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275" w:rsidRPr="00A82275" w:rsidRDefault="00BB0BA2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Content/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53"/>
        <w:gridCol w:w="4204"/>
      </w:tblGrid>
      <w:tr w:rsidR="008D188E" w:rsidTr="00BE04D6">
        <w:trPr>
          <w:trHeight w:val="434"/>
          <w:jc w:val="center"/>
        </w:trPr>
        <w:tc>
          <w:tcPr>
            <w:tcW w:w="4453" w:type="dxa"/>
          </w:tcPr>
          <w:p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:rsidR="00126104" w:rsidRPr="003D0A52" w:rsidRDefault="00126104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:rsidR="00126104" w:rsidRPr="000155CC" w:rsidRDefault="00BB0BA2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Content>
          <w:r w:rsidR="003950C4" w:rsidRPr="00BE2E0A">
            <w:rPr>
              <w:rFonts w:hint="cs"/>
              <w:sz w:val="28"/>
              <w:rtl/>
            </w:rPr>
            <w:t>הרב מנחם האגר, הרב יעקב מ' שטיינהויז, הרב חיים ו' וידאל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55"/>
        <w:gridCol w:w="2543"/>
        <w:gridCol w:w="643"/>
        <w:gridCol w:w="1127"/>
        <w:gridCol w:w="3174"/>
      </w:tblGrid>
      <w:tr w:rsidR="00AC7403" w:rsidTr="00AC7403">
        <w:trPr>
          <w:jc w:val="center"/>
        </w:trPr>
        <w:tc>
          <w:tcPr>
            <w:tcW w:w="1169" w:type="dxa"/>
          </w:tcPr>
          <w:p w:rsidR="00DF318E" w:rsidRDefault="00BB0BA2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:rsidR="00DF318E" w:rsidRPr="00A2401C" w:rsidRDefault="00BB0BA2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:rsidR="00DF318E" w:rsidRPr="004511B4" w:rsidRDefault="00BB0BA2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:rsidR="00DF318E" w:rsidRPr="004511B4" w:rsidRDefault="00BB0BA2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</w:p>
        </w:tc>
        <w:tc>
          <w:tcPr>
            <w:tcW w:w="3352" w:type="dxa"/>
          </w:tcPr>
          <w:p w:rsidR="00DF318E" w:rsidRPr="008B721E" w:rsidRDefault="00BB0BA2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:rsidTr="00AC7403">
        <w:trPr>
          <w:jc w:val="center"/>
        </w:trPr>
        <w:tc>
          <w:tcPr>
            <w:tcW w:w="1169" w:type="dxa"/>
          </w:tcPr>
          <w:p w:rsidR="00DF318E" w:rsidRPr="00224522" w:rsidRDefault="00BB0BA2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:rsidTr="00AC7403">
        <w:trPr>
          <w:trHeight w:val="554"/>
          <w:jc w:val="center"/>
        </w:trPr>
        <w:tc>
          <w:tcPr>
            <w:tcW w:w="1169" w:type="dxa"/>
          </w:tcPr>
          <w:p w:rsidR="00DF318E" w:rsidRDefault="00BB0BA2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:rsidR="00DF318E" w:rsidRPr="00A2401C" w:rsidRDefault="00BB0BA2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:rsidR="00DF318E" w:rsidRPr="00A2401C" w:rsidRDefault="00BB0BA2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:rsidR="00DF318E" w:rsidRPr="00A2401C" w:rsidRDefault="00BB0BA2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:rsidR="00DF318E" w:rsidRPr="008B721E" w:rsidRDefault="00BB0BA2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Content>
          <w:r w:rsidR="00872B36" w:rsidRPr="00F56382">
            <w:rPr>
              <w:rFonts w:hint="cs"/>
              <w:rtl/>
            </w:rPr>
            <w:t>הקדשות, צווים אחרים, הקדשות, בקשה למינוי אפוטרופוס, שונות מבקש/משיב</w:t>
          </w:r>
        </w:sdtContent>
      </w:sdt>
    </w:p>
    <w:p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:rsidR="001E43C2" w:rsidRDefault="001E43C2" w:rsidP="00127EA6">
      <w:pPr>
        <w:pStyle w:val="af"/>
        <w:jc w:val="left"/>
        <w:rPr>
          <w:rtl/>
        </w:rPr>
      </w:pPr>
    </w:p>
    <w:p w:rsidR="00D7193C" w:rsidRPr="00D7193C" w:rsidRDefault="00BB0BA2" w:rsidP="000548CF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eastAsia="Times New Roman" w:hint="cs"/>
            <w:kern w:val="0"/>
            <w:sz w:val="28"/>
            <w:rtl/>
            <w:lang w:eastAsia="he-IL"/>
          </w:rPr>
          <w:alias w:val="FamilyTreeRelation"/>
          <w:tag w:val="FamilyTreeRelation"/>
          <w:id w:val="1274903406"/>
          <w:placeholder>
            <w:docPart w:val="6A736310EDD7424FBD5A68653055D5BA"/>
          </w:placeholder>
          <w:text w:multiLine="1"/>
        </w:sdtPr>
        <w:sdtContent>
          <w:r w:rsidR="000548CF" w:rsidRPr="000548CF">
            <w:rPr>
              <w:rFonts w:eastAsia="Times New Roman"/>
              <w:kern w:val="0"/>
              <w:sz w:val="28"/>
              <w:rtl/>
              <w:lang w:eastAsia="he-IL"/>
            </w:rPr>
            <w:t xml:space="preserve">התנהלות הרב יורם גריידי מול החלטות ביה"ד, וכמו כן בקשותיו החוזרות ונשנות שהינן במרבית המקרים טורדניות ולא </w:t>
          </w:r>
          <w:r w:rsidR="00A9479F" w:rsidRPr="000548CF">
            <w:rPr>
              <w:rFonts w:eastAsia="Times New Roman" w:hint="cs"/>
              <w:kern w:val="0"/>
              <w:sz w:val="28"/>
              <w:rtl/>
              <w:lang w:eastAsia="he-IL"/>
            </w:rPr>
            <w:t>ענייניו</w:t>
          </w:r>
          <w:r w:rsidR="00A9479F" w:rsidRPr="000548CF">
            <w:rPr>
              <w:rFonts w:eastAsia="Times New Roman" w:hint="eastAsia"/>
              <w:kern w:val="0"/>
              <w:sz w:val="28"/>
              <w:rtl/>
              <w:lang w:eastAsia="he-IL"/>
            </w:rPr>
            <w:t>ת</w:t>
          </w:r>
          <w:r w:rsidR="000548CF" w:rsidRPr="000548CF">
            <w:rPr>
              <w:rFonts w:eastAsia="Times New Roman"/>
              <w:kern w:val="0"/>
              <w:sz w:val="28"/>
              <w:rtl/>
              <w:lang w:eastAsia="he-IL"/>
            </w:rPr>
            <w:t xml:space="preserve"> ולפעמים אף מזיקות, מביאים את ביה"ד לדחות את עמידתו כגורם בתיק. </w:t>
          </w:r>
          <w:r w:rsidR="000548CF">
            <w:rPr>
              <w:rFonts w:eastAsia="Times New Roman"/>
              <w:kern w:val="0"/>
              <w:sz w:val="28"/>
              <w:rtl/>
              <w:lang w:eastAsia="he-IL"/>
            </w:rPr>
            <w:br/>
          </w:r>
          <w:r w:rsidR="000548CF" w:rsidRPr="000548CF">
            <w:rPr>
              <w:rFonts w:eastAsia="Times New Roman"/>
              <w:kern w:val="0"/>
              <w:sz w:val="28"/>
              <w:rtl/>
              <w:lang w:eastAsia="he-IL"/>
            </w:rPr>
            <w:t>הטיפול בתיק הינו מיטבי ומקצועי על ידי יחידת הפיקוח</w:t>
          </w:r>
          <w:r w:rsidR="00B165DF">
            <w:rPr>
              <w:rFonts w:eastAsia="Times New Roman" w:hint="cs"/>
              <w:kern w:val="0"/>
              <w:sz w:val="28"/>
              <w:rtl/>
              <w:lang w:eastAsia="he-IL"/>
            </w:rPr>
            <w:t xml:space="preserve"> ו</w:t>
          </w:r>
          <w:r w:rsidR="000548CF" w:rsidRPr="000548CF">
            <w:rPr>
              <w:rFonts w:eastAsia="Times New Roman"/>
              <w:kern w:val="0"/>
              <w:sz w:val="28"/>
              <w:rtl/>
              <w:lang w:eastAsia="he-IL"/>
            </w:rPr>
            <w:t>הנאמנים</w:t>
          </w:r>
          <w:r w:rsidR="00B165DF">
            <w:rPr>
              <w:rFonts w:eastAsia="Times New Roman" w:hint="cs"/>
              <w:kern w:val="0"/>
              <w:sz w:val="28"/>
              <w:rtl/>
              <w:lang w:eastAsia="he-IL"/>
            </w:rPr>
            <w:t xml:space="preserve">, </w:t>
          </w:r>
          <w:r w:rsidR="000548CF" w:rsidRPr="000548CF">
            <w:rPr>
              <w:rFonts w:eastAsia="Times New Roman"/>
              <w:kern w:val="0"/>
              <w:sz w:val="28"/>
              <w:rtl/>
              <w:lang w:eastAsia="he-IL"/>
            </w:rPr>
            <w:t xml:space="preserve">הכל נעשה באישור ובפיקוח ביה"ד.  </w:t>
          </w:r>
        </w:sdtContent>
      </w:sdt>
    </w:p>
    <w:p w:rsidR="001E0429" w:rsidRPr="00CD4289" w:rsidRDefault="00BB0BA2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Content/>
      </w:sdt>
    </w:p>
    <w:p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Content>
          <w:r w:rsidR="00B165DF">
            <w:rPr>
              <w:sz w:val="28"/>
              <w:rtl/>
            </w:rPr>
            <w:t>ט"ו בתמוז התשפ"ב</w:t>
          </w:r>
        </w:sdtContent>
      </w:sdt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Content>
          <w:r w:rsidR="00B165DF">
            <w:rPr>
              <w:sz w:val="28"/>
              <w:rtl/>
            </w:rPr>
            <w:t>14/07/2022</w:t>
          </w:r>
        </w:sdtContent>
      </w:sdt>
      <w:r w:rsidRPr="007406B6">
        <w:rPr>
          <w:rFonts w:hint="cs"/>
          <w:sz w:val="28"/>
          <w:rtl/>
        </w:rPr>
        <w:t>).</w:t>
      </w:r>
    </w:p>
    <w:p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6"/>
        <w:gridCol w:w="2954"/>
        <w:gridCol w:w="2552"/>
      </w:tblGrid>
      <w:tr w:rsidR="00371B63" w:rsidRPr="0061526B" w:rsidTr="00B165DF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Content>
            <w:tc>
              <w:tcPr>
                <w:tcW w:w="2946" w:type="dxa"/>
                <w:shd w:val="clear" w:color="auto" w:fill="auto"/>
              </w:tcPr>
              <w:p w:rsidR="00371B63" w:rsidRPr="0061526B" w:rsidRDefault="000548CF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</w:rPr>
                  <w:drawing>
                    <wp:inline distT="0" distB="0" distL="0" distR="0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Content>
            <w:tc>
              <w:tcPr>
                <w:tcW w:w="2954" w:type="dxa"/>
                <w:shd w:val="clear" w:color="auto" w:fill="auto"/>
              </w:tcPr>
              <w:p w:rsidR="00371B63" w:rsidRPr="0061526B" w:rsidRDefault="00B165DF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</w:rPr>
                  <w:drawing>
                    <wp:inline distT="0" distB="0" distL="0" distR="0">
                      <wp:extent cx="1270000" cy="635000"/>
                      <wp:effectExtent l="0" t="0" r="6350" b="0"/>
                      <wp:docPr id="3" name="תמונה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Content>
            <w:tc>
              <w:tcPr>
                <w:tcW w:w="2552" w:type="dxa"/>
                <w:shd w:val="clear" w:color="auto" w:fill="auto"/>
              </w:tcPr>
              <w:p w:rsidR="00371B63" w:rsidRPr="0061526B" w:rsidRDefault="00A9479F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</w:rPr>
                  <w:drawing>
                    <wp:inline distT="0" distB="0" distL="0" distR="0">
                      <wp:extent cx="1270000" cy="635000"/>
                      <wp:effectExtent l="0" t="0" r="6350" b="0"/>
                      <wp:docPr id="2" name="תמונה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371B63" w:rsidRPr="0061526B" w:rsidTr="00B165DF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Content>
            <w:tc>
              <w:tcPr>
                <w:tcW w:w="2946" w:type="dxa"/>
                <w:shd w:val="clear" w:color="auto" w:fill="auto"/>
              </w:tcPr>
              <w:p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Content>
            <w:tc>
              <w:tcPr>
                <w:tcW w:w="2954" w:type="dxa"/>
                <w:shd w:val="clear" w:color="auto" w:fill="auto"/>
              </w:tcPr>
              <w:p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יעקב מ' שטיינהויז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Content>
            <w:tc>
              <w:tcPr>
                <w:tcW w:w="2552" w:type="dxa"/>
                <w:shd w:val="clear" w:color="auto" w:fill="auto"/>
              </w:tcPr>
              <w:p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חיים ו' וידאל</w:t>
                </w:r>
              </w:p>
            </w:tc>
          </w:sdtContent>
        </w:sdt>
      </w:tr>
    </w:tbl>
    <w:p w:rsidR="001B1712" w:rsidRPr="00A86E38" w:rsidRDefault="00BB0BA2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Content/>
      </w:sdt>
    </w:p>
    <w:p w:rsidR="00D92CDB" w:rsidRPr="002D35CA" w:rsidRDefault="00BB0BA2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Content/>
      </w:sdt>
    </w:p>
    <w:p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:rsidR="0015314D" w:rsidRPr="0045717F" w:rsidRDefault="00BB0BA2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:rsidR="0011158D" w:rsidRPr="0045717F" w:rsidRDefault="00BB0BA2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Content>
          <w:r w:rsidR="00B165DF">
            <w:rPr>
              <w:sz w:val="24"/>
              <w:szCs w:val="24"/>
              <w:rtl/>
            </w:rPr>
            <w:t>נחתם דיגיטלית ע"י הרב יעקב מ' שטיינהויז בתאריך 14/07/2022 13:19</w:t>
          </w:r>
        </w:sdtContent>
      </w:sdt>
    </w:p>
    <w:sectPr w:rsidR="0011158D" w:rsidRPr="0045717F" w:rsidSect="003B28C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7DC" w:rsidRDefault="00BE37DC" w:rsidP="00F558B1">
      <w:pPr>
        <w:spacing w:after="0" w:line="240" w:lineRule="auto"/>
      </w:pPr>
      <w:r>
        <w:separator/>
      </w:r>
    </w:p>
  </w:endnote>
  <w:endnote w:type="continuationSeparator" w:id="1">
    <w:p w:rsidR="00BE37DC" w:rsidRDefault="00BE37DC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7C" w:rsidRDefault="00F7717C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59"/>
      <w:gridCol w:w="3787"/>
      <w:gridCol w:w="2801"/>
      <w:gridCol w:w="52"/>
      <w:gridCol w:w="2111"/>
      <w:gridCol w:w="38"/>
    </w:tblGrid>
    <w:tr w:rsidR="003B28C0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144 *</w:t>
              </w:r>
            </w:sdtContent>
          </w:sdt>
        </w:p>
      </w:tc>
      <w:tc>
        <w:tcPr>
          <w:tcW w:w="3104" w:type="dxa"/>
          <w:vAlign w:val="bottom"/>
        </w:tcPr>
        <w:p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Content>
                  <w:r w:rsidR="00BB0BA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BB0BA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BE37DC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BB0BA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BB0BA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BB0BA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BE37DC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BB0BA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</w:p>
      </w:tc>
      <w:tc>
        <w:tcPr>
          <w:tcW w:w="2853" w:type="dxa"/>
          <w:gridSpan w:val="2"/>
          <w:vAlign w:val="bottom"/>
        </w:tcPr>
        <w:p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7C" w:rsidRDefault="00F7717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7DC" w:rsidRDefault="00BE37DC" w:rsidP="00F558B1">
      <w:pPr>
        <w:spacing w:after="0" w:line="240" w:lineRule="auto"/>
      </w:pPr>
      <w:r>
        <w:separator/>
      </w:r>
    </w:p>
  </w:footnote>
  <w:footnote w:type="continuationSeparator" w:id="1">
    <w:p w:rsidR="00BE37DC" w:rsidRDefault="00BE37DC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7C" w:rsidRDefault="00F7717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7C" w:rsidRDefault="00F7717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548CF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A1646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479F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165DF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0BA2"/>
    <w:rsid w:val="00BB34B6"/>
    <w:rsid w:val="00BB5C99"/>
    <w:rsid w:val="00BC3598"/>
    <w:rsid w:val="00BC6A38"/>
    <w:rsid w:val="00BD1B8B"/>
    <w:rsid w:val="00BE04D6"/>
    <w:rsid w:val="00BE24B5"/>
    <w:rsid w:val="00BE37DC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9563E6" w:rsidP="00760EE9">
          <w:pPr>
            <w:pStyle w:val="B70D74E4F37147CEB6ADEA3B18046A991"/>
          </w:pPr>
        </w:p>
      </w:docPartBody>
    </w:docPart>
    <w:docPart>
      <w:docPartPr>
        <w:name w:val="6A736310EDD7424FBD5A68653055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46133-99A3-4577-A5F3-43A365D8A134}"/>
      </w:docPartPr>
      <w:docPartBody>
        <w:p w:rsidR="00B07294" w:rsidRDefault="00F60A57" w:rsidP="00F60A57">
          <w:pPr>
            <w:pStyle w:val="6A736310EDD7424FBD5A68653055D5BA"/>
          </w:pPr>
          <w:r w:rsidRPr="00424C58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02AA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EE9"/>
    <w:rPr>
      <w:color w:val="808080"/>
    </w:r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11135613</ShiraDocID>
    <IconOverlay xmlns="http://schemas.microsoft.com/sharepoint/v4" xsi:nil="true"/>
    <DocUniqueNumber xmlns="350b8fcf-2ce9-4dda-bdc5-77d0d982505e">14631638</DocUniqueNumber>
    <_vti_ItemHoldRecordStatus xmlns="http://schemas.microsoft.com/sharepoint/v3">0</_vti_ItemHoldRecordStatu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9BCD5-F727-435B-905B-AE3A95DE48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3426D8-49AF-466F-9A53-7A93486E8EB9}">
  <ds:schemaRefs>
    <ds:schemaRef ds:uri="http://schemas.microsoft.com/office/2006/metadata/properties"/>
    <ds:schemaRef ds:uri="63fa8238-a656-4ef2-90c4-190d320c8540"/>
    <ds:schemaRef ds:uri="http://schemas.microsoft.com/sharepoint/v4"/>
    <ds:schemaRef ds:uri="350b8fcf-2ce9-4dda-bdc5-77d0d982505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9EE7306-1D28-4DBA-9EE7-DF5A1C4FCB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DBD4D6-F04A-402A-AB65-BD5AD205E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fa8238-a656-4ef2-90c4-190d320c8540"/>
    <ds:schemaRef ds:uri="http://schemas.microsoft.com/sharepoint/v4"/>
    <ds:schemaRef ds:uri="350b8fcf-2ce9-4dda-bdc5-77d0d982505e"/>
    <ds:schemaRef ds:uri="12364136-12c6-4b78-b1f4-72e93dc77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michalle</dc:creator>
  <cp:lastModifiedBy>שמח</cp:lastModifiedBy>
  <cp:revision>2</cp:revision>
  <cp:lastPrinted>2016-02-03T07:04:00Z</cp:lastPrinted>
  <dcterms:created xsi:type="dcterms:W3CDTF">2022-10-31T11:34:00Z</dcterms:created>
  <dcterms:modified xsi:type="dcterms:W3CDTF">2022-10-31T11:34:00Z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11135613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/>
  </property>
</Properties>
</file>