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AA" w:rsidRDefault="00AC374B" w:rsidP="00AC374B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3941AA">
        <w:rPr>
          <w:rFonts w:ascii="Times New Roman" w:hAnsi="Times New Roman" w:cs="Times New Roman"/>
          <w:b/>
          <w:sz w:val="32"/>
          <w:szCs w:val="28"/>
        </w:rPr>
        <w:t>Стратегія</w:t>
      </w:r>
    </w:p>
    <w:p w:rsidR="00AC374B" w:rsidRPr="003941AA" w:rsidRDefault="00AC374B" w:rsidP="00AC374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41AA">
        <w:rPr>
          <w:rFonts w:ascii="Times New Roman" w:hAnsi="Times New Roman" w:cs="Times New Roman"/>
          <w:b/>
          <w:sz w:val="32"/>
          <w:szCs w:val="28"/>
        </w:rPr>
        <w:t xml:space="preserve"> розвитку освіти в Городницькій ОТГ на 2020 – 2024 рр.</w:t>
      </w:r>
    </w:p>
    <w:p w:rsidR="00457502" w:rsidRDefault="0026519D" w:rsidP="00AC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</w:p>
    <w:p w:rsidR="00457502" w:rsidRPr="00457502" w:rsidRDefault="00457502" w:rsidP="0045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575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Загальні відомості</w:t>
      </w:r>
    </w:p>
    <w:p w:rsidR="00457502" w:rsidRPr="00457502" w:rsidRDefault="00457502" w:rsidP="00457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0" w:type="auto"/>
        <w:tblCellSpacing w:w="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2"/>
        <w:gridCol w:w="3375"/>
        <w:gridCol w:w="5764"/>
      </w:tblGrid>
      <w:tr w:rsidR="00457502" w:rsidRPr="00457502" w:rsidTr="00457502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Ініціатор розроблення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стратегії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Городницька селищна рада, відділ освіти селищної ради </w:t>
            </w:r>
          </w:p>
        </w:tc>
      </w:tr>
      <w:tr w:rsidR="00457502" w:rsidRPr="00457502" w:rsidTr="00457502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Розробник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стратегії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освіти Городницької селищної ради</w:t>
            </w:r>
          </w:p>
        </w:tc>
      </w:tr>
      <w:tr w:rsidR="00457502" w:rsidRPr="00457502" w:rsidTr="00457502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Співрозробники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стратегії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робочі групи у складі: адміністрації ЗЗСО, батьків здобувачів освіти, учнів; представників селищної ради</w:t>
            </w:r>
          </w:p>
        </w:tc>
      </w:tr>
      <w:tr w:rsidR="00457502" w:rsidRPr="00457502" w:rsidTr="00457502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Відповідальний виконавець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стратегії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відділ освіти Городницької селищної ради, керівники закладів освіти</w:t>
            </w:r>
          </w:p>
        </w:tc>
      </w:tr>
      <w:tr w:rsidR="00457502" w:rsidRPr="00457502" w:rsidTr="00457502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Учасники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стратегії</w:t>
            </w:r>
          </w:p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Відділ освіти,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заклади освіти, селищна рада, батьки, учні</w:t>
            </w:r>
          </w:p>
        </w:tc>
      </w:tr>
      <w:tr w:rsidR="00457502" w:rsidRPr="00457502" w:rsidTr="00457502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Термін реалізації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стратегії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2020-2024</w:t>
            </w: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роки</w:t>
            </w:r>
          </w:p>
        </w:tc>
      </w:tr>
      <w:tr w:rsidR="00457502" w:rsidRPr="00457502" w:rsidTr="00457502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Перелік місцевих бюджетів, які бе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руть участь у виконанні стратегії</w:t>
            </w: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(для комплексних програм)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Бюджет відділу освіти, бюджет селищної ради  та інші благодійні кошти</w:t>
            </w:r>
          </w:p>
        </w:tc>
      </w:tr>
      <w:tr w:rsidR="00457502" w:rsidRPr="00457502" w:rsidTr="00457502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Загальний обсяг фінансових ресурсів,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обхідних для реалізації стратегії</w:t>
            </w: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всього, </w:t>
            </w:r>
          </w:p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межах наявного фінансування</w:t>
            </w:r>
          </w:p>
        </w:tc>
      </w:tr>
      <w:tr w:rsidR="00457502" w:rsidRPr="00457502" w:rsidTr="00457502">
        <w:trPr>
          <w:trHeight w:val="70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коштів місцевого бюджету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межах наявного фінансування</w:t>
            </w:r>
          </w:p>
        </w:tc>
      </w:tr>
      <w:tr w:rsidR="00457502" w:rsidRPr="00457502" w:rsidTr="00457502">
        <w:trPr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коштів інших джерел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межах наявних коштів</w:t>
            </w:r>
          </w:p>
        </w:tc>
      </w:tr>
    </w:tbl>
    <w:p w:rsidR="00457502" w:rsidRPr="00457502" w:rsidRDefault="00457502" w:rsidP="00457502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57502" w:rsidRPr="0026519D" w:rsidRDefault="0026519D" w:rsidP="00457502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26519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ІІ</w:t>
      </w:r>
      <w:r w:rsidR="00457502" w:rsidRPr="0026519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  </w:t>
      </w:r>
    </w:p>
    <w:p w:rsidR="00457502" w:rsidRPr="00457502" w:rsidRDefault="00457502" w:rsidP="0026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</w:t>
      </w:r>
      <w:r w:rsidRPr="0045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проблем, на розв’язання яких спрямована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Стратегія</w:t>
      </w:r>
    </w:p>
    <w:p w:rsidR="00457502" w:rsidRPr="00457502" w:rsidRDefault="00457502" w:rsidP="004575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57502" w:rsidRPr="00AC374B" w:rsidRDefault="00457502" w:rsidP="004575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Модернізація  системи </w:t>
      </w:r>
      <w:r w:rsidRPr="00AC374B">
        <w:rPr>
          <w:rFonts w:ascii="Times New Roman" w:hAnsi="Times New Roman" w:cs="Times New Roman"/>
          <w:sz w:val="28"/>
          <w:szCs w:val="28"/>
        </w:rPr>
        <w:t xml:space="preserve"> освіти громади відповідно до змін в законодавстві та місцевих умов. </w:t>
      </w:r>
    </w:p>
    <w:p w:rsidR="00457502" w:rsidRPr="00AC374B" w:rsidRDefault="00457502" w:rsidP="004575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Створення</w:t>
      </w:r>
      <w:r w:rsidRPr="00AC374B">
        <w:rPr>
          <w:rFonts w:ascii="Times New Roman" w:hAnsi="Times New Roman" w:cs="Times New Roman"/>
          <w:sz w:val="28"/>
          <w:szCs w:val="28"/>
        </w:rPr>
        <w:t xml:space="preserve"> у закладах освіти комфортного освітнього середовища для усіх учасників освітнього процесу.</w:t>
      </w:r>
    </w:p>
    <w:p w:rsidR="00457502" w:rsidRPr="00AC374B" w:rsidRDefault="00457502" w:rsidP="004575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Впровадження  інноваційних методів</w:t>
      </w:r>
      <w:r w:rsidRPr="00AC374B">
        <w:rPr>
          <w:rFonts w:ascii="Times New Roman" w:hAnsi="Times New Roman" w:cs="Times New Roman"/>
          <w:sz w:val="28"/>
          <w:szCs w:val="28"/>
        </w:rPr>
        <w:t xml:space="preserve"> навчання.</w:t>
      </w:r>
    </w:p>
    <w:p w:rsidR="00457502" w:rsidRPr="00AC374B" w:rsidRDefault="00457502" w:rsidP="004575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Розвиток  мережі</w:t>
      </w:r>
      <w:r w:rsidRPr="00AC374B">
        <w:rPr>
          <w:rFonts w:ascii="Times New Roman" w:hAnsi="Times New Roman" w:cs="Times New Roman"/>
          <w:sz w:val="28"/>
          <w:szCs w:val="28"/>
        </w:rPr>
        <w:t xml:space="preserve"> ЗДО, ЗЗСО та їхніх філій відповідно до демографічної ситуації та потреб громади.</w:t>
      </w:r>
    </w:p>
    <w:p w:rsidR="00457502" w:rsidRPr="00AC374B" w:rsidRDefault="00457502" w:rsidP="004575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Взаємодія </w:t>
      </w:r>
      <w:r w:rsidRPr="00AC374B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 на принципах педагогіки партнерства.</w:t>
      </w:r>
    </w:p>
    <w:p w:rsidR="00457502" w:rsidRPr="00AC374B" w:rsidRDefault="00457502" w:rsidP="004575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 підвозу </w:t>
      </w:r>
      <w:r w:rsidRPr="00AC374B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 до місць роботи, навчання і додому;</w:t>
      </w:r>
    </w:p>
    <w:p w:rsidR="00457502" w:rsidRPr="00AC374B" w:rsidRDefault="00457502" w:rsidP="004575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 участі </w:t>
      </w:r>
      <w:r w:rsidRPr="00AC374B">
        <w:rPr>
          <w:rFonts w:ascii="Times New Roman" w:hAnsi="Times New Roman" w:cs="Times New Roman"/>
          <w:sz w:val="28"/>
          <w:szCs w:val="28"/>
        </w:rPr>
        <w:t>учнів (вихованців), педагогічних працівників у  обласних, всеукраїнських  та міжнародних олімпіадах, фестивалях, конкурсах, змаганнях, виставках, конференціях тощо.</w:t>
      </w:r>
    </w:p>
    <w:p w:rsidR="00457502" w:rsidRPr="00AC374B" w:rsidRDefault="00457502" w:rsidP="004575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AC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C374B">
        <w:rPr>
          <w:rFonts w:ascii="Times New Roman" w:hAnsi="Times New Roman" w:cs="Times New Roman"/>
          <w:sz w:val="28"/>
          <w:szCs w:val="28"/>
        </w:rPr>
        <w:t xml:space="preserve"> кожному закладі загальної середньої освіти широкий  д</w:t>
      </w:r>
      <w:r>
        <w:rPr>
          <w:rFonts w:ascii="Times New Roman" w:hAnsi="Times New Roman" w:cs="Times New Roman"/>
          <w:sz w:val="28"/>
          <w:szCs w:val="28"/>
        </w:rPr>
        <w:t>оступ до інформаційних ресурсів, створення відповідних умов для дистанційного навчання здобувачів освіти;</w:t>
      </w:r>
    </w:p>
    <w:p w:rsidR="00457502" w:rsidRPr="00AC374B" w:rsidRDefault="00457502" w:rsidP="004575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Підвищення </w:t>
      </w:r>
      <w:r w:rsidRPr="00AC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рівня </w:t>
      </w:r>
      <w:r w:rsidRPr="00AC374B">
        <w:rPr>
          <w:rFonts w:ascii="Times New Roman" w:hAnsi="Times New Roman" w:cs="Times New Roman"/>
          <w:sz w:val="28"/>
          <w:szCs w:val="28"/>
        </w:rPr>
        <w:t xml:space="preserve"> організації роботи щодо зміцнення здоров'я учасників освітнього процесу;.</w:t>
      </w:r>
    </w:p>
    <w:p w:rsidR="00457502" w:rsidRPr="00DD72CE" w:rsidRDefault="00457502" w:rsidP="004575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Забезпечення  необхідної </w:t>
      </w:r>
      <w:r w:rsidR="0026519D">
        <w:rPr>
          <w:rFonts w:ascii="Times New Roman" w:hAnsi="Times New Roman" w:cs="Times New Roman"/>
          <w:sz w:val="28"/>
          <w:szCs w:val="28"/>
        </w:rPr>
        <w:t xml:space="preserve"> психолого – педагогічної  підтримки </w:t>
      </w:r>
      <w:r w:rsidRPr="00AC374B">
        <w:rPr>
          <w:rFonts w:ascii="Times New Roman" w:hAnsi="Times New Roman" w:cs="Times New Roman"/>
          <w:sz w:val="28"/>
          <w:szCs w:val="28"/>
        </w:rPr>
        <w:t xml:space="preserve"> дітей з особливими освітніми потребами .</w:t>
      </w:r>
      <w:r w:rsidRPr="00AC3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519D" w:rsidRDefault="0026519D" w:rsidP="002651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</w:t>
      </w:r>
    </w:p>
    <w:p w:rsidR="00457502" w:rsidRDefault="00457502" w:rsidP="002651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Мета </w:t>
      </w:r>
      <w:r w:rsidR="00265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Стратегії</w:t>
      </w:r>
    </w:p>
    <w:p w:rsidR="0026519D" w:rsidRPr="00457502" w:rsidRDefault="0026519D" w:rsidP="004575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6519D" w:rsidRPr="00AC374B" w:rsidRDefault="0026519D" w:rsidP="0026519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sz w:val="28"/>
          <w:szCs w:val="28"/>
        </w:rPr>
        <w:t xml:space="preserve">Модернізувати систему освіти громади відповідно до змін в законодавстві та місцевих умов. </w:t>
      </w:r>
    </w:p>
    <w:p w:rsidR="0026519D" w:rsidRPr="00AC374B" w:rsidRDefault="0026519D" w:rsidP="0026519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sz w:val="28"/>
          <w:szCs w:val="28"/>
        </w:rPr>
        <w:t>Сприяти створенню у закладах освіти комфортного освітнього середовища для усіх учасників освітнього процесу.</w:t>
      </w:r>
    </w:p>
    <w:p w:rsidR="0026519D" w:rsidRPr="00AC374B" w:rsidRDefault="0026519D" w:rsidP="0026519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sz w:val="28"/>
          <w:szCs w:val="28"/>
        </w:rPr>
        <w:t>Впроваджувати інноваційні методи навчання.</w:t>
      </w:r>
    </w:p>
    <w:p w:rsidR="0026519D" w:rsidRPr="00AC374B" w:rsidRDefault="0026519D" w:rsidP="0026519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sz w:val="28"/>
          <w:szCs w:val="28"/>
        </w:rPr>
        <w:t>Розвивати мережу ЗДО, ЗЗСО та їхніх філій відповідно до демографічної ситуації та потреб громади.</w:t>
      </w:r>
    </w:p>
    <w:p w:rsidR="0026519D" w:rsidRPr="00AC374B" w:rsidRDefault="0026519D" w:rsidP="0026519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sz w:val="28"/>
          <w:szCs w:val="28"/>
        </w:rPr>
        <w:t>Формувати взаємодію учасників освітнього процесу на принципах педагогіки партнерства.</w:t>
      </w:r>
    </w:p>
    <w:p w:rsidR="0026519D" w:rsidRPr="00AC374B" w:rsidRDefault="0026519D" w:rsidP="0026519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sz w:val="28"/>
          <w:szCs w:val="28"/>
        </w:rPr>
        <w:t>Забезпечити підвезення учасників освітнього процесу до місць роботи, навчання і додому;</w:t>
      </w:r>
    </w:p>
    <w:p w:rsidR="0026519D" w:rsidRPr="00AC374B" w:rsidRDefault="0026519D" w:rsidP="0026519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sz w:val="28"/>
          <w:szCs w:val="28"/>
        </w:rPr>
        <w:t>Забезпечити  участь учнів (вихованців), педагогічних працівників у  обласних, всеукраїнських  та міжнародних олімпіадах, фестивалях, конкурсах, змаганнях, виставках, конференціях тощо.</w:t>
      </w:r>
    </w:p>
    <w:p w:rsidR="0026519D" w:rsidRPr="00AC374B" w:rsidRDefault="0026519D" w:rsidP="0026519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sz w:val="28"/>
          <w:szCs w:val="28"/>
        </w:rPr>
        <w:lastRenderedPageBreak/>
        <w:t>В кожному закладі загальної середньої освіти забезпечити широкий  доступ до інформаційних ресурсів ;</w:t>
      </w:r>
    </w:p>
    <w:p w:rsidR="0026519D" w:rsidRPr="00AC374B" w:rsidRDefault="0026519D" w:rsidP="0026519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sz w:val="28"/>
          <w:szCs w:val="28"/>
        </w:rPr>
        <w:t>Підвищити рівень організації роботи щодо зміцнення здоров'я учасників освітнього процесу;.</w:t>
      </w:r>
    </w:p>
    <w:p w:rsidR="0026519D" w:rsidRPr="00DD72CE" w:rsidRDefault="0026519D" w:rsidP="0026519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sz w:val="28"/>
          <w:szCs w:val="28"/>
        </w:rPr>
        <w:t>Забезпечити необхідну психолого – педагогічну підтримку дітей з особливими освітніми потребами .</w:t>
      </w:r>
      <w:r w:rsidRPr="00AC3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7502" w:rsidRPr="0026519D" w:rsidRDefault="0026519D" w:rsidP="0026519D">
      <w:pPr>
        <w:widowControl w:val="0"/>
        <w:spacing w:after="0" w:line="240" w:lineRule="auto"/>
        <w:ind w:right="-82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26519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V</w:t>
      </w:r>
    </w:p>
    <w:p w:rsidR="00457502" w:rsidRPr="00457502" w:rsidRDefault="00457502" w:rsidP="0026519D">
      <w:pPr>
        <w:shd w:val="clear" w:color="auto" w:fill="FFFFFF"/>
        <w:tabs>
          <w:tab w:val="left" w:pos="0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:rsidR="00457502" w:rsidRPr="00457502" w:rsidRDefault="00457502" w:rsidP="0045750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57502" w:rsidRPr="00457502" w:rsidRDefault="00457502" w:rsidP="00457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шляхами реалізації Програми є вирішення низки завдань:</w:t>
      </w:r>
    </w:p>
    <w:p w:rsidR="00457502" w:rsidRPr="00457502" w:rsidRDefault="00457502" w:rsidP="00457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вдо</w:t>
      </w:r>
      <w:r w:rsidR="00265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сконалення професійного рівня вчителів, забезпечення розбудови внутрішньої системи забезпечення якості освіти</w:t>
      </w:r>
      <w:r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57502" w:rsidRPr="00457502" w:rsidRDefault="00457502" w:rsidP="00457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покращення роботи мережі </w:t>
      </w:r>
      <w:r w:rsidR="00265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 освіти</w:t>
      </w:r>
      <w:r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57502" w:rsidRPr="00457502" w:rsidRDefault="00457502" w:rsidP="00457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дотримання </w:t>
      </w:r>
      <w:r w:rsidR="00265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 законодавства у сфері освіти</w:t>
      </w:r>
      <w:r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57502" w:rsidRPr="00457502" w:rsidRDefault="00457502" w:rsidP="00457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забезпечення санітарно-епідемічних вимог в закладах освіти</w:t>
      </w:r>
      <w:r w:rsidR="00265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57502" w:rsidRPr="00457502" w:rsidRDefault="00457502" w:rsidP="00457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покращення матеріально-технічної бази </w:t>
      </w:r>
      <w:r w:rsidR="00265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 освіти;</w:t>
      </w:r>
    </w:p>
    <w:p w:rsidR="00457502" w:rsidRPr="00457502" w:rsidRDefault="0026519D" w:rsidP="00457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 дії стратегії: 2020-2024</w:t>
      </w:r>
      <w:r w:rsidR="00457502"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роки.</w:t>
      </w:r>
    </w:p>
    <w:p w:rsidR="00457502" w:rsidRPr="00457502" w:rsidRDefault="0026519D" w:rsidP="00457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Реалізацію Стратегії </w:t>
      </w:r>
      <w:r w:rsidR="00457502"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планується здійснити за рахунок коштів бюд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жету Городницької селищної ради, державної субвенції, благодійних внесків та коштів</w:t>
      </w:r>
      <w:r w:rsidR="00457502" w:rsidRPr="004575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інших джерел.</w:t>
      </w:r>
    </w:p>
    <w:p w:rsidR="00457502" w:rsidRPr="00457502" w:rsidRDefault="00457502" w:rsidP="004575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6519D" w:rsidRPr="0026519D" w:rsidRDefault="0026519D" w:rsidP="004575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</w:t>
      </w:r>
    </w:p>
    <w:p w:rsidR="00457502" w:rsidRPr="00457502" w:rsidRDefault="00457502" w:rsidP="004575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Ресурсне забезпечення </w:t>
      </w:r>
      <w:r w:rsidR="00265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Стратегії</w:t>
      </w:r>
    </w:p>
    <w:p w:rsidR="00457502" w:rsidRPr="00457502" w:rsidRDefault="00457502" w:rsidP="00457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4A0"/>
      </w:tblPr>
      <w:tblGrid>
        <w:gridCol w:w="3446"/>
        <w:gridCol w:w="1678"/>
        <w:gridCol w:w="1586"/>
        <w:gridCol w:w="1549"/>
        <w:gridCol w:w="1644"/>
      </w:tblGrid>
      <w:tr w:rsidR="00457502" w:rsidRPr="00457502" w:rsidTr="00457502">
        <w:trPr>
          <w:trHeight w:val="202"/>
          <w:tblCellSpacing w:w="0" w:type="dxa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2" w:lineRule="atLeast"/>
              <w:ind w:left="5" w:right="1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 рік</w:t>
            </w:r>
          </w:p>
          <w:p w:rsidR="00457502" w:rsidRPr="00457502" w:rsidRDefault="00457502" w:rsidP="00457502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тис. грн.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2021 рік тис. грн.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2022 рік тис. грн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</w:tr>
      <w:tr w:rsidR="00457502" w:rsidRPr="00457502" w:rsidTr="00457502">
        <w:trPr>
          <w:trHeight w:val="205"/>
          <w:tblCellSpacing w:w="0" w:type="dxa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5" w:right="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Обсяг ресурсів пер</w:t>
            </w:r>
            <w:r w:rsidR="0026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едбачених на виконання  Стратегії</w:t>
            </w: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  усього: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right="-119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</w:tr>
      <w:tr w:rsidR="00457502" w:rsidRPr="00457502" w:rsidTr="00457502">
        <w:trPr>
          <w:trHeight w:val="205"/>
          <w:tblCellSpacing w:w="0" w:type="dxa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5" w:right="1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 т. ч. з бюджету селищної ради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right="-119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</w:tr>
      <w:tr w:rsidR="00457502" w:rsidRPr="00457502" w:rsidTr="00457502">
        <w:trPr>
          <w:trHeight w:val="205"/>
          <w:tblCellSpacing w:w="0" w:type="dxa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коштів інших джерел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right="-119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502" w:rsidRPr="00457502" w:rsidRDefault="00457502" w:rsidP="00457502">
            <w:pPr>
              <w:spacing w:after="0" w:line="205" w:lineRule="atLeast"/>
              <w:ind w:left="-87"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наявного фінансування</w:t>
            </w:r>
          </w:p>
        </w:tc>
      </w:tr>
    </w:tbl>
    <w:p w:rsidR="00457502" w:rsidRPr="00457502" w:rsidRDefault="00457502" w:rsidP="004575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750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57502" w:rsidRPr="0026519D" w:rsidRDefault="0026519D" w:rsidP="004575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</w:pPr>
      <w:r w:rsidRPr="0026519D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VI</w:t>
      </w:r>
    </w:p>
    <w:p w:rsidR="0026519D" w:rsidRPr="00C70A6D" w:rsidRDefault="0026519D" w:rsidP="0026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6D">
        <w:rPr>
          <w:rFonts w:ascii="Times New Roman" w:hAnsi="Times New Roman" w:cs="Times New Roman"/>
          <w:b/>
          <w:sz w:val="28"/>
          <w:szCs w:val="28"/>
        </w:rPr>
        <w:t>Очікувані результати впровадження стратегії розвитку освіти Городницької ОТГ</w:t>
      </w:r>
    </w:p>
    <w:p w:rsidR="0026519D" w:rsidRPr="00C70A6D" w:rsidRDefault="0026519D" w:rsidP="0026519D">
      <w:pPr>
        <w:rPr>
          <w:rFonts w:ascii="Times New Roman" w:hAnsi="Times New Roman" w:cs="Times New Roman"/>
          <w:sz w:val="28"/>
          <w:szCs w:val="28"/>
        </w:rPr>
      </w:pPr>
      <w:r w:rsidRPr="00C70A6D">
        <w:rPr>
          <w:rFonts w:ascii="Times New Roman" w:hAnsi="Times New Roman" w:cs="Times New Roman"/>
          <w:sz w:val="28"/>
          <w:szCs w:val="28"/>
        </w:rPr>
        <w:t xml:space="preserve">Виконання Стратегії дасть змогу управляти освітньою мережею громади ефективно, та забезпечить: </w:t>
      </w:r>
    </w:p>
    <w:p w:rsidR="003941AA" w:rsidRPr="003941AA" w:rsidRDefault="003941AA" w:rsidP="0026519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створення</w:t>
      </w:r>
      <w:r w:rsidR="0026519D" w:rsidRPr="003941AA">
        <w:rPr>
          <w:rFonts w:ascii="Times New Roman" w:hAnsi="Times New Roman" w:cs="Times New Roman"/>
          <w:sz w:val="28"/>
          <w:szCs w:val="28"/>
        </w:rPr>
        <w:t xml:space="preserve"> сучасного універсального  середовища, яке надасть широкі можливості кожному учневі реалізувати власні освітні  потреби;</w:t>
      </w:r>
    </w:p>
    <w:p w:rsidR="003941AA" w:rsidRPr="003941AA" w:rsidRDefault="003941AA" w:rsidP="0026519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створення</w:t>
      </w:r>
      <w:r w:rsidR="0026519D" w:rsidRPr="003941AA">
        <w:rPr>
          <w:rFonts w:ascii="Times New Roman" w:hAnsi="Times New Roman" w:cs="Times New Roman"/>
          <w:sz w:val="28"/>
          <w:szCs w:val="28"/>
        </w:rPr>
        <w:t xml:space="preserve"> ефективних освітніх систем у кожному окремому закладі з урахуванням вимог сучасного суспільства, надання кожній дитині можливості повноцінного розвитку;</w:t>
      </w:r>
    </w:p>
    <w:p w:rsidR="003941AA" w:rsidRPr="003941AA" w:rsidRDefault="003941AA" w:rsidP="0026519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впровадження</w:t>
      </w:r>
      <w:r w:rsidR="0026519D" w:rsidRPr="003941AA">
        <w:rPr>
          <w:rFonts w:ascii="Times New Roman" w:hAnsi="Times New Roman" w:cs="Times New Roman"/>
          <w:sz w:val="28"/>
          <w:szCs w:val="28"/>
        </w:rPr>
        <w:t xml:space="preserve"> в освітній процес профільної середньої освіти як економічно доцільної форми підготовки молоді до майбутнього життя;</w:t>
      </w:r>
    </w:p>
    <w:p w:rsidR="003941AA" w:rsidRDefault="003941AA" w:rsidP="0026519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</w:t>
      </w:r>
      <w:r w:rsidR="0026519D" w:rsidRPr="003941AA">
        <w:rPr>
          <w:rFonts w:ascii="Times New Roman" w:hAnsi="Times New Roman" w:cs="Times New Roman"/>
          <w:sz w:val="28"/>
          <w:szCs w:val="28"/>
        </w:rPr>
        <w:t xml:space="preserve"> базових компетенцій необхідних для випускника української школи інноватора, патріота, громадянина;</w:t>
      </w:r>
    </w:p>
    <w:p w:rsidR="003941AA" w:rsidRDefault="003941AA" w:rsidP="0026519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виховання</w:t>
      </w:r>
      <w:r w:rsidR="0026519D" w:rsidRPr="003941AA">
        <w:rPr>
          <w:rFonts w:ascii="Times New Roman" w:hAnsi="Times New Roman" w:cs="Times New Roman"/>
          <w:sz w:val="28"/>
          <w:szCs w:val="28"/>
        </w:rPr>
        <w:t xml:space="preserve"> особистості, здатної самостійно приймати рішення та займати активну громадянську позицію;</w:t>
      </w:r>
    </w:p>
    <w:p w:rsidR="003941AA" w:rsidRDefault="003941AA" w:rsidP="0026519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</w:t>
      </w:r>
      <w:r w:rsidR="0026519D" w:rsidRPr="003941AA">
        <w:rPr>
          <w:rFonts w:ascii="Times New Roman" w:hAnsi="Times New Roman" w:cs="Times New Roman"/>
          <w:sz w:val="28"/>
          <w:szCs w:val="28"/>
        </w:rPr>
        <w:t xml:space="preserve"> умов для  інноваційних технологій та методів навчання також сприятиме розвитку творчої складової  діяльності педагога;</w:t>
      </w:r>
    </w:p>
    <w:p w:rsidR="003941AA" w:rsidRDefault="003941AA" w:rsidP="0026519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</w:t>
      </w:r>
      <w:r w:rsidR="0026519D" w:rsidRPr="003941AA">
        <w:rPr>
          <w:rFonts w:ascii="Times New Roman" w:hAnsi="Times New Roman" w:cs="Times New Roman"/>
          <w:sz w:val="28"/>
          <w:szCs w:val="28"/>
        </w:rPr>
        <w:t xml:space="preserve">  свідомого ставлення дітей до власного здоров я та здоров'я інших громадян як найвищої соціальної цінності;</w:t>
      </w:r>
    </w:p>
    <w:p w:rsidR="003941AA" w:rsidRDefault="0026519D" w:rsidP="0026519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sz w:val="28"/>
          <w:szCs w:val="28"/>
        </w:rPr>
        <w:t>забезпечення належного рівня фізкультурно – оздоровчої роботи в ЗДО, ЗЗСО;</w:t>
      </w:r>
    </w:p>
    <w:p w:rsidR="003941AA" w:rsidRDefault="003941AA" w:rsidP="0026519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</w:t>
      </w:r>
      <w:r w:rsidR="0026519D" w:rsidRPr="003941AA">
        <w:rPr>
          <w:rFonts w:ascii="Times New Roman" w:hAnsi="Times New Roman" w:cs="Times New Roman"/>
          <w:sz w:val="28"/>
          <w:szCs w:val="28"/>
        </w:rPr>
        <w:t xml:space="preserve"> результативності у наданні – педагогічної підтримки дітей з особливими освітніми потребами;</w:t>
      </w:r>
    </w:p>
    <w:p w:rsidR="0026519D" w:rsidRPr="003941AA" w:rsidRDefault="0026519D" w:rsidP="0026519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sz w:val="28"/>
          <w:szCs w:val="28"/>
        </w:rPr>
        <w:t>економії бюджетних коштів за рахунок оптимізації мережі, реорганізації закладів освіти, створення сучасного освітнього середовища в опорному закладі.</w:t>
      </w:r>
    </w:p>
    <w:p w:rsidR="0026519D" w:rsidRPr="0026519D" w:rsidRDefault="0026519D" w:rsidP="002651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519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AC374B" w:rsidRDefault="0026519D" w:rsidP="002651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DD72CE" w:rsidRPr="0026519D">
        <w:rPr>
          <w:rFonts w:ascii="Times New Roman" w:hAnsi="Times New Roman" w:cs="Times New Roman"/>
          <w:b/>
          <w:sz w:val="28"/>
          <w:szCs w:val="28"/>
        </w:rPr>
        <w:t>тратегічні цілі</w:t>
      </w:r>
    </w:p>
    <w:p w:rsidR="0026519D" w:rsidRPr="0026519D" w:rsidRDefault="0026519D" w:rsidP="002651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>Стратегічна ціль 1. Підвищення якості освіти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1.1.</w:t>
      </w:r>
      <w:r w:rsidRPr="00AC374B">
        <w:rPr>
          <w:rFonts w:ascii="Times New Roman" w:hAnsi="Times New Roman" w:cs="Times New Roman"/>
          <w:sz w:val="28"/>
          <w:szCs w:val="28"/>
        </w:rPr>
        <w:t xml:space="preserve"> Створення технічної бази для реалізації освітніх завдань.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1.2.</w:t>
      </w:r>
      <w:r w:rsidRPr="00AC374B">
        <w:rPr>
          <w:rFonts w:ascii="Times New Roman" w:hAnsi="Times New Roman" w:cs="Times New Roman"/>
          <w:sz w:val="28"/>
          <w:szCs w:val="28"/>
        </w:rPr>
        <w:t xml:space="preserve"> Сформувати висококваліфікований вчительський колектив, який зможе надавати освітні послуги високої якості.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1.3.</w:t>
      </w:r>
      <w:r w:rsidRPr="00AC374B">
        <w:rPr>
          <w:rFonts w:ascii="Times New Roman" w:hAnsi="Times New Roman" w:cs="Times New Roman"/>
          <w:sz w:val="28"/>
          <w:szCs w:val="28"/>
        </w:rPr>
        <w:t xml:space="preserve"> Підвищити різноманітність позаурочних занять в школах і рівень доступу до них. 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1.4.</w:t>
      </w:r>
      <w:r w:rsidRPr="00AC374B">
        <w:rPr>
          <w:rFonts w:ascii="Times New Roman" w:hAnsi="Times New Roman" w:cs="Times New Roman"/>
          <w:sz w:val="28"/>
          <w:szCs w:val="28"/>
        </w:rPr>
        <w:t xml:space="preserve"> Створити в Городницькій ОТГ позашкільний навчальний заклад для максимального забезпечення потреб здобувачів освіти ”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lastRenderedPageBreak/>
        <w:t>Операційна ціль 1.5.</w:t>
      </w:r>
      <w:r w:rsidRPr="00AC374B">
        <w:rPr>
          <w:rFonts w:ascii="Times New Roman" w:hAnsi="Times New Roman" w:cs="Times New Roman"/>
          <w:sz w:val="28"/>
          <w:szCs w:val="28"/>
        </w:rPr>
        <w:t xml:space="preserve"> Розробити та запровадити систему надання дистанційної освіти в умовах пандемії.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Стратегічна ціль 2. Підвищення ефективності надання освітніх послуг [Субвенція] 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2.1.</w:t>
      </w:r>
      <w:r w:rsidRPr="00AC374B">
        <w:rPr>
          <w:rFonts w:ascii="Times New Roman" w:hAnsi="Times New Roman" w:cs="Times New Roman"/>
          <w:sz w:val="28"/>
          <w:szCs w:val="28"/>
        </w:rPr>
        <w:t xml:space="preserve"> Формування ефективної мережі шкіл.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2.2.</w:t>
      </w:r>
      <w:r w:rsidRPr="00AC374B">
        <w:rPr>
          <w:rFonts w:ascii="Times New Roman" w:hAnsi="Times New Roman" w:cs="Times New Roman"/>
          <w:sz w:val="28"/>
          <w:szCs w:val="28"/>
        </w:rPr>
        <w:t xml:space="preserve"> Формування ефективної мережі дошкільних навчальних закладів.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2.3.</w:t>
      </w:r>
      <w:r w:rsidRPr="00AC374B">
        <w:rPr>
          <w:rFonts w:ascii="Times New Roman" w:hAnsi="Times New Roman" w:cs="Times New Roman"/>
          <w:sz w:val="28"/>
          <w:szCs w:val="28"/>
        </w:rPr>
        <w:t xml:space="preserve"> Ефективне управління об'єктами освіти. 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2.4</w:t>
      </w:r>
      <w:r w:rsidRPr="00AC374B">
        <w:rPr>
          <w:rFonts w:ascii="Times New Roman" w:hAnsi="Times New Roman" w:cs="Times New Roman"/>
          <w:sz w:val="28"/>
          <w:szCs w:val="28"/>
        </w:rPr>
        <w:t>. Забезпечення ефективного доступу до навчальних закладів.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>Стратегічна ціль 3. Підвищення рівня доступності до якісних освітніх послуг, які відповідають потребам мешканців громади.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3.1.</w:t>
      </w:r>
      <w:r w:rsidRPr="00AC374B">
        <w:rPr>
          <w:rFonts w:ascii="Times New Roman" w:hAnsi="Times New Roman" w:cs="Times New Roman"/>
          <w:sz w:val="28"/>
          <w:szCs w:val="28"/>
        </w:rPr>
        <w:t xml:space="preserve"> Охопити дошкільною освітою усіх дітей дошкільного віку. 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3.2.</w:t>
      </w:r>
      <w:r w:rsidRPr="00AC374B">
        <w:rPr>
          <w:rFonts w:ascii="Times New Roman" w:hAnsi="Times New Roman" w:cs="Times New Roman"/>
          <w:sz w:val="28"/>
          <w:szCs w:val="28"/>
        </w:rPr>
        <w:t xml:space="preserve"> Розробити систему стимулювання обдарованих учнів.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3.3.</w:t>
      </w:r>
      <w:r w:rsidRPr="00AC374B">
        <w:rPr>
          <w:rFonts w:ascii="Times New Roman" w:hAnsi="Times New Roman" w:cs="Times New Roman"/>
          <w:sz w:val="28"/>
          <w:szCs w:val="28"/>
        </w:rPr>
        <w:t xml:space="preserve"> Сприяти навчальним закладам у розробці проектів з розвитку спорту.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3.4.</w:t>
      </w:r>
      <w:r w:rsidRPr="00AC374B">
        <w:rPr>
          <w:rFonts w:ascii="Times New Roman" w:hAnsi="Times New Roman" w:cs="Times New Roman"/>
          <w:sz w:val="28"/>
          <w:szCs w:val="28"/>
        </w:rPr>
        <w:t xml:space="preserve"> Створити умови для охоплення якомога більшої групи молоді позашкільною освітою.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3941AA">
        <w:rPr>
          <w:rFonts w:ascii="Times New Roman" w:hAnsi="Times New Roman" w:cs="Times New Roman"/>
          <w:i/>
          <w:sz w:val="28"/>
          <w:szCs w:val="28"/>
        </w:rPr>
        <w:t>Операційна ціль 3.5.</w:t>
      </w:r>
      <w:r w:rsidRPr="00AC374B">
        <w:rPr>
          <w:rFonts w:ascii="Times New Roman" w:hAnsi="Times New Roman" w:cs="Times New Roman"/>
          <w:sz w:val="28"/>
          <w:szCs w:val="28"/>
        </w:rPr>
        <w:t xml:space="preserve"> Охопити дітей додатковими послугами – харчування.</w:t>
      </w:r>
    </w:p>
    <w:p w:rsidR="00C70A6D" w:rsidRDefault="00C70A6D" w:rsidP="00AC37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41AA" w:rsidRDefault="003941AA" w:rsidP="00AC37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41AA" w:rsidRPr="003941AA" w:rsidRDefault="003941AA" w:rsidP="00AC37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70A6D" w:rsidRDefault="00C70A6D" w:rsidP="00AC374B">
      <w:pPr>
        <w:rPr>
          <w:rFonts w:ascii="Times New Roman" w:hAnsi="Times New Roman" w:cs="Times New Roman"/>
          <w:sz w:val="28"/>
          <w:szCs w:val="28"/>
        </w:rPr>
      </w:pPr>
    </w:p>
    <w:p w:rsidR="00C70A6D" w:rsidRDefault="00C70A6D" w:rsidP="00AC374B">
      <w:pPr>
        <w:rPr>
          <w:rFonts w:ascii="Times New Roman" w:hAnsi="Times New Roman" w:cs="Times New Roman"/>
          <w:sz w:val="28"/>
          <w:szCs w:val="28"/>
        </w:rPr>
      </w:pPr>
    </w:p>
    <w:p w:rsidR="00C70A6D" w:rsidRDefault="00C70A6D" w:rsidP="00AC374B">
      <w:pPr>
        <w:rPr>
          <w:rFonts w:ascii="Times New Roman" w:hAnsi="Times New Roman" w:cs="Times New Roman"/>
          <w:sz w:val="28"/>
          <w:szCs w:val="28"/>
        </w:rPr>
      </w:pPr>
    </w:p>
    <w:p w:rsidR="00C70A6D" w:rsidRDefault="00C70A6D" w:rsidP="00AC374B">
      <w:pPr>
        <w:rPr>
          <w:rFonts w:ascii="Times New Roman" w:hAnsi="Times New Roman" w:cs="Times New Roman"/>
          <w:sz w:val="28"/>
          <w:szCs w:val="28"/>
        </w:rPr>
      </w:pPr>
    </w:p>
    <w:p w:rsidR="00C70A6D" w:rsidRDefault="00C70A6D" w:rsidP="00AC374B">
      <w:pPr>
        <w:rPr>
          <w:rFonts w:ascii="Times New Roman" w:hAnsi="Times New Roman" w:cs="Times New Roman"/>
          <w:sz w:val="28"/>
          <w:szCs w:val="28"/>
        </w:rPr>
      </w:pPr>
    </w:p>
    <w:p w:rsidR="003941AA" w:rsidRDefault="003941AA" w:rsidP="00AC374B">
      <w:pPr>
        <w:rPr>
          <w:rFonts w:ascii="Times New Roman" w:hAnsi="Times New Roman" w:cs="Times New Roman"/>
          <w:sz w:val="28"/>
          <w:szCs w:val="28"/>
        </w:rPr>
      </w:pPr>
    </w:p>
    <w:p w:rsidR="00C70A6D" w:rsidRDefault="00C70A6D" w:rsidP="00AC37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941AA" w:rsidRPr="003941AA" w:rsidRDefault="003941AA" w:rsidP="003941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41A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</w:p>
    <w:p w:rsidR="00DD72CE" w:rsidRPr="00DD72CE" w:rsidRDefault="00DD72CE" w:rsidP="00DD72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72CE">
        <w:rPr>
          <w:rFonts w:ascii="Times New Roman" w:hAnsi="Times New Roman" w:cs="Times New Roman"/>
          <w:b/>
          <w:sz w:val="32"/>
          <w:szCs w:val="28"/>
        </w:rPr>
        <w:t>Графік реалізації стратегії розвитку освіти в Городницькій ОТГ</w:t>
      </w:r>
    </w:p>
    <w:p w:rsidR="00DD72CE" w:rsidRPr="00C70A6D" w:rsidRDefault="00DD72CE" w:rsidP="00C70A6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57502" w:rsidRPr="00C70A6D" w:rsidRDefault="00457502" w:rsidP="00C70A6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70A6D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Стратегічна ціль  “ Підвищення якості освіти ”[ показник ЗНО і ДПА]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941A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Операційна ціль:</w:t>
      </w:r>
      <w:r w:rsidR="003941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 Створення технічної бази для реалізації освітніх завдань</w:t>
      </w:r>
    </w:p>
    <w:tbl>
      <w:tblPr>
        <w:tblStyle w:val="a3"/>
        <w:tblW w:w="10214" w:type="dxa"/>
        <w:tblLook w:val="04A0"/>
      </w:tblPr>
      <w:tblGrid>
        <w:gridCol w:w="5845"/>
        <w:gridCol w:w="1702"/>
        <w:gridCol w:w="2667"/>
      </w:tblGrid>
      <w:tr w:rsidR="00AC374B" w:rsidRPr="00AC374B" w:rsidTr="00DD72CE">
        <w:trPr>
          <w:trHeight w:val="586"/>
        </w:trPr>
        <w:tc>
          <w:tcPr>
            <w:tcW w:w="584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Завдання </w:t>
            </w:r>
          </w:p>
        </w:tc>
        <w:tc>
          <w:tcPr>
            <w:tcW w:w="1702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266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DD72CE">
        <w:trPr>
          <w:trHeight w:val="864"/>
        </w:trPr>
        <w:tc>
          <w:tcPr>
            <w:tcW w:w="584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1.1.1 Придбати технічні засоби навчання й обладнання для предметних кабінетів </w:t>
            </w:r>
          </w:p>
        </w:tc>
        <w:tc>
          <w:tcPr>
            <w:tcW w:w="1702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66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керівники ЗЗСО </w:t>
            </w:r>
          </w:p>
        </w:tc>
      </w:tr>
      <w:tr w:rsidR="00AC374B" w:rsidRPr="00AC374B" w:rsidTr="00DD72CE">
        <w:trPr>
          <w:trHeight w:val="1235"/>
        </w:trPr>
        <w:tc>
          <w:tcPr>
            <w:tcW w:w="584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1.1.2 . Забезпечити доступ до широкосмугового  Інтернету;</w:t>
            </w:r>
          </w:p>
        </w:tc>
        <w:tc>
          <w:tcPr>
            <w:tcW w:w="1702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66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керівники ЗЗСО </w:t>
            </w:r>
          </w:p>
        </w:tc>
      </w:tr>
    </w:tbl>
    <w:p w:rsidR="00DD72CE" w:rsidRDefault="00DD72CE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ціль: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 Створити умови для підвищення кваліфікації вчительського колективу, який зможе надавати освітні послуги високої якості відповідно до нових викликів сучасної освіти. </w:t>
      </w:r>
    </w:p>
    <w:tbl>
      <w:tblPr>
        <w:tblStyle w:val="a3"/>
        <w:tblW w:w="10064" w:type="dxa"/>
        <w:tblLook w:val="04A0"/>
      </w:tblPr>
      <w:tblGrid>
        <w:gridCol w:w="5759"/>
        <w:gridCol w:w="1677"/>
        <w:gridCol w:w="2628"/>
      </w:tblGrid>
      <w:tr w:rsidR="00AC374B" w:rsidRPr="00AC374B" w:rsidTr="00DD72CE">
        <w:trPr>
          <w:trHeight w:val="571"/>
        </w:trPr>
        <w:tc>
          <w:tcPr>
            <w:tcW w:w="5759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Завдання </w:t>
            </w:r>
          </w:p>
        </w:tc>
        <w:tc>
          <w:tcPr>
            <w:tcW w:w="167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262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DD72CE">
        <w:trPr>
          <w:trHeight w:val="2124"/>
        </w:trPr>
        <w:tc>
          <w:tcPr>
            <w:tcW w:w="5759" w:type="dxa"/>
            <w:hideMark/>
          </w:tcPr>
          <w:p w:rsidR="00457502" w:rsidRPr="00AC374B" w:rsidRDefault="00DD72CE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 П</w:t>
            </w:r>
            <w:r w:rsidR="00AC374B" w:rsidRPr="00AC374B">
              <w:rPr>
                <w:rFonts w:ascii="Times New Roman" w:hAnsi="Times New Roman" w:cs="Times New Roman"/>
                <w:sz w:val="28"/>
                <w:szCs w:val="28"/>
              </w:rPr>
              <w:t>ідвищити рівень професійної майстерності з використання  нових технологій у навчальному процесі, проводити тренінги з використанням ІКТ у навчально-виховному процесі.</w:t>
            </w:r>
          </w:p>
        </w:tc>
        <w:tc>
          <w:tcPr>
            <w:tcW w:w="167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62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Вчителі </w:t>
            </w:r>
          </w:p>
        </w:tc>
      </w:tr>
      <w:tr w:rsidR="00AC374B" w:rsidRPr="00AC374B" w:rsidTr="00DD72CE">
        <w:trPr>
          <w:trHeight w:val="1714"/>
        </w:trPr>
        <w:tc>
          <w:tcPr>
            <w:tcW w:w="5759" w:type="dxa"/>
            <w:hideMark/>
          </w:tcPr>
          <w:p w:rsidR="00457502" w:rsidRPr="00AC374B" w:rsidRDefault="00DD72CE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 Н</w:t>
            </w:r>
            <w:r w:rsidR="00AC374B" w:rsidRPr="00AC374B">
              <w:rPr>
                <w:rFonts w:ascii="Times New Roman" w:hAnsi="Times New Roman" w:cs="Times New Roman"/>
                <w:sz w:val="28"/>
                <w:szCs w:val="28"/>
              </w:rPr>
              <w:t>адати можливість для постійного професійного вдосконалення. Обміну досвідом усіх педагогів.</w:t>
            </w:r>
          </w:p>
        </w:tc>
        <w:tc>
          <w:tcPr>
            <w:tcW w:w="1677" w:type="dxa"/>
            <w:hideMark/>
          </w:tcPr>
          <w:p w:rsidR="00457502" w:rsidRPr="00AC374B" w:rsidRDefault="00DD72CE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  <w:r w:rsidR="00AC374B"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Вчителі, відділ освіти, керівники ЗЗСО </w:t>
            </w:r>
          </w:p>
        </w:tc>
      </w:tr>
      <w:tr w:rsidR="00AC374B" w:rsidRPr="00AC374B" w:rsidTr="00DD72CE">
        <w:trPr>
          <w:trHeight w:val="1356"/>
        </w:trPr>
        <w:tc>
          <w:tcPr>
            <w:tcW w:w="5759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1.2.3. Запровадити виконання варіативної складової навчального плану з урахуванням потреб здобувачів освіти.</w:t>
            </w:r>
          </w:p>
        </w:tc>
        <w:tc>
          <w:tcPr>
            <w:tcW w:w="167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62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ЗЗСО, ЗДО </w:t>
            </w:r>
          </w:p>
        </w:tc>
      </w:tr>
      <w:tr w:rsidR="00AC374B" w:rsidRPr="00AC374B" w:rsidTr="00DD72CE">
        <w:trPr>
          <w:trHeight w:val="1714"/>
        </w:trPr>
        <w:tc>
          <w:tcPr>
            <w:tcW w:w="5759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1.2.4. Запровадити систему моніторингу учителів через оцінювання їхньої роботи учнями після 4, 9 та 11 класів, провести аналіз використання варіативної складової навчального  плану. </w:t>
            </w:r>
          </w:p>
        </w:tc>
        <w:tc>
          <w:tcPr>
            <w:tcW w:w="167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62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 ЗЗСО, психологічна служба </w:t>
            </w:r>
          </w:p>
        </w:tc>
      </w:tr>
      <w:tr w:rsidR="00AC374B" w:rsidRPr="00AC374B" w:rsidTr="00DD72CE">
        <w:trPr>
          <w:trHeight w:val="1051"/>
        </w:trPr>
        <w:tc>
          <w:tcPr>
            <w:tcW w:w="5759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1.2.5. Залучити батьків до моніторингу результатів навчання; </w:t>
            </w:r>
          </w:p>
        </w:tc>
        <w:tc>
          <w:tcPr>
            <w:tcW w:w="167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62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Адміністрація ЗО </w:t>
            </w:r>
          </w:p>
        </w:tc>
      </w:tr>
    </w:tbl>
    <w:p w:rsidR="00DD72CE" w:rsidRDefault="00DD72CE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72CE" w:rsidRDefault="00DD72CE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72CE" w:rsidRPr="00DD72CE" w:rsidRDefault="00AC374B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ціль: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 Підвищити різноманітність позаурочних занять в школах і рівень доступу до них</w:t>
      </w:r>
    </w:p>
    <w:tbl>
      <w:tblPr>
        <w:tblStyle w:val="a3"/>
        <w:tblW w:w="10019" w:type="dxa"/>
        <w:tblLook w:val="04A0"/>
      </w:tblPr>
      <w:tblGrid>
        <w:gridCol w:w="5640"/>
        <w:gridCol w:w="1930"/>
        <w:gridCol w:w="2449"/>
      </w:tblGrid>
      <w:tr w:rsidR="00AC374B" w:rsidRPr="00AC374B" w:rsidTr="00DD72CE">
        <w:trPr>
          <w:trHeight w:val="592"/>
        </w:trPr>
        <w:tc>
          <w:tcPr>
            <w:tcW w:w="564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Завдання </w:t>
            </w:r>
          </w:p>
        </w:tc>
        <w:tc>
          <w:tcPr>
            <w:tcW w:w="193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2449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DD72CE">
        <w:trPr>
          <w:trHeight w:val="592"/>
        </w:trPr>
        <w:tc>
          <w:tcPr>
            <w:tcW w:w="564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1.3.1.Завдання – створити ефективну систему оцінювання потреб у сфері позашкільної освіти.</w:t>
            </w:r>
          </w:p>
        </w:tc>
        <w:tc>
          <w:tcPr>
            <w:tcW w:w="193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449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 ЗПО, батьківська громадськість </w:t>
            </w:r>
          </w:p>
        </w:tc>
      </w:tr>
    </w:tbl>
    <w:p w:rsidR="00DD72CE" w:rsidRDefault="00DD72CE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ціль: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 Створити в Городницькій ОТГ позашкільний навчальний заклад для максимального забезпечення потреб здобувачів освіти ”</w:t>
      </w:r>
    </w:p>
    <w:tbl>
      <w:tblPr>
        <w:tblStyle w:val="a3"/>
        <w:tblW w:w="10170" w:type="dxa"/>
        <w:tblLook w:val="04A0"/>
      </w:tblPr>
      <w:tblGrid>
        <w:gridCol w:w="5723"/>
        <w:gridCol w:w="2018"/>
        <w:gridCol w:w="2429"/>
      </w:tblGrid>
      <w:tr w:rsidR="00AC374B" w:rsidRPr="00AC374B" w:rsidTr="00DD72CE">
        <w:trPr>
          <w:trHeight w:val="588"/>
        </w:trPr>
        <w:tc>
          <w:tcPr>
            <w:tcW w:w="572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Завдання </w:t>
            </w:r>
          </w:p>
        </w:tc>
        <w:tc>
          <w:tcPr>
            <w:tcW w:w="201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243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DD72CE">
        <w:trPr>
          <w:trHeight w:val="588"/>
        </w:trPr>
        <w:tc>
          <w:tcPr>
            <w:tcW w:w="572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установчі документи, провести пошук педагогічних працівників та залучити молодь до навчання в ЗПО </w:t>
            </w:r>
          </w:p>
        </w:tc>
        <w:tc>
          <w:tcPr>
            <w:tcW w:w="201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Виконано, продовжується розбудова </w:t>
            </w:r>
          </w:p>
        </w:tc>
        <w:tc>
          <w:tcPr>
            <w:tcW w:w="243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 </w:t>
            </w:r>
          </w:p>
        </w:tc>
      </w:tr>
    </w:tbl>
    <w:p w:rsidR="00DD72CE" w:rsidRDefault="00DD72CE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74B" w:rsidRPr="00AC374B" w:rsidRDefault="003941AA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74B" w:rsidRPr="00AC374B">
        <w:rPr>
          <w:rFonts w:ascii="Times New Roman" w:hAnsi="Times New Roman" w:cs="Times New Roman"/>
          <w:b/>
          <w:bCs/>
          <w:sz w:val="28"/>
          <w:szCs w:val="28"/>
        </w:rPr>
        <w:t>Розробити та запровадити систему надання дистанційної освіти</w:t>
      </w:r>
      <w:r w:rsidR="00C70A6D">
        <w:rPr>
          <w:rFonts w:ascii="Times New Roman" w:hAnsi="Times New Roman" w:cs="Times New Roman"/>
          <w:b/>
          <w:bCs/>
          <w:sz w:val="28"/>
          <w:szCs w:val="28"/>
        </w:rPr>
        <w:t xml:space="preserve"> та заходів роботи в умовах карантину.</w:t>
      </w:r>
    </w:p>
    <w:tbl>
      <w:tblPr>
        <w:tblStyle w:val="a3"/>
        <w:tblW w:w="10173" w:type="dxa"/>
        <w:tblLook w:val="04A0"/>
      </w:tblPr>
      <w:tblGrid>
        <w:gridCol w:w="5778"/>
        <w:gridCol w:w="1985"/>
        <w:gridCol w:w="2410"/>
      </w:tblGrid>
      <w:tr w:rsidR="00AC374B" w:rsidRPr="00AC374B" w:rsidTr="00DD72CE">
        <w:trPr>
          <w:trHeight w:val="584"/>
        </w:trPr>
        <w:tc>
          <w:tcPr>
            <w:tcW w:w="577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Завдання </w:t>
            </w:r>
          </w:p>
        </w:tc>
        <w:tc>
          <w:tcPr>
            <w:tcW w:w="198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241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DD72CE">
        <w:trPr>
          <w:trHeight w:val="584"/>
        </w:trPr>
        <w:tc>
          <w:tcPr>
            <w:tcW w:w="577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1.5.1.  Вивчити сильні і слабкі сторони дистанційного навчання </w:t>
            </w:r>
          </w:p>
        </w:tc>
        <w:tc>
          <w:tcPr>
            <w:tcW w:w="198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241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Вчителі, адміністрація ЗО, відділ освіти, </w:t>
            </w:r>
            <w:r w:rsidRPr="00AC3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батьки, учні </w:t>
            </w:r>
          </w:p>
        </w:tc>
      </w:tr>
      <w:tr w:rsidR="00AC374B" w:rsidRPr="00AC374B" w:rsidTr="00DD72CE">
        <w:trPr>
          <w:trHeight w:val="584"/>
        </w:trPr>
        <w:tc>
          <w:tcPr>
            <w:tcW w:w="577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1.5.2.  Забезпечення доступу до Інтернету в закладах освіти громади </w:t>
            </w:r>
          </w:p>
        </w:tc>
        <w:tc>
          <w:tcPr>
            <w:tcW w:w="198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41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керівники ЗО </w:t>
            </w:r>
          </w:p>
        </w:tc>
      </w:tr>
      <w:tr w:rsidR="00AC374B" w:rsidRPr="00AC374B" w:rsidTr="00DD72CE">
        <w:trPr>
          <w:trHeight w:val="584"/>
        </w:trPr>
        <w:tc>
          <w:tcPr>
            <w:tcW w:w="577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1.5.3.  Організувати робочі групи із впровадження та розбудови дистанційної освіти в ЗЗСО </w:t>
            </w:r>
          </w:p>
        </w:tc>
        <w:tc>
          <w:tcPr>
            <w:tcW w:w="198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</w:p>
        </w:tc>
        <w:tc>
          <w:tcPr>
            <w:tcW w:w="241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 ЗЗСО, відділ освіти </w:t>
            </w:r>
          </w:p>
        </w:tc>
      </w:tr>
      <w:tr w:rsidR="00AC374B" w:rsidRPr="00AC374B" w:rsidTr="00DD72CE">
        <w:trPr>
          <w:trHeight w:val="584"/>
        </w:trPr>
        <w:tc>
          <w:tcPr>
            <w:tcW w:w="577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1.5.4.  Обрати освітні ресурси та створити постійно діючі освітні платформи для розробки онлайн та офлайн уроків/курсів  та завдань. Розробка способів інформування  та популяризації дистанційних курсів. </w:t>
            </w:r>
          </w:p>
        </w:tc>
        <w:tc>
          <w:tcPr>
            <w:tcW w:w="198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41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 ЗЗСО, вчителі </w:t>
            </w:r>
          </w:p>
        </w:tc>
      </w:tr>
      <w:tr w:rsidR="00AC374B" w:rsidRPr="00AC374B" w:rsidTr="00DD72CE">
        <w:trPr>
          <w:trHeight w:val="584"/>
        </w:trPr>
        <w:tc>
          <w:tcPr>
            <w:tcW w:w="577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1.5.5. Розробити заходи для виявлення та залучення до навчання учнів з низькою мотивацією та тих, у кого відсутні технічні можливості для навчання з допомогою мережі Інтернет. </w:t>
            </w:r>
          </w:p>
        </w:tc>
        <w:tc>
          <w:tcPr>
            <w:tcW w:w="198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41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 шкіл, вчителі. </w:t>
            </w:r>
          </w:p>
        </w:tc>
      </w:tr>
    </w:tbl>
    <w:p w:rsidR="00DD72CE" w:rsidRDefault="00DD72CE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74B" w:rsidRPr="00C70A6D" w:rsidRDefault="00AC374B" w:rsidP="00C70A6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70A6D">
        <w:rPr>
          <w:rFonts w:ascii="Times New Roman" w:hAnsi="Times New Roman" w:cs="Times New Roman"/>
          <w:b/>
          <w:bCs/>
          <w:color w:val="002060"/>
          <w:sz w:val="28"/>
          <w:szCs w:val="28"/>
        </w:rPr>
        <w:t>2. Стратегічна ціль “ Підвищення ефективності надання освітніх послуг ” [Субвенція]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>: Формування ефективної мережі шкіл</w:t>
      </w:r>
    </w:p>
    <w:tbl>
      <w:tblPr>
        <w:tblStyle w:val="a3"/>
        <w:tblW w:w="10078" w:type="dxa"/>
        <w:tblLook w:val="04A0"/>
      </w:tblPr>
      <w:tblGrid>
        <w:gridCol w:w="5991"/>
        <w:gridCol w:w="1997"/>
        <w:gridCol w:w="2090"/>
      </w:tblGrid>
      <w:tr w:rsidR="00AC374B" w:rsidRPr="00AC374B" w:rsidTr="00C70A6D">
        <w:trPr>
          <w:trHeight w:val="607"/>
        </w:trPr>
        <w:tc>
          <w:tcPr>
            <w:tcW w:w="5991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Завдання </w:t>
            </w:r>
          </w:p>
        </w:tc>
        <w:tc>
          <w:tcPr>
            <w:tcW w:w="199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209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C70A6D">
        <w:trPr>
          <w:trHeight w:val="1347"/>
        </w:trPr>
        <w:tc>
          <w:tcPr>
            <w:tcW w:w="5991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2.1.1. Оптимізувати мережу навчальних закладів.</w:t>
            </w:r>
          </w:p>
        </w:tc>
        <w:tc>
          <w:tcPr>
            <w:tcW w:w="199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09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селищна рада. Керівники ЗО </w:t>
            </w:r>
          </w:p>
        </w:tc>
      </w:tr>
      <w:tr w:rsidR="00AC374B" w:rsidRPr="00AC374B" w:rsidTr="00C70A6D">
        <w:trPr>
          <w:trHeight w:val="1347"/>
        </w:trPr>
        <w:tc>
          <w:tcPr>
            <w:tcW w:w="5991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2.1.2. Провести ремонти і термо модернізацію шкіл;</w:t>
            </w:r>
          </w:p>
        </w:tc>
        <w:tc>
          <w:tcPr>
            <w:tcW w:w="199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209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Селищна рада, відділ освіти </w:t>
            </w:r>
          </w:p>
        </w:tc>
      </w:tr>
      <w:tr w:rsidR="00AC374B" w:rsidRPr="00AC374B" w:rsidTr="00C70A6D">
        <w:trPr>
          <w:trHeight w:val="2145"/>
        </w:trPr>
        <w:tc>
          <w:tcPr>
            <w:tcW w:w="5991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2.1.3. Привести у відповідність мережу ЗЗСО до Законів України “ Про освіту ”, “ Про повну загальну середню освіту ” (до 2024 року)</w:t>
            </w:r>
          </w:p>
        </w:tc>
        <w:tc>
          <w:tcPr>
            <w:tcW w:w="199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09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Відділ освіти, керівники ЗО</w:t>
            </w:r>
          </w:p>
        </w:tc>
      </w:tr>
    </w:tbl>
    <w:p w:rsidR="00C70A6D" w:rsidRDefault="00C70A6D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>: Формування ефективної мережі дошкільних навчальних закладів</w:t>
      </w:r>
    </w:p>
    <w:tbl>
      <w:tblPr>
        <w:tblStyle w:val="a3"/>
        <w:tblW w:w="10034" w:type="dxa"/>
        <w:tblLook w:val="04A0"/>
      </w:tblPr>
      <w:tblGrid>
        <w:gridCol w:w="5853"/>
        <w:gridCol w:w="2193"/>
        <w:gridCol w:w="1988"/>
      </w:tblGrid>
      <w:tr w:rsidR="00AC374B" w:rsidRPr="00AC374B" w:rsidTr="00C70A6D">
        <w:trPr>
          <w:trHeight w:val="607"/>
        </w:trPr>
        <w:tc>
          <w:tcPr>
            <w:tcW w:w="5853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Завдання </w:t>
            </w:r>
          </w:p>
        </w:tc>
        <w:tc>
          <w:tcPr>
            <w:tcW w:w="2193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198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C70A6D">
        <w:trPr>
          <w:trHeight w:val="1772"/>
        </w:trPr>
        <w:tc>
          <w:tcPr>
            <w:tcW w:w="5853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2.2.1. Сформувати ефективну мережу ДНЗ </w:t>
            </w:r>
          </w:p>
        </w:tc>
        <w:tc>
          <w:tcPr>
            <w:tcW w:w="2193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198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керівники ЗДО </w:t>
            </w:r>
          </w:p>
        </w:tc>
      </w:tr>
      <w:tr w:rsidR="00AC374B" w:rsidRPr="00AC374B" w:rsidTr="00C70A6D">
        <w:trPr>
          <w:trHeight w:val="1772"/>
        </w:trPr>
        <w:tc>
          <w:tcPr>
            <w:tcW w:w="5853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2.2.2. Провести ремонт і термо  модернізацію дошкільних навчальних закладів;</w:t>
            </w:r>
          </w:p>
        </w:tc>
        <w:tc>
          <w:tcPr>
            <w:tcW w:w="2193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2018-2024 </w:t>
            </w:r>
          </w:p>
        </w:tc>
        <w:tc>
          <w:tcPr>
            <w:tcW w:w="198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Селищна рада, відділ освіти, керівники ЗДО </w:t>
            </w:r>
          </w:p>
        </w:tc>
      </w:tr>
    </w:tbl>
    <w:p w:rsidR="00C70A6D" w:rsidRDefault="00C70A6D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>: Ефективне управління об'єктами освіти</w:t>
      </w:r>
    </w:p>
    <w:tbl>
      <w:tblPr>
        <w:tblStyle w:val="a3"/>
        <w:tblW w:w="10094" w:type="dxa"/>
        <w:tblLook w:val="04A0"/>
      </w:tblPr>
      <w:tblGrid>
        <w:gridCol w:w="6000"/>
        <w:gridCol w:w="2000"/>
        <w:gridCol w:w="2094"/>
      </w:tblGrid>
      <w:tr w:rsidR="00AC374B" w:rsidRPr="00AC374B" w:rsidTr="00C70A6D">
        <w:trPr>
          <w:trHeight w:val="584"/>
        </w:trPr>
        <w:tc>
          <w:tcPr>
            <w:tcW w:w="600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Завдання </w:t>
            </w:r>
          </w:p>
        </w:tc>
        <w:tc>
          <w:tcPr>
            <w:tcW w:w="200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2094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C70A6D">
        <w:trPr>
          <w:trHeight w:val="584"/>
        </w:trPr>
        <w:tc>
          <w:tcPr>
            <w:tcW w:w="600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2.3.1. Розробити систему моніторингу витрат на освіту;</w:t>
            </w:r>
          </w:p>
        </w:tc>
        <w:tc>
          <w:tcPr>
            <w:tcW w:w="200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щорічно </w:t>
            </w:r>
          </w:p>
        </w:tc>
        <w:tc>
          <w:tcPr>
            <w:tcW w:w="2094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освіти. Керівники ЗО </w:t>
            </w:r>
          </w:p>
        </w:tc>
      </w:tr>
    </w:tbl>
    <w:p w:rsidR="00C70A6D" w:rsidRDefault="00C70A6D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ціль: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 Забезпечення ефективного доступу до навчальних закладів</w:t>
      </w:r>
    </w:p>
    <w:tbl>
      <w:tblPr>
        <w:tblStyle w:val="a3"/>
        <w:tblW w:w="10080" w:type="dxa"/>
        <w:tblLook w:val="04A0"/>
      </w:tblPr>
      <w:tblGrid>
        <w:gridCol w:w="5992"/>
        <w:gridCol w:w="1997"/>
        <w:gridCol w:w="2091"/>
      </w:tblGrid>
      <w:tr w:rsidR="00AC374B" w:rsidRPr="00AC374B" w:rsidTr="00C70A6D">
        <w:trPr>
          <w:trHeight w:val="612"/>
        </w:trPr>
        <w:tc>
          <w:tcPr>
            <w:tcW w:w="5992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Завдання </w:t>
            </w:r>
          </w:p>
        </w:tc>
        <w:tc>
          <w:tcPr>
            <w:tcW w:w="199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2091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C70A6D">
        <w:trPr>
          <w:trHeight w:val="612"/>
        </w:trPr>
        <w:tc>
          <w:tcPr>
            <w:tcW w:w="5992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 2.4.1. Організувати ефективну систему перевезення дітей. </w:t>
            </w:r>
          </w:p>
        </w:tc>
        <w:tc>
          <w:tcPr>
            <w:tcW w:w="199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091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керівники ЗО </w:t>
            </w:r>
          </w:p>
        </w:tc>
      </w:tr>
    </w:tbl>
    <w:p w:rsidR="00C70A6D" w:rsidRPr="00C70A6D" w:rsidRDefault="00C70A6D" w:rsidP="00C70A6D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C374B" w:rsidRPr="00C70A6D" w:rsidRDefault="00AC374B" w:rsidP="00C70A6D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70A6D">
        <w:rPr>
          <w:rFonts w:ascii="Times New Roman" w:hAnsi="Times New Roman" w:cs="Times New Roman"/>
          <w:b/>
          <w:bCs/>
          <w:color w:val="002060"/>
          <w:sz w:val="28"/>
          <w:szCs w:val="28"/>
        </w:rPr>
        <w:t>3. Стратегічна ціль “Підвищення рівня доступності до якісних освітніх послуг, які відповідають потребам мешканців громади” [% учнів, які переходять у 9 клас]</w:t>
      </w: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>: Охопити дошкільною освітою усіх дітей віком від 3-х до 6 років.</w:t>
      </w:r>
    </w:p>
    <w:tbl>
      <w:tblPr>
        <w:tblStyle w:val="a3"/>
        <w:tblW w:w="10173" w:type="dxa"/>
        <w:tblLook w:val="04A0"/>
      </w:tblPr>
      <w:tblGrid>
        <w:gridCol w:w="5778"/>
        <w:gridCol w:w="2268"/>
        <w:gridCol w:w="2127"/>
      </w:tblGrid>
      <w:tr w:rsidR="00AC374B" w:rsidRPr="00AC374B" w:rsidTr="00C70A6D">
        <w:trPr>
          <w:trHeight w:val="584"/>
        </w:trPr>
        <w:tc>
          <w:tcPr>
            <w:tcW w:w="577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Завдання </w:t>
            </w:r>
          </w:p>
        </w:tc>
        <w:tc>
          <w:tcPr>
            <w:tcW w:w="226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212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C70A6D">
        <w:trPr>
          <w:trHeight w:val="584"/>
        </w:trPr>
        <w:tc>
          <w:tcPr>
            <w:tcW w:w="577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3.1.1. Облаштувати медичні кімнати в ЗДО № 1 “Калинонька”.</w:t>
            </w:r>
          </w:p>
        </w:tc>
        <w:tc>
          <w:tcPr>
            <w:tcW w:w="226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12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ЗДО </w:t>
            </w:r>
          </w:p>
        </w:tc>
      </w:tr>
      <w:tr w:rsidR="00AC374B" w:rsidRPr="00AC374B" w:rsidTr="00C70A6D">
        <w:trPr>
          <w:trHeight w:val="584"/>
        </w:trPr>
        <w:tc>
          <w:tcPr>
            <w:tcW w:w="577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3.1.2. Запровадити варіативні форми здобуття дошкільної освіти: адаптаційні групи; групи короткочасного терміну перебування.</w:t>
            </w:r>
          </w:p>
        </w:tc>
        <w:tc>
          <w:tcPr>
            <w:tcW w:w="226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12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ЗДО </w:t>
            </w:r>
          </w:p>
        </w:tc>
      </w:tr>
      <w:tr w:rsidR="00AC374B" w:rsidRPr="00AC374B" w:rsidTr="00C70A6D">
        <w:trPr>
          <w:trHeight w:val="584"/>
        </w:trPr>
        <w:tc>
          <w:tcPr>
            <w:tcW w:w="577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3.1.3. Організувати роботу консультаційних центрів для батьків та осіб, що  їх замінюють;</w:t>
            </w:r>
          </w:p>
        </w:tc>
        <w:tc>
          <w:tcPr>
            <w:tcW w:w="226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127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Адміністрація ЗДО, вихователі </w:t>
            </w:r>
          </w:p>
        </w:tc>
      </w:tr>
    </w:tbl>
    <w:p w:rsidR="00C70A6D" w:rsidRDefault="00C70A6D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>: Розробити систему стимулювання обдарованих учнів;</w:t>
      </w:r>
    </w:p>
    <w:tbl>
      <w:tblPr>
        <w:tblStyle w:val="a3"/>
        <w:tblW w:w="10140" w:type="dxa"/>
        <w:tblLook w:val="04A0"/>
      </w:tblPr>
      <w:tblGrid>
        <w:gridCol w:w="5915"/>
        <w:gridCol w:w="2009"/>
        <w:gridCol w:w="2216"/>
      </w:tblGrid>
      <w:tr w:rsidR="00AC374B" w:rsidRPr="00AC374B" w:rsidTr="00C70A6D">
        <w:trPr>
          <w:trHeight w:val="584"/>
        </w:trPr>
        <w:tc>
          <w:tcPr>
            <w:tcW w:w="591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Завдання </w:t>
            </w:r>
          </w:p>
        </w:tc>
        <w:tc>
          <w:tcPr>
            <w:tcW w:w="2009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2216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C70A6D">
        <w:trPr>
          <w:trHeight w:val="584"/>
        </w:trPr>
        <w:tc>
          <w:tcPr>
            <w:tcW w:w="591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3.2.1. Запровадити програму розвитку  творчо обдарованої молоді.</w:t>
            </w:r>
          </w:p>
        </w:tc>
        <w:tc>
          <w:tcPr>
            <w:tcW w:w="2009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216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керівники ЗО </w:t>
            </w:r>
          </w:p>
        </w:tc>
      </w:tr>
    </w:tbl>
    <w:p w:rsidR="00C70A6D" w:rsidRDefault="00C70A6D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>: Сприяти навчальним закладам у розробці проектів з розвитку спорту;</w:t>
      </w:r>
    </w:p>
    <w:tbl>
      <w:tblPr>
        <w:tblStyle w:val="a3"/>
        <w:tblW w:w="10170" w:type="dxa"/>
        <w:tblLook w:val="04A0"/>
      </w:tblPr>
      <w:tblGrid>
        <w:gridCol w:w="5933"/>
        <w:gridCol w:w="2015"/>
        <w:gridCol w:w="2222"/>
      </w:tblGrid>
      <w:tr w:rsidR="00AC374B" w:rsidRPr="00AC374B" w:rsidTr="00C70A6D">
        <w:trPr>
          <w:trHeight w:val="591"/>
        </w:trPr>
        <w:tc>
          <w:tcPr>
            <w:tcW w:w="5933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Звдання </w:t>
            </w:r>
          </w:p>
        </w:tc>
        <w:tc>
          <w:tcPr>
            <w:tcW w:w="201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Термін </w:t>
            </w:r>
          </w:p>
        </w:tc>
        <w:tc>
          <w:tcPr>
            <w:tcW w:w="2222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C70A6D">
        <w:trPr>
          <w:trHeight w:val="591"/>
        </w:trPr>
        <w:tc>
          <w:tcPr>
            <w:tcW w:w="5933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3.3.1.Створити нові та розширити наявні відпочинкові майданчики шляхом їх дообладнання; </w:t>
            </w:r>
          </w:p>
        </w:tc>
        <w:tc>
          <w:tcPr>
            <w:tcW w:w="201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222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керівники ЗО, селищна рада </w:t>
            </w:r>
          </w:p>
        </w:tc>
      </w:tr>
      <w:tr w:rsidR="00AC374B" w:rsidRPr="00AC374B" w:rsidTr="00C70A6D">
        <w:trPr>
          <w:trHeight w:val="591"/>
        </w:trPr>
        <w:tc>
          <w:tcPr>
            <w:tcW w:w="5933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3.3.2. Провести ремонти спортивних залів та кімнат.</w:t>
            </w:r>
          </w:p>
        </w:tc>
        <w:tc>
          <w:tcPr>
            <w:tcW w:w="201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222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освіти. Селищна рада, керівники ЗО </w:t>
            </w:r>
          </w:p>
        </w:tc>
      </w:tr>
    </w:tbl>
    <w:p w:rsidR="00C70A6D" w:rsidRDefault="00C70A6D" w:rsidP="00AC37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374B" w:rsidRPr="00AC374B" w:rsidRDefault="00AC374B" w:rsidP="00AC374B">
      <w:pPr>
        <w:rPr>
          <w:rFonts w:ascii="Times New Roman" w:hAnsi="Times New Roman" w:cs="Times New Roman"/>
          <w:sz w:val="28"/>
          <w:szCs w:val="28"/>
        </w:rPr>
      </w:pPr>
      <w:r w:rsidRPr="00AC374B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941AA">
        <w:rPr>
          <w:rFonts w:ascii="Times New Roman" w:hAnsi="Times New Roman" w:cs="Times New Roman"/>
          <w:b/>
          <w:bCs/>
          <w:i/>
          <w:sz w:val="28"/>
          <w:szCs w:val="28"/>
        </w:rPr>
        <w:t>Операційна ціль</w:t>
      </w:r>
      <w:r w:rsidRPr="00AC374B">
        <w:rPr>
          <w:rFonts w:ascii="Times New Roman" w:hAnsi="Times New Roman" w:cs="Times New Roman"/>
          <w:b/>
          <w:bCs/>
          <w:sz w:val="28"/>
          <w:szCs w:val="28"/>
        </w:rPr>
        <w:t>: Створити умови для охоплення якомога більшої групи молоді позашкільною освітою.</w:t>
      </w:r>
    </w:p>
    <w:tbl>
      <w:tblPr>
        <w:tblStyle w:val="a3"/>
        <w:tblW w:w="10173" w:type="dxa"/>
        <w:tblLook w:val="04A0"/>
      </w:tblPr>
      <w:tblGrid>
        <w:gridCol w:w="5920"/>
        <w:gridCol w:w="1985"/>
        <w:gridCol w:w="2268"/>
      </w:tblGrid>
      <w:tr w:rsidR="00AC374B" w:rsidRPr="00AC374B" w:rsidTr="00C70A6D">
        <w:trPr>
          <w:trHeight w:val="209"/>
        </w:trPr>
        <w:tc>
          <w:tcPr>
            <w:tcW w:w="592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Завдання </w:t>
            </w:r>
          </w:p>
        </w:tc>
        <w:tc>
          <w:tcPr>
            <w:tcW w:w="198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Термін </w:t>
            </w:r>
          </w:p>
        </w:tc>
        <w:tc>
          <w:tcPr>
            <w:tcW w:w="226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Виконавці </w:t>
            </w:r>
          </w:p>
        </w:tc>
      </w:tr>
      <w:tr w:rsidR="00AC374B" w:rsidRPr="00AC374B" w:rsidTr="00C70A6D">
        <w:trPr>
          <w:trHeight w:val="584"/>
        </w:trPr>
        <w:tc>
          <w:tcPr>
            <w:tcW w:w="592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3.4.1. Організувати позашкільні заняття на  базі позашкільних закладів.</w:t>
            </w:r>
          </w:p>
        </w:tc>
        <w:tc>
          <w:tcPr>
            <w:tcW w:w="198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26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керівники ЗО </w:t>
            </w:r>
          </w:p>
        </w:tc>
      </w:tr>
      <w:tr w:rsidR="00AC374B" w:rsidRPr="00AC374B" w:rsidTr="00C70A6D">
        <w:trPr>
          <w:trHeight w:val="1550"/>
        </w:trPr>
        <w:tc>
          <w:tcPr>
            <w:tcW w:w="592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3.4.2. Використовувати освітню базу для реалізації завдань у сфері позашкільної освіти.</w:t>
            </w:r>
          </w:p>
        </w:tc>
        <w:tc>
          <w:tcPr>
            <w:tcW w:w="198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26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керівники ЗО </w:t>
            </w:r>
          </w:p>
        </w:tc>
      </w:tr>
      <w:tr w:rsidR="00AC374B" w:rsidRPr="00AC374B" w:rsidTr="00C70A6D">
        <w:trPr>
          <w:trHeight w:val="1550"/>
        </w:trPr>
        <w:tc>
          <w:tcPr>
            <w:tcW w:w="592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3.4.1. Організувати позашкільні заняття на  базі позашкільних закладів.</w:t>
            </w:r>
          </w:p>
        </w:tc>
        <w:tc>
          <w:tcPr>
            <w:tcW w:w="198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26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керівники ЗО </w:t>
            </w:r>
          </w:p>
        </w:tc>
      </w:tr>
      <w:tr w:rsidR="00AC374B" w:rsidRPr="00AC374B" w:rsidTr="00C70A6D">
        <w:trPr>
          <w:trHeight w:val="1550"/>
        </w:trPr>
        <w:tc>
          <w:tcPr>
            <w:tcW w:w="5920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>3.4.2. Використовувати освітню базу для реалізації завдань у сфері позашкільної освіти.</w:t>
            </w:r>
          </w:p>
        </w:tc>
        <w:tc>
          <w:tcPr>
            <w:tcW w:w="1985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</w:p>
        </w:tc>
        <w:tc>
          <w:tcPr>
            <w:tcW w:w="2268" w:type="dxa"/>
            <w:hideMark/>
          </w:tcPr>
          <w:p w:rsidR="00457502" w:rsidRPr="00AC374B" w:rsidRDefault="00AC374B" w:rsidP="00AC374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74B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керівники ЗО </w:t>
            </w:r>
          </w:p>
        </w:tc>
      </w:tr>
    </w:tbl>
    <w:p w:rsidR="00457502" w:rsidRDefault="00457502">
      <w:pPr>
        <w:rPr>
          <w:rFonts w:ascii="Times New Roman" w:hAnsi="Times New Roman" w:cs="Times New Roman"/>
          <w:sz w:val="28"/>
          <w:szCs w:val="28"/>
        </w:rPr>
      </w:pPr>
    </w:p>
    <w:p w:rsidR="0026519D" w:rsidRPr="00AC374B" w:rsidRDefault="0026519D">
      <w:pPr>
        <w:rPr>
          <w:rFonts w:ascii="Times New Roman" w:hAnsi="Times New Roman" w:cs="Times New Roman"/>
          <w:sz w:val="28"/>
          <w:szCs w:val="28"/>
        </w:rPr>
      </w:pPr>
    </w:p>
    <w:sectPr w:rsidR="0026519D" w:rsidRPr="00AC374B" w:rsidSect="00C262C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42" w:rsidRDefault="00010242" w:rsidP="00C70A6D">
      <w:pPr>
        <w:spacing w:after="0" w:line="240" w:lineRule="auto"/>
      </w:pPr>
      <w:r>
        <w:separator/>
      </w:r>
    </w:p>
  </w:endnote>
  <w:endnote w:type="continuationSeparator" w:id="1">
    <w:p w:rsidR="00010242" w:rsidRDefault="00010242" w:rsidP="00C7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172"/>
      <w:docPartObj>
        <w:docPartGallery w:val="Page Numbers (Bottom of Page)"/>
        <w:docPartUnique/>
      </w:docPartObj>
    </w:sdtPr>
    <w:sdtContent>
      <w:p w:rsidR="00457502" w:rsidRDefault="00457502">
        <w:pPr>
          <w:pStyle w:val="a6"/>
          <w:jc w:val="right"/>
        </w:pPr>
        <w:fldSimple w:instr=" PAGE   \* MERGEFORMAT ">
          <w:r w:rsidR="00C2404B">
            <w:rPr>
              <w:noProof/>
            </w:rPr>
            <w:t>1</w:t>
          </w:r>
        </w:fldSimple>
      </w:p>
    </w:sdtContent>
  </w:sdt>
  <w:p w:rsidR="00457502" w:rsidRDefault="004575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42" w:rsidRDefault="00010242" w:rsidP="00C70A6D">
      <w:pPr>
        <w:spacing w:after="0" w:line="240" w:lineRule="auto"/>
      </w:pPr>
      <w:r>
        <w:separator/>
      </w:r>
    </w:p>
  </w:footnote>
  <w:footnote w:type="continuationSeparator" w:id="1">
    <w:p w:rsidR="00010242" w:rsidRDefault="00010242" w:rsidP="00C7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059"/>
    <w:multiLevelType w:val="hybridMultilevel"/>
    <w:tmpl w:val="06683AD8"/>
    <w:lvl w:ilvl="0" w:tplc="C7BA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4B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22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C9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650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828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89E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817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4D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A83A36"/>
    <w:multiLevelType w:val="hybridMultilevel"/>
    <w:tmpl w:val="2C6205FA"/>
    <w:lvl w:ilvl="0" w:tplc="A98E22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E822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C6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C2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E9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C4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EE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D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C3B56"/>
    <w:multiLevelType w:val="hybridMultilevel"/>
    <w:tmpl w:val="0BE84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B0FDE"/>
    <w:multiLevelType w:val="hybridMultilevel"/>
    <w:tmpl w:val="E0DAA528"/>
    <w:lvl w:ilvl="0" w:tplc="6BFC1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E2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CF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6E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8C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47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E1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4F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07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B77F4"/>
    <w:multiLevelType w:val="hybridMultilevel"/>
    <w:tmpl w:val="2C6205FA"/>
    <w:lvl w:ilvl="0" w:tplc="A98E22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E822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C6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C2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E9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C4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EE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D9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0157C"/>
    <w:multiLevelType w:val="multilevel"/>
    <w:tmpl w:val="F2F2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74B"/>
    <w:rsid w:val="00010242"/>
    <w:rsid w:val="00030876"/>
    <w:rsid w:val="000D2B23"/>
    <w:rsid w:val="00120AA1"/>
    <w:rsid w:val="001452F7"/>
    <w:rsid w:val="001E1BFC"/>
    <w:rsid w:val="001F3F6F"/>
    <w:rsid w:val="0026519D"/>
    <w:rsid w:val="003941AA"/>
    <w:rsid w:val="00457502"/>
    <w:rsid w:val="00535972"/>
    <w:rsid w:val="00620ACC"/>
    <w:rsid w:val="0064749E"/>
    <w:rsid w:val="00660081"/>
    <w:rsid w:val="0066409B"/>
    <w:rsid w:val="0066662B"/>
    <w:rsid w:val="006C273F"/>
    <w:rsid w:val="007F38A5"/>
    <w:rsid w:val="00811BDB"/>
    <w:rsid w:val="00843753"/>
    <w:rsid w:val="00845F89"/>
    <w:rsid w:val="00871733"/>
    <w:rsid w:val="00871CEA"/>
    <w:rsid w:val="008C7EED"/>
    <w:rsid w:val="00901D4B"/>
    <w:rsid w:val="009C64E7"/>
    <w:rsid w:val="009D6EB0"/>
    <w:rsid w:val="00A55F95"/>
    <w:rsid w:val="00AA1E2C"/>
    <w:rsid w:val="00AB7796"/>
    <w:rsid w:val="00AC374B"/>
    <w:rsid w:val="00AF2306"/>
    <w:rsid w:val="00B36ABD"/>
    <w:rsid w:val="00B45A75"/>
    <w:rsid w:val="00BE0C32"/>
    <w:rsid w:val="00C002A6"/>
    <w:rsid w:val="00C2404B"/>
    <w:rsid w:val="00C262CC"/>
    <w:rsid w:val="00C70A6D"/>
    <w:rsid w:val="00C74EF4"/>
    <w:rsid w:val="00C93976"/>
    <w:rsid w:val="00D0465C"/>
    <w:rsid w:val="00D22B24"/>
    <w:rsid w:val="00D56F95"/>
    <w:rsid w:val="00DD72CE"/>
    <w:rsid w:val="00E8279D"/>
    <w:rsid w:val="00E979F2"/>
    <w:rsid w:val="00ED17C4"/>
    <w:rsid w:val="00ED3C49"/>
    <w:rsid w:val="00F36750"/>
    <w:rsid w:val="00F47D17"/>
    <w:rsid w:val="00F54A09"/>
    <w:rsid w:val="00FA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70A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A6D"/>
  </w:style>
  <w:style w:type="paragraph" w:styleId="a6">
    <w:name w:val="footer"/>
    <w:basedOn w:val="a"/>
    <w:link w:val="a7"/>
    <w:uiPriority w:val="99"/>
    <w:unhideWhenUsed/>
    <w:rsid w:val="00C70A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0A6D"/>
  </w:style>
  <w:style w:type="paragraph" w:customStyle="1" w:styleId="docdata">
    <w:name w:val="docdata"/>
    <w:aliases w:val="docy,v5,74972,baiaagaaboqcaaadnr4baautiweaaaaaaaaaaaaaaaaaaaaaaaaaaaaaaaaaaaaaaaaaaaaaaaaaaaaaaaaaaaaaaaaaaaaaaaaaaaaaaaaaaaaaaaaaaaaaaaaaaaaaaaaaaaaaaaaaaaaaaaaaaaaaaaaaaaaaaaaaaaaaaaaaaaaaaaaaaaaaaaaaaaaaaaaaaaaaaaaaaaaaaaaaaaaaaaaaaaaaaaaaaaa"/>
    <w:basedOn w:val="a"/>
    <w:rsid w:val="0045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rmal (Web)"/>
    <w:basedOn w:val="a"/>
    <w:uiPriority w:val="99"/>
    <w:unhideWhenUsed/>
    <w:rsid w:val="0045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39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8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4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4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7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55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9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1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84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19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CDBF-3DE1-4F2B-95D5-9606DBDE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8659</Words>
  <Characters>4937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Gorodnitsa osvita2</dc:creator>
  <cp:lastModifiedBy>Gorodnitsa osvita2</cp:lastModifiedBy>
  <cp:revision>1</cp:revision>
  <cp:lastPrinted>2020-07-09T07:11:00Z</cp:lastPrinted>
  <dcterms:created xsi:type="dcterms:W3CDTF">2020-07-09T06:07:00Z</dcterms:created>
  <dcterms:modified xsi:type="dcterms:W3CDTF">2020-07-09T07:36:00Z</dcterms:modified>
</cp:coreProperties>
</file>