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bookmarkStart w:id="0" w:name="_GoBack"/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Родителям, воспитывающим детей с трудностями в обучении</w:t>
      </w:r>
      <w:bookmarkEnd w:id="0"/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, следует обратить внимание на несколько важных рекомендаций:</w:t>
      </w:r>
    </w:p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</w:rPr>
        <w:br/>
      </w: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1. Признайте индивидуальность своего ребенка: Помните, что каждый ребенок уникален, и его способности могут отличаться от других. Сфокусируйтесь на его сильных сторонах и поощряйте его достижения.</w:t>
      </w:r>
    </w:p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2. Обеспечьте поддерживающую обстановку: Создайте домашнюю среду, которая стимулирует детей и помогает им развиваться. Предоставьте им тихое и уютное место для учебы, обеспечьте доступ к необходимым учебным материалам.</w:t>
      </w:r>
      <w:r>
        <w:rPr>
          <w:rFonts w:ascii="Source Code Pro" w:hAnsi="Source Code Pro"/>
          <w:color w:val="000000"/>
          <w:sz w:val="27"/>
          <w:szCs w:val="27"/>
        </w:rPr>
        <w:br/>
      </w:r>
      <w:r>
        <w:rPr>
          <w:rFonts w:ascii="Source Code Pro" w:hAnsi="Source Code Pro"/>
          <w:color w:val="000000"/>
          <w:sz w:val="27"/>
          <w:szCs w:val="27"/>
        </w:rPr>
        <w:br/>
      </w: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3. Установите четкие правила и регулярный распорядок дня: Регулярность и структура помогут детям с трудностями в обучении чувствовать себя более уверенно. Утверждайте понятные правила поведения и учебы, и придерживайтесь определенного расписания.</w:t>
      </w:r>
    </w:p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4. Находите способы поощрения: Поощрение положительного поведения и усилий может стать сильным мотивом для ребенка с трудностями. Это может быть словесное похвалу, награды или время на любимые занятия.</w:t>
      </w:r>
    </w:p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5. Ищите поддержку и ресурсы: Обратитесь за помощью к специалистам – учителям, педагогам и психологам, которые могут предоставить советы и поддержку.</w:t>
      </w:r>
    </w:p>
    <w:p w:rsid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</w:rPr>
        <w:br/>
      </w: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6. Учитесь вместе с вашим ребенком: Узнайте больше о трудностях вашего ребенка в обучении, ищите методики, помогающие справиться с проблемами в учебе, и обучайтесь вместе.</w:t>
      </w:r>
    </w:p>
    <w:p w:rsidR="00A961BC" w:rsidRPr="004B1761" w:rsidRDefault="004B1761" w:rsidP="004B1761">
      <w:pPr>
        <w:jc w:val="both"/>
        <w:rPr>
          <w:rFonts w:ascii="Source Code Pro" w:hAnsi="Source Code Pro"/>
          <w:color w:val="000000"/>
          <w:sz w:val="27"/>
          <w:szCs w:val="27"/>
          <w:shd w:val="clear" w:color="auto" w:fill="BBDEFB"/>
        </w:rPr>
      </w:pPr>
      <w:r>
        <w:rPr>
          <w:rFonts w:ascii="Source Code Pro" w:hAnsi="Source Code Pro"/>
          <w:color w:val="000000"/>
          <w:sz w:val="27"/>
          <w:szCs w:val="27"/>
          <w:shd w:val="clear" w:color="auto" w:fill="BBDEFB"/>
        </w:rPr>
        <w:t>Эти рекомендации помогут родителям лучше понимать и поддерживать своих детей с трудностями в обучении, а также создавать более поддерживающую обстановку для их развития.</w:t>
      </w:r>
    </w:p>
    <w:sectPr w:rsidR="00A961BC" w:rsidRPr="004B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Code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A6"/>
    <w:rsid w:val="004B1761"/>
    <w:rsid w:val="006130A6"/>
    <w:rsid w:val="00A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2</cp:revision>
  <dcterms:created xsi:type="dcterms:W3CDTF">2024-01-04T12:55:00Z</dcterms:created>
  <dcterms:modified xsi:type="dcterms:W3CDTF">2024-01-04T12:55:00Z</dcterms:modified>
</cp:coreProperties>
</file>