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B5" w:rsidRDefault="006B66B5" w:rsidP="006B66B5">
      <w:pPr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</w:p>
    <w:p w:rsidR="006B66B5" w:rsidRDefault="006B66B5" w:rsidP="006B66B5">
      <w:pPr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</w:p>
    <w:p w:rsidR="006B66B5" w:rsidRDefault="006B66B5" w:rsidP="006B66B5">
      <w:pPr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>
        <w:rPr>
          <w:rFonts w:ascii="Comic Sans MS" w:hAnsi="Comic Sans MS" w:cs="Arial"/>
          <w:b/>
          <w:color w:val="0070C0"/>
          <w:sz w:val="44"/>
          <w:szCs w:val="44"/>
        </w:rPr>
        <w:t>Proyecto de Aprendizaje: Experimentando aprendemos e incursionamos  en el conocimiento científico</w:t>
      </w:r>
    </w:p>
    <w:p w:rsidR="006B66B5" w:rsidRDefault="006B66B5" w:rsidP="006B66B5">
      <w:pPr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>
        <w:rPr>
          <w:rFonts w:ascii="Comic Sans MS" w:hAnsi="Comic Sans MS" w:cs="Arial"/>
          <w:b/>
          <w:color w:val="0070C0"/>
          <w:sz w:val="44"/>
          <w:szCs w:val="44"/>
        </w:rPr>
        <w:t>Docente: Lic. Mercedes Acosta</w:t>
      </w:r>
    </w:p>
    <w:p w:rsidR="006B66B5" w:rsidRDefault="006B66B5" w:rsidP="006B66B5">
      <w:pPr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>
        <w:rPr>
          <w:rFonts w:ascii="Comic Sans MS" w:hAnsi="Comic Sans MS" w:cs="Arial"/>
          <w:b/>
          <w:color w:val="0070C0"/>
          <w:sz w:val="44"/>
          <w:szCs w:val="44"/>
        </w:rPr>
        <w:t>Institución: U.E.E. Valle Arriba</w:t>
      </w:r>
    </w:p>
    <w:p w:rsidR="006B66B5" w:rsidRDefault="006B66B5" w:rsidP="006B66B5">
      <w:pPr>
        <w:jc w:val="center"/>
        <w:rPr>
          <w:rFonts w:ascii="Blackadder ITC" w:hAnsi="Blackadder ITC" w:cs="Arial"/>
          <w:b/>
          <w:color w:val="0070C0"/>
          <w:sz w:val="72"/>
          <w:szCs w:val="72"/>
        </w:rPr>
      </w:pPr>
      <w:r>
        <w:rPr>
          <w:rFonts w:ascii="Comic Sans MS" w:hAnsi="Comic Sans MS" w:cs="Arial"/>
          <w:b/>
          <w:noProof/>
          <w:color w:val="0070C0"/>
          <w:sz w:val="44"/>
          <w:szCs w:val="44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316230</wp:posOffset>
            </wp:positionV>
            <wp:extent cx="2023110" cy="2717800"/>
            <wp:effectExtent l="19050" t="0" r="0" b="0"/>
            <wp:wrapTight wrapText="bothSides">
              <wp:wrapPolygon edited="0">
                <wp:start x="-203" y="0"/>
                <wp:lineTo x="-203" y="21499"/>
                <wp:lineTo x="21559" y="21499"/>
                <wp:lineTo x="21559" y="0"/>
                <wp:lineTo x="-203" y="0"/>
              </wp:wrapPolygon>
            </wp:wrapTight>
            <wp:docPr id="1" name="Imagen 1" descr="http://st2.depositphotos.com/1793489/6336/v/950/depositphotos_63368895-stock-illustration-cartoon-scientists-profes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1793489/6336/v/950/depositphotos_63368895-stock-illustration-cartoon-scientists-profess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0070C0"/>
          <w:sz w:val="44"/>
          <w:szCs w:val="44"/>
          <w:lang w:val="es-VE"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49530</wp:posOffset>
            </wp:positionV>
            <wp:extent cx="1123950" cy="1790700"/>
            <wp:effectExtent l="19050" t="0" r="0" b="0"/>
            <wp:wrapNone/>
            <wp:docPr id="2" name="Imagen 69" descr="MC9003519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MC90035195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0070C0"/>
          <w:sz w:val="44"/>
          <w:szCs w:val="44"/>
        </w:rPr>
        <w:t>2° grado A</w:t>
      </w:r>
    </w:p>
    <w:p w:rsidR="00A05257" w:rsidRDefault="00E46164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/>
    <w:p w:rsidR="006B66B5" w:rsidRDefault="006B66B5" w:rsidP="006B66B5">
      <w:pPr>
        <w:spacing w:line="360" w:lineRule="auto"/>
        <w:rPr>
          <w:rStyle w:val="Textoennegrita"/>
          <w:rFonts w:ascii="Arial" w:hAnsi="Arial" w:cs="Arial"/>
        </w:rPr>
      </w:pPr>
    </w:p>
    <w:p w:rsidR="006B66B5" w:rsidRDefault="006B66B5" w:rsidP="006B66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</w:t>
      </w:r>
    </w:p>
    <w:p w:rsidR="006B66B5" w:rsidRDefault="006B66B5" w:rsidP="006B66B5">
      <w:pPr>
        <w:rPr>
          <w:rFonts w:ascii="Arial" w:hAnsi="Arial" w:cs="Arial"/>
        </w:rPr>
      </w:pPr>
    </w:p>
    <w:p w:rsidR="006B66B5" w:rsidRDefault="006B66B5" w:rsidP="006B66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General:</w:t>
      </w:r>
    </w:p>
    <w:p w:rsidR="006B66B5" w:rsidRDefault="006B66B5" w:rsidP="006B66B5">
      <w:pPr>
        <w:rPr>
          <w:rFonts w:ascii="Arial" w:hAnsi="Arial" w:cs="Arial"/>
        </w:rPr>
      </w:pPr>
    </w:p>
    <w:p w:rsidR="006B66B5" w:rsidRDefault="006B66B5" w:rsidP="006B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Fomentar la participación activa de los estudiantes, docente de aula, especialistas, padres y representantes en la construcción conocimiento a través de estrategias creativas donde se apropien de  los conceptos y procedimientos de la ciencia.</w:t>
      </w: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Objetivos específicos:</w:t>
      </w: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Motivar a los estudiantes hacia la búsqueda de información para la adquisición de conocimientos científicos  por medio de la realización de experimentos sencillos.</w:t>
      </w:r>
    </w:p>
    <w:p w:rsidR="006B66B5" w:rsidRDefault="006B66B5" w:rsidP="006B66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Lograr que los estudiantes sean constructores de su propio conocimiento y no meros receptores y transmisores de conocimientos.</w:t>
      </w:r>
    </w:p>
    <w:p w:rsidR="006B66B5" w:rsidRDefault="006B66B5" w:rsidP="006B66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Afianzar el aprendizaje, hábitos y valores en el contexto escolar y en el contexto familiar.</w:t>
      </w:r>
    </w:p>
    <w:p w:rsidR="006B66B5" w:rsidRPr="006B66B5" w:rsidRDefault="006B66B5" w:rsidP="006B66B5">
      <w:pPr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lang w:val="es-ES" w:eastAsia="es-ES"/>
        </w:rPr>
      </w:pPr>
      <w:r>
        <w:rPr>
          <w:rFonts w:ascii="Arial" w:hAnsi="Arial" w:cs="Arial"/>
          <w:lang w:val="es-ES" w:eastAsia="es-ES"/>
        </w:rPr>
        <w:t>Fomentar el interés por el conocimiento de los hechos y actividades científicas con la participación directa  y activa de los especialistas, padres y representantes.</w:t>
      </w:r>
    </w:p>
    <w:p w:rsidR="006B66B5" w:rsidRDefault="006B66B5" w:rsidP="006B66B5">
      <w:pPr>
        <w:spacing w:line="360" w:lineRule="auto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Propósito:</w:t>
      </w:r>
    </w:p>
    <w:p w:rsidR="006B66B5" w:rsidRDefault="006B66B5" w:rsidP="006B66B5">
      <w:pPr>
        <w:spacing w:line="360" w:lineRule="auto"/>
      </w:pPr>
    </w:p>
    <w:p w:rsidR="006B66B5" w:rsidRDefault="006B66B5" w:rsidP="006B6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" w:eastAsia="es-ES"/>
        </w:rPr>
        <w:t xml:space="preserve">Realizar un trabajo conjunto con los estudiantes, docente de aula, especialistas, padres y representantes mediante el desarrollo de contenidos científicos desde una perspectiva constructivista, tomando en cuenta </w:t>
      </w:r>
      <w:r>
        <w:rPr>
          <w:rFonts w:ascii="Arial" w:hAnsi="Arial" w:cs="Arial"/>
        </w:rPr>
        <w:t xml:space="preserve"> todos los componentes del Currículo del segundo grado para la planificación y ejecución de  actividades significativas,  que conlleven a los y las estudiantes a la adquisición de aprendizajes significativos; al mismo tiempo: resaltar los valores de acuerdo a nuestro PEIC, que  se apropien de la lectura,  la escritura, el pensamiento lógico-matemático y demás áreas que contribuyan a la formación de  ciudadanos íntegros para su propio bienestar y el de la sociedad.</w:t>
      </w:r>
    </w:p>
    <w:p w:rsidR="006B66B5" w:rsidRDefault="006B66B5" w:rsidP="006B6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Diagnóstico: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6B66B5" w:rsidRDefault="006B66B5" w:rsidP="006B66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de Aprendizaje titulado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 xml:space="preserve">Experimentando aprendemos e incursionamos  en el conocimiento científico”, </w:t>
      </w:r>
      <w:r>
        <w:rPr>
          <w:rFonts w:ascii="Arial" w:hAnsi="Arial" w:cs="Arial"/>
        </w:rPr>
        <w:t xml:space="preserve">surge del intercambio de ideas entre la docente y los estudiantes en búsqueda de nuevas estrategias que les conlleve </w:t>
      </w:r>
      <w:r>
        <w:rPr>
          <w:rFonts w:ascii="Arial" w:hAnsi="Arial" w:cs="Arial"/>
          <w:lang w:val="es-ES" w:eastAsia="es-ES"/>
        </w:rPr>
        <w:t>a la indagación, el descubrimiento y la experimentación</w:t>
      </w:r>
      <w:r>
        <w:rPr>
          <w:rFonts w:ascii="Arial" w:hAnsi="Arial" w:cs="Arial"/>
        </w:rPr>
        <w:t>.</w:t>
      </w:r>
    </w:p>
    <w:p w:rsidR="006B66B5" w:rsidRDefault="006B66B5" w:rsidP="006B66B5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Este proyecto tiene pertinencia con el Proyecto Educativo Integral Comunitario (PEIC) y las competencias correspondientes al grado.</w:t>
      </w:r>
      <w:r>
        <w:rPr>
          <w:rFonts w:ascii="Arial" w:hAnsi="Arial" w:cs="Arial"/>
          <w:lang w:val="es-AR"/>
        </w:rPr>
        <w:t xml:space="preserve"> Con este proyecto se busca la </w:t>
      </w:r>
      <w:r>
        <w:rPr>
          <w:rFonts w:ascii="Arial" w:hAnsi="Arial" w:cs="Arial"/>
        </w:rPr>
        <w:t xml:space="preserve">explicación de procesos y cambios del ambiente y sus elementos; incursionar  en el conocimiento científico a través de la investigación y la práctica de experimentos, lo cual motivará a los estudiantes a hacer buen uso de las TIC, aumentar sus conocimientos, evitar el ocio, mantener una salud física y mental, estimular la creatividad, apropiarse de diversas estrategias y técnicas para la escritura, la lectura, la historia, del procedimiento lógico-matemático, fomento de valores y la relación escuela-comunidad. </w:t>
      </w:r>
    </w:p>
    <w:p w:rsidR="006B66B5" w:rsidRDefault="006B66B5" w:rsidP="006B66B5">
      <w:pPr>
        <w:pStyle w:val="NormalWeb"/>
        <w:spacing w:line="360" w:lineRule="auto"/>
        <w:ind w:firstLine="708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>Todo ello permite establecer una relación directa con el PEIC, la cual concibe la institución como una “Escuela de Paz”</w:t>
      </w:r>
      <w:r>
        <w:rPr>
          <w:rFonts w:ascii="Arial" w:hAnsi="Arial" w:cs="Arial"/>
          <w:lang w:val="es-AR"/>
        </w:rPr>
        <w:t>, donde se imparten conocimientos en busca de aprendizajes significativos, basados en una formación Integral con valores y principios éticos y  morales para que enfrenten el futuro con seguridad y confianza.</w:t>
      </w: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B66B5" w:rsidRDefault="006B66B5" w:rsidP="006B66B5">
      <w:pPr>
        <w:pStyle w:val="NormalWeb"/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</w:rPr>
        <w:lastRenderedPageBreak/>
        <w:t xml:space="preserve">Justificación. </w:t>
      </w:r>
    </w:p>
    <w:p w:rsidR="006B66B5" w:rsidRDefault="006B66B5" w:rsidP="006B66B5">
      <w:pPr>
        <w:spacing w:line="360" w:lineRule="auto"/>
        <w:ind w:firstLine="708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 indiscutible que la mejor forma para que los y las estudiantes construyan y afiancen sus conocimientos es a través del “aprender haciendo”, planificando y ejecutando actividades y estrategias que se adecuen a sus necesidades e intereses, donde se articula la teoría con la práctica y la realidad académica con lo social, ya que, la enseñanza de la ciencia permite el desarrollo del pensamiento lógico, creativo y  reflexivo para construir conceptos. Es por tal razón que los experimentos científicos escolares juegan un papel importante en el proceso del desarrollo de los conocimientos en los y las estudiantes.</w:t>
      </w:r>
    </w:p>
    <w:p w:rsidR="006B66B5" w:rsidRDefault="006B66B5" w:rsidP="006B66B5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spacing w:line="360" w:lineRule="auto"/>
        <w:ind w:firstLine="708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Desde esta perspectiva, el proyecto a desarrollar permitirá fomentar un pensamiento crítico, los pondrá en contacto con la investigación y fomentará el interés por la lectura y la investigación.</w:t>
      </w:r>
    </w:p>
    <w:p w:rsidR="006B66B5" w:rsidRDefault="006B66B5" w:rsidP="006B66B5">
      <w:pPr>
        <w:spacing w:line="360" w:lineRule="auto"/>
        <w:ind w:firstLine="708"/>
        <w:jc w:val="center"/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spacing w:line="360" w:lineRule="auto"/>
        <w:ind w:firstLine="708"/>
        <w:jc w:val="center"/>
        <w:rPr>
          <w:rFonts w:ascii="Arial" w:hAnsi="Arial" w:cs="Arial"/>
          <w:lang w:val="es-ES" w:eastAsia="es-ES"/>
        </w:rPr>
      </w:pPr>
      <w:r>
        <w:rPr>
          <w:noProof/>
          <w:lang w:val="es-VE" w:eastAsia="es-VE"/>
        </w:rPr>
        <w:drawing>
          <wp:inline distT="0" distB="0" distL="0" distR="0">
            <wp:extent cx="2247900" cy="1917700"/>
            <wp:effectExtent l="19050" t="0" r="0" b="0"/>
            <wp:docPr id="3" name="Imagen 5" descr="https://i.pinimg.com/236x/48/5c/fd/485cfd67c3c359085f3ae2ed53c59c91--llamas-h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i.pinimg.com/236x/48/5c/fd/485cfd67c3c359085f3ae2ed53c59c91--llamas-h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B5" w:rsidRDefault="006B66B5" w:rsidP="006B66B5">
      <w:pPr>
        <w:spacing w:line="360" w:lineRule="auto"/>
        <w:ind w:firstLine="708"/>
        <w:jc w:val="center"/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rPr>
          <w:rFonts w:ascii="Arial" w:hAnsi="Arial" w:cs="Arial"/>
          <w:lang w:val="es-ES" w:eastAsia="es-ES"/>
        </w:rPr>
      </w:pPr>
    </w:p>
    <w:p w:rsidR="006B66B5" w:rsidRDefault="006B66B5" w:rsidP="006B66B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Actividades de Inter-aprendizajes</w:t>
      </w:r>
    </w:p>
    <w:p w:rsidR="006B66B5" w:rsidRDefault="006B66B5" w:rsidP="006B66B5">
      <w:pPr>
        <w:rPr>
          <w:rFonts w:ascii="Arial" w:hAnsi="Arial" w:cs="Arial"/>
          <w:sz w:val="36"/>
          <w:szCs w:val="36"/>
        </w:rPr>
      </w:pPr>
    </w:p>
    <w:p w:rsidR="006B66B5" w:rsidRDefault="006B66B5" w:rsidP="006B66B5">
      <w:pPr>
        <w:rPr>
          <w:rFonts w:ascii="Arial" w:hAnsi="Arial" w:cs="Arial"/>
        </w:rPr>
      </w:pPr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Realizar investigaciones documentales o bibliográficas haciendo uso de material impreso y de Internet.</w:t>
      </w:r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Construcción de conceptos relacionados con las ciencias naturales y el conocimiento científico.</w:t>
      </w:r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Planificar y ejecutar un experimento, una manualidad o una receta de cocina.</w:t>
      </w:r>
    </w:p>
    <w:p w:rsidR="006B66B5" w:rsidRDefault="006B66B5" w:rsidP="006B66B5">
      <w:pPr>
        <w:numPr>
          <w:ilvl w:val="0"/>
          <w:numId w:val="3"/>
        </w:numPr>
        <w:spacing w:before="100" w:beforeAutospacing="1" w:after="100" w:afterAutospacing="1"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Ejercitar  técnicas y estrategias de aprendizaje o </w:t>
      </w:r>
      <w:proofErr w:type="spellStart"/>
      <w:r>
        <w:rPr>
          <w:rFonts w:ascii="Arial" w:hAnsi="Arial" w:cs="Arial"/>
        </w:rPr>
        <w:t>instruccionales</w:t>
      </w:r>
      <w:proofErr w:type="spellEnd"/>
      <w:r>
        <w:rPr>
          <w:rFonts w:ascii="Arial" w:hAnsi="Arial" w:cs="Arial"/>
        </w:rPr>
        <w:t xml:space="preserve"> tales como: mapas mentales, mapas conceptuales, exploración de conocimientos previos, simulaciones entre otros.</w:t>
      </w:r>
    </w:p>
    <w:p w:rsidR="006B66B5" w:rsidRDefault="006B66B5" w:rsidP="006B66B5">
      <w:pPr>
        <w:numPr>
          <w:ilvl w:val="0"/>
          <w:numId w:val="3"/>
        </w:numPr>
        <w:spacing w:before="100" w:beforeAutospacing="1" w:after="100" w:afterAutospacing="1"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Resolver crucigramas, sopas de letras, </w:t>
      </w:r>
      <w:proofErr w:type="spellStart"/>
      <w:r>
        <w:rPr>
          <w:rFonts w:ascii="Arial" w:hAnsi="Arial" w:cs="Arial"/>
        </w:rPr>
        <w:t>completación</w:t>
      </w:r>
      <w:proofErr w:type="spellEnd"/>
      <w:r>
        <w:rPr>
          <w:rFonts w:ascii="Arial" w:hAnsi="Arial" w:cs="Arial"/>
        </w:rPr>
        <w:t xml:space="preserve"> de oraciones relacionadas con terminología científica.</w:t>
      </w:r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Que los y las estudiantes lean, cuenten, narren, comprendan,  dibujen y resuelvan ejercicios y problemas matemáticos</w:t>
      </w:r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161925</wp:posOffset>
            </wp:positionV>
            <wp:extent cx="1487170" cy="1146175"/>
            <wp:effectExtent l="0" t="0" r="0" b="0"/>
            <wp:wrapNone/>
            <wp:docPr id="4" name="Imagen 50" descr="MM9002836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MM9002836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Elaboración de pancartas alusivas a sus experimentos investigados</w:t>
      </w:r>
      <w:proofErr w:type="gramStart"/>
      <w:r>
        <w:rPr>
          <w:rFonts w:ascii="Arial" w:hAnsi="Arial" w:cs="Arial"/>
        </w:rPr>
        <w:t>..</w:t>
      </w:r>
      <w:proofErr w:type="gramEnd"/>
    </w:p>
    <w:p w:rsidR="006B66B5" w:rsidRDefault="006B66B5" w:rsidP="006B66B5">
      <w:pPr>
        <w:numPr>
          <w:ilvl w:val="0"/>
          <w:numId w:val="3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Utilización de la tecnología como medio de avance y progreso.</w:t>
      </w:r>
    </w:p>
    <w:p w:rsidR="006B66B5" w:rsidRDefault="006B66B5" w:rsidP="006B66B5">
      <w:pPr>
        <w:numPr>
          <w:ilvl w:val="0"/>
          <w:numId w:val="4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Realización de exposiciones.  (feria científica)</w:t>
      </w:r>
    </w:p>
    <w:p w:rsidR="006B66B5" w:rsidRDefault="006B66B5" w:rsidP="006B66B5">
      <w:pPr>
        <w:numPr>
          <w:ilvl w:val="0"/>
          <w:numId w:val="4"/>
        </w:numPr>
        <w:spacing w:line="48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Toma de fotos para recabar evidencias.</w:t>
      </w: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rPr>
          <w:rFonts w:ascii="Arial" w:hAnsi="Arial" w:cs="Arial"/>
        </w:rPr>
      </w:pPr>
    </w:p>
    <w:p w:rsidR="006B66B5" w:rsidRDefault="006B66B5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La actividad se llevó a cabo en la cancha del plantel donde los niños realizaron una galería de los experimentos más significativos realizados en clase y con el apoyo de los representantes (proporcionando los materiales necesarios y económicos</w:t>
      </w:r>
      <w:r w:rsidR="00E46164">
        <w:rPr>
          <w:rFonts w:ascii="Arial" w:hAnsi="Arial" w:cs="Arial"/>
        </w:rPr>
        <w:t xml:space="preserve"> para la ejecución de la actividad).</w:t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Fue muy placentero ver como niños y niñas de tan solo segundo grado podían explicar conceptos amplios como: capilaridad, densidad, ebullición, entre otros; fruto del trabajo y reforzamiento positivo en el aula; pese a las adversidades que atravesamos en los actuales momentos.</w:t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alguna de las evidencias fotográficas:</w:t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5612130" cy="3367278"/>
            <wp:effectExtent l="19050" t="0" r="7620" b="0"/>
            <wp:docPr id="5" name="Imagen 3" descr="C:\Users\Invitado\Desktop\fotos feria de ciencias\IMG-20180312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itado\Desktop\fotos feria de ciencias\IMG-20180312-WA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lastRenderedPageBreak/>
        <w:drawing>
          <wp:inline distT="0" distB="0" distL="0" distR="0">
            <wp:extent cx="5612130" cy="3367278"/>
            <wp:effectExtent l="19050" t="0" r="7620" b="0"/>
            <wp:docPr id="6" name="Imagen 4" descr="C:\Users\Invitado\Desktop\fotos feria de ciencias\IMG-20180312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itado\Desktop\fotos feria de ciencias\IMG-20180312-WA0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5612130" cy="3367278"/>
            <wp:effectExtent l="19050" t="0" r="7620" b="0"/>
            <wp:docPr id="8" name="Imagen 6" descr="C:\Users\Invitado\Desktop\fotos feria de ciencias\IMG-201803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vitado\Desktop\fotos feria de ciencias\IMG-20180312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lastRenderedPageBreak/>
        <w:drawing>
          <wp:inline distT="0" distB="0" distL="0" distR="0">
            <wp:extent cx="5612130" cy="3367278"/>
            <wp:effectExtent l="19050" t="0" r="7620" b="0"/>
            <wp:docPr id="7" name="Imagen 5" descr="C:\Users\Invitado\Desktop\fotos feria de ciencias\IMG-201803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vitado\Desktop\fotos feria de ciencias\IMG-20180312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spacing w:line="480" w:lineRule="auto"/>
        <w:jc w:val="both"/>
        <w:rPr>
          <w:rFonts w:ascii="Arial" w:hAnsi="Arial" w:cs="Arial"/>
        </w:rPr>
      </w:pPr>
    </w:p>
    <w:p w:rsidR="006B66B5" w:rsidRDefault="00E46164" w:rsidP="006B66B5">
      <w:pPr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5612130" cy="3367278"/>
            <wp:effectExtent l="19050" t="0" r="7620" b="0"/>
            <wp:docPr id="9" name="Imagen 7" descr="C:\Users\Invitado\Desktop\fotos feria de ciencias\IMG-201803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vitado\Desktop\fotos feria de ciencias\IMG-20180312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val="es-VE" w:eastAsia="es-VE"/>
        </w:rPr>
        <w:lastRenderedPageBreak/>
        <w:drawing>
          <wp:inline distT="0" distB="0" distL="0" distR="0">
            <wp:extent cx="5612130" cy="3367278"/>
            <wp:effectExtent l="19050" t="0" r="7620" b="0"/>
            <wp:docPr id="11" name="Imagen 9" descr="C:\Users\Invitado\Desktop\fotos feria de ciencias\IMG-201803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vitado\Desktop\fotos feria de ciencias\IMG-20180312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rPr>
          <w:rFonts w:ascii="Arial" w:hAnsi="Arial" w:cs="Arial"/>
          <w:lang w:eastAsia="es-ES"/>
        </w:rPr>
      </w:pPr>
    </w:p>
    <w:p w:rsidR="00E46164" w:rsidRDefault="00E46164" w:rsidP="006B66B5">
      <w:pPr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5612130" cy="3367278"/>
            <wp:effectExtent l="19050" t="0" r="7620" b="0"/>
            <wp:docPr id="12" name="Imagen 10" descr="C:\Users\Invitado\Desktop\fotos feria de ciencias\IMG-20180312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vitado\Desktop\fotos feria de ciencias\IMG-20180312-WA00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64" w:rsidRDefault="00E46164" w:rsidP="006B66B5">
      <w:pPr>
        <w:rPr>
          <w:rFonts w:ascii="Arial" w:hAnsi="Arial" w:cs="Arial"/>
          <w:lang w:eastAsia="es-ES"/>
        </w:rPr>
      </w:pPr>
    </w:p>
    <w:p w:rsidR="00E46164" w:rsidRPr="006B66B5" w:rsidRDefault="00E46164" w:rsidP="006B66B5">
      <w:pPr>
        <w:rPr>
          <w:rFonts w:ascii="Arial" w:hAnsi="Arial" w:cs="Arial"/>
          <w:lang w:eastAsia="es-ES"/>
        </w:rPr>
      </w:pPr>
    </w:p>
    <w:p w:rsidR="006B66B5" w:rsidRPr="006B66B5" w:rsidRDefault="006B66B5" w:rsidP="006B6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lang w:val="es-AR" w:eastAsia="es-ES"/>
        </w:rPr>
      </w:pPr>
    </w:p>
    <w:p w:rsidR="006B66B5" w:rsidRPr="006B66B5" w:rsidRDefault="006B66B5">
      <w:pPr>
        <w:rPr>
          <w:lang w:val="es-ES"/>
        </w:rPr>
      </w:pPr>
    </w:p>
    <w:sectPr w:rsidR="006B66B5" w:rsidRPr="006B66B5" w:rsidSect="008D3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clip_image001"/>
      </v:shape>
    </w:pict>
  </w:numPicBullet>
  <w:abstractNum w:abstractNumId="0">
    <w:nsid w:val="24DA6A03"/>
    <w:multiLevelType w:val="hybridMultilevel"/>
    <w:tmpl w:val="8872EF28"/>
    <w:lvl w:ilvl="0" w:tplc="20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44392"/>
    <w:multiLevelType w:val="hybridMultilevel"/>
    <w:tmpl w:val="01D00266"/>
    <w:lvl w:ilvl="0" w:tplc="20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06067"/>
    <w:multiLevelType w:val="hybridMultilevel"/>
    <w:tmpl w:val="1B364D64"/>
    <w:lvl w:ilvl="0" w:tplc="2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45E6"/>
    <w:multiLevelType w:val="hybridMultilevel"/>
    <w:tmpl w:val="089215B0"/>
    <w:lvl w:ilvl="0" w:tplc="20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B66B5"/>
    <w:rsid w:val="00250690"/>
    <w:rsid w:val="006B66B5"/>
    <w:rsid w:val="008D3996"/>
    <w:rsid w:val="00CF7B85"/>
    <w:rsid w:val="00E4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6B5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Textoennegrita">
    <w:name w:val="Strong"/>
    <w:basedOn w:val="Fuentedeprrafopredeter"/>
    <w:qFormat/>
    <w:rsid w:val="006B66B5"/>
    <w:rPr>
      <w:b/>
      <w:bCs/>
    </w:rPr>
  </w:style>
  <w:style w:type="paragraph" w:styleId="NormalWeb">
    <w:name w:val="Normal (Web)"/>
    <w:basedOn w:val="Normal"/>
    <w:semiHidden/>
    <w:unhideWhenUsed/>
    <w:rsid w:val="006B66B5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2018-03-21T16:11:00Z</dcterms:created>
  <dcterms:modified xsi:type="dcterms:W3CDTF">2018-03-21T16:30:00Z</dcterms:modified>
</cp:coreProperties>
</file>