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0899B" w14:textId="77777777" w:rsidR="003A2754" w:rsidRPr="003A2754" w:rsidRDefault="003A2754" w:rsidP="003A2754">
      <w:pPr>
        <w:shd w:val="clear" w:color="auto" w:fill="FFFFFF"/>
        <w:spacing w:before="225" w:after="225" w:line="230" w:lineRule="atLeast"/>
        <w:outlineLvl w:val="0"/>
        <w:rPr>
          <w:rFonts w:ascii="Helvetica" w:eastAsia="Times New Roman" w:hAnsi="Helvetica" w:cs="Helvetica"/>
          <w:color w:val="34343D"/>
          <w:kern w:val="36"/>
          <w:sz w:val="60"/>
          <w:szCs w:val="60"/>
        </w:rPr>
      </w:pPr>
      <w:r w:rsidRPr="003A2754">
        <w:rPr>
          <w:rFonts w:ascii="Helvetica" w:eastAsia="Times New Roman" w:hAnsi="Helvetica" w:cs="Helvetica"/>
          <w:color w:val="34343D"/>
          <w:kern w:val="36"/>
          <w:sz w:val="60"/>
          <w:szCs w:val="60"/>
        </w:rPr>
        <w:t xml:space="preserve">Tip Sheet: Warning Signs of Possible Sexual Abuse </w:t>
      </w:r>
      <w:proofErr w:type="gramStart"/>
      <w:r w:rsidRPr="003A2754">
        <w:rPr>
          <w:rFonts w:ascii="Helvetica" w:eastAsia="Times New Roman" w:hAnsi="Helvetica" w:cs="Helvetica"/>
          <w:color w:val="34343D"/>
          <w:kern w:val="36"/>
          <w:sz w:val="60"/>
          <w:szCs w:val="60"/>
        </w:rPr>
        <w:t>In</w:t>
      </w:r>
      <w:proofErr w:type="gramEnd"/>
      <w:r w:rsidRPr="003A2754">
        <w:rPr>
          <w:rFonts w:ascii="Helvetica" w:eastAsia="Times New Roman" w:hAnsi="Helvetica" w:cs="Helvetica"/>
          <w:color w:val="34343D"/>
          <w:kern w:val="36"/>
          <w:sz w:val="60"/>
          <w:szCs w:val="60"/>
        </w:rPr>
        <w:t xml:space="preserve"> A Child's Behaviors</w:t>
      </w:r>
    </w:p>
    <w:p w14:paraId="2CABB8DB" w14:textId="77777777" w:rsidR="003A2754" w:rsidRPr="003A2754" w:rsidRDefault="003A2754" w:rsidP="003A2754">
      <w:pPr>
        <w:shd w:val="clear" w:color="auto" w:fill="FFFFFF"/>
        <w:spacing w:after="360"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Noticing one sign doesn't necessarily mean that a child was sexually abused, but the presence of several of these warning signs suggests that you begin asking questions and consider seeking help. Keep in mind that some of these signs can emerge at other times of stress such as:</w:t>
      </w:r>
    </w:p>
    <w:p w14:paraId="52DF7037" w14:textId="77777777" w:rsidR="003A2754" w:rsidRPr="003A2754" w:rsidRDefault="003A2754" w:rsidP="003A2754">
      <w:pPr>
        <w:numPr>
          <w:ilvl w:val="0"/>
          <w:numId w:val="1"/>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During a divorce</w:t>
      </w:r>
    </w:p>
    <w:p w14:paraId="60E0D2D5" w14:textId="77777777" w:rsidR="003A2754" w:rsidRPr="003A2754" w:rsidRDefault="003A2754" w:rsidP="003A2754">
      <w:pPr>
        <w:numPr>
          <w:ilvl w:val="0"/>
          <w:numId w:val="1"/>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Death of a family member or pet</w:t>
      </w:r>
    </w:p>
    <w:p w14:paraId="2C0521F4" w14:textId="77777777" w:rsidR="003A2754" w:rsidRPr="003A2754" w:rsidRDefault="003A2754" w:rsidP="003A2754">
      <w:pPr>
        <w:numPr>
          <w:ilvl w:val="0"/>
          <w:numId w:val="1"/>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Problems at school or with friends</w:t>
      </w:r>
    </w:p>
    <w:p w14:paraId="5BF448AF" w14:textId="77777777" w:rsidR="003A2754" w:rsidRPr="003A2754" w:rsidRDefault="003A2754" w:rsidP="003A2754">
      <w:pPr>
        <w:numPr>
          <w:ilvl w:val="0"/>
          <w:numId w:val="1"/>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Other anxiety-inducing or traumatic events</w:t>
      </w:r>
    </w:p>
    <w:p w14:paraId="45954082" w14:textId="77777777" w:rsidR="003A2754" w:rsidRPr="003A2754" w:rsidRDefault="003A2754" w:rsidP="003A2754">
      <w:pPr>
        <w:shd w:val="clear" w:color="auto" w:fill="FFFFFF"/>
        <w:spacing w:before="75" w:after="75" w:line="254" w:lineRule="atLeast"/>
        <w:outlineLvl w:val="2"/>
        <w:rPr>
          <w:rFonts w:ascii="Helvetica" w:eastAsia="Times New Roman" w:hAnsi="Helvetica" w:cs="Helvetica"/>
          <w:color w:val="E2583E"/>
          <w:sz w:val="41"/>
          <w:szCs w:val="41"/>
        </w:rPr>
      </w:pPr>
      <w:r w:rsidRPr="003A2754">
        <w:rPr>
          <w:rFonts w:ascii="Helvetica" w:eastAsia="Times New Roman" w:hAnsi="Helvetica" w:cs="Helvetica"/>
          <w:color w:val="E2583E"/>
          <w:sz w:val="41"/>
          <w:szCs w:val="41"/>
        </w:rPr>
        <w:t>Behavior you may see in a child or adolescent</w:t>
      </w:r>
    </w:p>
    <w:p w14:paraId="09D89A64" w14:textId="77777777" w:rsidR="003A2754" w:rsidRPr="003A2754" w:rsidRDefault="003A2754" w:rsidP="003A2754">
      <w:pPr>
        <w:numPr>
          <w:ilvl w:val="0"/>
          <w:numId w:val="2"/>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Has nightmares or other sleep problems without an explanation</w:t>
      </w:r>
    </w:p>
    <w:p w14:paraId="55A795AA" w14:textId="77777777" w:rsidR="003A2754" w:rsidRPr="003A2754" w:rsidRDefault="003A2754" w:rsidP="003A2754">
      <w:pPr>
        <w:numPr>
          <w:ilvl w:val="0"/>
          <w:numId w:val="2"/>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Seems distracted or distant at odd times</w:t>
      </w:r>
    </w:p>
    <w:p w14:paraId="19258276" w14:textId="77777777" w:rsidR="003A2754" w:rsidRPr="003A2754" w:rsidRDefault="003A2754" w:rsidP="003A2754">
      <w:pPr>
        <w:numPr>
          <w:ilvl w:val="0"/>
          <w:numId w:val="2"/>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Has a sudden change in eating habits</w:t>
      </w:r>
    </w:p>
    <w:p w14:paraId="4F0AAB54" w14:textId="77777777" w:rsidR="003A2754" w:rsidRPr="003A2754" w:rsidRDefault="003A2754" w:rsidP="003A2754">
      <w:pPr>
        <w:numPr>
          <w:ilvl w:val="1"/>
          <w:numId w:val="2"/>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Refuses to eat</w:t>
      </w:r>
    </w:p>
    <w:p w14:paraId="675B93C6" w14:textId="77777777" w:rsidR="003A2754" w:rsidRPr="003A2754" w:rsidRDefault="003A2754" w:rsidP="003A2754">
      <w:pPr>
        <w:numPr>
          <w:ilvl w:val="1"/>
          <w:numId w:val="2"/>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Loses or drastically increases appetite</w:t>
      </w:r>
    </w:p>
    <w:p w14:paraId="3F41001A" w14:textId="77777777" w:rsidR="003A2754" w:rsidRPr="003A2754" w:rsidRDefault="003A2754" w:rsidP="003A2754">
      <w:pPr>
        <w:numPr>
          <w:ilvl w:val="1"/>
          <w:numId w:val="2"/>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Has trouble swallowing.</w:t>
      </w:r>
    </w:p>
    <w:p w14:paraId="3BADB1DF" w14:textId="77777777" w:rsidR="003A2754" w:rsidRPr="003A2754" w:rsidRDefault="003A2754" w:rsidP="003A2754">
      <w:pPr>
        <w:numPr>
          <w:ilvl w:val="0"/>
          <w:numId w:val="2"/>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 xml:space="preserve">Sudden mood swings: rage, fear, </w:t>
      </w:r>
      <w:proofErr w:type="gramStart"/>
      <w:r w:rsidRPr="003A2754">
        <w:rPr>
          <w:rFonts w:ascii="Tahoma" w:eastAsia="Times New Roman" w:hAnsi="Tahoma" w:cs="Tahoma"/>
          <w:color w:val="34343D"/>
          <w:sz w:val="24"/>
          <w:szCs w:val="24"/>
        </w:rPr>
        <w:t>insecurity</w:t>
      </w:r>
      <w:proofErr w:type="gramEnd"/>
      <w:r w:rsidRPr="003A2754">
        <w:rPr>
          <w:rFonts w:ascii="Tahoma" w:eastAsia="Times New Roman" w:hAnsi="Tahoma" w:cs="Tahoma"/>
          <w:color w:val="34343D"/>
          <w:sz w:val="24"/>
          <w:szCs w:val="24"/>
        </w:rPr>
        <w:t xml:space="preserve"> or withdrawal</w:t>
      </w:r>
    </w:p>
    <w:p w14:paraId="118D9C58" w14:textId="77777777" w:rsidR="003A2754" w:rsidRPr="003A2754" w:rsidRDefault="003A2754" w:rsidP="003A2754">
      <w:pPr>
        <w:numPr>
          <w:ilvl w:val="0"/>
          <w:numId w:val="2"/>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Leaves “clues” that seem likely to provoke a discussion about sexual issues</w:t>
      </w:r>
    </w:p>
    <w:p w14:paraId="00B397C4" w14:textId="77777777" w:rsidR="003A2754" w:rsidRPr="003A2754" w:rsidRDefault="003A2754" w:rsidP="003A2754">
      <w:pPr>
        <w:numPr>
          <w:ilvl w:val="0"/>
          <w:numId w:val="2"/>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Writes, draws, plays or dreams of sexual or frightening images</w:t>
      </w:r>
    </w:p>
    <w:p w14:paraId="04D1EBBC" w14:textId="77777777" w:rsidR="003A2754" w:rsidRPr="003A2754" w:rsidRDefault="003A2754" w:rsidP="003A2754">
      <w:pPr>
        <w:numPr>
          <w:ilvl w:val="0"/>
          <w:numId w:val="2"/>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Develops new or unusual fear of certain people or places</w:t>
      </w:r>
    </w:p>
    <w:p w14:paraId="044D4140" w14:textId="77777777" w:rsidR="003A2754" w:rsidRPr="003A2754" w:rsidRDefault="003A2754" w:rsidP="003A2754">
      <w:pPr>
        <w:numPr>
          <w:ilvl w:val="0"/>
          <w:numId w:val="2"/>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Refuses to talk about a secret shared with an adult or older child</w:t>
      </w:r>
    </w:p>
    <w:p w14:paraId="22CCEAD5" w14:textId="77777777" w:rsidR="003A2754" w:rsidRPr="003A2754" w:rsidRDefault="003A2754" w:rsidP="003A2754">
      <w:pPr>
        <w:numPr>
          <w:ilvl w:val="0"/>
          <w:numId w:val="2"/>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Talks about a new older friend</w:t>
      </w:r>
    </w:p>
    <w:p w14:paraId="2A59B8E3" w14:textId="77777777" w:rsidR="003A2754" w:rsidRPr="003A2754" w:rsidRDefault="003A2754" w:rsidP="003A2754">
      <w:pPr>
        <w:numPr>
          <w:ilvl w:val="0"/>
          <w:numId w:val="2"/>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 xml:space="preserve">Suddenly has money, </w:t>
      </w:r>
      <w:proofErr w:type="gramStart"/>
      <w:r w:rsidRPr="003A2754">
        <w:rPr>
          <w:rFonts w:ascii="Tahoma" w:eastAsia="Times New Roman" w:hAnsi="Tahoma" w:cs="Tahoma"/>
          <w:color w:val="34343D"/>
          <w:sz w:val="24"/>
          <w:szCs w:val="24"/>
        </w:rPr>
        <w:t>toys</w:t>
      </w:r>
      <w:proofErr w:type="gramEnd"/>
      <w:r w:rsidRPr="003A2754">
        <w:rPr>
          <w:rFonts w:ascii="Tahoma" w:eastAsia="Times New Roman" w:hAnsi="Tahoma" w:cs="Tahoma"/>
          <w:color w:val="34343D"/>
          <w:sz w:val="24"/>
          <w:szCs w:val="24"/>
        </w:rPr>
        <w:t xml:space="preserve"> or other gifts without reason</w:t>
      </w:r>
    </w:p>
    <w:p w14:paraId="4F1693C3" w14:textId="77777777" w:rsidR="003A2754" w:rsidRPr="003A2754" w:rsidRDefault="003A2754" w:rsidP="003A2754">
      <w:pPr>
        <w:numPr>
          <w:ilvl w:val="0"/>
          <w:numId w:val="2"/>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 xml:space="preserve">Thinks of self or body as repulsive, </w:t>
      </w:r>
      <w:proofErr w:type="gramStart"/>
      <w:r w:rsidRPr="003A2754">
        <w:rPr>
          <w:rFonts w:ascii="Tahoma" w:eastAsia="Times New Roman" w:hAnsi="Tahoma" w:cs="Tahoma"/>
          <w:color w:val="34343D"/>
          <w:sz w:val="24"/>
          <w:szCs w:val="24"/>
        </w:rPr>
        <w:t>dirty</w:t>
      </w:r>
      <w:proofErr w:type="gramEnd"/>
      <w:r w:rsidRPr="003A2754">
        <w:rPr>
          <w:rFonts w:ascii="Tahoma" w:eastAsia="Times New Roman" w:hAnsi="Tahoma" w:cs="Tahoma"/>
          <w:color w:val="34343D"/>
          <w:sz w:val="24"/>
          <w:szCs w:val="24"/>
        </w:rPr>
        <w:t xml:space="preserve"> or bad</w:t>
      </w:r>
    </w:p>
    <w:p w14:paraId="302F7BA1" w14:textId="77777777" w:rsidR="003A2754" w:rsidRPr="003A2754" w:rsidRDefault="003A2754" w:rsidP="003A2754">
      <w:pPr>
        <w:numPr>
          <w:ilvl w:val="0"/>
          <w:numId w:val="2"/>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 xml:space="preserve">Exhibits adult-like sexual behaviors, </w:t>
      </w:r>
      <w:proofErr w:type="gramStart"/>
      <w:r w:rsidRPr="003A2754">
        <w:rPr>
          <w:rFonts w:ascii="Tahoma" w:eastAsia="Times New Roman" w:hAnsi="Tahoma" w:cs="Tahoma"/>
          <w:color w:val="34343D"/>
          <w:sz w:val="24"/>
          <w:szCs w:val="24"/>
        </w:rPr>
        <w:t>language</w:t>
      </w:r>
      <w:proofErr w:type="gramEnd"/>
      <w:r w:rsidRPr="003A2754">
        <w:rPr>
          <w:rFonts w:ascii="Tahoma" w:eastAsia="Times New Roman" w:hAnsi="Tahoma" w:cs="Tahoma"/>
          <w:color w:val="34343D"/>
          <w:sz w:val="24"/>
          <w:szCs w:val="24"/>
        </w:rPr>
        <w:t xml:space="preserve"> and knowledge</w:t>
      </w:r>
    </w:p>
    <w:p w14:paraId="28A69686" w14:textId="77777777" w:rsidR="003A2754" w:rsidRPr="003A2754" w:rsidRDefault="003A2754" w:rsidP="003A2754">
      <w:pPr>
        <w:shd w:val="clear" w:color="auto" w:fill="FFFFFF"/>
        <w:spacing w:before="75" w:after="75" w:line="308" w:lineRule="atLeast"/>
        <w:outlineLvl w:val="3"/>
        <w:rPr>
          <w:rFonts w:ascii="Helvetica" w:eastAsia="Times New Roman" w:hAnsi="Helvetica" w:cs="Helvetica"/>
          <w:color w:val="E2583E"/>
          <w:sz w:val="34"/>
          <w:szCs w:val="34"/>
        </w:rPr>
      </w:pPr>
      <w:r w:rsidRPr="003A2754">
        <w:rPr>
          <w:rFonts w:ascii="Helvetica" w:eastAsia="Times New Roman" w:hAnsi="Helvetica" w:cs="Helvetica"/>
          <w:color w:val="E2583E"/>
          <w:sz w:val="34"/>
          <w:szCs w:val="34"/>
        </w:rPr>
        <w:t>Signs more typical of younger children</w:t>
      </w:r>
    </w:p>
    <w:p w14:paraId="19E94DA7" w14:textId="77777777" w:rsidR="003A2754" w:rsidRPr="003A2754" w:rsidRDefault="003A2754" w:rsidP="003A2754">
      <w:pPr>
        <w:numPr>
          <w:ilvl w:val="0"/>
          <w:numId w:val="3"/>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An older child behaving like a younger child (such as bed-wetting or thumb sucking)</w:t>
      </w:r>
    </w:p>
    <w:p w14:paraId="2654B146" w14:textId="77777777" w:rsidR="003A2754" w:rsidRPr="003A2754" w:rsidRDefault="003A2754" w:rsidP="003A2754">
      <w:pPr>
        <w:numPr>
          <w:ilvl w:val="0"/>
          <w:numId w:val="3"/>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Has new words for private body parts</w:t>
      </w:r>
    </w:p>
    <w:p w14:paraId="1A218759" w14:textId="77777777" w:rsidR="003A2754" w:rsidRPr="003A2754" w:rsidRDefault="003A2754" w:rsidP="003A2754">
      <w:pPr>
        <w:numPr>
          <w:ilvl w:val="0"/>
          <w:numId w:val="3"/>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Resists removing clothes when appropriate times (bath, bed, toileting, diapering)</w:t>
      </w:r>
    </w:p>
    <w:p w14:paraId="13522EA9" w14:textId="77777777" w:rsidR="003A2754" w:rsidRPr="003A2754" w:rsidRDefault="003A2754" w:rsidP="003A2754">
      <w:pPr>
        <w:numPr>
          <w:ilvl w:val="0"/>
          <w:numId w:val="3"/>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lastRenderedPageBreak/>
        <w:t>Asks other children to behave sexually or play sexual games</w:t>
      </w:r>
    </w:p>
    <w:p w14:paraId="52D4CE41" w14:textId="77777777" w:rsidR="003A2754" w:rsidRPr="003A2754" w:rsidRDefault="003A2754" w:rsidP="003A2754">
      <w:pPr>
        <w:numPr>
          <w:ilvl w:val="0"/>
          <w:numId w:val="3"/>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Mimics adult-like sexual behaviors with toys or stuffed animal</w:t>
      </w:r>
    </w:p>
    <w:p w14:paraId="48F96AAE" w14:textId="77777777" w:rsidR="003A2754" w:rsidRPr="003A2754" w:rsidRDefault="003A2754" w:rsidP="003A2754">
      <w:pPr>
        <w:numPr>
          <w:ilvl w:val="0"/>
          <w:numId w:val="3"/>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Wetting and soiling accidents unrelated to toilet training</w:t>
      </w:r>
    </w:p>
    <w:p w14:paraId="237E7199" w14:textId="77777777" w:rsidR="003A2754" w:rsidRPr="003A2754" w:rsidRDefault="003A2754" w:rsidP="003A2754">
      <w:pPr>
        <w:shd w:val="clear" w:color="auto" w:fill="FFFFFF"/>
        <w:spacing w:before="75" w:after="75" w:line="308" w:lineRule="atLeast"/>
        <w:outlineLvl w:val="3"/>
        <w:rPr>
          <w:rFonts w:ascii="Helvetica" w:eastAsia="Times New Roman" w:hAnsi="Helvetica" w:cs="Helvetica"/>
          <w:color w:val="E2583E"/>
          <w:sz w:val="34"/>
          <w:szCs w:val="34"/>
        </w:rPr>
      </w:pPr>
      <w:r w:rsidRPr="003A2754">
        <w:rPr>
          <w:rFonts w:ascii="Helvetica" w:eastAsia="Times New Roman" w:hAnsi="Helvetica" w:cs="Helvetica"/>
          <w:color w:val="E2583E"/>
          <w:sz w:val="34"/>
          <w:szCs w:val="34"/>
        </w:rPr>
        <w:t>Signs more typical in adolescents</w:t>
      </w:r>
    </w:p>
    <w:p w14:paraId="44D8D2FF" w14:textId="77777777" w:rsidR="003A2754" w:rsidRPr="003A2754" w:rsidRDefault="003A2754" w:rsidP="003A2754">
      <w:pPr>
        <w:numPr>
          <w:ilvl w:val="0"/>
          <w:numId w:val="4"/>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Self-injury (cutting, burning)</w:t>
      </w:r>
    </w:p>
    <w:p w14:paraId="4D23675D" w14:textId="77777777" w:rsidR="003A2754" w:rsidRPr="003A2754" w:rsidRDefault="003A2754" w:rsidP="003A2754">
      <w:pPr>
        <w:numPr>
          <w:ilvl w:val="0"/>
          <w:numId w:val="4"/>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Inadequate personal hygiene</w:t>
      </w:r>
    </w:p>
    <w:p w14:paraId="624135BF" w14:textId="77777777" w:rsidR="003A2754" w:rsidRPr="003A2754" w:rsidRDefault="003A2754" w:rsidP="003A2754">
      <w:pPr>
        <w:numPr>
          <w:ilvl w:val="0"/>
          <w:numId w:val="4"/>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Drug and alcohol abuse</w:t>
      </w:r>
    </w:p>
    <w:p w14:paraId="7AB7CDDB" w14:textId="77777777" w:rsidR="003A2754" w:rsidRPr="003A2754" w:rsidRDefault="003A2754" w:rsidP="003A2754">
      <w:pPr>
        <w:numPr>
          <w:ilvl w:val="0"/>
          <w:numId w:val="4"/>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Sexual promiscuity</w:t>
      </w:r>
    </w:p>
    <w:p w14:paraId="786132DB" w14:textId="77777777" w:rsidR="003A2754" w:rsidRPr="003A2754" w:rsidRDefault="003A2754" w:rsidP="003A2754">
      <w:pPr>
        <w:numPr>
          <w:ilvl w:val="0"/>
          <w:numId w:val="4"/>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Running away from home</w:t>
      </w:r>
    </w:p>
    <w:p w14:paraId="43E8F5C4" w14:textId="77777777" w:rsidR="003A2754" w:rsidRPr="003A2754" w:rsidRDefault="003A2754" w:rsidP="003A2754">
      <w:pPr>
        <w:numPr>
          <w:ilvl w:val="0"/>
          <w:numId w:val="4"/>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Depression, anxiety</w:t>
      </w:r>
    </w:p>
    <w:p w14:paraId="5B2943EE" w14:textId="77777777" w:rsidR="003A2754" w:rsidRPr="003A2754" w:rsidRDefault="003A2754" w:rsidP="003A2754">
      <w:pPr>
        <w:numPr>
          <w:ilvl w:val="0"/>
          <w:numId w:val="4"/>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Suicide attempts</w:t>
      </w:r>
    </w:p>
    <w:p w14:paraId="591FF899" w14:textId="77777777" w:rsidR="003A2754" w:rsidRPr="003A2754" w:rsidRDefault="003A2754" w:rsidP="003A2754">
      <w:pPr>
        <w:numPr>
          <w:ilvl w:val="0"/>
          <w:numId w:val="4"/>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Fear of intimacy or closeness</w:t>
      </w:r>
    </w:p>
    <w:p w14:paraId="3A90D814" w14:textId="77777777" w:rsidR="003A2754" w:rsidRPr="003A2754" w:rsidRDefault="003A2754" w:rsidP="003A2754">
      <w:pPr>
        <w:numPr>
          <w:ilvl w:val="0"/>
          <w:numId w:val="4"/>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Compulsive eating or dieting</w:t>
      </w:r>
    </w:p>
    <w:p w14:paraId="61BE5094" w14:textId="77777777" w:rsidR="003A2754" w:rsidRPr="003A2754" w:rsidRDefault="003A2754" w:rsidP="003A2754">
      <w:pPr>
        <w:shd w:val="clear" w:color="auto" w:fill="FFFFFF"/>
        <w:spacing w:before="75" w:after="75" w:line="254" w:lineRule="atLeast"/>
        <w:outlineLvl w:val="2"/>
        <w:rPr>
          <w:rFonts w:ascii="Helvetica" w:eastAsia="Times New Roman" w:hAnsi="Helvetica" w:cs="Helvetica"/>
          <w:color w:val="E2583E"/>
          <w:sz w:val="41"/>
          <w:szCs w:val="41"/>
        </w:rPr>
      </w:pPr>
      <w:r w:rsidRPr="003A2754">
        <w:rPr>
          <w:rFonts w:ascii="Helvetica" w:eastAsia="Times New Roman" w:hAnsi="Helvetica" w:cs="Helvetica"/>
          <w:color w:val="E2583E"/>
          <w:sz w:val="41"/>
          <w:szCs w:val="41"/>
        </w:rPr>
        <w:t>Physical warning signs</w:t>
      </w:r>
    </w:p>
    <w:p w14:paraId="5D262B62" w14:textId="77777777" w:rsidR="003A2754" w:rsidRPr="003A2754" w:rsidRDefault="003A2754" w:rsidP="003A2754">
      <w:pPr>
        <w:shd w:val="clear" w:color="auto" w:fill="FFFFFF"/>
        <w:spacing w:after="240"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Physical signs of sexual abuse are rare. If you see these signs, bring your child to a doctor. Your doctor can help you understand what may be happening and test for sexually transmitted diseases.</w:t>
      </w:r>
    </w:p>
    <w:p w14:paraId="1C5B44D7" w14:textId="77777777" w:rsidR="003A2754" w:rsidRPr="003A2754" w:rsidRDefault="003A2754" w:rsidP="003A2754">
      <w:pPr>
        <w:numPr>
          <w:ilvl w:val="0"/>
          <w:numId w:val="5"/>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 xml:space="preserve">Pain, discoloration, bleeding or discharges in genitals, </w:t>
      </w:r>
      <w:proofErr w:type="gramStart"/>
      <w:r w:rsidRPr="003A2754">
        <w:rPr>
          <w:rFonts w:ascii="Tahoma" w:eastAsia="Times New Roman" w:hAnsi="Tahoma" w:cs="Tahoma"/>
          <w:color w:val="34343D"/>
          <w:sz w:val="24"/>
          <w:szCs w:val="24"/>
        </w:rPr>
        <w:t>anus</w:t>
      </w:r>
      <w:proofErr w:type="gramEnd"/>
      <w:r w:rsidRPr="003A2754">
        <w:rPr>
          <w:rFonts w:ascii="Tahoma" w:eastAsia="Times New Roman" w:hAnsi="Tahoma" w:cs="Tahoma"/>
          <w:color w:val="34343D"/>
          <w:sz w:val="24"/>
          <w:szCs w:val="24"/>
        </w:rPr>
        <w:t xml:space="preserve"> or mouth</w:t>
      </w:r>
    </w:p>
    <w:p w14:paraId="746CB7B5" w14:textId="77777777" w:rsidR="003A2754" w:rsidRPr="003A2754" w:rsidRDefault="003A2754" w:rsidP="003A2754">
      <w:pPr>
        <w:numPr>
          <w:ilvl w:val="0"/>
          <w:numId w:val="5"/>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Persistent or recurring pain during urination and bowel movements</w:t>
      </w:r>
    </w:p>
    <w:p w14:paraId="09D07F29" w14:textId="77777777" w:rsidR="003A2754" w:rsidRPr="003A2754" w:rsidRDefault="003A2754" w:rsidP="003A2754">
      <w:pPr>
        <w:numPr>
          <w:ilvl w:val="0"/>
          <w:numId w:val="5"/>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Wetting and soiling accidents unrelated to toilet training</w:t>
      </w:r>
    </w:p>
    <w:p w14:paraId="1EAB0AA8" w14:textId="77777777" w:rsidR="003A2754" w:rsidRPr="003A2754" w:rsidRDefault="003A2754" w:rsidP="003A2754">
      <w:pPr>
        <w:shd w:val="clear" w:color="auto" w:fill="FFFFFF"/>
        <w:spacing w:before="75" w:after="75" w:line="308" w:lineRule="atLeast"/>
        <w:outlineLvl w:val="3"/>
        <w:rPr>
          <w:rFonts w:ascii="Helvetica" w:eastAsia="Times New Roman" w:hAnsi="Helvetica" w:cs="Helvetica"/>
          <w:color w:val="E2583E"/>
          <w:sz w:val="34"/>
          <w:szCs w:val="34"/>
        </w:rPr>
      </w:pPr>
      <w:r w:rsidRPr="003A2754">
        <w:rPr>
          <w:rFonts w:ascii="Helvetica" w:eastAsia="Times New Roman" w:hAnsi="Helvetica" w:cs="Helvetica"/>
          <w:color w:val="E2583E"/>
          <w:sz w:val="34"/>
          <w:szCs w:val="34"/>
        </w:rPr>
        <w:t>What You Can Do If You See Warning Signs</w:t>
      </w:r>
    </w:p>
    <w:p w14:paraId="22C4A2CE" w14:textId="77777777" w:rsidR="003A2754" w:rsidRPr="003A2754" w:rsidRDefault="003A2754" w:rsidP="003A2754">
      <w:pPr>
        <w:numPr>
          <w:ilvl w:val="0"/>
          <w:numId w:val="6"/>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Create a </w:t>
      </w:r>
      <w:hyperlink r:id="rId5" w:tgtFrame="_self" w:history="1">
        <w:r w:rsidRPr="003A2754">
          <w:rPr>
            <w:rFonts w:ascii="Tahoma" w:eastAsia="Times New Roman" w:hAnsi="Tahoma" w:cs="Tahoma"/>
            <w:color w:val="5770EE"/>
            <w:sz w:val="24"/>
            <w:szCs w:val="24"/>
            <w:u w:val="single"/>
          </w:rPr>
          <w:t>Safety Plan</w:t>
        </w:r>
      </w:hyperlink>
      <w:r w:rsidRPr="003A2754">
        <w:rPr>
          <w:rFonts w:ascii="Tahoma" w:eastAsia="Times New Roman" w:hAnsi="Tahoma" w:cs="Tahoma"/>
          <w:color w:val="34343D"/>
          <w:sz w:val="24"/>
          <w:szCs w:val="24"/>
        </w:rPr>
        <w:t>. Don’t wait for “proof” of child sexual abuse.</w:t>
      </w:r>
    </w:p>
    <w:p w14:paraId="6CA66F28" w14:textId="77777777" w:rsidR="003A2754" w:rsidRPr="003A2754" w:rsidRDefault="003A2754" w:rsidP="003A2754">
      <w:pPr>
        <w:numPr>
          <w:ilvl w:val="0"/>
          <w:numId w:val="6"/>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Look for patterns of behavior that make children less safe. Keep track of behaviors that concern you. This </w:t>
      </w:r>
      <w:hyperlink r:id="rId6" w:tgtFrame="_self" w:history="1">
        <w:r w:rsidRPr="003A2754">
          <w:rPr>
            <w:rFonts w:ascii="Tahoma" w:eastAsia="Times New Roman" w:hAnsi="Tahoma" w:cs="Tahoma"/>
            <w:color w:val="5770EE"/>
            <w:sz w:val="24"/>
            <w:szCs w:val="24"/>
            <w:u w:val="single"/>
          </w:rPr>
          <w:t>Sample Journal Page</w:t>
        </w:r>
      </w:hyperlink>
      <w:r w:rsidRPr="003A2754">
        <w:rPr>
          <w:rFonts w:ascii="Tahoma" w:eastAsia="Times New Roman" w:hAnsi="Tahoma" w:cs="Tahoma"/>
          <w:color w:val="34343D"/>
          <w:sz w:val="24"/>
          <w:szCs w:val="24"/>
        </w:rPr>
        <w:t> can be a helpful tool.</w:t>
      </w:r>
    </w:p>
    <w:p w14:paraId="480345D2" w14:textId="77777777" w:rsidR="003A2754" w:rsidRPr="003A2754" w:rsidRDefault="003A2754" w:rsidP="003A2754">
      <w:pPr>
        <w:numPr>
          <w:ilvl w:val="0"/>
          <w:numId w:val="6"/>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See our </w:t>
      </w:r>
      <w:hyperlink r:id="rId7" w:tgtFrame="_self" w:history="1">
        <w:r w:rsidRPr="003A2754">
          <w:rPr>
            <w:rFonts w:ascii="Tahoma" w:eastAsia="Times New Roman" w:hAnsi="Tahoma" w:cs="Tahoma"/>
            <w:color w:val="5770EE"/>
            <w:sz w:val="24"/>
            <w:szCs w:val="24"/>
            <w:u w:val="single"/>
          </w:rPr>
          <w:t>Let’s Talk Guidebook</w:t>
        </w:r>
      </w:hyperlink>
      <w:r w:rsidRPr="003A2754">
        <w:rPr>
          <w:rFonts w:ascii="Tahoma" w:eastAsia="Times New Roman" w:hAnsi="Tahoma" w:cs="Tahoma"/>
          <w:color w:val="34343D"/>
          <w:sz w:val="24"/>
          <w:szCs w:val="24"/>
        </w:rPr>
        <w:t> for tips on speaking up whenever you have a concern.</w:t>
      </w:r>
    </w:p>
    <w:p w14:paraId="409A5F88" w14:textId="77777777" w:rsidR="003A2754" w:rsidRPr="003A2754" w:rsidRDefault="003A2754" w:rsidP="003A2754">
      <w:pPr>
        <w:numPr>
          <w:ilvl w:val="0"/>
          <w:numId w:val="6"/>
        </w:numPr>
        <w:shd w:val="clear" w:color="auto" w:fill="FFFFFF"/>
        <w:spacing w:before="100" w:beforeAutospacing="1" w:after="100" w:afterAutospacing="1" w:line="240" w:lineRule="auto"/>
        <w:rPr>
          <w:rFonts w:ascii="Tahoma" w:eastAsia="Times New Roman" w:hAnsi="Tahoma" w:cs="Tahoma"/>
          <w:color w:val="34343D"/>
          <w:sz w:val="24"/>
          <w:szCs w:val="24"/>
        </w:rPr>
      </w:pPr>
      <w:r w:rsidRPr="003A2754">
        <w:rPr>
          <w:rFonts w:ascii="Tahoma" w:eastAsia="Times New Roman" w:hAnsi="Tahoma" w:cs="Tahoma"/>
          <w:color w:val="34343D"/>
          <w:sz w:val="24"/>
          <w:szCs w:val="24"/>
        </w:rPr>
        <w:t>If you have questions or would like resources or guidance for responding to a specific situation, visit our </w:t>
      </w:r>
      <w:hyperlink r:id="rId8" w:tgtFrame="_self" w:history="1">
        <w:r w:rsidRPr="003A2754">
          <w:rPr>
            <w:rFonts w:ascii="Tahoma" w:eastAsia="Times New Roman" w:hAnsi="Tahoma" w:cs="Tahoma"/>
            <w:color w:val="5770EE"/>
            <w:sz w:val="24"/>
            <w:szCs w:val="24"/>
            <w:u w:val="single"/>
          </w:rPr>
          <w:t>Online Help Center</w:t>
        </w:r>
      </w:hyperlink>
      <w:r w:rsidRPr="003A2754">
        <w:rPr>
          <w:rFonts w:ascii="Tahoma" w:eastAsia="Times New Roman" w:hAnsi="Tahoma" w:cs="Tahoma"/>
          <w:color w:val="34343D"/>
          <w:sz w:val="24"/>
          <w:szCs w:val="24"/>
        </w:rPr>
        <w:t>.</w:t>
      </w:r>
    </w:p>
    <w:p w14:paraId="5DC5BB8B" w14:textId="5D703048" w:rsidR="003A2754" w:rsidRDefault="003A2754">
      <w:hyperlink r:id="rId9" w:history="1">
        <w:r w:rsidRPr="00B47130">
          <w:rPr>
            <w:rStyle w:val="Hyperlink"/>
          </w:rPr>
          <w:t>https://www.stopitnow.org/ohc-content/warning-signs-possible-abuse</w:t>
        </w:r>
      </w:hyperlink>
      <w:r>
        <w:t xml:space="preserve"> </w:t>
      </w:r>
    </w:p>
    <w:sectPr w:rsidR="003A2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522"/>
    <w:multiLevelType w:val="multilevel"/>
    <w:tmpl w:val="25D8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13447"/>
    <w:multiLevelType w:val="multilevel"/>
    <w:tmpl w:val="7DBE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161561"/>
    <w:multiLevelType w:val="multilevel"/>
    <w:tmpl w:val="AF165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105B6"/>
    <w:multiLevelType w:val="multilevel"/>
    <w:tmpl w:val="8AAE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362BC2"/>
    <w:multiLevelType w:val="multilevel"/>
    <w:tmpl w:val="C36C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CE22B1"/>
    <w:multiLevelType w:val="multilevel"/>
    <w:tmpl w:val="4156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2294437">
    <w:abstractNumId w:val="1"/>
  </w:num>
  <w:num w:numId="2" w16cid:durableId="1485195963">
    <w:abstractNumId w:val="2"/>
  </w:num>
  <w:num w:numId="3" w16cid:durableId="698357061">
    <w:abstractNumId w:val="4"/>
  </w:num>
  <w:num w:numId="4" w16cid:durableId="464389595">
    <w:abstractNumId w:val="0"/>
  </w:num>
  <w:num w:numId="5" w16cid:durableId="1657489193">
    <w:abstractNumId w:val="3"/>
  </w:num>
  <w:num w:numId="6" w16cid:durableId="835148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54"/>
    <w:rsid w:val="003A2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CDD03"/>
  <w15:chartTrackingRefBased/>
  <w15:docId w15:val="{D19D9C6F-B466-4F41-8F48-59DB7D37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27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A27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A275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7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A275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A275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A27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2754"/>
    <w:rPr>
      <w:color w:val="0000FF"/>
      <w:u w:val="single"/>
    </w:rPr>
  </w:style>
  <w:style w:type="character" w:styleId="UnresolvedMention">
    <w:name w:val="Unresolved Mention"/>
    <w:basedOn w:val="DefaultParagraphFont"/>
    <w:uiPriority w:val="99"/>
    <w:semiHidden/>
    <w:unhideWhenUsed/>
    <w:rsid w:val="003A2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383815">
      <w:bodyDiv w:val="1"/>
      <w:marLeft w:val="0"/>
      <w:marRight w:val="0"/>
      <w:marTop w:val="0"/>
      <w:marBottom w:val="0"/>
      <w:divBdr>
        <w:top w:val="none" w:sz="0" w:space="0" w:color="auto"/>
        <w:left w:val="none" w:sz="0" w:space="0" w:color="auto"/>
        <w:bottom w:val="none" w:sz="0" w:space="0" w:color="auto"/>
        <w:right w:val="none" w:sz="0" w:space="0" w:color="auto"/>
      </w:divBdr>
      <w:divsChild>
        <w:div w:id="435446961">
          <w:marLeft w:val="0"/>
          <w:marRight w:val="0"/>
          <w:marTop w:val="0"/>
          <w:marBottom w:val="0"/>
          <w:divBdr>
            <w:top w:val="none" w:sz="0" w:space="0" w:color="auto"/>
            <w:left w:val="none" w:sz="0" w:space="0" w:color="auto"/>
            <w:bottom w:val="none" w:sz="0" w:space="0" w:color="auto"/>
            <w:right w:val="none" w:sz="0" w:space="0" w:color="auto"/>
          </w:divBdr>
          <w:divsChild>
            <w:div w:id="1576281501">
              <w:marLeft w:val="0"/>
              <w:marRight w:val="0"/>
              <w:marTop w:val="0"/>
              <w:marBottom w:val="0"/>
              <w:divBdr>
                <w:top w:val="none" w:sz="0" w:space="0" w:color="auto"/>
                <w:left w:val="none" w:sz="0" w:space="0" w:color="auto"/>
                <w:bottom w:val="none" w:sz="0" w:space="0" w:color="auto"/>
                <w:right w:val="none" w:sz="0" w:space="0" w:color="auto"/>
              </w:divBdr>
              <w:divsChild>
                <w:div w:id="6626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797">
          <w:marLeft w:val="0"/>
          <w:marRight w:val="0"/>
          <w:marTop w:val="0"/>
          <w:marBottom w:val="0"/>
          <w:divBdr>
            <w:top w:val="none" w:sz="0" w:space="0" w:color="auto"/>
            <w:left w:val="none" w:sz="0" w:space="0" w:color="auto"/>
            <w:bottom w:val="none" w:sz="0" w:space="0" w:color="auto"/>
            <w:right w:val="none" w:sz="0" w:space="0" w:color="auto"/>
          </w:divBdr>
          <w:divsChild>
            <w:div w:id="1004360045">
              <w:marLeft w:val="0"/>
              <w:marRight w:val="0"/>
              <w:marTop w:val="0"/>
              <w:marBottom w:val="0"/>
              <w:divBdr>
                <w:top w:val="none" w:sz="0" w:space="0" w:color="auto"/>
                <w:left w:val="none" w:sz="0" w:space="0" w:color="auto"/>
                <w:bottom w:val="none" w:sz="0" w:space="0" w:color="auto"/>
                <w:right w:val="none" w:sz="0" w:space="0" w:color="auto"/>
              </w:divBdr>
              <w:divsChild>
                <w:div w:id="13497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pitnow.org/node/1695" TargetMode="External"/><Relationship Id="rId3" Type="http://schemas.openxmlformats.org/officeDocument/2006/relationships/settings" Target="settings.xml"/><Relationship Id="rId7" Type="http://schemas.openxmlformats.org/officeDocument/2006/relationships/hyperlink" Target="https://www.stopitnow.org/sites/default/files/documents/files/lets_talk_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opitnow.org/node/1725" TargetMode="External"/><Relationship Id="rId11" Type="http://schemas.openxmlformats.org/officeDocument/2006/relationships/theme" Target="theme/theme1.xml"/><Relationship Id="rId5" Type="http://schemas.openxmlformats.org/officeDocument/2006/relationships/hyperlink" Target="https://www.stopitnow.org/node/176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opitnow.org/ohc-content/warning-signs-possible-ab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Bowen</dc:creator>
  <cp:keywords/>
  <dc:description/>
  <cp:lastModifiedBy>Nicole Bowen</cp:lastModifiedBy>
  <cp:revision>1</cp:revision>
  <dcterms:created xsi:type="dcterms:W3CDTF">2022-10-22T15:24:00Z</dcterms:created>
  <dcterms:modified xsi:type="dcterms:W3CDTF">2022-10-22T15:25:00Z</dcterms:modified>
</cp:coreProperties>
</file>