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E3D" w:rsidRDefault="000D6E3D" w:rsidP="000D6E3D">
      <w:pPr>
        <w:spacing w:after="0" w:line="240" w:lineRule="auto"/>
        <w:rPr>
          <w:rFonts w:ascii="Arial" w:eastAsia="Times New Roman" w:hAnsi="Arial" w:cs="Arial"/>
          <w:b/>
          <w:bCs/>
          <w:color w:val="252B2C"/>
          <w:sz w:val="24"/>
          <w:szCs w:val="24"/>
          <w:shd w:val="clear" w:color="auto" w:fill="FFFFFF"/>
          <w:lang w:eastAsia="fr-CA"/>
        </w:rPr>
      </w:pPr>
      <w:r>
        <w:rPr>
          <w:rFonts w:ascii="Arial" w:eastAsia="Times New Roman" w:hAnsi="Arial" w:cs="Arial"/>
          <w:b/>
          <w:bCs/>
          <w:color w:val="252B2C"/>
          <w:sz w:val="24"/>
          <w:szCs w:val="24"/>
          <w:shd w:val="clear" w:color="auto" w:fill="FFFFFF"/>
          <w:lang w:eastAsia="fr-CA"/>
        </w:rPr>
        <w:t xml:space="preserve">Canada : </w:t>
      </w:r>
      <w:bookmarkStart w:id="0" w:name="_GoBack"/>
      <w:bookmarkEnd w:id="0"/>
      <w:r>
        <w:rPr>
          <w:rFonts w:ascii="Arial" w:eastAsia="Times New Roman" w:hAnsi="Arial" w:cs="Arial"/>
          <w:b/>
          <w:bCs/>
          <w:color w:val="252B2C"/>
          <w:sz w:val="24"/>
          <w:szCs w:val="24"/>
          <w:shd w:val="clear" w:color="auto" w:fill="FFFFFF"/>
          <w:lang w:eastAsia="fr-CA"/>
        </w:rPr>
        <w:t xml:space="preserve">LA PANDÉMIE – tv5 Monde - </w:t>
      </w:r>
    </w:p>
    <w:p w:rsidR="000D6E3D" w:rsidRDefault="000D6E3D" w:rsidP="000D6E3D">
      <w:pPr>
        <w:spacing w:after="0" w:line="240" w:lineRule="auto"/>
        <w:rPr>
          <w:rFonts w:ascii="Arial" w:eastAsia="Times New Roman" w:hAnsi="Arial" w:cs="Arial"/>
          <w:b/>
          <w:bCs/>
          <w:color w:val="252B2C"/>
          <w:sz w:val="24"/>
          <w:szCs w:val="24"/>
          <w:shd w:val="clear" w:color="auto" w:fill="FFFFFF"/>
          <w:lang w:eastAsia="fr-CA"/>
        </w:rPr>
      </w:pPr>
    </w:p>
    <w:p w:rsidR="000D6E3D" w:rsidRPr="000D6E3D" w:rsidRDefault="000D6E3D" w:rsidP="000D6E3D">
      <w:pPr>
        <w:spacing w:after="0" w:line="240" w:lineRule="auto"/>
        <w:rPr>
          <w:rFonts w:ascii="Times New Roman" w:eastAsia="Times New Roman" w:hAnsi="Times New Roman" w:cs="Times New Roman"/>
          <w:sz w:val="24"/>
          <w:szCs w:val="24"/>
          <w:lang w:eastAsia="fr-CA"/>
        </w:rPr>
      </w:pPr>
      <w:r w:rsidRPr="000D6E3D">
        <w:rPr>
          <w:rFonts w:ascii="Arial" w:eastAsia="Times New Roman" w:hAnsi="Arial" w:cs="Arial"/>
          <w:b/>
          <w:bCs/>
          <w:color w:val="252B2C"/>
          <w:sz w:val="24"/>
          <w:szCs w:val="24"/>
          <w:shd w:val="clear" w:color="auto" w:fill="FFFFFF"/>
          <w:lang w:eastAsia="fr-CA"/>
        </w:rPr>
        <w:t>Voix off</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color w:val="252B2C"/>
          <w:sz w:val="24"/>
          <w:szCs w:val="24"/>
          <w:lang w:eastAsia="fr-CA"/>
        </w:rPr>
        <w:t>Depuis le début de l’épidémie, on a mis les bouchées doubles chez Moisson Montréal. Cet organisme est la plus grosse banque alimentaire du Canada. Chaque jour, des tonnes de denrées alimentaires données par des entreprises et des supermarchés sortent de cet immense entrepôt à destination d’associations communautaires montréalaises.</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b/>
          <w:bCs/>
          <w:color w:val="252B2C"/>
          <w:sz w:val="24"/>
          <w:szCs w:val="24"/>
          <w:lang w:eastAsia="fr-CA"/>
        </w:rPr>
        <w:t>Richard D. Daneau, </w:t>
      </w:r>
      <w:r w:rsidRPr="000D6E3D">
        <w:rPr>
          <w:rFonts w:ascii="Arial" w:eastAsia="Times New Roman" w:hAnsi="Arial" w:cs="Arial"/>
          <w:i/>
          <w:iCs/>
          <w:color w:val="252B2C"/>
          <w:sz w:val="24"/>
          <w:szCs w:val="24"/>
          <w:lang w:eastAsia="fr-CA"/>
        </w:rPr>
        <w:t>directeur général Moisson Montréal</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color w:val="252B2C"/>
          <w:sz w:val="24"/>
          <w:szCs w:val="24"/>
          <w:lang w:eastAsia="fr-CA"/>
        </w:rPr>
        <w:t>On est comme un levier économique, si vous voulez, on est 250 organismes à Montréal qui sont répartis partout sur l’île, qui offrent des services aux personnes précarisées. Dans les dernières années, nous avons donné 15 millions de kilogrammes aux organismes de Montréal. 15 millions de kilogrammes qui avaient une valeur de 85 millions de dollars.</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b/>
          <w:bCs/>
          <w:color w:val="252B2C"/>
          <w:sz w:val="24"/>
          <w:szCs w:val="24"/>
          <w:lang w:eastAsia="fr-CA"/>
        </w:rPr>
        <w:t>Voix off</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color w:val="252B2C"/>
          <w:sz w:val="24"/>
          <w:szCs w:val="24"/>
          <w:lang w:eastAsia="fr-CA"/>
        </w:rPr>
        <w:t>Depuis la mi-mars, l’organisme a réorganisé les activités dans l’entrepôt pour respecter les règles de distanciation sociale et offrir des conditions sécuritaires à la cinquantaine d’employés et aux quelques 80 bénévoles qui y travaillent. Surtout, la distribution d’aides a été augmentée de 30 %. Une aide plus que nécessaire. Cette épidémie a plongé beaucoup de gens dans la précarité. Au Canada, depuis la mi-mars, plus de deux millions de personnes se sont inscrites au chômage, et les deux mille dollars par mois de prestations d’urgence alloués par le gouvernement à plus de huit millions de Canadiens n’ont pas empêché les queues de s’allonger devant les comptoirs alimentaires.</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b/>
          <w:bCs/>
          <w:color w:val="252B2C"/>
          <w:sz w:val="24"/>
          <w:szCs w:val="24"/>
          <w:lang w:eastAsia="fr-CA"/>
        </w:rPr>
        <w:t>Justin Trudeau, </w:t>
      </w:r>
      <w:r w:rsidRPr="000D6E3D">
        <w:rPr>
          <w:rFonts w:ascii="Arial" w:eastAsia="Times New Roman" w:hAnsi="Arial" w:cs="Arial"/>
          <w:i/>
          <w:iCs/>
          <w:color w:val="252B2C"/>
          <w:sz w:val="24"/>
          <w:szCs w:val="24"/>
          <w:lang w:eastAsia="fr-CA"/>
        </w:rPr>
        <w:t>Premier ministre du Canada</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color w:val="252B2C"/>
          <w:sz w:val="24"/>
          <w:szCs w:val="24"/>
          <w:lang w:eastAsia="fr-CA"/>
        </w:rPr>
        <w:t>Pendant cette pandémie, il y a énormément de gens qui souffrent, qui ont besoin d’aide. </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b/>
          <w:bCs/>
          <w:color w:val="252B2C"/>
          <w:sz w:val="24"/>
          <w:szCs w:val="24"/>
          <w:lang w:eastAsia="fr-CA"/>
        </w:rPr>
        <w:t>Voix off</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color w:val="252B2C"/>
          <w:sz w:val="24"/>
          <w:szCs w:val="24"/>
          <w:lang w:eastAsia="fr-CA"/>
        </w:rPr>
        <w:t>Là encore, le gouvernement canadien a pris des mesures. Justin Trudeau a débloqué 350 millions de dollars pour soutenir les organismes communautaires. </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b/>
          <w:bCs/>
          <w:color w:val="252B2C"/>
          <w:sz w:val="24"/>
          <w:szCs w:val="24"/>
          <w:lang w:eastAsia="fr-CA"/>
        </w:rPr>
        <w:t>Richard D. Daneau, </w:t>
      </w:r>
      <w:r w:rsidRPr="000D6E3D">
        <w:rPr>
          <w:rFonts w:ascii="Arial" w:eastAsia="Times New Roman" w:hAnsi="Arial" w:cs="Arial"/>
          <w:i/>
          <w:iCs/>
          <w:color w:val="252B2C"/>
          <w:sz w:val="24"/>
          <w:szCs w:val="24"/>
          <w:lang w:eastAsia="fr-CA"/>
        </w:rPr>
        <w:t>directeur général Moisson Montréal</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color w:val="252B2C"/>
          <w:sz w:val="24"/>
          <w:szCs w:val="24"/>
          <w:lang w:eastAsia="fr-CA"/>
        </w:rPr>
        <w:t>C’est eux-autres qui changent la vie des gens, c’est dans les petits organismes de quartier que la pauvreté, la misère se vit. C’est là que c’est important de supporter ces organismes.</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b/>
          <w:bCs/>
          <w:color w:val="252B2C"/>
          <w:sz w:val="24"/>
          <w:szCs w:val="24"/>
          <w:lang w:eastAsia="fr-CA"/>
        </w:rPr>
        <w:t>Voix off</w:t>
      </w:r>
    </w:p>
    <w:p w:rsidR="000D6E3D" w:rsidRPr="000D6E3D" w:rsidRDefault="000D6E3D" w:rsidP="000D6E3D">
      <w:pPr>
        <w:shd w:val="clear" w:color="auto" w:fill="FFFFFF"/>
        <w:spacing w:after="0" w:line="240" w:lineRule="auto"/>
        <w:rPr>
          <w:rFonts w:ascii="Arial" w:eastAsia="Times New Roman" w:hAnsi="Arial" w:cs="Arial"/>
          <w:color w:val="252B2C"/>
          <w:sz w:val="24"/>
          <w:szCs w:val="24"/>
          <w:lang w:eastAsia="fr-CA"/>
        </w:rPr>
      </w:pPr>
      <w:r w:rsidRPr="000D6E3D">
        <w:rPr>
          <w:rFonts w:ascii="Arial" w:eastAsia="Times New Roman" w:hAnsi="Arial" w:cs="Arial"/>
          <w:color w:val="252B2C"/>
          <w:sz w:val="24"/>
          <w:szCs w:val="24"/>
          <w:lang w:eastAsia="fr-CA"/>
        </w:rPr>
        <w:t>Chaque jour, une cinquantaine d’organismes viennent chercher des denrées chez Moisson Montréal. Et chaque mois, plus de 400 000 repas et collations sont servis grâce à cette chaîne de distribution alimentaire.</w:t>
      </w:r>
    </w:p>
    <w:p w:rsidR="00400707" w:rsidRDefault="000D6E3D"/>
    <w:sectPr w:rsidR="0040070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3D"/>
    <w:rsid w:val="000D6E3D"/>
    <w:rsid w:val="008F74E5"/>
    <w:rsid w:val="00FB5E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1375"/>
  <w15:chartTrackingRefBased/>
  <w15:docId w15:val="{D2C49F99-4621-4217-932E-AFADECAB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ord">
    <w:name w:val="word"/>
    <w:basedOn w:val="Standaardalinea-lettertype"/>
    <w:rsid w:val="000D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Scholengroep Spinoza</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 Vena</dc:creator>
  <cp:keywords/>
  <dc:description/>
  <cp:lastModifiedBy>E.M.P. Vena</cp:lastModifiedBy>
  <cp:revision>1</cp:revision>
  <dcterms:created xsi:type="dcterms:W3CDTF">2020-11-02T13:54:00Z</dcterms:created>
  <dcterms:modified xsi:type="dcterms:W3CDTF">2020-11-02T13:56:00Z</dcterms:modified>
</cp:coreProperties>
</file>