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DC" w:rsidRPr="009761DC" w:rsidRDefault="009761DC" w:rsidP="009761DC">
      <w:pPr>
        <w:autoSpaceDE w:val="0"/>
        <w:autoSpaceDN w:val="0"/>
        <w:adjustRightInd w:val="0"/>
        <w:spacing w:after="0" w:line="240" w:lineRule="auto"/>
        <w:rPr>
          <w:rFonts w:ascii="Times New Roman" w:hAnsi="Times New Roman" w:cs="Times New Roman"/>
          <w:color w:val="000000"/>
          <w:szCs w:val="24"/>
        </w:rPr>
      </w:pPr>
    </w:p>
    <w:p w:rsidR="009761DC" w:rsidRPr="009761DC" w:rsidRDefault="009761DC" w:rsidP="009761DC">
      <w:pPr>
        <w:autoSpaceDE w:val="0"/>
        <w:autoSpaceDN w:val="0"/>
        <w:adjustRightInd w:val="0"/>
        <w:spacing w:after="120" w:line="240" w:lineRule="auto"/>
        <w:jc w:val="center"/>
        <w:rPr>
          <w:rFonts w:ascii="Times New Roman" w:hAnsi="Times New Roman" w:cs="Times New Roman"/>
          <w:color w:val="000000"/>
          <w:szCs w:val="24"/>
        </w:rPr>
      </w:pPr>
      <w:r w:rsidRPr="009761DC">
        <w:rPr>
          <w:rFonts w:ascii="Times New Roman" w:hAnsi="Times New Roman" w:cs="Times New Roman"/>
          <w:szCs w:val="24"/>
        </w:rPr>
        <w:t xml:space="preserve"> </w:t>
      </w:r>
      <w:r w:rsidRPr="009761DC">
        <w:rPr>
          <w:rFonts w:ascii="Times New Roman" w:hAnsi="Times New Roman" w:cs="Times New Roman"/>
          <w:b/>
          <w:bCs/>
          <w:color w:val="000000"/>
          <w:szCs w:val="24"/>
        </w:rPr>
        <w:t xml:space="preserve">Honoré de Balzac </w:t>
      </w:r>
    </w:p>
    <w:p w:rsidR="009761DC" w:rsidRPr="009761DC" w:rsidRDefault="009761DC" w:rsidP="009761DC">
      <w:pPr>
        <w:autoSpaceDE w:val="0"/>
        <w:autoSpaceDN w:val="0"/>
        <w:adjustRightInd w:val="0"/>
        <w:spacing w:after="120" w:line="240" w:lineRule="auto"/>
        <w:jc w:val="center"/>
        <w:rPr>
          <w:rFonts w:ascii="Times New Roman" w:hAnsi="Times New Roman" w:cs="Times New Roman"/>
          <w:color w:val="000000"/>
          <w:szCs w:val="24"/>
        </w:rPr>
      </w:pPr>
      <w:r w:rsidRPr="009761DC">
        <w:rPr>
          <w:rFonts w:ascii="Times New Roman" w:hAnsi="Times New Roman" w:cs="Times New Roman"/>
          <w:b/>
          <w:bCs/>
          <w:color w:val="000000"/>
          <w:szCs w:val="24"/>
        </w:rPr>
        <w:t xml:space="preserve">Le père Goriot </w:t>
      </w:r>
    </w:p>
    <w:p w:rsidR="009761DC" w:rsidRPr="009761DC" w:rsidRDefault="009761DC" w:rsidP="009761DC">
      <w:pPr>
        <w:autoSpaceDE w:val="0"/>
        <w:autoSpaceDN w:val="0"/>
        <w:adjustRightInd w:val="0"/>
        <w:spacing w:after="120" w:line="240" w:lineRule="auto"/>
        <w:ind w:firstLine="432"/>
        <w:jc w:val="both"/>
        <w:rPr>
          <w:rFonts w:ascii="Times New Roman" w:hAnsi="Times New Roman" w:cs="Times New Roman"/>
          <w:color w:val="000000"/>
          <w:szCs w:val="24"/>
        </w:rPr>
      </w:pPr>
    </w:p>
    <w:p w:rsidR="009761DC" w:rsidRPr="009761DC" w:rsidRDefault="009761DC" w:rsidP="009761DC">
      <w:pPr>
        <w:autoSpaceDE w:val="0"/>
        <w:autoSpaceDN w:val="0"/>
        <w:adjustRightInd w:val="0"/>
        <w:spacing w:after="120" w:line="240" w:lineRule="auto"/>
        <w:ind w:firstLine="432"/>
        <w:jc w:val="both"/>
        <w:rPr>
          <w:rFonts w:ascii="Times New Roman" w:hAnsi="Times New Roman" w:cs="Times New Roman"/>
          <w:color w:val="000000"/>
          <w:szCs w:val="24"/>
        </w:rPr>
      </w:pPr>
      <w:r w:rsidRPr="009761DC">
        <w:rPr>
          <w:rFonts w:ascii="Times New Roman" w:hAnsi="Times New Roman" w:cs="Times New Roman"/>
          <w:color w:val="000000"/>
          <w:szCs w:val="24"/>
        </w:rPr>
        <w:t xml:space="preserve">En 1845, Balzac décida de réunir toute son oeuvre sous le titre : </w:t>
      </w:r>
      <w:r w:rsidRPr="009761DC">
        <w:rPr>
          <w:rFonts w:ascii="Times New Roman" w:hAnsi="Times New Roman" w:cs="Times New Roman"/>
          <w:i/>
          <w:iCs/>
          <w:color w:val="000000"/>
          <w:szCs w:val="24"/>
        </w:rPr>
        <w:t>La Comédie Humaine</w:t>
      </w:r>
      <w:r w:rsidRPr="009761DC">
        <w:rPr>
          <w:rFonts w:ascii="Times New Roman" w:hAnsi="Times New Roman" w:cs="Times New Roman"/>
          <w:color w:val="000000"/>
          <w:szCs w:val="24"/>
        </w:rPr>
        <w:t xml:space="preserve">, titre qu’il emprunta peut-être à Vigny... </w:t>
      </w:r>
    </w:p>
    <w:p w:rsidR="009761DC" w:rsidRPr="009761DC" w:rsidRDefault="009761DC" w:rsidP="009761DC">
      <w:pPr>
        <w:autoSpaceDE w:val="0"/>
        <w:autoSpaceDN w:val="0"/>
        <w:adjustRightInd w:val="0"/>
        <w:spacing w:after="120" w:line="240" w:lineRule="auto"/>
        <w:ind w:firstLine="432"/>
        <w:jc w:val="both"/>
        <w:rPr>
          <w:rFonts w:ascii="Times New Roman" w:hAnsi="Times New Roman" w:cs="Times New Roman"/>
          <w:color w:val="000000"/>
          <w:szCs w:val="24"/>
        </w:rPr>
      </w:pPr>
      <w:r w:rsidRPr="009761DC">
        <w:rPr>
          <w:rFonts w:ascii="Times New Roman" w:hAnsi="Times New Roman" w:cs="Times New Roman"/>
          <w:color w:val="000000"/>
          <w:szCs w:val="24"/>
        </w:rPr>
        <w:t xml:space="preserve">En 1845, quatre-vingt-sept ouvrages étaient finis sur quatre-vingt-onze, et Balzac croyait bien achever ce qui restait en cours d’exécution. Lorsqu’il mourut, on retrouva encore cinquante projets et ébauches plus ou moins avancés. « Vous ne figurez pas ce que c’est que </w:t>
      </w:r>
      <w:r w:rsidRPr="009761DC">
        <w:rPr>
          <w:rFonts w:ascii="Times New Roman" w:hAnsi="Times New Roman" w:cs="Times New Roman"/>
          <w:i/>
          <w:iCs/>
          <w:color w:val="000000"/>
          <w:szCs w:val="24"/>
        </w:rPr>
        <w:t xml:space="preserve">La Comédie Humaine </w:t>
      </w:r>
      <w:r w:rsidRPr="009761DC">
        <w:rPr>
          <w:rFonts w:ascii="Times New Roman" w:hAnsi="Times New Roman" w:cs="Times New Roman"/>
          <w:color w:val="000000"/>
          <w:szCs w:val="24"/>
        </w:rPr>
        <w:t xml:space="preserve">; c’est plus vaste littérairement parlant que la cathédrale de Bourges architecturalement », écrit-il à Mme Carreaud. </w:t>
      </w:r>
    </w:p>
    <w:p w:rsidR="009761DC" w:rsidRPr="009761DC" w:rsidRDefault="009761DC" w:rsidP="009761DC">
      <w:pPr>
        <w:autoSpaceDE w:val="0"/>
        <w:autoSpaceDN w:val="0"/>
        <w:adjustRightInd w:val="0"/>
        <w:spacing w:after="120" w:line="240" w:lineRule="auto"/>
        <w:ind w:firstLine="432"/>
        <w:jc w:val="both"/>
        <w:rPr>
          <w:rFonts w:ascii="Times New Roman" w:hAnsi="Times New Roman" w:cs="Times New Roman"/>
          <w:color w:val="000000"/>
          <w:szCs w:val="24"/>
        </w:rPr>
      </w:pPr>
      <w:r w:rsidRPr="009761DC">
        <w:rPr>
          <w:rFonts w:ascii="Times New Roman" w:hAnsi="Times New Roman" w:cs="Times New Roman"/>
          <w:color w:val="000000"/>
          <w:szCs w:val="24"/>
        </w:rPr>
        <w:t>Dans l’</w:t>
      </w:r>
      <w:r w:rsidRPr="009761DC">
        <w:rPr>
          <w:rFonts w:ascii="Times New Roman" w:hAnsi="Times New Roman" w:cs="Times New Roman"/>
          <w:i/>
          <w:iCs/>
          <w:color w:val="000000"/>
          <w:szCs w:val="24"/>
        </w:rPr>
        <w:t xml:space="preserve">Avant-Propos </w:t>
      </w:r>
      <w:r w:rsidRPr="009761DC">
        <w:rPr>
          <w:rFonts w:ascii="Times New Roman" w:hAnsi="Times New Roman" w:cs="Times New Roman"/>
          <w:color w:val="000000"/>
          <w:szCs w:val="24"/>
        </w:rPr>
        <w:t xml:space="preserve">de la gigantesque édition, Balzac définit son oeuvre : </w:t>
      </w:r>
      <w:r w:rsidRPr="009761DC">
        <w:rPr>
          <w:rFonts w:ascii="Times New Roman" w:hAnsi="Times New Roman" w:cs="Times New Roman"/>
          <w:i/>
          <w:iCs/>
          <w:color w:val="000000"/>
          <w:szCs w:val="24"/>
        </w:rPr>
        <w:t xml:space="preserve">La Comédie Humaine </w:t>
      </w:r>
      <w:r w:rsidRPr="009761DC">
        <w:rPr>
          <w:rFonts w:ascii="Times New Roman" w:hAnsi="Times New Roman" w:cs="Times New Roman"/>
          <w:color w:val="000000"/>
          <w:szCs w:val="24"/>
        </w:rPr>
        <w:t xml:space="preserve">est la peinture de la société. </w:t>
      </w:r>
    </w:p>
    <w:p w:rsidR="009761DC" w:rsidRPr="009761DC" w:rsidRDefault="009761DC" w:rsidP="009761DC">
      <w:pPr>
        <w:autoSpaceDE w:val="0"/>
        <w:autoSpaceDN w:val="0"/>
        <w:adjustRightInd w:val="0"/>
        <w:spacing w:after="120" w:line="240" w:lineRule="auto"/>
        <w:jc w:val="right"/>
        <w:rPr>
          <w:rFonts w:ascii="Times New Roman" w:hAnsi="Times New Roman" w:cs="Times New Roman"/>
          <w:color w:val="000000"/>
          <w:szCs w:val="24"/>
        </w:rPr>
      </w:pPr>
      <w:r w:rsidRPr="009761DC">
        <w:rPr>
          <w:rFonts w:ascii="Times New Roman" w:hAnsi="Times New Roman" w:cs="Times New Roman"/>
          <w:i/>
          <w:iCs/>
          <w:color w:val="000000"/>
          <w:szCs w:val="24"/>
        </w:rPr>
        <w:t xml:space="preserve">Expliquez-moi... Balzac. </w:t>
      </w:r>
    </w:p>
    <w:p w:rsidR="0094201B" w:rsidRPr="009761DC" w:rsidRDefault="0094201B" w:rsidP="009761DC">
      <w:pPr>
        <w:rPr>
          <w:szCs w:val="24"/>
        </w:rPr>
      </w:pPr>
    </w:p>
    <w:p w:rsidR="009761DC" w:rsidRPr="009761DC" w:rsidRDefault="009761DC" w:rsidP="009761DC">
      <w:pPr>
        <w:rPr>
          <w:szCs w:val="24"/>
        </w:rPr>
      </w:pPr>
    </w:p>
    <w:p w:rsidR="009761DC" w:rsidRPr="009761DC" w:rsidRDefault="009761DC" w:rsidP="009761DC">
      <w:pPr>
        <w:rPr>
          <w:szCs w:val="24"/>
        </w:rPr>
      </w:pPr>
    </w:p>
    <w:p w:rsidR="009761DC" w:rsidRPr="009761DC" w:rsidRDefault="009761DC" w:rsidP="009761DC">
      <w:pPr>
        <w:rPr>
          <w:szCs w:val="24"/>
        </w:rPr>
      </w:pPr>
    </w:p>
    <w:p w:rsidR="009761DC" w:rsidRPr="009761DC" w:rsidRDefault="009761DC" w:rsidP="009761DC">
      <w:pPr>
        <w:rPr>
          <w:szCs w:val="24"/>
        </w:rPr>
      </w:pPr>
    </w:p>
    <w:p w:rsidR="009761DC" w:rsidRPr="009761DC" w:rsidRDefault="009761DC" w:rsidP="009761DC">
      <w:pPr>
        <w:rPr>
          <w:szCs w:val="24"/>
        </w:rPr>
      </w:pPr>
    </w:p>
    <w:p w:rsidR="009761DC" w:rsidRDefault="009761DC" w:rsidP="009761DC">
      <w:pPr>
        <w:rPr>
          <w:szCs w:val="24"/>
        </w:rPr>
      </w:pPr>
    </w:p>
    <w:p w:rsidR="009761DC" w:rsidRDefault="009761DC" w:rsidP="009761DC">
      <w:pPr>
        <w:rPr>
          <w:szCs w:val="24"/>
        </w:rPr>
      </w:pPr>
    </w:p>
    <w:p w:rsidR="009761DC" w:rsidRDefault="009761DC" w:rsidP="009761DC">
      <w:pPr>
        <w:rPr>
          <w:szCs w:val="24"/>
        </w:rPr>
      </w:pPr>
    </w:p>
    <w:p w:rsidR="009761DC" w:rsidRDefault="009761DC" w:rsidP="009761DC">
      <w:pPr>
        <w:rPr>
          <w:szCs w:val="24"/>
        </w:rPr>
      </w:pPr>
    </w:p>
    <w:p w:rsidR="009761DC" w:rsidRDefault="009761DC" w:rsidP="009761DC">
      <w:pPr>
        <w:rPr>
          <w:szCs w:val="24"/>
        </w:rPr>
      </w:pPr>
    </w:p>
    <w:p w:rsidR="009761DC" w:rsidRDefault="009761DC" w:rsidP="009761DC">
      <w:pPr>
        <w:rPr>
          <w:szCs w:val="24"/>
        </w:rPr>
      </w:pPr>
    </w:p>
    <w:p w:rsidR="009761DC" w:rsidRDefault="009761DC" w:rsidP="009761DC">
      <w:pPr>
        <w:rPr>
          <w:szCs w:val="24"/>
        </w:rPr>
      </w:pPr>
    </w:p>
    <w:p w:rsidR="009761DC" w:rsidRDefault="009761DC" w:rsidP="009761DC">
      <w:pPr>
        <w:rPr>
          <w:szCs w:val="24"/>
        </w:rPr>
      </w:pPr>
    </w:p>
    <w:p w:rsidR="009761DC" w:rsidRPr="009761DC" w:rsidRDefault="009761DC" w:rsidP="009761DC">
      <w:pPr>
        <w:rPr>
          <w:szCs w:val="24"/>
        </w:rPr>
      </w:pPr>
      <w:bookmarkStart w:id="0" w:name="_GoBack"/>
      <w:bookmarkEnd w:id="0"/>
    </w:p>
    <w:p w:rsidR="009761DC" w:rsidRPr="009761DC" w:rsidRDefault="009761DC" w:rsidP="009761DC">
      <w:pPr>
        <w:rPr>
          <w:szCs w:val="24"/>
        </w:rPr>
      </w:pPr>
    </w:p>
    <w:p w:rsidR="009761DC" w:rsidRPr="009761DC" w:rsidRDefault="009761DC" w:rsidP="009761DC">
      <w:pPr>
        <w:rPr>
          <w:szCs w:val="24"/>
        </w:rPr>
      </w:pPr>
    </w:p>
    <w:p w:rsidR="009761DC" w:rsidRPr="009761DC" w:rsidRDefault="009761DC" w:rsidP="009761DC">
      <w:pPr>
        <w:rPr>
          <w:szCs w:val="24"/>
        </w:rPr>
      </w:pPr>
    </w:p>
    <w:p w:rsidR="009761DC" w:rsidRPr="009761DC" w:rsidRDefault="009761DC" w:rsidP="009761DC">
      <w:pPr>
        <w:spacing w:after="120"/>
        <w:ind w:firstLine="432"/>
        <w:jc w:val="both"/>
        <w:rPr>
          <w:rFonts w:ascii="Times New Roman" w:hAnsi="Times New Roman" w:cs="Times New Roman"/>
          <w:color w:val="000000"/>
          <w:szCs w:val="24"/>
        </w:rPr>
      </w:pPr>
      <w:r w:rsidRPr="009761DC">
        <w:rPr>
          <w:color w:val="000000"/>
          <w:szCs w:val="24"/>
        </w:rPr>
        <w:lastRenderedPageBreak/>
        <w:t>Madame Vauquer, née de Conflans, est une vieille femme qui, depuis quarante ans, tient à Paris une pension bourgeoise établie rue Neuve-Sainte-Geneviève, entre le quartier latin et le faubourg Saint-Marceau. Cette pension, connue sous le nom de la Maison Vauquer, admet également des hommes et des femmes, des jeunes gens et des vieillards, sans que jamais la médisance ait attaqué les moeurs de ce respectable établissement. Mais aussi depuis trente ans ne s’y était-il jamais vu de jeune personne, et pour qu’un jeune homme y demeure, sa famille doit-elle lui faire une bien maigre pension. Néanmoins, en 1819, époque à laquelle ce drame commence, il s’y trouvait une pauvre jeune fille. En quelque discrédit que soit tombé le mot drame par la manière abusive et tortionnaire dont il a été prodigué dans ces temps de douloureuse littérature, il est nécessaire de l’employer ici : non que cette histoire soit dramatique dans le sens vrai du mot ; mais,</w:t>
      </w:r>
      <w:r w:rsidRPr="009761DC">
        <w:rPr>
          <w:color w:val="000000"/>
          <w:szCs w:val="24"/>
        </w:rPr>
        <w:t xml:space="preserve"> </w:t>
      </w:r>
      <w:r w:rsidRPr="009761DC">
        <w:rPr>
          <w:rFonts w:ascii="Times New Roman" w:hAnsi="Times New Roman" w:cs="Times New Roman"/>
          <w:color w:val="000000"/>
          <w:szCs w:val="24"/>
        </w:rPr>
        <w:t xml:space="preserve">l’oeuvre accomplie, peut-être aura-t-on versé quelques larmes </w:t>
      </w:r>
      <w:r w:rsidRPr="009761DC">
        <w:rPr>
          <w:rFonts w:ascii="Times New Roman" w:hAnsi="Times New Roman" w:cs="Times New Roman"/>
          <w:i/>
          <w:iCs/>
          <w:color w:val="000000"/>
          <w:szCs w:val="24"/>
        </w:rPr>
        <w:t xml:space="preserve">intra muros </w:t>
      </w:r>
      <w:r w:rsidRPr="009761DC">
        <w:rPr>
          <w:rFonts w:ascii="Times New Roman" w:hAnsi="Times New Roman" w:cs="Times New Roman"/>
          <w:color w:val="000000"/>
          <w:szCs w:val="24"/>
        </w:rPr>
        <w:t xml:space="preserve">et </w:t>
      </w:r>
      <w:r w:rsidRPr="009761DC">
        <w:rPr>
          <w:rFonts w:ascii="Times New Roman" w:hAnsi="Times New Roman" w:cs="Times New Roman"/>
          <w:i/>
          <w:iCs/>
          <w:color w:val="000000"/>
          <w:szCs w:val="24"/>
        </w:rPr>
        <w:t>extra</w:t>
      </w:r>
      <w:r w:rsidRPr="009761DC">
        <w:rPr>
          <w:rFonts w:ascii="Times New Roman" w:hAnsi="Times New Roman" w:cs="Times New Roman"/>
          <w:color w:val="000000"/>
          <w:szCs w:val="24"/>
        </w:rPr>
        <w:t xml:space="preserve">. Sera-t-elle comprise au-delà de Paris ? le doute est permis. Les particularités de cette scène pleine d’observations et de couleurs locales ne peuvent être appréciées qu’entre les buttes de Montmartre et les hauteurs de Montrouge, dans cette illustre vallée de plâtras incessamment près de tomber et de ruisseaux noirs de boue ; vallée remplie de souffrances réelles, de joies souvent fausses, et si terriblement agitée qu’il faut je ne sais quoi d’exorbitant pour y produire une sensation de quelque durée. Cependant il s’y rencontre çà et là des douleurs que l’agglomération des vices et des vertus rend grandes et solennelles : à leur aspect, les égoïsmes, les intérêts, s’arrêtent et s’apitoient ; mais l’impression qu’ils en reçoivent est comme un fruit savoureux promptement dévoré. Le char de la civilisation, semblable à celui de l’idole de Jaggernat, à peine retardé par un coeur moins facile à broyer que les autres et qui enraie sa roue, l’a brisé bientôt et continue sa marche glorieuse. Ainsi ferez-vous, vous qui tenez ce livre d’une main blanche, vous qui vous enfoncez dans un moelleux fauteuil en vous disant : Peut-être ceci va-t-il m’amuser. Après avoir lu les secrètes infortunes du père Goriot, vous dînerez avec appétit en mettant votre insensibilité sur le compte de l’auteur, en le taxant d’exagération, en l’accusant de poésie. Ah ! sachez-le : ce drame n’est ni une fiction, ni un roman. </w:t>
      </w:r>
      <w:r w:rsidRPr="009761DC">
        <w:rPr>
          <w:rFonts w:ascii="Times New Roman" w:hAnsi="Times New Roman" w:cs="Times New Roman"/>
          <w:i/>
          <w:iCs/>
          <w:color w:val="000000"/>
          <w:szCs w:val="24"/>
        </w:rPr>
        <w:t>All is true</w:t>
      </w:r>
      <w:r w:rsidRPr="009761DC">
        <w:rPr>
          <w:rFonts w:ascii="Times New Roman" w:hAnsi="Times New Roman" w:cs="Times New Roman"/>
          <w:color w:val="000000"/>
          <w:szCs w:val="24"/>
        </w:rPr>
        <w:t xml:space="preserve">, il est si véritable, que chacun peut en reconnaître les éléments chez soi, dans son coeur peut-être ! </w:t>
      </w:r>
    </w:p>
    <w:p w:rsidR="009761DC" w:rsidRPr="009761DC" w:rsidRDefault="009761DC" w:rsidP="009761DC">
      <w:pPr>
        <w:spacing w:after="120"/>
        <w:ind w:firstLine="432"/>
        <w:jc w:val="both"/>
        <w:rPr>
          <w:rFonts w:ascii="Times New Roman" w:hAnsi="Times New Roman" w:cs="Times New Roman"/>
          <w:color w:val="000000"/>
          <w:szCs w:val="24"/>
        </w:rPr>
      </w:pPr>
      <w:r w:rsidRPr="009761DC">
        <w:rPr>
          <w:rFonts w:ascii="Times New Roman" w:hAnsi="Times New Roman" w:cs="Times New Roman"/>
          <w:color w:val="000000"/>
          <w:szCs w:val="24"/>
        </w:rPr>
        <w:t xml:space="preserve">La maison où s’exploite la pension bourgeoise appartient à madame Vauquer. Elle est située dans le bas de la rue Neuve-Sainte-Geneviève, à l’endroit où le terrain s’abaisse vers la rue de l’Arbalète par une pente si brusque et si rude que les chevaux la montent ou la descendent rarement. Cette circonstance est favorable au silence qui règne dans ces rues serrées entre le dôme du Val-de-Grâce et le dôme du Panthéon, deux monuments qui changent les conditions de l’atmosphère en y jetant des tons jaunes, en y assombrissant tout par les teintes sévères que projettent leurs coupoles. Là, les pavés sont secs, les ruisseaux n’ont ni boue ni eau, l’herbe croît le long des murs. L’homme le plus insouciant s’y attriste comme tous les passants, le bruit d’une voiture y devient un événement, les maisons y sont mornes, les murailles y sentent la prison. Un Parisien égaré ne verrait là que des pensions bourgeoises ou des Institutions, de la misère ou de l’ennui, de la vieillesse qui meurt, de la joyeuse jeunesse contrainte à travailler. Nul quartier de Paris n’est plus horrible, ni, disons-le, plus inconnu. La rue Neuve-Sainte-Geneviève surtout est comme un cadre de bronze, le seul qui convienne à ce récit, auquel on ne saurait trop préparer l’intelligence par des couleurs brunes, </w:t>
      </w:r>
      <w:r w:rsidRPr="009761DC">
        <w:rPr>
          <w:rFonts w:ascii="Times New Roman" w:hAnsi="Times New Roman" w:cs="Times New Roman"/>
          <w:color w:val="000000"/>
          <w:szCs w:val="24"/>
        </w:rPr>
        <w:lastRenderedPageBreak/>
        <w:t xml:space="preserve">par des idées graves ; ainsi que, de marche en marche, le jour diminue et le chant du conducteur se creuse, alors que le voyageur descend aux Catacombes. Comparaison vraie ! Qui décidera de ce qui est plus horrible à voir, ou des coeurs desséchés, ou des crânes vides ? </w:t>
      </w:r>
    </w:p>
    <w:p w:rsidR="009761DC" w:rsidRPr="009761DC" w:rsidRDefault="009761DC" w:rsidP="009761DC">
      <w:pPr>
        <w:spacing w:after="120"/>
        <w:ind w:firstLine="432"/>
        <w:jc w:val="both"/>
        <w:rPr>
          <w:rFonts w:ascii="Times New Roman" w:hAnsi="Times New Roman" w:cs="Times New Roman"/>
          <w:color w:val="000000"/>
          <w:szCs w:val="24"/>
        </w:rPr>
      </w:pPr>
      <w:r w:rsidRPr="009761DC">
        <w:rPr>
          <w:rFonts w:ascii="Times New Roman" w:hAnsi="Times New Roman" w:cs="Times New Roman"/>
          <w:color w:val="000000"/>
          <w:szCs w:val="24"/>
        </w:rPr>
        <w:t xml:space="preserve">La façade de la pension donne sur un jardinet, en sorte que la maison tombe à angle droit sur la rue Neuve-Sainte-Geneviève, où vous la voyez coupée dans sa profondeur. Le long de cette façade, entre la maison et le jardinet, règne un lequel est une allée sablée, bordée de géraniums, de lauriers-roses et de grenadiers plantés dans de grands vases en faïence bleue et blanche. On entre dans cette allée par une porte bâtarde, surmontée d’un écriteau sur lequel est écrit : Maison-Vauquer, et dessous : </w:t>
      </w:r>
      <w:r w:rsidRPr="009761DC">
        <w:rPr>
          <w:rFonts w:ascii="Times New Roman" w:hAnsi="Times New Roman" w:cs="Times New Roman"/>
          <w:i/>
          <w:iCs/>
          <w:color w:val="000000"/>
          <w:szCs w:val="24"/>
        </w:rPr>
        <w:t xml:space="preserve">Pension bourgeoise des deux sexes et autres. </w:t>
      </w:r>
      <w:r w:rsidRPr="009761DC">
        <w:rPr>
          <w:rFonts w:ascii="Times New Roman" w:hAnsi="Times New Roman" w:cs="Times New Roman"/>
          <w:color w:val="000000"/>
          <w:szCs w:val="24"/>
        </w:rPr>
        <w:t xml:space="preserve">Pendant le jour, une porte à claire-voie, armée d’une sonnette criarde, laisse apercevoir au bout du petit pavé, sur le mur opposé à la rue, une arcade peinte en marbre vert par un artiste du quartier. Sous le renfoncement que simule cette peinture, s’élève une statue représentant l’Amour. À voir le vernis écaillé qui la couvre, les amateurs de symboles y découvriraient peut-être un mythe de l’amour parisien qu’on guérit à quelques pas de là. Sous le socle, cette inscription à demi effacée rappelle le temps auquel remonte cet ornement par l’enthousiasme dont il témoigne pour Voltaire, rentré dans Paris en 1777 : </w:t>
      </w:r>
    </w:p>
    <w:p w:rsidR="009761DC" w:rsidRPr="009761DC" w:rsidRDefault="009761DC" w:rsidP="009761DC">
      <w:pPr>
        <w:autoSpaceDE w:val="0"/>
        <w:autoSpaceDN w:val="0"/>
        <w:adjustRightInd w:val="0"/>
        <w:spacing w:after="120" w:line="240" w:lineRule="auto"/>
        <w:ind w:firstLine="432"/>
        <w:jc w:val="both"/>
        <w:rPr>
          <w:rFonts w:ascii="Times New Roman" w:hAnsi="Times New Roman" w:cs="Times New Roman"/>
          <w:i/>
          <w:iCs/>
          <w:color w:val="000000"/>
          <w:szCs w:val="24"/>
        </w:rPr>
      </w:pPr>
      <w:r w:rsidRPr="009761DC">
        <w:rPr>
          <w:rFonts w:ascii="Times New Roman" w:hAnsi="Times New Roman" w:cs="Times New Roman"/>
          <w:i/>
          <w:iCs/>
          <w:color w:val="000000"/>
          <w:szCs w:val="24"/>
        </w:rPr>
        <w:t>Qui que tu sois, voici ton maître.</w:t>
      </w:r>
    </w:p>
    <w:p w:rsidR="009761DC" w:rsidRPr="009761DC" w:rsidRDefault="009761DC" w:rsidP="009761DC">
      <w:pPr>
        <w:autoSpaceDE w:val="0"/>
        <w:autoSpaceDN w:val="0"/>
        <w:adjustRightInd w:val="0"/>
        <w:spacing w:after="120" w:line="240" w:lineRule="auto"/>
        <w:ind w:firstLine="432"/>
        <w:jc w:val="both"/>
        <w:rPr>
          <w:rFonts w:ascii="Times New Roman" w:hAnsi="Times New Roman" w:cs="Times New Roman"/>
          <w:color w:val="000000"/>
          <w:szCs w:val="24"/>
        </w:rPr>
      </w:pPr>
      <w:r w:rsidRPr="009761DC">
        <w:rPr>
          <w:rFonts w:ascii="Times New Roman" w:hAnsi="Times New Roman" w:cs="Times New Roman"/>
          <w:i/>
          <w:iCs/>
          <w:color w:val="000000"/>
          <w:szCs w:val="24"/>
        </w:rPr>
        <w:t xml:space="preserve">Il l’est, le fut, ou le doit être. </w:t>
      </w:r>
    </w:p>
    <w:p w:rsidR="009761DC" w:rsidRPr="009761DC" w:rsidRDefault="009761DC" w:rsidP="009761DC">
      <w:pPr>
        <w:spacing w:after="120"/>
        <w:ind w:firstLine="432"/>
        <w:jc w:val="both"/>
        <w:rPr>
          <w:rFonts w:ascii="Times New Roman" w:hAnsi="Times New Roman" w:cs="Times New Roman"/>
          <w:color w:val="000000"/>
          <w:szCs w:val="24"/>
        </w:rPr>
      </w:pPr>
      <w:r w:rsidRPr="009761DC">
        <w:rPr>
          <w:rFonts w:ascii="Times New Roman" w:hAnsi="Times New Roman" w:cs="Times New Roman"/>
          <w:color w:val="000000"/>
          <w:szCs w:val="24"/>
        </w:rPr>
        <w:t xml:space="preserve">À la nuit tombante, la porte à claire-voie est remplacée par une porte pleine. Le jardinet, aussi large que la façade est longue, se trouve encaissé par le mur de la rue et par le mur mitoyen de la maison voisine, le long de laquelle pend un manteau de lierre qui la cache entièrement, et attire les yeux des passants par un effet pittoresque dans Paris. Chacun de ces murs est tapissé d’espaliers et de vignes dont les fructifications grêles et poudreuses sont l’objet des craintes annuelles de madame Vauquer et de ses conversations avec les pensionnaires. Le long de chaque muraille, règne une étroite allée qui mène à un couvert de tilleuls, mot que madame Vauquer, quoique née de Conflans, prononce obstinément </w:t>
      </w:r>
      <w:r w:rsidRPr="009761DC">
        <w:rPr>
          <w:rFonts w:ascii="Times New Roman" w:hAnsi="Times New Roman" w:cs="Times New Roman"/>
          <w:i/>
          <w:iCs/>
          <w:color w:val="000000"/>
          <w:szCs w:val="24"/>
        </w:rPr>
        <w:t>tieuilles</w:t>
      </w:r>
      <w:r w:rsidRPr="009761DC">
        <w:rPr>
          <w:rFonts w:ascii="Times New Roman" w:hAnsi="Times New Roman" w:cs="Times New Roman"/>
          <w:color w:val="000000"/>
          <w:szCs w:val="24"/>
        </w:rPr>
        <w:t xml:space="preserve">, malgré les observations grammaticales de ses hôtes. Entre les deux allées latérales est un carré d’artichauts flanqué d’arbres fruitiers en quenouille, et bordé d’oseille, de laitue ou de persil. Sous le couvert de tilleuls est plantée une table ronde peinte en vert, et entourée de sièges. La, durant les jours caniculaires, les convives assez riches pour se permettre de prendre du café, viennent le savourer par une chaleur capable de faire éclore des oeufs. La façade, élevée de trois étages et surmontée de mansardes, est bâtie en moellons et badigeonnée avec cette couleur jaune qui donne un caractère ignoble à presque toutes les maisons de Paris. Les cinq croisées percées à chaque étage ont de petits carreaux et sont garnies de jalousies dont aucune n’est relevée de la même manière, en sorte que toutes leurs lignes jurent entre elles. La profondeur de cette maison comporte deux croisées qui, au rez-de-chaussée, ont pour ornement des barreaux en fer, grillagés. Derrière le bâtiment est une cour large d’environ vingt pieds, où vivent en bonne intelligence des cochons, des poules, des lapins, et au fond de laquelle s’élève un hangar à serrer le bois. Entre ce hangar et la fenêtre de la cuisine se suspend le garde-manger, au-dessous duquel tombent les eaux grasses de l’évier. Cette cour a sur la rue Neuve-Sainte-Geneviève une porte étroite par où la cuisinière chasse les ordures de la maison en nettoyant cette sentine à grand renfort d’eau, sous peine de pestilence. </w:t>
      </w:r>
    </w:p>
    <w:p w:rsidR="009761DC" w:rsidRPr="009761DC" w:rsidRDefault="009761DC" w:rsidP="009761DC">
      <w:pPr>
        <w:spacing w:after="120"/>
        <w:ind w:firstLine="432"/>
        <w:jc w:val="both"/>
        <w:rPr>
          <w:rFonts w:ascii="Times New Roman" w:hAnsi="Times New Roman" w:cs="Times New Roman"/>
          <w:color w:val="000000"/>
          <w:szCs w:val="24"/>
        </w:rPr>
      </w:pPr>
      <w:r w:rsidRPr="009761DC">
        <w:rPr>
          <w:rFonts w:ascii="Times New Roman" w:hAnsi="Times New Roman" w:cs="Times New Roman"/>
          <w:color w:val="000000"/>
          <w:szCs w:val="24"/>
        </w:rPr>
        <w:lastRenderedPageBreak/>
        <w:t>Naturellement destiné à l’exploitation de la pension bourgeoise, le rez-de-chaussée se compose d’une première pièce éclairée par les deux croisées de la rue, et où l’on entre par une porte-fenêtre. Ce salon communique à une salle à manger qui est séparée de la cuisine par la cage d’un escalier dont les marches sont en bois et en carreaux mis en couleur et frottés. Rien n’est plus triste à voir que ce salon meublé de fauteuils et de chaises en étoffe de crin à raies alternativement mates et luisantes. Au milieu se trouve une table ronde à dessus de marbre Sainte-Anne, décorée de ce cabaret en porcelaine blanche ornée de filets d’or effacés à demi, que l’on rencontre partout aujourd’hui. Cette pièce, assez mal planchéiée, est lambrissée à hauteur d’appui. Le surplus des parois est tendu d’un papier verni représentant les principales scènes de Télémaque, et dont les classiques personnages sont coloriés. Le panneau d’entre les croisées grillagées offre aux pensionnaires le tableau du festin donné au fils d’Ulysse par Calypso. Depuis quarante ans cette peinture excite les plaisanteries des jeunes pensionnaires, qui se croient supérieurs à leur position en se moquant du dîner auquel la misère les condamne. La cheminée en pierre, dont le foyer toujours propre atteste qu’il ne s’y fait de feu que dans les grandes occasions, est ornée de deux vases pleins de fleurs artificielles, vieillies et encagées, qui accompagnent une pendule en marbre bleuâtre du plus mauvais goût. Cette première pièce exhale une odeur sans nom dans la langue, et qu’il faudrait appeler l’</w:t>
      </w:r>
      <w:r w:rsidRPr="009761DC">
        <w:rPr>
          <w:rFonts w:ascii="Times New Roman" w:hAnsi="Times New Roman" w:cs="Times New Roman"/>
          <w:i/>
          <w:iCs/>
          <w:color w:val="000000"/>
          <w:szCs w:val="24"/>
        </w:rPr>
        <w:t>odeur de pension</w:t>
      </w:r>
      <w:r w:rsidRPr="009761DC">
        <w:rPr>
          <w:rFonts w:ascii="Times New Roman" w:hAnsi="Times New Roman" w:cs="Times New Roman"/>
          <w:color w:val="000000"/>
          <w:szCs w:val="24"/>
        </w:rPr>
        <w:t xml:space="preserve">. Elle sent le renfermé, le moisi, le rance ; elle donne froid, elle est humide au nez, elle pénètre les vêtements ; elle a le goût d’une salle où l’on a dîné ; elle pue le service, l’office, l’hospice. Peut-être pourrait-elle se décrire si l’on inventait un procédé pour évaluer les quantités élémentaires et nauséabondes qu’y jettent les atmosphères catarrhales et </w:t>
      </w:r>
      <w:r w:rsidRPr="009761DC">
        <w:rPr>
          <w:rFonts w:ascii="Times New Roman" w:hAnsi="Times New Roman" w:cs="Times New Roman"/>
          <w:i/>
          <w:iCs/>
          <w:color w:val="000000"/>
          <w:szCs w:val="24"/>
        </w:rPr>
        <w:t xml:space="preserve">sui generis </w:t>
      </w:r>
      <w:r w:rsidRPr="009761DC">
        <w:rPr>
          <w:rFonts w:ascii="Times New Roman" w:hAnsi="Times New Roman" w:cs="Times New Roman"/>
          <w:color w:val="000000"/>
          <w:szCs w:val="24"/>
        </w:rPr>
        <w:t xml:space="preserve">de chaque pensionnaire, jeune ou vieux. Eh ! bien, malgré ces plates horreurs, si vous le compariez à la salle à manger, qui lui est contiguë, vous trouveriez ce salon élégant et parfumé comme doit l’être un boudoir. Cette salle entièrement boisée, fut jadis peinte en une couleur indistincte aujourd’hui, qui forme un fond sur lequel la crasse a imprimé ses couches de manière à y dessiner des figures bizarres. Elle est plaquée de buffets gluants sur lesquels sont des carafes échancrées, ternies, des ronds de moiré métallique, des piles d’assiettes en porcelaine épaisse, à bords bleus, fabriquées à Tournai. Dans un angle est placée une boîte à cases numérotées qui sert à garder les serviettes, ou tachées ou vineuses, de chaque pensionnaire. Il s’y rencontre de ces meubles indestructibles, proscrits partout, mais placés là comme le sont les débris de la civilisation aux Incurables. Vous y verriez un baromètre à capucin qui sort quand il pleut, des gravures exécrables qui ôtent l’appétit, toutes encadrées en bois noir verni à filets dorés ; un cartel en écaille incrustée de cuivre ; un poêle vert, des quinquets d’Argand où la poussière se combine avec l’huile, une longue table couverte en toile cirée assez grasse pour qu’un facétieux externe y écrive son nom en se servant de son doigt comme de style, des chaises estropiées, de petits paillassons piteux en sparterie qui se déroule toujours sans se perdre jamais, puis des chaufferettes misérables à trous cassés, à charnières défaites, dont le bois se carbonise. Pour expliquer combien ce mobilier est vieux, crevassé, pourri, tremblant, rongé, manchot, borgne, invalide, expirant, il faudrait en faire une description qui retarderait trop l’intérêt de cette histoire, et que les gens pressés ne pardonneraient pas. Le carreau rouge est plein de vallées produites par le frottement ou par les mises en couleur. Enfin, là règne la misère sans poésie ; une misère économe, concentrée, râpée. Si elle n’a pas de fange encore, elle a des taches ; si elle n’a ni trous ni haillons, elle va tomber en pourriture. </w:t>
      </w:r>
    </w:p>
    <w:p w:rsidR="009761DC" w:rsidRPr="009761DC" w:rsidRDefault="009761DC" w:rsidP="009761DC">
      <w:pPr>
        <w:spacing w:after="120"/>
        <w:ind w:firstLine="432"/>
        <w:jc w:val="both"/>
        <w:rPr>
          <w:rFonts w:ascii="Times New Roman" w:hAnsi="Times New Roman" w:cs="Times New Roman"/>
          <w:color w:val="000000"/>
          <w:szCs w:val="24"/>
        </w:rPr>
      </w:pPr>
      <w:r w:rsidRPr="009761DC">
        <w:rPr>
          <w:rFonts w:ascii="Times New Roman" w:hAnsi="Times New Roman" w:cs="Times New Roman"/>
          <w:color w:val="000000"/>
          <w:szCs w:val="24"/>
        </w:rPr>
        <w:lastRenderedPageBreak/>
        <w:t xml:space="preserve">Cette pièce est dans tout son lustre au moment où, vers sept heures du matin, le chat de madame Vauquer précède sa maîtresse ; saute sur les buffets, y flaire le lait que contiennent plusieurs jattes couvertes d’assiettes, et fait entendre son </w:t>
      </w:r>
      <w:r w:rsidRPr="009761DC">
        <w:rPr>
          <w:rFonts w:ascii="Times New Roman" w:hAnsi="Times New Roman" w:cs="Times New Roman"/>
          <w:i/>
          <w:iCs/>
          <w:color w:val="000000"/>
          <w:szCs w:val="24"/>
        </w:rPr>
        <w:t xml:space="preserve">rourou </w:t>
      </w:r>
      <w:r w:rsidRPr="009761DC">
        <w:rPr>
          <w:rFonts w:ascii="Times New Roman" w:hAnsi="Times New Roman" w:cs="Times New Roman"/>
          <w:color w:val="000000"/>
          <w:szCs w:val="24"/>
        </w:rPr>
        <w:t xml:space="preserve">matinal. Bientôt la veuve se montre, attifée de son bonnet de tulle sous lequel pend un tour de faux cheveux mal mis, elle marche en traînassant ses pantoufles grimacées. Sa face vieillotte, grassouillette, du milieu de laquelle sort un nez à bec de perroquet ; ses petites mains potelées, sa personne dodue comme un rat d’église, son corsage trop plein et qui flotte, sont en harmonie avec cette salle où suinte le malheur, où s’est blottie la spéculation, et dont madame Vauquer respire l’air chaudement fétide sans en être écoeurée. Sa figure fraîche comme une première gelée d’automne, ses yeux ridés, dont l’expression passe du sourire prescrit aux danseuses à l’amer renfrognement de l’escompteur, enfin toute sa personne explique la pension, comme la pension implique sa personne. Le bagne ne va pas sans l’argousin, vous n’imagineriez pas l’un sans l’autre. L’embonpoint blafard de cette petite femme est le produit de cette vie, comme le typhus est la conséquence des exhalaisons d’un hôpital. Son jupon de laine tricotée, qui dépasse sa première jupe faite avec une vieille robe, et dont la ouate s’échappe par les fentes de l’étoffe lézardée, résume le salon, la salle à manger, le jardinet, annonce la cuisine et fait pressentir les pensionnaires. Quand elle est là, ce spectacle est complet. Âgée d’environ cinquante ans, madame </w:t>
      </w:r>
      <w:r w:rsidRPr="009761DC">
        <w:rPr>
          <w:color w:val="000000"/>
          <w:szCs w:val="24"/>
        </w:rPr>
        <w:t xml:space="preserve">Vauquer ressemble à toutes les </w:t>
      </w:r>
      <w:r w:rsidRPr="009761DC">
        <w:rPr>
          <w:i/>
          <w:iCs/>
          <w:color w:val="000000"/>
          <w:szCs w:val="24"/>
        </w:rPr>
        <w:t>femmes qui ont eu des malheurs</w:t>
      </w:r>
      <w:r w:rsidRPr="009761DC">
        <w:rPr>
          <w:color w:val="000000"/>
          <w:szCs w:val="24"/>
        </w:rPr>
        <w:t xml:space="preserve">. Elle a l’oeil vitreux, l’air innocent d’une entremetteuse qui va se gendarmer pour se faire payer plus cher, mais d’ailleurs prête à tout pour adoucir son sort, à livrer Georges ou Pichegru, si Georges ou Pichegru étaient encore à livrer. Néanmoins, elle est </w:t>
      </w:r>
      <w:r w:rsidRPr="009761DC">
        <w:rPr>
          <w:i/>
          <w:iCs/>
          <w:color w:val="000000"/>
          <w:szCs w:val="24"/>
        </w:rPr>
        <w:t>bonne femme au fond</w:t>
      </w:r>
      <w:r w:rsidRPr="009761DC">
        <w:rPr>
          <w:color w:val="000000"/>
          <w:szCs w:val="24"/>
        </w:rPr>
        <w:t>, disent les pensionnaires, qui la croient sans fortune en l’entendant geindre et tousser comme eux. Qu’avait été monsieur Vauquer ? Elle ne s’expliquait jamais sur le défunt. Comment avait-il perdu sa fortune ? Dans les malheurs, répondait-elle. Il s’était mal conduit envers elle, ne lui avait laissé que les yeux pour pleurer, cette maison pour vivre, et le droit de ne compatir à aucune infortune, parce que, disait-elle, elle avait souffert tout ce qu’il est possible de souffrir. En entendant trottiner sa maîtresse, la grosse Sylvie, la cuisinière, s’empressait de servir le déjeuner des pensionnaires internes.</w:t>
      </w:r>
    </w:p>
    <w:p w:rsidR="009761DC" w:rsidRPr="009761DC" w:rsidRDefault="009761DC" w:rsidP="009761DC">
      <w:pPr>
        <w:autoSpaceDE w:val="0"/>
        <w:autoSpaceDN w:val="0"/>
        <w:adjustRightInd w:val="0"/>
        <w:spacing w:after="120" w:line="240" w:lineRule="auto"/>
        <w:jc w:val="both"/>
        <w:rPr>
          <w:rFonts w:ascii="Times New Roman" w:hAnsi="Times New Roman" w:cs="Times New Roman"/>
          <w:color w:val="000000"/>
          <w:sz w:val="36"/>
          <w:szCs w:val="36"/>
        </w:rPr>
      </w:pPr>
    </w:p>
    <w:p w:rsidR="009761DC" w:rsidRPr="009761DC" w:rsidRDefault="009761DC" w:rsidP="009761DC">
      <w:pPr>
        <w:autoSpaceDE w:val="0"/>
        <w:autoSpaceDN w:val="0"/>
        <w:adjustRightInd w:val="0"/>
        <w:spacing w:after="120" w:line="240" w:lineRule="auto"/>
        <w:jc w:val="both"/>
        <w:rPr>
          <w:rFonts w:ascii="Times New Roman" w:hAnsi="Times New Roman" w:cs="Times New Roman"/>
          <w:color w:val="000000"/>
          <w:sz w:val="36"/>
          <w:szCs w:val="36"/>
        </w:rPr>
      </w:pPr>
    </w:p>
    <w:p w:rsidR="009761DC" w:rsidRPr="009761DC" w:rsidRDefault="009761DC" w:rsidP="009761DC">
      <w:pPr>
        <w:spacing w:after="120"/>
        <w:jc w:val="both"/>
        <w:rPr>
          <w:rFonts w:ascii="Times New Roman" w:hAnsi="Times New Roman" w:cs="Times New Roman"/>
          <w:color w:val="000000"/>
          <w:sz w:val="36"/>
          <w:szCs w:val="36"/>
        </w:rPr>
      </w:pPr>
    </w:p>
    <w:p w:rsidR="009761DC" w:rsidRDefault="009761DC" w:rsidP="009761DC"/>
    <w:p w:rsidR="009761DC" w:rsidRDefault="009761DC" w:rsidP="009761DC"/>
    <w:p w:rsidR="009761DC" w:rsidRDefault="009761DC" w:rsidP="009761DC"/>
    <w:p w:rsidR="009761DC" w:rsidRDefault="009761DC" w:rsidP="009761DC"/>
    <w:p w:rsidR="009761DC" w:rsidRDefault="009761DC" w:rsidP="009761DC"/>
    <w:p w:rsidR="009761DC" w:rsidRDefault="009761DC" w:rsidP="009761DC"/>
    <w:p w:rsidR="009761DC" w:rsidRDefault="009761DC" w:rsidP="009761DC"/>
    <w:p w:rsidR="009761DC" w:rsidRDefault="009761DC" w:rsidP="009761DC"/>
    <w:sectPr w:rsidR="00976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52"/>
    <w:rsid w:val="000507B6"/>
    <w:rsid w:val="005E3952"/>
    <w:rsid w:val="0094201B"/>
    <w:rsid w:val="00976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61DC"/>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61DC"/>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12641</Characters>
  <Application>Microsoft Office Word</Application>
  <DocSecurity>0</DocSecurity>
  <Lines>105</Lines>
  <Paragraphs>29</Paragraphs>
  <ScaleCrop>false</ScaleCrop>
  <Company>Scholengroep Spinoza</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 Vena</dc:creator>
  <cp:keywords/>
  <dc:description/>
  <cp:lastModifiedBy>E.M.P. Vena</cp:lastModifiedBy>
  <cp:revision>2</cp:revision>
  <dcterms:created xsi:type="dcterms:W3CDTF">2018-07-02T07:20:00Z</dcterms:created>
  <dcterms:modified xsi:type="dcterms:W3CDTF">2018-07-02T07:27:00Z</dcterms:modified>
</cp:coreProperties>
</file>