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317D" w:rsidRPr="00FF317D" w:rsidRDefault="00FF317D" w:rsidP="00FF317D">
      <w:pPr>
        <w:jc w:val="both"/>
        <w:rPr>
          <w:rFonts w:cs="Guttman Kav"/>
          <w:rtl/>
        </w:rPr>
      </w:pPr>
      <w:r w:rsidRPr="00FF317D">
        <w:rPr>
          <w:rFonts w:cs="Guttman Kav" w:hint="cs"/>
          <w:rtl/>
        </w:rPr>
        <w:t>בס"ד</w:t>
      </w:r>
    </w:p>
    <w:p w:rsidR="00FF317D" w:rsidRDefault="00FF317D" w:rsidP="00B5038A">
      <w:pPr>
        <w:jc w:val="center"/>
        <w:rPr>
          <w:rFonts w:cs="Guttman Kav"/>
          <w:b/>
          <w:bCs/>
          <w:sz w:val="32"/>
          <w:szCs w:val="32"/>
          <w:rtl/>
        </w:rPr>
      </w:pPr>
      <w:r w:rsidRPr="00B5038A">
        <w:rPr>
          <w:rFonts w:cs="Guttman Kav" w:hint="cs"/>
          <w:b/>
          <w:bCs/>
          <w:sz w:val="32"/>
          <w:szCs w:val="32"/>
          <w:rtl/>
        </w:rPr>
        <w:t>תוספות הראשון</w:t>
      </w:r>
      <w:r w:rsidR="00B5038A" w:rsidRPr="00B5038A">
        <w:rPr>
          <w:rFonts w:cs="Guttman Kav" w:hint="cs"/>
          <w:b/>
          <w:bCs/>
          <w:sz w:val="32"/>
          <w:szCs w:val="32"/>
          <w:rtl/>
        </w:rPr>
        <w:t xml:space="preserve"> בבא מציעא- שנים אוחזין</w:t>
      </w:r>
    </w:p>
    <w:p w:rsidR="00B5038A" w:rsidRPr="00CE3935" w:rsidRDefault="00A0622B" w:rsidP="00CE3935">
      <w:pPr>
        <w:rPr>
          <w:rFonts w:cs="Guttman Kav"/>
          <w:b/>
          <w:bCs/>
          <w:sz w:val="28"/>
          <w:szCs w:val="28"/>
          <w:rtl/>
        </w:rPr>
      </w:pPr>
      <w:r w:rsidRPr="00CE3935">
        <w:rPr>
          <w:rFonts w:cs="Guttman Kav" w:hint="cs"/>
          <w:b/>
          <w:bCs/>
          <w:sz w:val="28"/>
          <w:szCs w:val="28"/>
          <w:rtl/>
        </w:rPr>
        <w:t>חלק ראשון בדברי תוספות- מדוע פתחה המסכת ב'שנים אוחזין?</w:t>
      </w:r>
      <w:r w:rsidR="00B5038A" w:rsidRPr="00CE3935">
        <w:rPr>
          <w:rFonts w:cs="Guttman Kav" w:hint="cs"/>
          <w:b/>
          <w:bCs/>
          <w:noProof/>
          <w:sz w:val="24"/>
          <w:szCs w:val="24"/>
          <w:rtl/>
          <w:lang w:val="he-IL"/>
        </w:rPr>
        <mc:AlternateContent>
          <mc:Choice Requires="wps">
            <w:drawing>
              <wp:anchor distT="0" distB="0" distL="114300" distR="114300" simplePos="0" relativeHeight="251659264" behindDoc="1" locked="0" layoutInCell="1" allowOverlap="1">
                <wp:simplePos x="0" y="0"/>
                <wp:positionH relativeFrom="margin">
                  <wp:align>right</wp:align>
                </wp:positionH>
                <wp:positionV relativeFrom="paragraph">
                  <wp:posOffset>276888</wp:posOffset>
                </wp:positionV>
                <wp:extent cx="5657850" cy="1518699"/>
                <wp:effectExtent l="0" t="0" r="19050" b="24765"/>
                <wp:wrapNone/>
                <wp:docPr id="1" name="מלבן: פינות מעוגלות 1"/>
                <wp:cNvGraphicFramePr/>
                <a:graphic xmlns:a="http://schemas.openxmlformats.org/drawingml/2006/main">
                  <a:graphicData uri="http://schemas.microsoft.com/office/word/2010/wordprocessingShape">
                    <wps:wsp>
                      <wps:cNvSpPr/>
                      <wps:spPr>
                        <a:xfrm>
                          <a:off x="0" y="0"/>
                          <a:ext cx="5657850" cy="1518699"/>
                        </a:xfrm>
                        <a:prstGeom prst="round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45A7CC" id="מלבן: פינות מעוגלות 1" o:spid="_x0000_s1026" style="position:absolute;left:0;text-align:left;margin-left:394.3pt;margin-top:21.8pt;width:445.5pt;height:119.6pt;z-index:-2516572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" fillcolor="white [3201]" strokecolor="#ffc000 [3207]" strokeweight="1pt">
                <v:stroke joinstyle="miter"/>
                <w10:wrap anchorx="margin"/>
              </v:roundrect>
            </w:pict>
          </mc:Fallback>
        </mc:AlternateContent>
      </w:r>
    </w:p>
    <w:p w:rsidR="00FF317D" w:rsidRPr="00FF317D" w:rsidRDefault="001D1722" w:rsidP="00FF317D">
      <w:pPr>
        <w:jc w:val="both"/>
        <w:rPr>
          <w:rFonts w:cs="Guttman Kav"/>
          <w:rtl/>
        </w:rPr>
      </w:pPr>
      <w:r>
        <w:rPr>
          <w:noProof/>
        </w:rPr>
        <w:drawing>
          <wp:anchor distT="0" distB="0" distL="114300" distR="114300" simplePos="0" relativeHeight="251671552" behindDoc="0" locked="0" layoutInCell="1" allowOverlap="1">
            <wp:simplePos x="0" y="0"/>
            <wp:positionH relativeFrom="column">
              <wp:posOffset>137160</wp:posOffset>
            </wp:positionH>
            <wp:positionV relativeFrom="paragraph">
              <wp:posOffset>16400</wp:posOffset>
            </wp:positionV>
            <wp:extent cx="1348576" cy="755142"/>
            <wp:effectExtent l="0" t="0" r="4445" b="6985"/>
            <wp:wrapNone/>
            <wp:docPr id="16" name="תמונה 16" descr="מוסללה Muslala - יום חמישי 25.10 בשעה 19:00 בסדנא של...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מוסללה Muslala - יום חמישי 25.10 בשעה 19:00 בסדנא של... | Faceboo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48576" cy="755142"/>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93BB0" w:rsidRPr="00B5038A" w:rsidRDefault="00FF317D" w:rsidP="00CE3935">
      <w:pPr>
        <w:ind w:left="720"/>
        <w:jc w:val="both"/>
        <w:rPr>
          <w:rFonts w:ascii="Arial" w:hAnsi="Arial" w:cs="Guttman Rashi"/>
          <w:b/>
          <w:bCs/>
          <w:color w:val="202122"/>
          <w:sz w:val="32"/>
          <w:szCs w:val="32"/>
          <w:shd w:val="clear" w:color="auto" w:fill="FFFFFF"/>
          <w:rtl/>
        </w:rPr>
      </w:pPr>
      <w:r w:rsidRPr="00B5038A">
        <w:rPr>
          <w:rFonts w:ascii="Arial" w:hAnsi="Arial" w:cs="Guttman Rashi"/>
          <w:b/>
          <w:bCs/>
          <w:color w:val="202122"/>
          <w:sz w:val="32"/>
          <w:szCs w:val="32"/>
          <w:shd w:val="clear" w:color="auto" w:fill="FFFFFF"/>
          <w:rtl/>
        </w:rPr>
        <w:t xml:space="preserve">שנים אוחזין בטלית. </w:t>
      </w:r>
    </w:p>
    <w:p w:rsidR="001D1722" w:rsidRPr="00CE3935" w:rsidRDefault="00FF317D" w:rsidP="00CE3935">
      <w:pPr>
        <w:ind w:left="720"/>
        <w:jc w:val="both"/>
        <w:rPr>
          <w:rFonts w:ascii="Arial" w:hAnsi="Arial" w:cs="Guttman Rashi"/>
          <w:color w:val="202122"/>
          <w:sz w:val="28"/>
          <w:szCs w:val="28"/>
          <w:shd w:val="clear" w:color="auto" w:fill="FFFFFF"/>
          <w:rtl/>
        </w:rPr>
      </w:pPr>
      <w:r w:rsidRPr="00093BB0">
        <w:rPr>
          <w:rFonts w:ascii="Arial" w:hAnsi="Arial" w:cs="Guttman Rashi"/>
          <w:color w:val="202122"/>
          <w:sz w:val="28"/>
          <w:szCs w:val="28"/>
          <w:shd w:val="clear" w:color="auto" w:fill="FFFFFF"/>
          <w:rtl/>
        </w:rPr>
        <w:t>איידי</w:t>
      </w:r>
      <w:r w:rsidR="00807225">
        <w:rPr>
          <w:rFonts w:ascii="Arial" w:hAnsi="Arial" w:cs="Guttman Rashi" w:hint="cs"/>
          <w:color w:val="202122"/>
          <w:sz w:val="28"/>
          <w:szCs w:val="28"/>
          <w:shd w:val="clear" w:color="auto" w:fill="FFFFFF"/>
          <w:rtl/>
        </w:rPr>
        <w:t xml:space="preserve"> [אגב]</w:t>
      </w:r>
      <w:r w:rsidRPr="00093BB0">
        <w:rPr>
          <w:rFonts w:ascii="Arial" w:hAnsi="Arial" w:cs="Guttman Rashi"/>
          <w:color w:val="202122"/>
          <w:sz w:val="28"/>
          <w:szCs w:val="28"/>
          <w:shd w:val="clear" w:color="auto" w:fill="FFFFFF"/>
          <w:rtl/>
        </w:rPr>
        <w:t xml:space="preserve"> דאיירי</w:t>
      </w:r>
      <w:r w:rsidR="00807225">
        <w:rPr>
          <w:rFonts w:ascii="Arial" w:hAnsi="Arial" w:cs="Guttman Rashi" w:hint="cs"/>
          <w:color w:val="202122"/>
          <w:sz w:val="28"/>
          <w:szCs w:val="28"/>
          <w:shd w:val="clear" w:color="auto" w:fill="FFFFFF"/>
          <w:rtl/>
        </w:rPr>
        <w:t xml:space="preserve"> [שעסקנו]</w:t>
      </w:r>
      <w:r w:rsidRPr="00093BB0">
        <w:rPr>
          <w:rFonts w:ascii="Arial" w:hAnsi="Arial" w:cs="Guttman Rashi"/>
          <w:color w:val="202122"/>
          <w:sz w:val="28"/>
          <w:szCs w:val="28"/>
          <w:shd w:val="clear" w:color="auto" w:fill="FFFFFF"/>
          <w:rtl/>
        </w:rPr>
        <w:t xml:space="preserve"> בהגוזל בתרא (ב"ק דף קיט.) מחלוקת נסורת נגר ובעל הבית</w:t>
      </w:r>
      <w:r w:rsidR="00807225">
        <w:rPr>
          <w:rFonts w:ascii="Arial" w:hAnsi="Arial" w:cs="Guttman Rashi" w:hint="cs"/>
          <w:color w:val="202122"/>
          <w:sz w:val="28"/>
          <w:szCs w:val="28"/>
          <w:shd w:val="clear" w:color="auto" w:fill="FFFFFF"/>
          <w:rtl/>
        </w:rPr>
        <w:t>,</w:t>
      </w:r>
      <w:r w:rsidRPr="00093BB0">
        <w:rPr>
          <w:rFonts w:ascii="Arial" w:hAnsi="Arial" w:cs="Guttman Rashi"/>
          <w:color w:val="202122"/>
          <w:sz w:val="28"/>
          <w:szCs w:val="28"/>
          <w:shd w:val="clear" w:color="auto" w:fill="FFFFFF"/>
          <w:rtl/>
        </w:rPr>
        <w:t xml:space="preserve"> דקתני</w:t>
      </w:r>
      <w:r w:rsidR="00807225">
        <w:rPr>
          <w:rFonts w:ascii="Arial" w:hAnsi="Arial" w:cs="Guttman Rashi" w:hint="cs"/>
          <w:color w:val="202122"/>
          <w:sz w:val="28"/>
          <w:szCs w:val="28"/>
          <w:shd w:val="clear" w:color="auto" w:fill="FFFFFF"/>
          <w:rtl/>
        </w:rPr>
        <w:t xml:space="preserve"> [ששנינו]:</w:t>
      </w:r>
      <w:r w:rsidRPr="00093BB0">
        <w:rPr>
          <w:rFonts w:ascii="Arial" w:hAnsi="Arial" w:cs="Guttman Rashi"/>
          <w:color w:val="202122"/>
          <w:sz w:val="28"/>
          <w:szCs w:val="28"/>
          <w:shd w:val="clear" w:color="auto" w:fill="FFFFFF"/>
          <w:rtl/>
        </w:rPr>
        <w:t xml:space="preserve"> </w:t>
      </w:r>
      <w:r w:rsidR="00807225">
        <w:rPr>
          <w:rFonts w:ascii="Arial" w:hAnsi="Arial" w:cs="Guttman Rashi" w:hint="cs"/>
          <w:color w:val="202122"/>
          <w:sz w:val="28"/>
          <w:szCs w:val="28"/>
          <w:shd w:val="clear" w:color="auto" w:fill="FFFFFF"/>
          <w:rtl/>
        </w:rPr>
        <w:t>"</w:t>
      </w:r>
      <w:r w:rsidRPr="00093BB0">
        <w:rPr>
          <w:rFonts w:ascii="Arial" w:hAnsi="Arial" w:cs="Guttman Rashi"/>
          <w:color w:val="202122"/>
          <w:sz w:val="28"/>
          <w:szCs w:val="28"/>
          <w:shd w:val="clear" w:color="auto" w:fill="FFFFFF"/>
          <w:rtl/>
        </w:rPr>
        <w:t>במעצד הרי אלו שלו ובכשיל הרי אלו של בעל הבית</w:t>
      </w:r>
      <w:r w:rsidR="00807225">
        <w:rPr>
          <w:rFonts w:ascii="Arial" w:hAnsi="Arial" w:cs="Guttman Rashi" w:hint="cs"/>
          <w:color w:val="202122"/>
          <w:sz w:val="28"/>
          <w:szCs w:val="28"/>
          <w:shd w:val="clear" w:color="auto" w:fill="FFFFFF"/>
          <w:rtl/>
        </w:rPr>
        <w:t>"</w:t>
      </w:r>
      <w:r w:rsidRPr="00093BB0">
        <w:rPr>
          <w:rFonts w:ascii="Arial" w:hAnsi="Arial" w:cs="Guttman Rashi"/>
          <w:color w:val="202122"/>
          <w:sz w:val="28"/>
          <w:szCs w:val="28"/>
          <w:shd w:val="clear" w:color="auto" w:fill="FFFFFF"/>
          <w:rtl/>
        </w:rPr>
        <w:t xml:space="preserve"> תני הכא נמי</w:t>
      </w:r>
      <w:r w:rsidR="00807225">
        <w:rPr>
          <w:rFonts w:ascii="Arial" w:hAnsi="Arial" w:cs="Guttman Rashi" w:hint="cs"/>
          <w:color w:val="202122"/>
          <w:sz w:val="28"/>
          <w:szCs w:val="28"/>
          <w:shd w:val="clear" w:color="auto" w:fill="FFFFFF"/>
          <w:rtl/>
        </w:rPr>
        <w:t xml:space="preserve">, </w:t>
      </w:r>
      <w:r w:rsidRPr="00093BB0">
        <w:rPr>
          <w:rFonts w:ascii="Arial" w:hAnsi="Arial" w:cs="Guttman Rashi"/>
          <w:color w:val="202122"/>
          <w:sz w:val="28"/>
          <w:szCs w:val="28"/>
          <w:shd w:val="clear" w:color="auto" w:fill="FFFFFF"/>
          <w:rtl/>
        </w:rPr>
        <w:t>דיני חלוקות</w:t>
      </w:r>
      <w:r w:rsidRPr="00093BB0">
        <w:rPr>
          <w:rFonts w:ascii="Arial" w:hAnsi="Arial" w:cs="Guttman Rashi" w:hint="cs"/>
          <w:color w:val="202122"/>
          <w:sz w:val="28"/>
          <w:szCs w:val="28"/>
          <w:shd w:val="clear" w:color="auto" w:fill="FFFFFF"/>
          <w:rtl/>
        </w:rPr>
        <w:t>.</w:t>
      </w:r>
    </w:p>
    <w:p w:rsidR="0092698C" w:rsidRDefault="0092698C" w:rsidP="00CE3935">
      <w:pPr>
        <w:jc w:val="both"/>
        <w:rPr>
          <w:rFonts w:cs="Guttman Kav"/>
          <w:rtl/>
        </w:rPr>
      </w:pPr>
      <w:r w:rsidRPr="00CE3935">
        <w:rPr>
          <w:rFonts w:cs="Guttman Kav" w:hint="cs"/>
          <w:b/>
          <w:bCs/>
          <w:rtl/>
        </w:rPr>
        <w:t>משימה ראשונה-</w:t>
      </w:r>
      <w:r>
        <w:rPr>
          <w:rFonts w:cs="Guttman Kav" w:hint="cs"/>
          <w:rtl/>
        </w:rPr>
        <w:t xml:space="preserve"> עוד לפני שמבינים את תוכן דברי תוס</w:t>
      </w:r>
      <w:r w:rsidR="00CE3935">
        <w:rPr>
          <w:rFonts w:cs="Guttman Kav" w:hint="cs"/>
          <w:rtl/>
        </w:rPr>
        <w:t>פות</w:t>
      </w:r>
      <w:r>
        <w:rPr>
          <w:rFonts w:cs="Guttman Kav" w:hint="cs"/>
          <w:rtl/>
        </w:rPr>
        <w:t>, נסה לפסק את תוספות.</w:t>
      </w:r>
      <w:r w:rsidR="00CE3935" w:rsidRPr="00CE3935">
        <w:rPr>
          <w:rFonts w:cs="Guttman Kav" w:hint="cs"/>
          <w:sz w:val="20"/>
          <w:szCs w:val="20"/>
          <w:rtl/>
        </w:rPr>
        <w:t xml:space="preserve"> (תתחיל בעפרון</w:t>
      </w:r>
      <w:r w:rsidR="00213DE5">
        <w:rPr>
          <w:rFonts w:cs="Guttman Kav" w:hint="cs"/>
          <w:sz w:val="20"/>
          <w:szCs w:val="20"/>
          <w:rtl/>
        </w:rPr>
        <w:t xml:space="preserve"> </w:t>
      </w:r>
      <w:r w:rsidRPr="00CE3935">
        <w:rPr>
          <w:rFonts w:cs="Guttman Kav" w:hint="cs"/>
          <w:sz w:val="20"/>
          <w:szCs w:val="20"/>
          <w:rtl/>
        </w:rPr>
        <w:t>בהמשך תדרש לבדוק, האם פיסקת נכון</w:t>
      </w:r>
      <w:r w:rsidR="00CE3935" w:rsidRPr="00CE3935">
        <w:rPr>
          <w:rFonts w:cs="Guttman Kav" w:hint="cs"/>
          <w:sz w:val="20"/>
          <w:szCs w:val="20"/>
          <w:rtl/>
        </w:rPr>
        <w:t>)</w:t>
      </w:r>
      <w:r w:rsidRPr="00CE3935">
        <w:rPr>
          <w:rFonts w:cs="Guttman Kav" w:hint="cs"/>
          <w:sz w:val="20"/>
          <w:szCs w:val="20"/>
          <w:rtl/>
        </w:rPr>
        <w:t>...</w:t>
      </w:r>
    </w:p>
    <w:p w:rsidR="0092698C" w:rsidRDefault="0092698C" w:rsidP="004D3FE1">
      <w:pPr>
        <w:jc w:val="both"/>
        <w:rPr>
          <w:rFonts w:cs="Guttman Kav"/>
          <w:rtl/>
        </w:rPr>
      </w:pPr>
      <w:r>
        <w:rPr>
          <w:rFonts w:cs="Guttman Kav" w:hint="cs"/>
          <w:rtl/>
        </w:rPr>
        <w:t>כעת ננסה להיכנס לתוכן דברי תוספות:</w:t>
      </w:r>
    </w:p>
    <w:p w:rsidR="004D3FE1" w:rsidRPr="001D1722" w:rsidRDefault="004D3FE1" w:rsidP="004D3FE1">
      <w:pPr>
        <w:jc w:val="both"/>
        <w:rPr>
          <w:rFonts w:cs="Guttman Kav"/>
          <w:b/>
          <w:bCs/>
          <w:i/>
          <w:iCs/>
          <w:rtl/>
        </w:rPr>
      </w:pPr>
      <w:r w:rsidRPr="001D1722">
        <w:rPr>
          <w:rFonts w:cs="Guttman Kav" w:hint="cs"/>
          <w:b/>
          <w:bCs/>
          <w:i/>
          <w:iCs/>
          <w:rtl/>
        </w:rPr>
        <w:t xml:space="preserve">בשביל להבין את דברי תוספות נביא קצת מפירושו של הרב פנחס קהתי למשנה בב"ק פרק י משנה </w:t>
      </w:r>
      <w:r w:rsidR="006B3A22" w:rsidRPr="001D1722">
        <w:rPr>
          <w:rFonts w:cs="Guttman Kav" w:hint="cs"/>
          <w:b/>
          <w:bCs/>
          <w:i/>
          <w:iCs/>
          <w:rtl/>
        </w:rPr>
        <w:t xml:space="preserve">י: </w:t>
      </w:r>
    </w:p>
    <w:p w:rsidR="004D3FE1" w:rsidRDefault="00B5038A" w:rsidP="004D3FE1">
      <w:pPr>
        <w:jc w:val="both"/>
        <w:rPr>
          <w:rFonts w:cs="Guttman Kav"/>
          <w:rtl/>
        </w:rPr>
      </w:pPr>
      <w:r>
        <w:rPr>
          <w:noProof/>
        </w:rPr>
        <w:drawing>
          <wp:anchor distT="0" distB="0" distL="114300" distR="114300" simplePos="0" relativeHeight="251664384" behindDoc="0" locked="0" layoutInCell="1" allowOverlap="1">
            <wp:simplePos x="0" y="0"/>
            <wp:positionH relativeFrom="column">
              <wp:posOffset>-955454</wp:posOffset>
            </wp:positionH>
            <wp:positionV relativeFrom="paragraph">
              <wp:posOffset>12065</wp:posOffset>
            </wp:positionV>
            <wp:extent cx="1120140" cy="1174750"/>
            <wp:effectExtent l="0" t="0" r="3810" b="6350"/>
            <wp:wrapNone/>
            <wp:docPr id="11" name="תמונה 11" descr="פינחס קהתי – ויקיפד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פינחס קהתי – ויקיפדיה"/>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0140" cy="11747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D3FE1">
        <w:rPr>
          <w:noProof/>
        </w:rPr>
        <w:drawing>
          <wp:inline distT="0" distB="0" distL="0" distR="0" wp14:anchorId="2F820C14" wp14:editId="7AAFD42F">
            <wp:extent cx="5027299" cy="564515"/>
            <wp:effectExtent l="0" t="0" r="1905" b="698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634" t="17714" r="27468" b="73922"/>
                    <a:stretch/>
                  </pic:blipFill>
                  <pic:spPr bwMode="auto">
                    <a:xfrm>
                      <a:off x="0" y="0"/>
                      <a:ext cx="5027299" cy="564515"/>
                    </a:xfrm>
                    <a:prstGeom prst="rect">
                      <a:avLst/>
                    </a:prstGeom>
                    <a:ln>
                      <a:noFill/>
                    </a:ln>
                    <a:extLst>
                      <a:ext uri="{53640926-AAD7-44D8-BBD7-CCE9431645EC}">
                        <a14:shadowObscured xmlns:a14="http://schemas.microsoft.com/office/drawing/2010/main"/>
                      </a:ext>
                    </a:extLst>
                  </pic:spPr>
                </pic:pic>
              </a:graphicData>
            </a:graphic>
          </wp:inline>
        </w:drawing>
      </w:r>
    </w:p>
    <w:p w:rsidR="006B3A22" w:rsidRDefault="00B5038A" w:rsidP="004D3FE1">
      <w:pPr>
        <w:jc w:val="both"/>
        <w:rPr>
          <w:rFonts w:cs="Guttman Kav"/>
        </w:rPr>
      </w:pPr>
      <w:r>
        <w:rPr>
          <w:rFonts w:cs="Guttman Kav" w:hint="cs"/>
          <w:noProof/>
          <w:rtl/>
          <w:lang w:val="he-IL"/>
        </w:rPr>
        <mc:AlternateContent>
          <mc:Choice Requires="wps">
            <w:drawing>
              <wp:anchor distT="0" distB="0" distL="114300" distR="114300" simplePos="0" relativeHeight="251667456" behindDoc="0" locked="0" layoutInCell="1" allowOverlap="1">
                <wp:simplePos x="0" y="0"/>
                <wp:positionH relativeFrom="leftMargin">
                  <wp:align>right</wp:align>
                </wp:positionH>
                <wp:positionV relativeFrom="paragraph">
                  <wp:posOffset>469900</wp:posOffset>
                </wp:positionV>
                <wp:extent cx="1043940" cy="4565650"/>
                <wp:effectExtent l="0" t="0" r="22860" b="25400"/>
                <wp:wrapNone/>
                <wp:docPr id="12" name="מלבן: פינות מעוגלות 12"/>
                <wp:cNvGraphicFramePr/>
                <a:graphic xmlns:a="http://schemas.openxmlformats.org/drawingml/2006/main">
                  <a:graphicData uri="http://schemas.microsoft.com/office/word/2010/wordprocessingShape">
                    <wps:wsp>
                      <wps:cNvSpPr/>
                      <wps:spPr>
                        <a:xfrm>
                          <a:off x="0" y="0"/>
                          <a:ext cx="1043940" cy="45656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13DE5" w:rsidRPr="00213DE5" w:rsidRDefault="00213DE5" w:rsidP="00B5038A">
                            <w:pPr>
                              <w:jc w:val="center"/>
                              <w:rPr>
                                <w:rFonts w:ascii="Arial" w:hAnsi="Arial" w:cs="Guttman Kav"/>
                                <w:b/>
                                <w:bCs/>
                                <w:color w:val="202122"/>
                                <w:sz w:val="18"/>
                                <w:szCs w:val="18"/>
                                <w:shd w:val="clear" w:color="auto" w:fill="FFFFFF"/>
                                <w:rtl/>
                              </w:rPr>
                            </w:pPr>
                            <w:r w:rsidRPr="00213DE5">
                              <w:rPr>
                                <w:rFonts w:ascii="Arial" w:hAnsi="Arial" w:cs="Guttman Kav" w:hint="cs"/>
                                <w:b/>
                                <w:bCs/>
                                <w:color w:val="202122"/>
                                <w:sz w:val="18"/>
                                <w:szCs w:val="18"/>
                                <w:shd w:val="clear" w:color="auto" w:fill="FFFFFF"/>
                                <w:rtl/>
                              </w:rPr>
                              <w:t>הרב פנחס קהתי</w:t>
                            </w:r>
                          </w:p>
                          <w:p w:rsidR="00B5038A" w:rsidRPr="00B5038A" w:rsidRDefault="00B5038A" w:rsidP="00B5038A">
                            <w:pPr>
                              <w:jc w:val="center"/>
                              <w:rPr>
                                <w:rFonts w:cs="Guttman Kav"/>
                                <w:sz w:val="18"/>
                                <w:szCs w:val="18"/>
                                <w:rtl/>
                              </w:rPr>
                            </w:pPr>
                            <w:r w:rsidRPr="00B5038A">
                              <w:rPr>
                                <w:rFonts w:ascii="Arial" w:hAnsi="Arial" w:cs="Guttman Kav"/>
                                <w:color w:val="202122"/>
                                <w:sz w:val="18"/>
                                <w:szCs w:val="18"/>
                                <w:shd w:val="clear" w:color="auto" w:fill="FFFFFF"/>
                                <w:rtl/>
                              </w:rPr>
                              <w:t xml:space="preserve">לפרנסתו עבד כפקיד בבנק </w:t>
                            </w:r>
                            <w:r w:rsidRPr="00B5038A">
                              <w:rPr>
                                <w:rFonts w:ascii="Arial" w:hAnsi="Arial" w:cs="Guttman Kav" w:hint="cs"/>
                                <w:color w:val="202122"/>
                                <w:sz w:val="18"/>
                                <w:szCs w:val="18"/>
                                <w:shd w:val="clear" w:color="auto" w:fill="FFFFFF"/>
                                <w:rtl/>
                              </w:rPr>
                              <w:t>..</w:t>
                            </w:r>
                            <w:r w:rsidRPr="00B5038A">
                              <w:rPr>
                                <w:rFonts w:ascii="Arial" w:hAnsi="Arial" w:cs="Guttman Kav"/>
                                <w:color w:val="202122"/>
                                <w:sz w:val="18"/>
                                <w:szCs w:val="18"/>
                                <w:shd w:val="clear" w:color="auto" w:fill="FFFFFF"/>
                                <w:rtl/>
                              </w:rPr>
                              <w:t xml:space="preserve"> ולאחר מכן פעל כרכז הנוער של הפועל המזרחי ורכז מחלקת ההדרכה של תנועת הנוער בני עקיב</w:t>
                            </w:r>
                            <w:r w:rsidRPr="00B5038A">
                              <w:rPr>
                                <w:rFonts w:cs="Guttman Kav" w:hint="cs"/>
                                <w:sz w:val="18"/>
                                <w:szCs w:val="18"/>
                                <w:rtl/>
                              </w:rPr>
                              <w:t>א</w:t>
                            </w:r>
                          </w:p>
                          <w:p w:rsidR="00B5038A" w:rsidRPr="00B5038A" w:rsidRDefault="00B5038A" w:rsidP="00B5038A">
                            <w:pPr>
                              <w:jc w:val="center"/>
                              <w:rPr>
                                <w:rFonts w:cs="Guttman Kav"/>
                                <w:sz w:val="18"/>
                                <w:szCs w:val="18"/>
                              </w:rPr>
                            </w:pPr>
                            <w:r w:rsidRPr="00B5038A">
                              <w:rPr>
                                <w:rFonts w:ascii="Arial" w:hAnsi="Arial" w:cs="Guttman Kav" w:hint="cs"/>
                                <w:color w:val="202122"/>
                                <w:sz w:val="18"/>
                                <w:szCs w:val="18"/>
                                <w:shd w:val="clear" w:color="auto" w:fill="FFFFFF"/>
                                <w:rtl/>
                              </w:rPr>
                              <w:t xml:space="preserve">הרב </w:t>
                            </w:r>
                            <w:r w:rsidRPr="00B5038A">
                              <w:rPr>
                                <w:rFonts w:ascii="Arial" w:hAnsi="Arial" w:cs="Guttman Kav"/>
                                <w:color w:val="202122"/>
                                <w:sz w:val="18"/>
                                <w:szCs w:val="18"/>
                                <w:shd w:val="clear" w:color="auto" w:fill="FFFFFF"/>
                                <w:rtl/>
                              </w:rPr>
                              <w:t>קהתי ביקש להפיץ תורה ברבים ותר אחר פירוש למשנה קל לקריאה ולהבנה גם לתלמידים ולציבור הרחוק מעולם התורה. הפירושים שמצא לא תאמו את </w:t>
                            </w:r>
                            <w:r w:rsidRPr="00B5038A">
                              <w:rPr>
                                <w:rFonts w:cs="Guttman Kav" w:hint="cs"/>
                                <w:sz w:val="18"/>
                                <w:szCs w:val="18"/>
                                <w:rtl/>
                              </w:rPr>
                              <w:t>קהל היעד</w:t>
                            </w:r>
                            <w:r w:rsidRPr="00B5038A">
                              <w:rPr>
                                <w:rFonts w:ascii="Arial" w:hAnsi="Arial" w:cs="Guttman Kav"/>
                                <w:color w:val="202122"/>
                                <w:sz w:val="18"/>
                                <w:szCs w:val="18"/>
                                <w:shd w:val="clear" w:color="auto" w:fill="FFFFFF"/>
                              </w:rPr>
                              <w:t xml:space="preserve"> </w:t>
                            </w:r>
                            <w:r w:rsidRPr="00B5038A">
                              <w:rPr>
                                <w:rFonts w:ascii="Arial" w:hAnsi="Arial" w:cs="Guttman Kav"/>
                                <w:color w:val="202122"/>
                                <w:sz w:val="18"/>
                                <w:szCs w:val="18"/>
                                <w:shd w:val="clear" w:color="auto" w:fill="FFFFFF"/>
                                <w:rtl/>
                              </w:rPr>
                              <w:t>ולכן החליט לכתוב ביאור בעצמו</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מלבן: פינות מעוגלות 12" o:spid="_x0000_s1026" style="position:absolute;left:0;text-align:left;margin-left:31pt;margin-top:37pt;width:82.2pt;height:359.5pt;z-index:2516674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" fillcolor="white [3201]" strokecolor="#70ad47 [3209]" strokeweight="1pt">
                <v:stroke joinstyle="miter"/>
                <v:textbox>
                  <w:txbxContent>
                    <w:p w:rsidR="00213DE5" w:rsidRPr="00213DE5" w:rsidRDefault="00213DE5" w:rsidP="00B5038A">
                      <w:pPr>
                        <w:jc w:val="center"/>
                        <w:rPr>
                          <w:rFonts w:ascii="Arial" w:hAnsi="Arial" w:cs="Guttman Kav"/>
                          <w:b/>
                          <w:bCs/>
                          <w:color w:val="202122"/>
                          <w:sz w:val="18"/>
                          <w:szCs w:val="18"/>
                          <w:shd w:val="clear" w:color="auto" w:fill="FFFFFF"/>
                          <w:rtl/>
                        </w:rPr>
                      </w:pPr>
                      <w:r w:rsidRPr="00213DE5">
                        <w:rPr>
                          <w:rFonts w:ascii="Arial" w:hAnsi="Arial" w:cs="Guttman Kav" w:hint="cs"/>
                          <w:b/>
                          <w:bCs/>
                          <w:color w:val="202122"/>
                          <w:sz w:val="18"/>
                          <w:szCs w:val="18"/>
                          <w:shd w:val="clear" w:color="auto" w:fill="FFFFFF"/>
                          <w:rtl/>
                        </w:rPr>
                        <w:t xml:space="preserve">הרב פנחס </w:t>
                      </w:r>
                      <w:proofErr w:type="spellStart"/>
                      <w:r w:rsidRPr="00213DE5">
                        <w:rPr>
                          <w:rFonts w:ascii="Arial" w:hAnsi="Arial" w:cs="Guttman Kav" w:hint="cs"/>
                          <w:b/>
                          <w:bCs/>
                          <w:color w:val="202122"/>
                          <w:sz w:val="18"/>
                          <w:szCs w:val="18"/>
                          <w:shd w:val="clear" w:color="auto" w:fill="FFFFFF"/>
                          <w:rtl/>
                        </w:rPr>
                        <w:t>קהתי</w:t>
                      </w:r>
                      <w:proofErr w:type="spellEnd"/>
                    </w:p>
                    <w:p w:rsidR="00B5038A" w:rsidRPr="00B5038A" w:rsidRDefault="00B5038A" w:rsidP="00B5038A">
                      <w:pPr>
                        <w:jc w:val="center"/>
                        <w:rPr>
                          <w:rFonts w:cs="Guttman Kav"/>
                          <w:sz w:val="18"/>
                          <w:szCs w:val="18"/>
                          <w:rtl/>
                        </w:rPr>
                      </w:pPr>
                      <w:r w:rsidRPr="00B5038A">
                        <w:rPr>
                          <w:rFonts w:ascii="Arial" w:hAnsi="Arial" w:cs="Guttman Kav"/>
                          <w:color w:val="202122"/>
                          <w:sz w:val="18"/>
                          <w:szCs w:val="18"/>
                          <w:shd w:val="clear" w:color="auto" w:fill="FFFFFF"/>
                          <w:rtl/>
                        </w:rPr>
                        <w:t xml:space="preserve">לפרנסתו עבד כפקיד בבנק </w:t>
                      </w:r>
                      <w:r w:rsidRPr="00B5038A">
                        <w:rPr>
                          <w:rFonts w:ascii="Arial" w:hAnsi="Arial" w:cs="Guttman Kav" w:hint="cs"/>
                          <w:color w:val="202122"/>
                          <w:sz w:val="18"/>
                          <w:szCs w:val="18"/>
                          <w:shd w:val="clear" w:color="auto" w:fill="FFFFFF"/>
                          <w:rtl/>
                        </w:rPr>
                        <w:t>..</w:t>
                      </w:r>
                      <w:r w:rsidRPr="00B5038A">
                        <w:rPr>
                          <w:rFonts w:ascii="Arial" w:hAnsi="Arial" w:cs="Guttman Kav"/>
                          <w:color w:val="202122"/>
                          <w:sz w:val="18"/>
                          <w:szCs w:val="18"/>
                          <w:shd w:val="clear" w:color="auto" w:fill="FFFFFF"/>
                          <w:rtl/>
                        </w:rPr>
                        <w:t xml:space="preserve"> ולאחר מכן פעל כרכז הנוער של הפועל המזרחי ורכז מחלקת ההדרכה של תנועת הנוער בני עקיב</w:t>
                      </w:r>
                      <w:r w:rsidRPr="00B5038A">
                        <w:rPr>
                          <w:rFonts w:cs="Guttman Kav" w:hint="cs"/>
                          <w:sz w:val="18"/>
                          <w:szCs w:val="18"/>
                          <w:rtl/>
                        </w:rPr>
                        <w:t>א</w:t>
                      </w:r>
                    </w:p>
                    <w:p w:rsidR="00B5038A" w:rsidRPr="00B5038A" w:rsidRDefault="00B5038A" w:rsidP="00B5038A">
                      <w:pPr>
                        <w:jc w:val="center"/>
                        <w:rPr>
                          <w:rFonts w:cs="Guttman Kav"/>
                          <w:sz w:val="18"/>
                          <w:szCs w:val="18"/>
                        </w:rPr>
                      </w:pPr>
                      <w:r w:rsidRPr="00B5038A">
                        <w:rPr>
                          <w:rFonts w:ascii="Arial" w:hAnsi="Arial" w:cs="Guttman Kav" w:hint="cs"/>
                          <w:color w:val="202122"/>
                          <w:sz w:val="18"/>
                          <w:szCs w:val="18"/>
                          <w:shd w:val="clear" w:color="auto" w:fill="FFFFFF"/>
                          <w:rtl/>
                        </w:rPr>
                        <w:t xml:space="preserve">הרב </w:t>
                      </w:r>
                      <w:proofErr w:type="spellStart"/>
                      <w:r w:rsidRPr="00B5038A">
                        <w:rPr>
                          <w:rFonts w:ascii="Arial" w:hAnsi="Arial" w:cs="Guttman Kav"/>
                          <w:color w:val="202122"/>
                          <w:sz w:val="18"/>
                          <w:szCs w:val="18"/>
                          <w:shd w:val="clear" w:color="auto" w:fill="FFFFFF"/>
                          <w:rtl/>
                        </w:rPr>
                        <w:t>קהתי</w:t>
                      </w:r>
                      <w:proofErr w:type="spellEnd"/>
                      <w:r w:rsidRPr="00B5038A">
                        <w:rPr>
                          <w:rFonts w:ascii="Arial" w:hAnsi="Arial" w:cs="Guttman Kav"/>
                          <w:color w:val="202122"/>
                          <w:sz w:val="18"/>
                          <w:szCs w:val="18"/>
                          <w:shd w:val="clear" w:color="auto" w:fill="FFFFFF"/>
                          <w:rtl/>
                        </w:rPr>
                        <w:t xml:space="preserve"> ביקש להפיץ תורה ברבים ותר אחר פירוש למשנה קל לקריאה ולהבנה גם לתלמידים ולציבור הרחוק מעולם התורה. הפירושים שמצא לא תאמו את </w:t>
                      </w:r>
                      <w:r w:rsidRPr="00B5038A">
                        <w:rPr>
                          <w:rFonts w:cs="Guttman Kav" w:hint="cs"/>
                          <w:sz w:val="18"/>
                          <w:szCs w:val="18"/>
                          <w:rtl/>
                        </w:rPr>
                        <w:t>קהל היעד</w:t>
                      </w:r>
                      <w:r w:rsidRPr="00B5038A">
                        <w:rPr>
                          <w:rFonts w:ascii="Arial" w:hAnsi="Arial" w:cs="Guttman Kav"/>
                          <w:color w:val="202122"/>
                          <w:sz w:val="18"/>
                          <w:szCs w:val="18"/>
                          <w:shd w:val="clear" w:color="auto" w:fill="FFFFFF"/>
                        </w:rPr>
                        <w:t xml:space="preserve"> </w:t>
                      </w:r>
                      <w:r w:rsidRPr="00B5038A">
                        <w:rPr>
                          <w:rFonts w:ascii="Arial" w:hAnsi="Arial" w:cs="Guttman Kav"/>
                          <w:color w:val="202122"/>
                          <w:sz w:val="18"/>
                          <w:szCs w:val="18"/>
                          <w:shd w:val="clear" w:color="auto" w:fill="FFFFFF"/>
                          <w:rtl/>
                        </w:rPr>
                        <w:t>ולכן החליט לכתוב ביאור בעצמו</w:t>
                      </w:r>
                    </w:p>
                  </w:txbxContent>
                </v:textbox>
                <w10:wrap anchorx="margin"/>
              </v:roundrect>
            </w:pict>
          </mc:Fallback>
        </mc:AlternateContent>
      </w:r>
      <w:r w:rsidR="006B3A22">
        <w:rPr>
          <w:noProof/>
        </w:rPr>
        <mc:AlternateContent>
          <mc:Choice Requires="wps">
            <w:drawing>
              <wp:anchor distT="0" distB="0" distL="114300" distR="114300" simplePos="0" relativeHeight="251660288" behindDoc="0" locked="0" layoutInCell="1" allowOverlap="1">
                <wp:simplePos x="0" y="0"/>
                <wp:positionH relativeFrom="column">
                  <wp:posOffset>3378200</wp:posOffset>
                </wp:positionH>
                <wp:positionV relativeFrom="paragraph">
                  <wp:posOffset>6985</wp:posOffset>
                </wp:positionV>
                <wp:extent cx="1835150" cy="234950"/>
                <wp:effectExtent l="0" t="0" r="12700" b="12700"/>
                <wp:wrapNone/>
                <wp:docPr id="4" name="מלבן: פינות מעוגלות 4"/>
                <wp:cNvGraphicFramePr/>
                <a:graphic xmlns:a="http://schemas.openxmlformats.org/drawingml/2006/main">
                  <a:graphicData uri="http://schemas.microsoft.com/office/word/2010/wordprocessingShape">
                    <wps:wsp>
                      <wps:cNvSpPr/>
                      <wps:spPr>
                        <a:xfrm>
                          <a:off x="0" y="0"/>
                          <a:ext cx="1835150" cy="2349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0ED24367" id="מלבן: פינות מעוגלות 4" o:spid="_x0000_s1026" style="position:absolute;left:0;text-align:left;margin-left:266pt;margin-top:.55pt;width:144.5pt;height:18.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" fillcolor="white [3212]" strokecolor="white [3212]" strokeweight="1pt">
                <v:stroke joinstyle="miter"/>
              </v:roundrect>
            </w:pict>
          </mc:Fallback>
        </mc:AlternateContent>
      </w:r>
      <w:r w:rsidR="006B3A22">
        <w:rPr>
          <w:noProof/>
        </w:rPr>
        <w:drawing>
          <wp:inline distT="0" distB="0" distL="0" distR="0" wp14:anchorId="4C4C0C62" wp14:editId="2FC4CBCE">
            <wp:extent cx="4552950" cy="2074237"/>
            <wp:effectExtent l="0" t="0" r="0" b="254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560" r="22587" b="57191"/>
                    <a:stretch/>
                  </pic:blipFill>
                  <pic:spPr bwMode="auto">
                    <a:xfrm>
                      <a:off x="0" y="0"/>
                      <a:ext cx="4579413" cy="2086293"/>
                    </a:xfrm>
                    <a:prstGeom prst="rect">
                      <a:avLst/>
                    </a:prstGeom>
                    <a:ln>
                      <a:noFill/>
                    </a:ln>
                    <a:extLst>
                      <a:ext uri="{53640926-AAD7-44D8-BBD7-CCE9431645EC}">
                        <a14:shadowObscured xmlns:a14="http://schemas.microsoft.com/office/drawing/2010/main"/>
                      </a:ext>
                    </a:extLst>
                  </pic:spPr>
                </pic:pic>
              </a:graphicData>
            </a:graphic>
          </wp:inline>
        </w:drawing>
      </w:r>
    </w:p>
    <w:p w:rsidR="001D1722" w:rsidRDefault="001D1722" w:rsidP="004D3FE1">
      <w:pPr>
        <w:jc w:val="both"/>
        <w:rPr>
          <w:rFonts w:cs="Guttman Kav"/>
          <w:rtl/>
        </w:rPr>
      </w:pPr>
    </w:p>
    <w:p w:rsidR="004D3FE1" w:rsidRPr="00E6456F" w:rsidRDefault="006B3A22" w:rsidP="004D3FE1">
      <w:pPr>
        <w:jc w:val="both"/>
        <w:rPr>
          <w:rFonts w:cs="Guttman Kav"/>
          <w:rtl/>
        </w:rPr>
      </w:pPr>
      <w:r w:rsidRPr="00E6456F">
        <w:rPr>
          <w:rFonts w:cs="Guttman Kav" w:hint="cs"/>
          <w:rtl/>
        </w:rPr>
        <w:t xml:space="preserve">תוספות מנסים להסביר, מדוע המשנה הראשונה במסכת עוסקת במקרה ש"שנים אוחזים בטלית"- </w:t>
      </w:r>
    </w:p>
    <w:p w:rsidR="006B3A22" w:rsidRDefault="006B3A22" w:rsidP="004D3FE1">
      <w:pPr>
        <w:jc w:val="both"/>
        <w:rPr>
          <w:rFonts w:cs="Guttman Kav"/>
          <w:i/>
          <w:iCs/>
          <w:u w:val="single"/>
          <w:rtl/>
        </w:rPr>
      </w:pPr>
      <w:r w:rsidRPr="00E6456F">
        <w:rPr>
          <w:rFonts w:cs="Guttman Kav" w:hint="cs"/>
          <w:i/>
          <w:iCs/>
          <w:rtl/>
        </w:rPr>
        <w:t>מה עונים על כך תוספות?</w:t>
      </w:r>
    </w:p>
    <w:p w:rsidR="006B3A22" w:rsidRDefault="00807225" w:rsidP="006B3A22">
      <w:pPr>
        <w:jc w:val="both"/>
        <w:rPr>
          <w:rFonts w:cs="Guttman Kav"/>
          <w:u w:val="single"/>
          <w:rtl/>
        </w:rPr>
      </w:pPr>
      <w:r>
        <w:rPr>
          <w:rFonts w:cs="Guttman Kav" w:hint="cs"/>
          <w:u w:val="single"/>
          <w:rtl/>
        </w:rPr>
        <w:t>שהיות ובבא קמא בפרק האחרון עסקנו בחלוקה של הנסורת בין בעל הבית לנגר, גם כאן בבא מציעא אנחנו עוסקים בחלוקה של הטלית</w:t>
      </w:r>
    </w:p>
    <w:p w:rsidR="005432AA" w:rsidRDefault="005432AA" w:rsidP="005432AA">
      <w:pPr>
        <w:jc w:val="both"/>
        <w:rPr>
          <w:rFonts w:cs="Guttman Kav"/>
          <w:u w:val="single"/>
          <w:rtl/>
        </w:rPr>
      </w:pPr>
      <w:r>
        <w:rPr>
          <w:noProof/>
        </w:rPr>
        <mc:AlternateContent>
          <mc:Choice Requires="wps">
            <w:drawing>
              <wp:anchor distT="0" distB="0" distL="114300" distR="114300" simplePos="0" relativeHeight="251683840" behindDoc="0" locked="0" layoutInCell="1" allowOverlap="1" wp14:anchorId="535B2822" wp14:editId="6B1F7192">
                <wp:simplePos x="0" y="0"/>
                <wp:positionH relativeFrom="page">
                  <wp:posOffset>1748348</wp:posOffset>
                </wp:positionH>
                <wp:positionV relativeFrom="paragraph">
                  <wp:posOffset>286688</wp:posOffset>
                </wp:positionV>
                <wp:extent cx="3641697" cy="1041621"/>
                <wp:effectExtent l="0" t="0" r="16510" b="25400"/>
                <wp:wrapNone/>
                <wp:docPr id="19" name="אליפסה 19"/>
                <wp:cNvGraphicFramePr/>
                <a:graphic xmlns:a="http://schemas.openxmlformats.org/drawingml/2006/main">
                  <a:graphicData uri="http://schemas.microsoft.com/office/word/2010/wordprocessingShape">
                    <wps:wsp>
                      <wps:cNvSpPr/>
                      <wps:spPr>
                        <a:xfrm>
                          <a:off x="0" y="0"/>
                          <a:ext cx="3641697" cy="1041621"/>
                        </a:xfrm>
                        <a:prstGeom prst="ellipse">
                          <a:avLst/>
                        </a:prstGeom>
                      </wps:spPr>
                      <wps:style>
                        <a:lnRef idx="2">
                          <a:schemeClr val="accent4"/>
                        </a:lnRef>
                        <a:fillRef idx="1">
                          <a:schemeClr val="lt1"/>
                        </a:fillRef>
                        <a:effectRef idx="0">
                          <a:schemeClr val="accent4"/>
                        </a:effectRef>
                        <a:fontRef idx="minor">
                          <a:schemeClr val="dk1"/>
                        </a:fontRef>
                      </wps:style>
                      <wps:txbx>
                        <w:txbxContent>
                          <w:p w:rsidR="005432AA" w:rsidRPr="00CE3935" w:rsidRDefault="005432AA" w:rsidP="005432AA">
                            <w:pPr>
                              <w:jc w:val="center"/>
                              <w:rPr>
                                <w:rFonts w:cs="Guttman Kav"/>
                                <w:b/>
                                <w:bCs/>
                                <w:rtl/>
                              </w:rPr>
                            </w:pPr>
                            <w:r w:rsidRPr="00CE3935">
                              <w:rPr>
                                <w:rFonts w:cs="Guttman Kav" w:hint="cs"/>
                                <w:b/>
                                <w:bCs/>
                                <w:rtl/>
                              </w:rPr>
                              <w:t>חזור ובדוק, האם פיסקת נכון את דברי תוספת.</w:t>
                            </w:r>
                          </w:p>
                          <w:p w:rsidR="005432AA" w:rsidRPr="00CE3935" w:rsidRDefault="005432AA" w:rsidP="005432AA">
                            <w:pPr>
                              <w:jc w:val="center"/>
                              <w:rPr>
                                <w:rFonts w:cs="Guttman Kav"/>
                                <w:b/>
                                <w:bCs/>
                              </w:rPr>
                            </w:pPr>
                            <w:r w:rsidRPr="00CE3935">
                              <w:rPr>
                                <w:rFonts w:cs="Guttman Kav" w:hint="cs"/>
                                <w:b/>
                                <w:bCs/>
                                <w:rtl/>
                              </w:rPr>
                              <w:t>במידה ולא</w:t>
                            </w:r>
                            <w:r w:rsidR="00213DE5">
                              <w:rPr>
                                <w:rFonts w:cs="Guttman Kav" w:hint="cs"/>
                                <w:b/>
                                <w:bCs/>
                                <w:rtl/>
                              </w:rPr>
                              <w:t>-</w:t>
                            </w:r>
                            <w:r w:rsidRPr="00CE3935">
                              <w:rPr>
                                <w:rFonts w:cs="Guttman Kav" w:hint="cs"/>
                                <w:b/>
                                <w:bCs/>
                                <w:rtl/>
                              </w:rPr>
                              <w:t xml:space="preserve"> תתקן</w:t>
                            </w:r>
                            <w:r>
                              <w:rPr>
                                <w:rFonts w:cs="Guttman Kav" w:hint="cs"/>
                                <w:b/>
                                <w:bCs/>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5B2822" id="אליפסה 19" o:spid="_x0000_s1027" style="position:absolute;left:0;text-align:left;margin-left:137.65pt;margin-top:22.55pt;width:286.75pt;height:8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" fillcolor="white [3201]" strokecolor="#ffc000 [3207]" strokeweight="1pt">
                <v:stroke joinstyle="miter"/>
                <v:textbox>
                  <w:txbxContent>
                    <w:p w:rsidR="005432AA" w:rsidRPr="00CE3935" w:rsidRDefault="005432AA" w:rsidP="005432AA">
                      <w:pPr>
                        <w:jc w:val="center"/>
                        <w:rPr>
                          <w:rFonts w:cs="Guttman Kav"/>
                          <w:b/>
                          <w:bCs/>
                          <w:rtl/>
                        </w:rPr>
                      </w:pPr>
                      <w:r w:rsidRPr="00CE3935">
                        <w:rPr>
                          <w:rFonts w:cs="Guttman Kav" w:hint="cs"/>
                          <w:b/>
                          <w:bCs/>
                          <w:rtl/>
                        </w:rPr>
                        <w:t>חזור ובדוק, האם פיסקת נכון את דברי תוספת.</w:t>
                      </w:r>
                    </w:p>
                    <w:p w:rsidR="005432AA" w:rsidRPr="00CE3935" w:rsidRDefault="005432AA" w:rsidP="005432AA">
                      <w:pPr>
                        <w:jc w:val="center"/>
                        <w:rPr>
                          <w:rFonts w:cs="Guttman Kav"/>
                          <w:b/>
                          <w:bCs/>
                        </w:rPr>
                      </w:pPr>
                      <w:r w:rsidRPr="00CE3935">
                        <w:rPr>
                          <w:rFonts w:cs="Guttman Kav" w:hint="cs"/>
                          <w:b/>
                          <w:bCs/>
                          <w:rtl/>
                        </w:rPr>
                        <w:t>במידה ולא</w:t>
                      </w:r>
                      <w:r w:rsidR="00213DE5">
                        <w:rPr>
                          <w:rFonts w:cs="Guttman Kav" w:hint="cs"/>
                          <w:b/>
                          <w:bCs/>
                          <w:rtl/>
                        </w:rPr>
                        <w:t>-</w:t>
                      </w:r>
                      <w:r w:rsidRPr="00CE3935">
                        <w:rPr>
                          <w:rFonts w:cs="Guttman Kav" w:hint="cs"/>
                          <w:b/>
                          <w:bCs/>
                          <w:rtl/>
                        </w:rPr>
                        <w:t xml:space="preserve"> תתקן</w:t>
                      </w:r>
                      <w:r>
                        <w:rPr>
                          <w:rFonts w:cs="Guttman Kav" w:hint="cs"/>
                          <w:b/>
                          <w:bCs/>
                          <w:rtl/>
                        </w:rPr>
                        <w:t>..</w:t>
                      </w:r>
                    </w:p>
                  </w:txbxContent>
                </v:textbox>
                <w10:wrap anchorx="page"/>
              </v:oval>
            </w:pict>
          </mc:Fallback>
        </mc:AlternateContent>
      </w:r>
      <w:r w:rsidR="006B3A22">
        <w:rPr>
          <w:rFonts w:cs="Guttman Kav" w:hint="cs"/>
          <w:u w:val="single"/>
          <w:rtl/>
        </w:rPr>
        <w:t>_________</w:t>
      </w:r>
      <w:r>
        <w:rPr>
          <w:rFonts w:cs="Guttman Kav" w:hint="cs"/>
          <w:u w:val="single"/>
          <w:rtl/>
        </w:rPr>
        <w:t>_______________________________________________________________________________________________________</w:t>
      </w:r>
    </w:p>
    <w:p w:rsidR="005432AA" w:rsidRPr="001D1722" w:rsidRDefault="005432AA" w:rsidP="005432AA">
      <w:pPr>
        <w:jc w:val="both"/>
        <w:rPr>
          <w:rFonts w:cs="Guttman Yad-Brush" w:hint="cs"/>
        </w:rPr>
      </w:pPr>
    </w:p>
    <w:p w:rsidR="005432AA" w:rsidRDefault="005432AA" w:rsidP="006B3A22">
      <w:pPr>
        <w:jc w:val="both"/>
        <w:rPr>
          <w:rFonts w:cs="Guttman Kav"/>
          <w:u w:val="single"/>
          <w:rtl/>
        </w:rPr>
      </w:pPr>
      <w:r>
        <w:rPr>
          <w:noProof/>
        </w:rPr>
        <w:lastRenderedPageBreak/>
        <mc:AlternateContent>
          <mc:Choice Requires="wps">
            <w:drawing>
              <wp:anchor distT="0" distB="0" distL="114300" distR="114300" simplePos="0" relativeHeight="251682816" behindDoc="0" locked="0" layoutInCell="1" allowOverlap="1" wp14:anchorId="4E0254AB" wp14:editId="4A77072D">
                <wp:simplePos x="0" y="0"/>
                <wp:positionH relativeFrom="page">
                  <wp:posOffset>6674457</wp:posOffset>
                </wp:positionH>
                <wp:positionV relativeFrom="paragraph">
                  <wp:posOffset>-575365</wp:posOffset>
                </wp:positionV>
                <wp:extent cx="540689" cy="548640"/>
                <wp:effectExtent l="0" t="0" r="12065" b="22860"/>
                <wp:wrapNone/>
                <wp:docPr id="17" name="אליפסה 17"/>
                <wp:cNvGraphicFramePr/>
                <a:graphic xmlns:a="http://schemas.openxmlformats.org/drawingml/2006/main">
                  <a:graphicData uri="http://schemas.microsoft.com/office/word/2010/wordprocessingShape">
                    <wps:wsp>
                      <wps:cNvSpPr/>
                      <wps:spPr>
                        <a:xfrm>
                          <a:off x="0" y="0"/>
                          <a:ext cx="540689" cy="548640"/>
                        </a:xfrm>
                        <a:prstGeom prst="ellipse">
                          <a:avLst/>
                        </a:prstGeom>
                        <a:blipFill rotWithShape="0">
                          <a:blip r:embed="rId9"/>
                          <a:stretch>
                            <a:fillRect/>
                          </a:stretch>
                        </a:blipFill>
                      </wps:spPr>
                      <wps:style>
                        <a:lnRef idx="2">
                          <a:schemeClr val="lt1">
                            <a:hueOff val="0"/>
                            <a:satOff val="0"/>
                            <a:lumOff val="0"/>
                            <a:alphaOff val="0"/>
                          </a:schemeClr>
                        </a:lnRef>
                        <a:fillRef idx="1">
                          <a:scrgbClr r="0" g="0" b="0"/>
                        </a:fillRef>
                        <a:effectRef idx="0">
                          <a:schemeClr val="accent2">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18C2AC46" id="אליפסה 17" o:spid="_x0000_s1026" style="position:absolute;left:0;text-align:left;margin-left:525.55pt;margin-top:-45.3pt;width:42.55pt;height:43.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" strokecolor="white [3201]" strokeweight="1pt">
                <v:fill r:id="rId10" o:title="" recolor="t" type="frame"/>
                <v:stroke joinstyle="miter"/>
                <w10:wrap anchorx="page"/>
              </v:oval>
            </w:pict>
          </mc:Fallback>
        </mc:AlternateContent>
      </w:r>
      <w:r>
        <w:rPr>
          <w:rFonts w:cs="Guttman Kav" w:hint="cs"/>
          <w:noProof/>
          <w:u w:val="single"/>
          <w:rtl/>
          <w:lang w:val="he-IL"/>
        </w:rPr>
        <mc:AlternateContent>
          <mc:Choice Requires="wps">
            <w:drawing>
              <wp:anchor distT="0" distB="0" distL="114300" distR="114300" simplePos="0" relativeHeight="251680768" behindDoc="0" locked="0" layoutInCell="1" allowOverlap="1">
                <wp:simplePos x="0" y="0"/>
                <wp:positionH relativeFrom="margin">
                  <wp:posOffset>-268053</wp:posOffset>
                </wp:positionH>
                <wp:positionV relativeFrom="paragraph">
                  <wp:posOffset>-638727</wp:posOffset>
                </wp:positionV>
                <wp:extent cx="5693134" cy="850790"/>
                <wp:effectExtent l="0" t="0" r="22225" b="26035"/>
                <wp:wrapNone/>
                <wp:docPr id="20" name="מלבן: פינות מעוגלות 20"/>
                <wp:cNvGraphicFramePr/>
                <a:graphic xmlns:a="http://schemas.openxmlformats.org/drawingml/2006/main">
                  <a:graphicData uri="http://schemas.microsoft.com/office/word/2010/wordprocessingShape">
                    <wps:wsp>
                      <wps:cNvSpPr/>
                      <wps:spPr>
                        <a:xfrm>
                          <a:off x="0" y="0"/>
                          <a:ext cx="5693134" cy="85079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13DE5" w:rsidRDefault="005432AA" w:rsidP="005432AA">
                            <w:pPr>
                              <w:jc w:val="both"/>
                              <w:rPr>
                                <w:rFonts w:cs="Guttman Yad-Brush"/>
                                <w:rtl/>
                              </w:rPr>
                            </w:pPr>
                            <w:r>
                              <w:rPr>
                                <w:rFonts w:cs="Guttman Yad-Brush" w:hint="cs"/>
                                <w:rtl/>
                              </w:rPr>
                              <w:t>נס</w:t>
                            </w:r>
                            <w:r w:rsidRPr="001D1722">
                              <w:rPr>
                                <w:rFonts w:cs="Guttman Yad-Brush" w:hint="cs"/>
                                <w:rtl/>
                              </w:rPr>
                              <w:t>ו לחשוב בעצמכם- האם באמת המקרה בבבא קמא לגבי הנסורת</w:t>
                            </w:r>
                            <w:r w:rsidR="00213DE5">
                              <w:rPr>
                                <w:rFonts w:cs="Guttman Yad-Brush" w:hint="cs"/>
                                <w:rtl/>
                              </w:rPr>
                              <w:t>,</w:t>
                            </w:r>
                            <w:r w:rsidRPr="001D1722">
                              <w:rPr>
                                <w:rFonts w:cs="Guttman Yad-Brush" w:hint="cs"/>
                                <w:rtl/>
                              </w:rPr>
                              <w:t xml:space="preserve"> דומה למקרה ב</w:t>
                            </w:r>
                            <w:r w:rsidR="00213DE5">
                              <w:rPr>
                                <w:rFonts w:cs="Guttman Yad-Brush" w:hint="cs"/>
                                <w:rtl/>
                              </w:rPr>
                              <w:t>ב</w:t>
                            </w:r>
                            <w:r w:rsidRPr="001D1722">
                              <w:rPr>
                                <w:rFonts w:cs="Guttman Yad-Brush" w:hint="cs"/>
                                <w:rtl/>
                              </w:rPr>
                              <w:t>בא מציעא</w:t>
                            </w:r>
                            <w:r w:rsidR="00213DE5">
                              <w:rPr>
                                <w:rFonts w:cs="Guttman Yad-Brush" w:hint="cs"/>
                                <w:rtl/>
                              </w:rPr>
                              <w:t xml:space="preserve"> לגבי שנים אוחזים בטלית</w:t>
                            </w:r>
                            <w:r w:rsidRPr="001D1722">
                              <w:rPr>
                                <w:rFonts w:cs="Guttman Yad-Brush" w:hint="cs"/>
                                <w:rtl/>
                              </w:rPr>
                              <w:t xml:space="preserve">, </w:t>
                            </w:r>
                          </w:p>
                          <w:p w:rsidR="005432AA" w:rsidRPr="001D1722" w:rsidRDefault="005432AA" w:rsidP="005432AA">
                            <w:pPr>
                              <w:jc w:val="both"/>
                              <w:rPr>
                                <w:rFonts w:cs="Guttman Yad-Brush"/>
                                <w:rtl/>
                              </w:rPr>
                            </w:pPr>
                            <w:r w:rsidRPr="001D1722">
                              <w:rPr>
                                <w:rFonts w:cs="Guttman Yad-Brush" w:hint="cs"/>
                                <w:rtl/>
                              </w:rPr>
                              <w:t>אם לדעתכם הוא שונה- נמקו במה?</w:t>
                            </w:r>
                          </w:p>
                          <w:p w:rsidR="005432AA" w:rsidRDefault="005432AA" w:rsidP="005432AA">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מלבן: פינות מעוגלות 20" o:spid="_x0000_s1028" style="position:absolute;left:0;text-align:left;margin-left:-21.1pt;margin-top:-50.3pt;width:448.3pt;height:6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" fillcolor="white [3201]" strokecolor="#70ad47 [3209]" strokeweight="1pt">
                <v:stroke joinstyle="miter"/>
                <v:textbox>
                  <w:txbxContent>
                    <w:p w:rsidR="00213DE5" w:rsidRDefault="005432AA" w:rsidP="005432AA">
                      <w:pPr>
                        <w:jc w:val="both"/>
                        <w:rPr>
                          <w:rFonts w:cs="Guttman Yad-Brush"/>
                          <w:rtl/>
                        </w:rPr>
                      </w:pPr>
                      <w:r>
                        <w:rPr>
                          <w:rFonts w:cs="Guttman Yad-Brush" w:hint="cs"/>
                          <w:rtl/>
                        </w:rPr>
                        <w:t>נס</w:t>
                      </w:r>
                      <w:r w:rsidRPr="001D1722">
                        <w:rPr>
                          <w:rFonts w:cs="Guttman Yad-Brush" w:hint="cs"/>
                          <w:rtl/>
                        </w:rPr>
                        <w:t xml:space="preserve">ו לחשוב בעצמכם- האם באמת המקרה </w:t>
                      </w:r>
                      <w:proofErr w:type="spellStart"/>
                      <w:r w:rsidRPr="001D1722">
                        <w:rPr>
                          <w:rFonts w:cs="Guttman Yad-Brush" w:hint="cs"/>
                          <w:rtl/>
                        </w:rPr>
                        <w:t>בבבא</w:t>
                      </w:r>
                      <w:proofErr w:type="spellEnd"/>
                      <w:r w:rsidRPr="001D1722">
                        <w:rPr>
                          <w:rFonts w:cs="Guttman Yad-Brush" w:hint="cs"/>
                          <w:rtl/>
                        </w:rPr>
                        <w:t xml:space="preserve"> קמא לגבי הנסורת</w:t>
                      </w:r>
                      <w:r w:rsidR="00213DE5">
                        <w:rPr>
                          <w:rFonts w:cs="Guttman Yad-Brush" w:hint="cs"/>
                          <w:rtl/>
                        </w:rPr>
                        <w:t>,</w:t>
                      </w:r>
                      <w:r w:rsidRPr="001D1722">
                        <w:rPr>
                          <w:rFonts w:cs="Guttman Yad-Brush" w:hint="cs"/>
                          <w:rtl/>
                        </w:rPr>
                        <w:t xml:space="preserve"> דומה למקרה </w:t>
                      </w:r>
                      <w:proofErr w:type="spellStart"/>
                      <w:r w:rsidRPr="001D1722">
                        <w:rPr>
                          <w:rFonts w:cs="Guttman Yad-Brush" w:hint="cs"/>
                          <w:rtl/>
                        </w:rPr>
                        <w:t>ב</w:t>
                      </w:r>
                      <w:r w:rsidR="00213DE5">
                        <w:rPr>
                          <w:rFonts w:cs="Guttman Yad-Brush" w:hint="cs"/>
                          <w:rtl/>
                        </w:rPr>
                        <w:t>ב</w:t>
                      </w:r>
                      <w:r w:rsidRPr="001D1722">
                        <w:rPr>
                          <w:rFonts w:cs="Guttman Yad-Brush" w:hint="cs"/>
                          <w:rtl/>
                        </w:rPr>
                        <w:t>בא</w:t>
                      </w:r>
                      <w:proofErr w:type="spellEnd"/>
                      <w:r w:rsidRPr="001D1722">
                        <w:rPr>
                          <w:rFonts w:cs="Guttman Yad-Brush" w:hint="cs"/>
                          <w:rtl/>
                        </w:rPr>
                        <w:t xml:space="preserve"> מציעא</w:t>
                      </w:r>
                      <w:r w:rsidR="00213DE5">
                        <w:rPr>
                          <w:rFonts w:cs="Guttman Yad-Brush" w:hint="cs"/>
                          <w:rtl/>
                        </w:rPr>
                        <w:t xml:space="preserve"> לגבי שנים אוחזים בטלית</w:t>
                      </w:r>
                      <w:r w:rsidRPr="001D1722">
                        <w:rPr>
                          <w:rFonts w:cs="Guttman Yad-Brush" w:hint="cs"/>
                          <w:rtl/>
                        </w:rPr>
                        <w:t xml:space="preserve">, </w:t>
                      </w:r>
                    </w:p>
                    <w:p w:rsidR="005432AA" w:rsidRPr="001D1722" w:rsidRDefault="005432AA" w:rsidP="005432AA">
                      <w:pPr>
                        <w:jc w:val="both"/>
                        <w:rPr>
                          <w:rFonts w:cs="Guttman Yad-Brush"/>
                          <w:rtl/>
                        </w:rPr>
                      </w:pPr>
                      <w:r w:rsidRPr="001D1722">
                        <w:rPr>
                          <w:rFonts w:cs="Guttman Yad-Brush" w:hint="cs"/>
                          <w:rtl/>
                        </w:rPr>
                        <w:t>אם לדעתכם הוא שונה- נמקו במה?</w:t>
                      </w:r>
                    </w:p>
                    <w:p w:rsidR="005432AA" w:rsidRDefault="005432AA" w:rsidP="005432AA">
                      <w:pPr>
                        <w:jc w:val="center"/>
                      </w:pPr>
                    </w:p>
                  </w:txbxContent>
                </v:textbox>
                <w10:wrap anchorx="margin"/>
              </v:roundrect>
            </w:pict>
          </mc:Fallback>
        </mc:AlternateContent>
      </w:r>
    </w:p>
    <w:p w:rsidR="006B3A22" w:rsidRPr="001D1722" w:rsidRDefault="006B3A22" w:rsidP="006B3A22">
      <w:pPr>
        <w:jc w:val="both"/>
        <w:rPr>
          <w:rFonts w:cs="Guttman Kav"/>
          <w:i/>
          <w:iCs/>
          <w:rtl/>
        </w:rPr>
      </w:pPr>
      <w:r w:rsidRPr="001D1722">
        <w:rPr>
          <w:rFonts w:cs="Guttman Kav" w:hint="cs"/>
          <w:i/>
          <w:iCs/>
          <w:rtl/>
        </w:rPr>
        <w:t>כעת נעיין בדבריו של גדול פוסקי ארצות הברית של הדור הקודם, שמעבר לספר ההלכתי הגדול שלו (שו"ת אגרות משה), הוא כתב גם סדרת ספרים על המסכתות, של שיעורים למדניים שלימד בישיבתו, ש</w:t>
      </w:r>
      <w:r w:rsidR="00134C6F">
        <w:rPr>
          <w:rFonts w:cs="Guttman Kav" w:hint="cs"/>
          <w:i/>
          <w:iCs/>
          <w:rtl/>
        </w:rPr>
        <w:t>שמם-</w:t>
      </w:r>
      <w:r w:rsidRPr="001D1722">
        <w:rPr>
          <w:rFonts w:cs="Guttman Kav" w:hint="cs"/>
          <w:i/>
          <w:iCs/>
          <w:rtl/>
        </w:rPr>
        <w:t xml:space="preserve"> 'דברות משה'. וכך הוא כותב שם:</w:t>
      </w:r>
    </w:p>
    <w:p w:rsidR="00E6456F" w:rsidRPr="006B3A22" w:rsidRDefault="005B3E3E" w:rsidP="001D1722">
      <w:pPr>
        <w:jc w:val="both"/>
        <w:rPr>
          <w:rFonts w:cs="Guttman Kav"/>
          <w:rtl/>
        </w:rPr>
      </w:pPr>
      <w:r>
        <w:rPr>
          <w:rFonts w:cs="Guttman Kav"/>
          <w:noProof/>
        </w:rPr>
        <w:drawing>
          <wp:anchor distT="0" distB="0" distL="114300" distR="114300" simplePos="0" relativeHeight="251668480" behindDoc="0" locked="0" layoutInCell="1" allowOverlap="1">
            <wp:simplePos x="0" y="0"/>
            <wp:positionH relativeFrom="margin">
              <wp:posOffset>-795020</wp:posOffset>
            </wp:positionH>
            <wp:positionV relativeFrom="paragraph">
              <wp:posOffset>318770</wp:posOffset>
            </wp:positionV>
            <wp:extent cx="1381760" cy="1130935"/>
            <wp:effectExtent l="152400" t="171450" r="199390" b="164465"/>
            <wp:wrapNone/>
            <wp:docPr id="13" name="תמונה 13" descr="C:\Users\user\AppData\Local\Microsoft\Windows\INetCache\Content.MSO\801866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8018663C.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1760" cy="11309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5432AA">
        <w:rPr>
          <w:noProof/>
        </w:rPr>
        <mc:AlternateContent>
          <mc:Choice Requires="wps">
            <w:drawing>
              <wp:anchor distT="0" distB="0" distL="114300" distR="114300" simplePos="0" relativeHeight="251661312" behindDoc="0" locked="0" layoutInCell="1" allowOverlap="1">
                <wp:simplePos x="0" y="0"/>
                <wp:positionH relativeFrom="column">
                  <wp:posOffset>1798983</wp:posOffset>
                </wp:positionH>
                <wp:positionV relativeFrom="paragraph">
                  <wp:posOffset>1954199</wp:posOffset>
                </wp:positionV>
                <wp:extent cx="1781920" cy="216728"/>
                <wp:effectExtent l="0" t="0" r="27940" b="12065"/>
                <wp:wrapNone/>
                <wp:docPr id="7" name="מלבן: פינות מעוגלות 7"/>
                <wp:cNvGraphicFramePr/>
                <a:graphic xmlns:a="http://schemas.openxmlformats.org/drawingml/2006/main">
                  <a:graphicData uri="http://schemas.microsoft.com/office/word/2010/wordprocessingShape">
                    <wps:wsp>
                      <wps:cNvSpPr/>
                      <wps:spPr>
                        <a:xfrm>
                          <a:off x="0" y="0"/>
                          <a:ext cx="1781920" cy="216728"/>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9CAC9" id="מלבן: פינות מעוגלות 7" o:spid="_x0000_s1026" style="position:absolute;left:0;text-align:left;margin-left:141.65pt;margin-top:153.85pt;width:140.3pt;height:1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" fillcolor="white [3212]" strokecolor="white [3212]" strokeweight="1pt">
                <v:stroke joinstyle="miter"/>
              </v:roundrect>
            </w:pict>
          </mc:Fallback>
        </mc:AlternateContent>
      </w:r>
      <w:r w:rsidR="006B3A22">
        <w:rPr>
          <w:noProof/>
        </w:rPr>
        <w:drawing>
          <wp:inline distT="0" distB="0" distL="0" distR="0" wp14:anchorId="18917C0E" wp14:editId="139B8917">
            <wp:extent cx="3474720" cy="1678737"/>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048" t="42166" r="5792" b="20763"/>
                    <a:stretch/>
                  </pic:blipFill>
                  <pic:spPr bwMode="auto">
                    <a:xfrm>
                      <a:off x="0" y="0"/>
                      <a:ext cx="3509624" cy="1695600"/>
                    </a:xfrm>
                    <a:prstGeom prst="rect">
                      <a:avLst/>
                    </a:prstGeom>
                    <a:ln>
                      <a:noFill/>
                    </a:ln>
                    <a:extLst>
                      <a:ext uri="{53640926-AAD7-44D8-BBD7-CCE9431645EC}">
                        <a14:shadowObscured xmlns:a14="http://schemas.microsoft.com/office/drawing/2010/main"/>
                      </a:ext>
                    </a:extLst>
                  </pic:spPr>
                </pic:pic>
              </a:graphicData>
            </a:graphic>
          </wp:inline>
        </w:drawing>
      </w:r>
      <w:r w:rsidR="001D1722">
        <w:rPr>
          <w:noProof/>
        </w:rPr>
        <w:t xml:space="preserve"> </w:t>
      </w:r>
      <w:r w:rsidR="00E6456F">
        <w:rPr>
          <w:noProof/>
        </w:rPr>
        <w:drawing>
          <wp:inline distT="0" distB="0" distL="0" distR="0" wp14:anchorId="7C956B43" wp14:editId="6AEE78ED">
            <wp:extent cx="3387256" cy="485253"/>
            <wp:effectExtent l="0" t="0" r="381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381" t="45377" r="50758" b="43707"/>
                    <a:stretch/>
                  </pic:blipFill>
                  <pic:spPr bwMode="auto">
                    <a:xfrm>
                      <a:off x="0" y="0"/>
                      <a:ext cx="3473679" cy="497634"/>
                    </a:xfrm>
                    <a:prstGeom prst="rect">
                      <a:avLst/>
                    </a:prstGeom>
                    <a:ln>
                      <a:noFill/>
                    </a:ln>
                    <a:extLst>
                      <a:ext uri="{53640926-AAD7-44D8-BBD7-CCE9431645EC}">
                        <a14:shadowObscured xmlns:a14="http://schemas.microsoft.com/office/drawing/2010/main"/>
                      </a:ext>
                    </a:extLst>
                  </pic:spPr>
                </pic:pic>
              </a:graphicData>
            </a:graphic>
          </wp:inline>
        </w:drawing>
      </w:r>
    </w:p>
    <w:p w:rsidR="00E6456F" w:rsidRPr="00E6456F" w:rsidRDefault="00E6456F" w:rsidP="004D3FE1">
      <w:pPr>
        <w:jc w:val="both"/>
        <w:rPr>
          <w:rFonts w:cs="Guttman Kav"/>
          <w:b/>
          <w:bCs/>
          <w:i/>
          <w:iCs/>
          <w:sz w:val="24"/>
          <w:szCs w:val="24"/>
          <w:rtl/>
        </w:rPr>
      </w:pPr>
      <w:r w:rsidRPr="00E6456F">
        <w:rPr>
          <w:rFonts w:cs="Guttman Kav" w:hint="cs"/>
          <w:b/>
          <w:bCs/>
          <w:i/>
          <w:iCs/>
          <w:sz w:val="24"/>
          <w:szCs w:val="24"/>
          <w:rtl/>
        </w:rPr>
        <w:t>הסבר את קושייתו של הרב משה פיינשטיין על דברי תוספות?</w:t>
      </w:r>
    </w:p>
    <w:p w:rsidR="00807225" w:rsidRDefault="00807225" w:rsidP="004D3FE1">
      <w:pPr>
        <w:jc w:val="both"/>
        <w:rPr>
          <w:rFonts w:cs="Guttman Kav"/>
          <w:u w:val="single"/>
          <w:rtl/>
        </w:rPr>
      </w:pPr>
      <w:r>
        <w:rPr>
          <w:rFonts w:cs="Guttman Kav" w:hint="cs"/>
          <w:u w:val="single"/>
          <w:rtl/>
        </w:rPr>
        <w:t xml:space="preserve"> </w:t>
      </w:r>
    </w:p>
    <w:p w:rsidR="00807225" w:rsidRDefault="00807225" w:rsidP="004D3FE1">
      <w:pPr>
        <w:jc w:val="both"/>
        <w:rPr>
          <w:rFonts w:cs="Guttman Kav"/>
          <w:u w:val="single"/>
          <w:rtl/>
        </w:rPr>
      </w:pPr>
      <w:r>
        <w:rPr>
          <w:rFonts w:cs="Guttman Kav" w:hint="cs"/>
          <w:noProof/>
          <w:rtl/>
          <w:lang w:val="he-IL"/>
        </w:rPr>
        <mc:AlternateContent>
          <mc:Choice Requires="wps">
            <w:drawing>
              <wp:anchor distT="0" distB="0" distL="114300" distR="114300" simplePos="0" relativeHeight="251670528" behindDoc="0" locked="0" layoutInCell="1" allowOverlap="1" wp14:anchorId="1A49171C" wp14:editId="01085050">
                <wp:simplePos x="0" y="0"/>
                <wp:positionH relativeFrom="leftMargin">
                  <wp:posOffset>-139700</wp:posOffset>
                </wp:positionH>
                <wp:positionV relativeFrom="paragraph">
                  <wp:posOffset>353695</wp:posOffset>
                </wp:positionV>
                <wp:extent cx="1200150" cy="2654300"/>
                <wp:effectExtent l="0" t="0" r="19050" b="12700"/>
                <wp:wrapNone/>
                <wp:docPr id="14" name="מלבן: פינות מעוגלות 14"/>
                <wp:cNvGraphicFramePr/>
                <a:graphic xmlns:a="http://schemas.openxmlformats.org/drawingml/2006/main">
                  <a:graphicData uri="http://schemas.microsoft.com/office/word/2010/wordprocessingShape">
                    <wps:wsp>
                      <wps:cNvSpPr/>
                      <wps:spPr>
                        <a:xfrm>
                          <a:off x="0" y="0"/>
                          <a:ext cx="1200150" cy="26543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D1722" w:rsidRPr="005432AA" w:rsidRDefault="001D1722" w:rsidP="001D1722">
                            <w:pPr>
                              <w:jc w:val="both"/>
                              <w:rPr>
                                <w:rFonts w:cs="Guttman Kav"/>
                                <w:sz w:val="20"/>
                                <w:szCs w:val="20"/>
                                <w:rtl/>
                              </w:rPr>
                            </w:pPr>
                            <w:r w:rsidRPr="005432AA">
                              <w:rPr>
                                <w:rFonts w:cs="Guttman Kav"/>
                                <w:b/>
                                <w:bCs/>
                                <w:sz w:val="20"/>
                                <w:szCs w:val="20"/>
                                <w:rtl/>
                              </w:rPr>
                              <w:t>הרב משה פיינשטיין</w:t>
                            </w:r>
                            <w:r w:rsidRPr="005432AA">
                              <w:rPr>
                                <w:rFonts w:cs="Guttman Kav"/>
                                <w:sz w:val="20"/>
                                <w:szCs w:val="20"/>
                                <w:rtl/>
                              </w:rPr>
                              <w:t xml:space="preserve"> </w:t>
                            </w:r>
                            <w:r w:rsidRPr="005432AA">
                              <w:rPr>
                                <w:rFonts w:cs="Guttman Kav"/>
                                <w:sz w:val="16"/>
                                <w:szCs w:val="16"/>
                                <w:rtl/>
                              </w:rPr>
                              <w:t>(ז' באדר ה'תרנ"ה</w:t>
                            </w:r>
                            <w:r w:rsidR="005B3E3E">
                              <w:rPr>
                                <w:rFonts w:cs="Guttman Kav" w:hint="cs"/>
                                <w:sz w:val="16"/>
                                <w:szCs w:val="16"/>
                                <w:rtl/>
                              </w:rPr>
                              <w:t>-</w:t>
                            </w:r>
                            <w:r w:rsidRPr="005432AA">
                              <w:rPr>
                                <w:rFonts w:cs="Guttman Kav"/>
                                <w:sz w:val="16"/>
                                <w:szCs w:val="16"/>
                                <w:rtl/>
                              </w:rPr>
                              <w:t xml:space="preserve"> י"ג באדר ב' ה'תשמ"ו</w:t>
                            </w:r>
                            <w:r w:rsidR="005B3E3E">
                              <w:rPr>
                                <w:rFonts w:cs="Guttman Kav" w:hint="cs"/>
                                <w:sz w:val="16"/>
                                <w:szCs w:val="16"/>
                                <w:rtl/>
                              </w:rPr>
                              <w:t>)</w:t>
                            </w:r>
                            <w:r w:rsidRPr="005432AA">
                              <w:rPr>
                                <w:rFonts w:cs="Guttman Kav"/>
                                <w:sz w:val="16"/>
                                <w:szCs w:val="16"/>
                                <w:rtl/>
                              </w:rPr>
                              <w:t xml:space="preserve"> </w:t>
                            </w:r>
                            <w:r w:rsidRPr="005432AA">
                              <w:rPr>
                                <w:rFonts w:cs="Guttman Kav"/>
                                <w:sz w:val="20"/>
                                <w:szCs w:val="20"/>
                                <w:rtl/>
                              </w:rPr>
                              <w:t>היה מגדולי פוסקי ההלכה החרדים לאחר השואה, יושב ראש מועצת גדולי התורה של אגודת ישראל בארצות הברית וראש מתיבתא תפארת ירושלים בניו יורק.</w:t>
                            </w:r>
                          </w:p>
                          <w:p w:rsidR="001D1722" w:rsidRPr="001D1722" w:rsidRDefault="001D1722" w:rsidP="001D1722">
                            <w:pPr>
                              <w:rPr>
                                <w:sz w:val="18"/>
                                <w:szCs w:val="18"/>
                              </w:rPr>
                            </w:pPr>
                          </w:p>
                          <w:p w:rsidR="001D1722" w:rsidRPr="001D1722" w:rsidRDefault="001D1722" w:rsidP="001D1722">
                            <w:pPr>
                              <w:jc w:val="center"/>
                              <w:rPr>
                                <w:rFonts w:cs="Guttman Kav"/>
                                <w:sz w:val="14"/>
                                <w:szCs w:val="1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49171C" id="מלבן: פינות מעוגלות 14" o:spid="_x0000_s1029" style="position:absolute;left:0;text-align:left;margin-left:-11pt;margin-top:27.85pt;width:94.5pt;height:209pt;z-index:251670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" fillcolor="white [3201]" strokecolor="#70ad47 [3209]" strokeweight="1pt">
                <v:stroke joinstyle="miter"/>
                <v:textbox>
                  <w:txbxContent>
                    <w:p w:rsidR="001D1722" w:rsidRPr="005432AA" w:rsidRDefault="001D1722" w:rsidP="001D1722">
                      <w:pPr>
                        <w:jc w:val="both"/>
                        <w:rPr>
                          <w:rFonts w:cs="Guttman Kav"/>
                          <w:sz w:val="20"/>
                          <w:szCs w:val="20"/>
                          <w:rtl/>
                        </w:rPr>
                      </w:pPr>
                      <w:r w:rsidRPr="005432AA">
                        <w:rPr>
                          <w:rFonts w:cs="Guttman Kav"/>
                          <w:b/>
                          <w:bCs/>
                          <w:sz w:val="20"/>
                          <w:szCs w:val="20"/>
                          <w:rtl/>
                        </w:rPr>
                        <w:t>הרב משה פיינשטיין</w:t>
                      </w:r>
                      <w:r w:rsidRPr="005432AA">
                        <w:rPr>
                          <w:rFonts w:cs="Guttman Kav"/>
                          <w:sz w:val="20"/>
                          <w:szCs w:val="20"/>
                          <w:rtl/>
                        </w:rPr>
                        <w:t xml:space="preserve"> </w:t>
                      </w:r>
                      <w:r w:rsidRPr="005432AA">
                        <w:rPr>
                          <w:rFonts w:cs="Guttman Kav"/>
                          <w:sz w:val="16"/>
                          <w:szCs w:val="16"/>
                          <w:rtl/>
                        </w:rPr>
                        <w:t>(ז' באדר ה'תרנ"ה</w:t>
                      </w:r>
                      <w:r w:rsidR="005B3E3E">
                        <w:rPr>
                          <w:rFonts w:cs="Guttman Kav" w:hint="cs"/>
                          <w:sz w:val="16"/>
                          <w:szCs w:val="16"/>
                          <w:rtl/>
                        </w:rPr>
                        <w:t>-</w:t>
                      </w:r>
                      <w:r w:rsidRPr="005432AA">
                        <w:rPr>
                          <w:rFonts w:cs="Guttman Kav"/>
                          <w:sz w:val="16"/>
                          <w:szCs w:val="16"/>
                          <w:rtl/>
                        </w:rPr>
                        <w:t xml:space="preserve"> י"ג באדר ב' ה'תשמ"ו</w:t>
                      </w:r>
                      <w:r w:rsidR="005B3E3E">
                        <w:rPr>
                          <w:rFonts w:cs="Guttman Kav" w:hint="cs"/>
                          <w:sz w:val="16"/>
                          <w:szCs w:val="16"/>
                          <w:rtl/>
                        </w:rPr>
                        <w:t>)</w:t>
                      </w:r>
                      <w:r w:rsidRPr="005432AA">
                        <w:rPr>
                          <w:rFonts w:cs="Guttman Kav"/>
                          <w:sz w:val="16"/>
                          <w:szCs w:val="16"/>
                          <w:rtl/>
                        </w:rPr>
                        <w:t xml:space="preserve"> </w:t>
                      </w:r>
                      <w:r w:rsidRPr="005432AA">
                        <w:rPr>
                          <w:rFonts w:cs="Guttman Kav"/>
                          <w:sz w:val="20"/>
                          <w:szCs w:val="20"/>
                          <w:rtl/>
                        </w:rPr>
                        <w:t>היה מגדולי פוסקי ההלכה החרדים לאחר השואה, יושב ראש מועצת גדולי התורה של אגודת ישראל בארצות הברית וראש מתיבתא תפארת ירושלים בניו יורק.</w:t>
                      </w:r>
                    </w:p>
                    <w:p w:rsidR="001D1722" w:rsidRPr="001D1722" w:rsidRDefault="001D1722" w:rsidP="001D1722">
                      <w:pPr>
                        <w:rPr>
                          <w:sz w:val="18"/>
                          <w:szCs w:val="18"/>
                        </w:rPr>
                      </w:pPr>
                    </w:p>
                    <w:p w:rsidR="001D1722" w:rsidRPr="001D1722" w:rsidRDefault="001D1722" w:rsidP="001D1722">
                      <w:pPr>
                        <w:jc w:val="center"/>
                        <w:rPr>
                          <w:rFonts w:cs="Guttman Kav"/>
                          <w:sz w:val="14"/>
                          <w:szCs w:val="14"/>
                        </w:rPr>
                      </w:pPr>
                    </w:p>
                  </w:txbxContent>
                </v:textbox>
                <w10:wrap anchorx="margin"/>
              </v:roundrect>
            </w:pict>
          </mc:Fallback>
        </mc:AlternateContent>
      </w:r>
      <w:r>
        <w:rPr>
          <w:rFonts w:cs="Guttman Kav" w:hint="cs"/>
          <w:u w:val="single"/>
          <w:rtl/>
        </w:rPr>
        <w:t>שבעצם אין קשר בין המקרה בבא קמא ששם זה לא חלוקה בכלל, אלא כל אחד מקבל את  מה ששלו, ואילו אצלנו יש ספק ולכן חולקים.</w:t>
      </w:r>
    </w:p>
    <w:p w:rsidR="00807225" w:rsidRDefault="00807225" w:rsidP="004D3FE1">
      <w:pPr>
        <w:jc w:val="both"/>
        <w:rPr>
          <w:rFonts w:cs="Guttman Kav"/>
          <w:u w:val="single"/>
          <w:rtl/>
        </w:rPr>
      </w:pPr>
    </w:p>
    <w:p w:rsidR="00E6456F" w:rsidRDefault="00E6456F" w:rsidP="004D3FE1">
      <w:pPr>
        <w:jc w:val="both"/>
        <w:rPr>
          <w:rFonts w:cs="Guttman Kav"/>
          <w:rtl/>
        </w:rPr>
      </w:pPr>
      <w:r>
        <w:rPr>
          <w:rFonts w:cs="Guttman Kav" w:hint="cs"/>
          <w:rtl/>
        </w:rPr>
        <w:t>כעת נעיין בתשובתו</w:t>
      </w:r>
    </w:p>
    <w:p w:rsidR="00E6456F" w:rsidRDefault="00E6456F" w:rsidP="004D3FE1">
      <w:pPr>
        <w:jc w:val="both"/>
        <w:rPr>
          <w:rFonts w:cs="Guttman Kav"/>
          <w:rtl/>
        </w:rPr>
      </w:pPr>
      <w:r>
        <w:rPr>
          <w:noProof/>
        </w:rPr>
        <mc:AlternateContent>
          <mc:Choice Requires="wps">
            <w:drawing>
              <wp:anchor distT="0" distB="0" distL="114300" distR="114300" simplePos="0" relativeHeight="251663360" behindDoc="0" locked="0" layoutInCell="1" allowOverlap="1" wp14:anchorId="09E27189" wp14:editId="4F2A5DD3">
                <wp:simplePos x="0" y="0"/>
                <wp:positionH relativeFrom="margin">
                  <wp:posOffset>3543300</wp:posOffset>
                </wp:positionH>
                <wp:positionV relativeFrom="paragraph">
                  <wp:posOffset>4445</wp:posOffset>
                </wp:positionV>
                <wp:extent cx="1638300" cy="190500"/>
                <wp:effectExtent l="0" t="0" r="19050" b="19050"/>
                <wp:wrapNone/>
                <wp:docPr id="9" name="מלבן: פינות מעוגלות 9"/>
                <wp:cNvGraphicFramePr/>
                <a:graphic xmlns:a="http://schemas.openxmlformats.org/drawingml/2006/main">
                  <a:graphicData uri="http://schemas.microsoft.com/office/word/2010/wordprocessingShape">
                    <wps:wsp>
                      <wps:cNvSpPr/>
                      <wps:spPr>
                        <a:xfrm>
                          <a:off x="0" y="0"/>
                          <a:ext cx="1638300" cy="19050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9FBDEB" id="מלבן: פינות מעוגלות 9" o:spid="_x0000_s1026" style="position:absolute;left:0;text-align:left;margin-left:279pt;margin-top:.35pt;width:129pt;height: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" fillcolor="white [3212]" strokecolor="white [3212]" strokeweight="1pt">
                <v:stroke joinstyle="miter"/>
                <w10:wrap anchorx="margin"/>
              </v:roundrect>
            </w:pict>
          </mc:Fallback>
        </mc:AlternateContent>
      </w:r>
      <w:r>
        <w:rPr>
          <w:noProof/>
        </w:rPr>
        <w:drawing>
          <wp:inline distT="0" distB="0" distL="0" distR="0" wp14:anchorId="0508ACA2" wp14:editId="09BD4AC9">
            <wp:extent cx="3549650" cy="1127357"/>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79" t="42380" r="66169" b="41781"/>
                    <a:stretch/>
                  </pic:blipFill>
                  <pic:spPr bwMode="auto">
                    <a:xfrm>
                      <a:off x="0" y="0"/>
                      <a:ext cx="3571276" cy="1134225"/>
                    </a:xfrm>
                    <a:prstGeom prst="rect">
                      <a:avLst/>
                    </a:prstGeom>
                    <a:ln>
                      <a:noFill/>
                    </a:ln>
                    <a:extLst>
                      <a:ext uri="{53640926-AAD7-44D8-BBD7-CCE9431645EC}">
                        <a14:shadowObscured xmlns:a14="http://schemas.microsoft.com/office/drawing/2010/main"/>
                      </a:ext>
                    </a:extLst>
                  </pic:spPr>
                </pic:pic>
              </a:graphicData>
            </a:graphic>
          </wp:inline>
        </w:drawing>
      </w:r>
      <w:r w:rsidR="00B5038A">
        <w:rPr>
          <w:noProof/>
        </w:rPr>
        <w:drawing>
          <wp:inline distT="0" distB="0" distL="0" distR="0" wp14:anchorId="1440BF00" wp14:editId="7383E545">
            <wp:extent cx="1934882" cy="234950"/>
            <wp:effectExtent l="0" t="0" r="8255"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6954" t="85402" r="36190" b="10959"/>
                    <a:stretch/>
                  </pic:blipFill>
                  <pic:spPr bwMode="auto">
                    <a:xfrm>
                      <a:off x="0" y="0"/>
                      <a:ext cx="1940017" cy="235574"/>
                    </a:xfrm>
                    <a:prstGeom prst="rect">
                      <a:avLst/>
                    </a:prstGeom>
                    <a:ln>
                      <a:noFill/>
                    </a:ln>
                    <a:extLst>
                      <a:ext uri="{53640926-AAD7-44D8-BBD7-CCE9431645EC}">
                        <a14:shadowObscured xmlns:a14="http://schemas.microsoft.com/office/drawing/2010/main"/>
                      </a:ext>
                    </a:extLst>
                  </pic:spPr>
                </pic:pic>
              </a:graphicData>
            </a:graphic>
          </wp:inline>
        </w:drawing>
      </w:r>
    </w:p>
    <w:p w:rsidR="00E6456F" w:rsidRDefault="00E6456F" w:rsidP="004D3FE1">
      <w:pPr>
        <w:jc w:val="both"/>
        <w:rPr>
          <w:rFonts w:cs="Guttman Kav"/>
          <w:rtl/>
        </w:rPr>
      </w:pPr>
    </w:p>
    <w:p w:rsidR="001D1722" w:rsidRDefault="001D1722" w:rsidP="004D3FE1">
      <w:pPr>
        <w:jc w:val="both"/>
        <w:rPr>
          <w:rFonts w:cs="Guttman Kav"/>
          <w:rtl/>
        </w:rPr>
      </w:pPr>
      <w:r>
        <w:rPr>
          <w:rFonts w:cs="Guttman Kav" w:hint="cs"/>
          <w:rtl/>
        </w:rPr>
        <w:t>מה ענה אחד התלמידים על שאלתו של הרב פיינשטיין?</w:t>
      </w:r>
    </w:p>
    <w:p w:rsidR="001D1722" w:rsidRDefault="00807225" w:rsidP="001D1722">
      <w:pPr>
        <w:jc w:val="both"/>
        <w:rPr>
          <w:rFonts w:cs="Guttman Kav"/>
          <w:u w:val="single"/>
          <w:rtl/>
        </w:rPr>
      </w:pPr>
      <w:r>
        <w:rPr>
          <w:rFonts w:cs="Guttman Kav" w:hint="cs"/>
          <w:u w:val="single"/>
          <w:rtl/>
        </w:rPr>
        <w:t>שבאמת גם במקרה של הטלית החלוקה אינה סתם פשרה אלא אמורה להיות אמת כמו החלוקה בנסורת ונגר</w:t>
      </w:r>
      <w:bookmarkStart w:id="0" w:name="_GoBack"/>
      <w:bookmarkEnd w:id="0"/>
    </w:p>
    <w:p w:rsidR="005432AA" w:rsidRDefault="009E51AF" w:rsidP="00CA7C01">
      <w:pPr>
        <w:jc w:val="both"/>
        <w:rPr>
          <w:rFonts w:cs="Guttman Kav"/>
          <w:u w:val="single"/>
          <w:rtl/>
        </w:rPr>
      </w:pPr>
      <w:r>
        <w:rPr>
          <w:rFonts w:cs="Guttman Kav"/>
          <w:b/>
          <w:bCs/>
          <w:noProof/>
          <w:sz w:val="20"/>
          <w:szCs w:val="20"/>
          <w:u w:val="single"/>
        </w:rPr>
        <w:drawing>
          <wp:anchor distT="0" distB="0" distL="114300" distR="114300" simplePos="0" relativeHeight="251691008" behindDoc="0" locked="0" layoutInCell="1" allowOverlap="1" wp14:anchorId="3E450D88">
            <wp:simplePos x="0" y="0"/>
            <wp:positionH relativeFrom="margin">
              <wp:align>left</wp:align>
            </wp:positionH>
            <wp:positionV relativeFrom="paragraph">
              <wp:posOffset>205740</wp:posOffset>
            </wp:positionV>
            <wp:extent cx="1185868" cy="624840"/>
            <wp:effectExtent l="0" t="0" r="0" b="3810"/>
            <wp:wrapNone/>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5868" cy="6248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A7C01">
        <w:rPr>
          <w:rFonts w:cs="Guttman Kav"/>
          <w:b/>
          <w:bCs/>
          <w:noProof/>
          <w:sz w:val="32"/>
          <w:szCs w:val="32"/>
          <w:rtl/>
          <w:lang w:val="he-IL"/>
        </w:rPr>
        <mc:AlternateContent>
          <mc:Choice Requires="wps">
            <w:drawing>
              <wp:anchor distT="0" distB="0" distL="114300" distR="114300" simplePos="0" relativeHeight="251689984" behindDoc="0" locked="0" layoutInCell="1" allowOverlap="1">
                <wp:simplePos x="0" y="0"/>
                <wp:positionH relativeFrom="column">
                  <wp:posOffset>-844550</wp:posOffset>
                </wp:positionH>
                <wp:positionV relativeFrom="paragraph">
                  <wp:posOffset>218440</wp:posOffset>
                </wp:positionV>
                <wp:extent cx="6972300" cy="1638300"/>
                <wp:effectExtent l="0" t="0" r="19050" b="19050"/>
                <wp:wrapNone/>
                <wp:docPr id="25" name="מלבן: פינות מעוגלות 25"/>
                <wp:cNvGraphicFramePr/>
                <a:graphic xmlns:a="http://schemas.openxmlformats.org/drawingml/2006/main">
                  <a:graphicData uri="http://schemas.microsoft.com/office/word/2010/wordprocessingShape">
                    <wps:wsp>
                      <wps:cNvSpPr/>
                      <wps:spPr>
                        <a:xfrm>
                          <a:off x="0" y="0"/>
                          <a:ext cx="6972300" cy="16383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CA7C01" w:rsidRPr="00CA7C01" w:rsidRDefault="00CA7C01" w:rsidP="00CA7C01">
                            <w:pPr>
                              <w:contextualSpacing/>
                              <w:jc w:val="both"/>
                              <w:rPr>
                                <w:rFonts w:cs="Guttman Kav"/>
                                <w:b/>
                                <w:bCs/>
                                <w:sz w:val="20"/>
                                <w:szCs w:val="20"/>
                                <w:u w:val="single"/>
                                <w:rtl/>
                              </w:rPr>
                            </w:pPr>
                            <w:r w:rsidRPr="00CA7C01">
                              <w:rPr>
                                <w:rFonts w:cs="Guttman Kav" w:hint="cs"/>
                                <w:b/>
                                <w:bCs/>
                                <w:sz w:val="20"/>
                                <w:szCs w:val="20"/>
                                <w:u w:val="single"/>
                                <w:rtl/>
                              </w:rPr>
                              <w:t>למתקדמים:</w:t>
                            </w:r>
                            <w:r w:rsidR="009E51AF" w:rsidRPr="009E51AF">
                              <w:rPr>
                                <w:rFonts w:cs="Guttman Kav"/>
                                <w:b/>
                                <w:bCs/>
                                <w:sz w:val="20"/>
                                <w:szCs w:val="20"/>
                                <w:u w:val="single"/>
                              </w:rPr>
                              <w:t xml:space="preserve"> </w:t>
                            </w:r>
                          </w:p>
                          <w:p w:rsidR="00CA7C01" w:rsidRPr="00CA7C01" w:rsidRDefault="00CA7C01" w:rsidP="00CA7C01">
                            <w:pPr>
                              <w:contextualSpacing/>
                              <w:jc w:val="both"/>
                              <w:rPr>
                                <w:rFonts w:cs="Guttman Kav"/>
                                <w:sz w:val="20"/>
                                <w:szCs w:val="20"/>
                                <w:rtl/>
                              </w:rPr>
                            </w:pPr>
                            <w:r w:rsidRPr="00CA7C01">
                              <w:rPr>
                                <w:rFonts w:cs="Guttman Kav" w:hint="cs"/>
                                <w:sz w:val="20"/>
                                <w:szCs w:val="20"/>
                                <w:rtl/>
                              </w:rPr>
                              <w:t>עיי</w:t>
                            </w:r>
                            <w:r>
                              <w:rPr>
                                <w:rFonts w:cs="Guttman Kav" w:hint="cs"/>
                                <w:sz w:val="20"/>
                                <w:szCs w:val="20"/>
                                <w:rtl/>
                              </w:rPr>
                              <w:t>ן</w:t>
                            </w:r>
                            <w:r w:rsidRPr="00CA7C01">
                              <w:rPr>
                                <w:rFonts w:cs="Guttman Kav" w:hint="cs"/>
                                <w:sz w:val="20"/>
                                <w:szCs w:val="20"/>
                                <w:rtl/>
                              </w:rPr>
                              <w:t xml:space="preserve"> בלשון הרשב"א בבואו לבאר את הסיבה שהמשנה פתחה במקרה זה</w:t>
                            </w:r>
                            <w:r>
                              <w:rPr>
                                <w:rFonts w:cs="Guttman Kav" w:hint="cs"/>
                                <w:sz w:val="20"/>
                                <w:szCs w:val="20"/>
                                <w:rtl/>
                              </w:rPr>
                              <w:t>:</w:t>
                            </w:r>
                            <w:r w:rsidRPr="00CA7C01">
                              <w:rPr>
                                <w:rFonts w:cs="Guttman Kav" w:hint="cs"/>
                                <w:sz w:val="20"/>
                                <w:szCs w:val="20"/>
                                <w:rtl/>
                              </w:rPr>
                              <w:t xml:space="preserve"> </w:t>
                            </w:r>
                          </w:p>
                          <w:p w:rsidR="00CA7C01" w:rsidRPr="00CA7C01" w:rsidRDefault="00CA7C01" w:rsidP="00CA7C01">
                            <w:pPr>
                              <w:ind w:left="720"/>
                              <w:contextualSpacing/>
                              <w:jc w:val="both"/>
                              <w:rPr>
                                <w:rFonts w:cs="Guttman Kav"/>
                                <w:sz w:val="20"/>
                                <w:szCs w:val="20"/>
                                <w:rtl/>
                              </w:rPr>
                            </w:pPr>
                            <w:r>
                              <w:rPr>
                                <w:rFonts w:cs="Guttman Kav" w:hint="cs"/>
                                <w:sz w:val="20"/>
                                <w:szCs w:val="20"/>
                                <w:rtl/>
                              </w:rPr>
                              <w:t>"</w:t>
                            </w:r>
                            <w:r w:rsidRPr="00CA7C01">
                              <w:rPr>
                                <w:rFonts w:cs="Guttman Kav"/>
                                <w:sz w:val="20"/>
                                <w:szCs w:val="20"/>
                                <w:rtl/>
                              </w:rPr>
                              <w:t>שנים אוחזין בטלית זה אומר אני מצאתיה וזה אומר אני מצאתיה וכו'. בדין היה להתחיל באלו מציאות ואח"כ ללמד כיצד חולקין אותה, אלא משום דסליק מבבא קמא דקתני בפ' הגוזל (קי"ד ב') המכיר כליו וספריו ביד אחרים ישבע כמה נתן ויטול נקט הכא ענין דומה לו ישבע ויחלוקו</w:t>
                            </w:r>
                            <w:r>
                              <w:rPr>
                                <w:rFonts w:cs="Guttman Kav" w:hint="cs"/>
                                <w:sz w:val="20"/>
                                <w:szCs w:val="20"/>
                                <w:rtl/>
                              </w:rPr>
                              <w:t>".</w:t>
                            </w:r>
                          </w:p>
                          <w:p w:rsidR="00CA7C01" w:rsidRDefault="00CA7C01" w:rsidP="00CA7C01">
                            <w:pPr>
                              <w:contextualSpacing/>
                              <w:jc w:val="both"/>
                              <w:rPr>
                                <w:rFonts w:cs="Guttman Kav"/>
                                <w:sz w:val="20"/>
                                <w:szCs w:val="20"/>
                                <w:rtl/>
                              </w:rPr>
                            </w:pPr>
                            <w:r w:rsidRPr="00CA7C01">
                              <w:rPr>
                                <w:rFonts w:cs="Guttman Kav" w:hint="cs"/>
                                <w:sz w:val="20"/>
                                <w:szCs w:val="20"/>
                                <w:rtl/>
                              </w:rPr>
                              <w:t xml:space="preserve">בניגוד לתוספות, הרשב"א סובר שהמשנה שלנו באה בעקבות מקרה אחר בבא קמא העוסק בגזלן- </w:t>
                            </w:r>
                          </w:p>
                          <w:p w:rsidR="00CA7C01" w:rsidRPr="00CA7C01" w:rsidRDefault="00CA7C01" w:rsidP="00CA7C01">
                            <w:pPr>
                              <w:contextualSpacing/>
                              <w:jc w:val="both"/>
                              <w:rPr>
                                <w:rFonts w:cs="Guttman Kav"/>
                                <w:b/>
                                <w:bCs/>
                                <w:i/>
                                <w:iCs/>
                                <w:sz w:val="20"/>
                                <w:szCs w:val="20"/>
                              </w:rPr>
                            </w:pPr>
                            <w:r w:rsidRPr="00CA7C01">
                              <w:rPr>
                                <w:rFonts w:cs="Guttman Kav" w:hint="cs"/>
                                <w:b/>
                                <w:bCs/>
                                <w:i/>
                                <w:iCs/>
                                <w:sz w:val="20"/>
                                <w:szCs w:val="20"/>
                                <w:rtl/>
                              </w:rPr>
                              <w:t xml:space="preserve">נסה לעמוד על הבדל בתפיסת המקרה של </w:t>
                            </w:r>
                            <w:r>
                              <w:rPr>
                                <w:rFonts w:cs="Guttman Kav" w:hint="cs"/>
                                <w:b/>
                                <w:bCs/>
                                <w:i/>
                                <w:iCs/>
                                <w:sz w:val="20"/>
                                <w:szCs w:val="20"/>
                                <w:rtl/>
                              </w:rPr>
                              <w:t>המש</w:t>
                            </w:r>
                            <w:r w:rsidRPr="00CA7C01">
                              <w:rPr>
                                <w:rFonts w:cs="Guttman Kav" w:hint="cs"/>
                                <w:b/>
                                <w:bCs/>
                                <w:i/>
                                <w:iCs/>
                                <w:sz w:val="20"/>
                                <w:szCs w:val="20"/>
                                <w:rtl/>
                              </w:rPr>
                              <w:t>נה ש</w:t>
                            </w:r>
                            <w:r>
                              <w:rPr>
                                <w:rFonts w:cs="Guttman Kav" w:hint="cs"/>
                                <w:b/>
                                <w:bCs/>
                                <w:i/>
                                <w:iCs/>
                                <w:sz w:val="20"/>
                                <w:szCs w:val="20"/>
                                <w:rtl/>
                              </w:rPr>
                              <w:t>ל</w:t>
                            </w:r>
                            <w:r w:rsidRPr="00CA7C01">
                              <w:rPr>
                                <w:rFonts w:cs="Guttman Kav" w:hint="cs"/>
                                <w:b/>
                                <w:bCs/>
                                <w:i/>
                                <w:iCs/>
                                <w:sz w:val="20"/>
                                <w:szCs w:val="20"/>
                                <w:rtl/>
                              </w:rPr>
                              <w:t>נו בין הרשב"א ותו</w:t>
                            </w:r>
                            <w:r>
                              <w:rPr>
                                <w:rFonts w:cs="Guttman Kav" w:hint="cs"/>
                                <w:b/>
                                <w:bCs/>
                                <w:i/>
                                <w:iCs/>
                                <w:sz w:val="20"/>
                                <w:szCs w:val="20"/>
                                <w:rtl/>
                              </w:rPr>
                              <w:t>ספות</w:t>
                            </w:r>
                            <w:r w:rsidRPr="00CA7C01">
                              <w:rPr>
                                <w:rFonts w:cs="Guttman Kav" w:hint="cs"/>
                                <w:b/>
                                <w:bCs/>
                                <w:i/>
                                <w:iCs/>
                                <w:sz w:val="20"/>
                                <w:szCs w:val="20"/>
                                <w:rtl/>
                              </w:rPr>
                              <w:t>,</w:t>
                            </w:r>
                            <w:r>
                              <w:rPr>
                                <w:rFonts w:cs="Guttman Kav" w:hint="cs"/>
                                <w:b/>
                                <w:bCs/>
                                <w:i/>
                                <w:iCs/>
                                <w:sz w:val="20"/>
                                <w:szCs w:val="20"/>
                                <w:rtl/>
                              </w:rPr>
                              <w:t xml:space="preserve"> היעזר בדברי</w:t>
                            </w:r>
                            <w:r w:rsidRPr="00CA7C01">
                              <w:rPr>
                                <w:rFonts w:cs="Guttman Kav" w:hint="cs"/>
                                <w:b/>
                                <w:bCs/>
                                <w:i/>
                                <w:iCs/>
                                <w:sz w:val="20"/>
                                <w:szCs w:val="20"/>
                                <w:rtl/>
                              </w:rPr>
                              <w:t xml:space="preserve"> 'אחד התלמידים'</w:t>
                            </w:r>
                            <w:r>
                              <w:rPr>
                                <w:rFonts w:cs="Guttman Kav" w:hint="cs"/>
                                <w:b/>
                                <w:bCs/>
                                <w:i/>
                                <w:iCs/>
                                <w:sz w:val="20"/>
                                <w:szCs w:val="20"/>
                                <w:rtl/>
                              </w:rPr>
                              <w:t xml:space="preserve"> שהבאנו לעיל.</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מלבן: פינות מעוגלות 25" o:spid="_x0000_s1030" style="position:absolute;left:0;text-align:left;margin-left:-66.5pt;margin-top:17.2pt;width:549pt;height:12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" fillcolor="#9ecb81 [2169]" strokecolor="#70ad47 [3209]" strokeweight=".5pt">
                <v:fill color2="#8ac066 [2617]" rotate="t" colors="0 #b5d5a7;.5 #aace99;1 #9cca86" focus="100%" type="gradient">
                  <o:fill v:ext="view" type="gradientUnscaled"/>
                </v:fill>
                <v:stroke joinstyle="miter"/>
                <v:textbox>
                  <w:txbxContent>
                    <w:p w:rsidR="00CA7C01" w:rsidRPr="00CA7C01" w:rsidRDefault="00CA7C01" w:rsidP="00CA7C01">
                      <w:pPr>
                        <w:contextualSpacing/>
                        <w:jc w:val="both"/>
                        <w:rPr>
                          <w:rFonts w:cs="Guttman Kav"/>
                          <w:b/>
                          <w:bCs/>
                          <w:sz w:val="20"/>
                          <w:szCs w:val="20"/>
                          <w:u w:val="single"/>
                          <w:rtl/>
                        </w:rPr>
                      </w:pPr>
                      <w:bookmarkStart w:id="1" w:name="_GoBack"/>
                      <w:r w:rsidRPr="00CA7C01">
                        <w:rPr>
                          <w:rFonts w:cs="Guttman Kav" w:hint="cs"/>
                          <w:b/>
                          <w:bCs/>
                          <w:sz w:val="20"/>
                          <w:szCs w:val="20"/>
                          <w:u w:val="single"/>
                          <w:rtl/>
                        </w:rPr>
                        <w:t>למתקדמים:</w:t>
                      </w:r>
                      <w:r w:rsidR="009E51AF" w:rsidRPr="009E51AF">
                        <w:rPr>
                          <w:rFonts w:cs="Guttman Kav"/>
                          <w:b/>
                          <w:bCs/>
                          <w:sz w:val="20"/>
                          <w:szCs w:val="20"/>
                          <w:u w:val="single"/>
                        </w:rPr>
                        <w:t xml:space="preserve"> </w:t>
                      </w:r>
                    </w:p>
                    <w:p w:rsidR="00CA7C01" w:rsidRPr="00CA7C01" w:rsidRDefault="00CA7C01" w:rsidP="00CA7C01">
                      <w:pPr>
                        <w:contextualSpacing/>
                        <w:jc w:val="both"/>
                        <w:rPr>
                          <w:rFonts w:cs="Guttman Kav"/>
                          <w:sz w:val="20"/>
                          <w:szCs w:val="20"/>
                          <w:rtl/>
                        </w:rPr>
                      </w:pPr>
                      <w:r w:rsidRPr="00CA7C01">
                        <w:rPr>
                          <w:rFonts w:cs="Guttman Kav" w:hint="cs"/>
                          <w:sz w:val="20"/>
                          <w:szCs w:val="20"/>
                          <w:rtl/>
                        </w:rPr>
                        <w:t>עיי</w:t>
                      </w:r>
                      <w:r>
                        <w:rPr>
                          <w:rFonts w:cs="Guttman Kav" w:hint="cs"/>
                          <w:sz w:val="20"/>
                          <w:szCs w:val="20"/>
                          <w:rtl/>
                        </w:rPr>
                        <w:t>ן</w:t>
                      </w:r>
                      <w:r w:rsidRPr="00CA7C01">
                        <w:rPr>
                          <w:rFonts w:cs="Guttman Kav" w:hint="cs"/>
                          <w:sz w:val="20"/>
                          <w:szCs w:val="20"/>
                          <w:rtl/>
                        </w:rPr>
                        <w:t xml:space="preserve"> בלשון </w:t>
                      </w:r>
                      <w:proofErr w:type="spellStart"/>
                      <w:r w:rsidRPr="00CA7C01">
                        <w:rPr>
                          <w:rFonts w:cs="Guttman Kav" w:hint="cs"/>
                          <w:sz w:val="20"/>
                          <w:szCs w:val="20"/>
                          <w:rtl/>
                        </w:rPr>
                        <w:t>הרשב"א</w:t>
                      </w:r>
                      <w:proofErr w:type="spellEnd"/>
                      <w:r w:rsidRPr="00CA7C01">
                        <w:rPr>
                          <w:rFonts w:cs="Guttman Kav" w:hint="cs"/>
                          <w:sz w:val="20"/>
                          <w:szCs w:val="20"/>
                          <w:rtl/>
                        </w:rPr>
                        <w:t xml:space="preserve"> בבואו לבאר את הסיבה שהמשנה פתחה במקרה זה</w:t>
                      </w:r>
                      <w:r>
                        <w:rPr>
                          <w:rFonts w:cs="Guttman Kav" w:hint="cs"/>
                          <w:sz w:val="20"/>
                          <w:szCs w:val="20"/>
                          <w:rtl/>
                        </w:rPr>
                        <w:t>:</w:t>
                      </w:r>
                      <w:r w:rsidRPr="00CA7C01">
                        <w:rPr>
                          <w:rFonts w:cs="Guttman Kav" w:hint="cs"/>
                          <w:sz w:val="20"/>
                          <w:szCs w:val="20"/>
                          <w:rtl/>
                        </w:rPr>
                        <w:t xml:space="preserve"> </w:t>
                      </w:r>
                    </w:p>
                    <w:p w:rsidR="00CA7C01" w:rsidRPr="00CA7C01" w:rsidRDefault="00CA7C01" w:rsidP="00CA7C01">
                      <w:pPr>
                        <w:ind w:left="720"/>
                        <w:contextualSpacing/>
                        <w:jc w:val="both"/>
                        <w:rPr>
                          <w:rFonts w:cs="Guttman Kav"/>
                          <w:sz w:val="20"/>
                          <w:szCs w:val="20"/>
                          <w:rtl/>
                        </w:rPr>
                      </w:pPr>
                      <w:r>
                        <w:rPr>
                          <w:rFonts w:cs="Guttman Kav" w:hint="cs"/>
                          <w:sz w:val="20"/>
                          <w:szCs w:val="20"/>
                          <w:rtl/>
                        </w:rPr>
                        <w:t>"</w:t>
                      </w:r>
                      <w:r w:rsidRPr="00CA7C01">
                        <w:rPr>
                          <w:rFonts w:cs="Guttman Kav"/>
                          <w:sz w:val="20"/>
                          <w:szCs w:val="20"/>
                          <w:rtl/>
                        </w:rPr>
                        <w:t xml:space="preserve">שנים </w:t>
                      </w:r>
                      <w:proofErr w:type="spellStart"/>
                      <w:r w:rsidRPr="00CA7C01">
                        <w:rPr>
                          <w:rFonts w:cs="Guttman Kav"/>
                          <w:sz w:val="20"/>
                          <w:szCs w:val="20"/>
                          <w:rtl/>
                        </w:rPr>
                        <w:t>אוחזין</w:t>
                      </w:r>
                      <w:proofErr w:type="spellEnd"/>
                      <w:r w:rsidRPr="00CA7C01">
                        <w:rPr>
                          <w:rFonts w:cs="Guttman Kav"/>
                          <w:sz w:val="20"/>
                          <w:szCs w:val="20"/>
                          <w:rtl/>
                        </w:rPr>
                        <w:t xml:space="preserve"> בטלית זה אומר אני מצאתיה וזה אומר אני מצאתיה </w:t>
                      </w:r>
                      <w:proofErr w:type="spellStart"/>
                      <w:r w:rsidRPr="00CA7C01">
                        <w:rPr>
                          <w:rFonts w:cs="Guttman Kav"/>
                          <w:sz w:val="20"/>
                          <w:szCs w:val="20"/>
                          <w:rtl/>
                        </w:rPr>
                        <w:t>וכו</w:t>
                      </w:r>
                      <w:proofErr w:type="spellEnd"/>
                      <w:r w:rsidRPr="00CA7C01">
                        <w:rPr>
                          <w:rFonts w:cs="Guttman Kav"/>
                          <w:sz w:val="20"/>
                          <w:szCs w:val="20"/>
                          <w:rtl/>
                        </w:rPr>
                        <w:t xml:space="preserve">'. בדין היה להתחיל באלו מציאות ואח"כ ללמד כיצד </w:t>
                      </w:r>
                      <w:proofErr w:type="spellStart"/>
                      <w:r w:rsidRPr="00CA7C01">
                        <w:rPr>
                          <w:rFonts w:cs="Guttman Kav"/>
                          <w:sz w:val="20"/>
                          <w:szCs w:val="20"/>
                          <w:rtl/>
                        </w:rPr>
                        <w:t>חולקין</w:t>
                      </w:r>
                      <w:proofErr w:type="spellEnd"/>
                      <w:r w:rsidRPr="00CA7C01">
                        <w:rPr>
                          <w:rFonts w:cs="Guttman Kav"/>
                          <w:sz w:val="20"/>
                          <w:szCs w:val="20"/>
                          <w:rtl/>
                        </w:rPr>
                        <w:t xml:space="preserve"> אותה, אלא משום </w:t>
                      </w:r>
                      <w:proofErr w:type="spellStart"/>
                      <w:r w:rsidRPr="00CA7C01">
                        <w:rPr>
                          <w:rFonts w:cs="Guttman Kav"/>
                          <w:sz w:val="20"/>
                          <w:szCs w:val="20"/>
                          <w:rtl/>
                        </w:rPr>
                        <w:t>דסליק</w:t>
                      </w:r>
                      <w:proofErr w:type="spellEnd"/>
                      <w:r w:rsidRPr="00CA7C01">
                        <w:rPr>
                          <w:rFonts w:cs="Guttman Kav"/>
                          <w:sz w:val="20"/>
                          <w:szCs w:val="20"/>
                          <w:rtl/>
                        </w:rPr>
                        <w:t xml:space="preserve"> </w:t>
                      </w:r>
                      <w:proofErr w:type="spellStart"/>
                      <w:r w:rsidRPr="00CA7C01">
                        <w:rPr>
                          <w:rFonts w:cs="Guttman Kav"/>
                          <w:sz w:val="20"/>
                          <w:szCs w:val="20"/>
                          <w:rtl/>
                        </w:rPr>
                        <w:t>מבבא</w:t>
                      </w:r>
                      <w:proofErr w:type="spellEnd"/>
                      <w:r w:rsidRPr="00CA7C01">
                        <w:rPr>
                          <w:rFonts w:cs="Guttman Kav"/>
                          <w:sz w:val="20"/>
                          <w:szCs w:val="20"/>
                          <w:rtl/>
                        </w:rPr>
                        <w:t xml:space="preserve"> קמא </w:t>
                      </w:r>
                      <w:proofErr w:type="spellStart"/>
                      <w:r w:rsidRPr="00CA7C01">
                        <w:rPr>
                          <w:rFonts w:cs="Guttman Kav"/>
                          <w:sz w:val="20"/>
                          <w:szCs w:val="20"/>
                          <w:rtl/>
                        </w:rPr>
                        <w:t>דקתני</w:t>
                      </w:r>
                      <w:proofErr w:type="spellEnd"/>
                      <w:r w:rsidRPr="00CA7C01">
                        <w:rPr>
                          <w:rFonts w:cs="Guttman Kav"/>
                          <w:sz w:val="20"/>
                          <w:szCs w:val="20"/>
                          <w:rtl/>
                        </w:rPr>
                        <w:t xml:space="preserve"> </w:t>
                      </w:r>
                      <w:proofErr w:type="spellStart"/>
                      <w:r w:rsidRPr="00CA7C01">
                        <w:rPr>
                          <w:rFonts w:cs="Guttman Kav"/>
                          <w:sz w:val="20"/>
                          <w:szCs w:val="20"/>
                          <w:rtl/>
                        </w:rPr>
                        <w:t>בפ</w:t>
                      </w:r>
                      <w:proofErr w:type="spellEnd"/>
                      <w:r w:rsidRPr="00CA7C01">
                        <w:rPr>
                          <w:rFonts w:cs="Guttman Kav"/>
                          <w:sz w:val="20"/>
                          <w:szCs w:val="20"/>
                          <w:rtl/>
                        </w:rPr>
                        <w:t xml:space="preserve">' הגוזל (קי"ד ב') המכיר כליו וספריו ביד אחרים ישבע כמה נתן </w:t>
                      </w:r>
                      <w:proofErr w:type="spellStart"/>
                      <w:r w:rsidRPr="00CA7C01">
                        <w:rPr>
                          <w:rFonts w:cs="Guttman Kav"/>
                          <w:sz w:val="20"/>
                          <w:szCs w:val="20"/>
                          <w:rtl/>
                        </w:rPr>
                        <w:t>ויטול</w:t>
                      </w:r>
                      <w:proofErr w:type="spellEnd"/>
                      <w:r w:rsidRPr="00CA7C01">
                        <w:rPr>
                          <w:rFonts w:cs="Guttman Kav"/>
                          <w:sz w:val="20"/>
                          <w:szCs w:val="20"/>
                          <w:rtl/>
                        </w:rPr>
                        <w:t xml:space="preserve"> נקט הכא ענין דומה לו ישבע ויחלוקו</w:t>
                      </w:r>
                      <w:r>
                        <w:rPr>
                          <w:rFonts w:cs="Guttman Kav" w:hint="cs"/>
                          <w:sz w:val="20"/>
                          <w:szCs w:val="20"/>
                          <w:rtl/>
                        </w:rPr>
                        <w:t>".</w:t>
                      </w:r>
                    </w:p>
                    <w:p w:rsidR="00CA7C01" w:rsidRDefault="00CA7C01" w:rsidP="00CA7C01">
                      <w:pPr>
                        <w:contextualSpacing/>
                        <w:jc w:val="both"/>
                        <w:rPr>
                          <w:rFonts w:cs="Guttman Kav"/>
                          <w:sz w:val="20"/>
                          <w:szCs w:val="20"/>
                          <w:rtl/>
                        </w:rPr>
                      </w:pPr>
                      <w:r w:rsidRPr="00CA7C01">
                        <w:rPr>
                          <w:rFonts w:cs="Guttman Kav" w:hint="cs"/>
                          <w:sz w:val="20"/>
                          <w:szCs w:val="20"/>
                          <w:rtl/>
                        </w:rPr>
                        <w:t xml:space="preserve">בניגוד לתוספות, </w:t>
                      </w:r>
                      <w:proofErr w:type="spellStart"/>
                      <w:r w:rsidRPr="00CA7C01">
                        <w:rPr>
                          <w:rFonts w:cs="Guttman Kav" w:hint="cs"/>
                          <w:sz w:val="20"/>
                          <w:szCs w:val="20"/>
                          <w:rtl/>
                        </w:rPr>
                        <w:t>הרשב"א</w:t>
                      </w:r>
                      <w:proofErr w:type="spellEnd"/>
                      <w:r w:rsidRPr="00CA7C01">
                        <w:rPr>
                          <w:rFonts w:cs="Guttman Kav" w:hint="cs"/>
                          <w:sz w:val="20"/>
                          <w:szCs w:val="20"/>
                          <w:rtl/>
                        </w:rPr>
                        <w:t xml:space="preserve"> סובר שהמשנה שלנו באה בעקבות מקרה אחר בבא קמא העוסק בגזלן- </w:t>
                      </w:r>
                    </w:p>
                    <w:p w:rsidR="00CA7C01" w:rsidRPr="00CA7C01" w:rsidRDefault="00CA7C01" w:rsidP="00CA7C01">
                      <w:pPr>
                        <w:contextualSpacing/>
                        <w:jc w:val="both"/>
                        <w:rPr>
                          <w:rFonts w:cs="Guttman Kav"/>
                          <w:b/>
                          <w:bCs/>
                          <w:i/>
                          <w:iCs/>
                          <w:sz w:val="20"/>
                          <w:szCs w:val="20"/>
                        </w:rPr>
                      </w:pPr>
                      <w:r w:rsidRPr="00CA7C01">
                        <w:rPr>
                          <w:rFonts w:cs="Guttman Kav" w:hint="cs"/>
                          <w:b/>
                          <w:bCs/>
                          <w:i/>
                          <w:iCs/>
                          <w:sz w:val="20"/>
                          <w:szCs w:val="20"/>
                          <w:rtl/>
                        </w:rPr>
                        <w:t xml:space="preserve">נסה לעמוד על הבדל בתפיסת המקרה של </w:t>
                      </w:r>
                      <w:r>
                        <w:rPr>
                          <w:rFonts w:cs="Guttman Kav" w:hint="cs"/>
                          <w:b/>
                          <w:bCs/>
                          <w:i/>
                          <w:iCs/>
                          <w:sz w:val="20"/>
                          <w:szCs w:val="20"/>
                          <w:rtl/>
                        </w:rPr>
                        <w:t>המש</w:t>
                      </w:r>
                      <w:r w:rsidRPr="00CA7C01">
                        <w:rPr>
                          <w:rFonts w:cs="Guttman Kav" w:hint="cs"/>
                          <w:b/>
                          <w:bCs/>
                          <w:i/>
                          <w:iCs/>
                          <w:sz w:val="20"/>
                          <w:szCs w:val="20"/>
                          <w:rtl/>
                        </w:rPr>
                        <w:t>נה ש</w:t>
                      </w:r>
                      <w:r>
                        <w:rPr>
                          <w:rFonts w:cs="Guttman Kav" w:hint="cs"/>
                          <w:b/>
                          <w:bCs/>
                          <w:i/>
                          <w:iCs/>
                          <w:sz w:val="20"/>
                          <w:szCs w:val="20"/>
                          <w:rtl/>
                        </w:rPr>
                        <w:t>ל</w:t>
                      </w:r>
                      <w:r w:rsidRPr="00CA7C01">
                        <w:rPr>
                          <w:rFonts w:cs="Guttman Kav" w:hint="cs"/>
                          <w:b/>
                          <w:bCs/>
                          <w:i/>
                          <w:iCs/>
                          <w:sz w:val="20"/>
                          <w:szCs w:val="20"/>
                          <w:rtl/>
                        </w:rPr>
                        <w:t xml:space="preserve">נו בין </w:t>
                      </w:r>
                      <w:proofErr w:type="spellStart"/>
                      <w:r w:rsidRPr="00CA7C01">
                        <w:rPr>
                          <w:rFonts w:cs="Guttman Kav" w:hint="cs"/>
                          <w:b/>
                          <w:bCs/>
                          <w:i/>
                          <w:iCs/>
                          <w:sz w:val="20"/>
                          <w:szCs w:val="20"/>
                          <w:rtl/>
                        </w:rPr>
                        <w:t>הרשב"א</w:t>
                      </w:r>
                      <w:proofErr w:type="spellEnd"/>
                      <w:r w:rsidRPr="00CA7C01">
                        <w:rPr>
                          <w:rFonts w:cs="Guttman Kav" w:hint="cs"/>
                          <w:b/>
                          <w:bCs/>
                          <w:i/>
                          <w:iCs/>
                          <w:sz w:val="20"/>
                          <w:szCs w:val="20"/>
                          <w:rtl/>
                        </w:rPr>
                        <w:t xml:space="preserve"> ותו</w:t>
                      </w:r>
                      <w:r>
                        <w:rPr>
                          <w:rFonts w:cs="Guttman Kav" w:hint="cs"/>
                          <w:b/>
                          <w:bCs/>
                          <w:i/>
                          <w:iCs/>
                          <w:sz w:val="20"/>
                          <w:szCs w:val="20"/>
                          <w:rtl/>
                        </w:rPr>
                        <w:t>ספות</w:t>
                      </w:r>
                      <w:r w:rsidRPr="00CA7C01">
                        <w:rPr>
                          <w:rFonts w:cs="Guttman Kav" w:hint="cs"/>
                          <w:b/>
                          <w:bCs/>
                          <w:i/>
                          <w:iCs/>
                          <w:sz w:val="20"/>
                          <w:szCs w:val="20"/>
                          <w:rtl/>
                        </w:rPr>
                        <w:t>,</w:t>
                      </w:r>
                      <w:r>
                        <w:rPr>
                          <w:rFonts w:cs="Guttman Kav" w:hint="cs"/>
                          <w:b/>
                          <w:bCs/>
                          <w:i/>
                          <w:iCs/>
                          <w:sz w:val="20"/>
                          <w:szCs w:val="20"/>
                          <w:rtl/>
                        </w:rPr>
                        <w:t xml:space="preserve"> היעזר בדברי</w:t>
                      </w:r>
                      <w:r w:rsidRPr="00CA7C01">
                        <w:rPr>
                          <w:rFonts w:cs="Guttman Kav" w:hint="cs"/>
                          <w:b/>
                          <w:bCs/>
                          <w:i/>
                          <w:iCs/>
                          <w:sz w:val="20"/>
                          <w:szCs w:val="20"/>
                          <w:rtl/>
                        </w:rPr>
                        <w:t xml:space="preserve"> 'אחד התלמידים'</w:t>
                      </w:r>
                      <w:r>
                        <w:rPr>
                          <w:rFonts w:cs="Guttman Kav" w:hint="cs"/>
                          <w:b/>
                          <w:bCs/>
                          <w:i/>
                          <w:iCs/>
                          <w:sz w:val="20"/>
                          <w:szCs w:val="20"/>
                          <w:rtl/>
                        </w:rPr>
                        <w:t xml:space="preserve"> שהבאנו לעיל</w:t>
                      </w:r>
                      <w:bookmarkEnd w:id="1"/>
                      <w:r>
                        <w:rPr>
                          <w:rFonts w:cs="Guttman Kav" w:hint="cs"/>
                          <w:b/>
                          <w:bCs/>
                          <w:i/>
                          <w:iCs/>
                          <w:sz w:val="20"/>
                          <w:szCs w:val="20"/>
                          <w:rtl/>
                        </w:rPr>
                        <w:t>.</w:t>
                      </w:r>
                    </w:p>
                  </w:txbxContent>
                </v:textbox>
              </v:roundrect>
            </w:pict>
          </mc:Fallback>
        </mc:AlternateContent>
      </w:r>
      <w:r w:rsidR="005432AA">
        <w:rPr>
          <w:rFonts w:cs="Guttman Kav" w:hint="cs"/>
          <w:u w:val="single"/>
          <w:rtl/>
        </w:rPr>
        <w:t>________________________________________________________________________________________________________________</w:t>
      </w:r>
    </w:p>
    <w:p w:rsidR="001D1722" w:rsidRDefault="001D1722" w:rsidP="004D3FE1">
      <w:pPr>
        <w:jc w:val="both"/>
        <w:rPr>
          <w:rFonts w:cs="Guttman Kav"/>
          <w:rtl/>
        </w:rPr>
      </w:pPr>
    </w:p>
    <w:p w:rsidR="005432AA" w:rsidRDefault="005432AA" w:rsidP="004D3FE1">
      <w:pPr>
        <w:jc w:val="both"/>
        <w:rPr>
          <w:rFonts w:cs="Guttman Kav"/>
          <w:b/>
          <w:bCs/>
          <w:sz w:val="32"/>
          <w:szCs w:val="32"/>
          <w:rtl/>
        </w:rPr>
      </w:pPr>
    </w:p>
    <w:p w:rsidR="001D1722" w:rsidRDefault="00213DE5" w:rsidP="004D3FE1">
      <w:pPr>
        <w:jc w:val="both"/>
        <w:rPr>
          <w:rFonts w:cs="Guttman Kav"/>
          <w:b/>
          <w:bCs/>
          <w:sz w:val="32"/>
          <w:szCs w:val="32"/>
          <w:rtl/>
        </w:rPr>
      </w:pPr>
      <w:r>
        <w:rPr>
          <w:rFonts w:cs="Guttman Kav"/>
          <w:b/>
          <w:bCs/>
          <w:noProof/>
        </w:rPr>
        <w:drawing>
          <wp:anchor distT="0" distB="0" distL="114300" distR="114300" simplePos="0" relativeHeight="251686912" behindDoc="0" locked="0" layoutInCell="1" allowOverlap="1" wp14:anchorId="200AF325">
            <wp:simplePos x="0" y="0"/>
            <wp:positionH relativeFrom="column">
              <wp:posOffset>-920363</wp:posOffset>
            </wp:positionH>
            <wp:positionV relativeFrom="paragraph">
              <wp:posOffset>-731519</wp:posOffset>
            </wp:positionV>
            <wp:extent cx="1510403" cy="1049572"/>
            <wp:effectExtent l="0" t="0" r="0" b="0"/>
            <wp:wrapNone/>
            <wp:docPr id="23" name="תמונה 23" descr="C:\Users\user\AppData\Local\Microsoft\Windows\INetCache\Content.MSO\DDB839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DDB8399D.tmp"/>
                    <pic:cNvPicPr>
                      <a:picLocks noChangeAspect="1" noChangeArrowheads="1"/>
                    </pic:cNvPicPr>
                  </pic:nvPicPr>
                  <pic:blipFill rotWithShape="1">
                    <a:blip r:embed="rId16">
                      <a:extLst>
                        <a:ext uri="{28A0092B-C50C-407E-A947-70E740481C1C}">
                          <a14:useLocalDpi xmlns:a14="http://schemas.microsoft.com/office/drawing/2010/main" val="0"/>
                        </a:ext>
                      </a:extLst>
                    </a:blip>
                    <a:srcRect l="-33920" t="-2828" r="-27167" b="9494"/>
                    <a:stretch/>
                  </pic:blipFill>
                  <pic:spPr bwMode="auto">
                    <a:xfrm>
                      <a:off x="0" y="0"/>
                      <a:ext cx="1526301" cy="1060619"/>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622B" w:rsidRPr="00A0622B">
        <w:rPr>
          <w:rFonts w:cs="Guttman Kav" w:hint="cs"/>
          <w:b/>
          <w:bCs/>
          <w:sz w:val="32"/>
          <w:szCs w:val="32"/>
          <w:rtl/>
        </w:rPr>
        <w:t>חלק ב בדברי תוספות- משמעות הסדר במשנה</w:t>
      </w:r>
    </w:p>
    <w:p w:rsidR="00A0622B" w:rsidRPr="00A0622B" w:rsidRDefault="00A0622B" w:rsidP="004D3FE1">
      <w:pPr>
        <w:jc w:val="both"/>
        <w:rPr>
          <w:rFonts w:cs="Guttman Kav"/>
          <w:b/>
          <w:bCs/>
          <w:i/>
          <w:iCs/>
          <w:rtl/>
        </w:rPr>
      </w:pPr>
      <w:r w:rsidRPr="00A0622B">
        <w:rPr>
          <w:rFonts w:cs="Guttman Kav" w:hint="cs"/>
          <w:b/>
          <w:bCs/>
          <w:i/>
          <w:iCs/>
          <w:rtl/>
        </w:rPr>
        <w:lastRenderedPageBreak/>
        <w:t>בחלק הקודם ביארו תוספות</w:t>
      </w:r>
      <w:r>
        <w:rPr>
          <w:rFonts w:cs="Guttman Kav" w:hint="cs"/>
          <w:b/>
          <w:bCs/>
          <w:i/>
          <w:iCs/>
          <w:rtl/>
        </w:rPr>
        <w:t>,</w:t>
      </w:r>
      <w:r w:rsidRPr="00A0622B">
        <w:rPr>
          <w:rFonts w:cs="Guttman Kav" w:hint="cs"/>
          <w:b/>
          <w:bCs/>
          <w:i/>
          <w:iCs/>
          <w:rtl/>
        </w:rPr>
        <w:t xml:space="preserve"> שהסיבה שמסכת בבא מציעא פתחה במקרה של "שנים אוחזין" הוא משום שזה בא לאחר הדין בבא קמא, העוסק בחלוקה בחומרי הגלם בין בעל המלאכה לבעל הבית.</w:t>
      </w:r>
    </w:p>
    <w:p w:rsidR="00A0622B" w:rsidRPr="00A0622B" w:rsidRDefault="00A0622B" w:rsidP="004D3FE1">
      <w:pPr>
        <w:jc w:val="both"/>
        <w:rPr>
          <w:rFonts w:cs="Guttman Kav"/>
          <w:b/>
          <w:bCs/>
          <w:i/>
          <w:iCs/>
          <w:rtl/>
        </w:rPr>
      </w:pPr>
      <w:r w:rsidRPr="00A0622B">
        <w:rPr>
          <w:rFonts w:cs="Guttman Kav" w:hint="cs"/>
          <w:b/>
          <w:bCs/>
          <w:i/>
          <w:iCs/>
          <w:rtl/>
        </w:rPr>
        <w:t>כעת תוספות מבררים, האם בכלל יש משמעות של סדר מסוים, כאשר מדובר בב' מסכתות שונות, ואלו דברי תוספות:</w:t>
      </w:r>
    </w:p>
    <w:p w:rsidR="00A0622B" w:rsidRPr="00A0622B" w:rsidRDefault="00A0622B" w:rsidP="004D3FE1">
      <w:pPr>
        <w:jc w:val="both"/>
        <w:rPr>
          <w:rFonts w:cs="Guttman Kav"/>
          <w:b/>
          <w:bCs/>
          <w:rtl/>
        </w:rPr>
      </w:pPr>
    </w:p>
    <w:p w:rsidR="00A0622B" w:rsidRDefault="00A0622B" w:rsidP="00FC5D13">
      <w:pPr>
        <w:ind w:left="720"/>
        <w:jc w:val="both"/>
        <w:rPr>
          <w:rFonts w:cs="Guttman Rashi"/>
          <w:sz w:val="32"/>
          <w:szCs w:val="32"/>
          <w:rtl/>
        </w:rPr>
      </w:pPr>
      <w:r w:rsidRPr="00B5038A">
        <w:rPr>
          <w:rFonts w:cs="Guttman Kav" w:hint="cs"/>
          <w:b/>
          <w:bCs/>
          <w:noProof/>
          <w:rtl/>
          <w:lang w:val="he-IL"/>
        </w:rPr>
        <mc:AlternateContent>
          <mc:Choice Requires="wps">
            <w:drawing>
              <wp:anchor distT="0" distB="0" distL="114300" distR="114300" simplePos="0" relativeHeight="251675648" behindDoc="1" locked="0" layoutInCell="1" allowOverlap="1" wp14:anchorId="7D9DC217" wp14:editId="282BEF8F">
                <wp:simplePos x="0" y="0"/>
                <wp:positionH relativeFrom="margin">
                  <wp:posOffset>-485029</wp:posOffset>
                </wp:positionH>
                <wp:positionV relativeFrom="paragraph">
                  <wp:posOffset>-142848</wp:posOffset>
                </wp:positionV>
                <wp:extent cx="5657850" cy="1518699"/>
                <wp:effectExtent l="0" t="0" r="19050" b="24765"/>
                <wp:wrapNone/>
                <wp:docPr id="15" name="מלבן: פינות מעוגלות 15"/>
                <wp:cNvGraphicFramePr/>
                <a:graphic xmlns:a="http://schemas.openxmlformats.org/drawingml/2006/main">
                  <a:graphicData uri="http://schemas.microsoft.com/office/word/2010/wordprocessingShape">
                    <wps:wsp>
                      <wps:cNvSpPr/>
                      <wps:spPr>
                        <a:xfrm>
                          <a:off x="0" y="0"/>
                          <a:ext cx="5657850" cy="1518699"/>
                        </a:xfrm>
                        <a:prstGeom prst="round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2B1CD4" id="מלבן: פינות מעוגלות 15" o:spid="_x0000_s1026" style="position:absolute;left:0;text-align:left;margin-left:-38.2pt;margin-top:-11.25pt;width:445.5pt;height:119.6pt;z-index:-251640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" fillcolor="white [3201]" strokecolor="#ffc000 [3207]" strokeweight="1pt">
                <v:stroke joinstyle="miter"/>
                <w10:wrap anchorx="margin"/>
              </v:roundrect>
            </w:pict>
          </mc:Fallback>
        </mc:AlternateContent>
      </w:r>
      <w:r w:rsidRPr="00093BB0">
        <w:rPr>
          <w:rFonts w:ascii="Arial" w:hAnsi="Arial" w:cs="Guttman Rashi"/>
          <w:color w:val="202122"/>
          <w:sz w:val="28"/>
          <w:szCs w:val="28"/>
          <w:shd w:val="clear" w:color="auto" w:fill="FFFFFF"/>
          <w:rtl/>
        </w:rPr>
        <w:t>ואע"ג</w:t>
      </w:r>
      <w:r w:rsidR="00FC5D13">
        <w:rPr>
          <w:rFonts w:ascii="Arial" w:hAnsi="Arial" w:cs="Guttman Rashi" w:hint="cs"/>
          <w:color w:val="202122"/>
          <w:sz w:val="28"/>
          <w:szCs w:val="28"/>
          <w:shd w:val="clear" w:color="auto" w:fill="FFFFFF"/>
          <w:rtl/>
        </w:rPr>
        <w:t xml:space="preserve"> </w:t>
      </w:r>
      <w:r w:rsidR="00FC5D13" w:rsidRPr="00FC5D13">
        <w:rPr>
          <w:rFonts w:ascii="Arial" w:hAnsi="Arial" w:cs="Guttman Kav" w:hint="cs"/>
          <w:color w:val="202122"/>
          <w:shd w:val="clear" w:color="auto" w:fill="FFFFFF"/>
          <w:rtl/>
        </w:rPr>
        <w:t>(ואף על גב)</w:t>
      </w:r>
      <w:r w:rsidRPr="00093BB0">
        <w:rPr>
          <w:rFonts w:ascii="Arial" w:hAnsi="Arial" w:cs="Guttman Rashi"/>
          <w:color w:val="202122"/>
          <w:sz w:val="28"/>
          <w:szCs w:val="28"/>
          <w:shd w:val="clear" w:color="auto" w:fill="FFFFFF"/>
          <w:rtl/>
        </w:rPr>
        <w:t xml:space="preserve"> דבתרי מסכתא אין סדר למשנה ואיכא מ"ד</w:t>
      </w:r>
      <w:r w:rsidR="00FC5D13">
        <w:rPr>
          <w:rFonts w:ascii="Arial" w:hAnsi="Arial" w:cs="Guttman Rashi" w:hint="cs"/>
          <w:color w:val="202122"/>
          <w:sz w:val="28"/>
          <w:szCs w:val="28"/>
          <w:shd w:val="clear" w:color="auto" w:fill="FFFFFF"/>
          <w:rtl/>
        </w:rPr>
        <w:t xml:space="preserve"> </w:t>
      </w:r>
      <w:r w:rsidR="00FC5D13" w:rsidRPr="00FC5D13">
        <w:rPr>
          <w:rFonts w:ascii="Arial" w:hAnsi="Arial" w:cs="Guttman Kav" w:hint="cs"/>
          <w:color w:val="202122"/>
          <w:sz w:val="24"/>
          <w:szCs w:val="24"/>
          <w:shd w:val="clear" w:color="auto" w:fill="FFFFFF"/>
          <w:rtl/>
        </w:rPr>
        <w:t>(מאן דאמר)</w:t>
      </w:r>
      <w:r w:rsidRPr="00FC5D13">
        <w:rPr>
          <w:rFonts w:ascii="Arial" w:hAnsi="Arial" w:cs="Guttman Rashi"/>
          <w:color w:val="202122"/>
          <w:sz w:val="24"/>
          <w:szCs w:val="24"/>
          <w:shd w:val="clear" w:color="auto" w:fill="FFFFFF"/>
          <w:rtl/>
        </w:rPr>
        <w:t xml:space="preserve"> </w:t>
      </w:r>
      <w:r w:rsidRPr="00093BB0">
        <w:rPr>
          <w:rFonts w:ascii="Arial" w:hAnsi="Arial" w:cs="Guttman Rashi"/>
          <w:color w:val="202122"/>
          <w:sz w:val="28"/>
          <w:szCs w:val="28"/>
          <w:shd w:val="clear" w:color="auto" w:fill="FFFFFF"/>
          <w:rtl/>
        </w:rPr>
        <w:t>כולה נזיקין לאו חדא מסכתא הוא ה"מ</w:t>
      </w:r>
      <w:r w:rsidR="00FC5D13">
        <w:rPr>
          <w:rFonts w:ascii="Arial" w:hAnsi="Arial" w:cs="Guttman Rashi" w:hint="cs"/>
          <w:color w:val="202122"/>
          <w:sz w:val="28"/>
          <w:szCs w:val="28"/>
          <w:shd w:val="clear" w:color="auto" w:fill="FFFFFF"/>
          <w:rtl/>
        </w:rPr>
        <w:t xml:space="preserve"> </w:t>
      </w:r>
      <w:r w:rsidR="00FC5D13" w:rsidRPr="00FC5D13">
        <w:rPr>
          <w:rFonts w:ascii="Arial" w:hAnsi="Arial" w:cs="Guttman Kav" w:hint="cs"/>
          <w:color w:val="202122"/>
          <w:shd w:val="clear" w:color="auto" w:fill="FFFFFF"/>
          <w:rtl/>
        </w:rPr>
        <w:t>(הני מילי)</w:t>
      </w:r>
      <w:r w:rsidRPr="00FC5D13">
        <w:rPr>
          <w:rFonts w:ascii="Arial" w:hAnsi="Arial" w:cs="Guttman Rashi"/>
          <w:color w:val="202122"/>
          <w:shd w:val="clear" w:color="auto" w:fill="FFFFFF"/>
          <w:rtl/>
        </w:rPr>
        <w:t xml:space="preserve"> </w:t>
      </w:r>
      <w:r w:rsidRPr="00093BB0">
        <w:rPr>
          <w:rFonts w:ascii="Arial" w:hAnsi="Arial" w:cs="Guttman Rashi"/>
          <w:color w:val="202122"/>
          <w:sz w:val="28"/>
          <w:szCs w:val="28"/>
          <w:shd w:val="clear" w:color="auto" w:fill="FFFFFF"/>
          <w:rtl/>
        </w:rPr>
        <w:t>לענין מחלוקת ואח"כ סתם לפי שרבי לא היה לומד כסדר אלא כמו שהיו חפצים התלמידים אבל כשחברם על הסדר חברם וצריך בכל מסכתא טעם למה נשנית אחר שלפניה כדדייק בריש מסכת שבו</w:t>
      </w:r>
      <w:r w:rsidR="00FC5D13">
        <w:rPr>
          <w:rFonts w:ascii="Arial" w:hAnsi="Arial" w:cs="Guttman Rashi" w:hint="cs"/>
          <w:color w:val="202122"/>
          <w:sz w:val="28"/>
          <w:szCs w:val="28"/>
          <w:shd w:val="clear" w:color="auto" w:fill="FFFFFF"/>
          <w:rtl/>
        </w:rPr>
        <w:t xml:space="preserve">עה </w:t>
      </w:r>
      <w:r w:rsidR="00FC5D13" w:rsidRPr="00FC5D13">
        <w:rPr>
          <w:rFonts w:ascii="Arial" w:hAnsi="Arial" w:cs="Guttman Kav" w:hint="cs"/>
          <w:color w:val="202122"/>
          <w:shd w:val="clear" w:color="auto" w:fill="FFFFFF"/>
          <w:rtl/>
        </w:rPr>
        <w:t>(ב.)</w:t>
      </w:r>
      <w:r w:rsidRPr="00FC5D13">
        <w:rPr>
          <w:rFonts w:ascii="Arial" w:hAnsi="Arial" w:cs="Guttman Rashi"/>
          <w:color w:val="202122"/>
          <w:shd w:val="clear" w:color="auto" w:fill="FFFFFF"/>
        </w:rPr>
        <w:t> </w:t>
      </w:r>
      <w:r w:rsidRPr="00093BB0">
        <w:rPr>
          <w:rFonts w:ascii="Arial" w:hAnsi="Arial" w:cs="Guttman Rashi"/>
          <w:color w:val="202122"/>
          <w:sz w:val="28"/>
          <w:szCs w:val="28"/>
          <w:shd w:val="clear" w:color="auto" w:fill="FFFFFF"/>
          <w:rtl/>
        </w:rPr>
        <w:t>מכדי תנא ממכות קסליק כו' וכן בסוטה</w:t>
      </w:r>
      <w:r>
        <w:rPr>
          <w:rFonts w:cs="Guttman Rashi" w:hint="cs"/>
          <w:sz w:val="32"/>
          <w:szCs w:val="32"/>
          <w:rtl/>
        </w:rPr>
        <w:t>.</w:t>
      </w:r>
    </w:p>
    <w:p w:rsidR="00FC5D13" w:rsidRDefault="00FC5D13" w:rsidP="00FC5D13">
      <w:pPr>
        <w:jc w:val="both"/>
        <w:rPr>
          <w:rFonts w:cs="Guttman Kav"/>
          <w:b/>
          <w:bCs/>
          <w:rtl/>
        </w:rPr>
      </w:pPr>
    </w:p>
    <w:p w:rsidR="00FC5D13" w:rsidRPr="00FC5D13" w:rsidRDefault="00FC5D13" w:rsidP="00FC5D13">
      <w:pPr>
        <w:jc w:val="both"/>
        <w:rPr>
          <w:rFonts w:cs="Guttman Kav"/>
          <w:rtl/>
        </w:rPr>
      </w:pPr>
      <w:r w:rsidRPr="00CE3935">
        <w:rPr>
          <w:rFonts w:cs="Guttman Kav" w:hint="cs"/>
          <w:b/>
          <w:bCs/>
          <w:rtl/>
        </w:rPr>
        <w:t>משימה ראשונה-</w:t>
      </w:r>
      <w:r>
        <w:rPr>
          <w:rFonts w:cs="Guttman Kav" w:hint="cs"/>
          <w:rtl/>
        </w:rPr>
        <w:t xml:space="preserve"> עוד לפני שמבינים את תוכן דברי תוספות, נסה לפסק את תוספות.</w:t>
      </w:r>
      <w:r w:rsidRPr="00CE3935">
        <w:rPr>
          <w:rFonts w:cs="Guttman Kav" w:hint="cs"/>
          <w:sz w:val="20"/>
          <w:szCs w:val="20"/>
          <w:rtl/>
        </w:rPr>
        <w:t xml:space="preserve"> (תתחיל בעפרון</w:t>
      </w:r>
      <w:r>
        <w:rPr>
          <w:rFonts w:cs="Guttman Kav" w:hint="cs"/>
          <w:sz w:val="20"/>
          <w:szCs w:val="20"/>
          <w:rtl/>
        </w:rPr>
        <w:t xml:space="preserve"> </w:t>
      </w:r>
      <w:r w:rsidRPr="00CE3935">
        <w:rPr>
          <w:rFonts w:cs="Guttman Kav" w:hint="cs"/>
          <w:sz w:val="20"/>
          <w:szCs w:val="20"/>
          <w:rtl/>
        </w:rPr>
        <w:t>בהמשך תדרש לבדוק, האם פיסקת נכון)...</w:t>
      </w:r>
    </w:p>
    <w:p w:rsidR="00A0622B" w:rsidRPr="00AE509A" w:rsidRDefault="0092698C" w:rsidP="004D3FE1">
      <w:pPr>
        <w:jc w:val="both"/>
        <w:rPr>
          <w:rFonts w:cs="Guttman Kav"/>
          <w:b/>
          <w:bCs/>
          <w:rtl/>
        </w:rPr>
      </w:pPr>
      <w:r w:rsidRPr="00B5038A">
        <w:rPr>
          <w:rFonts w:cs="Guttman Kav" w:hint="cs"/>
          <w:b/>
          <w:bCs/>
          <w:noProof/>
          <w:rtl/>
          <w:lang w:val="he-IL"/>
        </w:rPr>
        <mc:AlternateContent>
          <mc:Choice Requires="wps">
            <w:drawing>
              <wp:anchor distT="0" distB="0" distL="114300" distR="114300" simplePos="0" relativeHeight="251677696" behindDoc="1" locked="0" layoutInCell="1" allowOverlap="1" wp14:anchorId="70D9BEDD" wp14:editId="6C7C12CD">
                <wp:simplePos x="0" y="0"/>
                <wp:positionH relativeFrom="margin">
                  <wp:posOffset>-498944</wp:posOffset>
                </wp:positionH>
                <wp:positionV relativeFrom="paragraph">
                  <wp:posOffset>433236</wp:posOffset>
                </wp:positionV>
                <wp:extent cx="5657850" cy="2464904"/>
                <wp:effectExtent l="0" t="0" r="19050" b="12065"/>
                <wp:wrapNone/>
                <wp:docPr id="18" name="מלבן: פינות מעוגלות 18"/>
                <wp:cNvGraphicFramePr/>
                <a:graphic xmlns:a="http://schemas.openxmlformats.org/drawingml/2006/main">
                  <a:graphicData uri="http://schemas.microsoft.com/office/word/2010/wordprocessingShape">
                    <wps:wsp>
                      <wps:cNvSpPr/>
                      <wps:spPr>
                        <a:xfrm>
                          <a:off x="0" y="0"/>
                          <a:ext cx="5657850" cy="2464904"/>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1F0188" id="מלבן: פינות מעוגלות 18" o:spid="_x0000_s1026" style="position:absolute;left:0;text-align:left;margin-left:-39.3pt;margin-top:34.1pt;width:445.5pt;height:194.1pt;z-index:-251638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" fillcolor="white [3201]" strokecolor="#5b9bd5 [3208]" strokeweight="1pt">
                <v:stroke joinstyle="miter"/>
                <w10:wrap anchorx="margin"/>
              </v:roundrect>
            </w:pict>
          </mc:Fallback>
        </mc:AlternateContent>
      </w:r>
      <w:r w:rsidR="00A0622B">
        <w:rPr>
          <w:rFonts w:cs="Guttman Kav" w:hint="cs"/>
          <w:b/>
          <w:bCs/>
          <w:rtl/>
        </w:rPr>
        <w:t>על מנת להבין את דברי תוספות הללו, נקדים בדברי הגמ' בבא קמא קב עמוד א ונציג את הנוגע לעניינו</w:t>
      </w:r>
    </w:p>
    <w:p w:rsidR="00A0622B" w:rsidRPr="00A0622B" w:rsidRDefault="00A0622B" w:rsidP="00A0622B">
      <w:pPr>
        <w:ind w:left="720"/>
        <w:jc w:val="both"/>
        <w:rPr>
          <w:rFonts w:cs="Guttman Vilna"/>
          <w:b/>
          <w:bCs/>
          <w:sz w:val="24"/>
          <w:szCs w:val="24"/>
          <w:rtl/>
        </w:rPr>
      </w:pPr>
      <w:r w:rsidRPr="00A0622B">
        <w:rPr>
          <w:rFonts w:cs="Guttman Vilna"/>
          <w:b/>
          <w:bCs/>
          <w:sz w:val="24"/>
          <w:szCs w:val="24"/>
          <w:rtl/>
        </w:rPr>
        <w:t xml:space="preserve">אלא הלכה כר' יהודה למה לי? מחלוקת ואחר כך סתם היא, ומחלוקת ואח"כ סתם הלכה כסתם. מחלוקת בבבא קמא: </w:t>
      </w:r>
      <w:r w:rsidRPr="00A0622B">
        <w:rPr>
          <w:rFonts w:cs="Guttman Vilna" w:hint="cs"/>
          <w:b/>
          <w:bCs/>
          <w:sz w:val="24"/>
          <w:szCs w:val="24"/>
          <w:rtl/>
        </w:rPr>
        <w:t xml:space="preserve">... </w:t>
      </w:r>
      <w:r w:rsidRPr="00A0622B">
        <w:rPr>
          <w:rFonts w:cs="Guttman Vilna"/>
          <w:b/>
          <w:bCs/>
          <w:sz w:val="24"/>
          <w:szCs w:val="24"/>
          <w:rtl/>
        </w:rPr>
        <w:t>וסתם בבבא מציעא</w:t>
      </w:r>
      <w:r w:rsidRPr="00A0622B">
        <w:rPr>
          <w:rFonts w:cs="Guttman Vilna" w:hint="cs"/>
          <w:b/>
          <w:bCs/>
          <w:sz w:val="24"/>
          <w:szCs w:val="24"/>
          <w:rtl/>
        </w:rPr>
        <w:t>..</w:t>
      </w:r>
      <w:r w:rsidRPr="00A0622B">
        <w:rPr>
          <w:rFonts w:cs="Guttman Vilna"/>
          <w:b/>
          <w:bCs/>
          <w:sz w:val="24"/>
          <w:szCs w:val="24"/>
          <w:rtl/>
        </w:rPr>
        <w:t xml:space="preserve"> </w:t>
      </w:r>
    </w:p>
    <w:p w:rsidR="00A0622B" w:rsidRPr="00A0622B" w:rsidRDefault="00A0622B" w:rsidP="00A0622B">
      <w:pPr>
        <w:ind w:left="720"/>
        <w:jc w:val="both"/>
        <w:rPr>
          <w:rFonts w:cs="Guttman Vilna"/>
          <w:b/>
          <w:bCs/>
          <w:sz w:val="24"/>
          <w:szCs w:val="24"/>
          <w:rtl/>
        </w:rPr>
      </w:pPr>
      <w:r w:rsidRPr="00A0622B">
        <w:rPr>
          <w:rFonts w:cs="Guttman Vilna"/>
          <w:b/>
          <w:bCs/>
          <w:sz w:val="24"/>
          <w:szCs w:val="24"/>
          <w:rtl/>
        </w:rPr>
        <w:t xml:space="preserve">ורב הונא? אצטריך, סלקא דעתך אמינא אין סדר למשנה, וסתם ואחר כך מחלוקת היא. </w:t>
      </w:r>
    </w:p>
    <w:p w:rsidR="00A0622B" w:rsidRPr="00A0622B" w:rsidRDefault="00A0622B" w:rsidP="00A0622B">
      <w:pPr>
        <w:ind w:left="720"/>
        <w:jc w:val="both"/>
        <w:rPr>
          <w:rFonts w:cs="Guttman Vilna"/>
          <w:b/>
          <w:bCs/>
          <w:sz w:val="24"/>
          <w:szCs w:val="24"/>
          <w:rtl/>
        </w:rPr>
      </w:pPr>
      <w:r w:rsidRPr="00A0622B">
        <w:rPr>
          <w:rFonts w:cs="Guttman Vilna"/>
          <w:b/>
          <w:bCs/>
          <w:sz w:val="24"/>
          <w:szCs w:val="24"/>
          <w:rtl/>
        </w:rPr>
        <w:t xml:space="preserve">ורב יוסף? אי הכי, כל מחלוקת ואח"כ סתמא, נימא: אין סדר למשנה, וסתם ואח"כ מחלוקת היא. </w:t>
      </w:r>
    </w:p>
    <w:p w:rsidR="00A0622B" w:rsidRPr="00A0622B" w:rsidRDefault="00A0622B" w:rsidP="00A0622B">
      <w:pPr>
        <w:ind w:left="720"/>
        <w:jc w:val="both"/>
        <w:rPr>
          <w:rFonts w:cs="Guttman Vilna"/>
          <w:b/>
          <w:bCs/>
          <w:sz w:val="24"/>
          <w:szCs w:val="24"/>
          <w:rtl/>
        </w:rPr>
      </w:pPr>
      <w:r w:rsidRPr="0092698C">
        <w:rPr>
          <w:rFonts w:cs="Guttman Vilna"/>
          <w:b/>
          <w:bCs/>
          <w:sz w:val="24"/>
          <w:szCs w:val="24"/>
          <w:highlight w:val="lightGray"/>
          <w:rtl/>
        </w:rPr>
        <w:t>ורב הונא? כי לא אמרינן אין סדר למשנה - בחדא מסכתא, אבל בתרי מסכתות אמרינן.</w:t>
      </w:r>
    </w:p>
    <w:p w:rsidR="00A0622B" w:rsidRDefault="00A0622B" w:rsidP="00A0622B">
      <w:pPr>
        <w:ind w:left="720"/>
        <w:jc w:val="both"/>
        <w:rPr>
          <w:rFonts w:cs="Guttman Vilna"/>
          <w:b/>
          <w:bCs/>
          <w:sz w:val="24"/>
          <w:szCs w:val="24"/>
          <w:rtl/>
        </w:rPr>
      </w:pPr>
      <w:r w:rsidRPr="00A0622B">
        <w:rPr>
          <w:rFonts w:cs="Guttman Vilna"/>
          <w:b/>
          <w:bCs/>
          <w:sz w:val="24"/>
          <w:szCs w:val="24"/>
          <w:rtl/>
        </w:rPr>
        <w:t>ורב יוסף? כולה נזיקין חדא מסכתא היא.</w:t>
      </w:r>
    </w:p>
    <w:p w:rsidR="0092698C" w:rsidRDefault="0092698C" w:rsidP="0092698C">
      <w:pPr>
        <w:jc w:val="both"/>
        <w:rPr>
          <w:rFonts w:cs="Guttman Vilna"/>
          <w:b/>
          <w:bCs/>
          <w:sz w:val="24"/>
          <w:szCs w:val="24"/>
          <w:rtl/>
        </w:rPr>
      </w:pPr>
    </w:p>
    <w:p w:rsidR="0092698C" w:rsidRDefault="0092698C" w:rsidP="0092698C">
      <w:pPr>
        <w:jc w:val="both"/>
        <w:rPr>
          <w:rFonts w:cs="Guttman Kav"/>
          <w:b/>
          <w:bCs/>
          <w:rtl/>
        </w:rPr>
      </w:pPr>
      <w:r>
        <w:rPr>
          <w:rFonts w:cs="Guttman Kav" w:hint="cs"/>
          <w:b/>
          <w:bCs/>
          <w:rtl/>
        </w:rPr>
        <w:t xml:space="preserve">הגמ' עוסקת בדין מסויים </w:t>
      </w:r>
      <w:r w:rsidRPr="005432AA">
        <w:rPr>
          <w:rFonts w:cs="Guttman Kav" w:hint="cs"/>
          <w:b/>
          <w:bCs/>
          <w:sz w:val="20"/>
          <w:szCs w:val="20"/>
          <w:rtl/>
        </w:rPr>
        <w:t xml:space="preserve">(מה קורה במקרה שהפועל עשה אחרת ממה שאמר לו המעסיק) </w:t>
      </w:r>
      <w:r>
        <w:rPr>
          <w:rFonts w:cs="Guttman Kav" w:hint="cs"/>
          <w:b/>
          <w:bCs/>
          <w:rtl/>
        </w:rPr>
        <w:t xml:space="preserve">ומביאה שבמסכת בבא קמא יש מחלוקת בעניין זה, ואילו במסכת בבא מציעא הגמ' מציגה רק דעה אחת בצורת סתמית. </w:t>
      </w:r>
    </w:p>
    <w:p w:rsidR="0092698C" w:rsidRDefault="0092698C" w:rsidP="0092698C">
      <w:pPr>
        <w:jc w:val="both"/>
        <w:rPr>
          <w:rFonts w:cs="Guttman Kav"/>
          <w:b/>
          <w:bCs/>
          <w:rtl/>
        </w:rPr>
      </w:pPr>
      <w:r>
        <w:rPr>
          <w:rFonts w:cs="Guttman Kav" w:hint="cs"/>
          <w:b/>
          <w:bCs/>
          <w:rtl/>
        </w:rPr>
        <w:t>הגמ' מניחה שבמקרה זה, יש להכריע כדעה ה</w:t>
      </w:r>
      <w:r w:rsidR="00FC5D13">
        <w:rPr>
          <w:rFonts w:cs="Guttman Kav" w:hint="cs"/>
          <w:b/>
          <w:bCs/>
          <w:rtl/>
        </w:rPr>
        <w:t>אחת</w:t>
      </w:r>
      <w:r>
        <w:rPr>
          <w:rFonts w:cs="Guttman Kav" w:hint="cs"/>
          <w:b/>
          <w:bCs/>
          <w:rtl/>
        </w:rPr>
        <w:t>, מפני שהיא הובאה לאחר המחלוקת, ומשמע שרבי קבע שיש להכריע כמותה.</w:t>
      </w:r>
      <w:r w:rsidR="00FC5D13">
        <w:rPr>
          <w:rFonts w:cs="Guttman Kav" w:hint="cs"/>
          <w:b/>
          <w:bCs/>
          <w:rtl/>
        </w:rPr>
        <w:t xml:space="preserve"> כלל זה נקרא- 'מחלוקת ואחר כך סתם- הלכה כסתם'.</w:t>
      </w:r>
    </w:p>
    <w:p w:rsidR="0092698C" w:rsidRDefault="0092698C" w:rsidP="0092698C">
      <w:pPr>
        <w:jc w:val="both"/>
        <w:rPr>
          <w:rFonts w:cs="Guttman Kav"/>
          <w:b/>
          <w:bCs/>
          <w:rtl/>
        </w:rPr>
      </w:pPr>
      <w:r>
        <w:rPr>
          <w:rFonts w:cs="Guttman Kav" w:hint="cs"/>
          <w:b/>
          <w:bCs/>
          <w:rtl/>
        </w:rPr>
        <w:t>אמנם הגמ' אומרת שרב הונא סבר ש'אין סדר למשנה' ולכן אין לקבוע מכך כמי לפסוק.</w:t>
      </w:r>
    </w:p>
    <w:p w:rsidR="0092698C" w:rsidRDefault="0092698C" w:rsidP="00FC5D13">
      <w:pPr>
        <w:jc w:val="both"/>
        <w:rPr>
          <w:rFonts w:cs="Guttman Kav"/>
          <w:b/>
          <w:bCs/>
          <w:rtl/>
        </w:rPr>
      </w:pPr>
      <w:r>
        <w:rPr>
          <w:rFonts w:cs="Guttman Kav" w:hint="cs"/>
          <w:b/>
          <w:bCs/>
          <w:rtl/>
        </w:rPr>
        <w:t>רב יוסף תמה על כך שהרי אם אין סדר למשנה, לעולם לא נוכל ללכת על פי הכלל שכאשר יש מחלוקת  ואחר כך סתם- הלכה כסתם.</w:t>
      </w:r>
    </w:p>
    <w:p w:rsidR="0092698C" w:rsidRPr="005432AA" w:rsidRDefault="0092698C" w:rsidP="0092698C">
      <w:pPr>
        <w:jc w:val="both"/>
        <w:rPr>
          <w:rFonts w:cs="Guttman Kav"/>
          <w:b/>
          <w:bCs/>
          <w:rtl/>
        </w:rPr>
      </w:pPr>
      <w:r w:rsidRPr="005432AA">
        <w:rPr>
          <w:rFonts w:cs="Guttman Kav" w:hint="cs"/>
          <w:b/>
          <w:bCs/>
          <w:rtl/>
        </w:rPr>
        <w:lastRenderedPageBreak/>
        <w:t>עיינו בגמרא בקטע המסומן, כיצד ישיב רב הונא לתמיהת רב יוסף?</w:t>
      </w:r>
    </w:p>
    <w:p w:rsidR="0092698C" w:rsidRPr="005432AA" w:rsidRDefault="0092698C" w:rsidP="0092698C">
      <w:pPr>
        <w:jc w:val="both"/>
        <w:rPr>
          <w:rFonts w:cs="Guttman Kav"/>
          <w:b/>
          <w:bCs/>
          <w:rtl/>
        </w:rPr>
      </w:pPr>
      <w:r w:rsidRPr="005432AA">
        <w:rPr>
          <w:rFonts w:cs="Guttman Kav" w:hint="cs"/>
          <w:b/>
          <w:bCs/>
          <w:rtl/>
        </w:rPr>
        <w:t>___________________________________________________________________</w:t>
      </w:r>
      <w:r w:rsidR="00FC5D13">
        <w:rPr>
          <w:rFonts w:cs="Guttman Kav" w:hint="cs"/>
          <w:b/>
          <w:bCs/>
          <w:rtl/>
        </w:rPr>
        <w:t>____________________________________</w:t>
      </w:r>
    </w:p>
    <w:p w:rsidR="0092698C" w:rsidRPr="005432AA" w:rsidRDefault="0092698C" w:rsidP="00FC5D13">
      <w:pPr>
        <w:jc w:val="both"/>
        <w:rPr>
          <w:rFonts w:cs="Guttman Kav"/>
          <w:b/>
          <w:bCs/>
          <w:rtl/>
        </w:rPr>
      </w:pPr>
      <w:r w:rsidRPr="005432AA">
        <w:rPr>
          <w:rFonts w:cs="Guttman Kav" w:hint="cs"/>
          <w:b/>
          <w:bCs/>
          <w:rtl/>
        </w:rPr>
        <w:t>___________________________________________________________________</w:t>
      </w:r>
      <w:r w:rsidR="00FC5D13">
        <w:rPr>
          <w:rFonts w:cs="Guttman Kav" w:hint="cs"/>
          <w:b/>
          <w:bCs/>
          <w:rtl/>
        </w:rPr>
        <w:t>____________________________________</w:t>
      </w:r>
    </w:p>
    <w:p w:rsidR="0092698C" w:rsidRDefault="0092698C" w:rsidP="0092698C">
      <w:pPr>
        <w:jc w:val="both"/>
        <w:rPr>
          <w:rFonts w:cs="Guttman Kav"/>
          <w:b/>
          <w:bCs/>
          <w:rtl/>
        </w:rPr>
      </w:pPr>
      <w:r w:rsidRPr="005432AA">
        <w:rPr>
          <w:rFonts w:cs="Guttman Kav" w:hint="cs"/>
          <w:b/>
          <w:bCs/>
          <w:rtl/>
        </w:rPr>
        <w:t>לפי דברי הגמ' לאחר מכן, יוצא</w:t>
      </w:r>
      <w:r w:rsidR="00FC5D13">
        <w:rPr>
          <w:rFonts w:cs="Guttman Kav" w:hint="cs"/>
          <w:b/>
          <w:bCs/>
          <w:rtl/>
        </w:rPr>
        <w:t>,</w:t>
      </w:r>
      <w:r w:rsidRPr="005432AA">
        <w:rPr>
          <w:rFonts w:cs="Guttman Kav" w:hint="cs"/>
          <w:b/>
          <w:bCs/>
          <w:rtl/>
        </w:rPr>
        <w:t xml:space="preserve"> שרב יוסף אכן יודה באופן חלקי לתשובתו של רב הונא, אך לדעתו אין זה שייך במקרה של מחלוקת ואחר כך סתם בבא קמא ובבא מציעא- באר אם כן, למה רב יוסף מודה ובמה הוא חולק?</w:t>
      </w:r>
    </w:p>
    <w:p w:rsidR="00FC5D13" w:rsidRPr="005432AA" w:rsidRDefault="00FC5D13" w:rsidP="00FC5D13">
      <w:pPr>
        <w:jc w:val="both"/>
        <w:rPr>
          <w:rFonts w:cs="Guttman Kav"/>
          <w:b/>
          <w:bCs/>
          <w:rtl/>
        </w:rPr>
      </w:pPr>
      <w:r w:rsidRPr="005432AA">
        <w:rPr>
          <w:rFonts w:cs="Guttman Kav" w:hint="cs"/>
          <w:b/>
          <w:bCs/>
          <w:rtl/>
        </w:rPr>
        <w:t>___________________________________________________________________</w:t>
      </w:r>
      <w:r>
        <w:rPr>
          <w:rFonts w:cs="Guttman Kav" w:hint="cs"/>
          <w:b/>
          <w:bCs/>
          <w:rtl/>
        </w:rPr>
        <w:t>____________________________________</w:t>
      </w:r>
    </w:p>
    <w:p w:rsidR="0092698C" w:rsidRPr="005432AA" w:rsidRDefault="00FC5D13" w:rsidP="00FC5D13">
      <w:pPr>
        <w:jc w:val="both"/>
        <w:rPr>
          <w:rFonts w:cs="Guttman Kav"/>
          <w:b/>
          <w:bCs/>
          <w:rtl/>
        </w:rPr>
      </w:pPr>
      <w:r w:rsidRPr="005432AA">
        <w:rPr>
          <w:rFonts w:cs="Guttman Kav" w:hint="cs"/>
          <w:b/>
          <w:bCs/>
          <w:rtl/>
        </w:rPr>
        <w:t>___________________________________________________________________</w:t>
      </w:r>
      <w:r>
        <w:rPr>
          <w:rFonts w:cs="Guttman Kav" w:hint="cs"/>
          <w:b/>
          <w:bCs/>
          <w:rtl/>
        </w:rPr>
        <w:t>____________________________________</w:t>
      </w:r>
    </w:p>
    <w:p w:rsidR="0092698C" w:rsidRPr="005432AA" w:rsidRDefault="0092698C" w:rsidP="005432AA">
      <w:pPr>
        <w:jc w:val="both"/>
        <w:rPr>
          <w:rFonts w:cs="Guttman Kav"/>
          <w:b/>
          <w:bCs/>
          <w:i/>
          <w:iCs/>
          <w:rtl/>
        </w:rPr>
      </w:pPr>
      <w:r w:rsidRPr="005432AA">
        <w:rPr>
          <w:rFonts w:cs="Guttman Kav" w:hint="cs"/>
          <w:b/>
          <w:bCs/>
          <w:i/>
          <w:iCs/>
          <w:rtl/>
        </w:rPr>
        <w:t>כעת נתחיל לעיין בדברי תוספות מראשיתם:</w:t>
      </w:r>
    </w:p>
    <w:p w:rsidR="00FF317D" w:rsidRDefault="00FF317D" w:rsidP="004D3FE1">
      <w:pPr>
        <w:jc w:val="both"/>
        <w:rPr>
          <w:rFonts w:cs="Guttman Kav"/>
          <w:rtl/>
        </w:rPr>
      </w:pPr>
      <w:r>
        <w:rPr>
          <w:rFonts w:cs="Guttman Kav" w:hint="cs"/>
          <w:rtl/>
        </w:rPr>
        <w:t>בדברי תוספות טמונה שאלה נסתרת, והיא</w:t>
      </w:r>
      <w:r w:rsidR="00CC027C">
        <w:rPr>
          <w:rFonts w:cs="Guttman Kav" w:hint="cs"/>
          <w:rtl/>
        </w:rPr>
        <w:t>,</w:t>
      </w:r>
      <w:r>
        <w:rPr>
          <w:rFonts w:cs="Guttman Kav" w:hint="cs"/>
          <w:rtl/>
        </w:rPr>
        <w:t xml:space="preserve"> שלכאורה אין כלל מקום לעסוק בנושא שבו עוסקים תוספות- הסבר מדוע?</w:t>
      </w:r>
      <w:r w:rsidR="00CE3935">
        <w:rPr>
          <w:rFonts w:cs="Guttman Kav" w:hint="cs"/>
          <w:rtl/>
        </w:rPr>
        <w:t xml:space="preserve"> (היעזר בביאור דברי הגמ' בבא קמא שהבאנו)</w:t>
      </w:r>
    </w:p>
    <w:p w:rsidR="004D3FE1" w:rsidRDefault="004D3FE1" w:rsidP="004D3FE1">
      <w:pPr>
        <w:jc w:val="both"/>
        <w:rPr>
          <w:rFonts w:cs="Guttman Kav"/>
          <w:u w:val="single"/>
          <w:rtl/>
        </w:rPr>
      </w:pPr>
      <w:r>
        <w:rPr>
          <w:rFonts w:cs="Guttman Kav" w:hint="cs"/>
          <w:u w:val="single"/>
          <w:rtl/>
        </w:rPr>
        <w:t>________________________________________________________________________________________________________________</w:t>
      </w:r>
    </w:p>
    <w:p w:rsidR="004D3FE1" w:rsidRDefault="004D3FE1" w:rsidP="004D3FE1">
      <w:pPr>
        <w:jc w:val="both"/>
        <w:rPr>
          <w:rFonts w:cs="Guttman Kav"/>
          <w:u w:val="single"/>
          <w:rtl/>
        </w:rPr>
      </w:pPr>
      <w:r>
        <w:rPr>
          <w:rFonts w:cs="Guttman Kav" w:hint="cs"/>
          <w:u w:val="single"/>
          <w:rtl/>
        </w:rPr>
        <w:t>________________________________________________________________________________________________________________</w:t>
      </w:r>
    </w:p>
    <w:p w:rsidR="00CE3935" w:rsidRDefault="00CE3935" w:rsidP="00FF317D">
      <w:pPr>
        <w:jc w:val="both"/>
        <w:rPr>
          <w:rFonts w:cs="Guttman Kav"/>
          <w:rtl/>
        </w:rPr>
      </w:pPr>
    </w:p>
    <w:p w:rsidR="00CE3935" w:rsidRDefault="00CE3935" w:rsidP="00FF317D">
      <w:pPr>
        <w:jc w:val="both"/>
        <w:rPr>
          <w:rFonts w:cs="Guttman Kav"/>
          <w:rtl/>
        </w:rPr>
      </w:pPr>
      <w:r>
        <w:rPr>
          <w:rFonts w:cs="Guttman Kav" w:hint="cs"/>
          <w:rtl/>
        </w:rPr>
        <w:t>מתירוצם של תוספות עולה, כי הכלל- 'אין סדר למשנה'</w:t>
      </w:r>
      <w:r w:rsidR="005432AA">
        <w:rPr>
          <w:rFonts w:cs="Guttman Kav" w:hint="cs"/>
          <w:rtl/>
        </w:rPr>
        <w:t>-</w:t>
      </w:r>
      <w:r>
        <w:rPr>
          <w:rFonts w:cs="Guttman Kav" w:hint="cs"/>
          <w:rtl/>
        </w:rPr>
        <w:t xml:space="preserve"> נכון רק לעניינים מסוימים, אך לא נכון בנוגע לדברים אחרים</w:t>
      </w:r>
      <w:r w:rsidR="005432AA">
        <w:rPr>
          <w:rFonts w:cs="Guttman Kav" w:hint="cs"/>
          <w:rtl/>
        </w:rPr>
        <w:t>..</w:t>
      </w:r>
    </w:p>
    <w:p w:rsidR="00FF317D" w:rsidRDefault="00CE3935" w:rsidP="00FF317D">
      <w:pPr>
        <w:jc w:val="both"/>
        <w:rPr>
          <w:rFonts w:cs="Guttman Kav"/>
          <w:rtl/>
        </w:rPr>
      </w:pPr>
      <w:r>
        <w:rPr>
          <w:rFonts w:cs="Guttman Kav" w:hint="cs"/>
          <w:rtl/>
        </w:rPr>
        <w:t xml:space="preserve">ענה- לעניין מה כלל זה נכון, ולעניין מה, אינו נכון? </w:t>
      </w:r>
    </w:p>
    <w:p w:rsidR="004D3FE1" w:rsidRDefault="004D3FE1" w:rsidP="004D3FE1">
      <w:pPr>
        <w:jc w:val="both"/>
        <w:rPr>
          <w:rFonts w:cs="Guttman Kav"/>
          <w:u w:val="single"/>
          <w:rtl/>
        </w:rPr>
      </w:pPr>
      <w:r>
        <w:rPr>
          <w:rFonts w:cs="Guttman Kav" w:hint="cs"/>
          <w:u w:val="single"/>
          <w:rtl/>
        </w:rPr>
        <w:t>________________________________________________________________________________________________________________</w:t>
      </w:r>
    </w:p>
    <w:p w:rsidR="004D3FE1" w:rsidRDefault="004D3FE1" w:rsidP="004D3FE1">
      <w:pPr>
        <w:jc w:val="both"/>
        <w:rPr>
          <w:rFonts w:cs="Guttman Kav"/>
          <w:u w:val="single"/>
          <w:rtl/>
        </w:rPr>
      </w:pPr>
      <w:r>
        <w:rPr>
          <w:rFonts w:cs="Guttman Kav" w:hint="cs"/>
          <w:u w:val="single"/>
          <w:rtl/>
        </w:rPr>
        <w:t>________________________________________________________________________________________________________________</w:t>
      </w:r>
    </w:p>
    <w:p w:rsidR="00FF317D" w:rsidRDefault="00FF317D" w:rsidP="00FF317D">
      <w:pPr>
        <w:jc w:val="both"/>
        <w:rPr>
          <w:rFonts w:cs="Guttman Kav"/>
          <w:rtl/>
        </w:rPr>
      </w:pPr>
    </w:p>
    <w:p w:rsidR="00CE3935" w:rsidRDefault="00BD3450" w:rsidP="00FF317D">
      <w:pPr>
        <w:jc w:val="both"/>
        <w:rPr>
          <w:rFonts w:cs="Guttman Kav"/>
          <w:rtl/>
        </w:rPr>
      </w:pPr>
      <w:r>
        <w:rPr>
          <w:rFonts w:cs="Guttman Kav" w:hint="cs"/>
          <w:rtl/>
        </w:rPr>
        <w:t>ענ</w:t>
      </w:r>
      <w:r w:rsidR="000E64FB">
        <w:rPr>
          <w:rFonts w:cs="Guttman Kav" w:hint="cs"/>
          <w:rtl/>
        </w:rPr>
        <w:t xml:space="preserve">ה </w:t>
      </w:r>
      <w:r w:rsidR="005432AA">
        <w:rPr>
          <w:rFonts w:cs="Guttman Kav" w:hint="cs"/>
          <w:rtl/>
        </w:rPr>
        <w:t xml:space="preserve">לאור דברי תוספות- </w:t>
      </w:r>
      <w:r>
        <w:rPr>
          <w:rFonts w:cs="Guttman Kav" w:hint="cs"/>
          <w:rtl/>
        </w:rPr>
        <w:t>מי הוא זה שקובע איזו מסכת לומדים- הרב או התלמיד?</w:t>
      </w:r>
    </w:p>
    <w:p w:rsidR="00BD3450" w:rsidRDefault="00BD3450" w:rsidP="00BD3450">
      <w:pPr>
        <w:jc w:val="both"/>
        <w:rPr>
          <w:rFonts w:cs="Guttman Kav"/>
          <w:u w:val="single"/>
          <w:rtl/>
        </w:rPr>
      </w:pPr>
      <w:r>
        <w:rPr>
          <w:rFonts w:cs="Guttman Kav" w:hint="cs"/>
          <w:noProof/>
          <w:u w:val="single"/>
          <w:rtl/>
          <w:lang w:val="he-IL"/>
        </w:rPr>
        <mc:AlternateContent>
          <mc:Choice Requires="wps">
            <w:drawing>
              <wp:anchor distT="0" distB="0" distL="114300" distR="114300" simplePos="0" relativeHeight="251685888" behindDoc="1" locked="0" layoutInCell="1" allowOverlap="1">
                <wp:simplePos x="0" y="0"/>
                <wp:positionH relativeFrom="page">
                  <wp:posOffset>-1583966</wp:posOffset>
                </wp:positionH>
                <wp:positionV relativeFrom="paragraph">
                  <wp:posOffset>314684</wp:posOffset>
                </wp:positionV>
                <wp:extent cx="10813470" cy="2208309"/>
                <wp:effectExtent l="38100" t="19050" r="0" b="40005"/>
                <wp:wrapNone/>
                <wp:docPr id="22" name="פיצוץ : 14 נקודות 22"/>
                <wp:cNvGraphicFramePr/>
                <a:graphic xmlns:a="http://schemas.openxmlformats.org/drawingml/2006/main">
                  <a:graphicData uri="http://schemas.microsoft.com/office/word/2010/wordprocessingShape">
                    <wps:wsp>
                      <wps:cNvSpPr/>
                      <wps:spPr>
                        <a:xfrm>
                          <a:off x="0" y="0"/>
                          <a:ext cx="10813470" cy="2208309"/>
                        </a:xfrm>
                        <a:prstGeom prst="irregularSeal2">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33E37"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פיצוץ : 14 נקודות 22" o:spid="_x0000_s1026" type="#_x0000_t72" style="position:absolute;left:0;text-align:left;margin-left:-124.7pt;margin-top:24.8pt;width:851.45pt;height:173.9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" fillcolor="white [3201]" strokecolor="#4472c4 [3204]" strokeweight="1pt">
                <w10:wrap anchorx="page"/>
              </v:shape>
            </w:pict>
          </mc:Fallback>
        </mc:AlternateContent>
      </w:r>
      <w:r>
        <w:rPr>
          <w:rFonts w:cs="Guttman Kav" w:hint="cs"/>
          <w:u w:val="single"/>
          <w:rtl/>
        </w:rPr>
        <w:t>________________________________________________________________________________________________________________</w:t>
      </w:r>
    </w:p>
    <w:p w:rsidR="00BD3450" w:rsidRDefault="00BD3450" w:rsidP="00BD3450">
      <w:pPr>
        <w:jc w:val="both"/>
        <w:rPr>
          <w:rFonts w:cs="Guttman Kav"/>
          <w:u w:val="single"/>
          <w:rtl/>
        </w:rPr>
      </w:pPr>
      <w:r>
        <w:rPr>
          <w:rFonts w:cs="Guttman Kav" w:hint="cs"/>
          <w:u w:val="single"/>
          <w:rtl/>
        </w:rPr>
        <w:t>________________________________________________________________________________________________________________</w:t>
      </w:r>
    </w:p>
    <w:p w:rsidR="00BD3450" w:rsidRDefault="00BD3450" w:rsidP="00FF317D">
      <w:pPr>
        <w:jc w:val="both"/>
        <w:rPr>
          <w:rFonts w:cs="Guttman Kav"/>
          <w:rtl/>
        </w:rPr>
      </w:pPr>
    </w:p>
    <w:p w:rsidR="009E51AF" w:rsidRDefault="009E51AF" w:rsidP="00FF317D">
      <w:pPr>
        <w:jc w:val="both"/>
        <w:rPr>
          <w:rFonts w:cs="Guttman Kav"/>
          <w:b/>
          <w:bCs/>
        </w:rPr>
      </w:pPr>
    </w:p>
    <w:p w:rsidR="00BD3450" w:rsidRPr="00BD3450" w:rsidRDefault="00BD3450" w:rsidP="00FF317D">
      <w:pPr>
        <w:jc w:val="both"/>
        <w:rPr>
          <w:rFonts w:cs="Guttman Kav"/>
          <w:rtl/>
        </w:rPr>
      </w:pPr>
      <w:r>
        <w:rPr>
          <w:rFonts w:cs="Guttman Kav"/>
          <w:noProof/>
        </w:rPr>
        <w:drawing>
          <wp:anchor distT="0" distB="0" distL="114300" distR="114300" simplePos="0" relativeHeight="251684864" behindDoc="0" locked="0" layoutInCell="1" allowOverlap="1">
            <wp:simplePos x="0" y="0"/>
            <wp:positionH relativeFrom="column">
              <wp:posOffset>-166370</wp:posOffset>
            </wp:positionH>
            <wp:positionV relativeFrom="paragraph">
              <wp:posOffset>386080</wp:posOffset>
            </wp:positionV>
            <wp:extent cx="1789043" cy="940345"/>
            <wp:effectExtent l="0" t="0" r="1905" b="0"/>
            <wp:wrapNone/>
            <wp:docPr id="21" name="תמונה 21" descr="C:\Users\user\AppData\Local\Microsoft\Windows\INetCache\Content.MSO\7CAD59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7CAD5977.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9043" cy="94034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D3450">
        <w:rPr>
          <w:rFonts w:cs="Guttman Kav" w:hint="cs"/>
          <w:b/>
          <w:bCs/>
          <w:rtl/>
        </w:rPr>
        <w:t>למתקדמים</w:t>
      </w:r>
      <w:r>
        <w:rPr>
          <w:rFonts w:cs="Guttman Kav" w:hint="cs"/>
          <w:rtl/>
        </w:rPr>
        <w:t>- עיינו ב</w:t>
      </w:r>
      <w:hyperlink r:id="rId17" w:history="1">
        <w:r>
          <w:rPr>
            <w:rStyle w:val="Hyperlink"/>
            <w:rtl/>
          </w:rPr>
          <w:t>מאמר שבקישור זה</w:t>
        </w:r>
      </w:hyperlink>
      <w:r>
        <w:rPr>
          <w:rFonts w:cs="Guttman Kav" w:hint="cs"/>
          <w:rtl/>
        </w:rPr>
        <w:t xml:space="preserve"> (עמודים 5-7) </w:t>
      </w:r>
      <w:r w:rsidRPr="00BD3450">
        <w:rPr>
          <w:rFonts w:cs="Guttman Kav" w:hint="cs"/>
          <w:sz w:val="20"/>
          <w:szCs w:val="20"/>
          <w:rtl/>
        </w:rPr>
        <w:t>(או תקישו בגוגל 'חובת הרב לתלמידיו')</w:t>
      </w:r>
      <w:r>
        <w:rPr>
          <w:rFonts w:cs="Guttman Kav" w:hint="cs"/>
          <w:rtl/>
        </w:rPr>
        <w:t>, והשיבו איזו גמרא סותרת לכאורה, את המסקנה העולה מדברי תוספות- ותנו 2 אפשרויות ליישב בין הגמרות..</w:t>
      </w:r>
      <w:r w:rsidRPr="00BD3450">
        <w:rPr>
          <w:rFonts w:cs="Guttman Kav"/>
        </w:rPr>
        <w:t xml:space="preserve"> </w:t>
      </w:r>
    </w:p>
    <w:p w:rsidR="005432AA" w:rsidRDefault="005432AA" w:rsidP="00FF317D">
      <w:pPr>
        <w:jc w:val="both"/>
        <w:rPr>
          <w:rFonts w:cs="Guttman Kav"/>
          <w:rtl/>
        </w:rPr>
      </w:pPr>
    </w:p>
    <w:p w:rsidR="00CE3935" w:rsidRDefault="00CE3935" w:rsidP="00FF317D">
      <w:pPr>
        <w:jc w:val="both"/>
        <w:rPr>
          <w:rFonts w:cs="Guttman Kav"/>
          <w:b/>
          <w:bCs/>
          <w:sz w:val="32"/>
          <w:szCs w:val="32"/>
          <w:rtl/>
        </w:rPr>
      </w:pPr>
    </w:p>
    <w:sectPr w:rsidR="00CE3935" w:rsidSect="005509A5">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uttman Kav">
    <w:panose1 w:val="02010401010101010101"/>
    <w:charset w:val="B1"/>
    <w:family w:val="auto"/>
    <w:pitch w:val="variable"/>
    <w:sig w:usb0="00000801" w:usb1="40000000" w:usb2="00000000" w:usb3="00000000" w:csb0="00000020" w:csb1="00000000"/>
  </w:font>
  <w:font w:name="Guttman Rashi">
    <w:panose1 w:val="02010401010101010101"/>
    <w:charset w:val="B1"/>
    <w:family w:val="auto"/>
    <w:pitch w:val="variable"/>
    <w:sig w:usb0="00000801" w:usb1="40000000" w:usb2="00000000" w:usb3="00000000" w:csb0="00000020" w:csb1="00000000"/>
  </w:font>
  <w:font w:name="Guttman Yad-Brush">
    <w:panose1 w:val="02010401010101010101"/>
    <w:charset w:val="B1"/>
    <w:family w:val="auto"/>
    <w:pitch w:val="variable"/>
    <w:sig w:usb0="00000801" w:usb1="40000000" w:usb2="00000000" w:usb3="00000000" w:csb0="00000020" w:csb1="00000000"/>
  </w:font>
  <w:font w:name="Guttman Vilna">
    <w:panose1 w:val="02010401010101010101"/>
    <w:charset w:val="B1"/>
    <w:family w:val="auto"/>
    <w:pitch w:val="variable"/>
    <w:sig w:usb0="00000801" w:usb1="4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E04F1B"/>
    <w:multiLevelType w:val="hybridMultilevel"/>
    <w:tmpl w:val="4E0CB0A4"/>
    <w:lvl w:ilvl="0" w:tplc="5C5A4D5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53759F"/>
    <w:multiLevelType w:val="hybridMultilevel"/>
    <w:tmpl w:val="C18E1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17D"/>
    <w:rsid w:val="00093BB0"/>
    <w:rsid w:val="000A4C40"/>
    <w:rsid w:val="000C3752"/>
    <w:rsid w:val="000E64FB"/>
    <w:rsid w:val="00134C6F"/>
    <w:rsid w:val="001D1722"/>
    <w:rsid w:val="00213DE5"/>
    <w:rsid w:val="00401398"/>
    <w:rsid w:val="004739BF"/>
    <w:rsid w:val="004D3FE1"/>
    <w:rsid w:val="005432AA"/>
    <w:rsid w:val="005509A5"/>
    <w:rsid w:val="005B3E3E"/>
    <w:rsid w:val="006B3A22"/>
    <w:rsid w:val="00807225"/>
    <w:rsid w:val="0087674B"/>
    <w:rsid w:val="0092698C"/>
    <w:rsid w:val="009E51AF"/>
    <w:rsid w:val="00A0622B"/>
    <w:rsid w:val="00AE509A"/>
    <w:rsid w:val="00B5038A"/>
    <w:rsid w:val="00BD3450"/>
    <w:rsid w:val="00CA7C01"/>
    <w:rsid w:val="00CC027C"/>
    <w:rsid w:val="00CE3935"/>
    <w:rsid w:val="00E6456F"/>
    <w:rsid w:val="00FC5D13"/>
    <w:rsid w:val="00FF31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871CF"/>
  <w15:chartTrackingRefBased/>
  <w15:docId w15:val="{654352F1-F646-4016-ACB4-7A88F98C6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semiHidden/>
    <w:unhideWhenUsed/>
    <w:rsid w:val="00FF317D"/>
    <w:rPr>
      <w:color w:val="0000FF"/>
      <w:u w:val="single"/>
    </w:rPr>
  </w:style>
  <w:style w:type="paragraph" w:styleId="a3">
    <w:name w:val="List Paragraph"/>
    <w:basedOn w:val="a"/>
    <w:uiPriority w:val="34"/>
    <w:qFormat/>
    <w:rsid w:val="004D3F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www.yeshiva.org.il/midrash/pdf/pdf374/talmid17.pdf" TargetMode="Externa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g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9.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Pages>
  <Words>883</Words>
  <Characters>4419</Characters>
  <Application>Microsoft Office Word</Application>
  <DocSecurity>0</DocSecurity>
  <Lines>36</Lines>
  <Paragraphs>10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יוסף סוראני</dc:creator>
  <cp:keywords/>
  <dc:description/>
  <cp:lastModifiedBy>יוסף סוראני</cp:lastModifiedBy>
  <cp:revision>3</cp:revision>
  <dcterms:created xsi:type="dcterms:W3CDTF">2020-09-06T19:55:00Z</dcterms:created>
  <dcterms:modified xsi:type="dcterms:W3CDTF">2020-09-08T07:48:00Z</dcterms:modified>
</cp:coreProperties>
</file>