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626823" w:rsidP="21A18408" w:rsidRDefault="2A9CF192" w14:paraId="34BC7B25" w14:textId="38980BCD">
      <w:pPr>
        <w:spacing w:line="253" w:lineRule="exact"/>
        <w:jc w:val="center"/>
        <w:rPr>
          <w:rFonts w:ascii="Times New Roman" w:hAnsi="Times New Roman" w:eastAsia="Times New Roman" w:cs="Times New Roman"/>
          <w:color w:val="000000" w:themeColor="text1"/>
        </w:rPr>
      </w:pPr>
      <w:bookmarkStart w:name="_GoBack" w:id="0"/>
      <w:bookmarkEnd w:id="0"/>
      <w:r w:rsidRPr="21A18408">
        <w:rPr>
          <w:rFonts w:ascii="Times New Roman" w:hAnsi="Times New Roman" w:eastAsia="Times New Roman" w:cs="Times New Roman"/>
          <w:b/>
          <w:bCs/>
          <w:color w:val="000000" w:themeColor="text1"/>
          <w:lang w:val="es-CO"/>
        </w:rPr>
        <w:t xml:space="preserve">ASTRUM CONSULTORA </w:t>
      </w:r>
    </w:p>
    <w:p w:rsidR="00626823" w:rsidP="21A18408" w:rsidRDefault="006529FA" w14:paraId="1251F9A1" w14:textId="7B5FAA02">
      <w:pPr>
        <w:spacing w:line="253" w:lineRule="exact"/>
        <w:jc w:val="both"/>
        <w:rPr>
          <w:rFonts w:ascii="Times New Roman" w:hAnsi="Times New Roman" w:eastAsia="Times New Roman" w:cs="Times New Roman"/>
          <w:color w:val="000000" w:themeColor="text1"/>
        </w:rPr>
      </w:pPr>
      <w:r>
        <w:br/>
      </w:r>
      <w:r w:rsidRPr="21A18408" w:rsidR="2A9CF192">
        <w:rPr>
          <w:rFonts w:ascii="Times New Roman" w:hAnsi="Times New Roman" w:eastAsia="Times New Roman" w:cs="Times New Roman"/>
          <w:color w:val="000000" w:themeColor="text1"/>
          <w:lang w:val="es-CO"/>
        </w:rPr>
        <w:t>La firma Astrum Consultora se constituye como una empresa destinada al análisis y elaboración de proyectos de políticas públicas medioambientales. Nos preocupamos por proyectar, planear, analizar y focalizar las problemáticas poco amigables con el ambiente para transformarlas en una solución pragmática y oportuna para los ciudadanos.</w:t>
      </w:r>
    </w:p>
    <w:p w:rsidR="00626823" w:rsidP="21A18408" w:rsidRDefault="2A9CF192" w14:paraId="7E4E7DB2" w14:textId="5FC68408">
      <w:pPr>
        <w:spacing w:line="253" w:lineRule="exact"/>
        <w:jc w:val="both"/>
        <w:rPr>
          <w:rFonts w:ascii="Times New Roman" w:hAnsi="Times New Roman" w:eastAsia="Times New Roman" w:cs="Times New Roman"/>
          <w:color w:val="000000" w:themeColor="text1"/>
        </w:rPr>
      </w:pPr>
      <w:r w:rsidRPr="21A18408">
        <w:rPr>
          <w:rFonts w:ascii="Times New Roman" w:hAnsi="Times New Roman" w:eastAsia="Times New Roman" w:cs="Times New Roman"/>
          <w:b/>
          <w:bCs/>
          <w:color w:val="000000" w:themeColor="text1"/>
          <w:lang w:val="es-CO"/>
        </w:rPr>
        <w:t>Nuestro equipo consultor:</w:t>
      </w:r>
      <w:r w:rsidRPr="21A18408">
        <w:rPr>
          <w:rFonts w:ascii="Times New Roman" w:hAnsi="Times New Roman" w:eastAsia="Times New Roman" w:cs="Times New Roman"/>
          <w:color w:val="000000" w:themeColor="text1"/>
          <w:lang w:val="es-CO"/>
        </w:rPr>
        <w:t xml:space="preserve"> Carreño, Laura Valentina; Gamba García, Daniela; Fernández, María Alejandra; Ruiz Rozo, Daniel Felipe; Vásquez Chacón, Mónica Paola.</w:t>
      </w:r>
    </w:p>
    <w:p w:rsidR="00626823" w:rsidP="21A18408" w:rsidRDefault="05AA41AD" w14:paraId="3C19BEEC" w14:textId="1F3BAD98">
      <w:pPr>
        <w:spacing w:line="253" w:lineRule="exact"/>
        <w:jc w:val="center"/>
      </w:pPr>
      <w:r w:rsidR="2639CC00">
        <w:drawing>
          <wp:inline wp14:editId="126CB04E" wp14:anchorId="7B7F8FF0">
            <wp:extent cx="1533525" cy="876300"/>
            <wp:effectExtent l="0" t="0" r="0" b="0"/>
            <wp:docPr id="378338545" name="Picture 378338545" title=""/>
            <wp:cNvGraphicFramePr>
              <a:graphicFrameLocks noChangeAspect="1"/>
            </wp:cNvGraphicFramePr>
            <a:graphic>
              <a:graphicData uri="http://schemas.openxmlformats.org/drawingml/2006/picture">
                <pic:pic>
                  <pic:nvPicPr>
                    <pic:cNvPr id="0" name="Picture 378338545"/>
                    <pic:cNvPicPr/>
                  </pic:nvPicPr>
                  <pic:blipFill>
                    <a:blip r:embed="R545fd961e4b342c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33525" cy="876300"/>
                    </a:xfrm>
                    <a:prstGeom prst="rect">
                      <a:avLst/>
                    </a:prstGeom>
                  </pic:spPr>
                </pic:pic>
              </a:graphicData>
            </a:graphic>
          </wp:inline>
        </w:drawing>
      </w:r>
    </w:p>
    <w:p w:rsidR="00626823" w:rsidP="21A18408" w:rsidRDefault="2A9CF192" w14:paraId="5BA34DAC" w14:textId="6FE8698B">
      <w:pPr>
        <w:spacing w:line="253" w:lineRule="exact"/>
        <w:jc w:val="center"/>
        <w:rPr>
          <w:rFonts w:ascii="Times New Roman" w:hAnsi="Times New Roman" w:eastAsia="Times New Roman" w:cs="Times New Roman"/>
          <w:color w:val="000000" w:themeColor="text1"/>
        </w:rPr>
      </w:pPr>
      <w:r w:rsidRPr="21A18408">
        <w:rPr>
          <w:rFonts w:ascii="Times New Roman" w:hAnsi="Times New Roman" w:eastAsia="Times New Roman" w:cs="Times New Roman"/>
          <w:b/>
          <w:bCs/>
          <w:i/>
          <w:iCs/>
          <w:color w:val="000000" w:themeColor="text1"/>
          <w:lang w:val="es-CO"/>
        </w:rPr>
        <w:t xml:space="preserve">Entrega No </w:t>
      </w:r>
      <w:r w:rsidRPr="21A18408" w:rsidR="2C6D4AA7">
        <w:rPr>
          <w:rFonts w:ascii="Times New Roman" w:hAnsi="Times New Roman" w:eastAsia="Times New Roman" w:cs="Times New Roman"/>
          <w:b/>
          <w:bCs/>
          <w:i/>
          <w:iCs/>
          <w:color w:val="000000" w:themeColor="text1"/>
          <w:lang w:val="es-CO"/>
        </w:rPr>
        <w:t>7</w:t>
      </w:r>
      <w:r w:rsidRPr="21A18408">
        <w:rPr>
          <w:rFonts w:ascii="Times New Roman" w:hAnsi="Times New Roman" w:eastAsia="Times New Roman" w:cs="Times New Roman"/>
          <w:b/>
          <w:bCs/>
          <w:i/>
          <w:iCs/>
          <w:color w:val="000000" w:themeColor="text1"/>
          <w:lang w:val="es-CO"/>
        </w:rPr>
        <w:t xml:space="preserve">. </w:t>
      </w:r>
    </w:p>
    <w:p w:rsidR="00626823" w:rsidP="58B2EADF" w:rsidRDefault="2A9CF192" w14:paraId="788350C2" w14:textId="39910EE4">
      <w:pPr>
        <w:spacing w:line="253" w:lineRule="exact"/>
        <w:jc w:val="center"/>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Resumen de la entrega</w:t>
      </w:r>
    </w:p>
    <w:p w:rsidR="1E574E11" w:rsidP="58B2EADF" w:rsidRDefault="1E574E11" w14:paraId="1016751B" w14:textId="5C977F54">
      <w:pPr>
        <w:spacing w:line="253" w:lineRule="exact"/>
        <w:jc w:val="both"/>
        <w:rPr>
          <w:rFonts w:ascii="Times New Roman" w:hAnsi="Times New Roman" w:eastAsia="Times New Roman" w:cs="Times New Roman"/>
          <w:color w:val="000000" w:themeColor="text1"/>
          <w:lang w:val="es-CO"/>
        </w:rPr>
      </w:pPr>
      <w:r w:rsidRPr="58B2EADF">
        <w:rPr>
          <w:rFonts w:ascii="Times New Roman" w:hAnsi="Times New Roman" w:eastAsia="Times New Roman" w:cs="Times New Roman"/>
          <w:color w:val="000000" w:themeColor="text1"/>
          <w:lang w:val="es-CO"/>
        </w:rPr>
        <w:t>El presente informe es una síntesis del cuidadoso análisis y estructuración de la Política Pública elaborada por la firma Astrum Consultora que aborda el problema del Inadecuado manejo de los residuos sólidos en San Juan de Rioseco. En él se encontrará la información respectiva a la definición del mencionado problema, identificación de los objetivos pertinentes, así como lo correspondiente a la selección de alternativa de solución, descripción de la alternativa ganadora y las recomendaciones finales que la firma y el grupo consultor le entregan a la Alcaldía de San Juan de Rioseco, como cliente potencial y principal interesado en darle solución al problema.</w:t>
      </w:r>
    </w:p>
    <w:p w:rsidR="00626823" w:rsidP="21A18408" w:rsidRDefault="778F0C64" w14:paraId="2C078E63" w14:textId="55D9BFE7">
      <w:pPr>
        <w:pStyle w:val="ListParagraph"/>
        <w:numPr>
          <w:ilvl w:val="0"/>
          <w:numId w:val="10"/>
        </w:numPr>
        <w:rPr>
          <w:rFonts w:ascii="Times New Roman" w:hAnsi="Times New Roman" w:eastAsia="Times New Roman" w:cs="Times New Roman"/>
          <w:b/>
          <w:bCs/>
        </w:rPr>
      </w:pPr>
      <w:r w:rsidRPr="58B2EADF">
        <w:rPr>
          <w:rFonts w:ascii="Times New Roman" w:hAnsi="Times New Roman" w:eastAsia="Times New Roman" w:cs="Times New Roman"/>
          <w:b/>
          <w:bCs/>
          <w:lang w:val="es-CO"/>
        </w:rPr>
        <w:t>Definición del problema</w:t>
      </w:r>
    </w:p>
    <w:p w:rsidR="2DE2169B" w:rsidP="21A18408" w:rsidRDefault="467209B9" w14:paraId="2DAE9F40" w14:textId="126E6D89">
      <w:pPr>
        <w:jc w:val="both"/>
        <w:rPr>
          <w:rFonts w:ascii="Times New Roman" w:hAnsi="Times New Roman" w:eastAsia="Times New Roman" w:cs="Times New Roman"/>
          <w:lang w:val="es-CO"/>
        </w:rPr>
      </w:pPr>
      <w:r w:rsidRPr="58C064A1">
        <w:rPr>
          <w:rFonts w:ascii="Times New Roman" w:hAnsi="Times New Roman" w:eastAsia="Times New Roman" w:cs="Times New Roman"/>
          <w:lang w:val="es-CO"/>
        </w:rPr>
        <w:t xml:space="preserve">El ser humano se ha distinguido por organizar y clasificar todo aquello que lo rodea, y de forma </w:t>
      </w:r>
      <w:r w:rsidRPr="58C064A1" w:rsidR="4C4C1CDA">
        <w:rPr>
          <w:rFonts w:ascii="Times New Roman" w:hAnsi="Times New Roman" w:eastAsia="Times New Roman" w:cs="Times New Roman"/>
          <w:lang w:val="es-CO"/>
        </w:rPr>
        <w:t>similar</w:t>
      </w:r>
      <w:r w:rsidRPr="58C064A1">
        <w:rPr>
          <w:rFonts w:ascii="Times New Roman" w:hAnsi="Times New Roman" w:eastAsia="Times New Roman" w:cs="Times New Roman"/>
          <w:lang w:val="es-CO"/>
        </w:rPr>
        <w:t xml:space="preserve"> se ha preocupado por hacerlo con lo que deja de utilizar, es decir: los residuos. Sin embargo, en la pr</w:t>
      </w:r>
      <w:r w:rsidRPr="58C064A1" w:rsidR="67B94622">
        <w:rPr>
          <w:rFonts w:ascii="Times New Roman" w:hAnsi="Times New Roman" w:eastAsia="Times New Roman" w:cs="Times New Roman"/>
          <w:lang w:val="es-CO"/>
        </w:rPr>
        <w:t>áctica, muchas veces esto no se realiz</w:t>
      </w:r>
      <w:r w:rsidRPr="58C064A1" w:rsidR="2487D2C1">
        <w:rPr>
          <w:rFonts w:ascii="Times New Roman" w:hAnsi="Times New Roman" w:eastAsia="Times New Roman" w:cs="Times New Roman"/>
          <w:lang w:val="es-CO"/>
        </w:rPr>
        <w:t>a de forma adecuada, o bien, de forma incompleta. Es por esto que la firma Astrum Consultora, especialista en políticas públicas medio ambientales se tomó el trab</w:t>
      </w:r>
      <w:r w:rsidRPr="58C064A1" w:rsidR="17D8F753">
        <w:rPr>
          <w:rFonts w:ascii="Times New Roman" w:hAnsi="Times New Roman" w:eastAsia="Times New Roman" w:cs="Times New Roman"/>
          <w:lang w:val="es-CO"/>
        </w:rPr>
        <w:t>aj</w:t>
      </w:r>
      <w:r w:rsidRPr="58C064A1" w:rsidR="2487D2C1">
        <w:rPr>
          <w:rFonts w:ascii="Times New Roman" w:hAnsi="Times New Roman" w:eastAsia="Times New Roman" w:cs="Times New Roman"/>
          <w:lang w:val="es-CO"/>
        </w:rPr>
        <w:t xml:space="preserve">o de estudiar </w:t>
      </w:r>
      <w:r w:rsidRPr="58C064A1" w:rsidR="1AE99C23">
        <w:rPr>
          <w:rFonts w:ascii="Times New Roman" w:hAnsi="Times New Roman" w:eastAsia="Times New Roman" w:cs="Times New Roman"/>
          <w:lang w:val="es-CO"/>
        </w:rPr>
        <w:t xml:space="preserve">cómo Colombia </w:t>
      </w:r>
      <w:r w:rsidRPr="58C064A1" w:rsidR="106BD720">
        <w:rPr>
          <w:rFonts w:ascii="Times New Roman" w:hAnsi="Times New Roman" w:eastAsia="Times New Roman" w:cs="Times New Roman"/>
          <w:lang w:val="es-CO"/>
        </w:rPr>
        <w:t xml:space="preserve">se encuentra </w:t>
      </w:r>
      <w:r w:rsidRPr="58C064A1" w:rsidR="1AE99C23">
        <w:rPr>
          <w:rFonts w:ascii="Times New Roman" w:hAnsi="Times New Roman" w:eastAsia="Times New Roman" w:cs="Times New Roman"/>
          <w:lang w:val="es-CO"/>
        </w:rPr>
        <w:t xml:space="preserve">en </w:t>
      </w:r>
      <w:r w:rsidRPr="58C064A1" w:rsidR="454E4EE3">
        <w:rPr>
          <w:rFonts w:ascii="Times New Roman" w:hAnsi="Times New Roman" w:eastAsia="Times New Roman" w:cs="Times New Roman"/>
          <w:lang w:val="es-CO"/>
        </w:rPr>
        <w:t xml:space="preserve">el manejo que reciben los </w:t>
      </w:r>
      <w:r w:rsidRPr="58C064A1" w:rsidR="2AFE7B9C">
        <w:rPr>
          <w:rFonts w:ascii="Times New Roman" w:hAnsi="Times New Roman" w:eastAsia="Times New Roman" w:cs="Times New Roman"/>
          <w:lang w:val="es-CO"/>
        </w:rPr>
        <w:t>residuos</w:t>
      </w:r>
      <w:r w:rsidRPr="58C064A1" w:rsidR="454E4EE3">
        <w:rPr>
          <w:rFonts w:ascii="Times New Roman" w:hAnsi="Times New Roman" w:eastAsia="Times New Roman" w:cs="Times New Roman"/>
          <w:lang w:val="es-CO"/>
        </w:rPr>
        <w:t xml:space="preserve"> sólidos</w:t>
      </w:r>
      <w:r w:rsidRPr="58C064A1" w:rsidR="634E85CC">
        <w:rPr>
          <w:rFonts w:ascii="Times New Roman" w:hAnsi="Times New Roman" w:eastAsia="Times New Roman" w:cs="Times New Roman"/>
          <w:lang w:val="es-CO"/>
        </w:rPr>
        <w:t>.</w:t>
      </w:r>
    </w:p>
    <w:p w:rsidR="7FD01E0B" w:rsidP="58B2EADF" w:rsidRDefault="634E85CC" w14:paraId="0A649C34" w14:textId="60990128">
      <w:pPr>
        <w:jc w:val="both"/>
        <w:rPr>
          <w:rFonts w:ascii="Times New Roman" w:hAnsi="Times New Roman" w:eastAsia="Times New Roman" w:cs="Times New Roman"/>
          <w:color w:val="000000" w:themeColor="text1"/>
          <w:lang w:val="es-CO"/>
        </w:rPr>
      </w:pPr>
      <w:r w:rsidRPr="58B2EADF">
        <w:rPr>
          <w:rFonts w:ascii="Times New Roman" w:hAnsi="Times New Roman" w:eastAsia="Times New Roman" w:cs="Times New Roman"/>
          <w:lang w:val="es-CO"/>
        </w:rPr>
        <w:t xml:space="preserve">En el trabajo de investigación el grupo consultor se encontró con </w:t>
      </w:r>
      <w:r w:rsidRPr="58B2EADF" w:rsidR="65CEC187">
        <w:rPr>
          <w:rFonts w:ascii="Times New Roman" w:hAnsi="Times New Roman" w:eastAsia="Times New Roman" w:cs="Times New Roman"/>
          <w:lang w:val="es-CO"/>
        </w:rPr>
        <w:t>que,</w:t>
      </w:r>
      <w:r w:rsidRPr="58B2EADF">
        <w:rPr>
          <w:rFonts w:ascii="Times New Roman" w:hAnsi="Times New Roman" w:eastAsia="Times New Roman" w:cs="Times New Roman"/>
          <w:lang w:val="es-CO"/>
        </w:rPr>
        <w:t xml:space="preserve"> </w:t>
      </w:r>
      <w:r w:rsidRPr="58B2EADF" w:rsidR="0B6B7E4F">
        <w:rPr>
          <w:rFonts w:ascii="Times New Roman" w:hAnsi="Times New Roman" w:eastAsia="Times New Roman" w:cs="Times New Roman"/>
          <w:lang w:val="es-CO"/>
        </w:rPr>
        <w:t>d</w:t>
      </w:r>
      <w:r w:rsidRPr="58B2EADF" w:rsidR="5F429B47">
        <w:rPr>
          <w:rFonts w:ascii="Times New Roman" w:hAnsi="Times New Roman" w:eastAsia="Times New Roman" w:cs="Times New Roman"/>
          <w:color w:val="000000" w:themeColor="text1"/>
          <w:lang w:val="es-CO"/>
        </w:rPr>
        <w:t>e acuerdo con las cifras del Ministerio de Medio Ambiente y Desarrollo Sostenible, en el 2018, se generaron más de 12 millones de toneladas de basura, de las cuales cerca del 40% podrían aprovecharse; sin embargo, solo se aprovecharon el 17% (Monterrosa, 2019).</w:t>
      </w:r>
      <w:r w:rsidRPr="58B2EADF" w:rsidR="12AF313A">
        <w:rPr>
          <w:rFonts w:ascii="Times New Roman" w:hAnsi="Times New Roman" w:eastAsia="Times New Roman" w:cs="Times New Roman"/>
          <w:color w:val="000000" w:themeColor="text1"/>
          <w:lang w:val="es-CO"/>
        </w:rPr>
        <w:t xml:space="preserve"> </w:t>
      </w:r>
      <w:r w:rsidRPr="58B2EADF" w:rsidR="36941A43">
        <w:rPr>
          <w:rFonts w:ascii="Times New Roman" w:hAnsi="Times New Roman" w:eastAsia="Times New Roman" w:cs="Times New Roman"/>
          <w:color w:val="000000" w:themeColor="text1"/>
          <w:lang w:val="es-CO"/>
        </w:rPr>
        <w:t>Además</w:t>
      </w:r>
      <w:r w:rsidRPr="58B2EADF" w:rsidR="12AF313A">
        <w:rPr>
          <w:rFonts w:ascii="Times New Roman" w:hAnsi="Times New Roman" w:eastAsia="Times New Roman" w:cs="Times New Roman"/>
          <w:color w:val="000000" w:themeColor="text1"/>
          <w:lang w:val="es-CO"/>
        </w:rPr>
        <w:t xml:space="preserve">, si bien en 2017 y 2019 </w:t>
      </w:r>
      <w:r w:rsidRPr="58B2EADF" w:rsidR="720E7E64">
        <w:rPr>
          <w:rFonts w:ascii="Times New Roman" w:hAnsi="Times New Roman" w:eastAsia="Times New Roman" w:cs="Times New Roman"/>
          <w:color w:val="000000" w:themeColor="text1"/>
          <w:lang w:val="es-CO"/>
        </w:rPr>
        <w:t>hubo una disminución en la generación de residuos sólidos de 3.082 toneladas al mes, hay municipios como San Juan de Rioseco y Villapinzón que no alcanzaron una disminución mayor a las ocho toneladas al mes</w:t>
      </w:r>
      <w:r w:rsidRPr="58B2EADF" w:rsidR="411E705D">
        <w:rPr>
          <w:rFonts w:ascii="Times New Roman" w:hAnsi="Times New Roman" w:eastAsia="Times New Roman" w:cs="Times New Roman"/>
          <w:color w:val="000000" w:themeColor="text1"/>
          <w:lang w:val="es-CO"/>
        </w:rPr>
        <w:t xml:space="preserve"> (Contraloría de Cundinamarca, 201</w:t>
      </w:r>
      <w:r w:rsidRPr="58B2EADF" w:rsidR="07E349F5">
        <w:rPr>
          <w:rFonts w:ascii="Times New Roman" w:hAnsi="Times New Roman" w:eastAsia="Times New Roman" w:cs="Times New Roman"/>
          <w:color w:val="000000" w:themeColor="text1"/>
          <w:lang w:val="es-CO"/>
        </w:rPr>
        <w:t>9,</w:t>
      </w:r>
      <w:r w:rsidRPr="58B2EADF" w:rsidR="411E705D">
        <w:rPr>
          <w:rFonts w:ascii="Times New Roman" w:hAnsi="Times New Roman" w:eastAsia="Times New Roman" w:cs="Times New Roman"/>
          <w:color w:val="000000" w:themeColor="text1"/>
          <w:lang w:val="es-CO"/>
        </w:rPr>
        <w:t xml:space="preserve"> </w:t>
      </w:r>
      <w:r w:rsidRPr="58B2EADF" w:rsidR="728ACA6D">
        <w:rPr>
          <w:rFonts w:ascii="Times New Roman" w:hAnsi="Times New Roman" w:eastAsia="Times New Roman" w:cs="Times New Roman"/>
          <w:color w:val="000000" w:themeColor="text1"/>
          <w:lang w:val="es-CO"/>
        </w:rPr>
        <w:t>P</w:t>
      </w:r>
      <w:r w:rsidRPr="58B2EADF" w:rsidR="411E705D">
        <w:rPr>
          <w:rFonts w:ascii="Times New Roman" w:hAnsi="Times New Roman" w:eastAsia="Times New Roman" w:cs="Times New Roman"/>
          <w:color w:val="000000" w:themeColor="text1"/>
          <w:lang w:val="es-CO"/>
        </w:rPr>
        <w:t>p</w:t>
      </w:r>
      <w:r w:rsidRPr="58B2EADF" w:rsidR="728ACA6D">
        <w:rPr>
          <w:rFonts w:ascii="Times New Roman" w:hAnsi="Times New Roman" w:eastAsia="Times New Roman" w:cs="Times New Roman"/>
          <w:color w:val="000000" w:themeColor="text1"/>
          <w:lang w:val="es-CO"/>
        </w:rPr>
        <w:t xml:space="preserve">. </w:t>
      </w:r>
      <w:r w:rsidRPr="58B2EADF" w:rsidR="411E705D">
        <w:rPr>
          <w:rFonts w:ascii="Times New Roman" w:hAnsi="Times New Roman" w:eastAsia="Times New Roman" w:cs="Times New Roman"/>
          <w:color w:val="000000" w:themeColor="text1"/>
          <w:lang w:val="es-CO"/>
        </w:rPr>
        <w:t>37)</w:t>
      </w:r>
      <w:r w:rsidRPr="58B2EADF" w:rsidR="40139D65">
        <w:rPr>
          <w:rFonts w:ascii="Times New Roman" w:hAnsi="Times New Roman" w:eastAsia="Times New Roman" w:cs="Times New Roman"/>
          <w:color w:val="000000" w:themeColor="text1"/>
          <w:lang w:val="es-CO"/>
        </w:rPr>
        <w:t>.</w:t>
      </w:r>
    </w:p>
    <w:p w:rsidR="76F85BAF" w:rsidP="58B2EADF" w:rsidRDefault="40139D65" w14:paraId="12D22A58" w14:textId="2BA3C2DB">
      <w:pPr>
        <w:spacing w:line="257" w:lineRule="auto"/>
        <w:jc w:val="both"/>
        <w:rPr>
          <w:rFonts w:ascii="Times" w:hAnsi="Times" w:eastAsia="Times" w:cs="Times"/>
          <w:lang w:val="es-CO"/>
        </w:rPr>
      </w:pPr>
      <w:r w:rsidRPr="58B2EADF">
        <w:rPr>
          <w:rFonts w:ascii="Times New Roman" w:hAnsi="Times New Roman" w:eastAsia="Times New Roman" w:cs="Times New Roman"/>
          <w:color w:val="000000" w:themeColor="text1"/>
          <w:lang w:val="es-CO"/>
        </w:rPr>
        <w:t xml:space="preserve">Luego, encontradas estas cifras, el grupo consultor encontró favorable focalizar su investigación y desarrollo del </w:t>
      </w:r>
      <w:r w:rsidRPr="58B2EADF" w:rsidR="5CE42C57">
        <w:rPr>
          <w:rFonts w:ascii="Times New Roman" w:hAnsi="Times New Roman" w:eastAsia="Times New Roman" w:cs="Times New Roman"/>
          <w:color w:val="000000" w:themeColor="text1"/>
          <w:lang w:val="es-CO"/>
        </w:rPr>
        <w:t>análisis</w:t>
      </w:r>
      <w:r w:rsidRPr="58B2EADF">
        <w:rPr>
          <w:rFonts w:ascii="Times New Roman" w:hAnsi="Times New Roman" w:eastAsia="Times New Roman" w:cs="Times New Roman"/>
          <w:color w:val="000000" w:themeColor="text1"/>
          <w:lang w:val="es-CO"/>
        </w:rPr>
        <w:t xml:space="preserve"> de una </w:t>
      </w:r>
      <w:r w:rsidRPr="58B2EADF" w:rsidR="14AF3E41">
        <w:rPr>
          <w:rFonts w:ascii="Times New Roman" w:hAnsi="Times New Roman" w:eastAsia="Times New Roman" w:cs="Times New Roman"/>
          <w:color w:val="000000" w:themeColor="text1"/>
          <w:lang w:val="es-CO"/>
        </w:rPr>
        <w:t>política</w:t>
      </w:r>
      <w:r w:rsidRPr="58B2EADF">
        <w:rPr>
          <w:rFonts w:ascii="Times New Roman" w:hAnsi="Times New Roman" w:eastAsia="Times New Roman" w:cs="Times New Roman"/>
          <w:color w:val="000000" w:themeColor="text1"/>
          <w:lang w:val="es-CO"/>
        </w:rPr>
        <w:t xml:space="preserve"> </w:t>
      </w:r>
      <w:r w:rsidRPr="58B2EADF" w:rsidR="0E11EEFB">
        <w:rPr>
          <w:rFonts w:ascii="Times New Roman" w:hAnsi="Times New Roman" w:eastAsia="Times New Roman" w:cs="Times New Roman"/>
          <w:color w:val="000000" w:themeColor="text1"/>
          <w:lang w:val="es-CO"/>
        </w:rPr>
        <w:t>pública</w:t>
      </w:r>
      <w:r w:rsidRPr="58B2EADF">
        <w:rPr>
          <w:rFonts w:ascii="Times New Roman" w:hAnsi="Times New Roman" w:eastAsia="Times New Roman" w:cs="Times New Roman"/>
          <w:color w:val="000000" w:themeColor="text1"/>
          <w:lang w:val="es-CO"/>
        </w:rPr>
        <w:t xml:space="preserve"> medioambiental en </w:t>
      </w:r>
      <w:r w:rsidRPr="58B2EADF" w:rsidR="1B35EEE7">
        <w:rPr>
          <w:rFonts w:ascii="Times New Roman" w:hAnsi="Times New Roman" w:eastAsia="Times New Roman" w:cs="Times New Roman"/>
          <w:color w:val="000000" w:themeColor="text1"/>
          <w:lang w:val="es-CO"/>
        </w:rPr>
        <w:t>San Juan de Rioseco, el cual se ubica en el departamento de Cundinamarca. En él nos encontramos con que</w:t>
      </w:r>
      <w:r w:rsidRPr="58B2EADF" w:rsidR="74693175">
        <w:rPr>
          <w:rFonts w:ascii="Times New Roman" w:hAnsi="Times New Roman" w:eastAsia="Times New Roman" w:cs="Times New Roman"/>
          <w:color w:val="000000" w:themeColor="text1"/>
          <w:lang w:val="es-CO"/>
        </w:rPr>
        <w:t xml:space="preserve"> del total de toneladas de basura que produce, solo el 1.5% es aprovechado</w:t>
      </w:r>
      <w:r w:rsidRPr="58B2EADF" w:rsidR="460BE4F4">
        <w:rPr>
          <w:rFonts w:ascii="Times New Roman" w:hAnsi="Times New Roman" w:eastAsia="Times New Roman" w:cs="Times New Roman"/>
          <w:color w:val="000000" w:themeColor="text1"/>
          <w:lang w:val="es-CO"/>
        </w:rPr>
        <w:t xml:space="preserve"> (</w:t>
      </w:r>
      <w:r w:rsidRPr="58B2EADF" w:rsidR="1CAA841E">
        <w:rPr>
          <w:rFonts w:ascii="Times New Roman" w:hAnsi="Times New Roman" w:eastAsia="Times New Roman" w:cs="Times New Roman"/>
          <w:color w:val="000000" w:themeColor="text1"/>
          <w:lang w:val="es-CO"/>
        </w:rPr>
        <w:t>Borray</w:t>
      </w:r>
      <w:r w:rsidRPr="58B2EADF" w:rsidR="460BE4F4">
        <w:rPr>
          <w:rFonts w:ascii="Times New Roman" w:hAnsi="Times New Roman" w:eastAsia="Times New Roman" w:cs="Times New Roman"/>
          <w:color w:val="000000" w:themeColor="text1"/>
          <w:lang w:val="es-CO"/>
        </w:rPr>
        <w:t>, 2020)</w:t>
      </w:r>
      <w:r w:rsidRPr="58B2EADF" w:rsidR="4A34E6A2">
        <w:rPr>
          <w:rFonts w:ascii="Times New Roman" w:hAnsi="Times New Roman" w:eastAsia="Times New Roman" w:cs="Times New Roman"/>
          <w:color w:val="000000" w:themeColor="text1"/>
          <w:lang w:val="es-CO"/>
        </w:rPr>
        <w:t>.</w:t>
      </w:r>
      <w:r w:rsidRPr="58B2EADF" w:rsidR="59C7A6F7">
        <w:rPr>
          <w:rFonts w:ascii="Times New Roman" w:hAnsi="Times New Roman" w:eastAsia="Times New Roman" w:cs="Times New Roman"/>
          <w:color w:val="000000" w:themeColor="text1"/>
          <w:lang w:val="es-CO"/>
        </w:rPr>
        <w:t xml:space="preserve"> </w:t>
      </w:r>
      <w:r w:rsidRPr="58B2EADF" w:rsidR="1D5B7DDE">
        <w:rPr>
          <w:rFonts w:ascii="Times New Roman" w:hAnsi="Times New Roman" w:eastAsia="Times New Roman" w:cs="Times New Roman"/>
          <w:color w:val="000000" w:themeColor="text1"/>
          <w:lang w:val="es-CO"/>
        </w:rPr>
        <w:t>A</w:t>
      </w:r>
      <w:r w:rsidRPr="58B2EADF" w:rsidR="59C7A6F7">
        <w:rPr>
          <w:rFonts w:ascii="Times New Roman" w:hAnsi="Times New Roman" w:eastAsia="Times New Roman" w:cs="Times New Roman"/>
          <w:color w:val="000000" w:themeColor="text1"/>
          <w:lang w:val="es-CO"/>
        </w:rPr>
        <w:t>demás,</w:t>
      </w:r>
      <w:r w:rsidRPr="58B2EADF" w:rsidR="1B35EEE7">
        <w:rPr>
          <w:rFonts w:ascii="Times New Roman" w:hAnsi="Times New Roman" w:eastAsia="Times New Roman" w:cs="Times New Roman"/>
          <w:color w:val="000000" w:themeColor="text1"/>
          <w:lang w:val="es-CO"/>
        </w:rPr>
        <w:t xml:space="preserve"> </w:t>
      </w:r>
      <w:r w:rsidRPr="58B2EADF" w:rsidR="06132A9E">
        <w:rPr>
          <w:rFonts w:ascii="Times New Roman" w:hAnsi="Times New Roman" w:eastAsia="Times New Roman" w:cs="Times New Roman"/>
          <w:color w:val="000000" w:themeColor="text1"/>
          <w:lang w:val="es-CO"/>
        </w:rPr>
        <w:t>presenta una tasa de r</w:t>
      </w:r>
      <w:r w:rsidRPr="58B2EADF" w:rsidR="28072C1F">
        <w:rPr>
          <w:rFonts w:ascii="Times New Roman" w:hAnsi="Times New Roman" w:eastAsia="Times New Roman" w:cs="Times New Roman"/>
          <w:color w:val="000000" w:themeColor="text1"/>
          <w:lang w:val="es-CO"/>
        </w:rPr>
        <w:t xml:space="preserve">eciclaje de 0% para </w:t>
      </w:r>
      <w:r w:rsidRPr="58B2EADF" w:rsidR="013B7504">
        <w:rPr>
          <w:rFonts w:ascii="Times New Roman" w:hAnsi="Times New Roman" w:eastAsia="Times New Roman" w:cs="Times New Roman"/>
          <w:color w:val="000000" w:themeColor="text1"/>
          <w:lang w:val="es-CO"/>
        </w:rPr>
        <w:t>plásticos</w:t>
      </w:r>
      <w:r w:rsidRPr="58B2EADF" w:rsidR="28072C1F">
        <w:rPr>
          <w:rFonts w:ascii="Times New Roman" w:hAnsi="Times New Roman" w:eastAsia="Times New Roman" w:cs="Times New Roman"/>
          <w:color w:val="000000" w:themeColor="text1"/>
          <w:lang w:val="es-CO"/>
        </w:rPr>
        <w:t xml:space="preserve"> y </w:t>
      </w:r>
      <w:r w:rsidRPr="58B2EADF" w:rsidR="37673BBA">
        <w:rPr>
          <w:rFonts w:ascii="Times New Roman" w:hAnsi="Times New Roman" w:eastAsia="Times New Roman" w:cs="Times New Roman"/>
          <w:color w:val="000000" w:themeColor="text1"/>
          <w:lang w:val="es-CO"/>
        </w:rPr>
        <w:t>envases de</w:t>
      </w:r>
      <w:r w:rsidRPr="58B2EADF" w:rsidR="2D6605E0">
        <w:rPr>
          <w:rFonts w:ascii="Times New Roman" w:hAnsi="Times New Roman" w:eastAsia="Times New Roman" w:cs="Times New Roman"/>
          <w:color w:val="000000" w:themeColor="text1"/>
          <w:lang w:val="es-CO"/>
        </w:rPr>
        <w:t xml:space="preserve"> politereftalato de etileno (</w:t>
      </w:r>
      <w:r w:rsidRPr="58B2EADF" w:rsidR="28072C1F">
        <w:rPr>
          <w:rFonts w:ascii="Times New Roman" w:hAnsi="Times New Roman" w:eastAsia="Times New Roman" w:cs="Times New Roman"/>
          <w:color w:val="000000" w:themeColor="text1"/>
          <w:lang w:val="es-CO"/>
        </w:rPr>
        <w:t>PET</w:t>
      </w:r>
      <w:r w:rsidRPr="58B2EADF" w:rsidR="10B83C23">
        <w:rPr>
          <w:rFonts w:ascii="Times New Roman" w:hAnsi="Times New Roman" w:eastAsia="Times New Roman" w:cs="Times New Roman"/>
          <w:color w:val="000000" w:themeColor="text1"/>
          <w:lang w:val="es-CO"/>
        </w:rPr>
        <w:t>)</w:t>
      </w:r>
      <w:r w:rsidRPr="58B2EADF" w:rsidR="28072C1F">
        <w:rPr>
          <w:rFonts w:ascii="Times New Roman" w:hAnsi="Times New Roman" w:eastAsia="Times New Roman" w:cs="Times New Roman"/>
          <w:color w:val="000000" w:themeColor="text1"/>
          <w:lang w:val="es-CO"/>
        </w:rPr>
        <w:t xml:space="preserve">, </w:t>
      </w:r>
      <w:r w:rsidRPr="58B2EADF" w:rsidR="26B57BE9">
        <w:rPr>
          <w:rFonts w:ascii="Times New Roman" w:hAnsi="Times New Roman" w:eastAsia="Times New Roman" w:cs="Times New Roman"/>
          <w:color w:val="000000" w:themeColor="text1"/>
          <w:lang w:val="es-CO"/>
        </w:rPr>
        <w:t xml:space="preserve">cifra preocupante, si se </w:t>
      </w:r>
      <w:r w:rsidRPr="58B2EADF" w:rsidR="28072C1F">
        <w:rPr>
          <w:rFonts w:ascii="Times New Roman" w:hAnsi="Times New Roman" w:eastAsia="Times New Roman" w:cs="Times New Roman"/>
          <w:color w:val="000000" w:themeColor="text1"/>
          <w:lang w:val="es-CO"/>
        </w:rPr>
        <w:t>considera que la tasa nacional de reciclaje del plástico es de 7%</w:t>
      </w:r>
      <w:r w:rsidRPr="58B2EADF" w:rsidR="272D3D17">
        <w:rPr>
          <w:rFonts w:ascii="Times New Roman" w:hAnsi="Times New Roman" w:eastAsia="Times New Roman" w:cs="Times New Roman"/>
          <w:color w:val="000000" w:themeColor="text1"/>
          <w:lang w:val="es-CO"/>
        </w:rPr>
        <w:t xml:space="preserve"> (consorcio PGIRS Cundinamarca, 201</w:t>
      </w:r>
      <w:r w:rsidRPr="58B2EADF" w:rsidR="02ACF5C4">
        <w:rPr>
          <w:rFonts w:ascii="Times New Roman" w:hAnsi="Times New Roman" w:eastAsia="Times New Roman" w:cs="Times New Roman"/>
          <w:color w:val="000000" w:themeColor="text1"/>
          <w:lang w:val="es-CO"/>
        </w:rPr>
        <w:t>7</w:t>
      </w:r>
      <w:r w:rsidRPr="58B2EADF" w:rsidR="272D3D17">
        <w:rPr>
          <w:rFonts w:ascii="Times New Roman" w:hAnsi="Times New Roman" w:eastAsia="Times New Roman" w:cs="Times New Roman"/>
          <w:color w:val="000000" w:themeColor="text1"/>
          <w:lang w:val="es-CO"/>
        </w:rPr>
        <w:t xml:space="preserve">). </w:t>
      </w:r>
    </w:p>
    <w:p w:rsidR="1CD84DC1" w:rsidP="1DDC78D1" w:rsidRDefault="755AECD1" w14:paraId="289DBF32" w14:textId="78222366" w14:noSpellErr="1">
      <w:pPr>
        <w:spacing w:line="257" w:lineRule="auto"/>
        <w:jc w:val="both"/>
        <w:rPr>
          <w:rFonts w:ascii="Times" w:hAnsi="Times" w:eastAsia="Times" w:cs="Times"/>
          <w:highlight w:val="yellow"/>
          <w:lang w:val="es-CO"/>
        </w:rPr>
      </w:pPr>
      <w:r w:rsidRPr="1DDC78D1" w:rsidR="17C1ADEA">
        <w:rPr>
          <w:rFonts w:ascii="Times New Roman" w:hAnsi="Times New Roman" w:eastAsia="Times New Roman" w:cs="Times New Roman"/>
          <w:color w:val="000000" w:themeColor="text1" w:themeTint="FF" w:themeShade="FF"/>
          <w:lang w:val="es-CO"/>
        </w:rPr>
        <w:t>La for</w:t>
      </w:r>
      <w:r w:rsidRPr="1DDC78D1" w:rsidR="17C1ADEA">
        <w:rPr>
          <w:rFonts w:ascii="Times New Roman" w:hAnsi="Times New Roman" w:eastAsia="Times New Roman" w:cs="Times New Roman"/>
          <w:lang w:val="es-CO"/>
        </w:rPr>
        <w:t>mulación de este problema fue interesante debido a que</w:t>
      </w:r>
      <w:r w:rsidRPr="1DDC78D1" w:rsidR="6315BBDC">
        <w:rPr>
          <w:rFonts w:ascii="Times New Roman" w:hAnsi="Times New Roman" w:eastAsia="Times New Roman" w:cs="Times New Roman"/>
          <w:lang w:val="es-CO"/>
        </w:rPr>
        <w:t>,</w:t>
      </w:r>
      <w:r w:rsidRPr="1DDC78D1" w:rsidR="17C1ADEA">
        <w:rPr>
          <w:rFonts w:ascii="Times New Roman" w:hAnsi="Times New Roman" w:eastAsia="Times New Roman" w:cs="Times New Roman"/>
          <w:lang w:val="es-CO"/>
        </w:rPr>
        <w:t xml:space="preserve"> si bien el gobierno nacional ha planteado el tema en su agenda y consecuentemente, se han creado las </w:t>
      </w:r>
      <w:r w:rsidRPr="1DDC78D1" w:rsidR="4F2E4B71">
        <w:rPr>
          <w:rFonts w:ascii="Times New Roman" w:hAnsi="Times New Roman" w:eastAsia="Times New Roman" w:cs="Times New Roman"/>
          <w:lang w:val="es-CO"/>
        </w:rPr>
        <w:t xml:space="preserve">respectivas </w:t>
      </w:r>
      <w:r w:rsidRPr="1DDC78D1" w:rsidR="4636CBA5">
        <w:rPr>
          <w:rFonts w:ascii="Times New Roman" w:hAnsi="Times New Roman" w:eastAsia="Times New Roman" w:cs="Times New Roman"/>
          <w:lang w:val="es-CO"/>
        </w:rPr>
        <w:t>políticas</w:t>
      </w:r>
      <w:r w:rsidRPr="1DDC78D1" w:rsidR="4F2E4B71">
        <w:rPr>
          <w:rFonts w:ascii="Times New Roman" w:hAnsi="Times New Roman" w:eastAsia="Times New Roman" w:cs="Times New Roman"/>
          <w:lang w:val="es-CO"/>
        </w:rPr>
        <w:t xml:space="preserve"> </w:t>
      </w:r>
      <w:r w:rsidRPr="1DDC78D1" w:rsidR="2C894F34">
        <w:rPr>
          <w:rFonts w:ascii="Times New Roman" w:hAnsi="Times New Roman" w:eastAsia="Times New Roman" w:cs="Times New Roman"/>
          <w:lang w:val="es-CO"/>
        </w:rPr>
        <w:t>públicas</w:t>
      </w:r>
      <w:r w:rsidRPr="1DDC78D1" w:rsidR="4F2E4B71">
        <w:rPr>
          <w:rFonts w:ascii="Times New Roman" w:hAnsi="Times New Roman" w:eastAsia="Times New Roman" w:cs="Times New Roman"/>
          <w:lang w:val="es-CO"/>
        </w:rPr>
        <w:t xml:space="preserve"> como </w:t>
      </w:r>
      <w:r w:rsidRPr="1DDC78D1" w:rsidR="01962312">
        <w:rPr>
          <w:rFonts w:ascii="Times New Roman" w:hAnsi="Times New Roman" w:eastAsia="Times New Roman" w:cs="Times New Roman"/>
          <w:lang w:val="es-CO"/>
        </w:rPr>
        <w:t>el documento</w:t>
      </w:r>
      <w:r w:rsidRPr="1DDC78D1" w:rsidR="01962312">
        <w:rPr>
          <w:rFonts w:ascii="Times New Roman" w:hAnsi="Times New Roman" w:eastAsia="Times New Roman" w:cs="Times New Roman"/>
          <w:i w:val="1"/>
          <w:iCs w:val="1"/>
          <w:lang w:val="es-CO"/>
        </w:rPr>
        <w:t xml:space="preserve"> </w:t>
      </w:r>
      <w:r w:rsidRPr="1DDC78D1" w:rsidR="01962312">
        <w:rPr>
          <w:rFonts w:ascii="Times New Roman" w:hAnsi="Times New Roman" w:eastAsia="Times New Roman" w:cs="Times New Roman"/>
          <w:lang w:val="es-CO"/>
        </w:rPr>
        <w:t>C</w:t>
      </w:r>
      <w:r w:rsidRPr="1DDC78D1" w:rsidR="01962312">
        <w:rPr>
          <w:rFonts w:ascii="Times New Roman" w:hAnsi="Times New Roman" w:eastAsia="Times New Roman" w:cs="Times New Roman"/>
          <w:lang w:val="es-CO"/>
        </w:rPr>
        <w:t>O</w:t>
      </w:r>
      <w:r w:rsidRPr="1DDC78D1" w:rsidR="01962312">
        <w:rPr>
          <w:rFonts w:ascii="Times New Roman" w:hAnsi="Times New Roman" w:eastAsia="Times New Roman" w:cs="Times New Roman"/>
          <w:lang w:val="es-CO"/>
        </w:rPr>
        <w:t>NPES 353</w:t>
      </w:r>
      <w:r w:rsidRPr="1DDC78D1" w:rsidR="01962312">
        <w:rPr>
          <w:rFonts w:ascii="Times New Roman" w:hAnsi="Times New Roman" w:eastAsia="Times New Roman" w:cs="Times New Roman"/>
          <w:lang w:val="es-CO"/>
        </w:rPr>
        <w:t xml:space="preserve">0 </w:t>
      </w:r>
      <w:r w:rsidRPr="1DDC78D1" w:rsidR="01962312">
        <w:rPr>
          <w:rFonts w:ascii="Times New Roman" w:hAnsi="Times New Roman" w:eastAsia="Times New Roman" w:cs="Times New Roman"/>
          <w:i w:val="1"/>
          <w:iCs w:val="1"/>
          <w:lang w:val="es-CO"/>
        </w:rPr>
        <w:t xml:space="preserve">Lineamientos y Estrategias para Fortalecer el Servicio Público de Aseo en el Marco de la Gestión Integral de Residuos Sólidos </w:t>
      </w:r>
      <w:r w:rsidRPr="1DDC78D1" w:rsidR="01962312">
        <w:rPr>
          <w:rFonts w:ascii="Times New Roman" w:hAnsi="Times New Roman" w:eastAsia="Times New Roman" w:cs="Times New Roman"/>
          <w:lang w:val="es-CO"/>
        </w:rPr>
        <w:t xml:space="preserve">en 2008, </w:t>
      </w:r>
      <w:r w:rsidRPr="1DDC78D1" w:rsidR="58820350">
        <w:rPr>
          <w:rFonts w:ascii="Times New Roman" w:hAnsi="Times New Roman" w:eastAsia="Times New Roman" w:cs="Times New Roman"/>
          <w:lang w:val="es-CO"/>
        </w:rPr>
        <w:t xml:space="preserve">la </w:t>
      </w:r>
      <w:r w:rsidRPr="1DDC78D1" w:rsidR="4F2E4B71">
        <w:rPr>
          <w:rFonts w:ascii="Times New Roman" w:hAnsi="Times New Roman" w:eastAsia="Times New Roman" w:cs="Times New Roman"/>
          <w:i w:val="1"/>
          <w:iCs w:val="1"/>
          <w:lang w:val="es-CO"/>
        </w:rPr>
        <w:t>Política Nacional de Producción y Consumo Sostenible</w:t>
      </w:r>
      <w:r w:rsidRPr="1DDC78D1" w:rsidR="3D5F797E">
        <w:rPr>
          <w:rFonts w:ascii="Times New Roman" w:hAnsi="Times New Roman" w:eastAsia="Times New Roman" w:cs="Times New Roman"/>
          <w:i w:val="1"/>
          <w:iCs w:val="1"/>
          <w:lang w:val="es-CO"/>
        </w:rPr>
        <w:t xml:space="preserve"> </w:t>
      </w:r>
      <w:r w:rsidRPr="1DDC78D1" w:rsidR="3D5F797E">
        <w:rPr>
          <w:rFonts w:ascii="Times New Roman" w:hAnsi="Times New Roman" w:eastAsia="Times New Roman" w:cs="Times New Roman"/>
          <w:lang w:val="es-CO"/>
        </w:rPr>
        <w:t>en 2010</w:t>
      </w:r>
      <w:r w:rsidRPr="1DDC78D1" w:rsidR="2048C02F">
        <w:rPr>
          <w:rFonts w:ascii="Times New Roman" w:hAnsi="Times New Roman" w:eastAsia="Times New Roman" w:cs="Times New Roman"/>
          <w:i w:val="1"/>
          <w:iCs w:val="1"/>
          <w:lang w:val="es-CO"/>
        </w:rPr>
        <w:t xml:space="preserve">, y </w:t>
      </w:r>
      <w:r w:rsidRPr="1DDC78D1" w:rsidR="2048C02F">
        <w:rPr>
          <w:rFonts w:ascii="Times" w:hAnsi="Times" w:eastAsia="Times" w:cs="Times"/>
          <w:lang w:val="es-CO"/>
        </w:rPr>
        <w:t xml:space="preserve">posteriormente, el </w:t>
      </w:r>
      <w:r w:rsidRPr="1DDC78D1" w:rsidR="2048C02F">
        <w:rPr>
          <w:rFonts w:ascii="Times New Roman" w:hAnsi="Times New Roman" w:eastAsia="Times New Roman" w:cs="Times New Roman"/>
          <w:lang w:val="es-CO"/>
        </w:rPr>
        <w:t xml:space="preserve">CONPES 3874 </w:t>
      </w:r>
      <w:r w:rsidRPr="1DDC78D1" w:rsidR="2048C02F">
        <w:rPr>
          <w:rFonts w:ascii="Times New Roman" w:hAnsi="Times New Roman" w:eastAsia="Times New Roman" w:cs="Times New Roman"/>
          <w:i w:val="1"/>
          <w:iCs w:val="1"/>
          <w:lang w:val="es-CO"/>
        </w:rPr>
        <w:t>La Política Nacional Para La Gestión Integral de Residuos Sólidos</w:t>
      </w:r>
      <w:r w:rsidRPr="1DDC78D1" w:rsidR="60FFC90B">
        <w:rPr>
          <w:rFonts w:ascii="Times" w:hAnsi="Times" w:eastAsia="Times" w:cs="Times"/>
          <w:lang w:val="es-CO"/>
        </w:rPr>
        <w:t xml:space="preserve"> en 20</w:t>
      </w:r>
      <w:r w:rsidRPr="1DDC78D1" w:rsidR="60FFC90B">
        <w:rPr>
          <w:rFonts w:ascii="Times" w:hAnsi="Times" w:eastAsia="Times" w:cs="Times"/>
          <w:lang w:val="es-CO"/>
        </w:rPr>
        <w:t>16</w:t>
      </w:r>
      <w:r w:rsidRPr="1DDC78D1" w:rsidR="31ECE951">
        <w:rPr>
          <w:rFonts w:ascii="Times" w:hAnsi="Times" w:eastAsia="Times" w:cs="Times"/>
          <w:lang w:val="es-CO"/>
        </w:rPr>
        <w:t>; la implementación de los mismos se ha hecho esperar y, tal como es el caso del municipio en efecto, es incompleto.</w:t>
      </w:r>
    </w:p>
    <w:p w:rsidR="601F3EE3" w:rsidP="58B2EADF" w:rsidRDefault="601F3EE3" w14:paraId="50AFEFA0" w14:textId="362A0A9D">
      <w:pPr>
        <w:spacing w:line="257" w:lineRule="auto"/>
        <w:jc w:val="both"/>
        <w:rPr>
          <w:rFonts w:ascii="Times" w:hAnsi="Times" w:eastAsia="Times" w:cs="Times"/>
          <w:lang w:val="es-CO"/>
        </w:rPr>
      </w:pPr>
      <w:r w:rsidRPr="58B2EADF">
        <w:rPr>
          <w:rFonts w:ascii="Times" w:hAnsi="Times" w:eastAsia="Times" w:cs="Times"/>
          <w:lang w:val="es-CO"/>
        </w:rPr>
        <w:t xml:space="preserve">Por lo cual, </w:t>
      </w:r>
      <w:r w:rsidRPr="58B2EADF" w:rsidR="7776A226">
        <w:rPr>
          <w:rFonts w:ascii="Times" w:hAnsi="Times" w:eastAsia="Times" w:cs="Times"/>
          <w:lang w:val="es-CO"/>
        </w:rPr>
        <w:t xml:space="preserve">el grupo consultor </w:t>
      </w:r>
      <w:r w:rsidRPr="58B2EADF" w:rsidR="6F019BF9">
        <w:rPr>
          <w:rFonts w:ascii="Times" w:hAnsi="Times" w:eastAsia="Times" w:cs="Times"/>
          <w:lang w:val="es-CO"/>
        </w:rPr>
        <w:t xml:space="preserve">ha </w:t>
      </w:r>
      <w:r w:rsidRPr="58B2EADF" w:rsidR="6F9B2370">
        <w:rPr>
          <w:rFonts w:ascii="Times" w:hAnsi="Times" w:eastAsia="Times" w:cs="Times"/>
          <w:lang w:val="es-CO"/>
        </w:rPr>
        <w:t xml:space="preserve">diagnosticado </w:t>
      </w:r>
      <w:r w:rsidRPr="58B2EADF" w:rsidR="6F019BF9">
        <w:rPr>
          <w:rFonts w:ascii="Times" w:hAnsi="Times" w:eastAsia="Times" w:cs="Times"/>
          <w:lang w:val="es-CO"/>
        </w:rPr>
        <w:t>el ¨Inadecuado manejo de los residuos sólidos en San</w:t>
      </w:r>
      <w:r w:rsidRPr="58B2EADF" w:rsidR="47B66665">
        <w:rPr>
          <w:rFonts w:ascii="Times" w:hAnsi="Times" w:eastAsia="Times" w:cs="Times"/>
          <w:lang w:val="es-CO"/>
        </w:rPr>
        <w:t xml:space="preserve"> Juan de Rioseco¨</w:t>
      </w:r>
      <w:r w:rsidRPr="58B2EADF" w:rsidR="141D3EDA">
        <w:rPr>
          <w:rFonts w:ascii="Times" w:hAnsi="Times" w:eastAsia="Times" w:cs="Times"/>
          <w:lang w:val="es-CO"/>
        </w:rPr>
        <w:t xml:space="preserve"> </w:t>
      </w:r>
      <w:r w:rsidRPr="58B2EADF" w:rsidR="36EF8693">
        <w:rPr>
          <w:rFonts w:ascii="Times" w:hAnsi="Times" w:eastAsia="Times" w:cs="Times"/>
          <w:lang w:val="es-CO"/>
        </w:rPr>
        <w:t>cómo</w:t>
      </w:r>
      <w:r w:rsidRPr="58B2EADF" w:rsidR="141D3EDA">
        <w:rPr>
          <w:rFonts w:ascii="Times" w:hAnsi="Times" w:eastAsia="Times" w:cs="Times"/>
          <w:lang w:val="es-CO"/>
        </w:rPr>
        <w:t xml:space="preserve"> el problema formal presente en este municipio. </w:t>
      </w:r>
      <w:r w:rsidRPr="58B2EADF" w:rsidR="27221964">
        <w:rPr>
          <w:rFonts w:ascii="Times" w:hAnsi="Times" w:eastAsia="Times" w:cs="Times"/>
          <w:lang w:val="es-CO"/>
        </w:rPr>
        <w:t>Asimismo</w:t>
      </w:r>
      <w:r w:rsidRPr="58B2EADF" w:rsidR="141D3EDA">
        <w:rPr>
          <w:rFonts w:ascii="Times" w:hAnsi="Times" w:eastAsia="Times" w:cs="Times"/>
          <w:lang w:val="es-CO"/>
        </w:rPr>
        <w:t>, se diagnosticó que las principales causas que lo provocan s</w:t>
      </w:r>
      <w:r w:rsidRPr="58B2EADF" w:rsidR="680C6B9D">
        <w:rPr>
          <w:rFonts w:ascii="Times" w:hAnsi="Times" w:eastAsia="Times" w:cs="Times"/>
          <w:lang w:val="es-CO"/>
        </w:rPr>
        <w:t>e dividen primero, en las malas prácticas en el manejo de los residuos sólidos por parte de la ciudadanía; segundo, en la falta de una estrategia integral para la gestión de los residuos sólidos</w:t>
      </w:r>
      <w:r w:rsidRPr="58B2EADF" w:rsidR="624974EC">
        <w:rPr>
          <w:rFonts w:ascii="Times" w:hAnsi="Times" w:eastAsia="Times" w:cs="Times"/>
          <w:lang w:val="es-CO"/>
        </w:rPr>
        <w:t xml:space="preserve"> y; tercero, las falencias </w:t>
      </w:r>
      <w:r w:rsidRPr="58B2EADF" w:rsidR="509A59D5">
        <w:rPr>
          <w:rFonts w:ascii="Times" w:hAnsi="Times" w:eastAsia="Times" w:cs="Times"/>
          <w:lang w:val="es-CO"/>
        </w:rPr>
        <w:t>operativas</w:t>
      </w:r>
      <w:r w:rsidRPr="58B2EADF" w:rsidR="624974EC">
        <w:rPr>
          <w:rFonts w:ascii="Times" w:hAnsi="Times" w:eastAsia="Times" w:cs="Times"/>
          <w:lang w:val="es-CO"/>
        </w:rPr>
        <w:t xml:space="preserve"> en el sistema de recolección de basuras en el </w:t>
      </w:r>
      <w:r w:rsidRPr="58B2EADF" w:rsidR="11BECA1B">
        <w:rPr>
          <w:rFonts w:ascii="Times" w:hAnsi="Times" w:eastAsia="Times" w:cs="Times"/>
          <w:lang w:val="es-CO"/>
        </w:rPr>
        <w:t>municipio</w:t>
      </w:r>
      <w:r w:rsidRPr="58B2EADF" w:rsidR="6FAFE146">
        <w:rPr>
          <w:rFonts w:ascii="Times" w:hAnsi="Times" w:eastAsia="Times" w:cs="Times"/>
          <w:lang w:val="es-CO"/>
        </w:rPr>
        <w:t xml:space="preserve">. Tal como se puede observar estas causas se encuentran </w:t>
      </w:r>
      <w:r w:rsidRPr="58B2EADF" w:rsidR="4AB3FC61">
        <w:rPr>
          <w:rFonts w:ascii="Times" w:hAnsi="Times" w:eastAsia="Times" w:cs="Times"/>
          <w:lang w:val="es-CO"/>
        </w:rPr>
        <w:t>atribuidas</w:t>
      </w:r>
      <w:r w:rsidRPr="58B2EADF" w:rsidR="4825C1C3">
        <w:rPr>
          <w:rFonts w:ascii="Times" w:hAnsi="Times" w:eastAsia="Times" w:cs="Times"/>
          <w:lang w:val="es-CO"/>
        </w:rPr>
        <w:t xml:space="preserve"> a falencias en la ciudadanía, así como en la administración, y en las entidades competentes</w:t>
      </w:r>
      <w:r w:rsidRPr="58B2EADF" w:rsidR="6DBFA3AF">
        <w:rPr>
          <w:rFonts w:ascii="Times" w:hAnsi="Times" w:eastAsia="Times" w:cs="Times"/>
          <w:lang w:val="es-CO"/>
        </w:rPr>
        <w:t xml:space="preserve"> respetivamente.</w:t>
      </w:r>
    </w:p>
    <w:p w:rsidR="6D92D4CF" w:rsidP="1DDC78D1" w:rsidRDefault="6D92D4CF" w14:paraId="4BB0CF59" w14:textId="4D9DED3C">
      <w:pPr>
        <w:pStyle w:val="ListParagraph"/>
        <w:numPr>
          <w:ilvl w:val="0"/>
          <w:numId w:val="10"/>
        </w:numPr>
        <w:spacing w:line="257" w:lineRule="auto"/>
        <w:jc w:val="both"/>
        <w:rPr>
          <w:rFonts w:ascii="Times New Roman" w:hAnsi="Times New Roman" w:eastAsia="Times New Roman" w:cs="Times New Roman"/>
          <w:b w:val="1"/>
          <w:bCs w:val="1"/>
          <w:lang w:val="es-CO"/>
        </w:rPr>
      </w:pPr>
      <w:r w:rsidRPr="1DDC78D1" w:rsidR="6D92D4CF">
        <w:rPr>
          <w:rFonts w:ascii="Times New Roman" w:hAnsi="Times New Roman" w:eastAsia="Times New Roman" w:cs="Times New Roman"/>
          <w:b w:val="1"/>
          <w:bCs w:val="1"/>
          <w:lang w:val="es-CO"/>
        </w:rPr>
        <w:t xml:space="preserve">Objetivos </w:t>
      </w:r>
    </w:p>
    <w:p w:rsidR="6E63B5CC" w:rsidP="58B2EADF" w:rsidRDefault="4B4000D7" w14:paraId="07CAA361" w14:textId="2FFDF6AE">
      <w:pPr>
        <w:spacing w:line="257" w:lineRule="auto"/>
        <w:jc w:val="both"/>
        <w:rPr>
          <w:rFonts w:ascii="Times New Roman" w:hAnsi="Times New Roman" w:eastAsia="Times New Roman" w:cs="Times New Roman"/>
          <w:lang w:val="es-CO"/>
        </w:rPr>
      </w:pPr>
      <w:r w:rsidRPr="1DDC78D1" w:rsidR="3F389AFE">
        <w:rPr>
          <w:rFonts w:ascii="Times New Roman" w:hAnsi="Times New Roman" w:eastAsia="Times New Roman" w:cs="Times New Roman"/>
          <w:lang w:val="es-CO"/>
        </w:rPr>
        <w:t>A la hora de construir los objetivos</w:t>
      </w:r>
      <w:r w:rsidRPr="1DDC78D1" w:rsidR="72F2727D">
        <w:rPr>
          <w:rFonts w:ascii="Times New Roman" w:hAnsi="Times New Roman" w:eastAsia="Times New Roman" w:cs="Times New Roman"/>
          <w:lang w:val="es-CO"/>
        </w:rPr>
        <w:t xml:space="preserve"> frente a la problemática </w:t>
      </w:r>
      <w:r w:rsidRPr="1DDC78D1" w:rsidR="0BE1310A">
        <w:rPr>
          <w:rFonts w:ascii="Times New Roman" w:hAnsi="Times New Roman" w:eastAsia="Times New Roman" w:cs="Times New Roman"/>
          <w:lang w:val="es-CO"/>
        </w:rPr>
        <w:t xml:space="preserve">del inadecuado manejo de los residuos sólidos en San Juan de </w:t>
      </w:r>
      <w:r w:rsidRPr="1DDC78D1" w:rsidR="4F1D63F9">
        <w:rPr>
          <w:rFonts w:ascii="Times New Roman" w:hAnsi="Times New Roman" w:eastAsia="Times New Roman" w:cs="Times New Roman"/>
          <w:lang w:val="es-CO"/>
        </w:rPr>
        <w:t>Rioseco, la</w:t>
      </w:r>
      <w:r w:rsidRPr="1DDC78D1" w:rsidR="3F389AFE">
        <w:rPr>
          <w:rFonts w:ascii="Times New Roman" w:hAnsi="Times New Roman" w:eastAsia="Times New Roman" w:cs="Times New Roman"/>
          <w:lang w:val="es-CO"/>
        </w:rPr>
        <w:t xml:space="preserve"> firma Astrum Consultora </w:t>
      </w:r>
      <w:r w:rsidRPr="1DDC78D1" w:rsidR="457CBB30">
        <w:rPr>
          <w:rFonts w:ascii="Times New Roman" w:hAnsi="Times New Roman" w:eastAsia="Times New Roman" w:cs="Times New Roman"/>
          <w:lang w:val="es-CO"/>
        </w:rPr>
        <w:t xml:space="preserve">se centró </w:t>
      </w:r>
      <w:r w:rsidRPr="1DDC78D1" w:rsidR="68CA7B07">
        <w:rPr>
          <w:rFonts w:ascii="Times New Roman" w:hAnsi="Times New Roman" w:eastAsia="Times New Roman" w:cs="Times New Roman"/>
          <w:lang w:val="es-CO"/>
        </w:rPr>
        <w:t>en las causas directas de la problemática</w:t>
      </w:r>
      <w:r w:rsidRPr="1DDC78D1" w:rsidR="31CFFF0B">
        <w:rPr>
          <w:rFonts w:ascii="Times New Roman" w:hAnsi="Times New Roman" w:eastAsia="Times New Roman" w:cs="Times New Roman"/>
          <w:lang w:val="es-CO"/>
        </w:rPr>
        <w:t>.</w:t>
      </w:r>
      <w:r w:rsidRPr="1DDC78D1" w:rsidR="68CA7B07">
        <w:rPr>
          <w:rFonts w:ascii="Times New Roman" w:hAnsi="Times New Roman" w:eastAsia="Times New Roman" w:cs="Times New Roman"/>
          <w:lang w:val="es-CO"/>
        </w:rPr>
        <w:t xml:space="preserve"> </w:t>
      </w:r>
      <w:r w:rsidRPr="1DDC78D1" w:rsidR="7E0CAE6F">
        <w:rPr>
          <w:rFonts w:ascii="Times New Roman" w:hAnsi="Times New Roman" w:eastAsia="Times New Roman" w:cs="Times New Roman"/>
          <w:lang w:val="es-CO"/>
        </w:rPr>
        <w:t>De esta manera,</w:t>
      </w:r>
      <w:r w:rsidRPr="1DDC78D1" w:rsidR="6C76DABA">
        <w:rPr>
          <w:rFonts w:ascii="Times New Roman" w:hAnsi="Times New Roman" w:eastAsia="Times New Roman" w:cs="Times New Roman"/>
          <w:lang w:val="es-CO"/>
        </w:rPr>
        <w:t xml:space="preserve"> se obtuvo como objetivo general que, se debe fortalecer </w:t>
      </w:r>
      <w:r w:rsidRPr="1DDC78D1" w:rsidR="0A3A5746">
        <w:rPr>
          <w:rFonts w:ascii="Times New Roman" w:hAnsi="Times New Roman" w:eastAsia="Times New Roman" w:cs="Times New Roman"/>
          <w:lang w:val="es-CO"/>
        </w:rPr>
        <w:t>el manejo de los residuos sólido</w:t>
      </w:r>
      <w:r w:rsidRPr="1DDC78D1" w:rsidR="18745176">
        <w:rPr>
          <w:rFonts w:ascii="Times New Roman" w:hAnsi="Times New Roman" w:eastAsia="Times New Roman" w:cs="Times New Roman"/>
          <w:lang w:val="es-CO"/>
        </w:rPr>
        <w:t>s en San Juan de Rioseco</w:t>
      </w:r>
      <w:r w:rsidRPr="1DDC78D1" w:rsidR="2762C817">
        <w:rPr>
          <w:rFonts w:ascii="Times New Roman" w:hAnsi="Times New Roman" w:eastAsia="Times New Roman" w:cs="Times New Roman"/>
          <w:lang w:val="es-CO"/>
        </w:rPr>
        <w:t xml:space="preserve">, para </w:t>
      </w:r>
      <w:r w:rsidRPr="1DDC78D1" w:rsidR="35911FFE">
        <w:rPr>
          <w:rFonts w:ascii="Times New Roman" w:hAnsi="Times New Roman" w:eastAsia="Times New Roman" w:cs="Times New Roman"/>
          <w:lang w:val="es-CO"/>
        </w:rPr>
        <w:t xml:space="preserve">alcanzar dicho objetivo se plantearon </w:t>
      </w:r>
      <w:r w:rsidRPr="1DDC78D1" w:rsidR="34BF2549">
        <w:rPr>
          <w:rFonts w:ascii="Times New Roman" w:hAnsi="Times New Roman" w:eastAsia="Times New Roman" w:cs="Times New Roman"/>
          <w:lang w:val="es-CO"/>
        </w:rPr>
        <w:t>3 medios</w:t>
      </w:r>
      <w:r w:rsidRPr="1DDC78D1" w:rsidR="06513897">
        <w:rPr>
          <w:rFonts w:ascii="Times New Roman" w:hAnsi="Times New Roman" w:eastAsia="Times New Roman" w:cs="Times New Roman"/>
          <w:lang w:val="es-CO"/>
        </w:rPr>
        <w:t xml:space="preserve">, con sus respectivos </w:t>
      </w:r>
      <w:r w:rsidRPr="1DDC78D1" w:rsidR="0954E8E3">
        <w:rPr>
          <w:rFonts w:ascii="Times New Roman" w:hAnsi="Times New Roman" w:eastAsia="Times New Roman" w:cs="Times New Roman"/>
          <w:lang w:val="es-CO"/>
        </w:rPr>
        <w:t>objetivos, que</w:t>
      </w:r>
      <w:r w:rsidRPr="1DDC78D1" w:rsidR="34BF2549">
        <w:rPr>
          <w:rFonts w:ascii="Times New Roman" w:hAnsi="Times New Roman" w:eastAsia="Times New Roman" w:cs="Times New Roman"/>
          <w:lang w:val="es-CO"/>
        </w:rPr>
        <w:t xml:space="preserve"> se describen a continuación. </w:t>
      </w:r>
    </w:p>
    <w:p w:rsidR="08CE605C" w:rsidP="58B2EADF" w:rsidRDefault="08CE605C" w14:paraId="5B4A2669" w14:textId="406D9E52">
      <w:pPr>
        <w:pStyle w:val="ListParagraph"/>
        <w:numPr>
          <w:ilvl w:val="0"/>
          <w:numId w:val="9"/>
        </w:numPr>
        <w:spacing w:line="257" w:lineRule="auto"/>
        <w:jc w:val="both"/>
        <w:rPr>
          <w:rFonts w:ascii="Times New Roman" w:hAnsi="Times New Roman" w:eastAsia="Times New Roman" w:cs="Times New Roman"/>
          <w:lang w:val="es-CO"/>
        </w:rPr>
      </w:pPr>
      <w:r w:rsidRPr="58B2EADF">
        <w:rPr>
          <w:rFonts w:ascii="Times New Roman" w:hAnsi="Times New Roman" w:eastAsia="Times New Roman" w:cs="Times New Roman"/>
          <w:lang w:val="es-CO"/>
        </w:rPr>
        <w:t>Mejorar las práct</w:t>
      </w:r>
      <w:r w:rsidRPr="58B2EADF" w:rsidR="6860BD66">
        <w:rPr>
          <w:rFonts w:ascii="Times New Roman" w:hAnsi="Times New Roman" w:eastAsia="Times New Roman" w:cs="Times New Roman"/>
          <w:lang w:val="es-CO"/>
        </w:rPr>
        <w:t xml:space="preserve">icas en el manejo de los residuos sólidos en la ciudadanía de San Juan de Rioseco. </w:t>
      </w:r>
    </w:p>
    <w:p w:rsidR="6860BD66" w:rsidP="58B2EADF" w:rsidRDefault="6860BD66" w14:paraId="47DF2F4F" w14:textId="134FDCB7">
      <w:pPr>
        <w:pStyle w:val="ListParagraph"/>
        <w:numPr>
          <w:ilvl w:val="0"/>
          <w:numId w:val="9"/>
        </w:numPr>
        <w:spacing w:line="257" w:lineRule="auto"/>
        <w:jc w:val="both"/>
        <w:rPr>
          <w:rFonts w:ascii="Times New Roman" w:hAnsi="Times New Roman" w:eastAsia="Times New Roman" w:cs="Times New Roman"/>
          <w:lang w:val="es-CO"/>
        </w:rPr>
      </w:pPr>
      <w:r w:rsidRPr="58B2EADF">
        <w:rPr>
          <w:rFonts w:ascii="Times New Roman" w:hAnsi="Times New Roman" w:eastAsia="Times New Roman" w:cs="Times New Roman"/>
          <w:lang w:val="es-CO"/>
        </w:rPr>
        <w:t>Actualizar el Plan de Gestión Integral de Residuos Sólidos del municipio de San Juan de Rioseco.</w:t>
      </w:r>
    </w:p>
    <w:p w:rsidR="5F7B3FF9" w:rsidP="58B2EADF" w:rsidRDefault="5F7B3FF9" w14:paraId="684D1FFD" w14:textId="5B023D10">
      <w:pPr>
        <w:pStyle w:val="ListParagraph"/>
        <w:numPr>
          <w:ilvl w:val="0"/>
          <w:numId w:val="9"/>
        </w:numPr>
        <w:spacing w:line="257" w:lineRule="auto"/>
        <w:jc w:val="both"/>
        <w:rPr>
          <w:rFonts w:ascii="Times New Roman" w:hAnsi="Times New Roman" w:eastAsia="Times New Roman" w:cs="Times New Roman"/>
          <w:lang w:val="es-CO"/>
        </w:rPr>
      </w:pPr>
      <w:r w:rsidRPr="58B2EADF">
        <w:rPr>
          <w:rFonts w:ascii="Times New Roman" w:hAnsi="Times New Roman" w:eastAsia="Times New Roman" w:cs="Times New Roman"/>
          <w:lang w:val="es-CO"/>
        </w:rPr>
        <w:t xml:space="preserve">Fortalecer la operación del sistema de recolección de basuras en San Juan de Rioseco. </w:t>
      </w:r>
    </w:p>
    <w:p w:rsidR="756D759C" w:rsidP="1DDC78D1" w:rsidRDefault="756D759C" w14:paraId="0BBC6450" w14:textId="209F4E41">
      <w:pPr>
        <w:spacing w:line="257" w:lineRule="auto"/>
        <w:jc w:val="both"/>
        <w:rPr>
          <w:rFonts w:ascii="Times New Roman" w:hAnsi="Times New Roman" w:eastAsia="Times New Roman" w:cs="Times New Roman"/>
          <w:lang w:val="es-CO"/>
        </w:rPr>
      </w:pPr>
      <w:r w:rsidRPr="1DDC78D1" w:rsidR="756D759C">
        <w:rPr>
          <w:rFonts w:ascii="Times New Roman" w:hAnsi="Times New Roman" w:eastAsia="Times New Roman" w:cs="Times New Roman"/>
          <w:lang w:val="es-CO"/>
        </w:rPr>
        <w:t xml:space="preserve">Estos objetivos específicos responden respectivamente a las causas que se identificaron </w:t>
      </w:r>
      <w:r w:rsidRPr="1DDC78D1" w:rsidR="2D7234DD">
        <w:rPr>
          <w:rFonts w:ascii="Times New Roman" w:hAnsi="Times New Roman" w:eastAsia="Times New Roman" w:cs="Times New Roman"/>
          <w:lang w:val="es-CO"/>
        </w:rPr>
        <w:t>en relación con el comportamiento de los ciudadano</w:t>
      </w:r>
      <w:r w:rsidRPr="1DDC78D1" w:rsidR="2AA2E205">
        <w:rPr>
          <w:rFonts w:ascii="Times New Roman" w:hAnsi="Times New Roman" w:eastAsia="Times New Roman" w:cs="Times New Roman"/>
          <w:lang w:val="es-CO"/>
        </w:rPr>
        <w:t xml:space="preserve">s del municipio, las falencias administrativas y las falencias operativas en el esquema de aseo. </w:t>
      </w:r>
      <w:r w:rsidRPr="1DDC78D1" w:rsidR="463F4DC0">
        <w:rPr>
          <w:rFonts w:ascii="Times New Roman" w:hAnsi="Times New Roman" w:eastAsia="Times New Roman" w:cs="Times New Roman"/>
          <w:lang w:val="es-CO"/>
        </w:rPr>
        <w:t xml:space="preserve">Es decir, el planteamiento de estos objetivos conduce y favorece </w:t>
      </w:r>
      <w:r w:rsidRPr="1DDC78D1" w:rsidR="0F6A7EFB">
        <w:rPr>
          <w:rFonts w:ascii="Times New Roman" w:hAnsi="Times New Roman" w:eastAsia="Times New Roman" w:cs="Times New Roman"/>
          <w:lang w:val="es-CO"/>
        </w:rPr>
        <w:t xml:space="preserve">para trazar las actividades pertinentes </w:t>
      </w:r>
      <w:r w:rsidRPr="1DDC78D1" w:rsidR="58388723">
        <w:rPr>
          <w:rFonts w:ascii="Times New Roman" w:hAnsi="Times New Roman" w:eastAsia="Times New Roman" w:cs="Times New Roman"/>
          <w:lang w:val="es-CO"/>
        </w:rPr>
        <w:t>que se deben realizar y que contribuyen a eliminar las causas identificadas, y que, de est</w:t>
      </w:r>
      <w:r w:rsidRPr="1DDC78D1" w:rsidR="6DE146D1">
        <w:rPr>
          <w:rFonts w:ascii="Times New Roman" w:hAnsi="Times New Roman" w:eastAsia="Times New Roman" w:cs="Times New Roman"/>
          <w:lang w:val="es-CO"/>
        </w:rPr>
        <w:t xml:space="preserve">a manera la firma elabore las adecuadas recomendaciones al cliente y no se incurra en el mal manejo de recursos, herramientas y esfuerzos. </w:t>
      </w:r>
    </w:p>
    <w:p w:rsidR="599F2A0B" w:rsidP="1DDC78D1" w:rsidRDefault="599F2A0B" w14:paraId="68FB5B71" w14:textId="7C621E7A" w14:noSpellErr="1">
      <w:pPr>
        <w:pStyle w:val="Normal"/>
        <w:spacing w:line="257" w:lineRule="auto"/>
        <w:jc w:val="both"/>
      </w:pPr>
      <w:r w:rsidR="599F2A0B">
        <w:drawing>
          <wp:inline wp14:editId="35BC5190" wp14:anchorId="4C767AAA">
            <wp:extent cx="6200775" cy="4191010"/>
            <wp:effectExtent l="0" t="0" r="0" b="0"/>
            <wp:docPr id="48425065" name="Picture 1132058803" title=""/>
            <wp:cNvGraphicFramePr>
              <a:graphicFrameLocks noChangeAspect="1"/>
            </wp:cNvGraphicFramePr>
            <a:graphic>
              <a:graphicData uri="http://schemas.openxmlformats.org/drawingml/2006/picture">
                <pic:pic>
                  <pic:nvPicPr>
                    <pic:cNvPr id="0" name="Picture 1132058803"/>
                    <pic:cNvPicPr/>
                  </pic:nvPicPr>
                  <pic:blipFill>
                    <a:blip r:embed="R38cdf3d005304c4c">
                      <a:extLst xmlns:a="http://schemas.openxmlformats.org/drawingml/2006/main">
                        <a:ext uri="{28A0092B-C50C-407E-A947-70E740481C1C}">
                          <a14:useLocalDpi xmlns:a14="http://schemas.microsoft.com/office/drawing/2010/main" val="0"/>
                        </a:ext>
                      </a:extLst>
                    </a:blip>
                    <a:srcRect t="2536"/>
                    <a:stretch>
                      <a:fillRect/>
                    </a:stretch>
                  </pic:blipFill>
                  <pic:spPr>
                    <a:xfrm rot="0" flipH="0" flipV="0">
                      <a:off x="0" y="0"/>
                      <a:ext cx="6200775" cy="4191010"/>
                    </a:xfrm>
                    <a:prstGeom prst="rect">
                      <a:avLst/>
                    </a:prstGeom>
                  </pic:spPr>
                </pic:pic>
              </a:graphicData>
            </a:graphic>
          </wp:inline>
        </w:drawing>
      </w:r>
    </w:p>
    <w:p w:rsidR="4C60ED0B" w:rsidP="1DDC78D1" w:rsidRDefault="33C17EBB" w14:paraId="7AEE7B9E" w14:textId="02634B96">
      <w:pPr>
        <w:pStyle w:val="ListParagraph"/>
        <w:numPr>
          <w:ilvl w:val="0"/>
          <w:numId w:val="10"/>
        </w:numPr>
        <w:spacing w:line="253" w:lineRule="exact"/>
        <w:rPr>
          <w:rFonts w:eastAsia="ＭＳ 明朝" w:eastAsiaTheme="minorEastAsia"/>
          <w:b w:val="1"/>
          <w:bCs w:val="1"/>
          <w:color w:val="000000" w:themeColor="text1"/>
          <w:lang w:val="es-CO"/>
        </w:rPr>
      </w:pPr>
      <w:r w:rsidRPr="1DDC78D1" w:rsidR="65A0EED1">
        <w:rPr>
          <w:rFonts w:ascii="Times New Roman" w:hAnsi="Times New Roman" w:eastAsia="Times New Roman" w:cs="Times New Roman"/>
          <w:b w:val="1"/>
          <w:bCs w:val="1"/>
          <w:color w:val="000000" w:themeColor="text1" w:themeTint="FF" w:themeShade="FF"/>
          <w:lang w:val="es-CO"/>
        </w:rPr>
        <w:t>Selección de alternativas de solución</w:t>
      </w:r>
    </w:p>
    <w:p w:rsidR="4C60ED0B" w:rsidP="58B2EADF" w:rsidRDefault="33C17EBB" w14:paraId="4108D42E" w14:textId="2D8E7EDF">
      <w:pPr>
        <w:spacing w:line="257" w:lineRule="auto"/>
        <w:jc w:val="both"/>
      </w:pPr>
      <w:r w:rsidRPr="58B2EADF">
        <w:rPr>
          <w:rFonts w:ascii="Times New Roman" w:hAnsi="Times New Roman" w:eastAsia="Times New Roman" w:cs="Times New Roman"/>
          <w:lang w:val="es-CO"/>
        </w:rPr>
        <w:t>La consultora Astrum seleccionó los siguientes criterios de selección para la evaluación de las alternativas planteadas.</w:t>
      </w:r>
    </w:p>
    <w:p w:rsidR="4C60ED0B" w:rsidP="58B2EADF" w:rsidRDefault="33C17EBB" w14:paraId="3422E82B" w14:textId="3244A7EC">
      <w:pPr>
        <w:spacing w:line="257" w:lineRule="auto"/>
        <w:jc w:val="both"/>
        <w:rPr>
          <w:rFonts w:ascii="Times New Roman" w:hAnsi="Times New Roman" w:eastAsia="Times New Roman" w:cs="Times New Roman"/>
          <w:b/>
          <w:bCs/>
          <w:lang w:val="es-CO"/>
        </w:rPr>
      </w:pPr>
      <w:r w:rsidRPr="58B2EADF">
        <w:rPr>
          <w:rFonts w:ascii="Times New Roman" w:hAnsi="Times New Roman" w:eastAsia="Times New Roman" w:cs="Times New Roman"/>
          <w:b/>
          <w:bCs/>
          <w:lang w:val="es-CO"/>
        </w:rPr>
        <w:t>Tabla 1. Alternativas y criterios planteados por la consultora Astrum</w:t>
      </w:r>
    </w:p>
    <w:tbl>
      <w:tblPr>
        <w:tblStyle w:val="TableGrid"/>
        <w:tblW w:w="0" w:type="auto"/>
        <w:tblLayout w:type="fixed"/>
        <w:tblLook w:val="06A0" w:firstRow="1" w:lastRow="0" w:firstColumn="1" w:lastColumn="0" w:noHBand="1" w:noVBand="1"/>
      </w:tblPr>
      <w:tblGrid>
        <w:gridCol w:w="4680"/>
        <w:gridCol w:w="4680"/>
      </w:tblGrid>
      <w:tr w:rsidR="58B2EADF" w:rsidTr="58B2EADF" w14:paraId="12C25DAF" w14:textId="77777777">
        <w:tc>
          <w:tcPr>
            <w:tcW w:w="4680" w:type="dxa"/>
          </w:tcPr>
          <w:p w:rsidR="58B2EADF" w:rsidP="58B2EADF" w:rsidRDefault="58B2EADF" w14:paraId="7F3CA6FC" w14:textId="5308DFEF">
            <w:pPr>
              <w:spacing w:line="259" w:lineRule="auto"/>
              <w:jc w:val="center"/>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 xml:space="preserve">Alternativas </w:t>
            </w:r>
          </w:p>
        </w:tc>
        <w:tc>
          <w:tcPr>
            <w:tcW w:w="4680" w:type="dxa"/>
          </w:tcPr>
          <w:p w:rsidR="58B2EADF" w:rsidP="58B2EADF" w:rsidRDefault="58B2EADF" w14:paraId="504EC3AA" w14:textId="260DF7A3">
            <w:pPr>
              <w:spacing w:line="259" w:lineRule="auto"/>
              <w:jc w:val="center"/>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Criterios</w:t>
            </w:r>
          </w:p>
        </w:tc>
      </w:tr>
      <w:tr w:rsidR="58B2EADF" w:rsidTr="58B2EADF" w14:paraId="16EE22FD" w14:textId="77777777">
        <w:tc>
          <w:tcPr>
            <w:tcW w:w="4680" w:type="dxa"/>
          </w:tcPr>
          <w:p w:rsidR="58B2EADF" w:rsidP="58B2EADF" w:rsidRDefault="58B2EADF" w14:paraId="23797122" w14:textId="48F62214">
            <w:pPr>
              <w:spacing w:line="257"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A1.</w:t>
            </w:r>
            <w:r w:rsidRPr="58B2EADF">
              <w:rPr>
                <w:rFonts w:ascii="Times New Roman" w:hAnsi="Times New Roman" w:eastAsia="Times New Roman" w:cs="Times New Roman"/>
                <w:color w:val="000000" w:themeColor="text1"/>
                <w:lang w:val="es-CO"/>
              </w:rPr>
              <w:t xml:space="preserve"> Incentivos económicos para el buen comportamiento</w:t>
            </w:r>
          </w:p>
          <w:p w:rsidR="58B2EADF" w:rsidP="58B2EADF" w:rsidRDefault="58B2EADF" w14:paraId="653F5A68" w14:textId="758152BE">
            <w:pPr>
              <w:spacing w:line="257"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A2.</w:t>
            </w:r>
            <w:r w:rsidRPr="58B2EADF">
              <w:rPr>
                <w:rFonts w:ascii="Times New Roman" w:hAnsi="Times New Roman" w:eastAsia="Times New Roman" w:cs="Times New Roman"/>
                <w:color w:val="000000" w:themeColor="text1"/>
                <w:lang w:val="es-CO"/>
              </w:rPr>
              <w:t xml:space="preserve"> Estaciones de Reciclaje</w:t>
            </w:r>
          </w:p>
          <w:p w:rsidR="58B2EADF" w:rsidP="58B2EADF" w:rsidRDefault="58B2EADF" w14:paraId="214414B2" w14:textId="482727D9">
            <w:pPr>
              <w:spacing w:line="257"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A3.</w:t>
            </w:r>
            <w:r w:rsidRPr="58B2EADF">
              <w:rPr>
                <w:rFonts w:ascii="Times New Roman" w:hAnsi="Times New Roman" w:eastAsia="Times New Roman" w:cs="Times New Roman"/>
                <w:color w:val="000000" w:themeColor="text1"/>
                <w:lang w:val="es-CO"/>
              </w:rPr>
              <w:t xml:space="preserve"> Ley de gestión de residuos sólidos</w:t>
            </w:r>
          </w:p>
          <w:p w:rsidR="58B2EADF" w:rsidP="58B2EADF" w:rsidRDefault="58B2EADF" w14:paraId="46487250" w14:textId="116CC6A0">
            <w:pPr>
              <w:spacing w:line="257"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 xml:space="preserve">A4. </w:t>
            </w:r>
            <w:r w:rsidRPr="58B2EADF">
              <w:rPr>
                <w:rFonts w:ascii="Times New Roman" w:hAnsi="Times New Roman" w:eastAsia="Times New Roman" w:cs="Times New Roman"/>
                <w:color w:val="000000" w:themeColor="text1"/>
                <w:lang w:val="es-CO"/>
              </w:rPr>
              <w:t xml:space="preserve">Ecodiseño de productos </w:t>
            </w:r>
          </w:p>
          <w:p w:rsidR="58B2EADF" w:rsidP="58B2EADF" w:rsidRDefault="58B2EADF" w14:paraId="1E5D4B19" w14:textId="746C5890">
            <w:pPr>
              <w:spacing w:line="257"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A5.</w:t>
            </w:r>
            <w:r w:rsidRPr="58B2EADF">
              <w:rPr>
                <w:rFonts w:ascii="Times New Roman" w:hAnsi="Times New Roman" w:eastAsia="Times New Roman" w:cs="Times New Roman"/>
                <w:color w:val="000000" w:themeColor="text1"/>
                <w:lang w:val="es-CO"/>
              </w:rPr>
              <w:t xml:space="preserve"> Implementación de programas y participación en los planes municipales.</w:t>
            </w:r>
          </w:p>
          <w:p w:rsidR="58B2EADF" w:rsidP="58B2EADF" w:rsidRDefault="58B2EADF" w14:paraId="73A0E17A" w14:textId="098712F3">
            <w:pPr>
              <w:spacing w:line="257"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A6.</w:t>
            </w:r>
            <w:r w:rsidRPr="58B2EADF">
              <w:rPr>
                <w:rFonts w:ascii="Times New Roman" w:hAnsi="Times New Roman" w:eastAsia="Times New Roman" w:cs="Times New Roman"/>
                <w:color w:val="000000" w:themeColor="text1"/>
                <w:lang w:val="es-CO"/>
              </w:rPr>
              <w:t xml:space="preserve"> La UMATA como promotor del buen manejo de residuos orgánicos y para impartir conciencia ciudadana</w:t>
            </w:r>
          </w:p>
          <w:p w:rsidR="58B2EADF" w:rsidP="58B2EADF" w:rsidRDefault="58B2EADF" w14:paraId="36280562" w14:textId="5016F344">
            <w:pPr>
              <w:spacing w:line="259"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A7.</w:t>
            </w:r>
            <w:r w:rsidRPr="58B2EADF">
              <w:rPr>
                <w:rFonts w:ascii="Times New Roman" w:hAnsi="Times New Roman" w:eastAsia="Times New Roman" w:cs="Times New Roman"/>
                <w:color w:val="000000" w:themeColor="text1"/>
                <w:lang w:val="es-CO"/>
              </w:rPr>
              <w:t xml:space="preserve"> No hacer ninguna acción </w:t>
            </w:r>
          </w:p>
        </w:tc>
        <w:tc>
          <w:tcPr>
            <w:tcW w:w="4680" w:type="dxa"/>
          </w:tcPr>
          <w:p w:rsidR="58B2EADF" w:rsidP="58B2EADF" w:rsidRDefault="58B2EADF" w14:paraId="251849BE" w14:textId="45F05DD8">
            <w:pPr>
              <w:spacing w:line="259"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 xml:space="preserve">C1. </w:t>
            </w:r>
            <w:r w:rsidRPr="58B2EADF">
              <w:rPr>
                <w:rFonts w:ascii="Times New Roman" w:hAnsi="Times New Roman" w:eastAsia="Times New Roman" w:cs="Times New Roman"/>
                <w:color w:val="000000" w:themeColor="text1"/>
                <w:lang w:val="es-CO"/>
              </w:rPr>
              <w:t>Viabilidad económica y financiera- ¿Las alternativas se ajustan al presupuesto?</w:t>
            </w:r>
          </w:p>
          <w:p w:rsidR="58B2EADF" w:rsidP="58B2EADF" w:rsidRDefault="58B2EADF" w14:paraId="09C44814" w14:textId="5109AF25">
            <w:pPr>
              <w:spacing w:line="259"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C2.</w:t>
            </w:r>
            <w:r w:rsidRPr="58B2EADF">
              <w:rPr>
                <w:rFonts w:ascii="Times New Roman" w:hAnsi="Times New Roman" w:eastAsia="Times New Roman" w:cs="Times New Roman"/>
                <w:color w:val="000000" w:themeColor="text1"/>
                <w:lang w:val="es-CO"/>
              </w:rPr>
              <w:t xml:space="preserve"> Viabilidad política: - ¿Qué tan dispuesta está la administración a implementar esta u otra alternativa de solución?</w:t>
            </w:r>
          </w:p>
          <w:p w:rsidR="58B2EADF" w:rsidP="58B2EADF" w:rsidRDefault="58B2EADF" w14:paraId="2711CDC9" w14:textId="7B2F72B9">
            <w:pPr>
              <w:spacing w:line="259"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C3.</w:t>
            </w:r>
            <w:r w:rsidRPr="58B2EADF">
              <w:rPr>
                <w:rFonts w:ascii="Times New Roman" w:hAnsi="Times New Roman" w:eastAsia="Times New Roman" w:cs="Times New Roman"/>
                <w:color w:val="000000" w:themeColor="text1"/>
                <w:lang w:val="es-CO"/>
              </w:rPr>
              <w:t xml:space="preserve"> Viabilidad administrativa - ¿Qué tanta coordinación intersectorial va a requerir una alternativa u otra?</w:t>
            </w:r>
          </w:p>
          <w:p w:rsidR="58B2EADF" w:rsidP="58B2EADF" w:rsidRDefault="58B2EADF" w14:paraId="1D6E0126" w14:textId="1D0ED23D">
            <w:pPr>
              <w:spacing w:line="259"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C4.</w:t>
            </w:r>
            <w:r w:rsidRPr="58B2EADF">
              <w:rPr>
                <w:rFonts w:ascii="Times New Roman" w:hAnsi="Times New Roman" w:eastAsia="Times New Roman" w:cs="Times New Roman"/>
                <w:color w:val="000000" w:themeColor="text1"/>
                <w:lang w:val="es-CO"/>
              </w:rPr>
              <w:t xml:space="preserve"> Viabilidad Técnica- ¿El cliente cuenta con la capacidad interna instalada para implementar una alternativa de solución?</w:t>
            </w:r>
          </w:p>
          <w:p w:rsidR="58B2EADF" w:rsidP="58B2EADF" w:rsidRDefault="58B2EADF" w14:paraId="655AC96D" w14:textId="5516B8F6">
            <w:pPr>
              <w:spacing w:line="259"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 xml:space="preserve">C5. </w:t>
            </w:r>
            <w:r w:rsidRPr="58B2EADF">
              <w:rPr>
                <w:rFonts w:ascii="Times New Roman" w:hAnsi="Times New Roman" w:eastAsia="Times New Roman" w:cs="Times New Roman"/>
                <w:color w:val="000000" w:themeColor="text1"/>
                <w:lang w:val="es-CO"/>
              </w:rPr>
              <w:t>Pertinencia (</w:t>
            </w:r>
            <w:r w:rsidRPr="58B2EADF">
              <w:rPr>
                <w:rFonts w:ascii="Times New Roman" w:hAnsi="Times New Roman" w:eastAsia="Times New Roman" w:cs="Times New Roman"/>
                <w:i/>
                <w:iCs/>
                <w:color w:val="000000" w:themeColor="text1"/>
                <w:lang w:val="es-CO"/>
              </w:rPr>
              <w:t>Appropriateness</w:t>
            </w:r>
            <w:r w:rsidRPr="58B2EADF">
              <w:rPr>
                <w:rFonts w:ascii="Times New Roman" w:hAnsi="Times New Roman" w:eastAsia="Times New Roman" w:cs="Times New Roman"/>
                <w:color w:val="000000" w:themeColor="text1"/>
                <w:lang w:val="es-CO"/>
              </w:rPr>
              <w:t>)- ¿Cuan apropiada es la alternativa para los habitantes de San Juan de Rioseco?</w:t>
            </w:r>
          </w:p>
          <w:p w:rsidR="58B2EADF" w:rsidP="58B2EADF" w:rsidRDefault="58B2EADF" w14:paraId="1486BDD2" w14:textId="113AAC3A">
            <w:pPr>
              <w:spacing w:line="259" w:lineRule="auto"/>
              <w:jc w:val="both"/>
              <w:rPr>
                <w:rFonts w:ascii="Times New Roman" w:hAnsi="Times New Roman" w:eastAsia="Times New Roman" w:cs="Times New Roman"/>
                <w:color w:val="000000" w:themeColor="text1"/>
              </w:rPr>
            </w:pPr>
            <w:r w:rsidRPr="58B2EADF">
              <w:rPr>
                <w:rFonts w:ascii="Times New Roman" w:hAnsi="Times New Roman" w:eastAsia="Times New Roman" w:cs="Times New Roman"/>
                <w:b/>
                <w:bCs/>
                <w:color w:val="000000" w:themeColor="text1"/>
                <w:lang w:val="es-CO"/>
              </w:rPr>
              <w:t>C6.</w:t>
            </w:r>
            <w:r w:rsidRPr="58B2EADF">
              <w:rPr>
                <w:rFonts w:ascii="Times New Roman" w:hAnsi="Times New Roman" w:eastAsia="Times New Roman" w:cs="Times New Roman"/>
                <w:color w:val="000000" w:themeColor="text1"/>
                <w:lang w:val="es-CO"/>
              </w:rPr>
              <w:t xml:space="preserve"> Comunicabilidad- ¿Qué tan complejo es comunicar la alternativa eventualmente escogida?</w:t>
            </w:r>
          </w:p>
          <w:p w:rsidR="58B2EADF" w:rsidP="58B2EADF" w:rsidRDefault="58B2EADF" w14:paraId="2F9D0E13" w14:textId="690E71A5">
            <w:pPr>
              <w:spacing w:line="259" w:lineRule="auto"/>
              <w:jc w:val="both"/>
              <w:rPr>
                <w:rFonts w:ascii="Times New Roman" w:hAnsi="Times New Roman" w:eastAsia="Times New Roman" w:cs="Times New Roman"/>
                <w:color w:val="000000" w:themeColor="text1"/>
              </w:rPr>
            </w:pPr>
          </w:p>
        </w:tc>
      </w:tr>
    </w:tbl>
    <w:p w:rsidR="4C60ED0B" w:rsidP="58B2EADF" w:rsidRDefault="4C60ED0B" w14:paraId="39185B5A" w14:textId="34397F6B">
      <w:pPr>
        <w:spacing w:line="257" w:lineRule="auto"/>
        <w:jc w:val="both"/>
        <w:rPr>
          <w:rFonts w:ascii="Times New Roman" w:hAnsi="Times New Roman" w:eastAsia="Times New Roman" w:cs="Times New Roman"/>
          <w:lang w:val="es"/>
        </w:rPr>
      </w:pPr>
    </w:p>
    <w:p w:rsidR="4C60ED0B" w:rsidP="0CF60DB2" w:rsidRDefault="2B5363FE" w14:paraId="4024588F" w14:textId="3517C720">
      <w:pPr>
        <w:spacing w:line="257" w:lineRule="auto"/>
        <w:jc w:val="both"/>
        <w:rPr>
          <w:rFonts w:ascii="Times New Roman" w:hAnsi="Times New Roman" w:eastAsia="Times New Roman" w:cs="Times New Roman"/>
          <w:color w:val="000000" w:themeColor="text1"/>
          <w:lang w:val="es-CO"/>
        </w:rPr>
      </w:pPr>
      <w:r w:rsidRPr="0CF60DB2">
        <w:rPr>
          <w:rFonts w:ascii="Times New Roman" w:hAnsi="Times New Roman" w:eastAsia="Times New Roman" w:cs="Times New Roman"/>
          <w:lang w:val="es"/>
        </w:rPr>
        <w:t xml:space="preserve">Los métodos de </w:t>
      </w:r>
      <w:r w:rsidRPr="0CF60DB2" w:rsidR="20520E3E">
        <w:rPr>
          <w:rFonts w:ascii="Times New Roman" w:hAnsi="Times New Roman" w:eastAsia="Times New Roman" w:cs="Times New Roman"/>
          <w:lang w:val="es"/>
        </w:rPr>
        <w:t>evaluación</w:t>
      </w:r>
      <w:r w:rsidRPr="0CF60DB2">
        <w:rPr>
          <w:rFonts w:ascii="Times New Roman" w:hAnsi="Times New Roman" w:eastAsia="Times New Roman" w:cs="Times New Roman"/>
          <w:lang w:val="es"/>
        </w:rPr>
        <w:t xml:space="preserve"> utilizados para la selección de alternativas fueron (i) el </w:t>
      </w:r>
      <w:r w:rsidRPr="0CF60DB2" w:rsidR="216D60B4">
        <w:rPr>
          <w:rFonts w:ascii="Times New Roman" w:hAnsi="Times New Roman" w:eastAsia="Times New Roman" w:cs="Times New Roman"/>
          <w:lang w:val="es"/>
        </w:rPr>
        <w:t>M</w:t>
      </w:r>
      <w:r w:rsidRPr="0CF60DB2">
        <w:rPr>
          <w:rFonts w:ascii="Times New Roman" w:hAnsi="Times New Roman" w:eastAsia="Times New Roman" w:cs="Times New Roman"/>
          <w:lang w:val="es"/>
        </w:rPr>
        <w:t xml:space="preserve">étodo de </w:t>
      </w:r>
      <w:r w:rsidRPr="0CF60DB2" w:rsidR="67C16B85">
        <w:rPr>
          <w:rFonts w:ascii="Times New Roman" w:hAnsi="Times New Roman" w:eastAsia="Times New Roman" w:cs="Times New Roman"/>
          <w:lang w:val="es"/>
        </w:rPr>
        <w:t>C</w:t>
      </w:r>
      <w:r w:rsidRPr="0CF60DB2">
        <w:rPr>
          <w:rFonts w:ascii="Times New Roman" w:hAnsi="Times New Roman" w:eastAsia="Times New Roman" w:cs="Times New Roman"/>
          <w:lang w:val="es"/>
        </w:rPr>
        <w:t xml:space="preserve">alificación </w:t>
      </w:r>
      <w:r w:rsidRPr="0CF60DB2" w:rsidR="673A5436">
        <w:rPr>
          <w:rFonts w:ascii="Times New Roman" w:hAnsi="Times New Roman" w:eastAsia="Times New Roman" w:cs="Times New Roman"/>
          <w:lang w:val="es"/>
        </w:rPr>
        <w:t>B</w:t>
      </w:r>
      <w:r w:rsidRPr="0CF60DB2">
        <w:rPr>
          <w:rFonts w:ascii="Times New Roman" w:hAnsi="Times New Roman" w:eastAsia="Times New Roman" w:cs="Times New Roman"/>
          <w:lang w:val="es"/>
        </w:rPr>
        <w:t xml:space="preserve">ásica, donde ganó ; </w:t>
      </w:r>
      <w:r w:rsidRPr="0CF60DB2" w:rsidR="33C17EBB">
        <w:rPr>
          <w:rFonts w:ascii="Times New Roman" w:hAnsi="Times New Roman" w:eastAsia="Times New Roman" w:cs="Times New Roman"/>
          <w:lang w:val="es"/>
        </w:rPr>
        <w:t xml:space="preserve">A1. </w:t>
      </w:r>
      <w:r w:rsidRPr="0CF60DB2" w:rsidR="33C17EBB">
        <w:rPr>
          <w:rFonts w:ascii="Times New Roman" w:hAnsi="Times New Roman" w:eastAsia="Times New Roman" w:cs="Times New Roman"/>
          <w:color w:val="000000" w:themeColor="text1"/>
          <w:lang w:val="es-CO"/>
        </w:rPr>
        <w:t>Incentivos económicos para el buen comportamiento</w:t>
      </w:r>
      <w:r w:rsidRPr="0CF60DB2" w:rsidR="4632E72E">
        <w:rPr>
          <w:rFonts w:ascii="Times New Roman" w:hAnsi="Times New Roman" w:eastAsia="Times New Roman" w:cs="Times New Roman"/>
          <w:color w:val="000000" w:themeColor="text1"/>
          <w:lang w:val="es-CO"/>
        </w:rPr>
        <w:t xml:space="preserve">; (ii) el </w:t>
      </w:r>
      <w:r w:rsidRPr="0CF60DB2" w:rsidR="57705CCE">
        <w:rPr>
          <w:rFonts w:ascii="Times New Roman" w:hAnsi="Times New Roman" w:eastAsia="Times New Roman" w:cs="Times New Roman"/>
          <w:color w:val="000000" w:themeColor="text1"/>
          <w:lang w:val="es-CO"/>
        </w:rPr>
        <w:t>M</w:t>
      </w:r>
      <w:r w:rsidRPr="0CF60DB2" w:rsidR="4632E72E">
        <w:rPr>
          <w:rFonts w:ascii="Times New Roman" w:hAnsi="Times New Roman" w:eastAsia="Times New Roman" w:cs="Times New Roman"/>
          <w:color w:val="000000" w:themeColor="text1"/>
          <w:lang w:val="es-CO"/>
        </w:rPr>
        <w:t xml:space="preserve">étodo de Criterios </w:t>
      </w:r>
      <w:r w:rsidRPr="0CF60DB2" w:rsidR="59627C15">
        <w:rPr>
          <w:rFonts w:ascii="Times New Roman" w:hAnsi="Times New Roman" w:eastAsia="Times New Roman" w:cs="Times New Roman"/>
          <w:color w:val="000000" w:themeColor="text1"/>
          <w:lang w:val="es-CO"/>
        </w:rPr>
        <w:t>Ponderados,</w:t>
      </w:r>
      <w:r w:rsidRPr="0CF60DB2" w:rsidR="4632E72E">
        <w:rPr>
          <w:rFonts w:ascii="Times New Roman" w:hAnsi="Times New Roman" w:eastAsia="Times New Roman" w:cs="Times New Roman"/>
          <w:color w:val="000000" w:themeColor="text1"/>
          <w:lang w:val="es-CO"/>
        </w:rPr>
        <w:t xml:space="preserve"> donde ganó </w:t>
      </w:r>
      <w:r w:rsidRPr="0CF60DB2" w:rsidR="33C17EBB">
        <w:rPr>
          <w:rFonts w:ascii="Times New Roman" w:hAnsi="Times New Roman" w:eastAsia="Times New Roman" w:cs="Times New Roman"/>
          <w:lang w:val="es"/>
        </w:rPr>
        <w:t xml:space="preserve">A4. </w:t>
      </w:r>
      <w:r w:rsidRPr="0CF60DB2" w:rsidR="33C17EBB">
        <w:rPr>
          <w:rFonts w:ascii="Times New Roman" w:hAnsi="Times New Roman" w:eastAsia="Times New Roman" w:cs="Times New Roman"/>
          <w:color w:val="000000" w:themeColor="text1"/>
          <w:lang w:val="es-CO"/>
        </w:rPr>
        <w:t>Ecodiseño de productos</w:t>
      </w:r>
      <w:r w:rsidRPr="0CF60DB2" w:rsidR="7103AC48">
        <w:rPr>
          <w:rFonts w:ascii="Times New Roman" w:hAnsi="Times New Roman" w:eastAsia="Times New Roman" w:cs="Times New Roman"/>
          <w:color w:val="000000" w:themeColor="text1"/>
          <w:lang w:val="es-CO"/>
        </w:rPr>
        <w:t xml:space="preserve">; </w:t>
      </w:r>
      <w:r w:rsidRPr="0CF60DB2" w:rsidR="33C17EBB">
        <w:rPr>
          <w:rFonts w:ascii="Times New Roman" w:hAnsi="Times New Roman" w:eastAsia="Times New Roman" w:cs="Times New Roman"/>
          <w:color w:val="000000" w:themeColor="text1"/>
          <w:lang w:val="es-CO"/>
        </w:rPr>
        <w:t>y</w:t>
      </w:r>
      <w:r w:rsidRPr="0CF60DB2" w:rsidR="33C17EBB">
        <w:rPr>
          <w:rFonts w:ascii="Times New Roman" w:hAnsi="Times New Roman" w:eastAsia="Times New Roman" w:cs="Times New Roman"/>
          <w:lang w:val="es"/>
        </w:rPr>
        <w:t xml:space="preserve"> </w:t>
      </w:r>
      <w:r w:rsidRPr="0CF60DB2" w:rsidR="7BDE32AC">
        <w:rPr>
          <w:rFonts w:ascii="Times New Roman" w:hAnsi="Times New Roman" w:eastAsia="Times New Roman" w:cs="Times New Roman"/>
          <w:lang w:val="es"/>
        </w:rPr>
        <w:t>(iii)</w:t>
      </w:r>
      <w:r w:rsidRPr="0CF60DB2" w:rsidR="0B727C0B">
        <w:rPr>
          <w:rFonts w:ascii="Times New Roman" w:hAnsi="Times New Roman" w:eastAsia="Times New Roman" w:cs="Times New Roman"/>
          <w:lang w:val="es"/>
        </w:rPr>
        <w:t xml:space="preserve"> el Método de </w:t>
      </w:r>
      <w:r w:rsidRPr="0CF60DB2" w:rsidR="1BCCDCE9">
        <w:rPr>
          <w:rFonts w:ascii="Times New Roman" w:hAnsi="Times New Roman" w:eastAsia="Times New Roman" w:cs="Times New Roman"/>
          <w:lang w:val="es"/>
        </w:rPr>
        <w:t xml:space="preserve">Análisis de Costos – Beneficios, donde ganó </w:t>
      </w:r>
      <w:r w:rsidRPr="0CF60DB2" w:rsidR="33C17EBB">
        <w:rPr>
          <w:rFonts w:ascii="Times New Roman" w:hAnsi="Times New Roman" w:eastAsia="Times New Roman" w:cs="Times New Roman"/>
          <w:lang w:val="es"/>
        </w:rPr>
        <w:t xml:space="preserve">A5. </w:t>
      </w:r>
      <w:r w:rsidRPr="0CF60DB2" w:rsidR="33C17EBB">
        <w:rPr>
          <w:rFonts w:ascii="Times New Roman" w:hAnsi="Times New Roman" w:eastAsia="Times New Roman" w:cs="Times New Roman"/>
          <w:color w:val="000000" w:themeColor="text1"/>
          <w:lang w:val="es-CO"/>
        </w:rPr>
        <w:t>Implementación de programas y participación en los planes municipales</w:t>
      </w:r>
      <w:r w:rsidRPr="0CF60DB2" w:rsidR="350BDE70">
        <w:rPr>
          <w:rFonts w:ascii="Times New Roman" w:hAnsi="Times New Roman" w:eastAsia="Times New Roman" w:cs="Times New Roman"/>
          <w:color w:val="000000" w:themeColor="text1"/>
          <w:lang w:val="es-CO"/>
        </w:rPr>
        <w:t xml:space="preserve">. Las anteriores alternativas </w:t>
      </w:r>
      <w:r w:rsidRPr="0CF60DB2" w:rsidR="33C17EBB">
        <w:rPr>
          <w:rFonts w:ascii="Times New Roman" w:hAnsi="Times New Roman" w:eastAsia="Times New Roman" w:cs="Times New Roman"/>
          <w:color w:val="000000" w:themeColor="text1"/>
          <w:lang w:val="es-CO"/>
        </w:rPr>
        <w:t xml:space="preserve">corresponden con las demandas y necesidades del cliente ante la posible solución del inadecuado manejo de los residuos sólidos. Además, dichas soluciones a contemplar van acordes a una política integral donde la coordinación institucional entre las entidades municipales y gubernamentales y la inclusión de un papel activo de la comunidad sanjuanera termine en un trabajo en conjunto para la solución o disminución de los efectos generados por la problemática. Asimismo, dichas alternativas buscan una aplicación universal, sin dejar de lado acciones focalizadas para una población en particular que contribuya mayormente a la existencia de la problemática. </w:t>
      </w:r>
      <w:r w:rsidRPr="0CF60DB2" w:rsidR="649AEE22">
        <w:rPr>
          <w:rFonts w:ascii="Times New Roman" w:hAnsi="Times New Roman" w:eastAsia="Times New Roman" w:cs="Times New Roman"/>
          <w:color w:val="000000" w:themeColor="text1"/>
          <w:lang w:val="es-CO"/>
        </w:rPr>
        <w:t>Asimismo, las alternativas seleccionadas buscan un equilibrio económico entre el gasto público e inversión pública que debe realizar la Alcaldía Municipal de San Juan de Rioseco y los beneficios que este mismo obtenga por una política pública de adecuado manejo de los</w:t>
      </w:r>
      <w:r w:rsidRPr="0CF60DB2" w:rsidR="3FD333B9">
        <w:rPr>
          <w:rFonts w:ascii="Times New Roman" w:hAnsi="Times New Roman" w:eastAsia="Times New Roman" w:cs="Times New Roman"/>
          <w:color w:val="000000" w:themeColor="text1"/>
          <w:lang w:val="es-CO"/>
        </w:rPr>
        <w:t xml:space="preserve"> residuos sólidos. </w:t>
      </w:r>
      <w:r w:rsidRPr="0CF60DB2" w:rsidR="21EF73FC">
        <w:rPr>
          <w:rFonts w:ascii="Times New Roman" w:hAnsi="Times New Roman" w:eastAsia="Times New Roman" w:cs="Times New Roman"/>
          <w:color w:val="000000" w:themeColor="text1"/>
          <w:lang w:val="es-CO"/>
        </w:rPr>
        <w:t xml:space="preserve">De esta forma, se dice que las alternativas seleccionadas cumplen con </w:t>
      </w:r>
      <w:r w:rsidRPr="0CF60DB2" w:rsidR="07ADE494">
        <w:rPr>
          <w:rFonts w:ascii="Times New Roman" w:hAnsi="Times New Roman" w:eastAsia="Times New Roman" w:cs="Times New Roman"/>
          <w:color w:val="000000" w:themeColor="text1"/>
          <w:lang w:val="es-CO"/>
        </w:rPr>
        <w:t>los criterios planteados por la Consultora</w:t>
      </w:r>
      <w:r w:rsidRPr="0CF60DB2" w:rsidR="4AEDE58D">
        <w:rPr>
          <w:rFonts w:ascii="Times New Roman" w:hAnsi="Times New Roman" w:eastAsia="Times New Roman" w:cs="Times New Roman"/>
          <w:color w:val="000000" w:themeColor="text1"/>
          <w:lang w:val="es-CO"/>
        </w:rPr>
        <w:t>, cómo se muestra en la Tabla 1</w:t>
      </w:r>
      <w:r w:rsidRPr="0CF60DB2" w:rsidR="07ADE494">
        <w:rPr>
          <w:rFonts w:ascii="Times New Roman" w:hAnsi="Times New Roman" w:eastAsia="Times New Roman" w:cs="Times New Roman"/>
          <w:color w:val="000000" w:themeColor="text1"/>
          <w:lang w:val="es-CO"/>
        </w:rPr>
        <w:t xml:space="preserve">. </w:t>
      </w:r>
    </w:p>
    <w:p w:rsidR="3FD333B9" w:rsidP="58C064A1" w:rsidRDefault="3FD333B9" w14:paraId="499F0F46" w14:textId="7424FA26">
      <w:pPr>
        <w:spacing w:line="257" w:lineRule="auto"/>
        <w:jc w:val="both"/>
        <w:rPr>
          <w:rFonts w:ascii="Times New Roman" w:hAnsi="Times New Roman" w:eastAsia="Times New Roman" w:cs="Times New Roman"/>
          <w:lang w:val="es"/>
        </w:rPr>
      </w:pPr>
      <w:r w:rsidRPr="0CF60DB2">
        <w:rPr>
          <w:rFonts w:ascii="Times New Roman" w:hAnsi="Times New Roman" w:eastAsia="Times New Roman" w:cs="Times New Roman"/>
          <w:color w:val="000000" w:themeColor="text1"/>
          <w:lang w:val="es-CO"/>
        </w:rPr>
        <w:t xml:space="preserve">No obstante, las alternativas descartadas, A2, A3, A6 y A7, </w:t>
      </w:r>
      <w:r w:rsidRPr="0CF60DB2" w:rsidR="33C17EBB">
        <w:rPr>
          <w:rFonts w:ascii="Times New Roman" w:hAnsi="Times New Roman" w:eastAsia="Times New Roman" w:cs="Times New Roman"/>
          <w:lang w:val="es"/>
        </w:rPr>
        <w:t xml:space="preserve">también son viables para una posible solución de la problemática planteada, ya que están enfocadas a causas particulares del problema, que, de ser ejecutadas, generarían un impacto positivo en la comunidad </w:t>
      </w:r>
      <w:proofErr w:type="spellStart"/>
      <w:r w:rsidRPr="0CF60DB2" w:rsidR="33C17EBB">
        <w:rPr>
          <w:rFonts w:ascii="Times New Roman" w:hAnsi="Times New Roman" w:eastAsia="Times New Roman" w:cs="Times New Roman"/>
          <w:lang w:val="es"/>
        </w:rPr>
        <w:t>sanjuanera</w:t>
      </w:r>
      <w:proofErr w:type="spellEnd"/>
      <w:r w:rsidRPr="0CF60DB2" w:rsidR="2814B893">
        <w:rPr>
          <w:rFonts w:ascii="Times New Roman" w:hAnsi="Times New Roman" w:eastAsia="Times New Roman" w:cs="Times New Roman"/>
          <w:lang w:val="es"/>
        </w:rPr>
        <w:t xml:space="preserve">, aunque debido a su </w:t>
      </w:r>
      <w:proofErr w:type="spellStart"/>
      <w:r w:rsidRPr="0CF60DB2" w:rsidR="2814B893">
        <w:rPr>
          <w:rFonts w:ascii="Times New Roman" w:hAnsi="Times New Roman" w:eastAsia="Times New Roman" w:cs="Times New Roman"/>
          <w:lang w:val="es"/>
        </w:rPr>
        <w:t>focalización</w:t>
      </w:r>
      <w:proofErr w:type="spellEnd"/>
      <w:r w:rsidRPr="0CF60DB2" w:rsidR="2814B893">
        <w:rPr>
          <w:rFonts w:ascii="Times New Roman" w:hAnsi="Times New Roman" w:eastAsia="Times New Roman" w:cs="Times New Roman"/>
          <w:lang w:val="es"/>
        </w:rPr>
        <w:t xml:space="preserve"> es sectores específicos de la comunidad </w:t>
      </w:r>
      <w:proofErr w:type="spellStart"/>
      <w:r w:rsidRPr="0CF60DB2" w:rsidR="2814B893">
        <w:rPr>
          <w:rFonts w:ascii="Times New Roman" w:hAnsi="Times New Roman" w:eastAsia="Times New Roman" w:cs="Times New Roman"/>
          <w:lang w:val="es"/>
        </w:rPr>
        <w:t>sanjuanera</w:t>
      </w:r>
      <w:proofErr w:type="spellEnd"/>
      <w:r w:rsidRPr="0CF60DB2" w:rsidR="2814B893">
        <w:rPr>
          <w:rFonts w:ascii="Times New Roman" w:hAnsi="Times New Roman" w:eastAsia="Times New Roman" w:cs="Times New Roman"/>
          <w:lang w:val="es"/>
        </w:rPr>
        <w:t xml:space="preserve">, generan un beneficio a muy largo plazo para toda la comunidad. </w:t>
      </w:r>
    </w:p>
    <w:p w:rsidR="3070CC66" w:rsidP="1DDC78D1" w:rsidRDefault="3070CC66" w14:paraId="7DEE9D52" w14:textId="6D54D0B5">
      <w:pPr>
        <w:pStyle w:val="ListParagraph"/>
        <w:numPr>
          <w:ilvl w:val="0"/>
          <w:numId w:val="10"/>
        </w:numPr>
        <w:spacing w:line="253" w:lineRule="exact"/>
        <w:rPr>
          <w:rFonts w:eastAsia="ＭＳ 明朝" w:eastAsiaTheme="minorEastAsia"/>
          <w:b w:val="1"/>
          <w:bCs w:val="1"/>
          <w:color w:val="000000" w:themeColor="text1"/>
          <w:lang w:val="es-CO"/>
        </w:rPr>
      </w:pPr>
      <w:r w:rsidRPr="1DDC78D1" w:rsidR="1950D46F">
        <w:rPr>
          <w:rFonts w:ascii="Times New Roman" w:hAnsi="Times New Roman" w:eastAsia="Times New Roman" w:cs="Times New Roman"/>
          <w:b w:val="1"/>
          <w:bCs w:val="1"/>
          <w:color w:val="000000" w:themeColor="text1" w:themeTint="FF" w:themeShade="FF"/>
          <w:lang w:val="es-CO"/>
        </w:rPr>
        <w:t>Descripción de las alternativas ganadoras</w:t>
      </w:r>
    </w:p>
    <w:p w:rsidR="4A0710D9" w:rsidP="0CF60DB2" w:rsidRDefault="4A0710D9" w14:paraId="66197BDD" w14:textId="6EFB419D">
      <w:pPr>
        <w:spacing w:line="253" w:lineRule="exact"/>
        <w:jc w:val="both"/>
        <w:rPr>
          <w:rFonts w:ascii="Times New Roman" w:hAnsi="Times New Roman" w:eastAsia="Times New Roman" w:cs="Times New Roman"/>
          <w:color w:val="000000" w:themeColor="text1"/>
          <w:lang w:val="es-CO"/>
        </w:rPr>
      </w:pPr>
      <w:r w:rsidRPr="0CF60DB2">
        <w:rPr>
          <w:rFonts w:ascii="Times New Roman" w:hAnsi="Times New Roman" w:eastAsia="Times New Roman" w:cs="Times New Roman"/>
          <w:color w:val="000000" w:themeColor="text1"/>
          <w:lang w:val="es-CO"/>
        </w:rPr>
        <w:t>Teniendo en cuenta las alternativas escogidas, la firma consultora Astrum plantea una cadena de valor  d</w:t>
      </w:r>
      <w:r w:rsidRPr="0CF60DB2" w:rsidR="1F0298A4">
        <w:rPr>
          <w:rFonts w:ascii="Times New Roman" w:hAnsi="Times New Roman" w:eastAsia="Times New Roman" w:cs="Times New Roman"/>
          <w:color w:val="000000" w:themeColor="text1"/>
          <w:lang w:val="es-CO"/>
        </w:rPr>
        <w:t>onde se evidencian los productos, actividades e insumos necesarios para abordar el objetivo principal y los objetivos específicos que se desprenden de la problemática. Para el primer objeti</w:t>
      </w:r>
      <w:r w:rsidRPr="0CF60DB2" w:rsidR="06E18ADC">
        <w:rPr>
          <w:rFonts w:ascii="Times New Roman" w:hAnsi="Times New Roman" w:eastAsia="Times New Roman" w:cs="Times New Roman"/>
          <w:color w:val="000000" w:themeColor="text1"/>
          <w:lang w:val="es-CO"/>
        </w:rPr>
        <w:t>vo (</w:t>
      </w:r>
      <w:r w:rsidRPr="0CF60DB2" w:rsidR="06E18ADC">
        <w:rPr>
          <w:rFonts w:ascii="Times New Roman" w:hAnsi="Times New Roman" w:eastAsia="Times New Roman" w:cs="Times New Roman"/>
          <w:lang w:val="es-CO"/>
        </w:rPr>
        <w:t>Mejorar las prácticas en el manejo de los residuos sólidos en la ciudadanía)</w:t>
      </w:r>
      <w:r w:rsidRPr="0CF60DB2" w:rsidR="06E18ADC">
        <w:rPr>
          <w:rFonts w:ascii="Times New Roman" w:hAnsi="Times New Roman" w:eastAsia="Times New Roman" w:cs="Times New Roman"/>
          <w:color w:val="000000" w:themeColor="text1"/>
          <w:lang w:val="es-CO"/>
        </w:rPr>
        <w:t xml:space="preserve"> se propone tener como producto 1 grupo de ecoemprendendores,</w:t>
      </w:r>
      <w:r w:rsidRPr="0CF60DB2" w:rsidR="47BFA3E6">
        <w:rPr>
          <w:rFonts w:ascii="Times New Roman" w:hAnsi="Times New Roman" w:eastAsia="Times New Roman" w:cs="Times New Roman"/>
          <w:color w:val="000000" w:themeColor="text1"/>
          <w:lang w:val="es-CO"/>
        </w:rPr>
        <w:t>al menos 12 jornadas de talleres y capacitaciones y 1 sistema de incentivos, penalizaciones y trabajos comunitarios para la ciudadaní</w:t>
      </w:r>
      <w:r w:rsidRPr="0CF60DB2" w:rsidR="7D6A503B">
        <w:rPr>
          <w:rFonts w:ascii="Times New Roman" w:hAnsi="Times New Roman" w:eastAsia="Times New Roman" w:cs="Times New Roman"/>
          <w:color w:val="000000" w:themeColor="text1"/>
          <w:lang w:val="es-CO"/>
        </w:rPr>
        <w:t>a, para ello, se requieren de actividades como capacitaciones, organización del aspecto logístico de las jornadas, contratación del persona</w:t>
      </w:r>
      <w:r w:rsidRPr="0CF60DB2" w:rsidR="70A453D1">
        <w:rPr>
          <w:rFonts w:ascii="Times New Roman" w:hAnsi="Times New Roman" w:eastAsia="Times New Roman" w:cs="Times New Roman"/>
          <w:color w:val="000000" w:themeColor="text1"/>
          <w:lang w:val="es-CO"/>
        </w:rPr>
        <w:t>l</w:t>
      </w:r>
      <w:r w:rsidRPr="0CF60DB2" w:rsidR="7D6A503B">
        <w:rPr>
          <w:rFonts w:ascii="Times New Roman" w:hAnsi="Times New Roman" w:eastAsia="Times New Roman" w:cs="Times New Roman"/>
          <w:color w:val="000000" w:themeColor="text1"/>
          <w:lang w:val="es-CO"/>
        </w:rPr>
        <w:t xml:space="preserve"> y un diseño del sistema de incentivos y penalizaciones. Finalmente, los insumos </w:t>
      </w:r>
      <w:r w:rsidRPr="0CF60DB2" w:rsidR="78512342">
        <w:rPr>
          <w:rFonts w:ascii="Times New Roman" w:hAnsi="Times New Roman" w:eastAsia="Times New Roman" w:cs="Times New Roman"/>
          <w:color w:val="000000" w:themeColor="text1"/>
          <w:lang w:val="es-CO"/>
        </w:rPr>
        <w:t>necesarios son mano de obra, publicidad, espacios físicos donde llevar a cabo las actividades, refrigerios, certificados y presupuesto.</w:t>
      </w:r>
    </w:p>
    <w:p w:rsidR="78512342" w:rsidP="0CF60DB2" w:rsidRDefault="78512342" w14:paraId="118C3F1A" w14:textId="3FFF6CFE">
      <w:pPr>
        <w:spacing w:line="253" w:lineRule="exact"/>
        <w:jc w:val="both"/>
        <w:rPr>
          <w:rFonts w:ascii="Times New Roman" w:hAnsi="Times New Roman" w:eastAsia="Times New Roman" w:cs="Times New Roman"/>
          <w:lang w:val="es-CO"/>
        </w:rPr>
      </w:pPr>
      <w:r w:rsidRPr="0CF60DB2">
        <w:rPr>
          <w:rFonts w:ascii="Times New Roman" w:hAnsi="Times New Roman" w:eastAsia="Times New Roman" w:cs="Times New Roman"/>
          <w:color w:val="000000" w:themeColor="text1"/>
          <w:lang w:val="es-CO"/>
        </w:rPr>
        <w:t>Para el segundo objetivo (Actualizar</w:t>
      </w:r>
      <w:r w:rsidRPr="0CF60DB2">
        <w:rPr>
          <w:rFonts w:ascii="Times New Roman" w:hAnsi="Times New Roman" w:eastAsia="Times New Roman" w:cs="Times New Roman"/>
          <w:lang w:val="es-CO"/>
        </w:rPr>
        <w:t xml:space="preserve"> el Plan de Gestión Integral de Residuos Sólidos)</w:t>
      </w:r>
      <w:r w:rsidRPr="0CF60DB2" w:rsidR="3DC0F80A">
        <w:rPr>
          <w:rFonts w:ascii="Times New Roman" w:hAnsi="Times New Roman" w:eastAsia="Times New Roman" w:cs="Times New Roman"/>
          <w:lang w:val="es-CO"/>
        </w:rPr>
        <w:t>, se propone como producto 1 Plan de Gestión Integral de Residuos Sólidos actualizado</w:t>
      </w:r>
      <w:r w:rsidRPr="0CF60DB2" w:rsidR="5F9284F1">
        <w:rPr>
          <w:rFonts w:ascii="Times New Roman" w:hAnsi="Times New Roman" w:eastAsia="Times New Roman" w:cs="Times New Roman"/>
          <w:lang w:val="es-CO"/>
        </w:rPr>
        <w:t xml:space="preserve">, lo cual se podrá lograr a través de las siguientes actividades: Realizar nuevos estudios para actualizar la información del PGIRS actual, abrir espacios de participación ciudadana,  añadir los programas y procesos pertinentes al PGIRS y presentarlo, por último, </w:t>
      </w:r>
      <w:r w:rsidRPr="0CF60DB2" w:rsidR="5E2397CE">
        <w:rPr>
          <w:rFonts w:ascii="Times New Roman" w:hAnsi="Times New Roman" w:eastAsia="Times New Roman" w:cs="Times New Roman"/>
          <w:lang w:val="es-CO"/>
        </w:rPr>
        <w:t xml:space="preserve"> para cumplir con dichas actividades de manera satisfactoria se requieren insumos tales como estudios técnicos, personal calificado,  un cronograma de actividades, viáticos para transportarse a las veredas, Material didáctico,  refrigerios, presupuesto y lugares de encuentro.</w:t>
      </w:r>
    </w:p>
    <w:p w:rsidR="5E2397CE" w:rsidP="0CF60DB2" w:rsidRDefault="5E2397CE" w14:paraId="15DA6106" w14:textId="46D379E5">
      <w:pPr>
        <w:spacing w:line="253" w:lineRule="exact"/>
        <w:jc w:val="both"/>
        <w:rPr>
          <w:rFonts w:ascii="Times New Roman" w:hAnsi="Times New Roman" w:eastAsia="Times New Roman" w:cs="Times New Roman"/>
          <w:lang w:val="es-CO"/>
        </w:rPr>
      </w:pPr>
      <w:r w:rsidRPr="0CF60DB2">
        <w:rPr>
          <w:rFonts w:ascii="Times New Roman" w:hAnsi="Times New Roman" w:eastAsia="Times New Roman" w:cs="Times New Roman"/>
          <w:lang w:val="es-CO"/>
        </w:rPr>
        <w:t>Por último, para el tercer objetivo (</w:t>
      </w:r>
      <w:r w:rsidRPr="0CF60DB2" w:rsidR="4F2B97E9">
        <w:rPr>
          <w:rFonts w:ascii="Times New Roman" w:hAnsi="Times New Roman" w:eastAsia="Times New Roman" w:cs="Times New Roman"/>
          <w:lang w:val="es-CO"/>
        </w:rPr>
        <w:t xml:space="preserve">Fortalecer la operación del sistema de recolección), la firma consultora plantea los siguientes productos: 10 kilómetros de vías terciarias construidos hacia las veredas del municipio, un sistema de recolección de residuos sólidos ampliado y </w:t>
      </w:r>
      <w:r w:rsidRPr="0CF60DB2" w:rsidR="5BE35B39">
        <w:rPr>
          <w:rFonts w:ascii="Times New Roman" w:hAnsi="Times New Roman" w:eastAsia="Times New Roman" w:cs="Times New Roman"/>
          <w:lang w:val="es-CO"/>
        </w:rPr>
        <w:t xml:space="preserve">1 punto de acopio por cada vereda, para ellos, se sugieren actividades tales como la realización de estudios y diseños para la pavimentación vías, pavimentar las vías, planear las nuevas rutas para la recolección de los residuos,  contratar más operadores del servicio del aseo y capacitar a los actuales, </w:t>
      </w:r>
      <w:r w:rsidRPr="0CF60DB2" w:rsidR="019ACD13">
        <w:rPr>
          <w:rFonts w:ascii="Times New Roman" w:hAnsi="Times New Roman" w:eastAsia="Times New Roman" w:cs="Times New Roman"/>
          <w:lang w:val="es-CO"/>
        </w:rPr>
        <w:t>b</w:t>
      </w:r>
      <w:r w:rsidRPr="0CF60DB2" w:rsidR="5BE35B39">
        <w:rPr>
          <w:rFonts w:ascii="Times New Roman" w:hAnsi="Times New Roman" w:eastAsia="Times New Roman" w:cs="Times New Roman"/>
          <w:lang w:val="es-CO"/>
        </w:rPr>
        <w:t>uscar puntos estratégicos donde sea viable ubicar los puntos de acopio y construir los puntos de acopio</w:t>
      </w:r>
      <w:r w:rsidRPr="0CF60DB2" w:rsidR="5C557135">
        <w:rPr>
          <w:rFonts w:ascii="Times New Roman" w:hAnsi="Times New Roman" w:eastAsia="Times New Roman" w:cs="Times New Roman"/>
          <w:lang w:val="es-CO"/>
        </w:rPr>
        <w:t>. Por tal motivo, se requieren insumos tales como personal calificado, contrato de obra pública, materiales de pavimentación y demarcación, maquinaria pesada para pavimentación y construcción, personal obrero, combustible, presupuesto, etc.</w:t>
      </w:r>
    </w:p>
    <w:p w:rsidR="5C557135" w:rsidP="0CF60DB2" w:rsidRDefault="5C557135" w14:paraId="3BD0F769" w14:textId="20371E3D">
      <w:pPr>
        <w:spacing w:line="253" w:lineRule="exact"/>
        <w:jc w:val="both"/>
        <w:rPr>
          <w:rFonts w:ascii="Times New Roman" w:hAnsi="Times New Roman" w:eastAsia="Times New Roman" w:cs="Times New Roman"/>
          <w:lang w:val="es-CO"/>
        </w:rPr>
      </w:pPr>
      <w:r w:rsidRPr="1DDC78D1" w:rsidR="069782E8">
        <w:rPr>
          <w:rFonts w:ascii="Times New Roman" w:hAnsi="Times New Roman" w:eastAsia="Times New Roman" w:cs="Times New Roman"/>
          <w:lang w:val="es-CO"/>
        </w:rPr>
        <w:t xml:space="preserve">En cuanto al costo (Anexo </w:t>
      </w:r>
      <w:r w:rsidRPr="1DDC78D1" w:rsidR="7184D2E8">
        <w:rPr>
          <w:rFonts w:ascii="Times New Roman" w:hAnsi="Times New Roman" w:eastAsia="Times New Roman" w:cs="Times New Roman"/>
          <w:lang w:val="es-CO"/>
        </w:rPr>
        <w:t>2</w:t>
      </w:r>
      <w:r w:rsidRPr="1DDC78D1" w:rsidR="069782E8">
        <w:rPr>
          <w:rFonts w:ascii="Times New Roman" w:hAnsi="Times New Roman" w:eastAsia="Times New Roman" w:cs="Times New Roman"/>
          <w:lang w:val="es-CO"/>
        </w:rPr>
        <w:t xml:space="preserve">), después de haber estimado el valor de los diferentes insumos que se requieren y las actividades que se llevarán a </w:t>
      </w:r>
      <w:r w:rsidRPr="1DDC78D1" w:rsidR="091D2EF1">
        <w:rPr>
          <w:rFonts w:ascii="Times New Roman" w:hAnsi="Times New Roman" w:eastAsia="Times New Roman" w:cs="Times New Roman"/>
          <w:lang w:val="es-CO"/>
        </w:rPr>
        <w:t>cabo, se</w:t>
      </w:r>
      <w:r w:rsidRPr="1DDC78D1" w:rsidR="55F0DBEB">
        <w:rPr>
          <w:rFonts w:ascii="Times New Roman" w:hAnsi="Times New Roman" w:eastAsia="Times New Roman" w:cs="Times New Roman"/>
          <w:lang w:val="es-CO"/>
        </w:rPr>
        <w:t xml:space="preserve"> ha estimado que el costo total es de $1.000.000.000 millones de pesos para el período 2021-2023. La</w:t>
      </w:r>
      <w:r w:rsidRPr="1DDC78D1" w:rsidR="3C47DE2C">
        <w:rPr>
          <w:rFonts w:ascii="Times New Roman" w:hAnsi="Times New Roman" w:eastAsia="Times New Roman" w:cs="Times New Roman"/>
          <w:lang w:val="es-CO"/>
        </w:rPr>
        <w:t>s</w:t>
      </w:r>
      <w:r w:rsidRPr="1DDC78D1" w:rsidR="55F0DBEB">
        <w:rPr>
          <w:rFonts w:ascii="Times New Roman" w:hAnsi="Times New Roman" w:eastAsia="Times New Roman" w:cs="Times New Roman"/>
          <w:lang w:val="es-CO"/>
        </w:rPr>
        <w:t xml:space="preserve"> fuente</w:t>
      </w:r>
      <w:r w:rsidRPr="1DDC78D1" w:rsidR="340DF961">
        <w:rPr>
          <w:rFonts w:ascii="Times New Roman" w:hAnsi="Times New Roman" w:eastAsia="Times New Roman" w:cs="Times New Roman"/>
          <w:lang w:val="es-CO"/>
        </w:rPr>
        <w:t>s</w:t>
      </w:r>
      <w:r w:rsidRPr="1DDC78D1" w:rsidR="55F0DBEB">
        <w:rPr>
          <w:rFonts w:ascii="Times New Roman" w:hAnsi="Times New Roman" w:eastAsia="Times New Roman" w:cs="Times New Roman"/>
          <w:lang w:val="es-CO"/>
        </w:rPr>
        <w:t xml:space="preserve"> de dichos recursos será</w:t>
      </w:r>
      <w:r w:rsidRPr="1DDC78D1" w:rsidR="0F317A6C">
        <w:rPr>
          <w:rFonts w:ascii="Times New Roman" w:hAnsi="Times New Roman" w:eastAsia="Times New Roman" w:cs="Times New Roman"/>
          <w:lang w:val="es-CO"/>
        </w:rPr>
        <w:t>n el sistema general de participaciones (SGP) y a través de cofinanciación.</w:t>
      </w:r>
    </w:p>
    <w:p w:rsidR="58C064A1" w:rsidP="1DDC78D1" w:rsidRDefault="58C064A1" w14:paraId="3DE4B394" w14:textId="2C9F37FE">
      <w:pPr>
        <w:spacing w:line="253" w:lineRule="exact"/>
        <w:jc w:val="both"/>
        <w:rPr>
          <w:rFonts w:ascii="Times New Roman" w:hAnsi="Times New Roman" w:eastAsia="Times New Roman" w:cs="Times New Roman"/>
          <w:lang w:val="es-CO"/>
        </w:rPr>
      </w:pPr>
      <w:r w:rsidRPr="1DDC78D1" w:rsidR="0F317A6C">
        <w:rPr>
          <w:rFonts w:ascii="Times New Roman" w:hAnsi="Times New Roman" w:eastAsia="Times New Roman" w:cs="Times New Roman"/>
          <w:lang w:val="es-CO"/>
        </w:rPr>
        <w:t>Finalmente, para hacer el respectivo seguimiento a las actividades y objetivos propuestos, la firma consultora propone una matriz de seguimiento con 39 objetivos y ac</w:t>
      </w:r>
      <w:r w:rsidRPr="1DDC78D1" w:rsidR="6C941A35">
        <w:rPr>
          <w:rFonts w:ascii="Times New Roman" w:hAnsi="Times New Roman" w:eastAsia="Times New Roman" w:cs="Times New Roman"/>
          <w:lang w:val="es-CO"/>
        </w:rPr>
        <w:t>tividades en donde sea posible evidenciar la entidad responsable de realizar la actividad propuesta, el cargo responsable dentro de dicha entidad, la fecha de inicio y de final de la actividad, el tipo de indica</w:t>
      </w:r>
      <w:r w:rsidRPr="1DDC78D1" w:rsidR="6B00825D">
        <w:rPr>
          <w:rFonts w:ascii="Times New Roman" w:hAnsi="Times New Roman" w:eastAsia="Times New Roman" w:cs="Times New Roman"/>
          <w:lang w:val="es-CO"/>
        </w:rPr>
        <w:t>dor (ya sea insumo, producto, resultado e impacto), el indicador, la periodicidad de recolección y, por último, la situación actual y meta final.</w:t>
      </w:r>
    </w:p>
    <w:p w:rsidR="3070CC66" w:rsidP="0CF60DB2" w:rsidRDefault="3070CC66" w14:paraId="4F6DCB99" w14:textId="50EA4A4F">
      <w:pPr>
        <w:pStyle w:val="ListParagraph"/>
        <w:numPr>
          <w:ilvl w:val="0"/>
          <w:numId w:val="10"/>
        </w:numPr>
        <w:spacing w:line="253" w:lineRule="exact"/>
        <w:rPr>
          <w:b w:val="1"/>
          <w:bCs w:val="1"/>
          <w:color w:val="000000" w:themeColor="text1"/>
          <w:lang w:val="es-CO"/>
        </w:rPr>
      </w:pPr>
      <w:r w:rsidRPr="1DDC78D1" w:rsidR="1950D46F">
        <w:rPr>
          <w:rFonts w:ascii="Times New Roman" w:hAnsi="Times New Roman" w:eastAsia="Times New Roman" w:cs="Times New Roman"/>
          <w:b w:val="1"/>
          <w:bCs w:val="1"/>
          <w:color w:val="000000" w:themeColor="text1" w:themeTint="FF" w:themeShade="FF"/>
          <w:lang w:val="es-CO"/>
        </w:rPr>
        <w:t>Recomendaciones finales</w:t>
      </w:r>
    </w:p>
    <w:p w:rsidR="4EB4EB69" w:rsidP="58C064A1" w:rsidRDefault="4EB4EB69" w14:paraId="4C40F5F3" w14:textId="097F17EF">
      <w:pPr>
        <w:jc w:val="both"/>
      </w:pPr>
      <w:r w:rsidRPr="58C064A1">
        <w:rPr>
          <w:rFonts w:ascii="Times New Roman" w:hAnsi="Times New Roman" w:eastAsia="Times New Roman" w:cs="Times New Roman"/>
          <w:lang w:val="es-CO"/>
        </w:rPr>
        <w:t xml:space="preserve">Nuestra recomendación gira en torno a tres ejes. El primero es fortalecer la cooperación interinstitucional con la CAR, </w:t>
      </w:r>
      <w:r w:rsidRPr="58C064A1" w:rsidR="27D10229">
        <w:rPr>
          <w:rFonts w:ascii="Times New Roman" w:hAnsi="Times New Roman" w:eastAsia="Times New Roman" w:cs="Times New Roman"/>
          <w:lang w:val="es-CO"/>
        </w:rPr>
        <w:t>esta institución</w:t>
      </w:r>
      <w:r w:rsidRPr="58C064A1">
        <w:rPr>
          <w:rFonts w:ascii="Times New Roman" w:hAnsi="Times New Roman" w:eastAsia="Times New Roman" w:cs="Times New Roman"/>
          <w:lang w:val="es-CO"/>
        </w:rPr>
        <w:t xml:space="preserve"> propone una serie de programas y promueve campañas específicas con diferentes rubros relacionados al cuidado y la preservación del medio ambiente y otorga premios tanto materiales como financieros a los municipios que tengan mejores resultados. Los beneficios que obtengan los municipios de esta cooperación interinstitucional son proporcionales a la magnitud de la participación del municipio en estas iniciativas. Para lograr aumentar la cooperación, es necesario lograr un mayor compromiso por parte de las instituciones educativas, que es donde se inician y se llevan a cabo generalmente las campañas de La Car, para fomentar la educación ambiental y un mayor interés en los jóvenes con los temas relacionados al medio ambiente. La administración debe lograr </w:t>
      </w:r>
      <w:r w:rsidRPr="58C064A1" w:rsidR="2D5B511E">
        <w:rPr>
          <w:rFonts w:ascii="Times New Roman" w:hAnsi="Times New Roman" w:eastAsia="Times New Roman" w:cs="Times New Roman"/>
          <w:lang w:val="es-CO"/>
        </w:rPr>
        <w:t>este mayor</w:t>
      </w:r>
      <w:r w:rsidRPr="58C064A1">
        <w:rPr>
          <w:rFonts w:ascii="Times New Roman" w:hAnsi="Times New Roman" w:eastAsia="Times New Roman" w:cs="Times New Roman"/>
          <w:lang w:val="es-CO"/>
        </w:rPr>
        <w:t xml:space="preserve"> compromiso a través de la comunicación directa con los directivos de estas instituciones para lograr convencerlos de que dispongan los medios necesarios para realizarlo, garantizándoles respaldo permanente y asegurándoles los mecanismos que puede facilitar la administración para lograrlo.</w:t>
      </w:r>
    </w:p>
    <w:p w:rsidR="4EB4EB69" w:rsidP="58C064A1" w:rsidRDefault="4EB4EB69" w14:paraId="059E878F" w14:textId="2D06E258">
      <w:pPr>
        <w:jc w:val="both"/>
      </w:pPr>
      <w:r w:rsidRPr="58C064A1">
        <w:rPr>
          <w:rFonts w:ascii="Times New Roman" w:hAnsi="Times New Roman" w:eastAsia="Times New Roman" w:cs="Times New Roman"/>
          <w:lang w:val="es-CO"/>
        </w:rPr>
        <w:t xml:space="preserve">En segundo lugar, debe haber una planeación especifica por parte de la administración respecto al adecuado manejo de residuos sólidos en el municipio, por medio de la oficina de recursos públicos, puede proponer la campaña “Cuidemos a San Juan” que se basa en un sistema de incentivos y multas, autosostenible económicamente, y puede subsanar las sanciones con trabajo social, de manera que constituya un incentivo para la concientización social.  También proponemos la campaña. La administración puede crear un grupo juvenil que se encargue de la veeduría ciudadana para atribuir los incentivos y multas, que deben ser capacitados para a labor, por este medio podrán compensar las horas obligatorias de trabajo social que son requisito para graduarse.  </w:t>
      </w:r>
    </w:p>
    <w:p w:rsidR="4EB4EB69" w:rsidP="58C064A1" w:rsidRDefault="4EB4EB69" w14:paraId="19AECC8F" w14:textId="56A21A97">
      <w:pPr>
        <w:jc w:val="both"/>
      </w:pPr>
      <w:r w:rsidRPr="58C064A1">
        <w:rPr>
          <w:rFonts w:ascii="Times New Roman" w:hAnsi="Times New Roman" w:eastAsia="Times New Roman" w:cs="Times New Roman"/>
          <w:lang w:val="es-CO"/>
        </w:rPr>
        <w:t>Para incrementar la participación de la comunidad, proponemos la campaña “Es Cosa de Todos”</w:t>
      </w:r>
      <w:r w:rsidRPr="58C064A1">
        <w:rPr>
          <w:rFonts w:ascii="Calibri" w:hAnsi="Calibri" w:eastAsia="Calibri" w:cs="Calibri"/>
          <w:lang w:val="es-CO"/>
        </w:rPr>
        <w:t xml:space="preserve"> que </w:t>
      </w:r>
      <w:r w:rsidRPr="58C064A1">
        <w:rPr>
          <w:rFonts w:ascii="Times New Roman" w:hAnsi="Times New Roman" w:eastAsia="Times New Roman" w:cs="Times New Roman"/>
          <w:lang w:val="es-CO"/>
        </w:rPr>
        <w:t xml:space="preserve">pretendería crear una conciencia ambiental y motivar un consumo responsable en el municipio, a través de los medios de difusión y plataformas digitales que tiene a su disposición la administración, se realizarían jornadas de talleres y capacitaciones sobre el adecuado manejo de los residuos sólidos en los centros educativos y las cacetas comunales. Para llamar la atención de los jóvenes del municipio se debería promover la creación de un grupo ecológico, conformado por jóvenes que se encarguen de promover, incentivar y guiar al resto de la comunidad en la correcta separación de residuos sólidos. También proponemos que se implemente la campaña "Se Creativo, Se Ecológico” que busca </w:t>
      </w:r>
      <w:r w:rsidRPr="58C064A1" w:rsidR="2219942D">
        <w:rPr>
          <w:rFonts w:ascii="Times New Roman" w:hAnsi="Times New Roman" w:eastAsia="Times New Roman" w:cs="Times New Roman"/>
          <w:lang w:val="es-CO"/>
        </w:rPr>
        <w:t>capacitar a</w:t>
      </w:r>
      <w:r w:rsidRPr="58C064A1">
        <w:rPr>
          <w:rFonts w:ascii="Times New Roman" w:hAnsi="Times New Roman" w:eastAsia="Times New Roman" w:cs="Times New Roman"/>
          <w:lang w:val="es-CO"/>
        </w:rPr>
        <w:t xml:space="preserve"> los ciudadanos sobre la transformación de los residuos </w:t>
      </w:r>
      <w:r w:rsidRPr="58C064A1" w:rsidR="1F27FD24">
        <w:rPr>
          <w:rFonts w:ascii="Times New Roman" w:hAnsi="Times New Roman" w:eastAsia="Times New Roman" w:cs="Times New Roman"/>
          <w:lang w:val="es-CO"/>
        </w:rPr>
        <w:t>sólidos</w:t>
      </w:r>
      <w:r w:rsidRPr="58C064A1">
        <w:rPr>
          <w:rFonts w:ascii="Times New Roman" w:hAnsi="Times New Roman" w:eastAsia="Times New Roman" w:cs="Times New Roman"/>
          <w:lang w:val="es-CO"/>
        </w:rPr>
        <w:t xml:space="preserve"> en nuevos productos, cuyo comercio constituya una alternativa de negocio. Consiste en conformar un grupo de ciudadanos que deseen y estén interesados en recolectar, diseñar y elaborar productos a base de residuos aprovechables de manera que se involucre a la población en el buen manejo de los residuos sólidos por medio de alternativas sostenibles.</w:t>
      </w:r>
    </w:p>
    <w:p w:rsidR="58C064A1" w:rsidP="58C064A1" w:rsidRDefault="58C064A1" w14:paraId="08ED12F1" w14:textId="04AAE879">
      <w:pPr>
        <w:spacing w:line="253" w:lineRule="exact"/>
        <w:rPr>
          <w:rFonts w:ascii="Times New Roman" w:hAnsi="Times New Roman" w:eastAsia="Times New Roman" w:cs="Times New Roman"/>
          <w:b/>
          <w:bCs/>
          <w:color w:val="000000" w:themeColor="text1"/>
          <w:lang w:val="es-CO"/>
        </w:rPr>
      </w:pPr>
    </w:p>
    <w:p w:rsidR="58C064A1" w:rsidP="58C064A1" w:rsidRDefault="58C064A1" w14:paraId="23076F5D" w14:textId="342BDE6F">
      <w:pPr>
        <w:spacing w:line="257" w:lineRule="auto"/>
        <w:jc w:val="both"/>
        <w:rPr>
          <w:rFonts w:ascii="Times New Roman" w:hAnsi="Times New Roman" w:eastAsia="Times New Roman" w:cs="Times New Roman"/>
          <w:lang w:val="es"/>
        </w:rPr>
      </w:pPr>
    </w:p>
    <w:p w:rsidR="58C064A1" w:rsidP="58C064A1" w:rsidRDefault="58C064A1" w14:paraId="30E3482F" w14:textId="3118BFFD">
      <w:pPr>
        <w:spacing w:line="257" w:lineRule="auto"/>
        <w:jc w:val="both"/>
        <w:rPr>
          <w:rFonts w:ascii="Times New Roman" w:hAnsi="Times New Roman" w:eastAsia="Times New Roman" w:cs="Times New Roman"/>
          <w:lang w:val="es"/>
        </w:rPr>
      </w:pPr>
    </w:p>
    <w:p w:rsidR="58C064A1" w:rsidP="58C064A1" w:rsidRDefault="58C064A1" w14:paraId="0D15E373" w14:textId="5785F556">
      <w:pPr>
        <w:spacing w:line="257" w:lineRule="auto"/>
        <w:jc w:val="center"/>
        <w:rPr>
          <w:rFonts w:ascii="Times" w:hAnsi="Times" w:eastAsia="Times" w:cs="Times"/>
          <w:b/>
          <w:bCs/>
          <w:lang w:val="es-CO"/>
        </w:rPr>
      </w:pPr>
    </w:p>
    <w:p w:rsidR="7EF5A08C" w:rsidP="58B2EADF" w:rsidRDefault="7EF5A08C" w14:paraId="5214D109" w14:textId="75584D12">
      <w:pPr>
        <w:spacing w:line="257" w:lineRule="auto"/>
        <w:jc w:val="center"/>
        <w:rPr>
          <w:rFonts w:ascii="Times" w:hAnsi="Times" w:eastAsia="Times" w:cs="Times"/>
          <w:b/>
          <w:bCs/>
          <w:lang w:val="es-CO"/>
        </w:rPr>
      </w:pPr>
      <w:r w:rsidRPr="58B2EADF">
        <w:rPr>
          <w:rFonts w:ascii="Times" w:hAnsi="Times" w:eastAsia="Times" w:cs="Times"/>
          <w:b/>
          <w:bCs/>
          <w:lang w:val="es-CO"/>
        </w:rPr>
        <w:t xml:space="preserve">Anexos </w:t>
      </w:r>
    </w:p>
    <w:p w:rsidR="7EF5A08C" w:rsidP="58B2EADF" w:rsidRDefault="7EF5A08C" w14:paraId="4AE13500" w14:textId="184904AA">
      <w:pPr>
        <w:spacing w:line="257" w:lineRule="auto"/>
        <w:jc w:val="both"/>
        <w:rPr>
          <w:rFonts w:ascii="Times" w:hAnsi="Times" w:eastAsia="Times" w:cs="Times"/>
          <w:lang w:val="es-CO"/>
        </w:rPr>
      </w:pPr>
      <w:r w:rsidRPr="58B2EADF">
        <w:rPr>
          <w:rFonts w:ascii="Times" w:hAnsi="Times" w:eastAsia="Times" w:cs="Times"/>
          <w:b/>
          <w:bCs/>
          <w:lang w:val="es-CO"/>
        </w:rPr>
        <w:t>Anexo 1.</w:t>
      </w:r>
      <w:r w:rsidRPr="58B2EADF" w:rsidR="1745F97B">
        <w:rPr>
          <w:rFonts w:ascii="Times" w:hAnsi="Times" w:eastAsia="Times" w:cs="Times"/>
          <w:b/>
          <w:bCs/>
          <w:lang w:val="es-CO"/>
        </w:rPr>
        <w:t xml:space="preserve"> </w:t>
      </w:r>
      <w:r w:rsidRPr="58B2EADF" w:rsidR="1745F97B">
        <w:rPr>
          <w:rFonts w:ascii="Times" w:hAnsi="Times" w:eastAsia="Times" w:cs="Times"/>
          <w:lang w:val="es-CO"/>
        </w:rPr>
        <w:t>Objetivos de la política pública</w:t>
      </w:r>
    </w:p>
    <w:p w:rsidR="7EF5A08C" w:rsidP="4C60ED0B" w:rsidRDefault="7EF5A08C" w14:paraId="0A4AD3C7" w14:textId="77D71435">
      <w:pPr>
        <w:spacing w:line="257" w:lineRule="auto"/>
        <w:jc w:val="both"/>
      </w:pPr>
      <w:r w:rsidRPr="58B2EADF">
        <w:rPr>
          <w:rFonts w:ascii="Times" w:hAnsi="Times" w:eastAsia="Times" w:cs="Times"/>
          <w:b/>
          <w:bCs/>
          <w:lang w:val="es-CO"/>
        </w:rPr>
        <w:t xml:space="preserve"> </w:t>
      </w:r>
    </w:p>
    <w:p w:rsidR="7EF5A08C" w:rsidP="4C60ED0B" w:rsidRDefault="7EF5A08C" w14:paraId="38A4BD1E" w14:textId="41DED75C" w14:noSpellErr="1">
      <w:pPr>
        <w:spacing w:line="257" w:lineRule="auto"/>
        <w:jc w:val="both"/>
      </w:pPr>
      <w:r w:rsidR="14AB6971">
        <w:drawing>
          <wp:inline wp14:editId="56803139" wp14:anchorId="286BD6E0">
            <wp:extent cx="6200775" cy="4191010"/>
            <wp:effectExtent l="0" t="0" r="0" b="0"/>
            <wp:docPr id="1132058803" name="Picture 1132058803" title=""/>
            <wp:cNvGraphicFramePr>
              <a:graphicFrameLocks noChangeAspect="1"/>
            </wp:cNvGraphicFramePr>
            <a:graphic>
              <a:graphicData uri="http://schemas.openxmlformats.org/drawingml/2006/picture">
                <pic:pic>
                  <pic:nvPicPr>
                    <pic:cNvPr id="0" name="Picture 1132058803"/>
                    <pic:cNvPicPr/>
                  </pic:nvPicPr>
                  <pic:blipFill>
                    <a:blip r:embed="Rc9e3588ce2eb4a29">
                      <a:extLst xmlns:a="http://schemas.openxmlformats.org/drawingml/2006/main">
                        <a:ext uri="{28A0092B-C50C-407E-A947-70E740481C1C}">
                          <a14:useLocalDpi xmlns:a14="http://schemas.microsoft.com/office/drawing/2010/main" val="0"/>
                        </a:ext>
                      </a:extLst>
                    </a:blip>
                    <a:srcRect t="2536"/>
                    <a:stretch>
                      <a:fillRect/>
                    </a:stretch>
                  </pic:blipFill>
                  <pic:spPr>
                    <a:xfrm rot="0" flipH="0" flipV="0">
                      <a:off x="0" y="0"/>
                      <a:ext cx="6200775" cy="4191010"/>
                    </a:xfrm>
                    <a:prstGeom prst="rect">
                      <a:avLst/>
                    </a:prstGeom>
                  </pic:spPr>
                </pic:pic>
              </a:graphicData>
            </a:graphic>
          </wp:inline>
        </w:drawing>
      </w:r>
    </w:p>
    <w:p w:rsidR="0CF60DB2" w:rsidP="0CF60DB2" w:rsidRDefault="0CF60DB2" w14:paraId="3F359259" w14:textId="58DC4196">
      <w:pPr>
        <w:spacing w:line="257" w:lineRule="auto"/>
        <w:jc w:val="both"/>
        <w:rPr>
          <w:rFonts w:ascii="Times New Roman" w:hAnsi="Times New Roman" w:eastAsia="Times New Roman" w:cs="Times New Roman"/>
        </w:rPr>
      </w:pPr>
    </w:p>
    <w:p w:rsidR="0CF60DB2" w:rsidP="0CF60DB2" w:rsidRDefault="0CF60DB2" w14:paraId="7AFF59A6" w14:textId="5B651A76">
      <w:pPr>
        <w:spacing w:line="257" w:lineRule="auto"/>
        <w:jc w:val="both"/>
        <w:rPr>
          <w:rFonts w:ascii="Times New Roman" w:hAnsi="Times New Roman" w:eastAsia="Times New Roman" w:cs="Times New Roman"/>
          <w:b w:val="1"/>
          <w:bCs w:val="1"/>
        </w:rPr>
      </w:pPr>
      <w:r w:rsidRPr="1DDC78D1" w:rsidR="36F119A2">
        <w:rPr>
          <w:rFonts w:ascii="Times New Roman" w:hAnsi="Times New Roman" w:eastAsia="Times New Roman" w:cs="Times New Roman"/>
          <w:b w:val="1"/>
          <w:bCs w:val="1"/>
        </w:rPr>
        <w:t xml:space="preserve">Nota. </w:t>
      </w:r>
    </w:p>
    <w:p w:rsidR="510A84C5" w:rsidP="0CF60DB2" w:rsidRDefault="510A84C5" w14:paraId="101B12BC" w14:textId="0B451092">
      <w:pPr>
        <w:spacing w:line="257" w:lineRule="auto"/>
        <w:jc w:val="both"/>
        <w:rPr>
          <w:rFonts w:ascii="Times New Roman" w:hAnsi="Times New Roman" w:eastAsia="Times New Roman" w:cs="Times New Roman"/>
          <w:b/>
          <w:bCs/>
        </w:rPr>
      </w:pPr>
      <w:proofErr w:type="spellStart"/>
      <w:r w:rsidRPr="0CF60DB2">
        <w:rPr>
          <w:rFonts w:ascii="Times New Roman" w:hAnsi="Times New Roman" w:eastAsia="Times New Roman" w:cs="Times New Roman"/>
          <w:b/>
          <w:bCs/>
        </w:rPr>
        <w:t>Anexo</w:t>
      </w:r>
      <w:proofErr w:type="spellEnd"/>
      <w:r w:rsidRPr="0CF60DB2">
        <w:rPr>
          <w:rFonts w:ascii="Times New Roman" w:hAnsi="Times New Roman" w:eastAsia="Times New Roman" w:cs="Times New Roman"/>
          <w:b/>
          <w:bCs/>
        </w:rPr>
        <w:t xml:space="preserve"> </w:t>
      </w:r>
      <w:r w:rsidR="006529FA">
        <w:rPr>
          <w:rFonts w:ascii="Times New Roman" w:hAnsi="Times New Roman" w:eastAsia="Times New Roman" w:cs="Times New Roman"/>
          <w:b/>
          <w:bCs/>
        </w:rPr>
        <w:t>2</w:t>
      </w:r>
      <w:r w:rsidRPr="0CF60DB2">
        <w:rPr>
          <w:rFonts w:ascii="Times New Roman" w:hAnsi="Times New Roman" w:eastAsia="Times New Roman" w:cs="Times New Roman"/>
          <w:b/>
          <w:bCs/>
        </w:rPr>
        <w:t xml:space="preserve">. </w:t>
      </w:r>
      <w:proofErr w:type="spellStart"/>
      <w:r w:rsidRPr="0CF60DB2">
        <w:rPr>
          <w:rFonts w:ascii="Times New Roman" w:hAnsi="Times New Roman" w:eastAsia="Times New Roman" w:cs="Times New Roman"/>
        </w:rPr>
        <w:t>Costo</w:t>
      </w:r>
      <w:proofErr w:type="spellEnd"/>
      <w:r w:rsidRPr="0CF60DB2">
        <w:rPr>
          <w:rFonts w:ascii="Times New Roman" w:hAnsi="Times New Roman" w:eastAsia="Times New Roman" w:cs="Times New Roman"/>
        </w:rPr>
        <w:t xml:space="preserve"> total de la </w:t>
      </w:r>
      <w:proofErr w:type="spellStart"/>
      <w:r w:rsidRPr="0CF60DB2">
        <w:rPr>
          <w:rFonts w:ascii="Times New Roman" w:hAnsi="Times New Roman" w:eastAsia="Times New Roman" w:cs="Times New Roman"/>
        </w:rPr>
        <w:t>política</w:t>
      </w:r>
      <w:proofErr w:type="spellEnd"/>
    </w:p>
    <w:p w:rsidR="510A84C5" w:rsidP="0CF60DB2" w:rsidRDefault="510A84C5" w14:paraId="0C15CA04" w14:textId="53E5E5CE">
      <w:pPr>
        <w:spacing w:line="257" w:lineRule="auto"/>
        <w:jc w:val="both"/>
      </w:pPr>
      <w:r w:rsidR="5BD4CFB8">
        <w:rPr/>
        <w:t xml:space="preserve">                  </w:t>
      </w:r>
      <w:r w:rsidR="5BD4CFB8">
        <w:drawing>
          <wp:inline wp14:editId="46B81E5F" wp14:anchorId="55ABB4FF">
            <wp:extent cx="4572000" cy="4524375"/>
            <wp:effectExtent l="0" t="0" r="0" b="0"/>
            <wp:docPr id="32936849" name="Picture 32936849" title=""/>
            <wp:cNvGraphicFramePr>
              <a:graphicFrameLocks noChangeAspect="1"/>
            </wp:cNvGraphicFramePr>
            <a:graphic>
              <a:graphicData uri="http://schemas.openxmlformats.org/drawingml/2006/picture">
                <pic:pic>
                  <pic:nvPicPr>
                    <pic:cNvPr id="0" name="Picture 32936849"/>
                    <pic:cNvPicPr/>
                  </pic:nvPicPr>
                  <pic:blipFill>
                    <a:blip r:embed="Rcd411127c8f94f2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72000" cy="4524375"/>
                    </a:xfrm>
                    <a:prstGeom prst="rect">
                      <a:avLst/>
                    </a:prstGeom>
                  </pic:spPr>
                </pic:pic>
              </a:graphicData>
            </a:graphic>
          </wp:inline>
        </w:drawing>
      </w:r>
    </w:p>
    <w:p w:rsidR="0CF60DB2" w:rsidP="0CF60DB2" w:rsidRDefault="0CF60DB2" w14:paraId="5F97CEFA" w14:textId="6629E3A6">
      <w:pPr>
        <w:spacing w:line="257" w:lineRule="auto"/>
        <w:jc w:val="both"/>
        <w:rPr>
          <w:rFonts w:ascii="Times" w:hAnsi="Times" w:eastAsia="Times" w:cs="Times"/>
          <w:b/>
          <w:bCs/>
          <w:lang w:val="es-CO"/>
        </w:rPr>
      </w:pPr>
    </w:p>
    <w:p w:rsidR="0CF60DB2" w:rsidP="0CF60DB2" w:rsidRDefault="0CF60DB2" w14:paraId="0E07D970" w14:textId="2C19967A">
      <w:pPr>
        <w:spacing w:line="257" w:lineRule="auto"/>
        <w:jc w:val="both"/>
        <w:rPr>
          <w:rFonts w:ascii="Times" w:hAnsi="Times" w:eastAsia="Times" w:cs="Times"/>
          <w:b/>
          <w:bCs/>
          <w:lang w:val="es-CO"/>
        </w:rPr>
      </w:pPr>
    </w:p>
    <w:p w:rsidR="04D6ABA6" w:rsidP="58B2EADF" w:rsidRDefault="04D6ABA6" w14:paraId="51D6E91B" w14:textId="0B97C51A">
      <w:pPr>
        <w:spacing w:line="257" w:lineRule="auto"/>
        <w:jc w:val="both"/>
        <w:rPr>
          <w:rFonts w:ascii="Times" w:hAnsi="Times" w:eastAsia="Times" w:cs="Times"/>
          <w:b/>
          <w:bCs/>
          <w:lang w:val="es-CO"/>
        </w:rPr>
      </w:pPr>
      <w:r w:rsidRPr="58B2EADF">
        <w:rPr>
          <w:rFonts w:ascii="Times" w:hAnsi="Times" w:eastAsia="Times" w:cs="Times"/>
          <w:b/>
          <w:bCs/>
          <w:lang w:val="es-CO"/>
        </w:rPr>
        <w:t>Referencias</w:t>
      </w:r>
    </w:p>
    <w:p w:rsidR="0D298466" w:rsidP="58B2EADF" w:rsidRDefault="0D298466" w14:paraId="75CD70D4" w14:textId="1BB9ADAD">
      <w:pPr>
        <w:jc w:val="both"/>
        <w:rPr>
          <w:rFonts w:ascii="Times New Roman" w:hAnsi="Times New Roman" w:eastAsia="Times New Roman" w:cs="Times New Roman"/>
          <w:color w:val="000000" w:themeColor="text1"/>
          <w:lang w:val="es-CO"/>
        </w:rPr>
      </w:pPr>
      <w:proofErr w:type="spellStart"/>
      <w:r w:rsidRPr="58B2EADF">
        <w:rPr>
          <w:rFonts w:ascii="Times New Roman" w:hAnsi="Times New Roman" w:eastAsia="Times New Roman" w:cs="Times New Roman"/>
          <w:color w:val="000000" w:themeColor="text1"/>
          <w:lang w:val="es"/>
        </w:rPr>
        <w:t>Borray</w:t>
      </w:r>
      <w:proofErr w:type="spellEnd"/>
      <w:r w:rsidRPr="58B2EADF">
        <w:rPr>
          <w:rFonts w:ascii="Times New Roman" w:hAnsi="Times New Roman" w:eastAsia="Times New Roman" w:cs="Times New Roman"/>
          <w:color w:val="000000" w:themeColor="text1"/>
          <w:lang w:val="es"/>
        </w:rPr>
        <w:t xml:space="preserve">, C (2020). Jefe de la Oficina de Servicios Públicos de San Juan de </w:t>
      </w:r>
      <w:proofErr w:type="spellStart"/>
      <w:r w:rsidRPr="58B2EADF">
        <w:rPr>
          <w:rFonts w:ascii="Times New Roman" w:hAnsi="Times New Roman" w:eastAsia="Times New Roman" w:cs="Times New Roman"/>
          <w:color w:val="000000" w:themeColor="text1"/>
          <w:lang w:val="es"/>
        </w:rPr>
        <w:t>Rioseco</w:t>
      </w:r>
      <w:proofErr w:type="spellEnd"/>
      <w:r w:rsidRPr="58B2EADF">
        <w:rPr>
          <w:rFonts w:ascii="Times New Roman" w:hAnsi="Times New Roman" w:eastAsia="Times New Roman" w:cs="Times New Roman"/>
          <w:color w:val="000000" w:themeColor="text1"/>
          <w:lang w:val="es-CO"/>
        </w:rPr>
        <w:t xml:space="preserve"> </w:t>
      </w:r>
    </w:p>
    <w:p w:rsidR="0D298466" w:rsidP="58B2EADF" w:rsidRDefault="0D298466" w14:paraId="43550D2B" w14:textId="594E4393">
      <w:pPr>
        <w:jc w:val="both"/>
        <w:rPr>
          <w:rFonts w:ascii="Times New Roman" w:hAnsi="Times New Roman" w:eastAsia="Times New Roman" w:cs="Times New Roman"/>
          <w:lang w:val="es"/>
        </w:rPr>
      </w:pPr>
      <w:r w:rsidRPr="58B2EADF">
        <w:rPr>
          <w:rFonts w:ascii="Times New Roman" w:hAnsi="Times New Roman" w:eastAsia="Times New Roman" w:cs="Times New Roman"/>
          <w:lang w:val="es-CO"/>
        </w:rPr>
        <w:t xml:space="preserve">Consorcio PGIRS Cundinamarca (2017). </w:t>
      </w:r>
      <w:r w:rsidRPr="58B2EADF">
        <w:rPr>
          <w:rFonts w:ascii="Times New Roman" w:hAnsi="Times New Roman" w:eastAsia="Times New Roman" w:cs="Times New Roman"/>
          <w:i/>
          <w:iCs/>
          <w:lang w:val="es-CO"/>
        </w:rPr>
        <w:t>Plan de Gestión Integral de Residuos Sólidos De Juan De Rioseco</w:t>
      </w:r>
      <w:r w:rsidRPr="58B2EADF">
        <w:rPr>
          <w:rFonts w:ascii="Times New Roman" w:hAnsi="Times New Roman" w:eastAsia="Times New Roman" w:cs="Times New Roman"/>
          <w:lang w:val="es-CO"/>
        </w:rPr>
        <w:t>.</w:t>
      </w:r>
      <w:r w:rsidRPr="58B2EADF">
        <w:rPr>
          <w:rFonts w:ascii="Times New Roman" w:hAnsi="Times New Roman" w:eastAsia="Times New Roman" w:cs="Times New Roman"/>
          <w:color w:val="000000" w:themeColor="text1"/>
          <w:lang w:val="es-CO"/>
        </w:rPr>
        <w:t xml:space="preserve"> </w:t>
      </w:r>
    </w:p>
    <w:p w:rsidR="2AF5FCE4" w:rsidP="58B2EADF" w:rsidRDefault="2AF5FCE4" w14:paraId="3A513B76" w14:textId="36D0BF93">
      <w:pPr>
        <w:jc w:val="both"/>
        <w:rPr>
          <w:rFonts w:ascii="Times New Roman" w:hAnsi="Times New Roman" w:eastAsia="Times New Roman" w:cs="Times New Roman"/>
          <w:color w:val="000000" w:themeColor="text1"/>
          <w:lang w:val="es-CO"/>
        </w:rPr>
      </w:pPr>
      <w:r w:rsidRPr="58B2EADF">
        <w:rPr>
          <w:rFonts w:ascii="Times New Roman" w:hAnsi="Times New Roman" w:eastAsia="Times New Roman" w:cs="Times New Roman"/>
          <w:color w:val="000000" w:themeColor="text1"/>
          <w:lang w:val="es-CO"/>
        </w:rPr>
        <w:t xml:space="preserve">Contraloría de Cundinamarca. </w:t>
      </w:r>
      <w:r w:rsidRPr="58B2EADF">
        <w:rPr>
          <w:rFonts w:ascii="Times New Roman" w:hAnsi="Times New Roman" w:eastAsia="Times New Roman" w:cs="Times New Roman"/>
          <w:i/>
          <w:iCs/>
          <w:color w:val="000000" w:themeColor="text1"/>
          <w:lang w:val="es-CO"/>
        </w:rPr>
        <w:t xml:space="preserve">Informe de Gestión integral de residuos sólidos en el departamento de Cundinamarca. </w:t>
      </w:r>
      <w:r w:rsidRPr="58B2EADF">
        <w:rPr>
          <w:rFonts w:ascii="Times New Roman" w:hAnsi="Times New Roman" w:eastAsia="Times New Roman" w:cs="Times New Roman"/>
          <w:color w:val="000000" w:themeColor="text1"/>
          <w:lang w:val="es-CO"/>
        </w:rPr>
        <w:t xml:space="preserve">Bogotá D. C., 2019. </w:t>
      </w:r>
      <w:r w:rsidRPr="58B2EADF" w:rsidR="438D1073">
        <w:rPr>
          <w:rFonts w:ascii="Times New Roman" w:hAnsi="Times New Roman" w:eastAsia="Times New Roman" w:cs="Times New Roman"/>
          <w:color w:val="000000" w:themeColor="text1"/>
          <w:lang w:val="es-CO"/>
        </w:rPr>
        <w:t>pp</w:t>
      </w:r>
      <w:r w:rsidRPr="58B2EADF">
        <w:rPr>
          <w:rFonts w:ascii="Times New Roman" w:hAnsi="Times New Roman" w:eastAsia="Times New Roman" w:cs="Times New Roman"/>
          <w:color w:val="000000" w:themeColor="text1"/>
          <w:lang w:val="es-CO"/>
        </w:rPr>
        <w:t>. 37.</w:t>
      </w:r>
      <w:r w:rsidRPr="58B2EADF" w:rsidR="2ADE2E21">
        <w:rPr>
          <w:rFonts w:ascii="Times New Roman" w:hAnsi="Times New Roman" w:eastAsia="Times New Roman" w:cs="Times New Roman"/>
          <w:color w:val="000000" w:themeColor="text1"/>
          <w:lang w:val="es-CO"/>
        </w:rPr>
        <w:t xml:space="preserve"> </w:t>
      </w:r>
      <w:r w:rsidRPr="58B2EADF">
        <w:rPr>
          <w:rFonts w:ascii="Times New Roman" w:hAnsi="Times New Roman" w:eastAsia="Times New Roman" w:cs="Times New Roman"/>
          <w:color w:val="000000" w:themeColor="text1"/>
          <w:lang w:val="es-CO"/>
        </w:rPr>
        <w:t xml:space="preserve">Recuperado de: </w:t>
      </w:r>
      <w:r w:rsidR="006529FA">
        <w:fldChar w:fldCharType="begin"/>
      </w:r>
      <w:r w:rsidR="006529FA">
        <w:instrText xml:space="preserve"> HYPERLINK "http://www.contraloriadecundinamarca.gov.co/images/INFORME%20RESIDUOS%20SOLIDOS.pdf" \h </w:instrText>
      </w:r>
      <w:r w:rsidR="006529FA">
        <w:fldChar w:fldCharType="separate"/>
      </w:r>
      <w:r w:rsidRPr="58B2EADF">
        <w:rPr>
          <w:rStyle w:val="Hyperlink"/>
          <w:rFonts w:ascii="Times New Roman" w:hAnsi="Times New Roman" w:eastAsia="Times New Roman" w:cs="Times New Roman"/>
          <w:color w:val="0563C1"/>
          <w:lang w:val="es-CO"/>
        </w:rPr>
        <w:t>http://www.contraloriadecundinamarca.gov.co/images/INFORME%20RESIDUOS%20SOLIDOS.pdf</w:t>
      </w:r>
      <w:r w:rsidR="006529FA">
        <w:rPr>
          <w:rStyle w:val="Hyperlink"/>
          <w:rFonts w:ascii="Times New Roman" w:hAnsi="Times New Roman" w:eastAsia="Times New Roman" w:cs="Times New Roman"/>
          <w:color w:val="0563C1"/>
          <w:lang w:val="es-CO"/>
        </w:rPr>
        <w:fldChar w:fldCharType="end"/>
      </w:r>
    </w:p>
    <w:p w:rsidR="50E19E8D" w:rsidP="58B2EADF" w:rsidRDefault="50E19E8D" w14:paraId="4CA7AF4B" w14:textId="7A0E2582">
      <w:pPr>
        <w:jc w:val="both"/>
        <w:rPr>
          <w:rFonts w:ascii="Times New Roman" w:hAnsi="Times New Roman" w:eastAsia="Times New Roman" w:cs="Times New Roman"/>
          <w:color w:val="000000" w:themeColor="text1"/>
          <w:lang w:val="es-CO"/>
        </w:rPr>
      </w:pPr>
      <w:proofErr w:type="spellStart"/>
      <w:r w:rsidRPr="58B2EADF">
        <w:rPr>
          <w:rFonts w:ascii="Times New Roman" w:hAnsi="Times New Roman" w:eastAsia="Times New Roman" w:cs="Times New Roman"/>
          <w:color w:val="000000" w:themeColor="text1"/>
          <w:lang w:val="es"/>
        </w:rPr>
        <w:t>Monterrosa</w:t>
      </w:r>
      <w:proofErr w:type="spellEnd"/>
      <w:r w:rsidRPr="58B2EADF">
        <w:rPr>
          <w:rFonts w:ascii="Times New Roman" w:hAnsi="Times New Roman" w:eastAsia="Times New Roman" w:cs="Times New Roman"/>
          <w:color w:val="000000" w:themeColor="text1"/>
          <w:lang w:val="es"/>
        </w:rPr>
        <w:t>, H. (Enero 10 de 2019)</w:t>
      </w:r>
      <w:r w:rsidRPr="58B2EADF">
        <w:rPr>
          <w:rFonts w:ascii="Times New Roman" w:hAnsi="Times New Roman" w:eastAsia="Times New Roman" w:cs="Times New Roman"/>
          <w:color w:val="000000" w:themeColor="text1"/>
          <w:u w:val="single"/>
          <w:lang w:val="es"/>
        </w:rPr>
        <w:t xml:space="preserve">. </w:t>
      </w:r>
      <w:r w:rsidRPr="58B2EADF">
        <w:rPr>
          <w:rFonts w:ascii="Times New Roman" w:hAnsi="Times New Roman" w:eastAsia="Times New Roman" w:cs="Times New Roman"/>
          <w:i/>
          <w:iCs/>
          <w:color w:val="000000" w:themeColor="text1"/>
          <w:lang w:val="es"/>
        </w:rPr>
        <w:t>Colombia podría aprovechar 40% de las toneladas de residuos que genera actualmente</w:t>
      </w:r>
      <w:r w:rsidRPr="58B2EADF">
        <w:rPr>
          <w:rFonts w:ascii="Times New Roman" w:hAnsi="Times New Roman" w:eastAsia="Times New Roman" w:cs="Times New Roman"/>
          <w:color w:val="000000" w:themeColor="text1"/>
          <w:lang w:val="es"/>
        </w:rPr>
        <w:t xml:space="preserve">. La República. Recuperado de </w:t>
      </w:r>
      <w:hyperlink r:id="rId8">
        <w:r w:rsidRPr="58B2EADF">
          <w:rPr>
            <w:rStyle w:val="Hyperlink"/>
            <w:rFonts w:ascii="Times New Roman" w:hAnsi="Times New Roman" w:eastAsia="Times New Roman" w:cs="Times New Roman"/>
            <w:color w:val="954F72"/>
            <w:lang w:val="es"/>
          </w:rPr>
          <w:t>https://www.larepublica.co/responsabilidad-social/colombia-podria-aprovechar-cerca-de-40-de-los-116-millones-de-toneladas-de-residuos-que-genera-al-ano-2813141</w:t>
        </w:r>
      </w:hyperlink>
      <w:r w:rsidRPr="58B2EADF">
        <w:rPr>
          <w:rFonts w:ascii="Times New Roman" w:hAnsi="Times New Roman" w:eastAsia="Times New Roman" w:cs="Times New Roman"/>
          <w:color w:val="000000" w:themeColor="text1"/>
          <w:lang w:val="es"/>
        </w:rPr>
        <w:t>.</w:t>
      </w:r>
    </w:p>
    <w:p w:rsidR="21A18408" w:rsidP="58B2EADF" w:rsidRDefault="21A18408" w14:paraId="3DEBED79" w14:textId="7F163CCE">
      <w:pPr>
        <w:jc w:val="both"/>
        <w:rPr>
          <w:rFonts w:ascii="Times New Roman" w:hAnsi="Times New Roman" w:eastAsia="Times New Roman" w:cs="Times New Roman"/>
          <w:lang w:val="es-CO"/>
        </w:rPr>
      </w:pPr>
    </w:p>
    <w:p w:rsidR="21A18408" w:rsidP="21A18408" w:rsidRDefault="21A18408" w14:paraId="56DD1489" w14:textId="346BC563">
      <w:pPr>
        <w:spacing w:line="257" w:lineRule="auto"/>
        <w:jc w:val="both"/>
        <w:rPr>
          <w:rFonts w:ascii="Times New Roman" w:hAnsi="Times New Roman" w:eastAsia="Times New Roman" w:cs="Times New Roman"/>
          <w:color w:val="000000" w:themeColor="text1"/>
          <w:lang w:val="es"/>
        </w:rPr>
      </w:pPr>
    </w:p>
    <w:p w:rsidR="109DC3DD" w:rsidP="21A18408" w:rsidRDefault="109DC3DD" w14:paraId="10D0466B" w14:textId="2204B0D3">
      <w:pPr>
        <w:jc w:val="both"/>
      </w:pPr>
      <w:r>
        <w:br/>
      </w:r>
    </w:p>
    <w:p w:rsidR="21A18408" w:rsidP="21A18408" w:rsidRDefault="21A18408" w14:paraId="0F5A03A8" w14:textId="01CC5930">
      <w:pPr>
        <w:jc w:val="both"/>
        <w:rPr>
          <w:rFonts w:ascii="Times New Roman" w:hAnsi="Times New Roman" w:eastAsia="Times New Roman" w:cs="Times New Roman"/>
          <w:color w:val="000000" w:themeColor="text1"/>
          <w:lang w:val="es-CO"/>
        </w:rPr>
      </w:pPr>
    </w:p>
    <w:p w:rsidR="21A18408" w:rsidP="21A18408" w:rsidRDefault="21A18408" w14:paraId="0E167CBB" w14:textId="3C119E40">
      <w:pPr>
        <w:rPr>
          <w:rFonts w:ascii="Times New Roman" w:hAnsi="Times New Roman" w:eastAsia="Times New Roman" w:cs="Times New Roman"/>
          <w:lang w:val="es-CO"/>
        </w:rPr>
      </w:pPr>
    </w:p>
    <w:p w:rsidR="4C60ED0B" w:rsidP="4C60ED0B" w:rsidRDefault="4C60ED0B" w14:paraId="07EB14AA" w14:textId="461977F7">
      <w:pPr>
        <w:rPr>
          <w:rFonts w:ascii="Times New Roman" w:hAnsi="Times New Roman" w:eastAsia="Times New Roman" w:cs="Times New Roman"/>
          <w:lang w:val="es-CO"/>
        </w:rPr>
      </w:pPr>
    </w:p>
    <w:sectPr w:rsidR="4C60ED0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default"/>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6A2"/>
    <w:multiLevelType w:val="hybridMultilevel"/>
    <w:tmpl w:val="FFFFFFFF"/>
    <w:lvl w:ilvl="0" w:tplc="23805000">
      <w:start w:val="1"/>
      <w:numFmt w:val="decimal"/>
      <w:lvlText w:val="%1."/>
      <w:lvlJc w:val="left"/>
      <w:pPr>
        <w:ind w:left="720" w:hanging="360"/>
      </w:pPr>
    </w:lvl>
    <w:lvl w:ilvl="1" w:tplc="9ECCAA40">
      <w:start w:val="1"/>
      <w:numFmt w:val="lowerLetter"/>
      <w:lvlText w:val="%2."/>
      <w:lvlJc w:val="left"/>
      <w:pPr>
        <w:ind w:left="1440" w:hanging="360"/>
      </w:pPr>
    </w:lvl>
    <w:lvl w:ilvl="2" w:tplc="0054EEA6">
      <w:start w:val="1"/>
      <w:numFmt w:val="lowerRoman"/>
      <w:lvlText w:val="%3."/>
      <w:lvlJc w:val="right"/>
      <w:pPr>
        <w:ind w:left="2160" w:hanging="180"/>
      </w:pPr>
    </w:lvl>
    <w:lvl w:ilvl="3" w:tplc="1AA226C8">
      <w:start w:val="1"/>
      <w:numFmt w:val="decimal"/>
      <w:lvlText w:val="%4."/>
      <w:lvlJc w:val="left"/>
      <w:pPr>
        <w:ind w:left="2880" w:hanging="360"/>
      </w:pPr>
    </w:lvl>
    <w:lvl w:ilvl="4" w:tplc="4CCECBC0">
      <w:start w:val="1"/>
      <w:numFmt w:val="lowerLetter"/>
      <w:lvlText w:val="%5."/>
      <w:lvlJc w:val="left"/>
      <w:pPr>
        <w:ind w:left="3600" w:hanging="360"/>
      </w:pPr>
    </w:lvl>
    <w:lvl w:ilvl="5" w:tplc="3492222C">
      <w:start w:val="1"/>
      <w:numFmt w:val="lowerRoman"/>
      <w:lvlText w:val="%6."/>
      <w:lvlJc w:val="right"/>
      <w:pPr>
        <w:ind w:left="4320" w:hanging="180"/>
      </w:pPr>
    </w:lvl>
    <w:lvl w:ilvl="6" w:tplc="565430FA">
      <w:start w:val="1"/>
      <w:numFmt w:val="decimal"/>
      <w:lvlText w:val="%7."/>
      <w:lvlJc w:val="left"/>
      <w:pPr>
        <w:ind w:left="5040" w:hanging="360"/>
      </w:pPr>
    </w:lvl>
    <w:lvl w:ilvl="7" w:tplc="2CEEF89C">
      <w:start w:val="1"/>
      <w:numFmt w:val="lowerLetter"/>
      <w:lvlText w:val="%8."/>
      <w:lvlJc w:val="left"/>
      <w:pPr>
        <w:ind w:left="5760" w:hanging="360"/>
      </w:pPr>
    </w:lvl>
    <w:lvl w:ilvl="8" w:tplc="38488DAC">
      <w:start w:val="1"/>
      <w:numFmt w:val="lowerRoman"/>
      <w:lvlText w:val="%9."/>
      <w:lvlJc w:val="right"/>
      <w:pPr>
        <w:ind w:left="6480" w:hanging="180"/>
      </w:pPr>
    </w:lvl>
  </w:abstractNum>
  <w:abstractNum w:abstractNumId="1" w15:restartNumberingAfterBreak="0">
    <w:nsid w:val="1C7D2CD1"/>
    <w:multiLevelType w:val="hybridMultilevel"/>
    <w:tmpl w:val="FFFFFFFF"/>
    <w:lvl w:ilvl="0" w:tplc="35705578">
      <w:start w:val="1"/>
      <w:numFmt w:val="decimal"/>
      <w:lvlText w:val="%1."/>
      <w:lvlJc w:val="left"/>
      <w:pPr>
        <w:ind w:left="720" w:hanging="360"/>
      </w:pPr>
    </w:lvl>
    <w:lvl w:ilvl="1" w:tplc="767AC474">
      <w:start w:val="1"/>
      <w:numFmt w:val="lowerLetter"/>
      <w:lvlText w:val="%2."/>
      <w:lvlJc w:val="left"/>
      <w:pPr>
        <w:ind w:left="1440" w:hanging="360"/>
      </w:pPr>
    </w:lvl>
    <w:lvl w:ilvl="2" w:tplc="47C83B5C">
      <w:start w:val="1"/>
      <w:numFmt w:val="lowerRoman"/>
      <w:lvlText w:val="%3."/>
      <w:lvlJc w:val="right"/>
      <w:pPr>
        <w:ind w:left="2160" w:hanging="180"/>
      </w:pPr>
    </w:lvl>
    <w:lvl w:ilvl="3" w:tplc="92D2F10C">
      <w:start w:val="1"/>
      <w:numFmt w:val="decimal"/>
      <w:lvlText w:val="%4."/>
      <w:lvlJc w:val="left"/>
      <w:pPr>
        <w:ind w:left="2880" w:hanging="360"/>
      </w:pPr>
    </w:lvl>
    <w:lvl w:ilvl="4" w:tplc="0B483B6E">
      <w:start w:val="1"/>
      <w:numFmt w:val="lowerLetter"/>
      <w:lvlText w:val="%5."/>
      <w:lvlJc w:val="left"/>
      <w:pPr>
        <w:ind w:left="3600" w:hanging="360"/>
      </w:pPr>
    </w:lvl>
    <w:lvl w:ilvl="5" w:tplc="6AB05888">
      <w:start w:val="1"/>
      <w:numFmt w:val="lowerRoman"/>
      <w:lvlText w:val="%6."/>
      <w:lvlJc w:val="right"/>
      <w:pPr>
        <w:ind w:left="4320" w:hanging="180"/>
      </w:pPr>
    </w:lvl>
    <w:lvl w:ilvl="6" w:tplc="B66A7B5E">
      <w:start w:val="1"/>
      <w:numFmt w:val="decimal"/>
      <w:lvlText w:val="%7."/>
      <w:lvlJc w:val="left"/>
      <w:pPr>
        <w:ind w:left="5040" w:hanging="360"/>
      </w:pPr>
    </w:lvl>
    <w:lvl w:ilvl="7" w:tplc="206ACF02">
      <w:start w:val="1"/>
      <w:numFmt w:val="lowerLetter"/>
      <w:lvlText w:val="%8."/>
      <w:lvlJc w:val="left"/>
      <w:pPr>
        <w:ind w:left="5760" w:hanging="360"/>
      </w:pPr>
    </w:lvl>
    <w:lvl w:ilvl="8" w:tplc="0FE8B306">
      <w:start w:val="1"/>
      <w:numFmt w:val="lowerRoman"/>
      <w:lvlText w:val="%9."/>
      <w:lvlJc w:val="right"/>
      <w:pPr>
        <w:ind w:left="6480" w:hanging="180"/>
      </w:pPr>
    </w:lvl>
  </w:abstractNum>
  <w:abstractNum w:abstractNumId="2" w15:restartNumberingAfterBreak="0">
    <w:nsid w:val="1F745F83"/>
    <w:multiLevelType w:val="hybridMultilevel"/>
    <w:tmpl w:val="FFFFFFFF"/>
    <w:lvl w:ilvl="0" w:tplc="F4CA8DE0">
      <w:start w:val="1"/>
      <w:numFmt w:val="decimal"/>
      <w:lvlText w:val="%1."/>
      <w:lvlJc w:val="left"/>
      <w:pPr>
        <w:ind w:left="720" w:hanging="360"/>
      </w:pPr>
    </w:lvl>
    <w:lvl w:ilvl="1" w:tplc="2B5CCB5E">
      <w:start w:val="1"/>
      <w:numFmt w:val="lowerLetter"/>
      <w:lvlText w:val="%2."/>
      <w:lvlJc w:val="left"/>
      <w:pPr>
        <w:ind w:left="1440" w:hanging="360"/>
      </w:pPr>
    </w:lvl>
    <w:lvl w:ilvl="2" w:tplc="74046054">
      <w:start w:val="1"/>
      <w:numFmt w:val="lowerRoman"/>
      <w:lvlText w:val="%3."/>
      <w:lvlJc w:val="right"/>
      <w:pPr>
        <w:ind w:left="2160" w:hanging="180"/>
      </w:pPr>
    </w:lvl>
    <w:lvl w:ilvl="3" w:tplc="FE98D212">
      <w:start w:val="1"/>
      <w:numFmt w:val="decimal"/>
      <w:lvlText w:val="%4."/>
      <w:lvlJc w:val="left"/>
      <w:pPr>
        <w:ind w:left="2880" w:hanging="360"/>
      </w:pPr>
    </w:lvl>
    <w:lvl w:ilvl="4" w:tplc="BB66BCC8">
      <w:start w:val="1"/>
      <w:numFmt w:val="lowerLetter"/>
      <w:lvlText w:val="%5."/>
      <w:lvlJc w:val="left"/>
      <w:pPr>
        <w:ind w:left="3600" w:hanging="360"/>
      </w:pPr>
    </w:lvl>
    <w:lvl w:ilvl="5" w:tplc="DE2E3A5C">
      <w:start w:val="1"/>
      <w:numFmt w:val="lowerRoman"/>
      <w:lvlText w:val="%6."/>
      <w:lvlJc w:val="right"/>
      <w:pPr>
        <w:ind w:left="4320" w:hanging="180"/>
      </w:pPr>
    </w:lvl>
    <w:lvl w:ilvl="6" w:tplc="407C4FE8">
      <w:start w:val="1"/>
      <w:numFmt w:val="decimal"/>
      <w:lvlText w:val="%7."/>
      <w:lvlJc w:val="left"/>
      <w:pPr>
        <w:ind w:left="5040" w:hanging="360"/>
      </w:pPr>
    </w:lvl>
    <w:lvl w:ilvl="7" w:tplc="DC0AFE0E">
      <w:start w:val="1"/>
      <w:numFmt w:val="lowerLetter"/>
      <w:lvlText w:val="%8."/>
      <w:lvlJc w:val="left"/>
      <w:pPr>
        <w:ind w:left="5760" w:hanging="360"/>
      </w:pPr>
    </w:lvl>
    <w:lvl w:ilvl="8" w:tplc="ECCAA538">
      <w:start w:val="1"/>
      <w:numFmt w:val="lowerRoman"/>
      <w:lvlText w:val="%9."/>
      <w:lvlJc w:val="right"/>
      <w:pPr>
        <w:ind w:left="6480" w:hanging="180"/>
      </w:pPr>
    </w:lvl>
  </w:abstractNum>
  <w:abstractNum w:abstractNumId="3" w15:restartNumberingAfterBreak="0">
    <w:nsid w:val="214C23F0"/>
    <w:multiLevelType w:val="hybridMultilevel"/>
    <w:tmpl w:val="FFFFFFFF"/>
    <w:lvl w:ilvl="0" w:tplc="D0B43A42">
      <w:start w:val="1"/>
      <w:numFmt w:val="upperRoman"/>
      <w:lvlText w:val="%1."/>
      <w:lvlJc w:val="right"/>
      <w:pPr>
        <w:ind w:left="720" w:hanging="360"/>
      </w:pPr>
    </w:lvl>
    <w:lvl w:ilvl="1" w:tplc="562685E0">
      <w:start w:val="1"/>
      <w:numFmt w:val="lowerLetter"/>
      <w:lvlText w:val="%2."/>
      <w:lvlJc w:val="left"/>
      <w:pPr>
        <w:ind w:left="1440" w:hanging="360"/>
      </w:pPr>
    </w:lvl>
    <w:lvl w:ilvl="2" w:tplc="62D4B6C6">
      <w:start w:val="1"/>
      <w:numFmt w:val="lowerRoman"/>
      <w:lvlText w:val="%3."/>
      <w:lvlJc w:val="right"/>
      <w:pPr>
        <w:ind w:left="2160" w:hanging="180"/>
      </w:pPr>
    </w:lvl>
    <w:lvl w:ilvl="3" w:tplc="6464DE10">
      <w:start w:val="1"/>
      <w:numFmt w:val="decimal"/>
      <w:lvlText w:val="%4."/>
      <w:lvlJc w:val="left"/>
      <w:pPr>
        <w:ind w:left="2880" w:hanging="360"/>
      </w:pPr>
    </w:lvl>
    <w:lvl w:ilvl="4" w:tplc="8F0EB642">
      <w:start w:val="1"/>
      <w:numFmt w:val="lowerLetter"/>
      <w:lvlText w:val="%5."/>
      <w:lvlJc w:val="left"/>
      <w:pPr>
        <w:ind w:left="3600" w:hanging="360"/>
      </w:pPr>
    </w:lvl>
    <w:lvl w:ilvl="5" w:tplc="737A8B8E">
      <w:start w:val="1"/>
      <w:numFmt w:val="lowerRoman"/>
      <w:lvlText w:val="%6."/>
      <w:lvlJc w:val="right"/>
      <w:pPr>
        <w:ind w:left="4320" w:hanging="180"/>
      </w:pPr>
    </w:lvl>
    <w:lvl w:ilvl="6" w:tplc="2FEA8FD8">
      <w:start w:val="1"/>
      <w:numFmt w:val="decimal"/>
      <w:lvlText w:val="%7."/>
      <w:lvlJc w:val="left"/>
      <w:pPr>
        <w:ind w:left="5040" w:hanging="360"/>
      </w:pPr>
    </w:lvl>
    <w:lvl w:ilvl="7" w:tplc="E1EA722C">
      <w:start w:val="1"/>
      <w:numFmt w:val="lowerLetter"/>
      <w:lvlText w:val="%8."/>
      <w:lvlJc w:val="left"/>
      <w:pPr>
        <w:ind w:left="5760" w:hanging="360"/>
      </w:pPr>
    </w:lvl>
    <w:lvl w:ilvl="8" w:tplc="6646FB38">
      <w:start w:val="1"/>
      <w:numFmt w:val="lowerRoman"/>
      <w:lvlText w:val="%9."/>
      <w:lvlJc w:val="right"/>
      <w:pPr>
        <w:ind w:left="6480" w:hanging="180"/>
      </w:pPr>
    </w:lvl>
  </w:abstractNum>
  <w:abstractNum w:abstractNumId="4" w15:restartNumberingAfterBreak="0">
    <w:nsid w:val="271C1EA4"/>
    <w:multiLevelType w:val="hybridMultilevel"/>
    <w:tmpl w:val="FFFFFFFF"/>
    <w:lvl w:ilvl="0" w:tplc="6A06D732">
      <w:start w:val="1"/>
      <w:numFmt w:val="decimal"/>
      <w:lvlText w:val="%1."/>
      <w:lvlJc w:val="left"/>
      <w:pPr>
        <w:ind w:left="720" w:hanging="360"/>
      </w:pPr>
    </w:lvl>
    <w:lvl w:ilvl="1" w:tplc="2BCE0C90">
      <w:start w:val="1"/>
      <w:numFmt w:val="lowerLetter"/>
      <w:lvlText w:val="%2."/>
      <w:lvlJc w:val="left"/>
      <w:pPr>
        <w:ind w:left="1440" w:hanging="360"/>
      </w:pPr>
    </w:lvl>
    <w:lvl w:ilvl="2" w:tplc="3FC0F9DA">
      <w:start w:val="1"/>
      <w:numFmt w:val="lowerRoman"/>
      <w:lvlText w:val="%3."/>
      <w:lvlJc w:val="right"/>
      <w:pPr>
        <w:ind w:left="2160" w:hanging="180"/>
      </w:pPr>
    </w:lvl>
    <w:lvl w:ilvl="3" w:tplc="B478F218">
      <w:start w:val="1"/>
      <w:numFmt w:val="decimal"/>
      <w:lvlText w:val="%4."/>
      <w:lvlJc w:val="left"/>
      <w:pPr>
        <w:ind w:left="2880" w:hanging="360"/>
      </w:pPr>
    </w:lvl>
    <w:lvl w:ilvl="4" w:tplc="3FF87AE4">
      <w:start w:val="1"/>
      <w:numFmt w:val="lowerLetter"/>
      <w:lvlText w:val="%5."/>
      <w:lvlJc w:val="left"/>
      <w:pPr>
        <w:ind w:left="3600" w:hanging="360"/>
      </w:pPr>
    </w:lvl>
    <w:lvl w:ilvl="5" w:tplc="D8B64BDA">
      <w:start w:val="1"/>
      <w:numFmt w:val="lowerRoman"/>
      <w:lvlText w:val="%6."/>
      <w:lvlJc w:val="right"/>
      <w:pPr>
        <w:ind w:left="4320" w:hanging="180"/>
      </w:pPr>
    </w:lvl>
    <w:lvl w:ilvl="6" w:tplc="3B64B5B0">
      <w:start w:val="1"/>
      <w:numFmt w:val="decimal"/>
      <w:lvlText w:val="%7."/>
      <w:lvlJc w:val="left"/>
      <w:pPr>
        <w:ind w:left="5040" w:hanging="360"/>
      </w:pPr>
    </w:lvl>
    <w:lvl w:ilvl="7" w:tplc="D606309E">
      <w:start w:val="1"/>
      <w:numFmt w:val="lowerLetter"/>
      <w:lvlText w:val="%8."/>
      <w:lvlJc w:val="left"/>
      <w:pPr>
        <w:ind w:left="5760" w:hanging="360"/>
      </w:pPr>
    </w:lvl>
    <w:lvl w:ilvl="8" w:tplc="6DCC94CE">
      <w:start w:val="1"/>
      <w:numFmt w:val="lowerRoman"/>
      <w:lvlText w:val="%9."/>
      <w:lvlJc w:val="right"/>
      <w:pPr>
        <w:ind w:left="6480" w:hanging="180"/>
      </w:pPr>
    </w:lvl>
  </w:abstractNum>
  <w:abstractNum w:abstractNumId="5" w15:restartNumberingAfterBreak="0">
    <w:nsid w:val="4C661CEA"/>
    <w:multiLevelType w:val="hybridMultilevel"/>
    <w:tmpl w:val="FFFFFFFF"/>
    <w:lvl w:ilvl="0" w:tplc="D88E54A2">
      <w:start w:val="1"/>
      <w:numFmt w:val="upperRoman"/>
      <w:lvlText w:val="%1."/>
      <w:lvlJc w:val="left"/>
      <w:pPr>
        <w:ind w:left="720" w:hanging="360"/>
      </w:pPr>
    </w:lvl>
    <w:lvl w:ilvl="1" w:tplc="555AEF58">
      <w:start w:val="1"/>
      <w:numFmt w:val="lowerLetter"/>
      <w:lvlText w:val="%2."/>
      <w:lvlJc w:val="left"/>
      <w:pPr>
        <w:ind w:left="1440" w:hanging="360"/>
      </w:pPr>
    </w:lvl>
    <w:lvl w:ilvl="2" w:tplc="B5CE336E">
      <w:start w:val="1"/>
      <w:numFmt w:val="lowerRoman"/>
      <w:lvlText w:val="%3."/>
      <w:lvlJc w:val="right"/>
      <w:pPr>
        <w:ind w:left="2160" w:hanging="180"/>
      </w:pPr>
    </w:lvl>
    <w:lvl w:ilvl="3" w:tplc="8736AE8C">
      <w:start w:val="1"/>
      <w:numFmt w:val="decimal"/>
      <w:lvlText w:val="%4."/>
      <w:lvlJc w:val="left"/>
      <w:pPr>
        <w:ind w:left="2880" w:hanging="360"/>
      </w:pPr>
    </w:lvl>
    <w:lvl w:ilvl="4" w:tplc="D458D2FC">
      <w:start w:val="1"/>
      <w:numFmt w:val="lowerLetter"/>
      <w:lvlText w:val="%5."/>
      <w:lvlJc w:val="left"/>
      <w:pPr>
        <w:ind w:left="3600" w:hanging="360"/>
      </w:pPr>
    </w:lvl>
    <w:lvl w:ilvl="5" w:tplc="A10828D4">
      <w:start w:val="1"/>
      <w:numFmt w:val="lowerRoman"/>
      <w:lvlText w:val="%6."/>
      <w:lvlJc w:val="right"/>
      <w:pPr>
        <w:ind w:left="4320" w:hanging="180"/>
      </w:pPr>
    </w:lvl>
    <w:lvl w:ilvl="6" w:tplc="B5F2B080">
      <w:start w:val="1"/>
      <w:numFmt w:val="decimal"/>
      <w:lvlText w:val="%7."/>
      <w:lvlJc w:val="left"/>
      <w:pPr>
        <w:ind w:left="5040" w:hanging="360"/>
      </w:pPr>
    </w:lvl>
    <w:lvl w:ilvl="7" w:tplc="8FA07148">
      <w:start w:val="1"/>
      <w:numFmt w:val="lowerLetter"/>
      <w:lvlText w:val="%8."/>
      <w:lvlJc w:val="left"/>
      <w:pPr>
        <w:ind w:left="5760" w:hanging="360"/>
      </w:pPr>
    </w:lvl>
    <w:lvl w:ilvl="8" w:tplc="4D7E4A4E">
      <w:start w:val="1"/>
      <w:numFmt w:val="lowerRoman"/>
      <w:lvlText w:val="%9."/>
      <w:lvlJc w:val="right"/>
      <w:pPr>
        <w:ind w:left="6480" w:hanging="180"/>
      </w:pPr>
    </w:lvl>
  </w:abstractNum>
  <w:abstractNum w:abstractNumId="6" w15:restartNumberingAfterBreak="0">
    <w:nsid w:val="52AA7851"/>
    <w:multiLevelType w:val="hybridMultilevel"/>
    <w:tmpl w:val="FFFFFFFF"/>
    <w:lvl w:ilvl="0" w:tplc="2D3C9E5C">
      <w:start w:val="1"/>
      <w:numFmt w:val="decimal"/>
      <w:lvlText w:val="%1."/>
      <w:lvlJc w:val="left"/>
      <w:pPr>
        <w:ind w:left="720" w:hanging="360"/>
      </w:pPr>
    </w:lvl>
    <w:lvl w:ilvl="1" w:tplc="C5909CD6">
      <w:start w:val="1"/>
      <w:numFmt w:val="lowerLetter"/>
      <w:lvlText w:val="%2."/>
      <w:lvlJc w:val="left"/>
      <w:pPr>
        <w:ind w:left="1440" w:hanging="360"/>
      </w:pPr>
    </w:lvl>
    <w:lvl w:ilvl="2" w:tplc="48AA2246">
      <w:start w:val="1"/>
      <w:numFmt w:val="lowerRoman"/>
      <w:lvlText w:val="%3."/>
      <w:lvlJc w:val="right"/>
      <w:pPr>
        <w:ind w:left="2160" w:hanging="180"/>
      </w:pPr>
    </w:lvl>
    <w:lvl w:ilvl="3" w:tplc="1B8C350E">
      <w:start w:val="1"/>
      <w:numFmt w:val="decimal"/>
      <w:lvlText w:val="%4."/>
      <w:lvlJc w:val="left"/>
      <w:pPr>
        <w:ind w:left="2880" w:hanging="360"/>
      </w:pPr>
    </w:lvl>
    <w:lvl w:ilvl="4" w:tplc="E52C5276">
      <w:start w:val="1"/>
      <w:numFmt w:val="lowerLetter"/>
      <w:lvlText w:val="%5."/>
      <w:lvlJc w:val="left"/>
      <w:pPr>
        <w:ind w:left="3600" w:hanging="360"/>
      </w:pPr>
    </w:lvl>
    <w:lvl w:ilvl="5" w:tplc="0DBA0144">
      <w:start w:val="1"/>
      <w:numFmt w:val="lowerRoman"/>
      <w:lvlText w:val="%6."/>
      <w:lvlJc w:val="right"/>
      <w:pPr>
        <w:ind w:left="4320" w:hanging="180"/>
      </w:pPr>
    </w:lvl>
    <w:lvl w:ilvl="6" w:tplc="E0C21EC8">
      <w:start w:val="1"/>
      <w:numFmt w:val="decimal"/>
      <w:lvlText w:val="%7."/>
      <w:lvlJc w:val="left"/>
      <w:pPr>
        <w:ind w:left="5040" w:hanging="360"/>
      </w:pPr>
    </w:lvl>
    <w:lvl w:ilvl="7" w:tplc="47C84C4C">
      <w:start w:val="1"/>
      <w:numFmt w:val="lowerLetter"/>
      <w:lvlText w:val="%8."/>
      <w:lvlJc w:val="left"/>
      <w:pPr>
        <w:ind w:left="5760" w:hanging="360"/>
      </w:pPr>
    </w:lvl>
    <w:lvl w:ilvl="8" w:tplc="84C62806">
      <w:start w:val="1"/>
      <w:numFmt w:val="lowerRoman"/>
      <w:lvlText w:val="%9."/>
      <w:lvlJc w:val="right"/>
      <w:pPr>
        <w:ind w:left="6480" w:hanging="180"/>
      </w:pPr>
    </w:lvl>
  </w:abstractNum>
  <w:abstractNum w:abstractNumId="7" w15:restartNumberingAfterBreak="0">
    <w:nsid w:val="59A679BF"/>
    <w:multiLevelType w:val="hybridMultilevel"/>
    <w:tmpl w:val="FFFFFFFF"/>
    <w:lvl w:ilvl="0" w:tplc="DC809E80">
      <w:start w:val="1"/>
      <w:numFmt w:val="upperRoman"/>
      <w:lvlText w:val="%1."/>
      <w:lvlJc w:val="left"/>
      <w:pPr>
        <w:ind w:left="720" w:hanging="360"/>
      </w:pPr>
    </w:lvl>
    <w:lvl w:ilvl="1" w:tplc="0C464808">
      <w:start w:val="1"/>
      <w:numFmt w:val="lowerLetter"/>
      <w:lvlText w:val="%2."/>
      <w:lvlJc w:val="left"/>
      <w:pPr>
        <w:ind w:left="1440" w:hanging="360"/>
      </w:pPr>
    </w:lvl>
    <w:lvl w:ilvl="2" w:tplc="C0F85A8E">
      <w:start w:val="1"/>
      <w:numFmt w:val="lowerRoman"/>
      <w:lvlText w:val="%3."/>
      <w:lvlJc w:val="right"/>
      <w:pPr>
        <w:ind w:left="2160" w:hanging="180"/>
      </w:pPr>
    </w:lvl>
    <w:lvl w:ilvl="3" w:tplc="890AB78C">
      <w:start w:val="1"/>
      <w:numFmt w:val="decimal"/>
      <w:lvlText w:val="%4."/>
      <w:lvlJc w:val="left"/>
      <w:pPr>
        <w:ind w:left="2880" w:hanging="360"/>
      </w:pPr>
    </w:lvl>
    <w:lvl w:ilvl="4" w:tplc="21D2F36A">
      <w:start w:val="1"/>
      <w:numFmt w:val="lowerLetter"/>
      <w:lvlText w:val="%5."/>
      <w:lvlJc w:val="left"/>
      <w:pPr>
        <w:ind w:left="3600" w:hanging="360"/>
      </w:pPr>
    </w:lvl>
    <w:lvl w:ilvl="5" w:tplc="EF9E1A0A">
      <w:start w:val="1"/>
      <w:numFmt w:val="lowerRoman"/>
      <w:lvlText w:val="%6."/>
      <w:lvlJc w:val="right"/>
      <w:pPr>
        <w:ind w:left="4320" w:hanging="180"/>
      </w:pPr>
    </w:lvl>
    <w:lvl w:ilvl="6" w:tplc="2F94C5E8">
      <w:start w:val="1"/>
      <w:numFmt w:val="decimal"/>
      <w:lvlText w:val="%7."/>
      <w:lvlJc w:val="left"/>
      <w:pPr>
        <w:ind w:left="5040" w:hanging="360"/>
      </w:pPr>
    </w:lvl>
    <w:lvl w:ilvl="7" w:tplc="D324C6D0">
      <w:start w:val="1"/>
      <w:numFmt w:val="lowerLetter"/>
      <w:lvlText w:val="%8."/>
      <w:lvlJc w:val="left"/>
      <w:pPr>
        <w:ind w:left="5760" w:hanging="360"/>
      </w:pPr>
    </w:lvl>
    <w:lvl w:ilvl="8" w:tplc="A4FCCE8C">
      <w:start w:val="1"/>
      <w:numFmt w:val="lowerRoman"/>
      <w:lvlText w:val="%9."/>
      <w:lvlJc w:val="right"/>
      <w:pPr>
        <w:ind w:left="6480" w:hanging="180"/>
      </w:pPr>
    </w:lvl>
  </w:abstractNum>
  <w:abstractNum w:abstractNumId="8" w15:restartNumberingAfterBreak="0">
    <w:nsid w:val="6A0B6BF2"/>
    <w:multiLevelType w:val="hybridMultilevel"/>
    <w:tmpl w:val="FFFFFFFF"/>
    <w:lvl w:ilvl="0" w:tplc="09460310">
      <w:start w:val="1"/>
      <w:numFmt w:val="decimal"/>
      <w:lvlText w:val="%1."/>
      <w:lvlJc w:val="left"/>
      <w:pPr>
        <w:ind w:left="720" w:hanging="360"/>
      </w:pPr>
    </w:lvl>
    <w:lvl w:ilvl="1" w:tplc="E63ADA30">
      <w:start w:val="1"/>
      <w:numFmt w:val="lowerLetter"/>
      <w:lvlText w:val="%2."/>
      <w:lvlJc w:val="left"/>
      <w:pPr>
        <w:ind w:left="1440" w:hanging="360"/>
      </w:pPr>
    </w:lvl>
    <w:lvl w:ilvl="2" w:tplc="F014F2AC">
      <w:start w:val="1"/>
      <w:numFmt w:val="lowerRoman"/>
      <w:lvlText w:val="%3."/>
      <w:lvlJc w:val="right"/>
      <w:pPr>
        <w:ind w:left="2160" w:hanging="180"/>
      </w:pPr>
    </w:lvl>
    <w:lvl w:ilvl="3" w:tplc="39C47D4A">
      <w:start w:val="1"/>
      <w:numFmt w:val="decimal"/>
      <w:lvlText w:val="%4."/>
      <w:lvlJc w:val="left"/>
      <w:pPr>
        <w:ind w:left="2880" w:hanging="360"/>
      </w:pPr>
    </w:lvl>
    <w:lvl w:ilvl="4" w:tplc="1942580E">
      <w:start w:val="1"/>
      <w:numFmt w:val="lowerLetter"/>
      <w:lvlText w:val="%5."/>
      <w:lvlJc w:val="left"/>
      <w:pPr>
        <w:ind w:left="3600" w:hanging="360"/>
      </w:pPr>
    </w:lvl>
    <w:lvl w:ilvl="5" w:tplc="9B14B4B6">
      <w:start w:val="1"/>
      <w:numFmt w:val="lowerRoman"/>
      <w:lvlText w:val="%6."/>
      <w:lvlJc w:val="right"/>
      <w:pPr>
        <w:ind w:left="4320" w:hanging="180"/>
      </w:pPr>
    </w:lvl>
    <w:lvl w:ilvl="6" w:tplc="3968B28C">
      <w:start w:val="1"/>
      <w:numFmt w:val="decimal"/>
      <w:lvlText w:val="%7."/>
      <w:lvlJc w:val="left"/>
      <w:pPr>
        <w:ind w:left="5040" w:hanging="360"/>
      </w:pPr>
    </w:lvl>
    <w:lvl w:ilvl="7" w:tplc="5A2827C8">
      <w:start w:val="1"/>
      <w:numFmt w:val="lowerLetter"/>
      <w:lvlText w:val="%8."/>
      <w:lvlJc w:val="left"/>
      <w:pPr>
        <w:ind w:left="5760" w:hanging="360"/>
      </w:pPr>
    </w:lvl>
    <w:lvl w:ilvl="8" w:tplc="AD902232">
      <w:start w:val="1"/>
      <w:numFmt w:val="lowerRoman"/>
      <w:lvlText w:val="%9."/>
      <w:lvlJc w:val="right"/>
      <w:pPr>
        <w:ind w:left="6480" w:hanging="180"/>
      </w:pPr>
    </w:lvl>
  </w:abstractNum>
  <w:abstractNum w:abstractNumId="9" w15:restartNumberingAfterBreak="0">
    <w:nsid w:val="70D454C3"/>
    <w:multiLevelType w:val="hybridMultilevel"/>
    <w:tmpl w:val="FFFFFFFF"/>
    <w:lvl w:ilvl="0" w:tplc="29C28518">
      <w:start w:val="1"/>
      <w:numFmt w:val="upperRoman"/>
      <w:lvlText w:val="%1."/>
      <w:lvlJc w:val="right"/>
      <w:pPr>
        <w:ind w:left="720" w:hanging="360"/>
      </w:pPr>
    </w:lvl>
    <w:lvl w:ilvl="1" w:tplc="7A48A6E6">
      <w:start w:val="1"/>
      <w:numFmt w:val="lowerLetter"/>
      <w:lvlText w:val="%2."/>
      <w:lvlJc w:val="left"/>
      <w:pPr>
        <w:ind w:left="1440" w:hanging="360"/>
      </w:pPr>
    </w:lvl>
    <w:lvl w:ilvl="2" w:tplc="2E364A16">
      <w:start w:val="1"/>
      <w:numFmt w:val="lowerRoman"/>
      <w:lvlText w:val="%3."/>
      <w:lvlJc w:val="right"/>
      <w:pPr>
        <w:ind w:left="2160" w:hanging="180"/>
      </w:pPr>
    </w:lvl>
    <w:lvl w:ilvl="3" w:tplc="B9906140">
      <w:start w:val="1"/>
      <w:numFmt w:val="decimal"/>
      <w:lvlText w:val="%4."/>
      <w:lvlJc w:val="left"/>
      <w:pPr>
        <w:ind w:left="2880" w:hanging="360"/>
      </w:pPr>
    </w:lvl>
    <w:lvl w:ilvl="4" w:tplc="45AA0EAA">
      <w:start w:val="1"/>
      <w:numFmt w:val="lowerLetter"/>
      <w:lvlText w:val="%5."/>
      <w:lvlJc w:val="left"/>
      <w:pPr>
        <w:ind w:left="3600" w:hanging="360"/>
      </w:pPr>
    </w:lvl>
    <w:lvl w:ilvl="5" w:tplc="F45ACA38">
      <w:start w:val="1"/>
      <w:numFmt w:val="lowerRoman"/>
      <w:lvlText w:val="%6."/>
      <w:lvlJc w:val="right"/>
      <w:pPr>
        <w:ind w:left="4320" w:hanging="180"/>
      </w:pPr>
    </w:lvl>
    <w:lvl w:ilvl="6" w:tplc="3F0C3C84">
      <w:start w:val="1"/>
      <w:numFmt w:val="decimal"/>
      <w:lvlText w:val="%7."/>
      <w:lvlJc w:val="left"/>
      <w:pPr>
        <w:ind w:left="5040" w:hanging="360"/>
      </w:pPr>
    </w:lvl>
    <w:lvl w:ilvl="7" w:tplc="F3D01E3E">
      <w:start w:val="1"/>
      <w:numFmt w:val="lowerLetter"/>
      <w:lvlText w:val="%8."/>
      <w:lvlJc w:val="left"/>
      <w:pPr>
        <w:ind w:left="5760" w:hanging="360"/>
      </w:pPr>
    </w:lvl>
    <w:lvl w:ilvl="8" w:tplc="7B8E8F74">
      <w:start w:val="1"/>
      <w:numFmt w:val="lowerRoman"/>
      <w:lvlText w:val="%9."/>
      <w:lvlJc w:val="right"/>
      <w:pPr>
        <w:ind w:left="6480" w:hanging="180"/>
      </w:pPr>
    </w:lvl>
  </w:abstractNum>
  <w:num w:numId="1">
    <w:abstractNumId w:val="9"/>
  </w:num>
  <w:num w:numId="2">
    <w:abstractNumId w:val="8"/>
  </w:num>
  <w:num w:numId="3">
    <w:abstractNumId w:val="2"/>
  </w:num>
  <w:num w:numId="4">
    <w:abstractNumId w:val="0"/>
  </w:num>
  <w:num w:numId="5">
    <w:abstractNumId w:val="5"/>
  </w:num>
  <w:num w:numId="6">
    <w:abstractNumId w:val="3"/>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DD6F6D"/>
    <w:rsid w:val="001025DD"/>
    <w:rsid w:val="002D406F"/>
    <w:rsid w:val="002E1DCB"/>
    <w:rsid w:val="00600758"/>
    <w:rsid w:val="00626823"/>
    <w:rsid w:val="006529FA"/>
    <w:rsid w:val="00C45D57"/>
    <w:rsid w:val="01039F44"/>
    <w:rsid w:val="013B7504"/>
    <w:rsid w:val="016DEE6D"/>
    <w:rsid w:val="01962312"/>
    <w:rsid w:val="019ACD13"/>
    <w:rsid w:val="028276C6"/>
    <w:rsid w:val="02ACF5C4"/>
    <w:rsid w:val="02BCA8A5"/>
    <w:rsid w:val="02FA2896"/>
    <w:rsid w:val="037FB803"/>
    <w:rsid w:val="046D83F2"/>
    <w:rsid w:val="04D6ABA6"/>
    <w:rsid w:val="052CCB8E"/>
    <w:rsid w:val="052EC3CC"/>
    <w:rsid w:val="05AA41AD"/>
    <w:rsid w:val="05DF2DD5"/>
    <w:rsid w:val="05EF0301"/>
    <w:rsid w:val="06132A9E"/>
    <w:rsid w:val="062A0EE9"/>
    <w:rsid w:val="06513897"/>
    <w:rsid w:val="069782E8"/>
    <w:rsid w:val="06E18ADC"/>
    <w:rsid w:val="07ADE494"/>
    <w:rsid w:val="07DA9E58"/>
    <w:rsid w:val="07E349F5"/>
    <w:rsid w:val="07E73847"/>
    <w:rsid w:val="07FA8227"/>
    <w:rsid w:val="08541836"/>
    <w:rsid w:val="085C114D"/>
    <w:rsid w:val="08CE605C"/>
    <w:rsid w:val="091D2EF1"/>
    <w:rsid w:val="092AB9BD"/>
    <w:rsid w:val="0954E8E3"/>
    <w:rsid w:val="097423C4"/>
    <w:rsid w:val="0A3A5746"/>
    <w:rsid w:val="0A853E8E"/>
    <w:rsid w:val="0AC65BDF"/>
    <w:rsid w:val="0AECD90A"/>
    <w:rsid w:val="0B51BCE7"/>
    <w:rsid w:val="0B6B7E4F"/>
    <w:rsid w:val="0B727C0B"/>
    <w:rsid w:val="0BCBBDB4"/>
    <w:rsid w:val="0BE1310A"/>
    <w:rsid w:val="0C7F1BD1"/>
    <w:rsid w:val="0CF60DB2"/>
    <w:rsid w:val="0D19B9DA"/>
    <w:rsid w:val="0D298466"/>
    <w:rsid w:val="0DDA8E0C"/>
    <w:rsid w:val="0DFF7960"/>
    <w:rsid w:val="0DFFFA25"/>
    <w:rsid w:val="0E11EEFB"/>
    <w:rsid w:val="0EBF0980"/>
    <w:rsid w:val="0F317A6C"/>
    <w:rsid w:val="0F324091"/>
    <w:rsid w:val="0F41D907"/>
    <w:rsid w:val="0F6A7EFB"/>
    <w:rsid w:val="0F9E0470"/>
    <w:rsid w:val="0FA518E6"/>
    <w:rsid w:val="106BD720"/>
    <w:rsid w:val="1086613A"/>
    <w:rsid w:val="109DC3DD"/>
    <w:rsid w:val="10B83C23"/>
    <w:rsid w:val="1102DD5B"/>
    <w:rsid w:val="11260E0A"/>
    <w:rsid w:val="11BECA1B"/>
    <w:rsid w:val="12229FBB"/>
    <w:rsid w:val="12AF313A"/>
    <w:rsid w:val="134CA018"/>
    <w:rsid w:val="13EBEF71"/>
    <w:rsid w:val="141D3EDA"/>
    <w:rsid w:val="143733F3"/>
    <w:rsid w:val="14AB6971"/>
    <w:rsid w:val="14AF3E41"/>
    <w:rsid w:val="150B2713"/>
    <w:rsid w:val="1515BF05"/>
    <w:rsid w:val="15806F4C"/>
    <w:rsid w:val="1651B824"/>
    <w:rsid w:val="169F2FE4"/>
    <w:rsid w:val="170B4689"/>
    <w:rsid w:val="1745F97B"/>
    <w:rsid w:val="17B9EEFC"/>
    <w:rsid w:val="17C1ADEA"/>
    <w:rsid w:val="17D8F753"/>
    <w:rsid w:val="180BC81E"/>
    <w:rsid w:val="1865F0AC"/>
    <w:rsid w:val="18745176"/>
    <w:rsid w:val="18BA11B3"/>
    <w:rsid w:val="1950D46F"/>
    <w:rsid w:val="19932B81"/>
    <w:rsid w:val="1A0D9DCC"/>
    <w:rsid w:val="1A4C5EAA"/>
    <w:rsid w:val="1AE99C23"/>
    <w:rsid w:val="1AF1B9CA"/>
    <w:rsid w:val="1B35EEE7"/>
    <w:rsid w:val="1B52ED6A"/>
    <w:rsid w:val="1B6DFA7B"/>
    <w:rsid w:val="1B6F8228"/>
    <w:rsid w:val="1BCCDCE9"/>
    <w:rsid w:val="1CAA841E"/>
    <w:rsid w:val="1CB72EA6"/>
    <w:rsid w:val="1CD84DC1"/>
    <w:rsid w:val="1CDD6F6D"/>
    <w:rsid w:val="1CE781F4"/>
    <w:rsid w:val="1CF9758C"/>
    <w:rsid w:val="1D5B7DDE"/>
    <w:rsid w:val="1D8B4A10"/>
    <w:rsid w:val="1D8C5682"/>
    <w:rsid w:val="1DA4FA52"/>
    <w:rsid w:val="1DDC78D1"/>
    <w:rsid w:val="1E574E11"/>
    <w:rsid w:val="1E844F8D"/>
    <w:rsid w:val="1EC924B2"/>
    <w:rsid w:val="1F0298A4"/>
    <w:rsid w:val="1F27FD24"/>
    <w:rsid w:val="1F759E94"/>
    <w:rsid w:val="1F769D73"/>
    <w:rsid w:val="1F98532D"/>
    <w:rsid w:val="2048C02F"/>
    <w:rsid w:val="20520E3E"/>
    <w:rsid w:val="20C1420C"/>
    <w:rsid w:val="20E2F748"/>
    <w:rsid w:val="20E60F49"/>
    <w:rsid w:val="216D60B4"/>
    <w:rsid w:val="2184D51E"/>
    <w:rsid w:val="21A18408"/>
    <w:rsid w:val="21EF73FC"/>
    <w:rsid w:val="21F15911"/>
    <w:rsid w:val="220727B5"/>
    <w:rsid w:val="220D61D4"/>
    <w:rsid w:val="2219942D"/>
    <w:rsid w:val="22FC347A"/>
    <w:rsid w:val="23B65227"/>
    <w:rsid w:val="23C73D1B"/>
    <w:rsid w:val="2487D2C1"/>
    <w:rsid w:val="2496D3D8"/>
    <w:rsid w:val="24F19400"/>
    <w:rsid w:val="250FF127"/>
    <w:rsid w:val="2518C348"/>
    <w:rsid w:val="25B0E317"/>
    <w:rsid w:val="25CF014E"/>
    <w:rsid w:val="2607A5DA"/>
    <w:rsid w:val="261DFE34"/>
    <w:rsid w:val="262499EF"/>
    <w:rsid w:val="2639CC00"/>
    <w:rsid w:val="26B57BE9"/>
    <w:rsid w:val="26C570D9"/>
    <w:rsid w:val="27221964"/>
    <w:rsid w:val="272D3D17"/>
    <w:rsid w:val="27570F54"/>
    <w:rsid w:val="2762C817"/>
    <w:rsid w:val="27CAAF5D"/>
    <w:rsid w:val="27D10229"/>
    <w:rsid w:val="28072C1F"/>
    <w:rsid w:val="2814B893"/>
    <w:rsid w:val="285FA52C"/>
    <w:rsid w:val="28B70E79"/>
    <w:rsid w:val="29C1BDEC"/>
    <w:rsid w:val="2A5F116D"/>
    <w:rsid w:val="2A9CF192"/>
    <w:rsid w:val="2AA2E205"/>
    <w:rsid w:val="2ADE2E21"/>
    <w:rsid w:val="2AF5FCE4"/>
    <w:rsid w:val="2AFE7B9C"/>
    <w:rsid w:val="2B3E7B97"/>
    <w:rsid w:val="2B5363FE"/>
    <w:rsid w:val="2B999A1B"/>
    <w:rsid w:val="2C666FA0"/>
    <w:rsid w:val="2C6D4AA7"/>
    <w:rsid w:val="2C894F34"/>
    <w:rsid w:val="2D22B54A"/>
    <w:rsid w:val="2D5B511E"/>
    <w:rsid w:val="2D6605E0"/>
    <w:rsid w:val="2D7234DD"/>
    <w:rsid w:val="2DD3BC93"/>
    <w:rsid w:val="2DE182A6"/>
    <w:rsid w:val="2DE2169B"/>
    <w:rsid w:val="2E1A18D5"/>
    <w:rsid w:val="2E665ACD"/>
    <w:rsid w:val="2EA0C61F"/>
    <w:rsid w:val="2F92F31D"/>
    <w:rsid w:val="3016B044"/>
    <w:rsid w:val="306B65B2"/>
    <w:rsid w:val="3070CC66"/>
    <w:rsid w:val="3077AC73"/>
    <w:rsid w:val="3090B256"/>
    <w:rsid w:val="30CF0184"/>
    <w:rsid w:val="30CFB3B7"/>
    <w:rsid w:val="31CFFF0B"/>
    <w:rsid w:val="31D350BB"/>
    <w:rsid w:val="31ECE951"/>
    <w:rsid w:val="3201E37C"/>
    <w:rsid w:val="3290CAC4"/>
    <w:rsid w:val="32B538C3"/>
    <w:rsid w:val="32D57BFA"/>
    <w:rsid w:val="33C17EBB"/>
    <w:rsid w:val="33C22BB4"/>
    <w:rsid w:val="33D79128"/>
    <w:rsid w:val="340DF961"/>
    <w:rsid w:val="34149EBE"/>
    <w:rsid w:val="34172E8A"/>
    <w:rsid w:val="341F86FD"/>
    <w:rsid w:val="344D7A9E"/>
    <w:rsid w:val="34AAF7E3"/>
    <w:rsid w:val="34BF2549"/>
    <w:rsid w:val="3507ADC7"/>
    <w:rsid w:val="350BDE70"/>
    <w:rsid w:val="35280087"/>
    <w:rsid w:val="356ACFE8"/>
    <w:rsid w:val="35911FFE"/>
    <w:rsid w:val="36941A43"/>
    <w:rsid w:val="369CF593"/>
    <w:rsid w:val="36EF8693"/>
    <w:rsid w:val="36F119A2"/>
    <w:rsid w:val="37673BBA"/>
    <w:rsid w:val="380823D9"/>
    <w:rsid w:val="38D876F6"/>
    <w:rsid w:val="3918423C"/>
    <w:rsid w:val="39B0FD1E"/>
    <w:rsid w:val="39C2250D"/>
    <w:rsid w:val="39F595E1"/>
    <w:rsid w:val="3A2980AD"/>
    <w:rsid w:val="3A4D0664"/>
    <w:rsid w:val="3AD45677"/>
    <w:rsid w:val="3B74B0AD"/>
    <w:rsid w:val="3C47DE2C"/>
    <w:rsid w:val="3C823CCF"/>
    <w:rsid w:val="3CB184A1"/>
    <w:rsid w:val="3CBA971F"/>
    <w:rsid w:val="3CC9C9E5"/>
    <w:rsid w:val="3D26E88E"/>
    <w:rsid w:val="3D5F797E"/>
    <w:rsid w:val="3D71836B"/>
    <w:rsid w:val="3DADBA65"/>
    <w:rsid w:val="3DC0F80A"/>
    <w:rsid w:val="3E182AAE"/>
    <w:rsid w:val="3E330531"/>
    <w:rsid w:val="3E55F56E"/>
    <w:rsid w:val="3E85FF3F"/>
    <w:rsid w:val="3EBAB21B"/>
    <w:rsid w:val="3EFFEA4A"/>
    <w:rsid w:val="3F1C329A"/>
    <w:rsid w:val="3F1C7D0C"/>
    <w:rsid w:val="3F389AFE"/>
    <w:rsid w:val="3F6B1457"/>
    <w:rsid w:val="3FB6AA79"/>
    <w:rsid w:val="3FD333B9"/>
    <w:rsid w:val="400FE12E"/>
    <w:rsid w:val="40139D65"/>
    <w:rsid w:val="4032352F"/>
    <w:rsid w:val="40960A58"/>
    <w:rsid w:val="411E705D"/>
    <w:rsid w:val="416DF13A"/>
    <w:rsid w:val="41DA9B0C"/>
    <w:rsid w:val="426B3BAA"/>
    <w:rsid w:val="426E0DAF"/>
    <w:rsid w:val="434C9528"/>
    <w:rsid w:val="434F17B4"/>
    <w:rsid w:val="438CEEC3"/>
    <w:rsid w:val="438D1073"/>
    <w:rsid w:val="44C1AA39"/>
    <w:rsid w:val="454218EA"/>
    <w:rsid w:val="4543F638"/>
    <w:rsid w:val="454E4EE3"/>
    <w:rsid w:val="455566A3"/>
    <w:rsid w:val="457CBB30"/>
    <w:rsid w:val="45C73DBB"/>
    <w:rsid w:val="460BE4F4"/>
    <w:rsid w:val="46273753"/>
    <w:rsid w:val="4632E72E"/>
    <w:rsid w:val="4636CBA5"/>
    <w:rsid w:val="463F4DC0"/>
    <w:rsid w:val="4652F5EF"/>
    <w:rsid w:val="467209B9"/>
    <w:rsid w:val="469ACF5F"/>
    <w:rsid w:val="47272381"/>
    <w:rsid w:val="47B66665"/>
    <w:rsid w:val="47BFA3E6"/>
    <w:rsid w:val="47D21408"/>
    <w:rsid w:val="48080C1E"/>
    <w:rsid w:val="4825C1C3"/>
    <w:rsid w:val="48F0FB01"/>
    <w:rsid w:val="490165CA"/>
    <w:rsid w:val="49AC0261"/>
    <w:rsid w:val="49BEBC38"/>
    <w:rsid w:val="4A0710D9"/>
    <w:rsid w:val="4A34E6A2"/>
    <w:rsid w:val="4A672121"/>
    <w:rsid w:val="4A68438B"/>
    <w:rsid w:val="4A7C1668"/>
    <w:rsid w:val="4A885231"/>
    <w:rsid w:val="4AB3FC61"/>
    <w:rsid w:val="4AEDE58D"/>
    <w:rsid w:val="4AF68EA4"/>
    <w:rsid w:val="4B4000D7"/>
    <w:rsid w:val="4B9056CB"/>
    <w:rsid w:val="4C3EDF31"/>
    <w:rsid w:val="4C4C1CDA"/>
    <w:rsid w:val="4C60ED0B"/>
    <w:rsid w:val="4C9CC019"/>
    <w:rsid w:val="4CAB2300"/>
    <w:rsid w:val="4D0E7721"/>
    <w:rsid w:val="4D1B5384"/>
    <w:rsid w:val="4D9CDCD1"/>
    <w:rsid w:val="4EB4EB69"/>
    <w:rsid w:val="4EB6BCB6"/>
    <w:rsid w:val="4EC2F030"/>
    <w:rsid w:val="4EE9E156"/>
    <w:rsid w:val="4EF4D36A"/>
    <w:rsid w:val="4F1D63F9"/>
    <w:rsid w:val="4F22DC52"/>
    <w:rsid w:val="4F2B97E9"/>
    <w:rsid w:val="4F2E4B71"/>
    <w:rsid w:val="4F5ACAAB"/>
    <w:rsid w:val="4F8055AB"/>
    <w:rsid w:val="4F9B4A3F"/>
    <w:rsid w:val="50688D4B"/>
    <w:rsid w:val="509A59D5"/>
    <w:rsid w:val="50E19E8D"/>
    <w:rsid w:val="510A84C5"/>
    <w:rsid w:val="51235826"/>
    <w:rsid w:val="51329042"/>
    <w:rsid w:val="513810A5"/>
    <w:rsid w:val="524E2C36"/>
    <w:rsid w:val="52B80F52"/>
    <w:rsid w:val="52D01540"/>
    <w:rsid w:val="556CD7DF"/>
    <w:rsid w:val="558FFD52"/>
    <w:rsid w:val="559BC7C3"/>
    <w:rsid w:val="55F0DBEB"/>
    <w:rsid w:val="5626B14D"/>
    <w:rsid w:val="5650CC51"/>
    <w:rsid w:val="56836444"/>
    <w:rsid w:val="572FE93C"/>
    <w:rsid w:val="57705CCE"/>
    <w:rsid w:val="57F927A6"/>
    <w:rsid w:val="5801CF77"/>
    <w:rsid w:val="58154787"/>
    <w:rsid w:val="58388723"/>
    <w:rsid w:val="58820350"/>
    <w:rsid w:val="58B2EADF"/>
    <w:rsid w:val="58C064A1"/>
    <w:rsid w:val="58EF14BE"/>
    <w:rsid w:val="595472DC"/>
    <w:rsid w:val="59627C15"/>
    <w:rsid w:val="5997036E"/>
    <w:rsid w:val="599F2A0B"/>
    <w:rsid w:val="59C7A6F7"/>
    <w:rsid w:val="5AB8B30C"/>
    <w:rsid w:val="5B28DCC8"/>
    <w:rsid w:val="5B39359C"/>
    <w:rsid w:val="5BAE0D57"/>
    <w:rsid w:val="5BD4CFB8"/>
    <w:rsid w:val="5BE35B39"/>
    <w:rsid w:val="5C204C17"/>
    <w:rsid w:val="5C29C6F0"/>
    <w:rsid w:val="5C557135"/>
    <w:rsid w:val="5CAFBA57"/>
    <w:rsid w:val="5CBDE4FB"/>
    <w:rsid w:val="5CE42C57"/>
    <w:rsid w:val="5D1B7623"/>
    <w:rsid w:val="5D7DBD90"/>
    <w:rsid w:val="5DB8A01D"/>
    <w:rsid w:val="5DD77236"/>
    <w:rsid w:val="5DE7A6B2"/>
    <w:rsid w:val="5DEB48C6"/>
    <w:rsid w:val="5E0E3E88"/>
    <w:rsid w:val="5E2397CE"/>
    <w:rsid w:val="5E4FE556"/>
    <w:rsid w:val="5E783545"/>
    <w:rsid w:val="5E7E4F42"/>
    <w:rsid w:val="5E978B09"/>
    <w:rsid w:val="5F429B47"/>
    <w:rsid w:val="5F4CC225"/>
    <w:rsid w:val="5F7B3FF9"/>
    <w:rsid w:val="5F9284F1"/>
    <w:rsid w:val="601F3EE3"/>
    <w:rsid w:val="604F6794"/>
    <w:rsid w:val="607479E2"/>
    <w:rsid w:val="608D3E2D"/>
    <w:rsid w:val="60F040DF"/>
    <w:rsid w:val="60FFC90B"/>
    <w:rsid w:val="6164D1FC"/>
    <w:rsid w:val="6165AC0C"/>
    <w:rsid w:val="624974EC"/>
    <w:rsid w:val="6315BBDC"/>
    <w:rsid w:val="6321D256"/>
    <w:rsid w:val="634E85CC"/>
    <w:rsid w:val="6396B554"/>
    <w:rsid w:val="6432646D"/>
    <w:rsid w:val="64480E8E"/>
    <w:rsid w:val="645ED13C"/>
    <w:rsid w:val="64705B8F"/>
    <w:rsid w:val="6476C271"/>
    <w:rsid w:val="649AEE22"/>
    <w:rsid w:val="64A475E6"/>
    <w:rsid w:val="64F46983"/>
    <w:rsid w:val="651D7753"/>
    <w:rsid w:val="65A0EED1"/>
    <w:rsid w:val="65CEC187"/>
    <w:rsid w:val="65D2871E"/>
    <w:rsid w:val="65D53527"/>
    <w:rsid w:val="66C0872E"/>
    <w:rsid w:val="670D83DA"/>
    <w:rsid w:val="673A5436"/>
    <w:rsid w:val="674750CF"/>
    <w:rsid w:val="67665E68"/>
    <w:rsid w:val="677223E0"/>
    <w:rsid w:val="67B94622"/>
    <w:rsid w:val="67C16B85"/>
    <w:rsid w:val="680C6B9D"/>
    <w:rsid w:val="6860BD66"/>
    <w:rsid w:val="688DB6C6"/>
    <w:rsid w:val="68A6E793"/>
    <w:rsid w:val="68BB7172"/>
    <w:rsid w:val="68CA7B07"/>
    <w:rsid w:val="68D1CFEB"/>
    <w:rsid w:val="6959372F"/>
    <w:rsid w:val="696D3C84"/>
    <w:rsid w:val="698FB291"/>
    <w:rsid w:val="69DE2B61"/>
    <w:rsid w:val="6A9DDCD2"/>
    <w:rsid w:val="6AD8177F"/>
    <w:rsid w:val="6B00825D"/>
    <w:rsid w:val="6B1D525D"/>
    <w:rsid w:val="6B705CF5"/>
    <w:rsid w:val="6B7EDFB3"/>
    <w:rsid w:val="6B989AD0"/>
    <w:rsid w:val="6C76DABA"/>
    <w:rsid w:val="6C941A35"/>
    <w:rsid w:val="6CFF941D"/>
    <w:rsid w:val="6D558C6C"/>
    <w:rsid w:val="6D8355AD"/>
    <w:rsid w:val="6D92D4CF"/>
    <w:rsid w:val="6DBFA3AF"/>
    <w:rsid w:val="6DCE9245"/>
    <w:rsid w:val="6DE146D1"/>
    <w:rsid w:val="6DF2D406"/>
    <w:rsid w:val="6E63B5CC"/>
    <w:rsid w:val="6F019BF9"/>
    <w:rsid w:val="6F45E109"/>
    <w:rsid w:val="6F56B18E"/>
    <w:rsid w:val="6F56C86C"/>
    <w:rsid w:val="6F7C63DD"/>
    <w:rsid w:val="6F9B2370"/>
    <w:rsid w:val="6FAFE146"/>
    <w:rsid w:val="6FB3C995"/>
    <w:rsid w:val="70053B70"/>
    <w:rsid w:val="702003CF"/>
    <w:rsid w:val="707B7AC9"/>
    <w:rsid w:val="70879617"/>
    <w:rsid w:val="70A453D1"/>
    <w:rsid w:val="70F7F0CB"/>
    <w:rsid w:val="7103AC48"/>
    <w:rsid w:val="711A8F1C"/>
    <w:rsid w:val="7184D2E8"/>
    <w:rsid w:val="718609B1"/>
    <w:rsid w:val="72083D7E"/>
    <w:rsid w:val="720C6691"/>
    <w:rsid w:val="720E7E64"/>
    <w:rsid w:val="72363C46"/>
    <w:rsid w:val="723EDEC1"/>
    <w:rsid w:val="728ACA6D"/>
    <w:rsid w:val="72AE8C76"/>
    <w:rsid w:val="72DBC278"/>
    <w:rsid w:val="72F2727D"/>
    <w:rsid w:val="7341C7D7"/>
    <w:rsid w:val="73F3B18E"/>
    <w:rsid w:val="74693175"/>
    <w:rsid w:val="7469C45C"/>
    <w:rsid w:val="746F31CD"/>
    <w:rsid w:val="74A89C33"/>
    <w:rsid w:val="74B9E3BD"/>
    <w:rsid w:val="74C8FA00"/>
    <w:rsid w:val="751A1E52"/>
    <w:rsid w:val="754B4112"/>
    <w:rsid w:val="755AECD1"/>
    <w:rsid w:val="756D759C"/>
    <w:rsid w:val="768CF4DA"/>
    <w:rsid w:val="76C3B2FB"/>
    <w:rsid w:val="76F85BAF"/>
    <w:rsid w:val="7776A226"/>
    <w:rsid w:val="778F0C64"/>
    <w:rsid w:val="77D9051F"/>
    <w:rsid w:val="77E1D922"/>
    <w:rsid w:val="7816FA1D"/>
    <w:rsid w:val="78512342"/>
    <w:rsid w:val="786A109F"/>
    <w:rsid w:val="78896A56"/>
    <w:rsid w:val="78DB234F"/>
    <w:rsid w:val="791D42B1"/>
    <w:rsid w:val="7A290DF3"/>
    <w:rsid w:val="7A4CFA0C"/>
    <w:rsid w:val="7A75348F"/>
    <w:rsid w:val="7ADE7351"/>
    <w:rsid w:val="7B5CD4A9"/>
    <w:rsid w:val="7B6BD4F3"/>
    <w:rsid w:val="7B841A09"/>
    <w:rsid w:val="7BCBEA14"/>
    <w:rsid w:val="7BDE32AC"/>
    <w:rsid w:val="7BE96315"/>
    <w:rsid w:val="7BFCF881"/>
    <w:rsid w:val="7C2FD626"/>
    <w:rsid w:val="7D34A742"/>
    <w:rsid w:val="7D6A503B"/>
    <w:rsid w:val="7D7B2DDA"/>
    <w:rsid w:val="7D7C17C7"/>
    <w:rsid w:val="7E010CD2"/>
    <w:rsid w:val="7E06D17A"/>
    <w:rsid w:val="7E0CAE6F"/>
    <w:rsid w:val="7E8FD85D"/>
    <w:rsid w:val="7EA8EA9B"/>
    <w:rsid w:val="7EF5A08C"/>
    <w:rsid w:val="7F01E980"/>
    <w:rsid w:val="7F2CE377"/>
    <w:rsid w:val="7F4CB69D"/>
    <w:rsid w:val="7F815C56"/>
    <w:rsid w:val="7FD01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6F6D"/>
  <w15:chartTrackingRefBased/>
  <w15:docId w15:val="{1EAF818C-4E02-43B5-B064-9A02A80F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arepublica.co/responsabilidad-social/colombia-podria-aprovechar-cerca-de-40-de-los-116-millones-de-toneladas-de-residuos-que-genera-al-ano-2813141" TargetMode="Externa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5.png" Id="R545fd961e4b342ca" /><Relationship Type="http://schemas.openxmlformats.org/officeDocument/2006/relationships/image" Target="/media/image6.png" Id="R38cdf3d005304c4c" /><Relationship Type="http://schemas.openxmlformats.org/officeDocument/2006/relationships/image" Target="/media/imagec.png" Id="Rcd411127c8f94f28" /><Relationship Type="http://schemas.openxmlformats.org/officeDocument/2006/relationships/image" Target="/media/image8.png" Id="Rc9e3588ce2eb4a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ALEJANDRA FERNANDEZ RODRIGUEZ</dc:creator>
  <keywords/>
  <dc:description/>
  <lastModifiedBy>Maria Alejandra Fernandez Rodriguez</lastModifiedBy>
  <revision>7</revision>
  <dcterms:created xsi:type="dcterms:W3CDTF">2020-11-05T01:56:00.0000000Z</dcterms:created>
  <dcterms:modified xsi:type="dcterms:W3CDTF">2021-07-31T15:06:30.3346719Z</dcterms:modified>
</coreProperties>
</file>