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8690" w14:textId="77777777" w:rsidR="00BA248F" w:rsidRDefault="00BA248F">
      <w:pPr>
        <w:rPr>
          <w:rFonts w:ascii="Arial" w:hAnsi="Arial" w:cs="Arial"/>
          <w:b/>
          <w:bCs/>
          <w:sz w:val="24"/>
          <w:szCs w:val="24"/>
          <w:lang w:val="es-ES"/>
        </w:rPr>
      </w:pPr>
    </w:p>
    <w:p w14:paraId="0165F21E" w14:textId="708D47C7" w:rsidR="001D4478" w:rsidRPr="00335082" w:rsidRDefault="006638D7">
      <w:pPr>
        <w:rPr>
          <w:rFonts w:ascii="Arial" w:hAnsi="Arial" w:cs="Arial"/>
          <w:b/>
          <w:bCs/>
          <w:sz w:val="24"/>
          <w:szCs w:val="24"/>
          <w:lang w:val="es-ES"/>
        </w:rPr>
      </w:pPr>
      <w:r w:rsidRPr="00335082">
        <w:rPr>
          <w:rFonts w:ascii="Arial" w:hAnsi="Arial" w:cs="Arial"/>
          <w:b/>
          <w:bCs/>
          <w:sz w:val="24"/>
          <w:szCs w:val="24"/>
          <w:lang w:val="es-ES"/>
        </w:rPr>
        <w:t>Felipe Achury Salamanca</w:t>
      </w:r>
    </w:p>
    <w:p w14:paraId="68340F6E" w14:textId="3040F083" w:rsidR="006638D7" w:rsidRDefault="006638D7" w:rsidP="006638D7">
      <w:pPr>
        <w:jc w:val="center"/>
        <w:rPr>
          <w:b/>
          <w:bCs/>
          <w:lang w:val="es-ES"/>
        </w:rPr>
      </w:pPr>
    </w:p>
    <w:p w14:paraId="4657AD9A" w14:textId="4A60BF57" w:rsidR="006638D7" w:rsidRDefault="002008D8" w:rsidP="006638D7">
      <w:pPr>
        <w:jc w:val="center"/>
        <w:rPr>
          <w:rFonts w:ascii="Arial" w:hAnsi="Arial" w:cs="Arial"/>
          <w:b/>
          <w:bCs/>
          <w:sz w:val="24"/>
          <w:szCs w:val="24"/>
          <w:lang w:val="es-ES"/>
        </w:rPr>
      </w:pPr>
      <w:r w:rsidRPr="005C7D62">
        <w:rPr>
          <w:rFonts w:ascii="Arial" w:hAnsi="Arial" w:cs="Arial"/>
          <w:b/>
          <w:bCs/>
          <w:sz w:val="24"/>
          <w:szCs w:val="24"/>
          <w:lang w:val="es-ES"/>
        </w:rPr>
        <w:t>¿Cuáles son las perspectivas de la cooperación japonesa en educación en América Latina</w:t>
      </w:r>
      <w:r w:rsidR="008F376A" w:rsidRPr="005C7D62">
        <w:rPr>
          <w:rFonts w:ascii="Arial" w:hAnsi="Arial" w:cs="Arial"/>
          <w:b/>
          <w:bCs/>
          <w:sz w:val="24"/>
          <w:szCs w:val="24"/>
          <w:lang w:val="es-ES"/>
        </w:rPr>
        <w:t xml:space="preserve"> y el Caribe</w:t>
      </w:r>
      <w:r w:rsidRPr="005C7D62">
        <w:rPr>
          <w:rFonts w:ascii="Arial" w:hAnsi="Arial" w:cs="Arial"/>
          <w:b/>
          <w:bCs/>
          <w:sz w:val="24"/>
          <w:szCs w:val="24"/>
          <w:lang w:val="es-ES"/>
        </w:rPr>
        <w:t>?</w:t>
      </w:r>
    </w:p>
    <w:p w14:paraId="7C993EB9" w14:textId="77777777" w:rsidR="005C7D62" w:rsidRPr="005C7D62" w:rsidRDefault="005C7D62" w:rsidP="006638D7">
      <w:pPr>
        <w:jc w:val="center"/>
        <w:rPr>
          <w:rFonts w:ascii="Arial" w:hAnsi="Arial" w:cs="Arial"/>
          <w:b/>
          <w:bCs/>
          <w:sz w:val="24"/>
          <w:szCs w:val="24"/>
          <w:lang w:val="es-ES"/>
        </w:rPr>
      </w:pPr>
    </w:p>
    <w:p w14:paraId="6681BD42" w14:textId="6871EE68" w:rsidR="002008D8" w:rsidRDefault="00D861C0" w:rsidP="00D861C0">
      <w:pPr>
        <w:jc w:val="both"/>
        <w:rPr>
          <w:rFonts w:ascii="Arial" w:hAnsi="Arial" w:cs="Arial"/>
          <w:sz w:val="24"/>
          <w:szCs w:val="24"/>
          <w:lang w:val="es-ES"/>
        </w:rPr>
      </w:pPr>
      <w:r w:rsidRPr="005C7D62">
        <w:rPr>
          <w:rFonts w:ascii="Arial" w:hAnsi="Arial" w:cs="Arial"/>
          <w:sz w:val="24"/>
          <w:szCs w:val="24"/>
          <w:lang w:val="es-ES"/>
        </w:rPr>
        <w:t>Hacia el futuro, los escenarios posibles en términos de cooperación japonesa en América Latina y en el tema educación, son en principio, que se evidenciará un aumento en la cooperación, principalmente en los recursos destinados</w:t>
      </w:r>
      <w:r w:rsidR="00732D23" w:rsidRPr="005C7D62">
        <w:rPr>
          <w:rFonts w:ascii="Arial" w:hAnsi="Arial" w:cs="Arial"/>
          <w:sz w:val="24"/>
          <w:szCs w:val="24"/>
          <w:lang w:val="es-ES"/>
        </w:rPr>
        <w:t>, pero no en</w:t>
      </w:r>
      <w:r w:rsidR="00DF1794" w:rsidRPr="005C7D62">
        <w:rPr>
          <w:rFonts w:ascii="Arial" w:hAnsi="Arial" w:cs="Arial"/>
          <w:sz w:val="24"/>
          <w:szCs w:val="24"/>
          <w:lang w:val="es-ES"/>
        </w:rPr>
        <w:t xml:space="preserve"> el número de</w:t>
      </w:r>
      <w:r w:rsidR="00732D23" w:rsidRPr="005C7D62">
        <w:rPr>
          <w:rFonts w:ascii="Arial" w:hAnsi="Arial" w:cs="Arial"/>
          <w:sz w:val="24"/>
          <w:szCs w:val="24"/>
          <w:lang w:val="es-ES"/>
        </w:rPr>
        <w:t xml:space="preserve"> </w:t>
      </w:r>
      <w:r w:rsidR="00DF1794" w:rsidRPr="005C7D62">
        <w:rPr>
          <w:rFonts w:ascii="Arial" w:hAnsi="Arial" w:cs="Arial"/>
          <w:sz w:val="24"/>
          <w:szCs w:val="24"/>
          <w:lang w:val="es-ES"/>
        </w:rPr>
        <w:t>países objetos de cooperación</w:t>
      </w:r>
      <w:r w:rsidRPr="005C7D62">
        <w:rPr>
          <w:rFonts w:ascii="Arial" w:hAnsi="Arial" w:cs="Arial"/>
          <w:sz w:val="24"/>
          <w:szCs w:val="24"/>
          <w:lang w:val="es-ES"/>
        </w:rPr>
        <w:t xml:space="preserve">. Como también se logrará ver un aumento de proyectos dirigidos a la infraestructura educativa, y un aumento de proyectos en temas de educación para la consolidación de una sociedad pacífica. </w:t>
      </w:r>
    </w:p>
    <w:p w14:paraId="675CDCBE" w14:textId="77777777" w:rsidR="00BA248F" w:rsidRPr="005C7D62" w:rsidRDefault="00BA248F" w:rsidP="00D861C0">
      <w:pPr>
        <w:jc w:val="both"/>
        <w:rPr>
          <w:rFonts w:ascii="Arial" w:hAnsi="Arial" w:cs="Arial"/>
          <w:sz w:val="24"/>
          <w:szCs w:val="24"/>
          <w:lang w:val="es-ES"/>
        </w:rPr>
      </w:pPr>
    </w:p>
    <w:p w14:paraId="6EB712C7" w14:textId="350D6F4B" w:rsidR="002008D8" w:rsidRDefault="00DF1794" w:rsidP="008F376A">
      <w:pPr>
        <w:jc w:val="both"/>
        <w:rPr>
          <w:rFonts w:ascii="Arial" w:hAnsi="Arial" w:cs="Arial"/>
          <w:sz w:val="24"/>
          <w:szCs w:val="24"/>
        </w:rPr>
      </w:pPr>
      <w:r w:rsidRPr="005C7D62">
        <w:rPr>
          <w:rFonts w:ascii="Arial" w:hAnsi="Arial" w:cs="Arial"/>
          <w:sz w:val="24"/>
          <w:szCs w:val="24"/>
          <w:lang w:val="es-ES"/>
        </w:rPr>
        <w:t>L</w:t>
      </w:r>
      <w:r w:rsidR="00F63D23" w:rsidRPr="005C7D62">
        <w:rPr>
          <w:rFonts w:ascii="Arial" w:hAnsi="Arial" w:cs="Arial"/>
          <w:sz w:val="24"/>
          <w:szCs w:val="24"/>
          <w:lang w:val="es-ES"/>
        </w:rPr>
        <w:t>a cooperación japonesa</w:t>
      </w:r>
      <w:r w:rsidRPr="005C7D62">
        <w:rPr>
          <w:rFonts w:ascii="Arial" w:hAnsi="Arial" w:cs="Arial"/>
          <w:sz w:val="24"/>
          <w:szCs w:val="24"/>
          <w:lang w:val="es-ES"/>
        </w:rPr>
        <w:t xml:space="preserve"> en América Latina y el Caribe</w:t>
      </w:r>
      <w:r w:rsidR="008F376A" w:rsidRPr="005C7D62">
        <w:rPr>
          <w:rFonts w:ascii="Arial" w:hAnsi="Arial" w:cs="Arial"/>
          <w:sz w:val="24"/>
          <w:szCs w:val="24"/>
          <w:lang w:val="es-ES"/>
        </w:rPr>
        <w:t xml:space="preserve"> (ALC)</w:t>
      </w:r>
      <w:r w:rsidR="00F63D23" w:rsidRPr="005C7D62">
        <w:rPr>
          <w:rFonts w:ascii="Arial" w:hAnsi="Arial" w:cs="Arial"/>
          <w:sz w:val="24"/>
          <w:szCs w:val="24"/>
          <w:lang w:val="es-ES"/>
        </w:rPr>
        <w:t xml:space="preserve">, pese a algunas caídas por distintos factores históricos, ha venido avanzando de una manera creciente y progresiva, </w:t>
      </w:r>
      <w:r w:rsidRPr="005C7D62">
        <w:rPr>
          <w:rFonts w:ascii="Arial" w:hAnsi="Arial" w:cs="Arial"/>
          <w:sz w:val="24"/>
          <w:szCs w:val="24"/>
          <w:lang w:val="es-ES"/>
        </w:rPr>
        <w:t>y ejemplo de ello, ha sido la cantidad de recursos destinados por la Agencia de Cooperación del Japón (JICA)</w:t>
      </w:r>
      <w:r w:rsidR="003F30BF" w:rsidRPr="005C7D62">
        <w:rPr>
          <w:rFonts w:ascii="Arial" w:hAnsi="Arial" w:cs="Arial"/>
          <w:sz w:val="24"/>
          <w:szCs w:val="24"/>
          <w:lang w:val="es-ES"/>
        </w:rPr>
        <w:t xml:space="preserve"> a ALC</w:t>
      </w:r>
      <w:r w:rsidRPr="005C7D62">
        <w:rPr>
          <w:rFonts w:ascii="Arial" w:hAnsi="Arial" w:cs="Arial"/>
          <w:sz w:val="24"/>
          <w:szCs w:val="24"/>
          <w:lang w:val="es-ES"/>
        </w:rPr>
        <w:t xml:space="preserve">. De hecho, según los informes anuales de dicha agencia, </w:t>
      </w:r>
      <w:r w:rsidR="008F376A" w:rsidRPr="005C7D62">
        <w:rPr>
          <w:rFonts w:ascii="Arial" w:hAnsi="Arial" w:cs="Arial"/>
          <w:sz w:val="24"/>
          <w:szCs w:val="24"/>
          <w:lang w:val="es-ES"/>
        </w:rPr>
        <w:t>para</w:t>
      </w:r>
      <w:r w:rsidRPr="005C7D62">
        <w:rPr>
          <w:rFonts w:ascii="Arial" w:hAnsi="Arial" w:cs="Arial"/>
          <w:sz w:val="24"/>
          <w:szCs w:val="24"/>
          <w:lang w:val="es-ES"/>
        </w:rPr>
        <w:t xml:space="preserve"> el 2015 se destina</w:t>
      </w:r>
      <w:r w:rsidR="008F376A" w:rsidRPr="005C7D62">
        <w:rPr>
          <w:rFonts w:ascii="Arial" w:hAnsi="Arial" w:cs="Arial"/>
          <w:sz w:val="24"/>
          <w:szCs w:val="24"/>
          <w:lang w:val="es-ES"/>
        </w:rPr>
        <w:t>ro</w:t>
      </w:r>
      <w:r w:rsidRPr="005C7D62">
        <w:rPr>
          <w:rFonts w:ascii="Arial" w:hAnsi="Arial" w:cs="Arial"/>
          <w:sz w:val="24"/>
          <w:szCs w:val="24"/>
          <w:lang w:val="es-ES"/>
        </w:rPr>
        <w:t xml:space="preserve">n </w:t>
      </w:r>
      <w:r w:rsidRPr="005C7D62">
        <w:rPr>
          <w:rFonts w:ascii="Arial" w:hAnsi="Arial" w:cs="Arial"/>
          <w:sz w:val="24"/>
          <w:szCs w:val="24"/>
        </w:rPr>
        <w:t>¥</w:t>
      </w:r>
      <w:r w:rsidRPr="005C7D62">
        <w:rPr>
          <w:rFonts w:ascii="Arial" w:hAnsi="Arial" w:cs="Arial"/>
          <w:sz w:val="24"/>
          <w:szCs w:val="24"/>
        </w:rPr>
        <w:t>39,378 millones</w:t>
      </w:r>
      <w:r w:rsidR="008F376A" w:rsidRPr="005C7D62">
        <w:rPr>
          <w:rFonts w:ascii="Arial" w:hAnsi="Arial" w:cs="Arial"/>
          <w:sz w:val="24"/>
          <w:szCs w:val="24"/>
        </w:rPr>
        <w:t xml:space="preserve"> en ALC</w:t>
      </w:r>
      <w:r w:rsidRPr="005C7D62">
        <w:rPr>
          <w:rFonts w:ascii="Arial" w:hAnsi="Arial" w:cs="Arial"/>
          <w:sz w:val="24"/>
          <w:szCs w:val="24"/>
        </w:rPr>
        <w:t xml:space="preserve">, mientras que </w:t>
      </w:r>
      <w:r w:rsidR="008F376A" w:rsidRPr="005C7D62">
        <w:rPr>
          <w:rFonts w:ascii="Arial" w:hAnsi="Arial" w:cs="Arial"/>
          <w:sz w:val="24"/>
          <w:szCs w:val="24"/>
        </w:rPr>
        <w:t xml:space="preserve">para </w:t>
      </w:r>
      <w:r w:rsidRPr="005C7D62">
        <w:rPr>
          <w:rFonts w:ascii="Arial" w:hAnsi="Arial" w:cs="Arial"/>
          <w:sz w:val="24"/>
          <w:szCs w:val="24"/>
        </w:rPr>
        <w:t>el 202</w:t>
      </w:r>
      <w:r w:rsidR="008F376A" w:rsidRPr="005C7D62">
        <w:rPr>
          <w:rFonts w:ascii="Arial" w:hAnsi="Arial" w:cs="Arial"/>
          <w:sz w:val="24"/>
          <w:szCs w:val="24"/>
        </w:rPr>
        <w:t xml:space="preserve">0, se destinaron </w:t>
      </w:r>
      <w:r w:rsidR="008F376A" w:rsidRPr="005C7D62">
        <w:rPr>
          <w:rFonts w:ascii="Arial" w:hAnsi="Arial" w:cs="Arial"/>
          <w:sz w:val="24"/>
          <w:szCs w:val="24"/>
        </w:rPr>
        <w:t>¥</w:t>
      </w:r>
      <w:r w:rsidR="008F376A" w:rsidRPr="005C7D62">
        <w:rPr>
          <w:rFonts w:ascii="Arial" w:hAnsi="Arial" w:cs="Arial"/>
          <w:sz w:val="24"/>
          <w:szCs w:val="24"/>
        </w:rPr>
        <w:t>41,060 millones en ALC, evidenciando esto</w:t>
      </w:r>
      <w:r w:rsidR="003F30BF" w:rsidRPr="005C7D62">
        <w:rPr>
          <w:rFonts w:ascii="Arial" w:hAnsi="Arial" w:cs="Arial"/>
          <w:sz w:val="24"/>
          <w:szCs w:val="24"/>
        </w:rPr>
        <w:t>,</w:t>
      </w:r>
      <w:r w:rsidR="008F376A" w:rsidRPr="005C7D62">
        <w:rPr>
          <w:rFonts w:ascii="Arial" w:hAnsi="Arial" w:cs="Arial"/>
          <w:sz w:val="24"/>
          <w:szCs w:val="24"/>
        </w:rPr>
        <w:t xml:space="preserve"> una creciente en la destinación de recursos hacia ALC</w:t>
      </w:r>
      <w:r w:rsidR="003F30BF" w:rsidRPr="005C7D62">
        <w:rPr>
          <w:rFonts w:ascii="Arial" w:hAnsi="Arial" w:cs="Arial"/>
          <w:sz w:val="24"/>
          <w:szCs w:val="24"/>
        </w:rPr>
        <w:t xml:space="preserve">, específicamente de </w:t>
      </w:r>
      <w:r w:rsidR="003F30BF" w:rsidRPr="005C7D62">
        <w:rPr>
          <w:rFonts w:ascii="Arial" w:hAnsi="Arial" w:cs="Arial"/>
          <w:sz w:val="24"/>
          <w:szCs w:val="24"/>
        </w:rPr>
        <w:t>¥</w:t>
      </w:r>
      <w:r w:rsidR="003F30BF" w:rsidRPr="005C7D62">
        <w:rPr>
          <w:rFonts w:ascii="Arial" w:hAnsi="Arial" w:cs="Arial"/>
          <w:sz w:val="24"/>
          <w:szCs w:val="24"/>
        </w:rPr>
        <w:t>1,682 millones</w:t>
      </w:r>
      <w:r w:rsidR="008F376A" w:rsidRPr="005C7D62">
        <w:rPr>
          <w:rFonts w:ascii="Arial" w:hAnsi="Arial" w:cs="Arial"/>
          <w:sz w:val="24"/>
          <w:szCs w:val="24"/>
        </w:rPr>
        <w:t xml:space="preserve">. </w:t>
      </w:r>
      <w:r w:rsidR="003F30BF" w:rsidRPr="005C7D62">
        <w:rPr>
          <w:rFonts w:ascii="Arial" w:hAnsi="Arial" w:cs="Arial"/>
          <w:sz w:val="24"/>
          <w:szCs w:val="24"/>
        </w:rPr>
        <w:t>Ahora, l</w:t>
      </w:r>
      <w:r w:rsidR="008F376A" w:rsidRPr="005C7D62">
        <w:rPr>
          <w:rFonts w:ascii="Arial" w:hAnsi="Arial" w:cs="Arial"/>
          <w:sz w:val="24"/>
          <w:szCs w:val="24"/>
        </w:rPr>
        <w:t>o anterior</w:t>
      </w:r>
      <w:r w:rsidR="003F30BF" w:rsidRPr="005C7D62">
        <w:rPr>
          <w:rFonts w:ascii="Arial" w:hAnsi="Arial" w:cs="Arial"/>
          <w:sz w:val="24"/>
          <w:szCs w:val="24"/>
        </w:rPr>
        <w:t xml:space="preserve"> </w:t>
      </w:r>
      <w:r w:rsidR="008F376A" w:rsidRPr="005C7D62">
        <w:rPr>
          <w:rFonts w:ascii="Arial" w:hAnsi="Arial" w:cs="Arial"/>
          <w:sz w:val="24"/>
          <w:szCs w:val="24"/>
        </w:rPr>
        <w:t xml:space="preserve">es una tendencia creciente que se ha venido observando desde el 2015, sin embargo, también es necesario mostrar que, para el año 2019, los recursos invertidos por dicha agencia en ALC, fueron de </w:t>
      </w:r>
      <w:r w:rsidR="008F376A" w:rsidRPr="005C7D62">
        <w:rPr>
          <w:rFonts w:ascii="Arial" w:hAnsi="Arial" w:cs="Arial"/>
          <w:sz w:val="24"/>
          <w:szCs w:val="24"/>
        </w:rPr>
        <w:t>¥</w:t>
      </w:r>
      <w:r w:rsidR="008F376A" w:rsidRPr="005C7D62">
        <w:rPr>
          <w:rFonts w:ascii="Arial" w:hAnsi="Arial" w:cs="Arial"/>
          <w:sz w:val="24"/>
          <w:szCs w:val="24"/>
        </w:rPr>
        <w:t xml:space="preserve">43,475 millones, </w:t>
      </w:r>
      <w:r w:rsidR="003F30BF" w:rsidRPr="005C7D62">
        <w:rPr>
          <w:rFonts w:ascii="Arial" w:hAnsi="Arial" w:cs="Arial"/>
          <w:sz w:val="24"/>
          <w:szCs w:val="24"/>
        </w:rPr>
        <w:t xml:space="preserve">cifra mayor a la invertida en el año posterior, es decir que hubo un decrecimiento de </w:t>
      </w:r>
      <w:r w:rsidR="003F30BF" w:rsidRPr="005C7D62">
        <w:rPr>
          <w:rFonts w:ascii="Arial" w:hAnsi="Arial" w:cs="Arial"/>
          <w:sz w:val="24"/>
          <w:szCs w:val="24"/>
        </w:rPr>
        <w:t>¥</w:t>
      </w:r>
      <w:r w:rsidR="003F30BF" w:rsidRPr="005C7D62">
        <w:rPr>
          <w:rFonts w:ascii="Arial" w:hAnsi="Arial" w:cs="Arial"/>
          <w:sz w:val="24"/>
          <w:szCs w:val="24"/>
        </w:rPr>
        <w:t>2,415 millones, lo que podría significar el comienzo de un pico en caída, pero dadas las condiciones de pandemia por la Covi</w:t>
      </w:r>
      <w:r w:rsidR="005C7D62" w:rsidRPr="005C7D62">
        <w:rPr>
          <w:rFonts w:ascii="Arial" w:hAnsi="Arial" w:cs="Arial"/>
          <w:sz w:val="24"/>
          <w:szCs w:val="24"/>
        </w:rPr>
        <w:t>d</w:t>
      </w:r>
      <w:r w:rsidR="003F30BF" w:rsidRPr="005C7D62">
        <w:rPr>
          <w:rFonts w:ascii="Arial" w:hAnsi="Arial" w:cs="Arial"/>
          <w:sz w:val="24"/>
          <w:szCs w:val="24"/>
        </w:rPr>
        <w:t xml:space="preserve">-19, </w:t>
      </w:r>
      <w:r w:rsidR="003F30BF" w:rsidRPr="005C7D62">
        <w:rPr>
          <w:rFonts w:ascii="Arial" w:hAnsi="Arial" w:cs="Arial"/>
          <w:sz w:val="24"/>
          <w:szCs w:val="24"/>
        </w:rPr>
        <w:t xml:space="preserve">y además dadas las condiciones de crecimiento progresivo </w:t>
      </w:r>
      <w:r w:rsidR="003F30BF" w:rsidRPr="005C7D62">
        <w:rPr>
          <w:rFonts w:ascii="Arial" w:hAnsi="Arial" w:cs="Arial"/>
          <w:sz w:val="24"/>
          <w:szCs w:val="24"/>
        </w:rPr>
        <w:t>que ha tenido en los años anteriores, podría entenderse como sólo una pequeña caída</w:t>
      </w:r>
      <w:r w:rsidR="005C7D62" w:rsidRPr="005C7D62">
        <w:rPr>
          <w:rFonts w:ascii="Arial" w:hAnsi="Arial" w:cs="Arial"/>
          <w:sz w:val="24"/>
          <w:szCs w:val="24"/>
        </w:rPr>
        <w:t xml:space="preserve"> en la matriz.</w:t>
      </w:r>
    </w:p>
    <w:p w14:paraId="6B59EE88" w14:textId="066D5083" w:rsidR="005C7D62" w:rsidRDefault="005C7D62" w:rsidP="008F376A">
      <w:pPr>
        <w:jc w:val="both"/>
        <w:rPr>
          <w:rFonts w:ascii="Arial" w:hAnsi="Arial" w:cs="Arial"/>
          <w:sz w:val="24"/>
          <w:szCs w:val="24"/>
        </w:rPr>
      </w:pPr>
      <w:r w:rsidRPr="005C7D62">
        <w:rPr>
          <w:rFonts w:ascii="Arial" w:hAnsi="Arial" w:cs="Arial"/>
          <w:sz w:val="24"/>
          <w:szCs w:val="24"/>
        </w:rPr>
        <w:t>Por otro lado,</w:t>
      </w:r>
      <w:r>
        <w:rPr>
          <w:rFonts w:ascii="Arial" w:hAnsi="Arial" w:cs="Arial"/>
          <w:sz w:val="24"/>
          <w:szCs w:val="24"/>
        </w:rPr>
        <w:t xml:space="preserve"> según lo analizado, la cantidad de países receptores de dicha cooperación no aumentará. Desde el 2015, el JICA ha tenido a 33 países objetivo en ALC para ser beneficiarios de dicha cooperación; sin embargo, para el 2020, se vio la reducción en el número de dichos países objetos de cooperación, y fue específicamente de 1. </w:t>
      </w:r>
      <w:r w:rsidR="00335082">
        <w:rPr>
          <w:rFonts w:ascii="Arial" w:hAnsi="Arial" w:cs="Arial"/>
          <w:sz w:val="24"/>
          <w:szCs w:val="24"/>
        </w:rPr>
        <w:t>Y aunque no se considere como un descenso, tampoco se puede considerar que aumentarán la cantidad de países beneficiarios, pues son 40 países los que conforman ALC y de ellos, han sido 33 los beneficiados por el JICA, desde el 2015, hasta el 2019, por lo que no se prevé un aumento, sino la continuidad (o un posible descenso) de dicho número de países beneficiarios.</w:t>
      </w:r>
    </w:p>
    <w:p w14:paraId="2AB6775A" w14:textId="77777777" w:rsidR="00BA248F" w:rsidRDefault="00BA248F" w:rsidP="008F376A">
      <w:pPr>
        <w:jc w:val="both"/>
        <w:rPr>
          <w:rFonts w:ascii="Arial" w:hAnsi="Arial" w:cs="Arial"/>
          <w:sz w:val="24"/>
          <w:szCs w:val="24"/>
        </w:rPr>
      </w:pPr>
    </w:p>
    <w:p w14:paraId="349E3C15" w14:textId="77777777" w:rsidR="00BA248F" w:rsidRDefault="00335082" w:rsidP="008F376A">
      <w:pPr>
        <w:jc w:val="both"/>
        <w:rPr>
          <w:rFonts w:ascii="Arial" w:hAnsi="Arial" w:cs="Arial"/>
          <w:sz w:val="24"/>
          <w:szCs w:val="24"/>
        </w:rPr>
      </w:pPr>
      <w:r>
        <w:rPr>
          <w:rFonts w:ascii="Arial" w:hAnsi="Arial" w:cs="Arial"/>
          <w:sz w:val="24"/>
          <w:szCs w:val="24"/>
        </w:rPr>
        <w:lastRenderedPageBreak/>
        <w:t xml:space="preserve">Sobre los proyectos de infraestructura educativa, si se prevé un aumento, pues </w:t>
      </w:r>
      <w:r w:rsidR="00C11FC5">
        <w:rPr>
          <w:rFonts w:ascii="Arial" w:hAnsi="Arial" w:cs="Arial"/>
          <w:sz w:val="24"/>
          <w:szCs w:val="24"/>
        </w:rPr>
        <w:t>en un ejemplo, el Banco Interamericano de Desarrollo (BID) y Japón ampliaron una alianza para cooperar en la recuperación social y económica de ALC. Y en este ejemplo, se ve cómo se tiene en mente aumentar la planificación y ejecución de proyectos que contemplen infraestructura que impulse el tema social y económico, en donde el sector educativo juega un rol fundamental, pues puede ayudar en lo social y económico. Dicha cooperación se extiende hasta el 2026, reafirmando el compromiso de JICA</w:t>
      </w:r>
      <w:r w:rsidR="00AC2FDB">
        <w:rPr>
          <w:rFonts w:ascii="Arial" w:hAnsi="Arial" w:cs="Arial"/>
          <w:sz w:val="24"/>
          <w:szCs w:val="24"/>
        </w:rPr>
        <w:t xml:space="preserve"> de US$3000 millones, y aumentando el alcance del programa. </w:t>
      </w:r>
      <w:r w:rsidR="00BA248F">
        <w:rPr>
          <w:rFonts w:ascii="Arial" w:hAnsi="Arial" w:cs="Arial"/>
          <w:sz w:val="24"/>
          <w:szCs w:val="24"/>
        </w:rPr>
        <w:t>Como también gracias a las proyecciones realizadas por el JICA realizadas en sus informes, se prevé que la cooperación en términos de infraestructura educativa, aumente, pues se aumentará el número de voluntarios, y expertos, para fortalecer y aumentar dichos programas.</w:t>
      </w:r>
    </w:p>
    <w:p w14:paraId="12656384" w14:textId="14A23F35" w:rsidR="00BA248F" w:rsidRDefault="00BA248F" w:rsidP="00BA248F">
      <w:pPr>
        <w:spacing w:after="0" w:line="240" w:lineRule="auto"/>
        <w:jc w:val="both"/>
        <w:rPr>
          <w:rFonts w:ascii="Times New Roman" w:hAnsi="Times New Roman" w:cs="Times New Roman"/>
          <w:sz w:val="24"/>
          <w:szCs w:val="24"/>
          <w:lang w:eastAsia="es-CO"/>
        </w:rPr>
      </w:pPr>
      <w:r>
        <w:rPr>
          <w:rFonts w:ascii="Arial" w:hAnsi="Arial" w:cs="Arial"/>
          <w:sz w:val="24"/>
          <w:szCs w:val="24"/>
        </w:rPr>
        <w:t xml:space="preserve">Y sobre los </w:t>
      </w:r>
      <w:r w:rsidRPr="005C7D62">
        <w:rPr>
          <w:rFonts w:ascii="Arial" w:hAnsi="Arial" w:cs="Arial"/>
          <w:sz w:val="24"/>
          <w:szCs w:val="24"/>
          <w:lang w:val="es-ES"/>
        </w:rPr>
        <w:t>proyectos en temas de educación para la consolidación de una sociedad pacífica</w:t>
      </w:r>
      <w:r>
        <w:rPr>
          <w:rFonts w:ascii="Arial" w:hAnsi="Arial" w:cs="Arial"/>
          <w:sz w:val="24"/>
          <w:szCs w:val="24"/>
          <w:lang w:val="es-ES"/>
        </w:rPr>
        <w:t xml:space="preserve">, también se tiene una perspectiva de crecimiento, pues en principio, este es uno de los principios rectores del pensamiento japones, y del JICA. De hecho, </w:t>
      </w:r>
      <w:r>
        <w:rPr>
          <w:rFonts w:ascii="Arial" w:hAnsi="Arial" w:cs="Arial"/>
          <w:sz w:val="24"/>
          <w:szCs w:val="24"/>
        </w:rPr>
        <w:t xml:space="preserve">el JICA ha planteado unas columnas vertebrales o pilares para tener en cuenta en la formulación y ejecución de la cooperación educativa, en donde resalta que, para que exista dicha cooperación, se debe: 1. Mejorar el aprendizaje de los niños; 2. Dar el desarrollo de los recursos humanos para la innovación y el desarrollo industrial; 3 Dar una educación para construir sociedades incluyentes y pacíficas. </w:t>
      </w:r>
      <w:r w:rsidR="001C3A9D">
        <w:rPr>
          <w:rFonts w:ascii="Arial" w:hAnsi="Arial" w:cs="Arial"/>
          <w:sz w:val="24"/>
          <w:szCs w:val="24"/>
        </w:rPr>
        <w:t>Siendo la construcción de paz por medio de la educación, un pilar que ha sido constante en la cooperación japonesa, y que seguirá en aumento. De hecho, según los proyectos realizados sobre educación con énfasis en educación para la paz, desde el 1992, han venido en aumento, y estos, constituyen el 12,24% del total de todos los proyectos implementados. Cosa que demuestra que es un tema importante en la cooperación japonesa, y que, muy probablemente, no sólo siga constante, sino que vaya en aumento como se ha venido evidenciando.</w:t>
      </w:r>
    </w:p>
    <w:p w14:paraId="00BFC564" w14:textId="56A789E1" w:rsidR="00BA248F" w:rsidRPr="001C3A9D" w:rsidRDefault="00BA248F" w:rsidP="008F376A">
      <w:pPr>
        <w:jc w:val="both"/>
        <w:rPr>
          <w:rFonts w:ascii="Arial" w:hAnsi="Arial" w:cs="Arial"/>
          <w:sz w:val="24"/>
          <w:szCs w:val="24"/>
        </w:rPr>
      </w:pPr>
    </w:p>
    <w:p w14:paraId="6E336F6C" w14:textId="0F2FA016" w:rsidR="00FC2E62" w:rsidRDefault="001C3A9D" w:rsidP="008F376A">
      <w:pPr>
        <w:jc w:val="both"/>
        <w:rPr>
          <w:rFonts w:ascii="Arial" w:hAnsi="Arial" w:cs="Arial"/>
          <w:sz w:val="24"/>
          <w:szCs w:val="24"/>
          <w:lang w:val="es-ES"/>
        </w:rPr>
      </w:pPr>
      <w:r w:rsidRPr="001C3A9D">
        <w:rPr>
          <w:rFonts w:ascii="Arial" w:hAnsi="Arial" w:cs="Arial"/>
          <w:sz w:val="24"/>
          <w:szCs w:val="24"/>
          <w:lang w:val="es-ES"/>
        </w:rPr>
        <w:t>Finalmente,</w:t>
      </w:r>
      <w:r>
        <w:rPr>
          <w:rFonts w:ascii="Arial" w:hAnsi="Arial" w:cs="Arial"/>
          <w:sz w:val="24"/>
          <w:szCs w:val="24"/>
          <w:lang w:val="es-ES"/>
        </w:rPr>
        <w:t xml:space="preserve"> si bien en el año 2020, la tendencia de la cooperación japonesa en ALC, y en especial en el tema educativo, puede ser de caída</w:t>
      </w:r>
      <w:r w:rsidR="00FC2E62">
        <w:rPr>
          <w:rFonts w:ascii="Arial" w:hAnsi="Arial" w:cs="Arial"/>
          <w:sz w:val="24"/>
          <w:szCs w:val="24"/>
          <w:lang w:val="es-ES"/>
        </w:rPr>
        <w:t xml:space="preserve"> en el tema de número de países beneficiados, y de recursos otorgados, en el análisis, y teniendo en cuenta la pandemia de la Covid-19, y los demás años atrás, se llega a la conclusión de que 1. En el tema de los recursos, puede darse una pequeña caída en la inversión, pero por la progresividad, estos irán aumentando poco a poco. Y 2. El número de países beneficiados ha sido constante, a excepción del 2020, por lo que se espera que siga así, constante. Y sobre el tema de infraestructura educativa, y de proyectos educativos para consolidad sociedades pacíficas, se demuestra que irán aumentando, tanto por las alianzas conformadas para estos objetivos, como por los principios y cantidad de proyectos que se tienen en el JICA.</w:t>
      </w:r>
    </w:p>
    <w:p w14:paraId="311D3726" w14:textId="48D96766" w:rsidR="00FC2E62" w:rsidRDefault="00FC2E62" w:rsidP="008F376A">
      <w:pPr>
        <w:jc w:val="both"/>
        <w:rPr>
          <w:rFonts w:ascii="Arial" w:hAnsi="Arial" w:cs="Arial"/>
          <w:sz w:val="24"/>
          <w:szCs w:val="24"/>
          <w:lang w:val="es-ES"/>
        </w:rPr>
      </w:pPr>
    </w:p>
    <w:p w14:paraId="57608F8B" w14:textId="2E6F9905" w:rsidR="00FC2E62" w:rsidRDefault="00FC2E62" w:rsidP="008F376A">
      <w:pPr>
        <w:jc w:val="both"/>
        <w:rPr>
          <w:rFonts w:ascii="Arial" w:hAnsi="Arial" w:cs="Arial"/>
          <w:sz w:val="24"/>
          <w:szCs w:val="24"/>
          <w:lang w:val="es-ES"/>
        </w:rPr>
      </w:pPr>
    </w:p>
    <w:p w14:paraId="6F4F56E0" w14:textId="4C23057B" w:rsidR="00FC2E62" w:rsidRDefault="00FC2E62" w:rsidP="008F376A">
      <w:pPr>
        <w:jc w:val="both"/>
        <w:rPr>
          <w:rFonts w:ascii="Arial" w:hAnsi="Arial" w:cs="Arial"/>
          <w:sz w:val="24"/>
          <w:szCs w:val="24"/>
          <w:lang w:val="es-ES"/>
        </w:rPr>
      </w:pPr>
    </w:p>
    <w:p w14:paraId="76962249" w14:textId="78AE4C38" w:rsidR="00FC2E62" w:rsidRPr="00FC2E62" w:rsidRDefault="00FC2E62" w:rsidP="008F376A">
      <w:pPr>
        <w:jc w:val="both"/>
        <w:rPr>
          <w:rFonts w:ascii="Arial" w:hAnsi="Arial" w:cs="Arial"/>
          <w:b/>
          <w:bCs/>
          <w:sz w:val="24"/>
          <w:szCs w:val="24"/>
          <w:lang w:val="es-ES"/>
        </w:rPr>
      </w:pPr>
    </w:p>
    <w:p w14:paraId="51AEEA5E" w14:textId="11B2541A" w:rsidR="00FC2E62" w:rsidRPr="00FC2E62" w:rsidRDefault="00FC2E62" w:rsidP="008F376A">
      <w:pPr>
        <w:jc w:val="both"/>
        <w:rPr>
          <w:rFonts w:ascii="Arial" w:hAnsi="Arial" w:cs="Arial"/>
          <w:b/>
          <w:bCs/>
          <w:sz w:val="24"/>
          <w:szCs w:val="24"/>
          <w:lang w:val="es-ES"/>
        </w:rPr>
      </w:pPr>
      <w:r w:rsidRPr="00FC2E62">
        <w:rPr>
          <w:rFonts w:ascii="Arial" w:hAnsi="Arial" w:cs="Arial"/>
          <w:b/>
          <w:bCs/>
          <w:sz w:val="24"/>
          <w:szCs w:val="24"/>
          <w:lang w:val="es-ES"/>
        </w:rPr>
        <w:t xml:space="preserve">Referencias: </w:t>
      </w:r>
    </w:p>
    <w:p w14:paraId="015114AF" w14:textId="77777777" w:rsidR="00FC2E62" w:rsidRDefault="00FC2E62" w:rsidP="008F376A">
      <w:pPr>
        <w:jc w:val="both"/>
        <w:rPr>
          <w:rFonts w:ascii="Arial" w:hAnsi="Arial" w:cs="Arial"/>
          <w:sz w:val="24"/>
          <w:szCs w:val="24"/>
          <w:lang w:val="es-ES"/>
        </w:rPr>
      </w:pPr>
    </w:p>
    <w:p w14:paraId="11FDA516" w14:textId="4EBD38E4" w:rsidR="00FC2E62" w:rsidRDefault="00FC2E62" w:rsidP="00FC2E62">
      <w:pPr>
        <w:ind w:left="709" w:hanging="709"/>
        <w:jc w:val="both"/>
        <w:rPr>
          <w:rFonts w:ascii="Arial" w:hAnsi="Arial" w:cs="Arial"/>
          <w:b/>
          <w:bCs/>
          <w:sz w:val="24"/>
          <w:szCs w:val="24"/>
        </w:rPr>
      </w:pPr>
      <w:r>
        <w:rPr>
          <w:rFonts w:ascii="Arial" w:hAnsi="Arial" w:cs="Arial"/>
          <w:sz w:val="24"/>
          <w:szCs w:val="24"/>
        </w:rPr>
        <w:t>Agencia de Cooperación Internacional Japonesa (JICA). (201</w:t>
      </w:r>
      <w:r>
        <w:rPr>
          <w:rFonts w:ascii="Arial" w:hAnsi="Arial" w:cs="Arial"/>
          <w:sz w:val="24"/>
          <w:szCs w:val="24"/>
        </w:rPr>
        <w:t>6</w:t>
      </w:r>
      <w:r>
        <w:rPr>
          <w:rFonts w:ascii="Arial" w:hAnsi="Arial" w:cs="Arial"/>
          <w:sz w:val="24"/>
          <w:szCs w:val="24"/>
        </w:rPr>
        <w:t>). Informe anual 201</w:t>
      </w:r>
      <w:r>
        <w:rPr>
          <w:rFonts w:ascii="Arial" w:hAnsi="Arial" w:cs="Arial"/>
          <w:sz w:val="24"/>
          <w:szCs w:val="24"/>
        </w:rPr>
        <w:t>6</w:t>
      </w:r>
      <w:r>
        <w:rPr>
          <w:rFonts w:ascii="Arial" w:hAnsi="Arial" w:cs="Arial"/>
          <w:sz w:val="24"/>
          <w:szCs w:val="24"/>
        </w:rPr>
        <w:t>. Recuperado de:</w:t>
      </w:r>
      <w:r>
        <w:rPr>
          <w:rFonts w:ascii="Arial" w:hAnsi="Arial" w:cs="Arial"/>
          <w:sz w:val="24"/>
          <w:szCs w:val="24"/>
        </w:rPr>
        <w:t xml:space="preserve"> </w:t>
      </w:r>
      <w:hyperlink r:id="rId4" w:history="1">
        <w:r w:rsidRPr="007749C0">
          <w:rPr>
            <w:rStyle w:val="Hipervnculo"/>
            <w:rFonts w:ascii="Arial" w:hAnsi="Arial" w:cs="Arial"/>
            <w:sz w:val="24"/>
            <w:szCs w:val="24"/>
          </w:rPr>
          <w:t>https://www.jica.go.jp/spanish/about/publications/annual/2016/c8h0vm00009vxr5p-att/2016_all_sp.pdf</w:t>
        </w:r>
      </w:hyperlink>
      <w:r>
        <w:rPr>
          <w:rFonts w:ascii="Arial" w:hAnsi="Arial" w:cs="Arial"/>
          <w:sz w:val="24"/>
          <w:szCs w:val="24"/>
        </w:rPr>
        <w:t xml:space="preserve"> </w:t>
      </w:r>
    </w:p>
    <w:p w14:paraId="14865003" w14:textId="77777777" w:rsidR="00FC2E62" w:rsidRDefault="00FC2E62" w:rsidP="00FC2E62">
      <w:pPr>
        <w:ind w:left="709" w:hanging="709"/>
        <w:jc w:val="both"/>
        <w:rPr>
          <w:rFonts w:ascii="Arial" w:hAnsi="Arial" w:cs="Arial"/>
          <w:b/>
          <w:bCs/>
          <w:sz w:val="24"/>
          <w:szCs w:val="24"/>
        </w:rPr>
      </w:pPr>
    </w:p>
    <w:p w14:paraId="7993FD6A" w14:textId="05358A78" w:rsidR="00FC2E62" w:rsidRDefault="00FC2E62" w:rsidP="00FC2E62">
      <w:pPr>
        <w:ind w:left="709" w:hanging="709"/>
        <w:jc w:val="both"/>
        <w:rPr>
          <w:rFonts w:ascii="Arial" w:hAnsi="Arial" w:cs="Arial"/>
          <w:sz w:val="24"/>
          <w:szCs w:val="24"/>
        </w:rPr>
      </w:pPr>
      <w:r>
        <w:rPr>
          <w:rFonts w:ascii="Arial" w:hAnsi="Arial" w:cs="Arial"/>
          <w:sz w:val="24"/>
          <w:szCs w:val="24"/>
        </w:rPr>
        <w:t>Agencia de Cooperación Internacional Japonesa (JICA). (2018). Informe anual 2018. Recuperado de:</w:t>
      </w:r>
      <w:r>
        <w:t xml:space="preserve"> </w:t>
      </w:r>
      <w:hyperlink r:id="rId5" w:history="1">
        <w:r>
          <w:rPr>
            <w:rStyle w:val="Hipervnculo"/>
            <w:rFonts w:ascii="Arial" w:hAnsi="Arial" w:cs="Arial"/>
            <w:sz w:val="24"/>
            <w:szCs w:val="24"/>
          </w:rPr>
          <w:t>https://www.jica.go.jp/spanish/about/publications/annual/2018/c8h0vm0000f31hml-att/2018_all_sp.pdf</w:t>
        </w:r>
      </w:hyperlink>
      <w:r>
        <w:rPr>
          <w:rFonts w:ascii="Arial" w:hAnsi="Arial" w:cs="Arial"/>
          <w:sz w:val="24"/>
          <w:szCs w:val="24"/>
        </w:rPr>
        <w:t xml:space="preserve"> </w:t>
      </w:r>
    </w:p>
    <w:p w14:paraId="4CD3A898" w14:textId="77777777" w:rsidR="00FC2E62" w:rsidRDefault="00FC2E62" w:rsidP="00FC2E62">
      <w:pPr>
        <w:ind w:left="709" w:hanging="709"/>
        <w:jc w:val="both"/>
        <w:rPr>
          <w:rFonts w:ascii="Arial" w:hAnsi="Arial" w:cs="Arial"/>
          <w:b/>
          <w:bCs/>
          <w:sz w:val="24"/>
          <w:szCs w:val="24"/>
        </w:rPr>
      </w:pPr>
    </w:p>
    <w:p w14:paraId="436D42C7" w14:textId="50253F6C" w:rsidR="00FC2E62" w:rsidRDefault="00FC2E62" w:rsidP="00FC2E62">
      <w:pPr>
        <w:ind w:left="709" w:hanging="709"/>
        <w:jc w:val="both"/>
        <w:rPr>
          <w:rFonts w:ascii="Arial" w:hAnsi="Arial" w:cs="Arial"/>
          <w:sz w:val="24"/>
          <w:szCs w:val="24"/>
        </w:rPr>
      </w:pPr>
      <w:r>
        <w:rPr>
          <w:rFonts w:ascii="Arial" w:hAnsi="Arial" w:cs="Arial"/>
          <w:sz w:val="24"/>
          <w:szCs w:val="24"/>
        </w:rPr>
        <w:t>Agencia de Cooperación Internacional Japonesa (JICA). (201</w:t>
      </w:r>
      <w:r>
        <w:rPr>
          <w:rFonts w:ascii="Arial" w:hAnsi="Arial" w:cs="Arial"/>
          <w:sz w:val="24"/>
          <w:szCs w:val="24"/>
        </w:rPr>
        <w:t>9</w:t>
      </w:r>
      <w:r>
        <w:rPr>
          <w:rFonts w:ascii="Arial" w:hAnsi="Arial" w:cs="Arial"/>
          <w:sz w:val="24"/>
          <w:szCs w:val="24"/>
        </w:rPr>
        <w:t>). Informe anual 201</w:t>
      </w:r>
      <w:r>
        <w:rPr>
          <w:rFonts w:ascii="Arial" w:hAnsi="Arial" w:cs="Arial"/>
          <w:sz w:val="24"/>
          <w:szCs w:val="24"/>
        </w:rPr>
        <w:t>9</w:t>
      </w:r>
      <w:r>
        <w:rPr>
          <w:rFonts w:ascii="Arial" w:hAnsi="Arial" w:cs="Arial"/>
          <w:sz w:val="24"/>
          <w:szCs w:val="24"/>
        </w:rPr>
        <w:t>. Recuperado de:</w:t>
      </w:r>
      <w:r>
        <w:rPr>
          <w:rFonts w:ascii="Arial" w:hAnsi="Arial" w:cs="Arial"/>
          <w:sz w:val="24"/>
          <w:szCs w:val="24"/>
        </w:rPr>
        <w:t xml:space="preserve"> </w:t>
      </w:r>
      <w:hyperlink r:id="rId6" w:history="1">
        <w:r w:rsidRPr="007749C0">
          <w:rPr>
            <w:rStyle w:val="Hipervnculo"/>
            <w:rFonts w:ascii="Arial" w:hAnsi="Arial" w:cs="Arial"/>
            <w:sz w:val="24"/>
            <w:szCs w:val="24"/>
          </w:rPr>
          <w:t>https://www.jica.go.jp/spanish/about/publications/annual/2019/c8h0vm0000fdjuwi-att/2019_all_sp.pdf</w:t>
        </w:r>
      </w:hyperlink>
      <w:r>
        <w:rPr>
          <w:rFonts w:ascii="Arial" w:hAnsi="Arial" w:cs="Arial"/>
          <w:sz w:val="24"/>
          <w:szCs w:val="24"/>
        </w:rPr>
        <w:t xml:space="preserve"> </w:t>
      </w:r>
    </w:p>
    <w:p w14:paraId="3FFEFB5C" w14:textId="33FDCC31" w:rsidR="00FC2E62" w:rsidRDefault="00FC2E62" w:rsidP="00FC2E62">
      <w:pPr>
        <w:ind w:left="709" w:hanging="709"/>
        <w:jc w:val="both"/>
        <w:rPr>
          <w:rFonts w:ascii="Arial" w:hAnsi="Arial" w:cs="Arial"/>
          <w:sz w:val="24"/>
          <w:szCs w:val="24"/>
        </w:rPr>
      </w:pPr>
    </w:p>
    <w:p w14:paraId="557609EE" w14:textId="2B7EFD9B" w:rsidR="00FC2E62" w:rsidRPr="00FC2E62" w:rsidRDefault="00FC2E62" w:rsidP="00FC2E62">
      <w:pPr>
        <w:ind w:left="709" w:hanging="709"/>
        <w:jc w:val="both"/>
        <w:rPr>
          <w:rFonts w:ascii="Arial" w:hAnsi="Arial" w:cs="Arial"/>
          <w:sz w:val="24"/>
          <w:szCs w:val="24"/>
        </w:rPr>
      </w:pPr>
      <w:r w:rsidRPr="00FC2E62">
        <w:rPr>
          <w:rFonts w:ascii="Arial" w:hAnsi="Arial" w:cs="Arial"/>
          <w:sz w:val="24"/>
          <w:szCs w:val="24"/>
        </w:rPr>
        <w:t>Banco Interamericano de Desarrollo (BID) (2020). El BID y Japón amplían alianza para cooperar en la recuperación social y económica de América Latina y el Caribe</w:t>
      </w:r>
      <w:r>
        <w:rPr>
          <w:rFonts w:ascii="Arial" w:hAnsi="Arial" w:cs="Arial"/>
          <w:sz w:val="24"/>
          <w:szCs w:val="24"/>
        </w:rPr>
        <w:t xml:space="preserve">. Recuperado de: </w:t>
      </w:r>
      <w:hyperlink r:id="rId7" w:history="1">
        <w:r w:rsidRPr="007749C0">
          <w:rPr>
            <w:rStyle w:val="Hipervnculo"/>
            <w:rFonts w:ascii="Arial" w:hAnsi="Arial" w:cs="Arial"/>
            <w:sz w:val="24"/>
            <w:szCs w:val="24"/>
          </w:rPr>
          <w:t>https://www.finanzasdigital.com/2021/03/el-bid-y-japon-amplian-alianza-para-cooperar-en-la-recuperacion-social-y-economica-de-america-latina-y-el-caribe/</w:t>
        </w:r>
      </w:hyperlink>
      <w:r>
        <w:rPr>
          <w:rFonts w:ascii="Arial" w:hAnsi="Arial" w:cs="Arial"/>
          <w:sz w:val="24"/>
          <w:szCs w:val="24"/>
        </w:rPr>
        <w:t xml:space="preserve"> </w:t>
      </w:r>
    </w:p>
    <w:p w14:paraId="2A8F507D" w14:textId="2C67C7E1" w:rsidR="00FC2E62" w:rsidRDefault="00FC2E62" w:rsidP="00FC2E62">
      <w:pPr>
        <w:ind w:left="709" w:hanging="709"/>
        <w:jc w:val="both"/>
        <w:rPr>
          <w:rFonts w:ascii="Arial" w:hAnsi="Arial" w:cs="Arial"/>
          <w:sz w:val="24"/>
          <w:szCs w:val="24"/>
        </w:rPr>
      </w:pPr>
    </w:p>
    <w:p w14:paraId="3D6DBF92" w14:textId="77777777" w:rsidR="00FC2E62" w:rsidRDefault="00FC2E62" w:rsidP="00FC2E62">
      <w:pPr>
        <w:ind w:left="709" w:hanging="709"/>
        <w:jc w:val="both"/>
        <w:rPr>
          <w:rFonts w:ascii="Arial" w:hAnsi="Arial" w:cs="Arial"/>
          <w:sz w:val="24"/>
          <w:szCs w:val="24"/>
        </w:rPr>
      </w:pPr>
    </w:p>
    <w:p w14:paraId="365B2BD1" w14:textId="1E9329A2" w:rsidR="00FC2E62" w:rsidRDefault="00FC2E62" w:rsidP="00FC2E62">
      <w:pPr>
        <w:ind w:left="709" w:hanging="709"/>
        <w:jc w:val="both"/>
        <w:rPr>
          <w:rFonts w:ascii="Arial" w:hAnsi="Arial" w:cs="Arial"/>
          <w:sz w:val="24"/>
          <w:szCs w:val="24"/>
        </w:rPr>
      </w:pPr>
      <w:r>
        <w:rPr>
          <w:rFonts w:ascii="Arial" w:hAnsi="Arial" w:cs="Arial"/>
          <w:sz w:val="24"/>
          <w:szCs w:val="24"/>
          <w:lang w:val="en-US"/>
        </w:rPr>
        <w:t xml:space="preserve">Japan International Cooperation Agency (JICA). </w:t>
      </w:r>
      <w:r>
        <w:rPr>
          <w:rFonts w:ascii="Arial" w:hAnsi="Arial" w:cs="Arial"/>
          <w:sz w:val="24"/>
          <w:szCs w:val="24"/>
        </w:rPr>
        <w:t xml:space="preserve">(2020). </w:t>
      </w:r>
      <w:proofErr w:type="spellStart"/>
      <w:r>
        <w:rPr>
          <w:rFonts w:ascii="Arial" w:hAnsi="Arial" w:cs="Arial"/>
          <w:sz w:val="24"/>
          <w:szCs w:val="24"/>
        </w:rPr>
        <w:t>Annual</w:t>
      </w:r>
      <w:proofErr w:type="spellEnd"/>
      <w:r>
        <w:rPr>
          <w:rFonts w:ascii="Arial" w:hAnsi="Arial" w:cs="Arial"/>
          <w:sz w:val="24"/>
          <w:szCs w:val="24"/>
        </w:rPr>
        <w:t xml:space="preserve"> </w:t>
      </w:r>
      <w:proofErr w:type="spellStart"/>
      <w:r>
        <w:rPr>
          <w:rFonts w:ascii="Arial" w:hAnsi="Arial" w:cs="Arial"/>
          <w:sz w:val="24"/>
          <w:szCs w:val="24"/>
        </w:rPr>
        <w:t>report</w:t>
      </w:r>
      <w:proofErr w:type="spellEnd"/>
      <w:r>
        <w:rPr>
          <w:rFonts w:ascii="Arial" w:hAnsi="Arial" w:cs="Arial"/>
          <w:sz w:val="24"/>
          <w:szCs w:val="24"/>
        </w:rPr>
        <w:t xml:space="preserve">. Recuperado de: </w:t>
      </w:r>
      <w:hyperlink r:id="rId8" w:history="1">
        <w:r>
          <w:rPr>
            <w:rStyle w:val="Hipervnculo"/>
            <w:rFonts w:ascii="Arial" w:hAnsi="Arial" w:cs="Arial"/>
            <w:sz w:val="24"/>
            <w:szCs w:val="24"/>
          </w:rPr>
          <w:t>https://www.jica.go.jp/english/publications/reports/annual/2020/c8h0vm0000fc7q2b-att/2020_all.pdf</w:t>
        </w:r>
      </w:hyperlink>
      <w:r>
        <w:rPr>
          <w:rFonts w:ascii="Arial" w:hAnsi="Arial" w:cs="Arial"/>
          <w:sz w:val="24"/>
          <w:szCs w:val="24"/>
        </w:rPr>
        <w:t xml:space="preserve"> </w:t>
      </w:r>
    </w:p>
    <w:p w14:paraId="0EB0FE34" w14:textId="3714C168" w:rsidR="00FC2E62" w:rsidRDefault="00FC2E62" w:rsidP="00FC2E62">
      <w:pPr>
        <w:ind w:left="709" w:hanging="709"/>
        <w:jc w:val="both"/>
        <w:rPr>
          <w:rFonts w:ascii="Arial" w:hAnsi="Arial" w:cs="Arial"/>
          <w:sz w:val="24"/>
          <w:szCs w:val="24"/>
        </w:rPr>
      </w:pPr>
    </w:p>
    <w:p w14:paraId="2981D042" w14:textId="77777777" w:rsidR="00FC2E62" w:rsidRDefault="00FC2E62" w:rsidP="00FC2E62">
      <w:pPr>
        <w:ind w:left="709" w:hanging="709"/>
        <w:jc w:val="both"/>
        <w:rPr>
          <w:rFonts w:ascii="Arial" w:hAnsi="Arial" w:cs="Arial"/>
          <w:b/>
          <w:bCs/>
          <w:sz w:val="24"/>
          <w:szCs w:val="24"/>
        </w:rPr>
      </w:pPr>
    </w:p>
    <w:p w14:paraId="04624947" w14:textId="47CB95EE" w:rsidR="00FC2E62" w:rsidRPr="00FC2E62" w:rsidRDefault="00FC2E62" w:rsidP="00FC2E62">
      <w:pPr>
        <w:ind w:left="709" w:hanging="709"/>
        <w:jc w:val="both"/>
        <w:rPr>
          <w:rFonts w:ascii="Arial" w:hAnsi="Arial" w:cs="Arial"/>
          <w:sz w:val="24"/>
          <w:szCs w:val="24"/>
        </w:rPr>
      </w:pPr>
      <w:r>
        <w:rPr>
          <w:rFonts w:ascii="Arial" w:hAnsi="Arial" w:cs="Arial"/>
          <w:color w:val="000000"/>
          <w:sz w:val="24"/>
          <w:szCs w:val="24"/>
        </w:rPr>
        <w:t>Ross, César. (2012). La política exterior japonesa hacia América Latina y el Caribe: Entre la cooperación y los negocios. </w:t>
      </w:r>
      <w:r>
        <w:rPr>
          <w:rFonts w:ascii="Arial" w:hAnsi="Arial" w:cs="Arial"/>
          <w:i/>
          <w:iCs/>
          <w:color w:val="000000"/>
          <w:sz w:val="24"/>
          <w:szCs w:val="24"/>
        </w:rPr>
        <w:t>Atenea (Concepción)</w:t>
      </w:r>
      <w:r>
        <w:rPr>
          <w:rFonts w:ascii="Arial" w:hAnsi="Arial" w:cs="Arial"/>
          <w:color w:val="000000"/>
          <w:sz w:val="24"/>
          <w:szCs w:val="24"/>
        </w:rPr>
        <w:t xml:space="preserve">, (505), 185-217. Recuperado de: </w:t>
      </w:r>
      <w:hyperlink r:id="rId9" w:history="1">
        <w:r>
          <w:rPr>
            <w:rStyle w:val="Hipervnculo"/>
            <w:rFonts w:ascii="Arial" w:hAnsi="Arial" w:cs="Arial"/>
            <w:sz w:val="24"/>
            <w:szCs w:val="24"/>
          </w:rPr>
          <w:t>https://dx.doi.org/10.4067/S0718-04622012000100009</w:t>
        </w:r>
      </w:hyperlink>
    </w:p>
    <w:sectPr w:rsidR="00FC2E62" w:rsidRPr="00FC2E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D7"/>
    <w:rsid w:val="001C3A9D"/>
    <w:rsid w:val="001D4478"/>
    <w:rsid w:val="002008D8"/>
    <w:rsid w:val="00335082"/>
    <w:rsid w:val="003F30BF"/>
    <w:rsid w:val="005C7D62"/>
    <w:rsid w:val="006638D7"/>
    <w:rsid w:val="006B0368"/>
    <w:rsid w:val="00732D23"/>
    <w:rsid w:val="008F376A"/>
    <w:rsid w:val="00AC2FDB"/>
    <w:rsid w:val="00BA248F"/>
    <w:rsid w:val="00C11FC5"/>
    <w:rsid w:val="00D861C0"/>
    <w:rsid w:val="00DF1794"/>
    <w:rsid w:val="00F63D23"/>
    <w:rsid w:val="00FC2E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2DBD"/>
  <w15:chartTrackingRefBased/>
  <w15:docId w15:val="{E305C395-BAB4-4BBF-8EF1-AE970586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C2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BA24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248F"/>
    <w:rPr>
      <w:sz w:val="20"/>
      <w:szCs w:val="20"/>
    </w:rPr>
  </w:style>
  <w:style w:type="character" w:styleId="Refdecomentario">
    <w:name w:val="annotation reference"/>
    <w:basedOn w:val="Fuentedeprrafopredeter"/>
    <w:uiPriority w:val="99"/>
    <w:semiHidden/>
    <w:unhideWhenUsed/>
    <w:rsid w:val="00BA248F"/>
    <w:rPr>
      <w:sz w:val="16"/>
      <w:szCs w:val="16"/>
    </w:rPr>
  </w:style>
  <w:style w:type="character" w:styleId="Hipervnculo">
    <w:name w:val="Hyperlink"/>
    <w:basedOn w:val="Fuentedeprrafopredeter"/>
    <w:uiPriority w:val="99"/>
    <w:unhideWhenUsed/>
    <w:rsid w:val="00FC2E62"/>
    <w:rPr>
      <w:color w:val="0000FF"/>
      <w:u w:val="single"/>
    </w:rPr>
  </w:style>
  <w:style w:type="character" w:styleId="Mencinsinresolver">
    <w:name w:val="Unresolved Mention"/>
    <w:basedOn w:val="Fuentedeprrafopredeter"/>
    <w:uiPriority w:val="99"/>
    <w:semiHidden/>
    <w:unhideWhenUsed/>
    <w:rsid w:val="00FC2E62"/>
    <w:rPr>
      <w:color w:val="605E5C"/>
      <w:shd w:val="clear" w:color="auto" w:fill="E1DFDD"/>
    </w:rPr>
  </w:style>
  <w:style w:type="character" w:customStyle="1" w:styleId="Ttulo1Car">
    <w:name w:val="Título 1 Car"/>
    <w:basedOn w:val="Fuentedeprrafopredeter"/>
    <w:link w:val="Ttulo1"/>
    <w:uiPriority w:val="9"/>
    <w:rsid w:val="00FC2E62"/>
    <w:rPr>
      <w:rFonts w:ascii="Times New Roman" w:eastAsia="Times New Roman" w:hAnsi="Times New Roman" w:cs="Times New Roman"/>
      <w:b/>
      <w:bCs/>
      <w:kern w:val="36"/>
      <w:sz w:val="48"/>
      <w:szCs w:val="4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633">
      <w:bodyDiv w:val="1"/>
      <w:marLeft w:val="0"/>
      <w:marRight w:val="0"/>
      <w:marTop w:val="0"/>
      <w:marBottom w:val="0"/>
      <w:divBdr>
        <w:top w:val="none" w:sz="0" w:space="0" w:color="auto"/>
        <w:left w:val="none" w:sz="0" w:space="0" w:color="auto"/>
        <w:bottom w:val="none" w:sz="0" w:space="0" w:color="auto"/>
        <w:right w:val="none" w:sz="0" w:space="0" w:color="auto"/>
      </w:divBdr>
    </w:div>
    <w:div w:id="582878188">
      <w:bodyDiv w:val="1"/>
      <w:marLeft w:val="0"/>
      <w:marRight w:val="0"/>
      <w:marTop w:val="0"/>
      <w:marBottom w:val="0"/>
      <w:divBdr>
        <w:top w:val="none" w:sz="0" w:space="0" w:color="auto"/>
        <w:left w:val="none" w:sz="0" w:space="0" w:color="auto"/>
        <w:bottom w:val="none" w:sz="0" w:space="0" w:color="auto"/>
        <w:right w:val="none" w:sz="0" w:space="0" w:color="auto"/>
      </w:divBdr>
    </w:div>
    <w:div w:id="794560398">
      <w:bodyDiv w:val="1"/>
      <w:marLeft w:val="0"/>
      <w:marRight w:val="0"/>
      <w:marTop w:val="0"/>
      <w:marBottom w:val="0"/>
      <w:divBdr>
        <w:top w:val="none" w:sz="0" w:space="0" w:color="auto"/>
        <w:left w:val="none" w:sz="0" w:space="0" w:color="auto"/>
        <w:bottom w:val="none" w:sz="0" w:space="0" w:color="auto"/>
        <w:right w:val="none" w:sz="0" w:space="0" w:color="auto"/>
      </w:divBdr>
    </w:div>
    <w:div w:id="16239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ca.go.jp/english/publications/reports/annual/2020/c8h0vm0000fc7q2b-att/2020_all.pdf" TargetMode="External"/><Relationship Id="rId3" Type="http://schemas.openxmlformats.org/officeDocument/2006/relationships/webSettings" Target="webSettings.xml"/><Relationship Id="rId7" Type="http://schemas.openxmlformats.org/officeDocument/2006/relationships/hyperlink" Target="https://www.finanzasdigital.com/2021/03/el-bid-y-japon-amplian-alianza-para-cooperar-en-la-recuperacion-social-y-economica-de-america-latina-y-el-cari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ica.go.jp/spanish/about/publications/annual/2019/c8h0vm0000fdjuwi-att/2019_all_sp.pdf" TargetMode="External"/><Relationship Id="rId11" Type="http://schemas.openxmlformats.org/officeDocument/2006/relationships/theme" Target="theme/theme1.xml"/><Relationship Id="rId5" Type="http://schemas.openxmlformats.org/officeDocument/2006/relationships/hyperlink" Target="https://www.jica.go.jp/spanish/about/publications/annual/2018/c8h0vm0000f31hml-att/2018_all_sp.pdf" TargetMode="External"/><Relationship Id="rId10" Type="http://schemas.openxmlformats.org/officeDocument/2006/relationships/fontTable" Target="fontTable.xml"/><Relationship Id="rId4" Type="http://schemas.openxmlformats.org/officeDocument/2006/relationships/hyperlink" Target="https://www.jica.go.jp/spanish/about/publications/annual/2016/c8h0vm00009vxr5p-att/2016_all_sp.pdf" TargetMode="External"/><Relationship Id="rId9" Type="http://schemas.openxmlformats.org/officeDocument/2006/relationships/hyperlink" Target="https://dx.doi.org/10.4067/S0718-046220120001000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1154</Words>
  <Characters>6353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Crayita Guevara</dc:creator>
  <cp:keywords/>
  <dc:description/>
  <cp:lastModifiedBy>Crayita Guevara</cp:lastModifiedBy>
  <cp:revision>1</cp:revision>
  <dcterms:created xsi:type="dcterms:W3CDTF">2021-05-24T03:46:00Z</dcterms:created>
  <dcterms:modified xsi:type="dcterms:W3CDTF">2021-05-24T06:51:00Z</dcterms:modified>
</cp:coreProperties>
</file>