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6D" w:rsidRPr="004E3CE9" w:rsidRDefault="007349F7">
      <w:pPr>
        <w:rPr>
          <w:rFonts w:cstheme="minorHAnsi"/>
        </w:rPr>
      </w:pPr>
      <w:r w:rsidRPr="007349F7">
        <w:rPr>
          <w:rFonts w:cstheme="minorHAnsi"/>
          <w:noProof/>
        </w:rPr>
        <w:pict>
          <v:shapetype id="_x0000_t202" coordsize="21600,21600" o:spt="202" path="m,l,21600r21600,l21600,xe">
            <v:stroke joinstyle="miter"/>
            <v:path gradientshapeok="t" o:connecttype="rect"/>
          </v:shapetype>
          <v:shape id="Textfeld 1" o:spid="_x0000_s1250" type="#_x0000_t202" alt="" style="position:absolute;margin-left:432.55pt;margin-top:117.7pt;width:134.95pt;height:113.7pt;z-index:251663360;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allowoverlap="f" fillcolor="white [3201]" stroked="f" strokeweight=".5pt">
            <v:textbox>
              <w:txbxContent>
                <w:p w:rsidR="00433D9C" w:rsidRPr="00984759" w:rsidRDefault="003C454B" w:rsidP="008B5017">
                  <w:pPr>
                    <w:rPr>
                      <w:rFonts w:ascii="Helvetica" w:hAnsi="Helvetica"/>
                      <w:b/>
                      <w:bCs/>
                      <w:sz w:val="16"/>
                      <w:szCs w:val="16"/>
                      <w:lang w:val="en-US"/>
                    </w:rPr>
                  </w:pPr>
                  <w:proofErr w:type="spellStart"/>
                  <w:r>
                    <w:rPr>
                      <w:rFonts w:ascii="Helvetica" w:hAnsi="Helvetica"/>
                      <w:b/>
                      <w:bCs/>
                      <w:sz w:val="16"/>
                      <w:szCs w:val="16"/>
                      <w:lang w:val="en-US"/>
                    </w:rPr>
                    <w:t>Dxxxxx</w:t>
                  </w:r>
                  <w:proofErr w:type="spellEnd"/>
                  <w:r>
                    <w:rPr>
                      <w:rFonts w:ascii="Helvetica" w:hAnsi="Helvetica"/>
                      <w:b/>
                      <w:bCs/>
                      <w:sz w:val="16"/>
                      <w:szCs w:val="16"/>
                      <w:lang w:val="en-US"/>
                    </w:rPr>
                    <w:t xml:space="preserve"> </w:t>
                  </w:r>
                  <w:proofErr w:type="spellStart"/>
                  <w:r>
                    <w:rPr>
                      <w:rFonts w:ascii="Helvetica" w:hAnsi="Helvetica"/>
                      <w:b/>
                      <w:bCs/>
                      <w:sz w:val="16"/>
                      <w:szCs w:val="16"/>
                      <w:lang w:val="en-US"/>
                    </w:rPr>
                    <w:t>Rxxxxx</w:t>
                  </w:r>
                  <w:proofErr w:type="spellEnd"/>
                  <w:r>
                    <w:rPr>
                      <w:rFonts w:ascii="Helvetica" w:hAnsi="Helvetica"/>
                      <w:b/>
                      <w:bCs/>
                      <w:sz w:val="16"/>
                      <w:szCs w:val="16"/>
                      <w:lang w:val="en-US"/>
                    </w:rPr>
                    <w:t xml:space="preserve">, </w:t>
                  </w:r>
                </w:p>
                <w:p w:rsidR="00433D9C" w:rsidRPr="00984759" w:rsidRDefault="00433D9C" w:rsidP="008B5017">
                  <w:pPr>
                    <w:rPr>
                      <w:rFonts w:ascii="Helvetica" w:hAnsi="Helvetica"/>
                      <w:sz w:val="16"/>
                      <w:szCs w:val="16"/>
                      <w:lang w:val="en-US"/>
                    </w:rPr>
                  </w:pPr>
                  <w:proofErr w:type="spellStart"/>
                  <w:r w:rsidRPr="00984759">
                    <w:rPr>
                      <w:rFonts w:ascii="Helvetica" w:hAnsi="Helvetica"/>
                      <w:sz w:val="16"/>
                      <w:szCs w:val="16"/>
                      <w:lang w:val="en-US"/>
                    </w:rPr>
                    <w:t>Rechtsanwalt</w:t>
                  </w:r>
                  <w:proofErr w:type="spellEnd"/>
                  <w:r w:rsidRPr="00984759">
                    <w:rPr>
                      <w:rFonts w:ascii="Helvetica" w:hAnsi="Helvetica"/>
                      <w:sz w:val="16"/>
                      <w:szCs w:val="16"/>
                      <w:lang w:val="en-US"/>
                    </w:rPr>
                    <w:t xml:space="preserve"> | Attorney at Law</w:t>
                  </w:r>
                </w:p>
                <w:p w:rsidR="00433D9C" w:rsidRPr="00984759" w:rsidRDefault="00433D9C" w:rsidP="008B5017">
                  <w:pPr>
                    <w:rPr>
                      <w:rFonts w:ascii="Helvetica" w:hAnsi="Helvetica"/>
                      <w:sz w:val="16"/>
                      <w:szCs w:val="16"/>
                      <w:lang w:val="en-US"/>
                    </w:rPr>
                  </w:pPr>
                </w:p>
                <w:p w:rsidR="00433D9C" w:rsidRPr="003C454B" w:rsidRDefault="003C454B" w:rsidP="008B5017">
                  <w:pPr>
                    <w:rPr>
                      <w:rFonts w:ascii="Helvetica" w:hAnsi="Helvetica"/>
                      <w:sz w:val="16"/>
                      <w:szCs w:val="16"/>
                      <w:lang w:val="en-US"/>
                    </w:rPr>
                  </w:pPr>
                  <w:proofErr w:type="spellStart"/>
                  <w:proofErr w:type="gramStart"/>
                  <w:r w:rsidRPr="003C454B">
                    <w:rPr>
                      <w:rFonts w:ascii="Helvetica" w:hAnsi="Helvetica"/>
                      <w:sz w:val="16"/>
                      <w:szCs w:val="16"/>
                      <w:lang w:val="en-US"/>
                    </w:rPr>
                    <w:t>xxxxx</w:t>
                  </w:r>
                  <w:proofErr w:type="spellEnd"/>
                  <w:proofErr w:type="gramEnd"/>
                </w:p>
                <w:p w:rsidR="00433D9C" w:rsidRPr="003C454B" w:rsidRDefault="003C454B" w:rsidP="008B5017">
                  <w:pPr>
                    <w:rPr>
                      <w:rFonts w:ascii="Helvetica" w:hAnsi="Helvetica"/>
                      <w:sz w:val="16"/>
                      <w:szCs w:val="16"/>
                      <w:lang w:val="en-US"/>
                    </w:rPr>
                  </w:pPr>
                  <w:r w:rsidRPr="003C454B">
                    <w:rPr>
                      <w:rFonts w:ascii="Helvetica" w:hAnsi="Helvetica"/>
                      <w:sz w:val="16"/>
                      <w:szCs w:val="16"/>
                      <w:lang w:val="en-US"/>
                    </w:rPr>
                    <w:t>D-</w:t>
                  </w:r>
                  <w:proofErr w:type="spellStart"/>
                  <w:r w:rsidRPr="003C454B">
                    <w:rPr>
                      <w:rFonts w:ascii="Helvetica" w:hAnsi="Helvetica"/>
                      <w:sz w:val="16"/>
                      <w:szCs w:val="16"/>
                      <w:lang w:val="en-US"/>
                    </w:rPr>
                    <w:t>xxxxx</w:t>
                  </w:r>
                  <w:proofErr w:type="spellEnd"/>
                  <w:r w:rsidR="009E4051" w:rsidRPr="003C454B">
                    <w:rPr>
                      <w:rFonts w:ascii="Helvetica" w:hAnsi="Helvetica"/>
                      <w:sz w:val="16"/>
                      <w:szCs w:val="16"/>
                      <w:lang w:val="en-US"/>
                    </w:rPr>
                    <w:br/>
                    <w:t>Germany</w:t>
                  </w:r>
                </w:p>
                <w:p w:rsidR="00433D9C" w:rsidRPr="003C454B" w:rsidRDefault="00433D9C" w:rsidP="008B5017">
                  <w:pPr>
                    <w:rPr>
                      <w:rFonts w:ascii="Helvetica" w:hAnsi="Helvetica"/>
                      <w:sz w:val="16"/>
                      <w:szCs w:val="16"/>
                      <w:lang w:val="en-US"/>
                    </w:rPr>
                  </w:pPr>
                </w:p>
                <w:p w:rsidR="00433D9C" w:rsidRPr="003C454B" w:rsidRDefault="003C454B" w:rsidP="008B5017">
                  <w:pPr>
                    <w:rPr>
                      <w:rFonts w:ascii="Helvetica" w:hAnsi="Helvetica"/>
                      <w:sz w:val="16"/>
                      <w:szCs w:val="16"/>
                      <w:lang w:val="en-US"/>
                    </w:rPr>
                  </w:pPr>
                  <w:proofErr w:type="spellStart"/>
                  <w:r w:rsidRPr="003C454B">
                    <w:rPr>
                      <w:rFonts w:ascii="Helvetica" w:hAnsi="Helvetica"/>
                      <w:sz w:val="16"/>
                      <w:szCs w:val="16"/>
                      <w:lang w:val="en-US"/>
                    </w:rPr>
                    <w:t>T</w:t>
                  </w:r>
                  <w:r>
                    <w:rPr>
                      <w:rFonts w:ascii="Helvetica" w:hAnsi="Helvetica"/>
                      <w:sz w:val="16"/>
                      <w:szCs w:val="16"/>
                      <w:lang w:val="en-US"/>
                    </w:rPr>
                    <w:t>elefon</w:t>
                  </w:r>
                  <w:proofErr w:type="spellEnd"/>
                  <w:r>
                    <w:rPr>
                      <w:rFonts w:ascii="Helvetica" w:hAnsi="Helvetica"/>
                      <w:sz w:val="16"/>
                      <w:szCs w:val="16"/>
                      <w:lang w:val="en-US"/>
                    </w:rPr>
                    <w:t>:</w:t>
                  </w:r>
                  <w:r>
                    <w:rPr>
                      <w:rFonts w:ascii="Helvetica" w:hAnsi="Helvetica"/>
                      <w:sz w:val="16"/>
                      <w:szCs w:val="16"/>
                      <w:lang w:val="en-US"/>
                    </w:rPr>
                    <w:tab/>
                    <w:t xml:space="preserve">+49 (0) 176 </w:t>
                  </w:r>
                  <w:proofErr w:type="spellStart"/>
                  <w:r>
                    <w:rPr>
                      <w:rFonts w:ascii="Helvetica" w:hAnsi="Helvetica"/>
                      <w:sz w:val="16"/>
                      <w:szCs w:val="16"/>
                      <w:lang w:val="en-US"/>
                    </w:rPr>
                    <w:t>x</w:t>
                  </w:r>
                  <w:r w:rsidRPr="003C454B">
                    <w:rPr>
                      <w:rFonts w:ascii="Helvetica" w:hAnsi="Helvetica"/>
                      <w:sz w:val="16"/>
                      <w:szCs w:val="16"/>
                      <w:lang w:val="en-US"/>
                    </w:rPr>
                    <w:t>xxxxxxx</w:t>
                  </w:r>
                  <w:proofErr w:type="spellEnd"/>
                </w:p>
                <w:p w:rsidR="00433D9C" w:rsidRPr="003C454B" w:rsidRDefault="003C454B" w:rsidP="008B5017">
                  <w:pPr>
                    <w:ind w:left="708"/>
                    <w:rPr>
                      <w:rFonts w:ascii="Helvetica" w:hAnsi="Helvetica"/>
                      <w:sz w:val="16"/>
                      <w:szCs w:val="16"/>
                      <w:lang w:val="en-US"/>
                    </w:rPr>
                  </w:pPr>
                  <w:r w:rsidRPr="003C454B">
                    <w:rPr>
                      <w:rFonts w:ascii="Helvetica" w:hAnsi="Helvetica"/>
                      <w:sz w:val="16"/>
                      <w:szCs w:val="16"/>
                      <w:lang w:val="en-US"/>
                    </w:rPr>
                    <w:t xml:space="preserve">+43 (0) </w:t>
                  </w:r>
                  <w:proofErr w:type="spellStart"/>
                  <w:r w:rsidRPr="003C454B">
                    <w:rPr>
                      <w:rFonts w:ascii="Helvetica" w:hAnsi="Helvetica"/>
                      <w:sz w:val="16"/>
                      <w:szCs w:val="16"/>
                      <w:lang w:val="en-US"/>
                    </w:rPr>
                    <w:t>xxxxxxx</w:t>
                  </w:r>
                  <w:proofErr w:type="spellEnd"/>
                </w:p>
                <w:p w:rsidR="00433D9C" w:rsidRPr="00BF00DA" w:rsidRDefault="003C454B" w:rsidP="008B5017">
                  <w:pPr>
                    <w:rPr>
                      <w:rFonts w:ascii="Helvetica" w:hAnsi="Helvetica"/>
                      <w:sz w:val="16"/>
                      <w:szCs w:val="16"/>
                      <w:lang w:val="fr-FR"/>
                    </w:rPr>
                  </w:pPr>
                  <w:r>
                    <w:rPr>
                      <w:rFonts w:ascii="Helvetica" w:hAnsi="Helvetica"/>
                      <w:sz w:val="16"/>
                      <w:szCs w:val="16"/>
                      <w:lang w:val="fr-FR"/>
                    </w:rPr>
                    <w:t>Fax:</w:t>
                  </w:r>
                  <w:r>
                    <w:rPr>
                      <w:rFonts w:ascii="Helvetica" w:hAnsi="Helvetica"/>
                      <w:sz w:val="16"/>
                      <w:szCs w:val="16"/>
                      <w:lang w:val="fr-FR"/>
                    </w:rPr>
                    <w:tab/>
                    <w:t xml:space="preserve">+49 (0) </w:t>
                  </w:r>
                  <w:proofErr w:type="spellStart"/>
                  <w:r>
                    <w:rPr>
                      <w:rFonts w:ascii="Helvetica" w:hAnsi="Helvetica"/>
                      <w:sz w:val="16"/>
                      <w:szCs w:val="16"/>
                      <w:lang w:val="fr-FR"/>
                    </w:rPr>
                    <w:t>xxxxx</w:t>
                  </w:r>
                  <w:proofErr w:type="spellEnd"/>
                </w:p>
                <w:p w:rsidR="00433D9C" w:rsidRPr="00BF00DA" w:rsidRDefault="00433D9C" w:rsidP="008B5017">
                  <w:pPr>
                    <w:rPr>
                      <w:rFonts w:ascii="Helvetica" w:hAnsi="Helvetica"/>
                      <w:color w:val="000000" w:themeColor="text1"/>
                      <w:sz w:val="16"/>
                      <w:szCs w:val="16"/>
                      <w:lang w:val="fr-FR"/>
                    </w:rPr>
                  </w:pPr>
                  <w:r w:rsidRPr="00BF00DA">
                    <w:rPr>
                      <w:rFonts w:ascii="Helvetica" w:hAnsi="Helvetica"/>
                      <w:color w:val="000000" w:themeColor="text1"/>
                      <w:sz w:val="16"/>
                      <w:szCs w:val="16"/>
                      <w:lang w:val="fr-FR"/>
                    </w:rPr>
                    <w:t>Mail:</w:t>
                  </w:r>
                  <w:r w:rsidRPr="00BF00DA">
                    <w:rPr>
                      <w:rFonts w:ascii="Helvetica" w:hAnsi="Helvetica"/>
                      <w:color w:val="000000" w:themeColor="text1"/>
                      <w:sz w:val="16"/>
                      <w:szCs w:val="16"/>
                      <w:lang w:val="fr-FR"/>
                    </w:rPr>
                    <w:tab/>
                  </w:r>
                  <w:proofErr w:type="spellStart"/>
                  <w:r w:rsidR="003C454B">
                    <w:rPr>
                      <w:rFonts w:ascii="Helvetica" w:hAnsi="Helvetica"/>
                      <w:color w:val="000000" w:themeColor="text1"/>
                      <w:sz w:val="16"/>
                      <w:szCs w:val="16"/>
                      <w:lang w:val="fr-FR"/>
                    </w:rPr>
                    <w:t>rxxxxxxxxx</w:t>
                  </w:r>
                  <w:proofErr w:type="spellEnd"/>
                </w:p>
                <w:p w:rsidR="00433D9C" w:rsidRPr="00BF00DA" w:rsidRDefault="00433D9C" w:rsidP="008B5017">
                  <w:pPr>
                    <w:rPr>
                      <w:rFonts w:ascii="Helvetica" w:hAnsi="Helvetica"/>
                      <w:sz w:val="16"/>
                      <w:szCs w:val="16"/>
                      <w:lang w:val="fr-FR"/>
                    </w:rPr>
                  </w:pPr>
                </w:p>
                <w:p w:rsidR="00433D9C" w:rsidRPr="00BF00DA" w:rsidRDefault="00433D9C" w:rsidP="008B5017">
                  <w:pPr>
                    <w:rPr>
                      <w:rFonts w:ascii="Helvetica" w:hAnsi="Helvetica"/>
                      <w:sz w:val="16"/>
                      <w:szCs w:val="16"/>
                      <w:lang w:val="fr-FR"/>
                    </w:rPr>
                  </w:pPr>
                </w:p>
              </w:txbxContent>
            </v:textbox>
            <w10:wrap anchorx="margin" anchory="margin"/>
          </v:shape>
        </w:pict>
      </w:r>
      <w:r w:rsidRPr="007349F7">
        <w:rPr>
          <w:rFonts w:cstheme="minorHAnsi"/>
          <w:noProof/>
        </w:rPr>
        <w:pict>
          <v:shape id="Textfeld 3" o:spid="_x0000_s1249" type="#_x0000_t202" alt="" style="position:absolute;margin-left:-4.15pt;margin-top:6.65pt;width:245.25pt;height:89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height-relative:margin;v-text-anchor:top" fillcolor="white [3201]" stroked="f" strokeweight=".5pt">
            <v:textbox>
              <w:txbxContent>
                <w:p w:rsidR="00433D9C" w:rsidRPr="00F04ADF" w:rsidRDefault="00433D9C" w:rsidP="00F04ADF">
                  <w:pPr>
                    <w:autoSpaceDE w:val="0"/>
                    <w:autoSpaceDN w:val="0"/>
                    <w:adjustRightInd w:val="0"/>
                    <w:rPr>
                      <w:rFonts w:cstheme="minorHAnsi"/>
                      <w:lang w:val="en-US"/>
                    </w:rPr>
                  </w:pPr>
                  <w:r w:rsidRPr="00F04ADF">
                    <w:rPr>
                      <w:rFonts w:cstheme="minorHAnsi"/>
                      <w:lang w:val="en-US"/>
                    </w:rPr>
                    <w:t>The Registrar</w:t>
                  </w:r>
                </w:p>
                <w:p w:rsidR="00433D9C" w:rsidRPr="00F04ADF" w:rsidRDefault="00433D9C" w:rsidP="00F04ADF">
                  <w:pPr>
                    <w:autoSpaceDE w:val="0"/>
                    <w:autoSpaceDN w:val="0"/>
                    <w:adjustRightInd w:val="0"/>
                    <w:rPr>
                      <w:rFonts w:cstheme="minorHAnsi"/>
                      <w:lang w:val="en-US"/>
                    </w:rPr>
                  </w:pPr>
                  <w:r w:rsidRPr="00F04ADF">
                    <w:rPr>
                      <w:rFonts w:cstheme="minorHAnsi"/>
                      <w:lang w:val="en-US"/>
                    </w:rPr>
                    <w:t>European Court of Human Rights</w:t>
                  </w:r>
                </w:p>
                <w:p w:rsidR="00433D9C" w:rsidRPr="00F04ADF" w:rsidRDefault="00433D9C" w:rsidP="00F04ADF">
                  <w:pPr>
                    <w:autoSpaceDE w:val="0"/>
                    <w:autoSpaceDN w:val="0"/>
                    <w:adjustRightInd w:val="0"/>
                    <w:rPr>
                      <w:rFonts w:cstheme="minorHAnsi"/>
                      <w:lang w:val="en-US"/>
                    </w:rPr>
                  </w:pPr>
                  <w:r w:rsidRPr="00F04ADF">
                    <w:rPr>
                      <w:rFonts w:cstheme="minorHAnsi"/>
                      <w:lang w:val="en-US"/>
                    </w:rPr>
                    <w:t>Council of Europe</w:t>
                  </w:r>
                </w:p>
                <w:p w:rsidR="00433D9C" w:rsidRPr="00F04ADF" w:rsidRDefault="00433D9C" w:rsidP="00F04ADF">
                  <w:pPr>
                    <w:autoSpaceDE w:val="0"/>
                    <w:autoSpaceDN w:val="0"/>
                    <w:adjustRightInd w:val="0"/>
                    <w:rPr>
                      <w:rFonts w:cstheme="minorHAnsi"/>
                      <w:lang w:val="en-US"/>
                    </w:rPr>
                  </w:pPr>
                  <w:r w:rsidRPr="00F04ADF">
                    <w:rPr>
                      <w:rFonts w:cstheme="minorHAnsi"/>
                      <w:lang w:val="en-US"/>
                    </w:rPr>
                    <w:t>67075 STRASBOURG CEDEX</w:t>
                  </w:r>
                </w:p>
                <w:p w:rsidR="00433D9C" w:rsidRPr="00F04ADF" w:rsidRDefault="00433D9C" w:rsidP="00F04ADF">
                  <w:pPr>
                    <w:spacing w:line="276" w:lineRule="auto"/>
                    <w:rPr>
                      <w:rFonts w:cstheme="minorHAnsi"/>
                      <w:lang w:val="en-US"/>
                    </w:rPr>
                  </w:pPr>
                  <w:r w:rsidRPr="00F04ADF">
                    <w:rPr>
                      <w:rFonts w:cstheme="minorHAnsi"/>
                      <w:lang w:val="en-US"/>
                    </w:rPr>
                    <w:t>FRANCE</w:t>
                  </w:r>
                </w:p>
              </w:txbxContent>
            </v:textbox>
          </v:shape>
        </w:pict>
      </w:r>
      <w:r w:rsidRPr="007349F7">
        <w:rPr>
          <w:rFonts w:cstheme="minorHAnsi"/>
          <w:noProof/>
        </w:rPr>
        <w:pict>
          <v:shape id="Textfeld 2" o:spid="_x0000_s1248" type="#_x0000_t202" alt="" style="position:absolute;margin-left:-5pt;margin-top:-11.05pt;width:285.75pt;height:18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v-text-anchor:top" fillcolor="white [3201]" stroked="f" strokeweight=".5pt">
            <v:textbox>
              <w:txbxContent>
                <w:p w:rsidR="00433D9C" w:rsidRPr="00F732F0" w:rsidRDefault="003C454B">
                  <w:pPr>
                    <w:rPr>
                      <w:rFonts w:ascii="Helvetica" w:hAnsi="Helvetica"/>
                      <w:color w:val="000000" w:themeColor="text1"/>
                      <w:sz w:val="15"/>
                      <w:szCs w:val="15"/>
                    </w:rPr>
                  </w:pPr>
                  <w:r>
                    <w:rPr>
                      <w:rFonts w:ascii="Helvetica" w:hAnsi="Helvetica"/>
                      <w:color w:val="000000" w:themeColor="text1"/>
                      <w:sz w:val="15"/>
                      <w:szCs w:val="15"/>
                    </w:rPr>
                    <w:t xml:space="preserve">Rechtsanwalt  </w:t>
                  </w:r>
                  <w:proofErr w:type="spellStart"/>
                  <w:r>
                    <w:rPr>
                      <w:rFonts w:ascii="Helvetica" w:hAnsi="Helvetica"/>
                      <w:color w:val="000000" w:themeColor="text1"/>
                      <w:sz w:val="15"/>
                      <w:szCs w:val="15"/>
                    </w:rPr>
                    <w:t>Dxxxx</w:t>
                  </w:r>
                  <w:proofErr w:type="spellEnd"/>
                  <w:r>
                    <w:rPr>
                      <w:rFonts w:ascii="Helvetica" w:hAnsi="Helvetica"/>
                      <w:color w:val="000000" w:themeColor="text1"/>
                      <w:sz w:val="15"/>
                      <w:szCs w:val="15"/>
                    </w:rPr>
                    <w:t xml:space="preserve"> </w:t>
                  </w:r>
                  <w:proofErr w:type="spellStart"/>
                  <w:r>
                    <w:rPr>
                      <w:rFonts w:ascii="Helvetica" w:hAnsi="Helvetica"/>
                      <w:color w:val="000000" w:themeColor="text1"/>
                      <w:sz w:val="15"/>
                      <w:szCs w:val="15"/>
                    </w:rPr>
                    <w:t>Rxxxx</w:t>
                  </w:r>
                  <w:proofErr w:type="spellEnd"/>
                  <w:r w:rsidR="00433D9C" w:rsidRPr="00F732F0">
                    <w:rPr>
                      <w:rFonts w:ascii="Helvetica" w:hAnsi="Helvetica"/>
                      <w:color w:val="000000" w:themeColor="text1"/>
                      <w:sz w:val="15"/>
                      <w:szCs w:val="15"/>
                    </w:rPr>
                    <w:t>,</w:t>
                  </w:r>
                  <w:r>
                    <w:rPr>
                      <w:rFonts w:ascii="Helvetica" w:hAnsi="Helvetica"/>
                      <w:color w:val="000000" w:themeColor="text1"/>
                      <w:sz w:val="15"/>
                      <w:szCs w:val="15"/>
                    </w:rPr>
                    <w:t xml:space="preserve"> </w:t>
                  </w:r>
                  <w:proofErr w:type="spellStart"/>
                  <w:r>
                    <w:rPr>
                      <w:rFonts w:ascii="Helvetica" w:hAnsi="Helvetica"/>
                      <w:color w:val="000000" w:themeColor="text1"/>
                      <w:sz w:val="15"/>
                      <w:szCs w:val="15"/>
                    </w:rPr>
                    <w:t>xxxxxxxxxx</w:t>
                  </w:r>
                  <w:proofErr w:type="spellEnd"/>
                </w:p>
              </w:txbxContent>
            </v:textbox>
          </v:shape>
        </w:pict>
      </w:r>
    </w:p>
    <w:p w:rsidR="0044776D" w:rsidRPr="004E3CE9" w:rsidRDefault="0044776D">
      <w:pPr>
        <w:rPr>
          <w:rFonts w:cstheme="minorHAnsi"/>
        </w:rPr>
      </w:pPr>
    </w:p>
    <w:p w:rsidR="0044776D" w:rsidRPr="004E3CE9" w:rsidRDefault="0044776D">
      <w:pPr>
        <w:rPr>
          <w:rFonts w:cstheme="minorHAnsi"/>
        </w:rPr>
      </w:pPr>
    </w:p>
    <w:p w:rsidR="0063039E" w:rsidRPr="004E3CE9" w:rsidRDefault="0063039E">
      <w:pPr>
        <w:rPr>
          <w:rFonts w:cstheme="minorHAnsi"/>
        </w:rPr>
      </w:pPr>
    </w:p>
    <w:p w:rsidR="0044776D" w:rsidRPr="004E3CE9" w:rsidRDefault="0044776D">
      <w:pPr>
        <w:rPr>
          <w:rFonts w:cstheme="minorHAnsi"/>
        </w:rPr>
      </w:pPr>
    </w:p>
    <w:p w:rsidR="00F95EBB" w:rsidRPr="004E3CE9" w:rsidRDefault="00F95EBB">
      <w:pPr>
        <w:rPr>
          <w:rFonts w:cstheme="minorHAnsi"/>
          <w:b/>
          <w:bCs/>
        </w:rPr>
      </w:pPr>
    </w:p>
    <w:p w:rsidR="00F95EBB" w:rsidRPr="006F3E82" w:rsidRDefault="00F95EBB">
      <w:pPr>
        <w:rPr>
          <w:rFonts w:cstheme="minorHAnsi"/>
        </w:rPr>
      </w:pPr>
    </w:p>
    <w:p w:rsidR="00F95EBB" w:rsidRPr="004E3CE9" w:rsidRDefault="007349F7">
      <w:pPr>
        <w:rPr>
          <w:rFonts w:cstheme="minorHAnsi"/>
        </w:rPr>
      </w:pPr>
      <w:r w:rsidRPr="007349F7">
        <w:rPr>
          <w:rFonts w:cstheme="minorHAnsi"/>
          <w:noProof/>
        </w:rPr>
        <w:pict>
          <v:shape id="Textfeld 10" o:spid="_x0000_s1247" type="#_x0000_t202" alt="" style="position:absolute;margin-left:432.9pt;margin-top:235.2pt;width:121.8pt;height:21.45pt;z-index:251664384;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allowoverlap="f" fillcolor="white [3201]" stroked="f" strokeweight=".5pt">
            <v:textbox>
              <w:txbxContent>
                <w:p w:rsidR="00433D9C" w:rsidRPr="00F600E3" w:rsidRDefault="0067617A" w:rsidP="008B5017">
                  <w:pPr>
                    <w:rPr>
                      <w:sz w:val="16"/>
                      <w:szCs w:val="16"/>
                    </w:rPr>
                  </w:pPr>
                  <w:r>
                    <w:rPr>
                      <w:rFonts w:ascii="Helvetica" w:hAnsi="Helvetica"/>
                      <w:sz w:val="16"/>
                      <w:szCs w:val="16"/>
                    </w:rPr>
                    <w:t xml:space="preserve">7 </w:t>
                  </w:r>
                  <w:proofErr w:type="spellStart"/>
                  <w:r>
                    <w:rPr>
                      <w:rFonts w:ascii="Helvetica" w:hAnsi="Helvetica"/>
                      <w:sz w:val="16"/>
                      <w:szCs w:val="16"/>
                    </w:rPr>
                    <w:t>October</w:t>
                  </w:r>
                  <w:proofErr w:type="spellEnd"/>
                  <w:r>
                    <w:rPr>
                      <w:rFonts w:ascii="Helvetica" w:hAnsi="Helvetica"/>
                      <w:sz w:val="16"/>
                      <w:szCs w:val="16"/>
                    </w:rPr>
                    <w:t xml:space="preserve"> 2021</w:t>
                  </w:r>
                </w:p>
              </w:txbxContent>
            </v:textbox>
            <w10:wrap anchorx="margin" anchory="margin"/>
          </v:shape>
        </w:pict>
      </w:r>
    </w:p>
    <w:p w:rsidR="00F732F0" w:rsidRPr="004E3CE9" w:rsidRDefault="007349F7">
      <w:pPr>
        <w:rPr>
          <w:rFonts w:cstheme="minorHAnsi"/>
          <w:b/>
          <w:bCs/>
        </w:rPr>
      </w:pPr>
      <w:r w:rsidRPr="007349F7">
        <w:rPr>
          <w:rFonts w:cstheme="minorHAnsi"/>
          <w:noProof/>
        </w:rPr>
        <w:pict>
          <v:shape id="Textfeld 11" o:spid="_x0000_s1246" type="#_x0000_t202" alt="" style="position:absolute;margin-left:432.9pt;margin-top:256.65pt;width:121.8pt;height:31.5pt;z-index:251665408;visibility:visible;mso-wrap-style:square;mso-wrap-edited:f;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allowoverlap="f" fillcolor="white [3201]" stroked="f" strokeweight=".5pt">
            <v:textbox>
              <w:txbxContent>
                <w:p w:rsidR="00433D9C" w:rsidRPr="009E4051" w:rsidRDefault="009E4051" w:rsidP="008B5017">
                  <w:pPr>
                    <w:rPr>
                      <w:rFonts w:ascii="Helvetica" w:hAnsi="Helvetica"/>
                      <w:b/>
                      <w:bCs/>
                      <w:sz w:val="16"/>
                      <w:szCs w:val="16"/>
                      <w:lang w:val="en-US"/>
                    </w:rPr>
                  </w:pPr>
                  <w:r w:rsidRPr="009E4051">
                    <w:rPr>
                      <w:rFonts w:ascii="Helvetica" w:hAnsi="Helvetica"/>
                      <w:b/>
                      <w:bCs/>
                      <w:sz w:val="16"/>
                      <w:szCs w:val="16"/>
                      <w:lang w:val="en-US"/>
                    </w:rPr>
                    <w:t>Reference number</w:t>
                  </w:r>
                  <w:r w:rsidR="00433D9C" w:rsidRPr="009E4051">
                    <w:rPr>
                      <w:rFonts w:ascii="Helvetica" w:hAnsi="Helvetica"/>
                      <w:b/>
                      <w:bCs/>
                      <w:sz w:val="16"/>
                      <w:szCs w:val="16"/>
                      <w:lang w:val="en-US"/>
                    </w:rPr>
                    <w:t>: 21-1</w:t>
                  </w:r>
                </w:p>
                <w:p w:rsidR="00433D9C" w:rsidRPr="009E4051" w:rsidRDefault="009E4051" w:rsidP="008B5017">
                  <w:pPr>
                    <w:rPr>
                      <w:rFonts w:ascii="Helvetica" w:hAnsi="Helvetica"/>
                      <w:b/>
                      <w:bCs/>
                      <w:sz w:val="16"/>
                      <w:szCs w:val="16"/>
                      <w:lang w:val="en-US"/>
                    </w:rPr>
                  </w:pPr>
                  <w:r w:rsidRPr="009E4051">
                    <w:rPr>
                      <w:rFonts w:ascii="Helvetica" w:hAnsi="Helvetica"/>
                      <w:b/>
                      <w:bCs/>
                      <w:sz w:val="16"/>
                      <w:szCs w:val="16"/>
                      <w:lang w:val="en-US"/>
                    </w:rPr>
                    <w:t xml:space="preserve">Your </w:t>
                  </w:r>
                  <w:r>
                    <w:rPr>
                      <w:rFonts w:ascii="Helvetica" w:hAnsi="Helvetica"/>
                      <w:b/>
                      <w:bCs/>
                      <w:sz w:val="16"/>
                      <w:szCs w:val="16"/>
                      <w:lang w:val="en-US"/>
                    </w:rPr>
                    <w:t>A</w:t>
                  </w:r>
                  <w:r w:rsidRPr="009E4051">
                    <w:rPr>
                      <w:rFonts w:ascii="Helvetica" w:hAnsi="Helvetica"/>
                      <w:b/>
                      <w:bCs/>
                      <w:sz w:val="16"/>
                      <w:szCs w:val="16"/>
                      <w:lang w:val="en-US"/>
                    </w:rPr>
                    <w:t>pp. No.</w:t>
                  </w:r>
                  <w:r w:rsidR="00433D9C" w:rsidRPr="009E4051">
                    <w:rPr>
                      <w:rFonts w:ascii="Helvetica" w:hAnsi="Helvetica"/>
                      <w:b/>
                      <w:bCs/>
                      <w:sz w:val="16"/>
                      <w:szCs w:val="16"/>
                      <w:lang w:val="en-US"/>
                    </w:rPr>
                    <w:t>: 15293/21</w:t>
                  </w:r>
                </w:p>
                <w:p w:rsidR="00433D9C" w:rsidRPr="009E4051" w:rsidRDefault="00433D9C" w:rsidP="008B5017">
                  <w:pPr>
                    <w:rPr>
                      <w:b/>
                      <w:bCs/>
                      <w:sz w:val="16"/>
                      <w:szCs w:val="16"/>
                      <w:lang w:val="en-US"/>
                    </w:rPr>
                  </w:pPr>
                </w:p>
              </w:txbxContent>
            </v:textbox>
            <w10:wrap anchorx="margin" anchory="margin"/>
          </v:shape>
        </w:pict>
      </w:r>
    </w:p>
    <w:p w:rsidR="00F600E3" w:rsidRPr="004E3CE9" w:rsidRDefault="00F600E3">
      <w:pPr>
        <w:rPr>
          <w:rFonts w:cstheme="minorHAnsi"/>
          <w:b/>
          <w:bCs/>
        </w:rPr>
      </w:pPr>
    </w:p>
    <w:p w:rsidR="008A5A59" w:rsidRPr="004E3CE9" w:rsidRDefault="008A5A59">
      <w:pPr>
        <w:rPr>
          <w:rFonts w:cstheme="minorHAnsi"/>
          <w:b/>
          <w:bCs/>
        </w:rPr>
        <w:sectPr w:rsidR="008A5A59" w:rsidRPr="004E3CE9" w:rsidSect="001E5947">
          <w:footerReference w:type="even" r:id="rId8"/>
          <w:footerReference w:type="default" r:id="rId9"/>
          <w:headerReference w:type="first" r:id="rId10"/>
          <w:pgSz w:w="11906" w:h="16838"/>
          <w:pgMar w:top="2552" w:right="1134" w:bottom="1134" w:left="1418" w:header="709" w:footer="709" w:gutter="0"/>
          <w:cols w:space="708"/>
          <w:titlePg/>
          <w:docGrid w:linePitch="360"/>
        </w:sectPr>
      </w:pPr>
    </w:p>
    <w:p w:rsidR="004E3CE9" w:rsidRDefault="004E3CE9" w:rsidP="007469A3">
      <w:pPr>
        <w:spacing w:after="240" w:line="276" w:lineRule="auto"/>
        <w:rPr>
          <w:rFonts w:cstheme="minorHAnsi"/>
          <w:b/>
          <w:bCs/>
        </w:rPr>
      </w:pPr>
    </w:p>
    <w:p w:rsidR="00F04ADF" w:rsidRPr="001512D0" w:rsidRDefault="00092276" w:rsidP="007469A3">
      <w:pPr>
        <w:spacing w:after="240" w:line="276" w:lineRule="auto"/>
        <w:rPr>
          <w:rFonts w:cstheme="minorHAnsi"/>
          <w:b/>
          <w:bCs/>
          <w:lang w:val="en-US"/>
        </w:rPr>
      </w:pPr>
      <w:r w:rsidRPr="001512D0">
        <w:rPr>
          <w:rFonts w:cstheme="minorHAnsi"/>
          <w:b/>
          <w:bCs/>
          <w:lang w:val="en-US"/>
        </w:rPr>
        <w:t>In the proceedings of</w:t>
      </w:r>
    </w:p>
    <w:p w:rsidR="0017628F" w:rsidRPr="00661DBE" w:rsidRDefault="00F04ADF" w:rsidP="0017628F">
      <w:pPr>
        <w:spacing w:after="240" w:line="276" w:lineRule="auto"/>
        <w:rPr>
          <w:rFonts w:cstheme="minorHAnsi"/>
          <w:b/>
          <w:bCs/>
        </w:rPr>
      </w:pPr>
      <w:proofErr w:type="spellStart"/>
      <w:proofErr w:type="gramStart"/>
      <w:r w:rsidRPr="003C454B">
        <w:rPr>
          <w:rFonts w:cstheme="minorHAnsi"/>
          <w:b/>
          <w:bCs/>
          <w:lang w:val="en-US"/>
        </w:rPr>
        <w:t>Prousa</w:t>
      </w:r>
      <w:proofErr w:type="spellEnd"/>
      <w:r w:rsidRPr="003C454B">
        <w:rPr>
          <w:rFonts w:cstheme="minorHAnsi"/>
          <w:b/>
          <w:bCs/>
          <w:lang w:val="en-US"/>
        </w:rPr>
        <w:t xml:space="preserve"> ./</w:t>
      </w:r>
      <w:proofErr w:type="gramEnd"/>
      <w:r w:rsidRPr="003C454B">
        <w:rPr>
          <w:rFonts w:cstheme="minorHAnsi"/>
          <w:b/>
          <w:bCs/>
          <w:lang w:val="en-US"/>
        </w:rPr>
        <w:t xml:space="preserve">. </w:t>
      </w:r>
      <w:r w:rsidRPr="00661DBE">
        <w:rPr>
          <w:rFonts w:cstheme="minorHAnsi"/>
          <w:b/>
          <w:bCs/>
        </w:rPr>
        <w:t>Bundesrepublik Deutschland</w:t>
      </w:r>
      <w:r w:rsidR="009E4051" w:rsidRPr="00661DBE">
        <w:rPr>
          <w:rFonts w:cstheme="minorHAnsi"/>
          <w:b/>
          <w:bCs/>
        </w:rPr>
        <w:t xml:space="preserve"> – </w:t>
      </w:r>
      <w:proofErr w:type="spellStart"/>
      <w:r w:rsidR="00092276" w:rsidRPr="00661DBE">
        <w:rPr>
          <w:rFonts w:cstheme="minorHAnsi"/>
          <w:b/>
          <w:bCs/>
        </w:rPr>
        <w:t>Application</w:t>
      </w:r>
      <w:proofErr w:type="spellEnd"/>
      <w:r w:rsidR="00092276" w:rsidRPr="00661DBE">
        <w:rPr>
          <w:rFonts w:cstheme="minorHAnsi"/>
          <w:b/>
          <w:bCs/>
        </w:rPr>
        <w:t xml:space="preserve"> </w:t>
      </w:r>
      <w:proofErr w:type="spellStart"/>
      <w:r w:rsidR="00092276" w:rsidRPr="00661DBE">
        <w:rPr>
          <w:rFonts w:cstheme="minorHAnsi"/>
          <w:b/>
          <w:bCs/>
        </w:rPr>
        <w:t>No</w:t>
      </w:r>
      <w:proofErr w:type="spellEnd"/>
      <w:r w:rsidR="00092276" w:rsidRPr="00661DBE">
        <w:rPr>
          <w:rFonts w:cstheme="minorHAnsi"/>
          <w:b/>
          <w:bCs/>
        </w:rPr>
        <w:t xml:space="preserve">. </w:t>
      </w:r>
      <w:r w:rsidRPr="00661DBE">
        <w:rPr>
          <w:rFonts w:cstheme="minorHAnsi"/>
          <w:b/>
          <w:bCs/>
        </w:rPr>
        <w:t>15293/21</w:t>
      </w:r>
    </w:p>
    <w:p w:rsidR="009E4051" w:rsidRPr="003C454B" w:rsidRDefault="009E4051" w:rsidP="007469A3">
      <w:pPr>
        <w:pStyle w:val="AbsatzStandard"/>
        <w:spacing w:after="240"/>
        <w:rPr>
          <w:rFonts w:cstheme="minorHAnsi"/>
          <w:lang w:val="de-DE"/>
        </w:rPr>
      </w:pPr>
      <w:proofErr w:type="spellStart"/>
      <w:r w:rsidRPr="003C454B">
        <w:rPr>
          <w:rFonts w:cstheme="minorHAnsi"/>
          <w:lang w:val="de-DE"/>
        </w:rPr>
        <w:t>Dear</w:t>
      </w:r>
      <w:proofErr w:type="spellEnd"/>
      <w:r w:rsidRPr="003C454B">
        <w:rPr>
          <w:rFonts w:cstheme="minorHAnsi"/>
          <w:lang w:val="de-DE"/>
        </w:rPr>
        <w:t xml:space="preserve"> Madam </w:t>
      </w:r>
      <w:proofErr w:type="spellStart"/>
      <w:r w:rsidRPr="003C454B">
        <w:rPr>
          <w:rFonts w:cstheme="minorHAnsi"/>
          <w:lang w:val="de-DE"/>
        </w:rPr>
        <w:t>or</w:t>
      </w:r>
      <w:proofErr w:type="spellEnd"/>
      <w:r w:rsidRPr="003C454B">
        <w:rPr>
          <w:rFonts w:cstheme="minorHAnsi"/>
          <w:lang w:val="de-DE"/>
        </w:rPr>
        <w:t xml:space="preserve"> Sir,</w:t>
      </w:r>
    </w:p>
    <w:p w:rsidR="0016525D" w:rsidRDefault="00092276" w:rsidP="007469A3">
      <w:pPr>
        <w:pStyle w:val="AbsatzBeiblatt"/>
        <w:numPr>
          <w:ilvl w:val="0"/>
          <w:numId w:val="30"/>
        </w:numPr>
        <w:ind w:left="397" w:hanging="397"/>
        <w:rPr>
          <w:lang w:val="en-US"/>
        </w:rPr>
      </w:pPr>
      <w:r w:rsidRPr="0016525D">
        <w:rPr>
          <w:lang w:val="en-US"/>
        </w:rPr>
        <w:t xml:space="preserve">I </w:t>
      </w:r>
      <w:r w:rsidR="001512D0" w:rsidRPr="0016525D">
        <w:rPr>
          <w:lang w:val="en-US"/>
        </w:rPr>
        <w:t>refer to your letter of 2 September 2021 in which you have pointed out that the Court does not inform the parties about its internal classification of cases.</w:t>
      </w:r>
      <w:r w:rsidR="0016525D" w:rsidRPr="0016525D">
        <w:rPr>
          <w:lang w:val="en-US"/>
        </w:rPr>
        <w:t xml:space="preserve"> </w:t>
      </w:r>
      <w:r w:rsidR="001512D0" w:rsidRPr="0016525D">
        <w:rPr>
          <w:lang w:val="en-US"/>
        </w:rPr>
        <w:t>Please understand that this answer does not do justice to the applicant’s request</w:t>
      </w:r>
      <w:r w:rsidR="0016525D" w:rsidRPr="0016525D">
        <w:rPr>
          <w:lang w:val="en-US"/>
        </w:rPr>
        <w:t xml:space="preserve"> which </w:t>
      </w:r>
      <w:r w:rsidR="001512D0" w:rsidRPr="0016525D">
        <w:rPr>
          <w:lang w:val="en-US"/>
        </w:rPr>
        <w:t xml:space="preserve">was made against the background of her worsening </w:t>
      </w:r>
      <w:r w:rsidR="0016525D" w:rsidRPr="0016525D">
        <w:rPr>
          <w:lang w:val="en-US"/>
        </w:rPr>
        <w:t xml:space="preserve">individual </w:t>
      </w:r>
      <w:r w:rsidR="001512D0" w:rsidRPr="0016525D">
        <w:rPr>
          <w:lang w:val="en-US"/>
        </w:rPr>
        <w:t>situation.</w:t>
      </w:r>
      <w:r w:rsidR="0016525D" w:rsidRPr="0016525D">
        <w:rPr>
          <w:lang w:val="en-US"/>
        </w:rPr>
        <w:t xml:space="preserve"> </w:t>
      </w:r>
      <w:r w:rsidR="0016525D">
        <w:rPr>
          <w:lang w:val="en-US"/>
        </w:rPr>
        <w:t>This has already been addressed in the written submission of 25/28 June 2021</w:t>
      </w:r>
      <w:r w:rsidR="007B0F2A">
        <w:rPr>
          <w:lang w:val="en-US"/>
        </w:rPr>
        <w:t xml:space="preserve"> along with updates on facts and their legal assessment</w:t>
      </w:r>
      <w:r w:rsidR="0016525D">
        <w:rPr>
          <w:lang w:val="en-US"/>
        </w:rPr>
        <w:t>.</w:t>
      </w:r>
    </w:p>
    <w:p w:rsidR="0016525D" w:rsidRDefault="0016525D" w:rsidP="0016525D">
      <w:pPr>
        <w:pStyle w:val="AbsatzBeiblatt"/>
        <w:numPr>
          <w:ilvl w:val="0"/>
          <w:numId w:val="30"/>
        </w:numPr>
        <w:ind w:left="397" w:hanging="397"/>
        <w:rPr>
          <w:lang w:val="en-US"/>
        </w:rPr>
      </w:pPr>
      <w:r w:rsidRPr="0016525D">
        <w:rPr>
          <w:lang w:val="en-US"/>
        </w:rPr>
        <w:t>It is of utmost importance to the applicant if the Court considers her case as u</w:t>
      </w:r>
      <w:r w:rsidRPr="0016525D">
        <w:rPr>
          <w:lang w:val="en-US"/>
        </w:rPr>
        <w:t>r</w:t>
      </w:r>
      <w:r w:rsidRPr="0016525D">
        <w:rPr>
          <w:lang w:val="en-US"/>
        </w:rPr>
        <w:t xml:space="preserve">gent. </w:t>
      </w:r>
      <w:r w:rsidR="005E0614">
        <w:rPr>
          <w:lang w:val="en-US"/>
        </w:rPr>
        <w:t>For the applicant, the ECtHR is the last remaining Court which could pote</w:t>
      </w:r>
      <w:r w:rsidR="005E0614">
        <w:rPr>
          <w:lang w:val="en-US"/>
        </w:rPr>
        <w:t>n</w:t>
      </w:r>
      <w:r w:rsidR="005E0614">
        <w:rPr>
          <w:lang w:val="en-US"/>
        </w:rPr>
        <w:t xml:space="preserve">tially decide in her favor, thus </w:t>
      </w:r>
      <w:r w:rsidR="007B0F2A">
        <w:rPr>
          <w:lang w:val="en-US"/>
        </w:rPr>
        <w:t>providing relief for</w:t>
      </w:r>
      <w:r w:rsidR="005E0614">
        <w:rPr>
          <w:lang w:val="en-US"/>
        </w:rPr>
        <w:t xml:space="preserve"> her ever deteriorating situation.</w:t>
      </w:r>
    </w:p>
    <w:p w:rsidR="007D60AE" w:rsidRDefault="005E0614" w:rsidP="007444DB">
      <w:pPr>
        <w:pStyle w:val="AbsatzBeiblatt"/>
        <w:numPr>
          <w:ilvl w:val="0"/>
          <w:numId w:val="30"/>
        </w:numPr>
        <w:ind w:left="397" w:hanging="397"/>
        <w:rPr>
          <w:lang w:val="en-US"/>
        </w:rPr>
      </w:pPr>
      <w:r>
        <w:rPr>
          <w:lang w:val="en-US"/>
        </w:rPr>
        <w:t xml:space="preserve">Before I will take to describing the applicant’s current life circumstances, let me briefly point out that the </w:t>
      </w:r>
      <w:r w:rsidR="007B0F2A">
        <w:rPr>
          <w:lang w:val="en-US"/>
        </w:rPr>
        <w:t>untransparent</w:t>
      </w:r>
      <w:r>
        <w:rPr>
          <w:lang w:val="en-US"/>
        </w:rPr>
        <w:t xml:space="preserve"> system of internal case classification </w:t>
      </w:r>
      <w:r w:rsidR="007B0F2A">
        <w:rPr>
          <w:lang w:val="en-US"/>
        </w:rPr>
        <w:t>does harm to the level of protection which the European Convention</w:t>
      </w:r>
      <w:r w:rsidR="007D60AE">
        <w:rPr>
          <w:lang w:val="en-US"/>
        </w:rPr>
        <w:t xml:space="preserve"> on Human Rights</w:t>
      </w:r>
      <w:r w:rsidR="007B0F2A">
        <w:rPr>
          <w:lang w:val="en-US"/>
        </w:rPr>
        <w:t xml:space="preserve"> </w:t>
      </w:r>
      <w:r w:rsidR="007D60AE">
        <w:rPr>
          <w:lang w:val="en-US"/>
        </w:rPr>
        <w:t xml:space="preserve">shall guarantee </w:t>
      </w:r>
      <w:r w:rsidR="007B0F2A">
        <w:rPr>
          <w:lang w:val="en-US"/>
        </w:rPr>
        <w:t xml:space="preserve">to individuals under its scope. The applicant </w:t>
      </w:r>
      <w:r w:rsidR="007444DB">
        <w:rPr>
          <w:lang w:val="en-US"/>
        </w:rPr>
        <w:t>has brought a case b</w:t>
      </w:r>
      <w:r w:rsidR="007444DB">
        <w:rPr>
          <w:lang w:val="en-US"/>
        </w:rPr>
        <w:t>e</w:t>
      </w:r>
      <w:r w:rsidR="007444DB">
        <w:rPr>
          <w:lang w:val="en-US"/>
        </w:rPr>
        <w:t>fore the Court which was (and still is) urgent. However – as can only be guessed in light of the Court’s extremely brief decision on the applicant’s request for an inte</w:t>
      </w:r>
      <w:r w:rsidR="007444DB">
        <w:rPr>
          <w:lang w:val="en-US"/>
        </w:rPr>
        <w:t>r</w:t>
      </w:r>
      <w:r w:rsidR="007444DB">
        <w:rPr>
          <w:lang w:val="en-US"/>
        </w:rPr>
        <w:t xml:space="preserve">im measure (see the Court’s letter of 23 March 2021) – the Court did not consider her case urgent enough to provide for an interim measure. The applicant is now in </w:t>
      </w:r>
      <w:r w:rsidR="007444DB">
        <w:rPr>
          <w:lang w:val="en-US"/>
        </w:rPr>
        <w:lastRenderedPageBreak/>
        <w:t xml:space="preserve">an </w:t>
      </w:r>
      <w:r w:rsidR="007B0F2A" w:rsidRPr="007444DB">
        <w:rPr>
          <w:lang w:val="en-US"/>
        </w:rPr>
        <w:t>‘in-between’ state</w:t>
      </w:r>
      <w:r w:rsidR="007444DB">
        <w:rPr>
          <w:lang w:val="en-US"/>
        </w:rPr>
        <w:t>: while the Court declined to apply any measure on her behalf following her request for interim measures, it also declines to inform her whether her case will be dealt with in the near or distant future</w:t>
      </w:r>
      <w:r w:rsidR="007D60AE">
        <w:rPr>
          <w:lang w:val="en-US"/>
        </w:rPr>
        <w:t xml:space="preserve">. </w:t>
      </w:r>
      <w:r w:rsidR="007D60AE" w:rsidRPr="007D60AE">
        <w:rPr>
          <w:u w:val="single"/>
          <w:lang w:val="en-US"/>
        </w:rPr>
        <w:t xml:space="preserve">At the same </w:t>
      </w:r>
      <w:r w:rsidR="007D60AE">
        <w:rPr>
          <w:u w:val="single"/>
          <w:lang w:val="en-US"/>
        </w:rPr>
        <w:t>time</w:t>
      </w:r>
      <w:r w:rsidR="007D60AE" w:rsidRPr="007D60AE">
        <w:rPr>
          <w:u w:val="single"/>
          <w:lang w:val="en-US"/>
        </w:rPr>
        <w:t xml:space="preserve"> her case is more urgent than ever.</w:t>
      </w:r>
    </w:p>
    <w:p w:rsidR="00D22A15" w:rsidRDefault="007D60AE" w:rsidP="007444DB">
      <w:pPr>
        <w:pStyle w:val="AbsatzBeiblatt"/>
        <w:numPr>
          <w:ilvl w:val="0"/>
          <w:numId w:val="30"/>
        </w:numPr>
        <w:ind w:left="397" w:hanging="397"/>
        <w:rPr>
          <w:lang w:val="en-US"/>
        </w:rPr>
      </w:pPr>
      <w:r>
        <w:rPr>
          <w:lang w:val="en-US"/>
        </w:rPr>
        <w:t>The interplay just outlined between the Court’s take on interim measures, its i</w:t>
      </w:r>
      <w:r>
        <w:rPr>
          <w:lang w:val="en-US"/>
        </w:rPr>
        <w:t>n</w:t>
      </w:r>
      <w:r>
        <w:rPr>
          <w:lang w:val="en-US"/>
        </w:rPr>
        <w:t>ternal case classification for individual complaints and possible years of procee</w:t>
      </w:r>
      <w:r>
        <w:rPr>
          <w:lang w:val="en-US"/>
        </w:rPr>
        <w:t>d</w:t>
      </w:r>
      <w:r>
        <w:rPr>
          <w:lang w:val="en-US"/>
        </w:rPr>
        <w:t>ings</w:t>
      </w:r>
      <w:r w:rsidR="00705680">
        <w:rPr>
          <w:lang w:val="en-US"/>
        </w:rPr>
        <w:t xml:space="preserve"> before a decision on admissibility is given,</w:t>
      </w:r>
      <w:r>
        <w:rPr>
          <w:lang w:val="en-US"/>
        </w:rPr>
        <w:t xml:space="preserve"> </w:t>
      </w:r>
      <w:r w:rsidR="00661DBE">
        <w:rPr>
          <w:lang w:val="en-US"/>
        </w:rPr>
        <w:t>due to the Court’s case overload</w:t>
      </w:r>
      <w:r w:rsidR="00705680">
        <w:rPr>
          <w:lang w:val="en-US"/>
        </w:rPr>
        <w:t>,</w:t>
      </w:r>
      <w:r w:rsidR="00661DBE">
        <w:rPr>
          <w:lang w:val="en-US"/>
        </w:rPr>
        <w:t xml:space="preserve"> </w:t>
      </w:r>
      <w:r>
        <w:rPr>
          <w:lang w:val="en-US"/>
        </w:rPr>
        <w:t xml:space="preserve">lead to a </w:t>
      </w:r>
      <w:r w:rsidRPr="00661DBE">
        <w:rPr>
          <w:u w:val="single"/>
          <w:lang w:val="en-US"/>
        </w:rPr>
        <w:t>gap in the applicant’s legal protection</w:t>
      </w:r>
      <w:r>
        <w:rPr>
          <w:lang w:val="en-US"/>
        </w:rPr>
        <w:t>.</w:t>
      </w:r>
      <w:r w:rsidR="00D22A15">
        <w:rPr>
          <w:lang w:val="en-US"/>
        </w:rPr>
        <w:t xml:space="preserve"> It is argued here that this interplay amounts for an own violation of the applicant’s rights under Article 6 (1) of the Convention as this Article guarantees that </w:t>
      </w:r>
    </w:p>
    <w:p w:rsidR="00D22A15" w:rsidRDefault="00D22A15" w:rsidP="00D22A15">
      <w:pPr>
        <w:pStyle w:val="AbsatzBeiblatt"/>
        <w:ind w:left="397"/>
        <w:rPr>
          <w:lang w:val="en-US"/>
        </w:rPr>
      </w:pPr>
      <w:r>
        <w:rPr>
          <w:i/>
          <w:iCs/>
          <w:lang w:val="en-US"/>
        </w:rPr>
        <w:t xml:space="preserve">“In the determination of his civil rights and obligations […], everyone is entitled to a fair and public hearing </w:t>
      </w:r>
      <w:r w:rsidRPr="00D22A15">
        <w:rPr>
          <w:i/>
          <w:iCs/>
          <w:u w:val="single"/>
          <w:lang w:val="en-US"/>
        </w:rPr>
        <w:t>within a reasonable time</w:t>
      </w:r>
      <w:r>
        <w:rPr>
          <w:i/>
          <w:iCs/>
          <w:lang w:val="en-US"/>
        </w:rPr>
        <w:t xml:space="preserve"> […]</w:t>
      </w:r>
      <w:r>
        <w:rPr>
          <w:lang w:val="en-US"/>
        </w:rPr>
        <w:t xml:space="preserve">.” </w:t>
      </w:r>
    </w:p>
    <w:p w:rsidR="00661DBE" w:rsidRPr="00D22A15" w:rsidRDefault="00D22A15" w:rsidP="00D22A15">
      <w:pPr>
        <w:pStyle w:val="AbsatzBeiblatt"/>
        <w:ind w:left="397"/>
        <w:rPr>
          <w:lang w:val="en-US"/>
        </w:rPr>
      </w:pPr>
      <w:r w:rsidRPr="00D22A15">
        <w:rPr>
          <w:lang w:val="en-US"/>
        </w:rPr>
        <w:t xml:space="preserve">As long as the </w:t>
      </w:r>
      <w:r>
        <w:rPr>
          <w:lang w:val="en-US"/>
        </w:rPr>
        <w:t>C</w:t>
      </w:r>
      <w:r w:rsidRPr="00D22A15">
        <w:rPr>
          <w:lang w:val="en-US"/>
        </w:rPr>
        <w:t>ourt does not deal with the case, although it has a particular u</w:t>
      </w:r>
      <w:r w:rsidRPr="00D22A15">
        <w:rPr>
          <w:lang w:val="en-US"/>
        </w:rPr>
        <w:t>r</w:t>
      </w:r>
      <w:r w:rsidRPr="00D22A15">
        <w:rPr>
          <w:lang w:val="en-US"/>
        </w:rPr>
        <w:t xml:space="preserve">gency, </w:t>
      </w:r>
      <w:r>
        <w:rPr>
          <w:lang w:val="en-US"/>
        </w:rPr>
        <w:t xml:space="preserve">the applicant </w:t>
      </w:r>
      <w:r w:rsidR="000D1737">
        <w:rPr>
          <w:lang w:val="en-US"/>
        </w:rPr>
        <w:t>is in a ‘legal vacuum’, a lawless space where she is helplessly exposed to daily interferences with her fundamental rights.</w:t>
      </w:r>
      <w:r w:rsidR="00661DBE">
        <w:rPr>
          <w:lang w:val="en-US"/>
        </w:rPr>
        <w:t xml:space="preserve"> </w:t>
      </w:r>
    </w:p>
    <w:p w:rsidR="000D1737" w:rsidRDefault="000D1737" w:rsidP="000D1737">
      <w:pPr>
        <w:pStyle w:val="AbsatzBeiblatt"/>
        <w:numPr>
          <w:ilvl w:val="0"/>
          <w:numId w:val="30"/>
        </w:numPr>
        <w:ind w:left="397" w:hanging="397"/>
        <w:rPr>
          <w:lang w:val="en-US"/>
        </w:rPr>
      </w:pPr>
      <w:r>
        <w:rPr>
          <w:lang w:val="en-US"/>
        </w:rPr>
        <w:t>To enable the Court to better assess the circumstance</w:t>
      </w:r>
      <w:r w:rsidR="0067617A">
        <w:rPr>
          <w:lang w:val="en-US"/>
        </w:rPr>
        <w:t>s</w:t>
      </w:r>
      <w:r>
        <w:rPr>
          <w:lang w:val="en-US"/>
        </w:rPr>
        <w:t xml:space="preserve"> I will now briefly give an update on the applicant’s current situation which is </w:t>
      </w:r>
      <w:r w:rsidRPr="000D1737">
        <w:rPr>
          <w:lang w:val="en-US"/>
        </w:rPr>
        <w:t>increasingly desperate.</w:t>
      </w:r>
      <w:r w:rsidR="009D2A03">
        <w:rPr>
          <w:lang w:val="en-US"/>
        </w:rPr>
        <w:t xml:space="preserve"> The following aspects must be </w:t>
      </w:r>
      <w:r w:rsidR="00EB2267">
        <w:rPr>
          <w:lang w:val="en-US"/>
        </w:rPr>
        <w:t xml:space="preserve">taken into account in addition to the information </w:t>
      </w:r>
      <w:r w:rsidR="00A101F4">
        <w:rPr>
          <w:lang w:val="en-US"/>
        </w:rPr>
        <w:t>a</w:t>
      </w:r>
      <w:r w:rsidR="00A101F4">
        <w:rPr>
          <w:lang w:val="en-US"/>
        </w:rPr>
        <w:t>l</w:t>
      </w:r>
      <w:r w:rsidR="00A101F4">
        <w:rPr>
          <w:lang w:val="en-US"/>
        </w:rPr>
        <w:t xml:space="preserve">ready </w:t>
      </w:r>
      <w:r w:rsidR="00EB2267">
        <w:rPr>
          <w:lang w:val="en-US"/>
        </w:rPr>
        <w:t>provided in the individual application.</w:t>
      </w:r>
    </w:p>
    <w:p w:rsidR="000D1737" w:rsidRDefault="000D1737" w:rsidP="000D1737">
      <w:pPr>
        <w:pStyle w:val="AbsatzBeiblatt"/>
        <w:numPr>
          <w:ilvl w:val="0"/>
          <w:numId w:val="30"/>
        </w:numPr>
        <w:ind w:left="397" w:hanging="397"/>
        <w:rPr>
          <w:lang w:val="en-US"/>
        </w:rPr>
      </w:pPr>
      <w:r w:rsidRPr="000D1737">
        <w:rPr>
          <w:lang w:val="en-US"/>
        </w:rPr>
        <w:t>As already described in the individual application</w:t>
      </w:r>
      <w:r>
        <w:rPr>
          <w:lang w:val="en-US"/>
        </w:rPr>
        <w:t xml:space="preserve"> in March 2021</w:t>
      </w:r>
      <w:r w:rsidRPr="000D1737">
        <w:rPr>
          <w:lang w:val="en-US"/>
        </w:rPr>
        <w:t>, the applicant had no choice but to withdraw from her workplace months ago. She will have no more own means to finance her livelihood, including food, from mid-October</w:t>
      </w:r>
      <w:r w:rsidR="001C3D8A">
        <w:rPr>
          <w:lang w:val="en-US"/>
        </w:rPr>
        <w:t xml:space="preserve"> 2021</w:t>
      </w:r>
      <w:r w:rsidRPr="000D1737">
        <w:rPr>
          <w:lang w:val="en-US"/>
        </w:rPr>
        <w:t xml:space="preserve">. </w:t>
      </w:r>
      <w:r>
        <w:rPr>
          <w:lang w:val="en-US"/>
        </w:rPr>
        <w:t>With her medical attestation concerning the wearing of a face mask, as well as her r</w:t>
      </w:r>
      <w:r>
        <w:rPr>
          <w:lang w:val="en-US"/>
        </w:rPr>
        <w:t>e</w:t>
      </w:r>
      <w:r>
        <w:rPr>
          <w:lang w:val="en-US"/>
        </w:rPr>
        <w:t xml:space="preserve">fusal to take part </w:t>
      </w:r>
      <w:r w:rsidR="001C3D8A">
        <w:rPr>
          <w:lang w:val="en-US"/>
        </w:rPr>
        <w:t xml:space="preserve">in </w:t>
      </w:r>
      <w:r>
        <w:rPr>
          <w:lang w:val="en-US"/>
        </w:rPr>
        <w:t>regular random testing</w:t>
      </w:r>
      <w:r w:rsidR="001C3D8A">
        <w:rPr>
          <w:lang w:val="en-US"/>
        </w:rPr>
        <w:t xml:space="preserve"> or vaccination based on misleading st</w:t>
      </w:r>
      <w:r w:rsidR="001C3D8A">
        <w:rPr>
          <w:lang w:val="en-US"/>
        </w:rPr>
        <w:t>a</w:t>
      </w:r>
      <w:r w:rsidR="001C3D8A">
        <w:rPr>
          <w:lang w:val="en-US"/>
        </w:rPr>
        <w:t>tistical figures, it is impossible for her to find a new job.</w:t>
      </w:r>
    </w:p>
    <w:p w:rsidR="001C3D8A" w:rsidRPr="00670AD7" w:rsidRDefault="001C3D8A" w:rsidP="00670AD7">
      <w:pPr>
        <w:pStyle w:val="AbsatzBeiblatt"/>
        <w:numPr>
          <w:ilvl w:val="0"/>
          <w:numId w:val="30"/>
        </w:numPr>
        <w:ind w:left="397" w:hanging="397"/>
        <w:rPr>
          <w:lang w:val="en-US"/>
        </w:rPr>
      </w:pPr>
      <w:r>
        <w:rPr>
          <w:lang w:val="en-US"/>
        </w:rPr>
        <w:t xml:space="preserve">Also, the return to Bavaria from her </w:t>
      </w:r>
      <w:r w:rsidR="00E43CD6">
        <w:rPr>
          <w:lang w:val="en-US"/>
        </w:rPr>
        <w:t>‘</w:t>
      </w:r>
      <w:r>
        <w:rPr>
          <w:lang w:val="en-US"/>
        </w:rPr>
        <w:t>exile</w:t>
      </w:r>
      <w:r w:rsidR="00E43CD6">
        <w:rPr>
          <w:lang w:val="en-US"/>
        </w:rPr>
        <w:t>’</w:t>
      </w:r>
      <w:r>
        <w:rPr>
          <w:lang w:val="en-US"/>
        </w:rPr>
        <w:t xml:space="preserve"> in Switzerland is impossible. In view of the physical and </w:t>
      </w:r>
      <w:r w:rsidR="00670AD7">
        <w:rPr>
          <w:lang w:val="en-US"/>
        </w:rPr>
        <w:t xml:space="preserve">psychological </w:t>
      </w:r>
      <w:r>
        <w:rPr>
          <w:lang w:val="en-US"/>
        </w:rPr>
        <w:t xml:space="preserve">assaults that have been taking place in Bavaria and throughout Germany </w:t>
      </w:r>
      <w:r w:rsidR="00670AD7">
        <w:rPr>
          <w:lang w:val="en-US"/>
        </w:rPr>
        <w:t xml:space="preserve">against people who are exempt from the mask requirement </w:t>
      </w:r>
      <w:r w:rsidR="00670AD7">
        <w:rPr>
          <w:lang w:val="en-US"/>
        </w:rPr>
        <w:lastRenderedPageBreak/>
        <w:t>for medical reasons, the applicant fears the concrete danger of serious damage to her health</w:t>
      </w:r>
      <w:r>
        <w:rPr>
          <w:lang w:val="en-US"/>
        </w:rPr>
        <w:t>.</w:t>
      </w:r>
      <w:r w:rsidR="00670AD7">
        <w:rPr>
          <w:lang w:val="en-US"/>
        </w:rPr>
        <w:t xml:space="preserve"> The applicant suffers from a detached retina in both eyes. According to her eye doctor, an unfortunate push from another person can cause the detached retina to tear and acutely lead to blindness. </w:t>
      </w:r>
      <w:r w:rsidR="00E43CD6">
        <w:rPr>
          <w:lang w:val="en-US"/>
        </w:rPr>
        <w:t>A</w:t>
      </w:r>
      <w:r w:rsidR="00670AD7" w:rsidRPr="00670AD7">
        <w:rPr>
          <w:lang w:val="en-US"/>
        </w:rPr>
        <w:t xml:space="preserve"> sudden rapid increase in blood pre</w:t>
      </w:r>
      <w:r w:rsidR="00670AD7" w:rsidRPr="00670AD7">
        <w:rPr>
          <w:lang w:val="en-US"/>
        </w:rPr>
        <w:t>s</w:t>
      </w:r>
      <w:r w:rsidR="00670AD7" w:rsidRPr="00670AD7">
        <w:rPr>
          <w:lang w:val="en-US"/>
        </w:rPr>
        <w:t xml:space="preserve">sure due to loud verbal attacks also immediately </w:t>
      </w:r>
      <w:proofErr w:type="spellStart"/>
      <w:r w:rsidR="00670AD7" w:rsidRPr="00670AD7">
        <w:rPr>
          <w:lang w:val="en-US"/>
        </w:rPr>
        <w:t>destabilises</w:t>
      </w:r>
      <w:proofErr w:type="spellEnd"/>
      <w:r w:rsidR="00670AD7" w:rsidRPr="00670AD7">
        <w:rPr>
          <w:lang w:val="en-US"/>
        </w:rPr>
        <w:t xml:space="preserve"> the retina with wor</w:t>
      </w:r>
      <w:r w:rsidR="00670AD7" w:rsidRPr="00670AD7">
        <w:rPr>
          <w:lang w:val="en-US"/>
        </w:rPr>
        <w:t>s</w:t>
      </w:r>
      <w:r w:rsidR="00670AD7" w:rsidRPr="00670AD7">
        <w:rPr>
          <w:lang w:val="en-US"/>
        </w:rPr>
        <w:t>ening of symptoms</w:t>
      </w:r>
      <w:r w:rsidR="00670AD7">
        <w:rPr>
          <w:lang w:val="en-US"/>
        </w:rPr>
        <w:t xml:space="preserve">. </w:t>
      </w:r>
      <w:r w:rsidRPr="00670AD7">
        <w:rPr>
          <w:lang w:val="en-US"/>
        </w:rPr>
        <w:t xml:space="preserve">A list </w:t>
      </w:r>
      <w:r w:rsidR="00670AD7" w:rsidRPr="00670AD7">
        <w:rPr>
          <w:lang w:val="en-US"/>
        </w:rPr>
        <w:t xml:space="preserve">documenting such attacks in Bavaria and Germany had been submitted as Nr. 14 of </w:t>
      </w:r>
      <w:r w:rsidRPr="00670AD7">
        <w:rPr>
          <w:lang w:val="en-US"/>
        </w:rPr>
        <w:t xml:space="preserve">accompanying documents </w:t>
      </w:r>
      <w:r w:rsidR="00E43CD6">
        <w:rPr>
          <w:lang w:val="en-US"/>
        </w:rPr>
        <w:t>attached to</w:t>
      </w:r>
      <w:r w:rsidRPr="00670AD7">
        <w:rPr>
          <w:lang w:val="en-US"/>
        </w:rPr>
        <w:t xml:space="preserve"> the </w:t>
      </w:r>
      <w:r w:rsidR="00670AD7" w:rsidRPr="00670AD7">
        <w:rPr>
          <w:lang w:val="en-US"/>
        </w:rPr>
        <w:t>Application Form.</w:t>
      </w:r>
    </w:p>
    <w:p w:rsidR="000D1737" w:rsidRDefault="00E43CD6" w:rsidP="007444DB">
      <w:pPr>
        <w:pStyle w:val="AbsatzBeiblatt"/>
        <w:numPr>
          <w:ilvl w:val="0"/>
          <w:numId w:val="30"/>
        </w:numPr>
        <w:ind w:left="397" w:hanging="397"/>
        <w:rPr>
          <w:lang w:val="en-US"/>
        </w:rPr>
      </w:pPr>
      <w:r>
        <w:rPr>
          <w:lang w:val="en-US"/>
        </w:rPr>
        <w:t xml:space="preserve">The applicant would be exposed to those threats on a daily basis. She does not possess a driver’s license and relies on public transportation for almost every way in her daily life. She can therefore de facto not further pursue her education as </w:t>
      </w:r>
      <w:r w:rsidRPr="00E43CD6">
        <w:rPr>
          <w:lang w:val="en-US"/>
        </w:rPr>
        <w:t>psychological psychotherapist</w:t>
      </w:r>
      <w:r>
        <w:rPr>
          <w:lang w:val="en-US"/>
        </w:rPr>
        <w:t xml:space="preserve">, too, which would require her to travel from </w:t>
      </w:r>
      <w:proofErr w:type="spellStart"/>
      <w:r>
        <w:rPr>
          <w:lang w:val="en-US"/>
        </w:rPr>
        <w:t>Fischen</w:t>
      </w:r>
      <w:proofErr w:type="spellEnd"/>
      <w:r>
        <w:rPr>
          <w:lang w:val="en-US"/>
        </w:rPr>
        <w:t xml:space="preserve"> – the village where she lives – to Munich. The fear of being exposed to physical and psychological violence resulting from the strict obligation to wear face masks in all means of public transportation in Bavaria is very present in the applicant’s daily life.</w:t>
      </w:r>
    </w:p>
    <w:p w:rsidR="009D2A03" w:rsidRDefault="007444DB" w:rsidP="007444DB">
      <w:pPr>
        <w:pStyle w:val="AbsatzBeiblatt"/>
        <w:numPr>
          <w:ilvl w:val="0"/>
          <w:numId w:val="30"/>
        </w:numPr>
        <w:ind w:left="397" w:hanging="397"/>
        <w:rPr>
          <w:lang w:val="en-US"/>
        </w:rPr>
      </w:pPr>
      <w:r>
        <w:rPr>
          <w:lang w:val="en-US"/>
        </w:rPr>
        <w:t xml:space="preserve"> </w:t>
      </w:r>
      <w:r w:rsidR="00E43CD6">
        <w:rPr>
          <w:lang w:val="en-US"/>
        </w:rPr>
        <w:t>The applicant also fears discrimination</w:t>
      </w:r>
      <w:r w:rsidR="009D2A03">
        <w:rPr>
          <w:lang w:val="en-US"/>
        </w:rPr>
        <w:t xml:space="preserve"> based on the effects of political fearmongering and police pressure on shops in her home village. Although she is exempted from the obligation to wear a face mask, one of two grocery stores in </w:t>
      </w:r>
      <w:proofErr w:type="spellStart"/>
      <w:r w:rsidR="009D2A03">
        <w:rPr>
          <w:lang w:val="en-US"/>
        </w:rPr>
        <w:t>Fischen</w:t>
      </w:r>
      <w:proofErr w:type="spellEnd"/>
      <w:r w:rsidR="009D2A03">
        <w:rPr>
          <w:lang w:val="en-US"/>
        </w:rPr>
        <w:t xml:space="preserve"> still denies her to shop there as it only allow access for persons wearing a mask.</w:t>
      </w:r>
      <w:r w:rsidR="00705680">
        <w:rPr>
          <w:lang w:val="en-US"/>
        </w:rPr>
        <w:t xml:space="preserve"> </w:t>
      </w:r>
      <w:r w:rsidR="00705680" w:rsidRPr="00705680">
        <w:rPr>
          <w:lang w:val="en-US"/>
        </w:rPr>
        <w:t xml:space="preserve">The supermarket </w:t>
      </w:r>
      <w:r w:rsidR="00705680">
        <w:rPr>
          <w:lang w:val="en-US"/>
        </w:rPr>
        <w:t xml:space="preserve">denying her access </w:t>
      </w:r>
      <w:r w:rsidR="00705680" w:rsidRPr="00705680">
        <w:rPr>
          <w:lang w:val="en-US"/>
        </w:rPr>
        <w:t>is the one with the higher quality food offer and the wider assortment.</w:t>
      </w:r>
    </w:p>
    <w:p w:rsidR="007444DB" w:rsidRDefault="009D2A03" w:rsidP="009D2A03">
      <w:pPr>
        <w:pStyle w:val="AbsatzBeiblatt"/>
        <w:numPr>
          <w:ilvl w:val="0"/>
          <w:numId w:val="30"/>
        </w:numPr>
        <w:ind w:left="397" w:hanging="397"/>
        <w:rPr>
          <w:lang w:val="en-US"/>
        </w:rPr>
      </w:pPr>
      <w:r>
        <w:rPr>
          <w:lang w:val="en-US"/>
        </w:rPr>
        <w:t xml:space="preserve">In addition, the applicant </w:t>
      </w:r>
      <w:r w:rsidR="00E43CD6" w:rsidRPr="009D2A03">
        <w:rPr>
          <w:lang w:val="en-US"/>
        </w:rPr>
        <w:t xml:space="preserve">fears political arbitrariness </w:t>
      </w:r>
      <w:r>
        <w:rPr>
          <w:lang w:val="en-US"/>
        </w:rPr>
        <w:t xml:space="preserve">imposed on her by further governmental measures </w:t>
      </w:r>
      <w:r w:rsidR="00E43CD6" w:rsidRPr="009D2A03">
        <w:rPr>
          <w:lang w:val="en-US"/>
        </w:rPr>
        <w:t xml:space="preserve">which </w:t>
      </w:r>
      <w:r>
        <w:rPr>
          <w:lang w:val="en-US"/>
        </w:rPr>
        <w:t xml:space="preserve">are </w:t>
      </w:r>
      <w:r w:rsidR="00E43CD6" w:rsidRPr="009D2A03">
        <w:rPr>
          <w:lang w:val="en-US"/>
        </w:rPr>
        <w:t xml:space="preserve">based on </w:t>
      </w:r>
      <w:r>
        <w:rPr>
          <w:lang w:val="en-US"/>
        </w:rPr>
        <w:t>false and misleading figures. Her fee</w:t>
      </w:r>
      <w:r>
        <w:rPr>
          <w:lang w:val="en-US"/>
        </w:rPr>
        <w:t>l</w:t>
      </w:r>
      <w:r>
        <w:rPr>
          <w:lang w:val="en-US"/>
        </w:rPr>
        <w:t>ing of helplessness against these political measures is strengthened by large parts of society which seemingly offhand adapt to the rules.</w:t>
      </w:r>
    </w:p>
    <w:p w:rsidR="00EB2267" w:rsidRDefault="00EB2267" w:rsidP="009D2A03">
      <w:pPr>
        <w:pStyle w:val="AbsatzBeiblatt"/>
        <w:numPr>
          <w:ilvl w:val="0"/>
          <w:numId w:val="30"/>
        </w:numPr>
        <w:ind w:left="397" w:hanging="397"/>
        <w:rPr>
          <w:lang w:val="en-US"/>
        </w:rPr>
      </w:pPr>
      <w:r>
        <w:rPr>
          <w:lang w:val="en-US"/>
        </w:rPr>
        <w:t>For some weeks</w:t>
      </w:r>
      <w:r w:rsidR="00A101F4">
        <w:rPr>
          <w:lang w:val="en-US"/>
        </w:rPr>
        <w:t>,</w:t>
      </w:r>
      <w:r>
        <w:rPr>
          <w:lang w:val="en-US"/>
        </w:rPr>
        <w:t xml:space="preserve"> the applicant </w:t>
      </w:r>
      <w:r w:rsidR="00A101F4">
        <w:rPr>
          <w:lang w:val="en-US"/>
        </w:rPr>
        <w:t xml:space="preserve">has suffered </w:t>
      </w:r>
      <w:r>
        <w:rPr>
          <w:lang w:val="en-US"/>
        </w:rPr>
        <w:t>from stress symptoms that have phys</w:t>
      </w:r>
      <w:r>
        <w:rPr>
          <w:lang w:val="en-US"/>
        </w:rPr>
        <w:t>i</w:t>
      </w:r>
      <w:r>
        <w:rPr>
          <w:lang w:val="en-US"/>
        </w:rPr>
        <w:t xml:space="preserve">cal effects on her. She observes high blood pressure and increased heart rate at times. She suffers from severe sleep disturbances with an urge to move around at </w:t>
      </w:r>
      <w:r>
        <w:rPr>
          <w:lang w:val="en-US"/>
        </w:rPr>
        <w:lastRenderedPageBreak/>
        <w:t>night (walks at 3 am). Her menstruation cycle is disturbed and a</w:t>
      </w:r>
      <w:r w:rsidR="00A101F4">
        <w:rPr>
          <w:lang w:val="en-US"/>
        </w:rPr>
        <w:t xml:space="preserve"> consulted</w:t>
      </w:r>
      <w:r>
        <w:rPr>
          <w:lang w:val="en-US"/>
        </w:rPr>
        <w:t xml:space="preserve"> doctor</w:t>
      </w:r>
      <w:r w:rsidR="00A101F4">
        <w:rPr>
          <w:lang w:val="en-US"/>
        </w:rPr>
        <w:t xml:space="preserve"> </w:t>
      </w:r>
      <w:r>
        <w:rPr>
          <w:lang w:val="en-US"/>
        </w:rPr>
        <w:t>told her that blood tests speak against physical or primarily hormonal causes</w:t>
      </w:r>
      <w:r w:rsidR="00A101F4">
        <w:rPr>
          <w:lang w:val="en-US"/>
        </w:rPr>
        <w:t xml:space="preserve"> for these irregularities.</w:t>
      </w:r>
    </w:p>
    <w:p w:rsidR="00EB2267" w:rsidRDefault="00EB2267" w:rsidP="009D2A03">
      <w:pPr>
        <w:pStyle w:val="AbsatzBeiblatt"/>
        <w:numPr>
          <w:ilvl w:val="0"/>
          <w:numId w:val="30"/>
        </w:numPr>
        <w:ind w:left="397" w:hanging="397"/>
        <w:rPr>
          <w:lang w:val="en-US"/>
        </w:rPr>
      </w:pPr>
      <w:proofErr w:type="spellStart"/>
      <w:r>
        <w:rPr>
          <w:lang w:val="en-US"/>
        </w:rPr>
        <w:t>Summarising</w:t>
      </w:r>
      <w:proofErr w:type="spellEnd"/>
      <w:r>
        <w:rPr>
          <w:lang w:val="en-US"/>
        </w:rPr>
        <w:t xml:space="preserve"> the previously made observations, the applicant has </w:t>
      </w:r>
      <w:r w:rsidRPr="00EB2267">
        <w:rPr>
          <w:lang w:val="en-US"/>
        </w:rPr>
        <w:t xml:space="preserve">only </w:t>
      </w:r>
      <w:r>
        <w:rPr>
          <w:lang w:val="en-US"/>
        </w:rPr>
        <w:t xml:space="preserve">left a </w:t>
      </w:r>
      <w:r w:rsidRPr="00EB2267">
        <w:rPr>
          <w:u w:val="single"/>
          <w:lang w:val="en-US"/>
        </w:rPr>
        <w:t>clea</w:t>
      </w:r>
      <w:r w:rsidRPr="00EB2267">
        <w:rPr>
          <w:u w:val="single"/>
          <w:lang w:val="en-US"/>
        </w:rPr>
        <w:t>r</w:t>
      </w:r>
      <w:r w:rsidRPr="00EB2267">
        <w:rPr>
          <w:u w:val="single"/>
          <w:lang w:val="en-US"/>
        </w:rPr>
        <w:t xml:space="preserve">ly limited availability over her </w:t>
      </w:r>
      <w:r w:rsidR="00A101F4">
        <w:rPr>
          <w:u w:val="single"/>
          <w:lang w:val="en-US"/>
        </w:rPr>
        <w:t xml:space="preserve">own </w:t>
      </w:r>
      <w:r w:rsidRPr="00EB2267">
        <w:rPr>
          <w:u w:val="single"/>
          <w:lang w:val="en-US"/>
        </w:rPr>
        <w:t>life</w:t>
      </w:r>
      <w:r>
        <w:rPr>
          <w:lang w:val="en-US"/>
        </w:rPr>
        <w:t xml:space="preserve"> as long as she does not give in to the aba</w:t>
      </w:r>
      <w:r>
        <w:rPr>
          <w:lang w:val="en-US"/>
        </w:rPr>
        <w:t>n</w:t>
      </w:r>
      <w:r>
        <w:rPr>
          <w:lang w:val="en-US"/>
        </w:rPr>
        <w:t>donment of her ethical values, to permanent coercion and to consequential med</w:t>
      </w:r>
      <w:r>
        <w:rPr>
          <w:lang w:val="en-US"/>
        </w:rPr>
        <w:t>i</w:t>
      </w:r>
      <w:r>
        <w:rPr>
          <w:lang w:val="en-US"/>
        </w:rPr>
        <w:t>cal damages caused by wearing a face mask.</w:t>
      </w:r>
    </w:p>
    <w:p w:rsidR="008A175E" w:rsidRDefault="008A175E" w:rsidP="007444DB">
      <w:pPr>
        <w:pStyle w:val="AbsatzBeiblatt"/>
        <w:numPr>
          <w:ilvl w:val="0"/>
          <w:numId w:val="30"/>
        </w:numPr>
        <w:ind w:left="397" w:hanging="397"/>
        <w:rPr>
          <w:lang w:val="en-US"/>
        </w:rPr>
      </w:pPr>
      <w:r>
        <w:rPr>
          <w:lang w:val="en-US"/>
        </w:rPr>
        <w:t>In addition to this, the applicant claims that the present proceedings do not only affect her as an individual person, but is of considerably supra-individual and s</w:t>
      </w:r>
      <w:r>
        <w:rPr>
          <w:lang w:val="en-US"/>
        </w:rPr>
        <w:t>u</w:t>
      </w:r>
      <w:r>
        <w:rPr>
          <w:lang w:val="en-US"/>
        </w:rPr>
        <w:t>pra-national significance. Many people in many countries suffer from governme</w:t>
      </w:r>
      <w:r>
        <w:rPr>
          <w:lang w:val="en-US"/>
        </w:rPr>
        <w:t>n</w:t>
      </w:r>
      <w:r>
        <w:rPr>
          <w:lang w:val="en-US"/>
        </w:rPr>
        <w:t xml:space="preserve">tal measures which interfere with their fundamental rights, and </w:t>
      </w:r>
      <w:r w:rsidR="0067617A">
        <w:rPr>
          <w:lang w:val="en-US"/>
        </w:rPr>
        <w:t xml:space="preserve">which </w:t>
      </w:r>
      <w:r>
        <w:rPr>
          <w:lang w:val="en-US"/>
        </w:rPr>
        <w:t>are also based on false and/ or misleading figures.</w:t>
      </w:r>
    </w:p>
    <w:p w:rsidR="0067617A" w:rsidRDefault="008A175E" w:rsidP="00705680">
      <w:pPr>
        <w:pStyle w:val="AbsatzBeiblatt"/>
        <w:numPr>
          <w:ilvl w:val="0"/>
          <w:numId w:val="30"/>
        </w:numPr>
        <w:ind w:left="397" w:hanging="397"/>
        <w:rPr>
          <w:lang w:val="en-US"/>
        </w:rPr>
      </w:pPr>
      <w:r>
        <w:rPr>
          <w:lang w:val="en-US"/>
        </w:rPr>
        <w:t xml:space="preserve">The hardly effective and in many respects harmful obligation to wear masks is based on false data and psychological pressure. People are conditioned to abide by these rules without questioning them. New </w:t>
      </w:r>
      <w:r w:rsidR="00705680">
        <w:rPr>
          <w:lang w:val="en-US"/>
        </w:rPr>
        <w:t xml:space="preserve">and ongoing </w:t>
      </w:r>
      <w:r>
        <w:rPr>
          <w:lang w:val="en-US"/>
        </w:rPr>
        <w:t xml:space="preserve">developments critical to human rights are based on </w:t>
      </w:r>
      <w:r w:rsidR="001A6CD4">
        <w:rPr>
          <w:lang w:val="en-US"/>
        </w:rPr>
        <w:t>the exact same figures, thus perpetuating the negative effects of false and /or misleading data.</w:t>
      </w:r>
    </w:p>
    <w:p w:rsidR="0067617A" w:rsidRDefault="00705680" w:rsidP="00705680">
      <w:pPr>
        <w:pStyle w:val="AbsatzBeiblatt"/>
        <w:numPr>
          <w:ilvl w:val="0"/>
          <w:numId w:val="30"/>
        </w:numPr>
        <w:ind w:left="397" w:hanging="397"/>
        <w:rPr>
          <w:lang w:val="en-US"/>
        </w:rPr>
      </w:pPr>
      <w:r w:rsidRPr="0067617A">
        <w:rPr>
          <w:lang w:val="en-US"/>
        </w:rPr>
        <w:t>In our societies, a system is being established in which every citizen is first placed under general suspicion of being dangerous to others. To counter this suspicion, people must abide by measures like wearing masks or obtain medical attestations. This system is solidified through every mask and every medical attestation. The mistrust of each other and the suggestion that everyone is dangerous supports a deeply inhuman conception of humanity.</w:t>
      </w:r>
    </w:p>
    <w:p w:rsidR="00334309" w:rsidRPr="0067617A" w:rsidRDefault="00334309" w:rsidP="00705680">
      <w:pPr>
        <w:pStyle w:val="AbsatzBeiblatt"/>
        <w:numPr>
          <w:ilvl w:val="0"/>
          <w:numId w:val="30"/>
        </w:numPr>
        <w:ind w:left="397" w:hanging="397"/>
        <w:rPr>
          <w:lang w:val="en-US"/>
        </w:rPr>
      </w:pPr>
      <w:r w:rsidRPr="0067617A">
        <w:rPr>
          <w:lang w:val="en-US"/>
        </w:rPr>
        <w:t xml:space="preserve">The developments of the past 18 months are highly problematic under the </w:t>
      </w:r>
      <w:r w:rsidR="0067617A">
        <w:rPr>
          <w:lang w:val="en-US"/>
        </w:rPr>
        <w:t>co</w:t>
      </w:r>
      <w:r w:rsidR="0067617A">
        <w:rPr>
          <w:lang w:val="en-US"/>
        </w:rPr>
        <w:t>n</w:t>
      </w:r>
      <w:r w:rsidR="0067617A">
        <w:rPr>
          <w:lang w:val="en-US"/>
        </w:rPr>
        <w:t xml:space="preserve">cept of the </w:t>
      </w:r>
      <w:r w:rsidRPr="0067617A">
        <w:rPr>
          <w:lang w:val="en-US"/>
        </w:rPr>
        <w:t>rule of law, too. Where citizens are granted fundamental rights not u</w:t>
      </w:r>
      <w:r w:rsidRPr="0067617A">
        <w:rPr>
          <w:lang w:val="en-US"/>
        </w:rPr>
        <w:t>n</w:t>
      </w:r>
      <w:r w:rsidRPr="0067617A">
        <w:rPr>
          <w:lang w:val="en-US"/>
        </w:rPr>
        <w:t>conditionally anymore, but must ‘earn’ their citizen-status by sub-ordinating to questionable rules, the mechanisms of the rule of law are turned into their opp</w:t>
      </w:r>
      <w:r w:rsidRPr="0067617A">
        <w:rPr>
          <w:lang w:val="en-US"/>
        </w:rPr>
        <w:t>o</w:t>
      </w:r>
      <w:r w:rsidRPr="0067617A">
        <w:rPr>
          <w:lang w:val="en-US"/>
        </w:rPr>
        <w:lastRenderedPageBreak/>
        <w:t xml:space="preserve">site. </w:t>
      </w:r>
      <w:r w:rsidRPr="0067617A">
        <w:rPr>
          <w:u w:val="single"/>
          <w:lang w:val="en-US"/>
        </w:rPr>
        <w:t>It is not the exercise of fundamental rights that must be justified, but an inte</w:t>
      </w:r>
      <w:r w:rsidRPr="0067617A">
        <w:rPr>
          <w:u w:val="single"/>
          <w:lang w:val="en-US"/>
        </w:rPr>
        <w:t>r</w:t>
      </w:r>
      <w:r w:rsidRPr="0067617A">
        <w:rPr>
          <w:u w:val="single"/>
          <w:lang w:val="en-US"/>
        </w:rPr>
        <w:t>ference with them.</w:t>
      </w:r>
    </w:p>
    <w:p w:rsidR="00334309" w:rsidRPr="00334309" w:rsidRDefault="001A6CD4" w:rsidP="00334309">
      <w:pPr>
        <w:pStyle w:val="AbsatzBeiblatt"/>
        <w:numPr>
          <w:ilvl w:val="0"/>
          <w:numId w:val="30"/>
        </w:numPr>
        <w:ind w:left="397" w:hanging="397"/>
        <w:rPr>
          <w:lang w:val="en-US"/>
        </w:rPr>
      </w:pPr>
      <w:r>
        <w:rPr>
          <w:lang w:val="en-US"/>
        </w:rPr>
        <w:t>In Germany, this becomes visible in the discussions on privileges for 3G (</w:t>
      </w:r>
      <w:proofErr w:type="spellStart"/>
      <w:r>
        <w:rPr>
          <w:i/>
          <w:iCs/>
          <w:lang w:val="en-US"/>
        </w:rPr>
        <w:t>geimpft</w:t>
      </w:r>
      <w:proofErr w:type="spellEnd"/>
      <w:r>
        <w:rPr>
          <w:i/>
          <w:iCs/>
          <w:lang w:val="en-US"/>
        </w:rPr>
        <w:t xml:space="preserve">, </w:t>
      </w:r>
      <w:proofErr w:type="spellStart"/>
      <w:r>
        <w:rPr>
          <w:i/>
          <w:iCs/>
          <w:lang w:val="en-US"/>
        </w:rPr>
        <w:t>genesen</w:t>
      </w:r>
      <w:proofErr w:type="spellEnd"/>
      <w:r>
        <w:rPr>
          <w:i/>
          <w:iCs/>
          <w:lang w:val="en-US"/>
        </w:rPr>
        <w:t xml:space="preserve"> </w:t>
      </w:r>
      <w:proofErr w:type="spellStart"/>
      <w:r>
        <w:rPr>
          <w:i/>
          <w:iCs/>
          <w:lang w:val="en-US"/>
        </w:rPr>
        <w:t>oder</w:t>
      </w:r>
      <w:proofErr w:type="spellEnd"/>
      <w:r>
        <w:rPr>
          <w:i/>
          <w:iCs/>
          <w:lang w:val="en-US"/>
        </w:rPr>
        <w:t xml:space="preserve"> </w:t>
      </w:r>
      <w:proofErr w:type="spellStart"/>
      <w:r>
        <w:rPr>
          <w:i/>
          <w:iCs/>
          <w:lang w:val="en-US"/>
        </w:rPr>
        <w:t>getestet</w:t>
      </w:r>
      <w:proofErr w:type="spellEnd"/>
      <w:r>
        <w:rPr>
          <w:i/>
          <w:iCs/>
          <w:lang w:val="en-US"/>
        </w:rPr>
        <w:t xml:space="preserve"> </w:t>
      </w:r>
      <w:r>
        <w:rPr>
          <w:lang w:val="en-US"/>
        </w:rPr>
        <w:t xml:space="preserve">– translated </w:t>
      </w:r>
      <w:r w:rsidR="00334309">
        <w:rPr>
          <w:lang w:val="en-US"/>
        </w:rPr>
        <w:t>‘</w:t>
      </w:r>
      <w:r w:rsidRPr="001A6CD4">
        <w:rPr>
          <w:lang w:val="en-US"/>
        </w:rPr>
        <w:t>vaccinated, recovered or tested</w:t>
      </w:r>
      <w:r w:rsidR="00334309">
        <w:rPr>
          <w:lang w:val="en-US"/>
        </w:rPr>
        <w:t>’</w:t>
      </w:r>
      <w:r>
        <w:rPr>
          <w:lang w:val="en-US"/>
        </w:rPr>
        <w:t>) or 2G pe</w:t>
      </w:r>
      <w:r>
        <w:rPr>
          <w:lang w:val="en-US"/>
        </w:rPr>
        <w:t>r</w:t>
      </w:r>
      <w:r>
        <w:rPr>
          <w:lang w:val="en-US"/>
        </w:rPr>
        <w:t xml:space="preserve">sons (only </w:t>
      </w:r>
      <w:proofErr w:type="spellStart"/>
      <w:r>
        <w:rPr>
          <w:i/>
          <w:iCs/>
          <w:lang w:val="en-US"/>
        </w:rPr>
        <w:t>geimpft</w:t>
      </w:r>
      <w:proofErr w:type="spellEnd"/>
      <w:r>
        <w:rPr>
          <w:i/>
          <w:iCs/>
          <w:lang w:val="en-US"/>
        </w:rPr>
        <w:t xml:space="preserve"> and </w:t>
      </w:r>
      <w:proofErr w:type="spellStart"/>
      <w:r>
        <w:rPr>
          <w:i/>
          <w:iCs/>
          <w:lang w:val="en-US"/>
        </w:rPr>
        <w:t>genesen</w:t>
      </w:r>
      <w:proofErr w:type="spellEnd"/>
      <w:r>
        <w:rPr>
          <w:i/>
          <w:iCs/>
          <w:lang w:val="en-US"/>
        </w:rPr>
        <w:t xml:space="preserve"> </w:t>
      </w:r>
      <w:r>
        <w:rPr>
          <w:lang w:val="en-US"/>
        </w:rPr>
        <w:t xml:space="preserve">– </w:t>
      </w:r>
      <w:r w:rsidR="00334309">
        <w:rPr>
          <w:lang w:val="en-US"/>
        </w:rPr>
        <w:t>‘</w:t>
      </w:r>
      <w:r>
        <w:rPr>
          <w:lang w:val="en-US"/>
        </w:rPr>
        <w:t>vaccinated and recovered</w:t>
      </w:r>
      <w:r w:rsidR="00334309">
        <w:rPr>
          <w:lang w:val="en-US"/>
        </w:rPr>
        <w:t>’</w:t>
      </w:r>
      <w:r>
        <w:rPr>
          <w:lang w:val="en-US"/>
        </w:rPr>
        <w:t xml:space="preserve">) as well as one-sided information campaigns on vaccinations. </w:t>
      </w:r>
      <w:r w:rsidRPr="001A6CD4">
        <w:rPr>
          <w:u w:val="single"/>
          <w:lang w:val="en-US"/>
        </w:rPr>
        <w:t>It is therefore essential that the ECtHR deals with the allegations made by the applicant with regard to the false and/ or misleading data as quickly as possible</w:t>
      </w:r>
      <w:r>
        <w:rPr>
          <w:u w:val="single"/>
          <w:lang w:val="en-US"/>
        </w:rPr>
        <w:t>.</w:t>
      </w:r>
    </w:p>
    <w:p w:rsidR="001A6CD4" w:rsidRDefault="001A6CD4" w:rsidP="007444DB">
      <w:pPr>
        <w:pStyle w:val="AbsatzBeiblatt"/>
        <w:numPr>
          <w:ilvl w:val="0"/>
          <w:numId w:val="30"/>
        </w:numPr>
        <w:ind w:left="397" w:hanging="397"/>
        <w:rPr>
          <w:lang w:val="en-US"/>
        </w:rPr>
      </w:pPr>
      <w:r>
        <w:rPr>
          <w:lang w:val="en-US"/>
        </w:rPr>
        <w:t xml:space="preserve">The applicant sees in the political development that has been going on in Germany for the last 18 months structural violations of fundamental rights unprecedented since the </w:t>
      </w:r>
      <w:r w:rsidR="00A101F4">
        <w:rPr>
          <w:lang w:val="en-US"/>
        </w:rPr>
        <w:t>collapse</w:t>
      </w:r>
      <w:r>
        <w:rPr>
          <w:lang w:val="en-US"/>
        </w:rPr>
        <w:t xml:space="preserve"> of the totalitarian regimes in the 20</w:t>
      </w:r>
      <w:r w:rsidRPr="001A6CD4">
        <w:rPr>
          <w:vertAlign w:val="superscript"/>
          <w:lang w:val="en-US"/>
        </w:rPr>
        <w:t>th</w:t>
      </w:r>
      <w:r>
        <w:rPr>
          <w:lang w:val="en-US"/>
        </w:rPr>
        <w:t xml:space="preserve"> century. </w:t>
      </w:r>
      <w:r w:rsidR="00C51044">
        <w:rPr>
          <w:lang w:val="en-US"/>
        </w:rPr>
        <w:t>It is an epochal turning point where f</w:t>
      </w:r>
      <w:r>
        <w:rPr>
          <w:lang w:val="en-US"/>
        </w:rPr>
        <w:t xml:space="preserve">undamental rights are ideologically appropriated </w:t>
      </w:r>
      <w:r w:rsidR="00C51044">
        <w:rPr>
          <w:lang w:val="en-US"/>
        </w:rPr>
        <w:t>by gover</w:t>
      </w:r>
      <w:r w:rsidR="00C51044">
        <w:rPr>
          <w:lang w:val="en-US"/>
        </w:rPr>
        <w:t>n</w:t>
      </w:r>
      <w:r w:rsidR="00C51044">
        <w:rPr>
          <w:lang w:val="en-US"/>
        </w:rPr>
        <w:t xml:space="preserve">ments who act increasingly totalitarian themselves. </w:t>
      </w:r>
      <w:r w:rsidR="0067617A" w:rsidRPr="0067617A">
        <w:rPr>
          <w:lang w:val="en-US"/>
        </w:rPr>
        <w:t xml:space="preserve">The present case can therefore be </w:t>
      </w:r>
      <w:r w:rsidR="0067617A">
        <w:rPr>
          <w:lang w:val="en-US"/>
        </w:rPr>
        <w:t xml:space="preserve">a key </w:t>
      </w:r>
      <w:r w:rsidR="0067617A" w:rsidRPr="0067617A">
        <w:rPr>
          <w:lang w:val="en-US"/>
        </w:rPr>
        <w:t>case to examine the proportionality of these historically unique measures and</w:t>
      </w:r>
      <w:r w:rsidR="0067617A">
        <w:rPr>
          <w:lang w:val="en-US"/>
        </w:rPr>
        <w:t>, if necessary,</w:t>
      </w:r>
      <w:r w:rsidR="0067617A" w:rsidRPr="0067617A">
        <w:rPr>
          <w:lang w:val="en-US"/>
        </w:rPr>
        <w:t xml:space="preserve"> put a stop to them.</w:t>
      </w:r>
    </w:p>
    <w:p w:rsidR="009E4051" w:rsidRDefault="00C51044" w:rsidP="00C51044">
      <w:pPr>
        <w:pStyle w:val="AbsatzBeiblatt"/>
        <w:rPr>
          <w:lang w:val="en-US"/>
        </w:rPr>
      </w:pPr>
      <w:r>
        <w:rPr>
          <w:lang w:val="en-US"/>
        </w:rPr>
        <w:t>The Court is requested to give its decision in a timely manner.</w:t>
      </w:r>
    </w:p>
    <w:p w:rsidR="007469A3" w:rsidRPr="00661DBE" w:rsidRDefault="00C51044" w:rsidP="007469A3">
      <w:pPr>
        <w:pStyle w:val="AbsatzStandard"/>
        <w:spacing w:after="240"/>
        <w:rPr>
          <w:rFonts w:cstheme="minorHAnsi"/>
          <w:lang w:val="en-US"/>
        </w:rPr>
      </w:pPr>
      <w:r w:rsidRPr="00661DBE">
        <w:rPr>
          <w:rFonts w:cstheme="minorHAnsi"/>
          <w:lang w:val="en-US"/>
        </w:rPr>
        <w:t>Yours faithfully</w:t>
      </w:r>
    </w:p>
    <w:p w:rsidR="007469A3" w:rsidRPr="00661DBE" w:rsidRDefault="007469A3" w:rsidP="007469A3">
      <w:pPr>
        <w:pStyle w:val="AbsatzStandard"/>
        <w:spacing w:after="240"/>
        <w:rPr>
          <w:rFonts w:cstheme="minorHAnsi"/>
          <w:lang w:val="en-US"/>
        </w:rPr>
      </w:pPr>
    </w:p>
    <w:p w:rsidR="007469A3" w:rsidRPr="00661DBE" w:rsidRDefault="003C454B" w:rsidP="007469A3">
      <w:pPr>
        <w:pStyle w:val="AbsatzStandard"/>
        <w:spacing w:after="240"/>
        <w:rPr>
          <w:rFonts w:cstheme="minorHAnsi"/>
          <w:lang w:val="en-US"/>
        </w:rPr>
      </w:pPr>
      <w:proofErr w:type="spellStart"/>
      <w:r>
        <w:rPr>
          <w:rFonts w:cstheme="minorHAnsi"/>
          <w:lang w:val="en-US"/>
        </w:rPr>
        <w:t>Dxxxx</w:t>
      </w:r>
      <w:proofErr w:type="spellEnd"/>
      <w:r>
        <w:rPr>
          <w:rFonts w:cstheme="minorHAnsi"/>
          <w:lang w:val="en-US"/>
        </w:rPr>
        <w:t xml:space="preserve"> </w:t>
      </w:r>
      <w:proofErr w:type="spellStart"/>
      <w:r>
        <w:rPr>
          <w:rFonts w:cstheme="minorHAnsi"/>
          <w:lang w:val="en-US"/>
        </w:rPr>
        <w:t>Rxxxxx</w:t>
      </w:r>
      <w:proofErr w:type="spellEnd"/>
    </w:p>
    <w:p w:rsidR="00072C55" w:rsidRPr="0067617A" w:rsidRDefault="007469A3" w:rsidP="00072C55">
      <w:pPr>
        <w:pStyle w:val="AbsatzStandard"/>
        <w:spacing w:after="240"/>
        <w:rPr>
          <w:rFonts w:cstheme="minorHAnsi"/>
          <w:lang w:val="en-US"/>
        </w:rPr>
      </w:pPr>
      <w:proofErr w:type="spellStart"/>
      <w:r w:rsidRPr="00661DBE">
        <w:rPr>
          <w:rFonts w:cstheme="minorHAnsi"/>
          <w:lang w:val="en-US"/>
        </w:rPr>
        <w:t>Rechtsanwalt</w:t>
      </w:r>
      <w:proofErr w:type="spellEnd"/>
      <w:r w:rsidR="00C51044" w:rsidRPr="00661DBE">
        <w:rPr>
          <w:rFonts w:cstheme="minorHAnsi"/>
          <w:lang w:val="en-US"/>
        </w:rPr>
        <w:t xml:space="preserve"> / Attorney at Law</w:t>
      </w:r>
    </w:p>
    <w:sectPr w:rsidR="00072C55" w:rsidRPr="0067617A" w:rsidSect="0017628F">
      <w:footerReference w:type="default" r:id="rId11"/>
      <w:type w:val="continuous"/>
      <w:pgSz w:w="11906" w:h="16838"/>
      <w:pgMar w:top="1985" w:right="1985"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D9C" w:rsidRDefault="00433D9C" w:rsidP="00F97059">
      <w:r>
        <w:separator/>
      </w:r>
    </w:p>
  </w:endnote>
  <w:endnote w:type="continuationSeparator" w:id="0">
    <w:p w:rsidR="00433D9C" w:rsidRDefault="00433D9C" w:rsidP="00F970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iragino Sans CNS W3">
    <w:altName w:val="Arial Unicode MS"/>
    <w:charset w:val="80"/>
    <w:family w:val="swiss"/>
    <w:pitch w:val="variable"/>
    <w:sig w:usb0="00000000" w:usb1="28CFFDFA" w:usb2="00000016" w:usb3="00000000" w:csb0="00120005" w:csb1="00000000"/>
  </w:font>
  <w:font w:name="Shree Devanagari 714">
    <w:charset w:val="00"/>
    <w:family w:val="auto"/>
    <w:pitch w:val="variable"/>
    <w:sig w:usb0="80008003" w:usb1="00000000" w:usb2="00000000" w:usb3="00000000" w:csb0="00000003"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2049407089"/>
      <w:docPartObj>
        <w:docPartGallery w:val="Page Numbers (Bottom of Page)"/>
        <w:docPartUnique/>
      </w:docPartObj>
    </w:sdtPr>
    <w:sdtContent>
      <w:p w:rsidR="00433D9C" w:rsidRDefault="007349F7" w:rsidP="001E5947">
        <w:pPr>
          <w:pStyle w:val="Fuzeile"/>
          <w:framePr w:wrap="none" w:vAnchor="text" w:hAnchor="margin" w:xAlign="right" w:y="1"/>
          <w:rPr>
            <w:rStyle w:val="Seitenzahl"/>
          </w:rPr>
        </w:pPr>
        <w:r>
          <w:rPr>
            <w:rStyle w:val="Seitenzahl"/>
          </w:rPr>
          <w:fldChar w:fldCharType="begin"/>
        </w:r>
        <w:r w:rsidR="00433D9C">
          <w:rPr>
            <w:rStyle w:val="Seitenzahl"/>
          </w:rPr>
          <w:instrText xml:space="preserve"> PAGE </w:instrText>
        </w:r>
        <w:r>
          <w:rPr>
            <w:rStyle w:val="Seitenzahl"/>
          </w:rPr>
          <w:fldChar w:fldCharType="end"/>
        </w:r>
      </w:p>
    </w:sdtContent>
  </w:sdt>
  <w:p w:rsidR="00433D9C" w:rsidRDefault="00433D9C" w:rsidP="001E5947">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582725253"/>
      <w:docPartObj>
        <w:docPartGallery w:val="Page Numbers (Bottom of Page)"/>
        <w:docPartUnique/>
      </w:docPartObj>
    </w:sdtPr>
    <w:sdtContent>
      <w:p w:rsidR="00433D9C" w:rsidRDefault="007349F7" w:rsidP="00020022">
        <w:pPr>
          <w:pStyle w:val="Fuzeile"/>
          <w:framePr w:wrap="notBeside" w:vAnchor="text" w:hAnchor="page" w:x="10371" w:y="52"/>
          <w:rPr>
            <w:rStyle w:val="Seitenzahl"/>
          </w:rPr>
        </w:pPr>
        <w:r>
          <w:rPr>
            <w:rStyle w:val="Seitenzahl"/>
          </w:rPr>
          <w:fldChar w:fldCharType="begin"/>
        </w:r>
        <w:r w:rsidR="00433D9C">
          <w:rPr>
            <w:rStyle w:val="Seitenzahl"/>
          </w:rPr>
          <w:instrText xml:space="preserve"> PAGE </w:instrText>
        </w:r>
        <w:r>
          <w:rPr>
            <w:rStyle w:val="Seitenzahl"/>
          </w:rPr>
          <w:fldChar w:fldCharType="separate"/>
        </w:r>
        <w:r w:rsidR="00433D9C">
          <w:rPr>
            <w:rStyle w:val="Seitenzahl"/>
            <w:noProof/>
          </w:rPr>
          <w:t>1</w:t>
        </w:r>
        <w:r>
          <w:rPr>
            <w:rStyle w:val="Seitenzahl"/>
          </w:rPr>
          <w:fldChar w:fldCharType="end"/>
        </w:r>
      </w:p>
    </w:sdtContent>
  </w:sdt>
  <w:p w:rsidR="00433D9C" w:rsidRDefault="00433D9C" w:rsidP="001E5947">
    <w:pPr>
      <w:pStyle w:val="Fuzeil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1888375281"/>
      <w:docPartObj>
        <w:docPartGallery w:val="Page Numbers (Bottom of Page)"/>
        <w:docPartUnique/>
      </w:docPartObj>
    </w:sdtPr>
    <w:sdtContent>
      <w:p w:rsidR="00433D9C" w:rsidRDefault="007349F7" w:rsidP="00020022">
        <w:pPr>
          <w:pStyle w:val="Fuzeile"/>
          <w:framePr w:wrap="notBeside" w:vAnchor="text" w:hAnchor="page" w:x="10371" w:y="52"/>
          <w:rPr>
            <w:rStyle w:val="Seitenzahl"/>
          </w:rPr>
        </w:pPr>
        <w:r>
          <w:rPr>
            <w:rStyle w:val="Seitenzahl"/>
          </w:rPr>
          <w:fldChar w:fldCharType="begin"/>
        </w:r>
        <w:r w:rsidR="00433D9C">
          <w:rPr>
            <w:rStyle w:val="Seitenzahl"/>
          </w:rPr>
          <w:instrText xml:space="preserve"> PAGE </w:instrText>
        </w:r>
        <w:r>
          <w:rPr>
            <w:rStyle w:val="Seitenzahl"/>
          </w:rPr>
          <w:fldChar w:fldCharType="separate"/>
        </w:r>
        <w:r w:rsidR="003C454B">
          <w:rPr>
            <w:rStyle w:val="Seitenzahl"/>
            <w:noProof/>
          </w:rPr>
          <w:t>5</w:t>
        </w:r>
        <w:r>
          <w:rPr>
            <w:rStyle w:val="Seitenzahl"/>
          </w:rPr>
          <w:fldChar w:fldCharType="end"/>
        </w:r>
      </w:p>
    </w:sdtContent>
  </w:sdt>
  <w:p w:rsidR="00433D9C" w:rsidRDefault="00433D9C" w:rsidP="001E5947">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D9C" w:rsidRDefault="00433D9C" w:rsidP="00F97059">
      <w:r>
        <w:separator/>
      </w:r>
    </w:p>
  </w:footnote>
  <w:footnote w:type="continuationSeparator" w:id="0">
    <w:p w:rsidR="00433D9C" w:rsidRDefault="00433D9C" w:rsidP="00F9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9C" w:rsidRDefault="007349F7">
    <w:pPr>
      <w:pStyle w:val="Kopfzeile"/>
    </w:pPr>
    <w:r w:rsidRPr="007349F7">
      <w:rPr>
        <w:noProof/>
      </w:rPr>
      <w:pict>
        <v:shapetype id="_x0000_t202" coordsize="21600,21600" o:spt="202" path="m,l,21600r21600,l21600,xe">
          <v:stroke joinstyle="miter"/>
          <v:path gradientshapeok="t" o:connecttype="rect"/>
        </v:shapetype>
        <v:shape id="Textfeld 4" o:spid="_x0000_s40961" type="#_x0000_t202" alt="" style="position:absolute;margin-left:0;margin-top:35.35pt;width:4in;height:61.8pt;z-index:251659264;visibility:visible;mso-wrap-style:square;mso-wrap-edited:f;mso-width-percent:0;mso-height-percent:0;mso-wrap-distance-left:9pt;mso-wrap-distance-top:0;mso-wrap-distance-right:9pt;mso-wrap-distance-bottom:0;mso-position-horizontal:center;mso-position-horizontal-relative:page;mso-position-vertical:absolute;mso-position-vertical-relative:page;mso-width-percent:0;mso-height-percent:0;mso-height-relative:margin;v-text-anchor:top" fillcolor="white [3201]" stroked="f" strokeweight=".5pt">
          <v:textbox>
            <w:txbxContent>
              <w:p w:rsidR="00433D9C" w:rsidRPr="00235DCF" w:rsidRDefault="003C454B" w:rsidP="00235DCF">
                <w:pPr>
                  <w:pStyle w:val="Kopfzeile"/>
                  <w:spacing w:line="276" w:lineRule="auto"/>
                  <w:jc w:val="center"/>
                  <w:rPr>
                    <w:lang w:val="en-US"/>
                  </w:rPr>
                </w:pPr>
                <w:r>
                  <w:rPr>
                    <w:rFonts w:ascii="Bookman Old Style" w:eastAsia="Hiragino Sans CNS W3" w:hAnsi="Bookman Old Style" w:cs="Shree Devanagari 714"/>
                    <w:sz w:val="32"/>
                    <w:szCs w:val="32"/>
                    <w:lang w:val="en-US"/>
                  </w:rPr>
                  <w:t xml:space="preserve">D </w:t>
                </w:r>
                <w:proofErr w:type="spellStart"/>
                <w:r>
                  <w:rPr>
                    <w:rFonts w:ascii="Bookman Old Style" w:eastAsia="Hiragino Sans CNS W3" w:hAnsi="Bookman Old Style" w:cs="Shree Devanagari 714"/>
                    <w:sz w:val="32"/>
                    <w:szCs w:val="32"/>
                    <w:lang w:val="en-US"/>
                  </w:rPr>
                  <w:t>xxxx</w:t>
                </w:r>
                <w:proofErr w:type="spellEnd"/>
                <w:r w:rsidR="00433D9C" w:rsidRPr="00834486">
                  <w:rPr>
                    <w:rFonts w:ascii="Bookman Old Style" w:eastAsia="Hiragino Sans CNS W3" w:hAnsi="Bookman Old Style" w:cs="Shree Devanagari 714"/>
                    <w:sz w:val="32"/>
                    <w:szCs w:val="32"/>
                    <w:lang w:val="en-US"/>
                  </w:rPr>
                  <w:t xml:space="preserve">  </w:t>
                </w:r>
                <w:r w:rsidR="00433D9C">
                  <w:rPr>
                    <w:rFonts w:ascii="Bookman Old Style" w:eastAsia="Hiragino Sans CNS W3" w:hAnsi="Bookman Old Style" w:cs="Shree Devanagari 714"/>
                    <w:sz w:val="32"/>
                    <w:szCs w:val="32"/>
                    <w:lang w:val="en-US"/>
                  </w:rPr>
                  <w:t xml:space="preserve"> </w:t>
                </w:r>
                <w:r>
                  <w:rPr>
                    <w:rFonts w:ascii="Bookman Old Style" w:eastAsia="Hiragino Sans CNS W3" w:hAnsi="Bookman Old Style" w:cs="Shree Devanagari 714"/>
                    <w:sz w:val="32"/>
                    <w:szCs w:val="32"/>
                    <w:lang w:val="en-US"/>
                  </w:rPr>
                  <w:t xml:space="preserve">R </w:t>
                </w:r>
                <w:proofErr w:type="spellStart"/>
                <w:r>
                  <w:rPr>
                    <w:rFonts w:ascii="Bookman Old Style" w:eastAsia="Hiragino Sans CNS W3" w:hAnsi="Bookman Old Style" w:cs="Shree Devanagari 714"/>
                    <w:sz w:val="32"/>
                    <w:szCs w:val="32"/>
                    <w:lang w:val="en-US"/>
                  </w:rPr>
                  <w:t>xxxx</w:t>
                </w:r>
                <w:proofErr w:type="spellEnd"/>
                <w:r w:rsidR="00433D9C" w:rsidRPr="00834486">
                  <w:rPr>
                    <w:rFonts w:ascii="Bookman Old Style" w:eastAsia="Hiragino Sans CNS W3" w:hAnsi="Bookman Old Style" w:cs="Shree Devanagari 714"/>
                    <w:sz w:val="32"/>
                    <w:szCs w:val="32"/>
                    <w:lang w:val="en-US"/>
                  </w:rPr>
                  <w:br/>
                </w:r>
                <w:r w:rsidR="00433D9C" w:rsidRPr="001E7106">
                  <w:rPr>
                    <w:rFonts w:ascii="Hiragino Sans CNS W3" w:eastAsia="Hiragino Sans CNS W3" w:hAnsi="Hiragino Sans CNS W3" w:cs="Shree Devanagari 714"/>
                    <w:color w:val="000000" w:themeColor="text1"/>
                    <w:sz w:val="22"/>
                    <w:szCs w:val="22"/>
                    <w:lang w:val="en-US"/>
                  </w:rPr>
                  <w:t>RECHTSANWALT | ATTORNEY AT LAW</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EE1A96"/>
    <w:lvl w:ilvl="0">
      <w:start w:val="1"/>
      <w:numFmt w:val="decimal"/>
      <w:lvlText w:val="%1."/>
      <w:lvlJc w:val="left"/>
      <w:pPr>
        <w:tabs>
          <w:tab w:val="num" w:pos="1492"/>
        </w:tabs>
        <w:ind w:left="1492" w:hanging="360"/>
      </w:pPr>
    </w:lvl>
  </w:abstractNum>
  <w:abstractNum w:abstractNumId="1">
    <w:nsid w:val="FFFFFF7D"/>
    <w:multiLevelType w:val="singleLevel"/>
    <w:tmpl w:val="64F209B4"/>
    <w:lvl w:ilvl="0">
      <w:start w:val="1"/>
      <w:numFmt w:val="decimal"/>
      <w:lvlText w:val="%1."/>
      <w:lvlJc w:val="left"/>
      <w:pPr>
        <w:tabs>
          <w:tab w:val="num" w:pos="1209"/>
        </w:tabs>
        <w:ind w:left="1209" w:hanging="360"/>
      </w:pPr>
    </w:lvl>
  </w:abstractNum>
  <w:abstractNum w:abstractNumId="2">
    <w:nsid w:val="FFFFFF7E"/>
    <w:multiLevelType w:val="singleLevel"/>
    <w:tmpl w:val="82D251C8"/>
    <w:lvl w:ilvl="0">
      <w:start w:val="1"/>
      <w:numFmt w:val="decimal"/>
      <w:lvlText w:val="%1."/>
      <w:lvlJc w:val="left"/>
      <w:pPr>
        <w:tabs>
          <w:tab w:val="num" w:pos="926"/>
        </w:tabs>
        <w:ind w:left="926" w:hanging="360"/>
      </w:pPr>
    </w:lvl>
  </w:abstractNum>
  <w:abstractNum w:abstractNumId="3">
    <w:nsid w:val="FFFFFF7F"/>
    <w:multiLevelType w:val="singleLevel"/>
    <w:tmpl w:val="B5005B40"/>
    <w:lvl w:ilvl="0">
      <w:start w:val="1"/>
      <w:numFmt w:val="decimal"/>
      <w:lvlText w:val="%1."/>
      <w:lvlJc w:val="left"/>
      <w:pPr>
        <w:tabs>
          <w:tab w:val="num" w:pos="643"/>
        </w:tabs>
        <w:ind w:left="643" w:hanging="360"/>
      </w:pPr>
    </w:lvl>
  </w:abstractNum>
  <w:abstractNum w:abstractNumId="4">
    <w:nsid w:val="FFFFFF80"/>
    <w:multiLevelType w:val="singleLevel"/>
    <w:tmpl w:val="0B4014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0D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CCE9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A0F8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728320"/>
    <w:lvl w:ilvl="0">
      <w:start w:val="1"/>
      <w:numFmt w:val="decimal"/>
      <w:lvlText w:val="%1."/>
      <w:lvlJc w:val="left"/>
      <w:pPr>
        <w:tabs>
          <w:tab w:val="num" w:pos="360"/>
        </w:tabs>
        <w:ind w:left="360" w:hanging="360"/>
      </w:pPr>
    </w:lvl>
  </w:abstractNum>
  <w:abstractNum w:abstractNumId="9">
    <w:nsid w:val="FFFFFF89"/>
    <w:multiLevelType w:val="singleLevel"/>
    <w:tmpl w:val="EF788F84"/>
    <w:lvl w:ilvl="0">
      <w:start w:val="1"/>
      <w:numFmt w:val="bullet"/>
      <w:lvlText w:val=""/>
      <w:lvlJc w:val="left"/>
      <w:pPr>
        <w:tabs>
          <w:tab w:val="num" w:pos="360"/>
        </w:tabs>
        <w:ind w:left="360" w:hanging="360"/>
      </w:pPr>
      <w:rPr>
        <w:rFonts w:ascii="Symbol" w:hAnsi="Symbol" w:hint="default"/>
      </w:rPr>
    </w:lvl>
  </w:abstractNum>
  <w:abstractNum w:abstractNumId="10">
    <w:nsid w:val="02164576"/>
    <w:multiLevelType w:val="hybridMultilevel"/>
    <w:tmpl w:val="094C197A"/>
    <w:lvl w:ilvl="0" w:tplc="DFB2429C">
      <w:start w:val="1"/>
      <w:numFmt w:val="decimal"/>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8A259F2"/>
    <w:multiLevelType w:val="hybridMultilevel"/>
    <w:tmpl w:val="4DBC9FFE"/>
    <w:lvl w:ilvl="0" w:tplc="02C216F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0931444C"/>
    <w:multiLevelType w:val="hybridMultilevel"/>
    <w:tmpl w:val="D610DA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B1B4525"/>
    <w:multiLevelType w:val="multilevel"/>
    <w:tmpl w:val="A21235B6"/>
    <w:styleLink w:val="AktuelleListe1"/>
    <w:lvl w:ilvl="0">
      <w:start w:val="1"/>
      <w:numFmt w:val="decimal"/>
      <w:lvlText w:val="%1."/>
      <w:lvlJc w:val="left"/>
      <w:pPr>
        <w:ind w:left="1352" w:hanging="360"/>
      </w:pPr>
      <w:rPr>
        <w:rFonts w:asciiTheme="minorHAnsi" w:eastAsiaTheme="minorHAnsi" w:hAnsiTheme="minorHAnsi" w:cstheme="minorBidi"/>
        <w:b w:val="0"/>
        <w:i w:val="0"/>
        <w:color w:val="auto"/>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4">
    <w:nsid w:val="2F312053"/>
    <w:multiLevelType w:val="hybridMultilevel"/>
    <w:tmpl w:val="84C0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9BF1B06"/>
    <w:multiLevelType w:val="hybridMultilevel"/>
    <w:tmpl w:val="5D5C25B0"/>
    <w:lvl w:ilvl="0" w:tplc="5D5AE0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B9C1C36"/>
    <w:multiLevelType w:val="hybridMultilevel"/>
    <w:tmpl w:val="32904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E184E03"/>
    <w:multiLevelType w:val="hybridMultilevel"/>
    <w:tmpl w:val="9F9C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3A84437"/>
    <w:multiLevelType w:val="hybridMultilevel"/>
    <w:tmpl w:val="C7662D06"/>
    <w:lvl w:ilvl="0" w:tplc="071E607A">
      <w:start w:val="26"/>
      <w:numFmt w:val="bullet"/>
      <w:lvlText w:val="-"/>
      <w:lvlJc w:val="left"/>
      <w:pPr>
        <w:ind w:left="757" w:hanging="360"/>
      </w:pPr>
      <w:rPr>
        <w:rFonts w:ascii="Calibri" w:eastAsiaTheme="minorHAnsi" w:hAnsi="Calibri" w:cs="Calibri"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9">
    <w:nsid w:val="456625B7"/>
    <w:multiLevelType w:val="hybridMultilevel"/>
    <w:tmpl w:val="8B941366"/>
    <w:lvl w:ilvl="0" w:tplc="98800D8E">
      <w:start w:val="1"/>
      <w:numFmt w:val="decimal"/>
      <w:lvlText w:val="%1."/>
      <w:lvlJc w:val="left"/>
      <w:pPr>
        <w:ind w:left="284" w:hanging="284"/>
      </w:pPr>
      <w:rPr>
        <w:rFonts w:asciiTheme="minorHAnsi" w:eastAsiaTheme="minorHAnsi" w:hAnsiTheme="minorHAnsi" w:cstheme="minorBidi" w:hint="default"/>
        <w:b w:val="0"/>
        <w:i w:val="0"/>
        <w:color w:val="auto"/>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20">
    <w:nsid w:val="4B276BB4"/>
    <w:multiLevelType w:val="hybridMultilevel"/>
    <w:tmpl w:val="9872C552"/>
    <w:lvl w:ilvl="0" w:tplc="6ED8BF8E">
      <w:start w:val="1"/>
      <w:numFmt w:val="upperLetter"/>
      <w:pStyle w:val="berschrift2"/>
      <w:lvlText w:val="%1."/>
      <w:lvlJc w:val="left"/>
      <w:pPr>
        <w:ind w:left="360" w:hanging="360"/>
      </w:pPr>
      <w:rPr>
        <w:rFonts w:cs="Helvetica"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55A327E9"/>
    <w:multiLevelType w:val="hybridMultilevel"/>
    <w:tmpl w:val="A08A7404"/>
    <w:lvl w:ilvl="0" w:tplc="4764579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7E7015E"/>
    <w:multiLevelType w:val="hybridMultilevel"/>
    <w:tmpl w:val="167E4694"/>
    <w:lvl w:ilvl="0" w:tplc="B596EA90">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5D30378B"/>
    <w:multiLevelType w:val="hybridMultilevel"/>
    <w:tmpl w:val="1C6A7362"/>
    <w:lvl w:ilvl="0" w:tplc="E31E772A">
      <w:start w:val="1"/>
      <w:numFmt w:val="decimal"/>
      <w:lvlText w:val="%1."/>
      <w:lvlJc w:val="left"/>
      <w:pPr>
        <w:ind w:left="1060" w:hanging="360"/>
      </w:pPr>
      <w:rPr>
        <w:rFonts w:hint="default"/>
        <w:b w:val="0"/>
        <w:bCs/>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4">
    <w:nsid w:val="63451BDE"/>
    <w:multiLevelType w:val="hybridMultilevel"/>
    <w:tmpl w:val="69D0E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AB97F5D"/>
    <w:multiLevelType w:val="hybridMultilevel"/>
    <w:tmpl w:val="888854F0"/>
    <w:lvl w:ilvl="0" w:tplc="E486926A">
      <w:start w:val="1"/>
      <w:numFmt w:val="upperLetter"/>
      <w:lvlText w:val="%1."/>
      <w:lvlJc w:val="left"/>
      <w:pPr>
        <w:ind w:left="360" w:hanging="360"/>
      </w:pPr>
      <w:rPr>
        <w:rFonts w:cs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7CA216F7"/>
    <w:multiLevelType w:val="hybridMultilevel"/>
    <w:tmpl w:val="666CC8F2"/>
    <w:lvl w:ilvl="0" w:tplc="6DFCE052">
      <w:start w:val="1"/>
      <w:numFmt w:val="upperLetter"/>
      <w:lvlText w:val="%1."/>
      <w:lvlJc w:val="left"/>
      <w:pPr>
        <w:ind w:left="720" w:hanging="360"/>
      </w:pPr>
      <w:rPr>
        <w:rFonts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DC65E0A"/>
    <w:multiLevelType w:val="hybridMultilevel"/>
    <w:tmpl w:val="9E720E0A"/>
    <w:lvl w:ilvl="0" w:tplc="0FB4BEF8">
      <w:start w:val="1"/>
      <w:numFmt w:val="upperRoman"/>
      <w:pStyle w:val="berschrift3"/>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5"/>
  </w:num>
  <w:num w:numId="13">
    <w:abstractNumId w:val="14"/>
  </w:num>
  <w:num w:numId="14">
    <w:abstractNumId w:val="23"/>
  </w:num>
  <w:num w:numId="15">
    <w:abstractNumId w:val="17"/>
  </w:num>
  <w:num w:numId="16">
    <w:abstractNumId w:val="19"/>
  </w:num>
  <w:num w:numId="17">
    <w:abstractNumId w:val="13"/>
  </w:num>
  <w:num w:numId="18">
    <w:abstractNumId w:val="25"/>
  </w:num>
  <w:num w:numId="19">
    <w:abstractNumId w:val="19"/>
  </w:num>
  <w:num w:numId="20">
    <w:abstractNumId w:val="11"/>
  </w:num>
  <w:num w:numId="21">
    <w:abstractNumId w:val="22"/>
  </w:num>
  <w:num w:numId="22">
    <w:abstractNumId w:val="21"/>
  </w:num>
  <w:num w:numId="23">
    <w:abstractNumId w:val="26"/>
  </w:num>
  <w:num w:numId="24">
    <w:abstractNumId w:val="20"/>
  </w:num>
  <w:num w:numId="25">
    <w:abstractNumId w:val="27"/>
  </w:num>
  <w:num w:numId="26">
    <w:abstractNumId w:val="10"/>
  </w:num>
  <w:num w:numId="27">
    <w:abstractNumId w:val="27"/>
    <w:lvlOverride w:ilvl="0">
      <w:startOverride w:val="1"/>
    </w:lvlOverride>
  </w:num>
  <w:num w:numId="28">
    <w:abstractNumId w:val="18"/>
  </w:num>
  <w:num w:numId="29">
    <w:abstractNumId w:val="24"/>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stylePaneFormatFilter w:val="1004"/>
  <w:mailMerge>
    <w:mainDocumentType w:val="formLetters"/>
    <w:dataType w:val="textFile"/>
    <w:activeRecord w:val="-1"/>
  </w:mailMerge>
  <w:defaultTabStop w:val="708"/>
  <w:autoHyphenation/>
  <w:hyphenationZone w:val="425"/>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rsids>
    <w:rsidRoot w:val="00F97059"/>
    <w:rsid w:val="000110E3"/>
    <w:rsid w:val="00020022"/>
    <w:rsid w:val="000552F9"/>
    <w:rsid w:val="0005600B"/>
    <w:rsid w:val="000729F5"/>
    <w:rsid w:val="00072C55"/>
    <w:rsid w:val="00092276"/>
    <w:rsid w:val="000935D2"/>
    <w:rsid w:val="000D1737"/>
    <w:rsid w:val="0010086D"/>
    <w:rsid w:val="001065AD"/>
    <w:rsid w:val="001163C7"/>
    <w:rsid w:val="00147FDC"/>
    <w:rsid w:val="001512D0"/>
    <w:rsid w:val="0016525D"/>
    <w:rsid w:val="001667BE"/>
    <w:rsid w:val="0017628F"/>
    <w:rsid w:val="0017728F"/>
    <w:rsid w:val="001969C0"/>
    <w:rsid w:val="001A6CD4"/>
    <w:rsid w:val="001B0FF2"/>
    <w:rsid w:val="001B2CAE"/>
    <w:rsid w:val="001B5EC9"/>
    <w:rsid w:val="001C1688"/>
    <w:rsid w:val="001C31E5"/>
    <w:rsid w:val="001C3D8A"/>
    <w:rsid w:val="001C549B"/>
    <w:rsid w:val="001D17B9"/>
    <w:rsid w:val="001E5947"/>
    <w:rsid w:val="001F0499"/>
    <w:rsid w:val="0020192B"/>
    <w:rsid w:val="00216E47"/>
    <w:rsid w:val="00235DCF"/>
    <w:rsid w:val="00252DA5"/>
    <w:rsid w:val="00274DF8"/>
    <w:rsid w:val="002A7DBE"/>
    <w:rsid w:val="002C1A09"/>
    <w:rsid w:val="002D145B"/>
    <w:rsid w:val="00322EBD"/>
    <w:rsid w:val="0033266A"/>
    <w:rsid w:val="00334309"/>
    <w:rsid w:val="003557A2"/>
    <w:rsid w:val="003676B5"/>
    <w:rsid w:val="003801DC"/>
    <w:rsid w:val="003A2D9D"/>
    <w:rsid w:val="003B3DD0"/>
    <w:rsid w:val="003C454B"/>
    <w:rsid w:val="003F1819"/>
    <w:rsid w:val="00433D9C"/>
    <w:rsid w:val="0044776D"/>
    <w:rsid w:val="00472C7B"/>
    <w:rsid w:val="004B50E6"/>
    <w:rsid w:val="004B5479"/>
    <w:rsid w:val="004E1DC3"/>
    <w:rsid w:val="004E3CE9"/>
    <w:rsid w:val="004E4CA9"/>
    <w:rsid w:val="00595E6D"/>
    <w:rsid w:val="005B39B6"/>
    <w:rsid w:val="005C36F9"/>
    <w:rsid w:val="005E0614"/>
    <w:rsid w:val="00601325"/>
    <w:rsid w:val="00601FE4"/>
    <w:rsid w:val="00603825"/>
    <w:rsid w:val="0061054A"/>
    <w:rsid w:val="006232D9"/>
    <w:rsid w:val="0063039E"/>
    <w:rsid w:val="006350A5"/>
    <w:rsid w:val="00640139"/>
    <w:rsid w:val="00647AFB"/>
    <w:rsid w:val="00652204"/>
    <w:rsid w:val="00653E6C"/>
    <w:rsid w:val="00657C20"/>
    <w:rsid w:val="00661DBE"/>
    <w:rsid w:val="00670AD7"/>
    <w:rsid w:val="00674687"/>
    <w:rsid w:val="0067617A"/>
    <w:rsid w:val="006947DA"/>
    <w:rsid w:val="006B5520"/>
    <w:rsid w:val="006E006B"/>
    <w:rsid w:val="006F3E82"/>
    <w:rsid w:val="006F61DD"/>
    <w:rsid w:val="00705680"/>
    <w:rsid w:val="007143AA"/>
    <w:rsid w:val="007349F7"/>
    <w:rsid w:val="007444DB"/>
    <w:rsid w:val="007469A3"/>
    <w:rsid w:val="00780D66"/>
    <w:rsid w:val="00784301"/>
    <w:rsid w:val="007B0F2A"/>
    <w:rsid w:val="007C0C1C"/>
    <w:rsid w:val="007D60AE"/>
    <w:rsid w:val="00834486"/>
    <w:rsid w:val="0086080E"/>
    <w:rsid w:val="00862C7C"/>
    <w:rsid w:val="0087671E"/>
    <w:rsid w:val="008A175E"/>
    <w:rsid w:val="008A4890"/>
    <w:rsid w:val="008A5A59"/>
    <w:rsid w:val="008B5017"/>
    <w:rsid w:val="008C59CE"/>
    <w:rsid w:val="00924BF2"/>
    <w:rsid w:val="0093305B"/>
    <w:rsid w:val="00934659"/>
    <w:rsid w:val="00984759"/>
    <w:rsid w:val="00990FFE"/>
    <w:rsid w:val="009C2024"/>
    <w:rsid w:val="009D0587"/>
    <w:rsid w:val="009D1D17"/>
    <w:rsid w:val="009D2A03"/>
    <w:rsid w:val="009E4051"/>
    <w:rsid w:val="00A101F4"/>
    <w:rsid w:val="00A46739"/>
    <w:rsid w:val="00A5505A"/>
    <w:rsid w:val="00A70007"/>
    <w:rsid w:val="00A727A4"/>
    <w:rsid w:val="00A83463"/>
    <w:rsid w:val="00A90085"/>
    <w:rsid w:val="00A947E8"/>
    <w:rsid w:val="00AC0D45"/>
    <w:rsid w:val="00AC2C34"/>
    <w:rsid w:val="00AC72E5"/>
    <w:rsid w:val="00B114AC"/>
    <w:rsid w:val="00B17DAB"/>
    <w:rsid w:val="00B2065B"/>
    <w:rsid w:val="00B46343"/>
    <w:rsid w:val="00B6097D"/>
    <w:rsid w:val="00B90D45"/>
    <w:rsid w:val="00BF00DA"/>
    <w:rsid w:val="00C05F5B"/>
    <w:rsid w:val="00C3785B"/>
    <w:rsid w:val="00C42973"/>
    <w:rsid w:val="00C51044"/>
    <w:rsid w:val="00C72F50"/>
    <w:rsid w:val="00C76269"/>
    <w:rsid w:val="00CB768D"/>
    <w:rsid w:val="00D07410"/>
    <w:rsid w:val="00D22A15"/>
    <w:rsid w:val="00D3797F"/>
    <w:rsid w:val="00D515C0"/>
    <w:rsid w:val="00D5627F"/>
    <w:rsid w:val="00D604C1"/>
    <w:rsid w:val="00D62DE1"/>
    <w:rsid w:val="00D73F29"/>
    <w:rsid w:val="00D95841"/>
    <w:rsid w:val="00DA2D2D"/>
    <w:rsid w:val="00DD67D2"/>
    <w:rsid w:val="00DE6D33"/>
    <w:rsid w:val="00DF00D7"/>
    <w:rsid w:val="00E12713"/>
    <w:rsid w:val="00E2270B"/>
    <w:rsid w:val="00E43CD6"/>
    <w:rsid w:val="00E463E6"/>
    <w:rsid w:val="00E46D47"/>
    <w:rsid w:val="00E610B6"/>
    <w:rsid w:val="00E643D7"/>
    <w:rsid w:val="00E77426"/>
    <w:rsid w:val="00E77778"/>
    <w:rsid w:val="00EA691F"/>
    <w:rsid w:val="00EB003C"/>
    <w:rsid w:val="00EB0624"/>
    <w:rsid w:val="00EB2267"/>
    <w:rsid w:val="00F04ADF"/>
    <w:rsid w:val="00F37BE7"/>
    <w:rsid w:val="00F46C21"/>
    <w:rsid w:val="00F56773"/>
    <w:rsid w:val="00F600E3"/>
    <w:rsid w:val="00F6198D"/>
    <w:rsid w:val="00F732F0"/>
    <w:rsid w:val="00F8210D"/>
    <w:rsid w:val="00F9288A"/>
    <w:rsid w:val="00F93A46"/>
    <w:rsid w:val="00F95EBB"/>
    <w:rsid w:val="00F97059"/>
    <w:rsid w:val="00F9707D"/>
    <w:rsid w:val="00FD4E99"/>
    <w:rsid w:val="00FF2E9F"/>
    <w:rsid w:val="00FF31C2"/>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67BE"/>
  </w:style>
  <w:style w:type="paragraph" w:styleId="berschrift1">
    <w:name w:val="heading 1"/>
    <w:basedOn w:val="Standard"/>
    <w:next w:val="Standard"/>
    <w:link w:val="berschrift1Zchn"/>
    <w:uiPriority w:val="9"/>
    <w:qFormat/>
    <w:rsid w:val="00F46C21"/>
    <w:pPr>
      <w:spacing w:after="240"/>
      <w:jc w:val="center"/>
      <w:outlineLvl w:val="0"/>
    </w:pPr>
    <w:rPr>
      <w:b/>
      <w:bCs/>
      <w:sz w:val="32"/>
      <w:szCs w:val="32"/>
    </w:rPr>
  </w:style>
  <w:style w:type="paragraph" w:styleId="berschrift2">
    <w:name w:val="heading 2"/>
    <w:basedOn w:val="AbsatzStandard"/>
    <w:next w:val="Standard"/>
    <w:link w:val="berschrift2Zchn"/>
    <w:uiPriority w:val="9"/>
    <w:unhideWhenUsed/>
    <w:qFormat/>
    <w:rsid w:val="000935D2"/>
    <w:pPr>
      <w:numPr>
        <w:numId w:val="24"/>
      </w:numPr>
      <w:spacing w:after="240"/>
      <w:outlineLvl w:val="1"/>
    </w:pPr>
    <w:rPr>
      <w:b/>
      <w:bCs/>
    </w:rPr>
  </w:style>
  <w:style w:type="paragraph" w:styleId="berschrift3">
    <w:name w:val="heading 3"/>
    <w:basedOn w:val="Standard"/>
    <w:next w:val="Standard"/>
    <w:link w:val="berschrift3Zchn"/>
    <w:uiPriority w:val="9"/>
    <w:unhideWhenUsed/>
    <w:qFormat/>
    <w:rsid w:val="000935D2"/>
    <w:pPr>
      <w:keepNext/>
      <w:keepLines/>
      <w:numPr>
        <w:numId w:val="25"/>
      </w:numPr>
      <w:spacing w:after="240" w:line="360" w:lineRule="auto"/>
      <w:outlineLvl w:val="2"/>
    </w:pPr>
    <w:rPr>
      <w:rFonts w:eastAsiaTheme="majorEastAsia" w:cstheme="minorHAnsi"/>
      <w:b/>
      <w:bCs/>
      <w:color w:val="000000" w:themeColor="text1"/>
    </w:rPr>
  </w:style>
  <w:style w:type="paragraph" w:styleId="berschrift4">
    <w:name w:val="heading 4"/>
    <w:basedOn w:val="Listenabsatz"/>
    <w:next w:val="Standard"/>
    <w:link w:val="berschrift4Zchn"/>
    <w:uiPriority w:val="9"/>
    <w:unhideWhenUsed/>
    <w:qFormat/>
    <w:rsid w:val="00D515C0"/>
    <w:pPr>
      <w:numPr>
        <w:numId w:val="26"/>
      </w:numPr>
      <w:spacing w:after="240" w:line="360" w:lineRule="auto"/>
      <w:ind w:left="1077" w:hanging="720"/>
      <w:jc w:val="both"/>
      <w:outlineLvl w:val="3"/>
    </w:pPr>
    <w:rPr>
      <w:rFonts w:cstheme="min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7059"/>
    <w:pPr>
      <w:tabs>
        <w:tab w:val="center" w:pos="4536"/>
        <w:tab w:val="right" w:pos="9072"/>
      </w:tabs>
    </w:pPr>
  </w:style>
  <w:style w:type="character" w:customStyle="1" w:styleId="KopfzeileZchn">
    <w:name w:val="Kopfzeile Zchn"/>
    <w:basedOn w:val="Absatz-Standardschriftart"/>
    <w:link w:val="Kopfzeile"/>
    <w:uiPriority w:val="99"/>
    <w:rsid w:val="00F97059"/>
  </w:style>
  <w:style w:type="paragraph" w:styleId="Fuzeile">
    <w:name w:val="footer"/>
    <w:basedOn w:val="Standard"/>
    <w:link w:val="FuzeileZchn"/>
    <w:uiPriority w:val="99"/>
    <w:unhideWhenUsed/>
    <w:rsid w:val="00F97059"/>
    <w:pPr>
      <w:tabs>
        <w:tab w:val="center" w:pos="4536"/>
        <w:tab w:val="right" w:pos="9072"/>
      </w:tabs>
    </w:pPr>
  </w:style>
  <w:style w:type="character" w:customStyle="1" w:styleId="FuzeileZchn">
    <w:name w:val="Fußzeile Zchn"/>
    <w:basedOn w:val="Absatz-Standardschriftart"/>
    <w:link w:val="Fuzeile"/>
    <w:uiPriority w:val="99"/>
    <w:rsid w:val="00F97059"/>
  </w:style>
  <w:style w:type="character" w:styleId="Hyperlink">
    <w:name w:val="Hyperlink"/>
    <w:basedOn w:val="Absatz-Standardschriftart"/>
    <w:uiPriority w:val="99"/>
    <w:unhideWhenUsed/>
    <w:rsid w:val="00652204"/>
    <w:rPr>
      <w:color w:val="0563C1" w:themeColor="hyperlink"/>
      <w:u w:val="single"/>
    </w:rPr>
  </w:style>
  <w:style w:type="character" w:customStyle="1" w:styleId="NichtaufgelsteErwhnung1">
    <w:name w:val="Nicht aufgelöste Erwähnung1"/>
    <w:basedOn w:val="Absatz-Standardschriftart"/>
    <w:uiPriority w:val="99"/>
    <w:semiHidden/>
    <w:unhideWhenUsed/>
    <w:rsid w:val="00652204"/>
    <w:rPr>
      <w:color w:val="605E5C"/>
      <w:shd w:val="clear" w:color="auto" w:fill="E1DFDD"/>
    </w:rPr>
  </w:style>
  <w:style w:type="paragraph" w:customStyle="1" w:styleId="StandardAbsatz">
    <w:name w:val="Standard Absatz"/>
    <w:basedOn w:val="Standard"/>
    <w:qFormat/>
    <w:rsid w:val="00AC72E5"/>
    <w:pPr>
      <w:spacing w:before="120" w:after="120" w:line="276" w:lineRule="auto"/>
      <w:jc w:val="both"/>
    </w:pPr>
    <w:rPr>
      <w:rFonts w:cs="Arial"/>
      <w:sz w:val="22"/>
      <w:szCs w:val="22"/>
    </w:rPr>
  </w:style>
  <w:style w:type="paragraph" w:styleId="Listenabsatz">
    <w:name w:val="List Paragraph"/>
    <w:basedOn w:val="Standard"/>
    <w:uiPriority w:val="34"/>
    <w:qFormat/>
    <w:rsid w:val="00F95EBB"/>
    <w:pPr>
      <w:ind w:left="720"/>
      <w:contextualSpacing/>
    </w:pPr>
  </w:style>
  <w:style w:type="character" w:styleId="Seitenzahl">
    <w:name w:val="page number"/>
    <w:basedOn w:val="Absatz-Standardschriftart"/>
    <w:uiPriority w:val="99"/>
    <w:semiHidden/>
    <w:unhideWhenUsed/>
    <w:rsid w:val="001E5947"/>
  </w:style>
  <w:style w:type="character" w:customStyle="1" w:styleId="berschrift1Zchn">
    <w:name w:val="Überschrift 1 Zchn"/>
    <w:basedOn w:val="Absatz-Standardschriftart"/>
    <w:link w:val="berschrift1"/>
    <w:uiPriority w:val="9"/>
    <w:rsid w:val="00F46C21"/>
    <w:rPr>
      <w:b/>
      <w:bCs/>
      <w:sz w:val="32"/>
      <w:szCs w:val="32"/>
    </w:rPr>
  </w:style>
  <w:style w:type="paragraph" w:customStyle="1" w:styleId="AbsatzStandard">
    <w:name w:val="Absatz Standard"/>
    <w:basedOn w:val="Standard"/>
    <w:qFormat/>
    <w:rsid w:val="003B3DD0"/>
    <w:pPr>
      <w:spacing w:line="276" w:lineRule="auto"/>
      <w:jc w:val="both"/>
    </w:pPr>
    <w:rPr>
      <w:rFonts w:eastAsia="Helvetica" w:cs="Helvetica"/>
    </w:rPr>
  </w:style>
  <w:style w:type="character" w:customStyle="1" w:styleId="berschrift2Zchn">
    <w:name w:val="Überschrift 2 Zchn"/>
    <w:basedOn w:val="Absatz-Standardschriftart"/>
    <w:link w:val="berschrift2"/>
    <w:uiPriority w:val="9"/>
    <w:rsid w:val="000935D2"/>
    <w:rPr>
      <w:rFonts w:eastAsia="Helvetica" w:cs="Helvetica"/>
      <w:b/>
      <w:bCs/>
    </w:rPr>
  </w:style>
  <w:style w:type="character" w:styleId="BesuchterHyperlink">
    <w:name w:val="FollowedHyperlink"/>
    <w:basedOn w:val="Absatz-Standardschriftart"/>
    <w:uiPriority w:val="99"/>
    <w:semiHidden/>
    <w:unhideWhenUsed/>
    <w:rsid w:val="00A5505A"/>
    <w:rPr>
      <w:color w:val="954F72" w:themeColor="followedHyperlink"/>
      <w:u w:val="single"/>
    </w:rPr>
  </w:style>
  <w:style w:type="character" w:styleId="Kommentarzeichen">
    <w:name w:val="annotation reference"/>
    <w:basedOn w:val="Absatz-Standardschriftart"/>
    <w:uiPriority w:val="99"/>
    <w:semiHidden/>
    <w:unhideWhenUsed/>
    <w:rsid w:val="00B46343"/>
    <w:rPr>
      <w:sz w:val="16"/>
      <w:szCs w:val="16"/>
    </w:rPr>
  </w:style>
  <w:style w:type="paragraph" w:styleId="Kommentartext">
    <w:name w:val="annotation text"/>
    <w:basedOn w:val="Standard"/>
    <w:link w:val="KommentartextZchn"/>
    <w:uiPriority w:val="99"/>
    <w:semiHidden/>
    <w:unhideWhenUsed/>
    <w:rsid w:val="00B46343"/>
    <w:rPr>
      <w:sz w:val="20"/>
      <w:szCs w:val="20"/>
    </w:rPr>
  </w:style>
  <w:style w:type="character" w:customStyle="1" w:styleId="KommentartextZchn">
    <w:name w:val="Kommentartext Zchn"/>
    <w:basedOn w:val="Absatz-Standardschriftart"/>
    <w:link w:val="Kommentartext"/>
    <w:uiPriority w:val="99"/>
    <w:semiHidden/>
    <w:rsid w:val="00B46343"/>
    <w:rPr>
      <w:sz w:val="20"/>
      <w:szCs w:val="20"/>
    </w:rPr>
  </w:style>
  <w:style w:type="paragraph" w:styleId="Kommentarthema">
    <w:name w:val="annotation subject"/>
    <w:basedOn w:val="Kommentartext"/>
    <w:next w:val="Kommentartext"/>
    <w:link w:val="KommentarthemaZchn"/>
    <w:uiPriority w:val="99"/>
    <w:semiHidden/>
    <w:unhideWhenUsed/>
    <w:rsid w:val="00B46343"/>
    <w:rPr>
      <w:b/>
      <w:bCs/>
    </w:rPr>
  </w:style>
  <w:style w:type="character" w:customStyle="1" w:styleId="KommentarthemaZchn">
    <w:name w:val="Kommentarthema Zchn"/>
    <w:basedOn w:val="KommentartextZchn"/>
    <w:link w:val="Kommentarthema"/>
    <w:uiPriority w:val="99"/>
    <w:semiHidden/>
    <w:rsid w:val="00B46343"/>
    <w:rPr>
      <w:b/>
      <w:bCs/>
      <w:sz w:val="20"/>
      <w:szCs w:val="20"/>
    </w:rPr>
  </w:style>
  <w:style w:type="paragraph" w:styleId="KeinLeerraum">
    <w:name w:val="No Spacing"/>
    <w:uiPriority w:val="1"/>
    <w:qFormat/>
    <w:rsid w:val="00D07410"/>
    <w:rPr>
      <w:sz w:val="22"/>
      <w:szCs w:val="22"/>
      <w:lang w:val="de-DE"/>
    </w:rPr>
  </w:style>
  <w:style w:type="paragraph" w:styleId="Sprechblasentext">
    <w:name w:val="Balloon Text"/>
    <w:basedOn w:val="Standard"/>
    <w:link w:val="SprechblasentextZchn"/>
    <w:uiPriority w:val="99"/>
    <w:semiHidden/>
    <w:unhideWhenUsed/>
    <w:rsid w:val="00BF00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0DA"/>
    <w:rPr>
      <w:rFonts w:ascii="Tahoma" w:hAnsi="Tahoma" w:cs="Tahoma"/>
      <w:sz w:val="16"/>
      <w:szCs w:val="16"/>
    </w:rPr>
  </w:style>
  <w:style w:type="paragraph" w:customStyle="1" w:styleId="AbsatzBeiblatt">
    <w:name w:val="Absatz Beiblatt"/>
    <w:basedOn w:val="Standard"/>
    <w:rsid w:val="000935D2"/>
    <w:pPr>
      <w:spacing w:after="240" w:line="360" w:lineRule="auto"/>
      <w:jc w:val="both"/>
    </w:pPr>
    <w:rPr>
      <w:rFonts w:cstheme="minorHAnsi"/>
    </w:rPr>
  </w:style>
  <w:style w:type="numbering" w:customStyle="1" w:styleId="AktuelleListe1">
    <w:name w:val="Aktuelle Liste1"/>
    <w:uiPriority w:val="99"/>
    <w:rsid w:val="0017628F"/>
    <w:pPr>
      <w:numPr>
        <w:numId w:val="17"/>
      </w:numPr>
    </w:pPr>
  </w:style>
  <w:style w:type="character" w:customStyle="1" w:styleId="berschrift3Zchn">
    <w:name w:val="Überschrift 3 Zchn"/>
    <w:basedOn w:val="Absatz-Standardschriftart"/>
    <w:link w:val="berschrift3"/>
    <w:uiPriority w:val="9"/>
    <w:rsid w:val="000935D2"/>
    <w:rPr>
      <w:rFonts w:eastAsiaTheme="majorEastAsia" w:cstheme="minorHAnsi"/>
      <w:b/>
      <w:bCs/>
      <w:color w:val="000000" w:themeColor="text1"/>
    </w:rPr>
  </w:style>
  <w:style w:type="character" w:customStyle="1" w:styleId="UnresolvedMention">
    <w:name w:val="Unresolved Mention"/>
    <w:basedOn w:val="Absatz-Standardschriftart"/>
    <w:uiPriority w:val="99"/>
    <w:semiHidden/>
    <w:unhideWhenUsed/>
    <w:rsid w:val="004E4CA9"/>
    <w:rPr>
      <w:color w:val="605E5C"/>
      <w:shd w:val="clear" w:color="auto" w:fill="E1DFDD"/>
    </w:rPr>
  </w:style>
  <w:style w:type="character" w:customStyle="1" w:styleId="berschrift4Zchn">
    <w:name w:val="Überschrift 4 Zchn"/>
    <w:basedOn w:val="Absatz-Standardschriftart"/>
    <w:link w:val="berschrift4"/>
    <w:uiPriority w:val="9"/>
    <w:rsid w:val="00D515C0"/>
    <w:rPr>
      <w:rFonts w:cstheme="minorHAnsi"/>
      <w:b/>
      <w:bCs/>
    </w:rPr>
  </w:style>
</w:styles>
</file>

<file path=word/webSettings.xml><?xml version="1.0" encoding="utf-8"?>
<w:webSettings xmlns:r="http://schemas.openxmlformats.org/officeDocument/2006/relationships" xmlns:w="http://schemas.openxmlformats.org/wordprocessingml/2006/main">
  <w:divs>
    <w:div w:id="382993456">
      <w:bodyDiv w:val="1"/>
      <w:marLeft w:val="0"/>
      <w:marRight w:val="0"/>
      <w:marTop w:val="0"/>
      <w:marBottom w:val="0"/>
      <w:divBdr>
        <w:top w:val="none" w:sz="0" w:space="0" w:color="auto"/>
        <w:left w:val="none" w:sz="0" w:space="0" w:color="auto"/>
        <w:bottom w:val="none" w:sz="0" w:space="0" w:color="auto"/>
        <w:right w:val="none" w:sz="0" w:space="0" w:color="auto"/>
      </w:divBdr>
    </w:div>
    <w:div w:id="461383789">
      <w:bodyDiv w:val="1"/>
      <w:marLeft w:val="0"/>
      <w:marRight w:val="0"/>
      <w:marTop w:val="0"/>
      <w:marBottom w:val="0"/>
      <w:divBdr>
        <w:top w:val="none" w:sz="0" w:space="0" w:color="auto"/>
        <w:left w:val="none" w:sz="0" w:space="0" w:color="auto"/>
        <w:bottom w:val="none" w:sz="0" w:space="0" w:color="auto"/>
        <w:right w:val="none" w:sz="0" w:space="0" w:color="auto"/>
      </w:divBdr>
    </w:div>
    <w:div w:id="526868912">
      <w:bodyDiv w:val="1"/>
      <w:marLeft w:val="0"/>
      <w:marRight w:val="0"/>
      <w:marTop w:val="0"/>
      <w:marBottom w:val="0"/>
      <w:divBdr>
        <w:top w:val="none" w:sz="0" w:space="0" w:color="auto"/>
        <w:left w:val="none" w:sz="0" w:space="0" w:color="auto"/>
        <w:bottom w:val="none" w:sz="0" w:space="0" w:color="auto"/>
        <w:right w:val="none" w:sz="0" w:space="0" w:color="auto"/>
      </w:divBdr>
    </w:div>
    <w:div w:id="643898474">
      <w:bodyDiv w:val="1"/>
      <w:marLeft w:val="0"/>
      <w:marRight w:val="0"/>
      <w:marTop w:val="0"/>
      <w:marBottom w:val="0"/>
      <w:divBdr>
        <w:top w:val="none" w:sz="0" w:space="0" w:color="auto"/>
        <w:left w:val="none" w:sz="0" w:space="0" w:color="auto"/>
        <w:bottom w:val="none" w:sz="0" w:space="0" w:color="auto"/>
        <w:right w:val="none" w:sz="0" w:space="0" w:color="auto"/>
      </w:divBdr>
    </w:div>
    <w:div w:id="860824332">
      <w:bodyDiv w:val="1"/>
      <w:marLeft w:val="0"/>
      <w:marRight w:val="0"/>
      <w:marTop w:val="0"/>
      <w:marBottom w:val="0"/>
      <w:divBdr>
        <w:top w:val="none" w:sz="0" w:space="0" w:color="auto"/>
        <w:left w:val="none" w:sz="0" w:space="0" w:color="auto"/>
        <w:bottom w:val="none" w:sz="0" w:space="0" w:color="auto"/>
        <w:right w:val="none" w:sz="0" w:space="0" w:color="auto"/>
      </w:divBdr>
    </w:div>
    <w:div w:id="887258728">
      <w:bodyDiv w:val="1"/>
      <w:marLeft w:val="0"/>
      <w:marRight w:val="0"/>
      <w:marTop w:val="0"/>
      <w:marBottom w:val="0"/>
      <w:divBdr>
        <w:top w:val="none" w:sz="0" w:space="0" w:color="auto"/>
        <w:left w:val="none" w:sz="0" w:space="0" w:color="auto"/>
        <w:bottom w:val="none" w:sz="0" w:space="0" w:color="auto"/>
        <w:right w:val="none" w:sz="0" w:space="0" w:color="auto"/>
      </w:divBdr>
    </w:div>
    <w:div w:id="1075779875">
      <w:bodyDiv w:val="1"/>
      <w:marLeft w:val="0"/>
      <w:marRight w:val="0"/>
      <w:marTop w:val="0"/>
      <w:marBottom w:val="0"/>
      <w:divBdr>
        <w:top w:val="none" w:sz="0" w:space="0" w:color="auto"/>
        <w:left w:val="none" w:sz="0" w:space="0" w:color="auto"/>
        <w:bottom w:val="none" w:sz="0" w:space="0" w:color="auto"/>
        <w:right w:val="none" w:sz="0" w:space="0" w:color="auto"/>
      </w:divBdr>
      <w:divsChild>
        <w:div w:id="140584941">
          <w:marLeft w:val="0"/>
          <w:marRight w:val="0"/>
          <w:marTop w:val="0"/>
          <w:marBottom w:val="0"/>
          <w:divBdr>
            <w:top w:val="none" w:sz="0" w:space="0" w:color="auto"/>
            <w:left w:val="none" w:sz="0" w:space="0" w:color="auto"/>
            <w:bottom w:val="none" w:sz="0" w:space="0" w:color="auto"/>
            <w:right w:val="none" w:sz="0" w:space="0" w:color="auto"/>
          </w:divBdr>
          <w:divsChild>
            <w:div w:id="1387487372">
              <w:marLeft w:val="0"/>
              <w:marRight w:val="0"/>
              <w:marTop w:val="0"/>
              <w:marBottom w:val="0"/>
              <w:divBdr>
                <w:top w:val="none" w:sz="0" w:space="0" w:color="auto"/>
                <w:left w:val="none" w:sz="0" w:space="0" w:color="auto"/>
                <w:bottom w:val="none" w:sz="0" w:space="0" w:color="auto"/>
                <w:right w:val="none" w:sz="0" w:space="0" w:color="auto"/>
              </w:divBdr>
              <w:divsChild>
                <w:div w:id="3876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7877">
      <w:bodyDiv w:val="1"/>
      <w:marLeft w:val="0"/>
      <w:marRight w:val="0"/>
      <w:marTop w:val="0"/>
      <w:marBottom w:val="0"/>
      <w:divBdr>
        <w:top w:val="none" w:sz="0" w:space="0" w:color="auto"/>
        <w:left w:val="none" w:sz="0" w:space="0" w:color="auto"/>
        <w:bottom w:val="none" w:sz="0" w:space="0" w:color="auto"/>
        <w:right w:val="none" w:sz="0" w:space="0" w:color="auto"/>
      </w:divBdr>
    </w:div>
    <w:div w:id="1670399486">
      <w:bodyDiv w:val="1"/>
      <w:marLeft w:val="0"/>
      <w:marRight w:val="0"/>
      <w:marTop w:val="0"/>
      <w:marBottom w:val="0"/>
      <w:divBdr>
        <w:top w:val="none" w:sz="0" w:space="0" w:color="auto"/>
        <w:left w:val="none" w:sz="0" w:space="0" w:color="auto"/>
        <w:bottom w:val="none" w:sz="0" w:space="0" w:color="auto"/>
        <w:right w:val="none" w:sz="0" w:space="0" w:color="auto"/>
      </w:divBdr>
      <w:divsChild>
        <w:div w:id="425342982">
          <w:marLeft w:val="0"/>
          <w:marRight w:val="0"/>
          <w:marTop w:val="0"/>
          <w:marBottom w:val="0"/>
          <w:divBdr>
            <w:top w:val="none" w:sz="0" w:space="0" w:color="auto"/>
            <w:left w:val="none" w:sz="0" w:space="0" w:color="auto"/>
            <w:bottom w:val="none" w:sz="0" w:space="0" w:color="auto"/>
            <w:right w:val="none" w:sz="0" w:space="0" w:color="auto"/>
          </w:divBdr>
          <w:divsChild>
            <w:div w:id="1981569715">
              <w:marLeft w:val="0"/>
              <w:marRight w:val="0"/>
              <w:marTop w:val="0"/>
              <w:marBottom w:val="0"/>
              <w:divBdr>
                <w:top w:val="none" w:sz="0" w:space="0" w:color="auto"/>
                <w:left w:val="none" w:sz="0" w:space="0" w:color="auto"/>
                <w:bottom w:val="none" w:sz="0" w:space="0" w:color="auto"/>
                <w:right w:val="none" w:sz="0" w:space="0" w:color="auto"/>
              </w:divBdr>
              <w:divsChild>
                <w:div w:id="6734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72B48-4A40-4DFD-AA74-014B6E1D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1220</Words>
  <Characters>7689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Reimann</dc:creator>
  <cp:lastModifiedBy>Daniela</cp:lastModifiedBy>
  <cp:revision>2</cp:revision>
  <cp:lastPrinted>2021-01-14T14:00:00Z</cp:lastPrinted>
  <dcterms:created xsi:type="dcterms:W3CDTF">2020-04-20T12:19:00Z</dcterms:created>
  <dcterms:modified xsi:type="dcterms:W3CDTF">2020-04-20T12:19:00Z</dcterms:modified>
</cp:coreProperties>
</file>