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FB" w:rsidRPr="00424FFB" w:rsidRDefault="00424FFB" w:rsidP="00424FFB">
      <w:pPr>
        <w:spacing w:after="84" w:line="600" w:lineRule="atLeast"/>
        <w:outlineLvl w:val="0"/>
        <w:rPr>
          <w:rFonts w:ascii="Bree Serif" w:eastAsia="Times New Roman" w:hAnsi="Bree Serif" w:cs="Helvetica"/>
          <w:caps/>
          <w:color w:val="DD3333"/>
          <w:kern w:val="36"/>
          <w:sz w:val="36"/>
          <w:szCs w:val="36"/>
          <w:lang w:eastAsia="tr-TR"/>
        </w:rPr>
      </w:pPr>
      <w:r w:rsidRPr="00424FFB">
        <w:rPr>
          <w:rFonts w:ascii="Bree Serif" w:eastAsia="Times New Roman" w:hAnsi="Bree Serif" w:cs="Helvetica"/>
          <w:caps/>
          <w:color w:val="DD3333"/>
          <w:kern w:val="36"/>
          <w:sz w:val="36"/>
          <w:szCs w:val="36"/>
          <w:lang w:eastAsia="tr-TR"/>
        </w:rPr>
        <w:t>6. SINIF SÖZ SANATLARI KONU ANLATIMI</w:t>
      </w:r>
    </w:p>
    <w:p w:rsidR="00424FFB" w:rsidRPr="00424FFB" w:rsidRDefault="00424FFB" w:rsidP="00424FFB">
      <w:pPr>
        <w:shd w:val="clear" w:color="auto" w:fill="FAFAFA"/>
        <w:spacing w:after="72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333333"/>
          <w:sz w:val="18"/>
          <w:szCs w:val="18"/>
          <w:lang w:eastAsia="tr-TR"/>
        </w:rPr>
        <w:t>İÇİNDEKİLER</w:t>
      </w:r>
    </w:p>
    <w:p w:rsidR="00424FFB" w:rsidRPr="00424FFB" w:rsidRDefault="00424FFB" w:rsidP="00424FFB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tr-TR"/>
        </w:rPr>
      </w:pPr>
      <w:hyperlink r:id="rId4" w:anchor="1_Benzetme_Tesbih" w:history="1">
        <w:r w:rsidRPr="00424FFB">
          <w:rPr>
            <w:rFonts w:ascii="Open Sans" w:eastAsia="Times New Roman" w:hAnsi="Open Sans" w:cs="Times New Roman"/>
            <w:color w:val="000394"/>
            <w:sz w:val="16"/>
            <w:u w:val="single"/>
            <w:lang w:eastAsia="tr-TR"/>
          </w:rPr>
          <w:t>1. Benzetme (Teşbih)</w:t>
        </w:r>
      </w:hyperlink>
    </w:p>
    <w:p w:rsidR="00424FFB" w:rsidRPr="00424FFB" w:rsidRDefault="00424FFB" w:rsidP="00424FFB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tr-TR"/>
        </w:rPr>
      </w:pPr>
      <w:hyperlink r:id="rId5" w:anchor="2_Kisilestirme_Teshis" w:history="1">
        <w:r w:rsidRPr="00424FFB">
          <w:rPr>
            <w:rFonts w:ascii="Open Sans" w:eastAsia="Times New Roman" w:hAnsi="Open Sans" w:cs="Times New Roman"/>
            <w:color w:val="000394"/>
            <w:sz w:val="16"/>
            <w:u w:val="single"/>
            <w:lang w:eastAsia="tr-TR"/>
          </w:rPr>
          <w:t>2. Kişileştirme (Teşhis)</w:t>
        </w:r>
      </w:hyperlink>
    </w:p>
    <w:p w:rsidR="00424FFB" w:rsidRPr="00424FFB" w:rsidRDefault="00424FFB" w:rsidP="00424FFB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tr-TR"/>
        </w:rPr>
      </w:pPr>
      <w:hyperlink r:id="rId6" w:anchor="3_Konusturma_Intak" w:history="1">
        <w:r w:rsidRPr="00424FFB">
          <w:rPr>
            <w:rFonts w:ascii="Open Sans" w:eastAsia="Times New Roman" w:hAnsi="Open Sans" w:cs="Times New Roman"/>
            <w:color w:val="000394"/>
            <w:sz w:val="16"/>
            <w:u w:val="single"/>
            <w:lang w:eastAsia="tr-TR"/>
          </w:rPr>
          <w:t>3. Konuşturma (İntak)</w:t>
        </w:r>
      </w:hyperlink>
    </w:p>
    <w:p w:rsidR="00424FFB" w:rsidRPr="00424FFB" w:rsidRDefault="00424FFB" w:rsidP="00424FFB">
      <w:pPr>
        <w:shd w:val="clear" w:color="auto" w:fill="FAFAFA"/>
        <w:spacing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tr-TR"/>
        </w:rPr>
      </w:pPr>
      <w:hyperlink r:id="rId7" w:anchor="4_Karsitlik_Tezat" w:history="1">
        <w:r w:rsidRPr="00424FFB">
          <w:rPr>
            <w:rFonts w:ascii="Open Sans" w:eastAsia="Times New Roman" w:hAnsi="Open Sans" w:cs="Times New Roman"/>
            <w:color w:val="000394"/>
            <w:sz w:val="16"/>
            <w:u w:val="single"/>
            <w:lang w:eastAsia="tr-TR"/>
          </w:rPr>
          <w:t>4. Karşıtlık (Tezat)</w:t>
        </w:r>
      </w:hyperlink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>
        <w:rPr>
          <w:rFonts w:ascii="Open Sans" w:eastAsia="Times New Roman" w:hAnsi="Open Sans" w:cs="Times New Roman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3021330" cy="1748825"/>
            <wp:effectExtent l="19050" t="0" r="7620" b="0"/>
            <wp:docPr id="1" name="Resim 1" descr="https://www.turkcedersi.net/wp-content/uploads/2019/10/6-sinif-soz-sanatlari-kavram-harit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rkcedersi.net/wp-content/uploads/2019/10/6-sinif-soz-sanatlari-kavram-haritas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7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FB" w:rsidRPr="00424FFB" w:rsidRDefault="00424FFB" w:rsidP="00424FFB">
      <w:pPr>
        <w:spacing w:before="240" w:after="120" w:line="240" w:lineRule="auto"/>
        <w:outlineLvl w:val="1"/>
        <w:rPr>
          <w:rFonts w:ascii="inherit" w:eastAsia="Times New Roman" w:hAnsi="inherit" w:cs="Times New Roman"/>
          <w:color w:val="1E73BE"/>
          <w:sz w:val="29"/>
          <w:szCs w:val="29"/>
          <w:lang w:eastAsia="tr-TR"/>
        </w:rPr>
      </w:pPr>
      <w:r w:rsidRPr="00424FFB">
        <w:rPr>
          <w:rFonts w:ascii="inherit" w:eastAsia="Times New Roman" w:hAnsi="inherit" w:cs="Times New Roman"/>
          <w:b/>
          <w:bCs/>
          <w:color w:val="FF0000"/>
          <w:sz w:val="29"/>
          <w:lang w:eastAsia="tr-TR"/>
        </w:rPr>
        <w:t>1. Benzetme (Teşbih)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Sözün etkisini arttırmak veya anlatımı güçlendirmek için aralarında ilgi bulunan iki kavram ya da varlıktan, zayıf olanın güçlü olana benzetilmesidir. Benzetmenin dört ögesi vardır: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a. Benzeyen: 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Zayıf unsur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</w: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b. Kendisine Benzetilen: 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Güçlü unsur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c. Benzetme Yönü: 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Aktarılan yön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d. Benzetme Edatı: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Gibi, kadar, andırmak vb.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0000"/>
          <w:sz w:val="19"/>
          <w:lang w:eastAsia="tr-TR"/>
        </w:rPr>
        <w:t>Örnek:</w:t>
      </w:r>
    </w:p>
    <w:tbl>
      <w:tblPr>
        <w:tblW w:w="2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454"/>
        <w:gridCol w:w="494"/>
        <w:gridCol w:w="1154"/>
      </w:tblGrid>
      <w:tr w:rsidR="00424FFB" w:rsidRPr="00424FFB" w:rsidTr="00424FFB">
        <w:tc>
          <w:tcPr>
            <w:tcW w:w="0" w:type="auto"/>
            <w:tcBorders>
              <w:top w:val="single" w:sz="4" w:space="0" w:color="DDDDD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tcMar>
              <w:top w:w="96" w:type="dxa"/>
              <w:left w:w="60" w:type="dxa"/>
              <w:bottom w:w="96" w:type="dxa"/>
              <w:right w:w="60" w:type="dxa"/>
            </w:tcMar>
            <w:hideMark/>
          </w:tcPr>
          <w:p w:rsidR="00424FFB" w:rsidRPr="00424FFB" w:rsidRDefault="00424FFB" w:rsidP="00424FFB">
            <w:pPr>
              <w:spacing w:after="2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Çocuklar</w:t>
            </w: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424F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tcMar>
              <w:top w:w="96" w:type="dxa"/>
              <w:left w:w="60" w:type="dxa"/>
              <w:bottom w:w="96" w:type="dxa"/>
              <w:right w:w="60" w:type="dxa"/>
            </w:tcMar>
            <w:hideMark/>
          </w:tcPr>
          <w:p w:rsidR="00424FFB" w:rsidRPr="00424FFB" w:rsidRDefault="00424FFB" w:rsidP="00424FFB">
            <w:pPr>
              <w:spacing w:after="2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arı</w:t>
            </w: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424F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KB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tcMar>
              <w:top w:w="96" w:type="dxa"/>
              <w:left w:w="60" w:type="dxa"/>
              <w:bottom w:w="96" w:type="dxa"/>
              <w:right w:w="60" w:type="dxa"/>
            </w:tcMar>
            <w:hideMark/>
          </w:tcPr>
          <w:p w:rsidR="00424FFB" w:rsidRPr="00424FFB" w:rsidRDefault="00424FFB" w:rsidP="00424FFB">
            <w:pPr>
              <w:spacing w:after="2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gibi</w:t>
            </w: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424F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tcMar>
              <w:top w:w="96" w:type="dxa"/>
              <w:left w:w="60" w:type="dxa"/>
              <w:bottom w:w="96" w:type="dxa"/>
              <w:right w:w="60" w:type="dxa"/>
            </w:tcMar>
            <w:hideMark/>
          </w:tcPr>
          <w:p w:rsidR="00424FFB" w:rsidRPr="00424FFB" w:rsidRDefault="00424FFB" w:rsidP="00424FFB">
            <w:pPr>
              <w:spacing w:after="2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çalışkandı.</w:t>
            </w:r>
            <w:r w:rsidRPr="00424F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424F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BY</w:t>
            </w:r>
          </w:p>
        </w:tc>
      </w:tr>
    </w:tbl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lastRenderedPageBreak/>
        <w:t>Benzeyen: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Çocuklar</w:t>
      </w: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Kendisine Benzetilen: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Arı</w:t>
      </w: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Benzetme Yönü: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Çalışkandı</w:t>
      </w:r>
      <w:r w:rsidRPr="00424FFB">
        <w:rPr>
          <w:rFonts w:ascii="Open Sans" w:eastAsia="Times New Roman" w:hAnsi="Open Sans" w:cs="Times New Roman"/>
          <w:b/>
          <w:bCs/>
          <w:color w:val="FF0000"/>
          <w:sz w:val="18"/>
          <w:lang w:eastAsia="tr-TR"/>
        </w:rPr>
        <w:t>Benzetme Edatı: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Gibi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FFFF"/>
          <w:sz w:val="19"/>
          <w:lang w:eastAsia="tr-TR"/>
        </w:rPr>
        <w:t>Uyarı: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Benzetmenin olabilmesi için bu dört unsurun tamamının olmasına gerek yoktur.Çocuklar arı gibi. </w:t>
      </w:r>
      <w:r w:rsidRPr="00424FFB">
        <w:rPr>
          <w:rFonts w:ascii="Open Sans" w:eastAsia="Times New Roman" w:hAnsi="Open Sans" w:cs="Times New Roman"/>
          <w:color w:val="FF0000"/>
          <w:sz w:val="18"/>
          <w:szCs w:val="18"/>
          <w:lang w:eastAsia="tr-TR"/>
        </w:rPr>
        <w:t>→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Benzetme edatı ve benzetme yönü yok.</w:t>
      </w:r>
    </w:p>
    <w:p w:rsidR="00424FFB" w:rsidRPr="00424FFB" w:rsidRDefault="00424FFB" w:rsidP="00424FFB">
      <w:pPr>
        <w:spacing w:before="240" w:after="24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pict>
          <v:rect id="_x0000_i1025" style="width:402pt;height:0" o:hrpct="0" o:hralign="center" o:hrstd="t" o:hr="t" fillcolor="#a0a0a0" stroked="f"/>
        </w:pic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Kim bu </w:t>
      </w:r>
      <w:r w:rsidRPr="00424FFB">
        <w:rPr>
          <w:rFonts w:ascii="Open Sans" w:eastAsia="Times New Roman" w:hAnsi="Open Sans" w:cs="Times New Roman"/>
          <w:i/>
          <w:iCs/>
          <w:color w:val="FF0000"/>
          <w:sz w:val="18"/>
          <w:lang w:eastAsia="tr-TR"/>
        </w:rPr>
        <w:t>cennet vatanın</w:t>
      </w: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 uğruna olmaz ki feda?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Şüheda fışkıracak toprağı sıksan, şüheda!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Canı, cananı, bütün varımı alsın da Huda,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Etmesin tek vatanımdan beni dünyada cüda.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before="240" w:after="120" w:line="240" w:lineRule="auto"/>
        <w:outlineLvl w:val="1"/>
        <w:rPr>
          <w:rFonts w:ascii="inherit" w:eastAsia="Times New Roman" w:hAnsi="inherit" w:cs="Times New Roman"/>
          <w:color w:val="1E73BE"/>
          <w:sz w:val="29"/>
          <w:szCs w:val="29"/>
          <w:lang w:eastAsia="tr-TR"/>
        </w:rPr>
      </w:pPr>
      <w:r w:rsidRPr="00424FFB">
        <w:rPr>
          <w:rFonts w:ascii="inherit" w:eastAsia="Times New Roman" w:hAnsi="inherit" w:cs="Times New Roman"/>
          <w:b/>
          <w:bCs/>
          <w:color w:val="FF0000"/>
          <w:sz w:val="29"/>
          <w:lang w:eastAsia="tr-TR"/>
        </w:rPr>
        <w:t>2. Kişileştirme (Teşhis)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İnsan dışındaki canlı veya cansız varlıklara insanlara ait özelliklerin verilmesidir.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Akşam olunca ağaçlar hüzünle sallanırdı.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before="240" w:after="120" w:line="240" w:lineRule="auto"/>
        <w:outlineLvl w:val="1"/>
        <w:rPr>
          <w:rFonts w:ascii="inherit" w:eastAsia="Times New Roman" w:hAnsi="inherit" w:cs="Times New Roman"/>
          <w:color w:val="1E73BE"/>
          <w:sz w:val="29"/>
          <w:szCs w:val="29"/>
          <w:lang w:eastAsia="tr-TR"/>
        </w:rPr>
      </w:pPr>
      <w:r w:rsidRPr="00424FFB">
        <w:rPr>
          <w:rFonts w:ascii="inherit" w:eastAsia="Times New Roman" w:hAnsi="inherit" w:cs="Times New Roman"/>
          <w:b/>
          <w:bCs/>
          <w:color w:val="FF0000"/>
          <w:sz w:val="29"/>
          <w:lang w:eastAsia="tr-TR"/>
        </w:rPr>
        <w:t>3. Konuşturma (İntak)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Kişileştirilen canlı veya cansız varlıkların konuşturulması sanatıdır.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i/>
          <w:iCs/>
          <w:color w:val="222222"/>
          <w:sz w:val="18"/>
          <w:lang w:eastAsia="tr-TR"/>
        </w:rPr>
        <w:t>“Adam elini uzattı; tam onu koparacağı sırada, mor menekşe: ‘Bana dokunma!’ diye bağırdı.”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b/>
          <w:bCs/>
          <w:color w:val="FFFFFF"/>
          <w:sz w:val="19"/>
          <w:lang w:eastAsia="tr-TR"/>
        </w:rPr>
        <w:t>Uyarı: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Her konuşturma bir kişileştirmedir. Konuşturma sanatının olduğu bir bölümde şıklarda konuşturma seçeneği yoksa cevap kişileştirme olacaktır. Ancak her ikisi de varsa cevap konuşturma seçeneği olacaktır.</w:t>
      </w:r>
    </w:p>
    <w:p w:rsidR="00424FFB" w:rsidRPr="00424FFB" w:rsidRDefault="00424FFB" w:rsidP="00424FFB">
      <w:pPr>
        <w:spacing w:before="240" w:after="24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pict>
          <v:rect id="_x0000_i1026" style="width:402pt;height:0" o:hrpct="0" o:hralign="center" o:hrstd="t" o:hr="t" fillcolor="#a0a0a0" stroked="f"/>
        </w:pic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“Kelebek “Yardım edin!” dedi.” cümlesinde hangi söz sanatı yapılmıştır.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FF0000"/>
          <w:sz w:val="18"/>
          <w:szCs w:val="18"/>
          <w:lang w:eastAsia="tr-TR"/>
        </w:rPr>
        <w:lastRenderedPageBreak/>
        <w:t>A)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Kişileştirme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  <w:t>B) Benzetme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  <w:t>C) Abartma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  <w:t>D) Karşıtlık</w:t>
      </w:r>
    </w:p>
    <w:p w:rsidR="00424FFB" w:rsidRPr="00424FFB" w:rsidRDefault="00424FFB" w:rsidP="00424FFB">
      <w:pPr>
        <w:spacing w:before="240" w:after="24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pict>
          <v:rect id="_x0000_i1027" style="width:402pt;height:0" o:hrpct="0" o:hralign="center" o:hrstd="t" o:hr="t" fillcolor="#a0a0a0" stroked="f"/>
        </w:pic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“Kelebek “Yardım edin!” dedi.” cümlesinde hangi söz sanatı yapılmıştır.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A) Kişileştirme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</w:r>
      <w:r w:rsidRPr="00424FFB">
        <w:rPr>
          <w:rFonts w:ascii="Open Sans" w:eastAsia="Times New Roman" w:hAnsi="Open Sans" w:cs="Times New Roman"/>
          <w:color w:val="FF0000"/>
          <w:sz w:val="18"/>
          <w:szCs w:val="18"/>
          <w:lang w:eastAsia="tr-TR"/>
        </w:rPr>
        <w:t>B)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Konuşturma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  <w:t>C) Abartma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  <w:t>D) Karşıtlık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</w:r>
    </w:p>
    <w:p w:rsidR="00424FFB" w:rsidRPr="00424FFB" w:rsidRDefault="00424FFB" w:rsidP="00424FFB">
      <w:pPr>
        <w:spacing w:after="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 </w:t>
      </w:r>
    </w:p>
    <w:p w:rsidR="00424FFB" w:rsidRPr="00424FFB" w:rsidRDefault="00424FFB" w:rsidP="00424FFB">
      <w:pPr>
        <w:spacing w:before="240" w:after="120" w:line="240" w:lineRule="auto"/>
        <w:outlineLvl w:val="1"/>
        <w:rPr>
          <w:rFonts w:ascii="inherit" w:eastAsia="Times New Roman" w:hAnsi="inherit" w:cs="Times New Roman"/>
          <w:color w:val="1E73BE"/>
          <w:sz w:val="29"/>
          <w:szCs w:val="29"/>
          <w:lang w:eastAsia="tr-TR"/>
        </w:rPr>
      </w:pPr>
      <w:r w:rsidRPr="00424FFB">
        <w:rPr>
          <w:rFonts w:ascii="inherit" w:eastAsia="Times New Roman" w:hAnsi="inherit" w:cs="Times New Roman"/>
          <w:b/>
          <w:bCs/>
          <w:color w:val="FF0000"/>
          <w:sz w:val="29"/>
          <w:lang w:eastAsia="tr-TR"/>
        </w:rPr>
        <w:t>4. Karşıtlık (Tezat)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Anlamı güçlendirmek için karşıt kavramların bir arada kullanılması sanatadır.</w:t>
      </w:r>
    </w:p>
    <w:p w:rsidR="00424FFB" w:rsidRPr="00424FFB" w:rsidRDefault="00424FFB" w:rsidP="00424FFB">
      <w:pPr>
        <w:spacing w:after="120" w:line="240" w:lineRule="auto"/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</w:pP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t>“Ben de gördüm güneşin</w:t>
      </w:r>
      <w:r w:rsidRPr="00424FFB">
        <w:rPr>
          <w:rFonts w:ascii="Open Sans" w:eastAsia="Times New Roman" w:hAnsi="Open Sans" w:cs="Times New Roman"/>
          <w:b/>
          <w:bCs/>
          <w:color w:val="222222"/>
          <w:sz w:val="18"/>
          <w:lang w:eastAsia="tr-TR"/>
        </w:rPr>
        <w:t> doğarken battığını</w:t>
      </w:r>
      <w:r w:rsidRPr="00424FFB">
        <w:rPr>
          <w:rFonts w:ascii="Open Sans" w:eastAsia="Times New Roman" w:hAnsi="Open Sans" w:cs="Times New Roman"/>
          <w:color w:val="222222"/>
          <w:sz w:val="18"/>
          <w:szCs w:val="18"/>
          <w:lang w:eastAsia="tr-TR"/>
        </w:rPr>
        <w:br/>
        <w:t>Esrarlı bir bakışın gönlü kapattığını.”</w:t>
      </w:r>
    </w:p>
    <w:p w:rsidR="00A60F77" w:rsidRDefault="00A60F77"/>
    <w:sectPr w:rsidR="00A60F77" w:rsidSect="00E429FD">
      <w:pgSz w:w="8419" w:h="11906" w:orient="landscape" w:code="9"/>
      <w:pgMar w:top="1134" w:right="1134" w:bottom="1134" w:left="1304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ee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424FFB"/>
    <w:rsid w:val="000D2BD2"/>
    <w:rsid w:val="00206486"/>
    <w:rsid w:val="00424FFB"/>
    <w:rsid w:val="0051470A"/>
    <w:rsid w:val="00A60F77"/>
    <w:rsid w:val="00E4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77"/>
  </w:style>
  <w:style w:type="paragraph" w:styleId="Balk1">
    <w:name w:val="heading 1"/>
    <w:basedOn w:val="Normal"/>
    <w:link w:val="Balk1Char"/>
    <w:uiPriority w:val="9"/>
    <w:qFormat/>
    <w:rsid w:val="00424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24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4FF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24FF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lwptocitemlabel">
    <w:name w:val="lwptoc_item_label"/>
    <w:basedOn w:val="VarsaylanParagrafYazTipi"/>
    <w:rsid w:val="00424FFB"/>
  </w:style>
  <w:style w:type="paragraph" w:styleId="NormalWeb">
    <w:name w:val="Normal (Web)"/>
    <w:basedOn w:val="Normal"/>
    <w:uiPriority w:val="99"/>
    <w:semiHidden/>
    <w:unhideWhenUsed/>
    <w:rsid w:val="004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4FFB"/>
    <w:rPr>
      <w:b/>
      <w:bCs/>
    </w:rPr>
  </w:style>
  <w:style w:type="character" w:styleId="Vurgu">
    <w:name w:val="Emphasis"/>
    <w:basedOn w:val="VarsaylanParagrafYazTipi"/>
    <w:uiPriority w:val="20"/>
    <w:qFormat/>
    <w:rsid w:val="00424FFB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307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4947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0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29903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4329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7464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033009">
              <w:marLeft w:val="0"/>
              <w:marRight w:val="0"/>
              <w:marTop w:val="120"/>
              <w:marBottom w:val="120"/>
              <w:divBdr>
                <w:top w:val="single" w:sz="24" w:space="0" w:color="EFEFEF"/>
                <w:left w:val="single" w:sz="24" w:space="0" w:color="EFEFEF"/>
                <w:bottom w:val="single" w:sz="24" w:space="0" w:color="EFEFEF"/>
                <w:right w:val="single" w:sz="24" w:space="0" w:color="EFEFEF"/>
              </w:divBdr>
              <w:divsChild>
                <w:div w:id="19963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765">
              <w:marLeft w:val="0"/>
              <w:marRight w:val="0"/>
              <w:marTop w:val="120"/>
              <w:marBottom w:val="120"/>
              <w:divBdr>
                <w:top w:val="single" w:sz="24" w:space="0" w:color="EFEFEF"/>
                <w:left w:val="single" w:sz="24" w:space="0" w:color="EFEFEF"/>
                <w:bottom w:val="single" w:sz="24" w:space="0" w:color="EFEFEF"/>
                <w:right w:val="single" w:sz="24" w:space="0" w:color="EFEFEF"/>
              </w:divBdr>
              <w:divsChild>
                <w:div w:id="4752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151">
              <w:marLeft w:val="0"/>
              <w:marRight w:val="0"/>
              <w:marTop w:val="120"/>
              <w:marBottom w:val="120"/>
              <w:divBdr>
                <w:top w:val="single" w:sz="24" w:space="0" w:color="F44336"/>
                <w:left w:val="single" w:sz="24" w:space="0" w:color="F44336"/>
                <w:bottom w:val="single" w:sz="24" w:space="0" w:color="F44336"/>
                <w:right w:val="single" w:sz="24" w:space="0" w:color="F44336"/>
              </w:divBdr>
              <w:divsChild>
                <w:div w:id="814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8582">
              <w:marLeft w:val="0"/>
              <w:marRight w:val="0"/>
              <w:marTop w:val="120"/>
              <w:marBottom w:val="120"/>
              <w:divBdr>
                <w:top w:val="single" w:sz="24" w:space="0" w:color="EFEFEF"/>
                <w:left w:val="single" w:sz="24" w:space="0" w:color="EFEFEF"/>
                <w:bottom w:val="single" w:sz="24" w:space="0" w:color="EFEFEF"/>
                <w:right w:val="single" w:sz="24" w:space="0" w:color="EFEFEF"/>
              </w:divBdr>
              <w:divsChild>
                <w:div w:id="2848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8233">
              <w:marLeft w:val="0"/>
              <w:marRight w:val="0"/>
              <w:marTop w:val="120"/>
              <w:marBottom w:val="120"/>
              <w:divBdr>
                <w:top w:val="single" w:sz="24" w:space="0" w:color="EFEFEF"/>
                <w:left w:val="single" w:sz="24" w:space="0" w:color="EFEFEF"/>
                <w:bottom w:val="single" w:sz="24" w:space="0" w:color="EFEFEF"/>
                <w:right w:val="single" w:sz="24" w:space="0" w:color="EFEFEF"/>
              </w:divBdr>
              <w:divsChild>
                <w:div w:id="17342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9430">
              <w:marLeft w:val="0"/>
              <w:marRight w:val="0"/>
              <w:marTop w:val="120"/>
              <w:marBottom w:val="120"/>
              <w:divBdr>
                <w:top w:val="single" w:sz="24" w:space="0" w:color="F44336"/>
                <w:left w:val="single" w:sz="24" w:space="0" w:color="F44336"/>
                <w:bottom w:val="single" w:sz="24" w:space="0" w:color="F44336"/>
                <w:right w:val="single" w:sz="24" w:space="0" w:color="F44336"/>
              </w:divBdr>
              <w:divsChild>
                <w:div w:id="1464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58">
              <w:marLeft w:val="0"/>
              <w:marRight w:val="0"/>
              <w:marTop w:val="120"/>
              <w:marBottom w:val="120"/>
              <w:divBdr>
                <w:top w:val="single" w:sz="24" w:space="0" w:color="EFEFEF"/>
                <w:left w:val="single" w:sz="24" w:space="0" w:color="EFEFEF"/>
                <w:bottom w:val="single" w:sz="24" w:space="0" w:color="EFEFEF"/>
                <w:right w:val="single" w:sz="24" w:space="0" w:color="EFEFEF"/>
              </w:divBdr>
              <w:divsChild>
                <w:div w:id="901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turkcedersi.net/soz-sanatlari-konu-anlatimi-6-sini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kcedersi.net/soz-sanatlari-konu-anlatimi-6-sinif/" TargetMode="External"/><Relationship Id="rId5" Type="http://schemas.openxmlformats.org/officeDocument/2006/relationships/hyperlink" Target="https://www.turkcedersi.net/soz-sanatlari-konu-anlatimi-6-sini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urkcedersi.net/soz-sanatlari-konu-anlatimi-6-sini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Company>rocco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2020-12-03T08:58:00Z</dcterms:created>
  <dcterms:modified xsi:type="dcterms:W3CDTF">2020-12-03T08:59:00Z</dcterms:modified>
</cp:coreProperties>
</file>