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0B" w:rsidRDefault="00AD3A0B" w:rsidP="0082062A">
      <w:pPr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5. SINIF 2. ÜNİTE</w:t>
      </w:r>
    </w:p>
    <w:p w:rsidR="00AD3A0B" w:rsidRDefault="00AD3A0B" w:rsidP="0082062A">
      <w:pPr>
        <w:rPr>
          <w:sz w:val="20"/>
          <w:szCs w:val="20"/>
        </w:rPr>
      </w:pPr>
    </w:p>
    <w:p w:rsidR="0082062A" w:rsidRPr="00AD3A0B" w:rsidRDefault="0082062A" w:rsidP="0082062A">
      <w:pPr>
        <w:rPr>
          <w:rFonts w:ascii="Times New Roman" w:hAnsi="Times New Roman" w:cs="Times New Roman"/>
          <w:b/>
          <w:sz w:val="28"/>
          <w:szCs w:val="28"/>
        </w:rPr>
      </w:pPr>
      <w:r w:rsidRPr="00AD3A0B">
        <w:rPr>
          <w:rFonts w:ascii="Times New Roman" w:hAnsi="Times New Roman" w:cs="Times New Roman"/>
          <w:b/>
          <w:sz w:val="28"/>
          <w:szCs w:val="28"/>
        </w:rPr>
        <w:t>Ramazan Orucu ve Önemi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 xml:space="preserve">İslam dininin temel ibadetlerinden biri ramazan ayında oruç tutmaktır. 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  <w:sz w:val="24"/>
          <w:szCs w:val="20"/>
        </w:rPr>
        <w:t>Oruç</w:t>
      </w:r>
      <w:r w:rsidRPr="00864591">
        <w:rPr>
          <w:rFonts w:ascii="Times New Roman" w:hAnsi="Times New Roman" w:cs="Times New Roman"/>
          <w:sz w:val="24"/>
          <w:szCs w:val="20"/>
        </w:rPr>
        <w:t>;</w:t>
      </w:r>
      <w:r w:rsidRPr="00864591">
        <w:rPr>
          <w:sz w:val="24"/>
          <w:szCs w:val="20"/>
        </w:rPr>
        <w:t xml:space="preserve"> </w:t>
      </w:r>
      <w:r w:rsidRPr="0082062A">
        <w:rPr>
          <w:sz w:val="20"/>
          <w:szCs w:val="20"/>
        </w:rPr>
        <w:t xml:space="preserve">akıllı, sağlıklı ve ergenlik çağına gelmiş her </w:t>
      </w:r>
      <w:proofErr w:type="spellStart"/>
      <w:r w:rsidRPr="0082062A">
        <w:rPr>
          <w:sz w:val="20"/>
          <w:szCs w:val="20"/>
        </w:rPr>
        <w:t>Müslümanın</w:t>
      </w:r>
      <w:proofErr w:type="spellEnd"/>
      <w:r w:rsidRPr="0082062A">
        <w:rPr>
          <w:sz w:val="20"/>
          <w:szCs w:val="20"/>
        </w:rPr>
        <w:t xml:space="preserve"> Allah (c.c.) rızası için, havanın aydınlanmasından hemen önce yani tan yerinin ağarmasından başlayarak Güneş batıncaya kadar yiyip içme ve bazı bedensel isteklerden uzak durması suretiyle yerine getirilen bir ibadettir.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 xml:space="preserve">Oruç, bedenle yapılan bir ibadet olduğu için, oruç tutacak bir </w:t>
      </w:r>
      <w:proofErr w:type="spellStart"/>
      <w:r w:rsidRPr="0082062A">
        <w:rPr>
          <w:sz w:val="20"/>
          <w:szCs w:val="20"/>
        </w:rPr>
        <w:t>Müslümanın</w:t>
      </w:r>
      <w:proofErr w:type="spellEnd"/>
      <w:r w:rsidRPr="0082062A">
        <w:rPr>
          <w:sz w:val="20"/>
          <w:szCs w:val="20"/>
        </w:rPr>
        <w:t xml:space="preserve"> sağlığının yerinde olması ve yolcu olmaması gerekir.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>Bazı sebeplerden dolayı oruç tutmakta zorlananlar için birtakım kolaylıklar sağlamıştır.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>Ramazanda geçici bir hastalığı bulunan veya yolculuk edenler oruçlarını tutmayabilirler.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 xml:space="preserve"> Ancak bu kişiler ilk fırsatta tutamadıkları gün sayısı kadar oruç tutmalıdırlar. Buna “</w:t>
      </w:r>
      <w:r w:rsidRPr="00864591">
        <w:rPr>
          <w:b/>
          <w:szCs w:val="20"/>
        </w:rPr>
        <w:t>kaza orucu</w:t>
      </w:r>
      <w:r w:rsidRPr="0082062A">
        <w:rPr>
          <w:sz w:val="20"/>
          <w:szCs w:val="20"/>
        </w:rPr>
        <w:t>” denir.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>Sürekli hastalık gibi, oruç tutmalarına engel olacak bir mazereti bulunanlar ise tutamadıkları her oruç için bir fakiri doyurmalı veya bunu karşılayacak kadar para vermelidirler. Dinimizde buna “</w:t>
      </w:r>
      <w:r w:rsidRPr="00864591">
        <w:rPr>
          <w:b/>
          <w:szCs w:val="20"/>
        </w:rPr>
        <w:t>fidye</w:t>
      </w:r>
      <w:r w:rsidRPr="0082062A">
        <w:rPr>
          <w:sz w:val="20"/>
          <w:szCs w:val="20"/>
        </w:rPr>
        <w:t>” adı verilir.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>Ramazan ayında, geçerli bir mazereti olmadan başlamış olduğu orucu sebepsiz yere bozan bir kimse, iki ay bir gün ara vermeden oruç tutmalıdır. Buna “</w:t>
      </w:r>
      <w:r w:rsidRPr="00864591">
        <w:rPr>
          <w:b/>
          <w:szCs w:val="20"/>
        </w:rPr>
        <w:t>kefaret orucu</w:t>
      </w:r>
      <w:r w:rsidRPr="0082062A">
        <w:rPr>
          <w:b/>
          <w:sz w:val="20"/>
          <w:szCs w:val="20"/>
        </w:rPr>
        <w:t>”</w:t>
      </w:r>
      <w:r w:rsidRPr="0082062A">
        <w:rPr>
          <w:sz w:val="20"/>
          <w:szCs w:val="20"/>
        </w:rPr>
        <w:t xml:space="preserve"> denir.</w:t>
      </w:r>
    </w:p>
    <w:p w:rsidR="0082062A" w:rsidRPr="0082062A" w:rsidRDefault="0082062A" w:rsidP="0082062A">
      <w:pPr>
        <w:rPr>
          <w:sz w:val="20"/>
          <w:szCs w:val="20"/>
        </w:rPr>
      </w:pPr>
      <w:proofErr w:type="spellStart"/>
      <w:r w:rsidRPr="00864591">
        <w:rPr>
          <w:b/>
          <w:szCs w:val="20"/>
        </w:rPr>
        <w:t>Nâfile</w:t>
      </w:r>
      <w:proofErr w:type="spellEnd"/>
      <w:r w:rsidRPr="00864591">
        <w:rPr>
          <w:b/>
          <w:szCs w:val="20"/>
        </w:rPr>
        <w:t xml:space="preserve"> oruç</w:t>
      </w:r>
      <w:r w:rsidRPr="0082062A">
        <w:rPr>
          <w:sz w:val="20"/>
          <w:szCs w:val="20"/>
        </w:rPr>
        <w:t xml:space="preserve">, ramazan ayı dışında herhangi bir zamanda Allah’ın (c.c.) rızasını </w:t>
      </w:r>
      <w:proofErr w:type="gramStart"/>
      <w:r w:rsidRPr="0082062A">
        <w:rPr>
          <w:sz w:val="20"/>
          <w:szCs w:val="20"/>
        </w:rPr>
        <w:t>(</w:t>
      </w:r>
      <w:proofErr w:type="gramEnd"/>
      <w:r w:rsidRPr="0082062A">
        <w:rPr>
          <w:sz w:val="20"/>
          <w:szCs w:val="20"/>
        </w:rPr>
        <w:t xml:space="preserve">güzel bir eylem, söz ve davranışta </w:t>
      </w:r>
      <w:proofErr w:type="gramStart"/>
      <w:r w:rsidRPr="0082062A">
        <w:rPr>
          <w:sz w:val="20"/>
          <w:szCs w:val="20"/>
        </w:rPr>
        <w:t>bulunmak</w:t>
      </w:r>
      <w:proofErr w:type="gramEnd"/>
      <w:r w:rsidRPr="0082062A">
        <w:rPr>
          <w:sz w:val="20"/>
          <w:szCs w:val="20"/>
        </w:rPr>
        <w:t xml:space="preserve"> suretiyle Allah’ın (c.c.) sevgisini) kazanmak amacıyla tutulan oruçtur.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b/>
          <w:szCs w:val="20"/>
        </w:rPr>
        <w:t>Adak orucu</w:t>
      </w:r>
      <w:r w:rsidRPr="0082062A">
        <w:rPr>
          <w:sz w:val="20"/>
          <w:szCs w:val="20"/>
        </w:rPr>
        <w:t>, bir işimizin olması veya bir dileğimizin yerine gelmesi durumunda, Allah (c.c.) rızası için tutmaya söz verdiğimiz oruçtur.</w:t>
      </w:r>
    </w:p>
    <w:p w:rsidR="0082062A" w:rsidRPr="00864591" w:rsidRDefault="0082062A" w:rsidP="0082062A">
      <w:pPr>
        <w:rPr>
          <w:rFonts w:ascii="Times New Roman" w:hAnsi="Times New Roman" w:cs="Times New Roman"/>
          <w:b/>
          <w:sz w:val="20"/>
          <w:szCs w:val="20"/>
        </w:rPr>
      </w:pPr>
      <w:r w:rsidRPr="00864591">
        <w:rPr>
          <w:rFonts w:ascii="Times New Roman" w:hAnsi="Times New Roman" w:cs="Times New Roman"/>
          <w:b/>
          <w:sz w:val="24"/>
          <w:szCs w:val="20"/>
        </w:rPr>
        <w:t>Oruç Tutmanın Faydaları</w:t>
      </w:r>
    </w:p>
    <w:p w:rsidR="0082062A" w:rsidRPr="0082062A" w:rsidRDefault="0082062A" w:rsidP="0082062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Müslümanların şefkat ve merhamet duygularını geliştirir.</w:t>
      </w:r>
    </w:p>
    <w:p w:rsidR="0082062A" w:rsidRPr="0082062A" w:rsidRDefault="0082062A" w:rsidP="0082062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Müslümanların birlik ve dayanışma içinde olmalarının yolunu açar.</w:t>
      </w:r>
    </w:p>
    <w:p w:rsidR="0082062A" w:rsidRPr="0082062A" w:rsidRDefault="0082062A" w:rsidP="0082062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Sağlık açısından da önemli bir ibadettir.</w:t>
      </w:r>
    </w:p>
    <w:p w:rsidR="0082062A" w:rsidRPr="0082062A" w:rsidRDefault="0082062A" w:rsidP="0082062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Oruçlu kişiler iyi ve güzel davranışlarda bulunmak için gayret ederler.</w:t>
      </w:r>
    </w:p>
    <w:p w:rsidR="0082062A" w:rsidRPr="00763B68" w:rsidRDefault="0082062A" w:rsidP="0082062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Ramazanda kurulan iftar sofraları, insanların bir araya gelmelerine vesile olur. Bu birliktelik, kişiler arasındaki sevgi, saygı ve dayanışmayı arttır.</w:t>
      </w:r>
    </w:p>
    <w:p w:rsidR="00763B68" w:rsidRPr="0082062A" w:rsidRDefault="00763B68" w:rsidP="0082062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>
        <w:rPr>
          <w:sz w:val="20"/>
          <w:szCs w:val="20"/>
        </w:rPr>
        <w:t>Açlık çeken insanların halini anlamamıza yardımcı olur.</w:t>
      </w:r>
    </w:p>
    <w:p w:rsidR="0082062A" w:rsidRPr="00864591" w:rsidRDefault="0082062A" w:rsidP="0082062A">
      <w:pPr>
        <w:rPr>
          <w:rFonts w:ascii="Times New Roman" w:hAnsi="Times New Roman" w:cs="Times New Roman"/>
          <w:b/>
          <w:szCs w:val="20"/>
        </w:rPr>
      </w:pPr>
      <w:r w:rsidRPr="00864591">
        <w:rPr>
          <w:rFonts w:ascii="Times New Roman" w:hAnsi="Times New Roman" w:cs="Times New Roman"/>
          <w:b/>
          <w:szCs w:val="20"/>
        </w:rPr>
        <w:t>Ramazan Ayı Dışında Tutulan Oruç Çeşitleri</w:t>
      </w:r>
    </w:p>
    <w:p w:rsidR="0082062A" w:rsidRPr="0082062A" w:rsidRDefault="0082062A" w:rsidP="0082062A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Adak orucu</w:t>
      </w:r>
    </w:p>
    <w:p w:rsidR="0082062A" w:rsidRPr="0082062A" w:rsidRDefault="0082062A" w:rsidP="0082062A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Nafile orucu</w:t>
      </w:r>
    </w:p>
    <w:p w:rsidR="0082062A" w:rsidRPr="0082062A" w:rsidRDefault="0082062A" w:rsidP="0082062A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Kaza orucu</w:t>
      </w:r>
    </w:p>
    <w:p w:rsidR="0082062A" w:rsidRPr="0082062A" w:rsidRDefault="0082062A" w:rsidP="0082062A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Kefaret orucu</w:t>
      </w:r>
    </w:p>
    <w:p w:rsidR="0082062A" w:rsidRPr="00864591" w:rsidRDefault="0082062A" w:rsidP="0082062A">
      <w:pPr>
        <w:rPr>
          <w:rFonts w:ascii="Times New Roman" w:hAnsi="Times New Roman" w:cs="Times New Roman"/>
          <w:b/>
          <w:szCs w:val="20"/>
        </w:rPr>
      </w:pPr>
      <w:r w:rsidRPr="00864591">
        <w:rPr>
          <w:rFonts w:ascii="Times New Roman" w:hAnsi="Times New Roman" w:cs="Times New Roman"/>
          <w:b/>
          <w:szCs w:val="20"/>
        </w:rPr>
        <w:t>Oruçlunun Dikkat Etmesi Gereken Hususlar</w:t>
      </w:r>
    </w:p>
    <w:p w:rsidR="0082062A" w:rsidRPr="0082062A" w:rsidRDefault="0082062A" w:rsidP="0082062A">
      <w:pPr>
        <w:rPr>
          <w:sz w:val="20"/>
          <w:szCs w:val="20"/>
        </w:rPr>
      </w:pPr>
      <w:r w:rsidRPr="0082062A">
        <w:rPr>
          <w:sz w:val="20"/>
          <w:szCs w:val="20"/>
        </w:rPr>
        <w:t>Oruç tutarken dikkat edilmesi gereken birtakım kurallar vardır. Bu kurallara uyulmadığında oruç ibadeti tamamlanamaz. Bu duruma orucun bozulması denir.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Bir kimse, oruçlu olduğunu bilerek bir şeyler yiyip içerse onun orucu bozulur. Ancak oruç tutan birisi, oruçlu olduğunu unutarak bir şeyler yiyip içerse orucu bozulmaz.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Oruçlu olan bir kişi, hiçbir şekilde harama el uzatmamalıdır.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lastRenderedPageBreak/>
        <w:t>Oruçlu olan kişi, hiçbir şekilde yalan ve küfürlü söz söylememeli, dedikodu yapmamalıdır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Oruçlu olan biri, kimseye kötü gözle bakmamalıdır.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Oruçlu olan bir kişi, tüm kötü sözlere kulağını kapamalıdır.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Oruçlu olan kişi, her an Allah (c.c.) ile beraber olduğunu bilmeli ve O’nun vermiş olduğu nimetlerden dolayı Allah’a (c.c.) şükretmelidir.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>Oruç tutan kişi, güzel ahlak sahibi olmalıdır.</w:t>
      </w:r>
    </w:p>
    <w:p w:rsidR="0082062A" w:rsidRPr="0082062A" w:rsidRDefault="0082062A" w:rsidP="0082062A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82062A">
        <w:rPr>
          <w:sz w:val="20"/>
          <w:szCs w:val="20"/>
        </w:rPr>
        <w:t xml:space="preserve">Oruçlu bir kişi, iradesine </w:t>
      </w:r>
      <w:proofErr w:type="gramStart"/>
      <w:r w:rsidRPr="0082062A">
        <w:rPr>
          <w:sz w:val="20"/>
          <w:szCs w:val="20"/>
        </w:rPr>
        <w:t>hakim</w:t>
      </w:r>
      <w:proofErr w:type="gramEnd"/>
      <w:r w:rsidRPr="0082062A">
        <w:rPr>
          <w:sz w:val="20"/>
          <w:szCs w:val="20"/>
        </w:rPr>
        <w:t xml:space="preserve"> olmalıdır.</w:t>
      </w:r>
    </w:p>
    <w:p w:rsidR="0082062A" w:rsidRPr="00864591" w:rsidRDefault="0082062A" w:rsidP="0082062A">
      <w:pPr>
        <w:rPr>
          <w:rFonts w:ascii="Times New Roman" w:hAnsi="Times New Roman" w:cs="Times New Roman"/>
          <w:b/>
          <w:sz w:val="24"/>
        </w:rPr>
      </w:pPr>
      <w:r w:rsidRPr="00864591">
        <w:rPr>
          <w:rFonts w:ascii="Times New Roman" w:hAnsi="Times New Roman" w:cs="Times New Roman"/>
          <w:b/>
          <w:sz w:val="24"/>
        </w:rPr>
        <w:t>Ramazan ve Oruçla İlgili Kavramlar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</w:rPr>
        <w:t>Sahur:</w:t>
      </w:r>
      <w:r w:rsidRPr="0082062A">
        <w:rPr>
          <w:sz w:val="20"/>
          <w:szCs w:val="20"/>
        </w:rPr>
        <w:t xml:space="preserve"> Oruca hazırlık amacıyla imsak vaktinden önce yenen yemeğe denir.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</w:rPr>
        <w:t>İmsak:</w:t>
      </w:r>
      <w:r w:rsidRPr="0082062A">
        <w:rPr>
          <w:sz w:val="20"/>
          <w:szCs w:val="20"/>
        </w:rPr>
        <w:t xml:space="preserve"> Havanın aydınlanmaya başlamasıyla birlikte oruç tutmaya başladığımız vakte denir.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</w:rPr>
        <w:t>İftar:</w:t>
      </w:r>
      <w:r w:rsidRPr="0082062A">
        <w:rPr>
          <w:sz w:val="20"/>
          <w:szCs w:val="20"/>
        </w:rPr>
        <w:t xml:space="preserve"> Gün boyunca oruçlu olan Müslümanlar güneş battığında, akşam ezanının okunmasıyla oruçlu halin sonlandırıldığı vakte denir.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</w:rPr>
        <w:t>İmsakiye</w:t>
      </w:r>
      <w:r w:rsidRPr="0082062A">
        <w:rPr>
          <w:b/>
          <w:sz w:val="20"/>
          <w:szCs w:val="20"/>
        </w:rPr>
        <w:t>:</w:t>
      </w:r>
      <w:r w:rsidRPr="0082062A">
        <w:rPr>
          <w:sz w:val="20"/>
          <w:szCs w:val="20"/>
        </w:rPr>
        <w:t xml:space="preserve"> Ramazan ayında imsak, iftar ve namaz vakitlerini belirten çizelgeye denir.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  <w:szCs w:val="20"/>
        </w:rPr>
        <w:t>Teravih Namazı:</w:t>
      </w:r>
      <w:r w:rsidRPr="00864591">
        <w:rPr>
          <w:szCs w:val="20"/>
        </w:rPr>
        <w:t xml:space="preserve"> </w:t>
      </w:r>
      <w:r w:rsidRPr="0082062A">
        <w:rPr>
          <w:sz w:val="20"/>
          <w:szCs w:val="20"/>
        </w:rPr>
        <w:t>Ramazan ayında yatsı namazı ile vitir namazı arasında kılınan 20</w:t>
      </w:r>
      <w:r w:rsidR="00763B68">
        <w:rPr>
          <w:sz w:val="20"/>
          <w:szCs w:val="20"/>
        </w:rPr>
        <w:t xml:space="preserve"> </w:t>
      </w:r>
      <w:proofErr w:type="gramStart"/>
      <w:r w:rsidRPr="0082062A">
        <w:rPr>
          <w:sz w:val="20"/>
          <w:szCs w:val="20"/>
        </w:rPr>
        <w:t>rekatlık</w:t>
      </w:r>
      <w:proofErr w:type="gramEnd"/>
      <w:r w:rsidRPr="0082062A">
        <w:rPr>
          <w:sz w:val="20"/>
          <w:szCs w:val="20"/>
        </w:rPr>
        <w:t xml:space="preserve"> namaza denir. Teravih namazı cemaat halinde kılınabileceği gibi bireysel olarak da </w:t>
      </w:r>
      <w:proofErr w:type="spellStart"/>
      <w:r w:rsidRPr="0082062A">
        <w:rPr>
          <w:sz w:val="20"/>
          <w:szCs w:val="20"/>
        </w:rPr>
        <w:t>kılınılabilir</w:t>
      </w:r>
      <w:proofErr w:type="spellEnd"/>
      <w:r w:rsidRPr="0082062A">
        <w:rPr>
          <w:sz w:val="20"/>
          <w:szCs w:val="20"/>
        </w:rPr>
        <w:t>.</w:t>
      </w:r>
    </w:p>
    <w:p w:rsidR="0082062A" w:rsidRPr="0082062A" w:rsidRDefault="0082062A" w:rsidP="0082062A">
      <w:pPr>
        <w:rPr>
          <w:sz w:val="20"/>
          <w:szCs w:val="20"/>
        </w:rPr>
      </w:pPr>
      <w:r w:rsidRPr="00864591">
        <w:rPr>
          <w:rFonts w:ascii="Times New Roman" w:hAnsi="Times New Roman" w:cs="Times New Roman"/>
          <w:b/>
          <w:szCs w:val="20"/>
        </w:rPr>
        <w:t>Fitre (</w:t>
      </w:r>
      <w:proofErr w:type="spellStart"/>
      <w:r w:rsidRPr="00864591">
        <w:rPr>
          <w:rFonts w:ascii="Times New Roman" w:hAnsi="Times New Roman" w:cs="Times New Roman"/>
          <w:b/>
          <w:szCs w:val="20"/>
        </w:rPr>
        <w:t>Fıtır</w:t>
      </w:r>
      <w:proofErr w:type="spellEnd"/>
      <w:r w:rsidRPr="00864591">
        <w:rPr>
          <w:rFonts w:ascii="Times New Roman" w:hAnsi="Times New Roman" w:cs="Times New Roman"/>
          <w:b/>
          <w:szCs w:val="20"/>
        </w:rPr>
        <w:t xml:space="preserve"> Sadakası):</w:t>
      </w:r>
      <w:r w:rsidRPr="00864591">
        <w:rPr>
          <w:szCs w:val="20"/>
        </w:rPr>
        <w:t xml:space="preserve"> </w:t>
      </w:r>
      <w:r w:rsidRPr="0082062A">
        <w:rPr>
          <w:sz w:val="20"/>
          <w:szCs w:val="20"/>
        </w:rPr>
        <w:t xml:space="preserve">Belli bir düzeyin üzerinde geliri bulunan her </w:t>
      </w:r>
      <w:proofErr w:type="spellStart"/>
      <w:r w:rsidRPr="0082062A">
        <w:rPr>
          <w:sz w:val="20"/>
          <w:szCs w:val="20"/>
        </w:rPr>
        <w:t>Müslümanın</w:t>
      </w:r>
      <w:proofErr w:type="spellEnd"/>
      <w:r w:rsidRPr="0082062A">
        <w:rPr>
          <w:sz w:val="20"/>
          <w:szCs w:val="20"/>
        </w:rPr>
        <w:t xml:space="preserve"> ramazan ayında vermesi vacip olan bir sadakadır. Fitre, bir fakirin bir günlük yiyecek ihtiyacının karşılanması veya bunu karşılayacak kadar paranın bir fakire verilmesidir.</w:t>
      </w:r>
    </w:p>
    <w:p w:rsidR="0082062A" w:rsidRPr="00864591" w:rsidRDefault="0082062A" w:rsidP="0082062A">
      <w:pPr>
        <w:rPr>
          <w:rFonts w:ascii="Times New Roman" w:hAnsi="Times New Roman" w:cs="Times New Roman"/>
          <w:b/>
          <w:sz w:val="24"/>
          <w:szCs w:val="24"/>
        </w:rPr>
      </w:pPr>
      <w:r w:rsidRPr="00864591">
        <w:rPr>
          <w:rFonts w:ascii="Times New Roman" w:hAnsi="Times New Roman" w:cs="Times New Roman"/>
          <w:b/>
          <w:sz w:val="24"/>
          <w:szCs w:val="24"/>
        </w:rPr>
        <w:t>Kültürümüzde Ramazan ve Oruç</w:t>
      </w:r>
    </w:p>
    <w:p w:rsidR="0082062A" w:rsidRPr="00864591" w:rsidRDefault="0082062A" w:rsidP="0082062A">
      <w:pPr>
        <w:pStyle w:val="ListeParagraf"/>
        <w:numPr>
          <w:ilvl w:val="0"/>
          <w:numId w:val="4"/>
        </w:numPr>
        <w:rPr>
          <w:b/>
          <w:sz w:val="22"/>
          <w:szCs w:val="20"/>
        </w:rPr>
      </w:pPr>
      <w:r w:rsidRPr="00864591">
        <w:rPr>
          <w:b/>
          <w:sz w:val="22"/>
          <w:szCs w:val="20"/>
        </w:rPr>
        <w:t>Tekne Orucu ve Diş Kirası</w:t>
      </w:r>
    </w:p>
    <w:p w:rsidR="0082062A" w:rsidRPr="0082062A" w:rsidRDefault="0082062A" w:rsidP="0082062A">
      <w:pPr>
        <w:pStyle w:val="ListeParagraf"/>
        <w:rPr>
          <w:sz w:val="20"/>
          <w:szCs w:val="20"/>
        </w:rPr>
      </w:pPr>
      <w:r w:rsidRPr="00864591">
        <w:rPr>
          <w:b/>
          <w:sz w:val="22"/>
          <w:szCs w:val="20"/>
        </w:rPr>
        <w:t>Tekne orucu</w:t>
      </w:r>
      <w:r w:rsidRPr="0082062A">
        <w:rPr>
          <w:sz w:val="20"/>
          <w:szCs w:val="20"/>
        </w:rPr>
        <w:t>, özellikle uzun yaz günlerinde, çocukların tam gün değil belli bir süre boyunca oruç tutmaları anlamına gelmektedir. Bazen sahurdan öğle ezanına kadar, bazen de öğle ezanından iftara kadar tuttukları oruca denir.</w:t>
      </w:r>
    </w:p>
    <w:p w:rsidR="0082062A" w:rsidRPr="0082062A" w:rsidRDefault="0082062A" w:rsidP="0082062A">
      <w:pPr>
        <w:pStyle w:val="ListeParagraf"/>
        <w:rPr>
          <w:sz w:val="20"/>
          <w:szCs w:val="20"/>
        </w:rPr>
      </w:pPr>
      <w:r w:rsidRPr="00864591">
        <w:rPr>
          <w:b/>
          <w:sz w:val="22"/>
          <w:szCs w:val="20"/>
        </w:rPr>
        <w:t>Diş Kirası</w:t>
      </w:r>
      <w:r w:rsidRPr="0082062A">
        <w:rPr>
          <w:b/>
          <w:sz w:val="20"/>
          <w:szCs w:val="20"/>
        </w:rPr>
        <w:t>:</w:t>
      </w:r>
      <w:r w:rsidRPr="0082062A">
        <w:rPr>
          <w:sz w:val="20"/>
          <w:szCs w:val="20"/>
        </w:rPr>
        <w:t xml:space="preserve"> Maddi durumu iyi olan aileler ramazan ayında iftar yemekleri verirler, yemekten sonra da davete katılan herkese, bir kese içinde para ya da değerli eşyalar hediye edilir. Bu hediyelere </w:t>
      </w:r>
      <w:r w:rsidRPr="0082062A">
        <w:rPr>
          <w:b/>
          <w:sz w:val="20"/>
          <w:szCs w:val="20"/>
        </w:rPr>
        <w:t>diş kirası</w:t>
      </w:r>
      <w:r w:rsidRPr="0082062A">
        <w:rPr>
          <w:sz w:val="20"/>
          <w:szCs w:val="20"/>
        </w:rPr>
        <w:t xml:space="preserve"> denir.</w:t>
      </w:r>
    </w:p>
    <w:p w:rsidR="0082062A" w:rsidRPr="0082062A" w:rsidRDefault="0082062A" w:rsidP="0082062A">
      <w:pPr>
        <w:pStyle w:val="ListeParagraf"/>
        <w:rPr>
          <w:sz w:val="20"/>
          <w:szCs w:val="20"/>
        </w:rPr>
      </w:pPr>
    </w:p>
    <w:p w:rsidR="0082062A" w:rsidRPr="00721DBB" w:rsidRDefault="0082062A" w:rsidP="0082062A">
      <w:pPr>
        <w:pStyle w:val="ListeParagraf"/>
        <w:numPr>
          <w:ilvl w:val="0"/>
          <w:numId w:val="4"/>
        </w:numPr>
        <w:rPr>
          <w:b/>
          <w:sz w:val="20"/>
          <w:szCs w:val="20"/>
        </w:rPr>
      </w:pPr>
      <w:r w:rsidRPr="00864591">
        <w:rPr>
          <w:b/>
          <w:sz w:val="22"/>
          <w:szCs w:val="20"/>
        </w:rPr>
        <w:t>Mukabele:</w:t>
      </w:r>
      <w:r w:rsidRPr="00864591">
        <w:rPr>
          <w:sz w:val="22"/>
          <w:szCs w:val="20"/>
        </w:rPr>
        <w:t xml:space="preserve"> </w:t>
      </w:r>
      <w:r w:rsidRPr="0082062A">
        <w:rPr>
          <w:sz w:val="20"/>
          <w:szCs w:val="20"/>
        </w:rPr>
        <w:t xml:space="preserve">Bir kişinin </w:t>
      </w:r>
      <w:proofErr w:type="spellStart"/>
      <w:r w:rsidRPr="0082062A">
        <w:rPr>
          <w:sz w:val="20"/>
          <w:szCs w:val="20"/>
        </w:rPr>
        <w:t>Kur’an</w:t>
      </w:r>
      <w:proofErr w:type="spellEnd"/>
      <w:r w:rsidRPr="0082062A">
        <w:rPr>
          <w:sz w:val="20"/>
          <w:szCs w:val="20"/>
        </w:rPr>
        <w:t xml:space="preserve">-ı Kerim’i okuyup diğerlerinin dinlemesine veya takip etmesine </w:t>
      </w:r>
      <w:r w:rsidRPr="0082062A">
        <w:rPr>
          <w:b/>
          <w:sz w:val="20"/>
          <w:szCs w:val="20"/>
        </w:rPr>
        <w:t>“mukabele”</w:t>
      </w:r>
      <w:r w:rsidRPr="0082062A">
        <w:rPr>
          <w:sz w:val="20"/>
          <w:szCs w:val="20"/>
        </w:rPr>
        <w:t xml:space="preserve"> denir. </w:t>
      </w:r>
      <w:r w:rsidRPr="0082062A">
        <w:rPr>
          <w:b/>
          <w:sz w:val="20"/>
          <w:szCs w:val="20"/>
        </w:rPr>
        <w:t>Mukabele,</w:t>
      </w:r>
      <w:r w:rsidRPr="0082062A">
        <w:rPr>
          <w:sz w:val="20"/>
          <w:szCs w:val="20"/>
        </w:rPr>
        <w:t xml:space="preserve"> Peygamberimizin her yıl ramazan ayında Cebrail (a.s.) ile o güne kadar inen ayetleri karşılıklı okumalarından ortaya çıkmıştır.</w:t>
      </w:r>
    </w:p>
    <w:p w:rsidR="00AD3A0B" w:rsidRPr="00721DBB" w:rsidRDefault="007341E2" w:rsidP="007341E2">
      <w:pPr>
        <w:pStyle w:val="ListeParagraf"/>
        <w:numPr>
          <w:ilvl w:val="0"/>
          <w:numId w:val="5"/>
        </w:numPr>
        <w:rPr>
          <w:rStyle w:val="Gl"/>
          <w:b w:val="0"/>
          <w:bCs w:val="0"/>
          <w:sz w:val="20"/>
          <w:szCs w:val="20"/>
        </w:rPr>
      </w:pPr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 xml:space="preserve">“Oruç tutunuz ki, (madden ve </w:t>
      </w:r>
      <w:proofErr w:type="spellStart"/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>mânen</w:t>
      </w:r>
      <w:proofErr w:type="spellEnd"/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 xml:space="preserve">) sıhhat bulasınız!” </w:t>
      </w:r>
      <w:proofErr w:type="spellStart"/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>Hz.Muhammed</w:t>
      </w:r>
      <w:proofErr w:type="spellEnd"/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 xml:space="preserve"> (SAV)</w:t>
      </w:r>
    </w:p>
    <w:p w:rsidR="00721DBB" w:rsidRPr="00721DBB" w:rsidRDefault="00721DBB" w:rsidP="007341E2">
      <w:pPr>
        <w:pStyle w:val="ListeParagraf"/>
        <w:numPr>
          <w:ilvl w:val="0"/>
          <w:numId w:val="5"/>
        </w:numPr>
        <w:rPr>
          <w:rStyle w:val="Gl"/>
          <w:b w:val="0"/>
          <w:bCs w:val="0"/>
          <w:sz w:val="20"/>
          <w:szCs w:val="20"/>
        </w:rPr>
      </w:pPr>
    </w:p>
    <w:p w:rsidR="00721DBB" w:rsidRPr="00721DBB" w:rsidRDefault="00721DBB" w:rsidP="007341E2">
      <w:pPr>
        <w:pStyle w:val="ListeParagraf"/>
        <w:numPr>
          <w:ilvl w:val="0"/>
          <w:numId w:val="5"/>
        </w:numPr>
        <w:rPr>
          <w:rStyle w:val="Gl"/>
          <w:b w:val="0"/>
          <w:bCs w:val="0"/>
          <w:sz w:val="20"/>
          <w:szCs w:val="20"/>
        </w:rPr>
      </w:pPr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 xml:space="preserve"> “Ramazan ayı bütün ayların, </w:t>
      </w:r>
      <w:hyperlink r:id="rId7" w:tgtFrame="_blank" w:tooltip="Kadir Gecesi" w:history="1">
        <w:r w:rsidRPr="00721DBB">
          <w:rPr>
            <w:rStyle w:val="Kpr"/>
            <w:rFonts w:ascii="Tahoma" w:hAnsi="Tahoma" w:cs="Tahoma"/>
            <w:b/>
            <w:bCs/>
            <w:color w:val="006699"/>
            <w:sz w:val="21"/>
            <w:szCs w:val="21"/>
            <w:u w:val="none"/>
            <w:shd w:val="clear" w:color="auto" w:fill="F2F2F2"/>
          </w:rPr>
          <w:t>Kadir gecesi</w:t>
        </w:r>
      </w:hyperlink>
      <w:r>
        <w:rPr>
          <w:rStyle w:val="Gl"/>
          <w:rFonts w:ascii="Tahoma" w:hAnsi="Tahoma" w:cs="Tahoma"/>
          <w:color w:val="000000"/>
          <w:sz w:val="21"/>
          <w:szCs w:val="21"/>
          <w:shd w:val="clear" w:color="auto" w:fill="F2F2F2"/>
        </w:rPr>
        <w:t> ise bütün gecelerin efendisidir.”</w:t>
      </w:r>
    </w:p>
    <w:p w:rsidR="00721DBB" w:rsidRPr="00721DBB" w:rsidRDefault="00721DBB" w:rsidP="00721DBB">
      <w:pPr>
        <w:pStyle w:val="ListeParagraf"/>
        <w:ind w:left="720"/>
        <w:rPr>
          <w:sz w:val="20"/>
          <w:szCs w:val="20"/>
        </w:rPr>
      </w:pPr>
    </w:p>
    <w:p w:rsidR="00AD3A0B" w:rsidRPr="00F60FDA" w:rsidRDefault="00F60FDA" w:rsidP="00F60FDA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AD3A0B" w:rsidRPr="00AD3A0B" w:rsidRDefault="00AD3A0B" w:rsidP="00AD3A0B">
      <w:pPr>
        <w:rPr>
          <w:sz w:val="20"/>
          <w:szCs w:val="20"/>
        </w:rPr>
      </w:pPr>
    </w:p>
    <w:p w:rsidR="00AD3A0B" w:rsidRPr="00AD3A0B" w:rsidRDefault="00AD3A0B" w:rsidP="00AD3A0B">
      <w:pPr>
        <w:rPr>
          <w:sz w:val="20"/>
          <w:szCs w:val="20"/>
        </w:rPr>
      </w:pPr>
    </w:p>
    <w:p w:rsidR="00757848" w:rsidRDefault="00757848" w:rsidP="00757848">
      <w:pPr>
        <w:tabs>
          <w:tab w:val="left" w:pos="6813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BARIŞ KAYA</w:t>
      </w:r>
    </w:p>
    <w:p w:rsidR="00692AC2" w:rsidRPr="00AD3A0B" w:rsidRDefault="00757848" w:rsidP="00757848">
      <w:pPr>
        <w:tabs>
          <w:tab w:val="left" w:pos="6933"/>
        </w:tabs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DİN KÜLTÜRÜ VE AHLÂK BİLGİSİ ÖĞRETMENİ</w:t>
      </w:r>
    </w:p>
    <w:sectPr w:rsidR="00692AC2" w:rsidRPr="00AD3A0B" w:rsidSect="00692A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F1F" w:rsidRDefault="008F6F1F" w:rsidP="00AD3A0B">
      <w:pPr>
        <w:spacing w:after="0" w:line="240" w:lineRule="auto"/>
      </w:pPr>
      <w:r>
        <w:separator/>
      </w:r>
    </w:p>
  </w:endnote>
  <w:endnote w:type="continuationSeparator" w:id="0">
    <w:p w:rsidR="008F6F1F" w:rsidRDefault="008F6F1F" w:rsidP="00AD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F1F" w:rsidRDefault="008F6F1F" w:rsidP="00AD3A0B">
      <w:pPr>
        <w:spacing w:after="0" w:line="240" w:lineRule="auto"/>
      </w:pPr>
      <w:r>
        <w:separator/>
      </w:r>
    </w:p>
  </w:footnote>
  <w:footnote w:type="continuationSeparator" w:id="0">
    <w:p w:rsidR="008F6F1F" w:rsidRDefault="008F6F1F" w:rsidP="00AD3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854126"/>
      <w:docPartObj>
        <w:docPartGallery w:val="Page Numbers (Top of Page)"/>
        <w:docPartUnique/>
      </w:docPartObj>
    </w:sdtPr>
    <w:sdtContent>
      <w:p w:rsidR="00AD3A0B" w:rsidRDefault="008926B3">
        <w:pPr>
          <w:pStyle w:val="stbilgi"/>
        </w:pPr>
        <w:r>
          <w:rPr>
            <w:noProof/>
            <w:lang w:eastAsia="zh-TW"/>
          </w:rPr>
          <w:pict>
            <v:oval id="_x0000_s4097" style="position:absolute;margin-left:0;margin-top:0;width:49.35pt;height:49.35pt;z-index:251660288;mso-position-horizontal:center;mso-position-horizontal-relative:margin;mso-position-vertical:center;mso-position-vertical-relative:top-margin-area;v-text-anchor:middle" o:allowincell="f" fillcolor="#365f91 [2404]" stroked="f">
              <v:textbox style="mso-next-textbox:#_x0000_s4097">
                <w:txbxContent>
                  <w:p w:rsidR="00AD3A0B" w:rsidRDefault="008926B3">
                    <w:pPr>
                      <w:pStyle w:val="Altbilgi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F60FDA" w:rsidRPr="00F60FDA"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C1C28"/>
    <w:multiLevelType w:val="hybridMultilevel"/>
    <w:tmpl w:val="4E28E816"/>
    <w:lvl w:ilvl="0" w:tplc="A6D6F6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B2549"/>
    <w:multiLevelType w:val="hybridMultilevel"/>
    <w:tmpl w:val="3208E0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011A99"/>
    <w:multiLevelType w:val="hybridMultilevel"/>
    <w:tmpl w:val="3154D7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8065F5"/>
    <w:multiLevelType w:val="hybridMultilevel"/>
    <w:tmpl w:val="7966D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F34629"/>
    <w:multiLevelType w:val="hybridMultilevel"/>
    <w:tmpl w:val="C0483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2062A"/>
    <w:rsid w:val="00061645"/>
    <w:rsid w:val="000F63D4"/>
    <w:rsid w:val="001062C7"/>
    <w:rsid w:val="00692AC2"/>
    <w:rsid w:val="00721DBB"/>
    <w:rsid w:val="007341E2"/>
    <w:rsid w:val="00757848"/>
    <w:rsid w:val="00763B68"/>
    <w:rsid w:val="0082062A"/>
    <w:rsid w:val="00864591"/>
    <w:rsid w:val="008926B3"/>
    <w:rsid w:val="008F6F1F"/>
    <w:rsid w:val="0094365B"/>
    <w:rsid w:val="00AD3A0B"/>
    <w:rsid w:val="00D63213"/>
    <w:rsid w:val="00F60FDA"/>
    <w:rsid w:val="00F6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62A"/>
    <w:pPr>
      <w:spacing w:after="160"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D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D3A0B"/>
  </w:style>
  <w:style w:type="paragraph" w:styleId="Altbilgi">
    <w:name w:val="footer"/>
    <w:basedOn w:val="Normal"/>
    <w:link w:val="AltbilgiChar"/>
    <w:uiPriority w:val="99"/>
    <w:unhideWhenUsed/>
    <w:rsid w:val="00AD3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D3A0B"/>
  </w:style>
  <w:style w:type="character" w:styleId="Gl">
    <w:name w:val="Strong"/>
    <w:basedOn w:val="VarsaylanParagrafYazTipi"/>
    <w:uiPriority w:val="22"/>
    <w:qFormat/>
    <w:rsid w:val="007341E2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721D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eoldu.com/kadir-gece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767</Words>
  <Characters>4377</Characters>
  <Application>Microsoft Office Word</Application>
  <DocSecurity>0</DocSecurity>
  <Lines>36</Lines>
  <Paragraphs>10</Paragraphs>
  <ScaleCrop>false</ScaleCrop>
  <Company>Silentall Unattended Installer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nesrin deniz</cp:lastModifiedBy>
  <cp:revision>11</cp:revision>
  <dcterms:created xsi:type="dcterms:W3CDTF">2020-11-01T14:01:00Z</dcterms:created>
  <dcterms:modified xsi:type="dcterms:W3CDTF">2020-11-06T20:11:00Z</dcterms:modified>
</cp:coreProperties>
</file>