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8CA92" w14:textId="77777777" w:rsidR="008E6787" w:rsidRPr="002B2D28" w:rsidRDefault="008E6787" w:rsidP="008E678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spacing w:val="30"/>
          <w:kern w:val="36"/>
          <w:sz w:val="24"/>
          <w:szCs w:val="24"/>
          <w:lang w:eastAsia="pt-BR"/>
        </w:rPr>
      </w:pPr>
      <w:r w:rsidRPr="002B2D28">
        <w:rPr>
          <w:rFonts w:ascii="Arial" w:eastAsia="Times New Roman" w:hAnsi="Arial" w:cs="Arial"/>
          <w:spacing w:val="30"/>
          <w:kern w:val="36"/>
          <w:sz w:val="24"/>
          <w:szCs w:val="24"/>
          <w:lang w:eastAsia="pt-BR"/>
        </w:rPr>
        <w:t>9º ano - LÍNGUA PORTUGUESA-</w:t>
      </w:r>
      <w:proofErr w:type="spellStart"/>
      <w:r w:rsidRPr="002B2D28">
        <w:rPr>
          <w:rFonts w:ascii="Arial" w:eastAsia="Times New Roman" w:hAnsi="Arial" w:cs="Arial"/>
          <w:spacing w:val="30"/>
          <w:kern w:val="36"/>
          <w:sz w:val="24"/>
          <w:szCs w:val="24"/>
          <w:lang w:eastAsia="pt-BR"/>
        </w:rPr>
        <w:t>PROFª</w:t>
      </w:r>
      <w:proofErr w:type="spellEnd"/>
      <w:r w:rsidRPr="002B2D28">
        <w:rPr>
          <w:rFonts w:ascii="Arial" w:eastAsia="Times New Roman" w:hAnsi="Arial" w:cs="Arial"/>
          <w:spacing w:val="30"/>
          <w:kern w:val="36"/>
          <w:sz w:val="24"/>
          <w:szCs w:val="24"/>
          <w:lang w:eastAsia="pt-BR"/>
        </w:rPr>
        <w:t xml:space="preserve"> SHEILA – 3º BIMESTRE/2020</w:t>
      </w:r>
    </w:p>
    <w:p w14:paraId="6A898046" w14:textId="2915C986" w:rsidR="008E6787" w:rsidRPr="002B2D28" w:rsidRDefault="008E6787" w:rsidP="008E678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spacing w:val="30"/>
          <w:kern w:val="36"/>
          <w:sz w:val="24"/>
          <w:szCs w:val="24"/>
          <w:lang w:eastAsia="pt-BR"/>
        </w:rPr>
      </w:pPr>
      <w:r w:rsidRPr="002B2D28">
        <w:rPr>
          <w:rFonts w:ascii="Arial" w:eastAsia="Times New Roman" w:hAnsi="Arial" w:cs="Arial"/>
          <w:spacing w:val="30"/>
          <w:kern w:val="36"/>
          <w:sz w:val="24"/>
          <w:szCs w:val="24"/>
          <w:lang w:eastAsia="pt-BR"/>
        </w:rPr>
        <w:t xml:space="preserve">SEMANA 28/09 A 02 DE OUTUBRO </w:t>
      </w:r>
    </w:p>
    <w:p w14:paraId="44301092" w14:textId="77777777" w:rsidR="006B6ABB" w:rsidRDefault="006B6ABB" w:rsidP="008E678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12121"/>
          <w:u w:val="single"/>
          <w:lang w:eastAsia="pt-BR"/>
        </w:rPr>
      </w:pPr>
    </w:p>
    <w:p w14:paraId="380AF158" w14:textId="6841ED0E" w:rsidR="008E6787" w:rsidRPr="008E6787" w:rsidRDefault="008E6787" w:rsidP="008E678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12121"/>
          <w:u w:val="single"/>
          <w:lang w:eastAsia="pt-BR"/>
        </w:rPr>
      </w:pPr>
      <w:r w:rsidRPr="008E6787">
        <w:rPr>
          <w:rFonts w:ascii="Arial" w:eastAsia="Times New Roman" w:hAnsi="Arial" w:cs="Arial"/>
          <w:b/>
          <w:bCs/>
          <w:color w:val="212121"/>
          <w:u w:val="single"/>
          <w:lang w:eastAsia="pt-BR"/>
        </w:rPr>
        <w:t xml:space="preserve">Para responder às questões de números 1 a 6, leia o texto abaixo. </w:t>
      </w:r>
    </w:p>
    <w:p w14:paraId="16D996BC" w14:textId="77777777" w:rsidR="008E6787" w:rsidRPr="008E6787" w:rsidRDefault="008E6787" w:rsidP="008E6787">
      <w:pPr>
        <w:spacing w:before="180" w:after="0" w:line="240" w:lineRule="auto"/>
        <w:jc w:val="center"/>
        <w:textAlignment w:val="top"/>
        <w:rPr>
          <w:rFonts w:ascii="Arial" w:eastAsia="Times New Roman" w:hAnsi="Arial" w:cs="Arial"/>
          <w:color w:val="212121"/>
          <w:lang w:eastAsia="pt-BR"/>
        </w:rPr>
      </w:pPr>
      <w:r w:rsidRPr="008E6787">
        <w:rPr>
          <w:rFonts w:ascii="Arial" w:eastAsia="Times New Roman" w:hAnsi="Arial" w:cs="Arial"/>
          <w:b/>
          <w:bCs/>
          <w:color w:val="212121"/>
          <w:lang w:eastAsia="pt-BR"/>
        </w:rPr>
        <w:t xml:space="preserve">Medidas, no espaço e no tempo, de Stanislaw Ponte Preta </w:t>
      </w:r>
    </w:p>
    <w:p w14:paraId="34787500" w14:textId="77777777" w:rsidR="008E6787" w:rsidRPr="008E6787" w:rsidRDefault="008E6787" w:rsidP="008E6787">
      <w:pPr>
        <w:spacing w:before="180" w:after="0" w:line="240" w:lineRule="auto"/>
        <w:jc w:val="right"/>
        <w:textAlignment w:val="top"/>
        <w:rPr>
          <w:rFonts w:ascii="Arial" w:eastAsia="Times New Roman" w:hAnsi="Arial" w:cs="Arial"/>
          <w:color w:val="212121"/>
          <w:lang w:eastAsia="pt-BR"/>
        </w:rPr>
      </w:pPr>
      <w:r w:rsidRPr="008E6787">
        <w:rPr>
          <w:rFonts w:ascii="Arial" w:eastAsia="Times New Roman" w:hAnsi="Arial" w:cs="Arial"/>
          <w:b/>
          <w:bCs/>
          <w:color w:val="212121"/>
          <w:lang w:eastAsia="pt-BR"/>
        </w:rPr>
        <w:t xml:space="preserve">Sérgio Porto </w:t>
      </w:r>
    </w:p>
    <w:p w14:paraId="0C2D5E8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A medida, no espaço e no tempo, varia de acordo com as circunstâncias. E nisso vai o temperamento de cada um, o ofício, o ambiente em que vive.</w:t>
      </w:r>
    </w:p>
    <w:p w14:paraId="438F957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Nossa falecida avó media na base do novelo. Pobre que era, aceitava encomendas de crochê e disso tirava o seu sustento. Muitas vezes ouvimo-la dizer: – Hoje estou um pouco cansada. Só vou trabalhar três novelos. </w:t>
      </w:r>
    </w:p>
    <w:p w14:paraId="7664DF5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Nós todos sabíamos que ela levava uma média de duas horas para tecer cada um dos rolos de lã. Por isso, ninguém estranhava quando dizia que queria jantar dali a meio novelo. Era só fazer a conversão em horas e botar a comida na mesa sessenta minutos depois. </w:t>
      </w:r>
    </w:p>
    <w:p w14:paraId="16D853B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Os índios, por sua vez, marcavam o tempo pela lua. Isso é ponto pacífico, embora, há alguns anos, por distração, eu assistisse a um desses terríveis filmes de carnaval do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Oscarito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, em que apareciam diversos índios, alguns dos quais, com relógio de pulso. </w:t>
      </w:r>
    </w:p>
    <w:p w14:paraId="0411326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Sim, os índios medem o tempo pelas luas, os ricos medem o valor dos semelhantes pelo dinheiro, vovó media as horas pelos seus novelos e todos nós, em maior ou menor escala, medimos distâncias e dias com aquilo que melhor nos convier. </w:t>
      </w:r>
    </w:p>
    <w:p w14:paraId="22C6A05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Agora mesmo houve qualquer coisa com a Light [companhia de luz] e a luz faltou. Para a maioria, a escuridão durou duas horas; para Raul, não. Ele, que se prepara para um exame, tem que aproveitar todas as horas de folga para estudar. E acaba de vir lá de dentro, com os olhos vermelhos do esforço, a reclamar: </w:t>
      </w:r>
    </w:p>
    <w:p w14:paraId="3901C8B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– Puxa! Estudei uma vela inteira. </w:t>
      </w:r>
    </w:p>
    <w:p w14:paraId="147D637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Comigo mesmo aconteceu de recorrer a tais medidas, que quase sempre medem melhor ou, pelos menos, dão uma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idéia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 mais aproximada daquilo que queremos dizer. Foi noutro dia quando certa senhora, outrora tão linda e hoje tão gorda, me deu um prolongado olhar de convite ao pecado. Fingi não perceber, mas pensei: </w:t>
      </w:r>
    </w:p>
    <w:p w14:paraId="295E211A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“Há uns quinze quilos atrás, eu teria me perdido”.</w:t>
      </w:r>
      <w:r w:rsidRPr="002B2D28">
        <w:rPr>
          <w:rFonts w:ascii="Arial" w:eastAsia="Times New Roman" w:hAnsi="Arial" w:cs="Arial"/>
          <w:lang w:eastAsia="pt-BR"/>
        </w:rPr>
        <w:t xml:space="preserve"> </w:t>
      </w:r>
    </w:p>
    <w:p w14:paraId="1B28BDDC" w14:textId="77777777" w:rsidR="008E6787" w:rsidRPr="002B2D28" w:rsidRDefault="008E6787" w:rsidP="008E6787">
      <w:pPr>
        <w:spacing w:before="180" w:after="0" w:line="240" w:lineRule="auto"/>
        <w:jc w:val="right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(In Flora </w:t>
      </w:r>
      <w:proofErr w:type="spellStart"/>
      <w:r w:rsidRPr="002B2D28">
        <w:rPr>
          <w:rFonts w:ascii="Arial" w:eastAsia="Times New Roman" w:hAnsi="Arial" w:cs="Arial"/>
          <w:lang w:eastAsia="pt-BR"/>
        </w:rPr>
        <w:t>Bender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 e Ilka </w:t>
      </w:r>
      <w:proofErr w:type="spellStart"/>
      <w:r w:rsidRPr="002B2D28">
        <w:rPr>
          <w:rFonts w:ascii="Arial" w:eastAsia="Times New Roman" w:hAnsi="Arial" w:cs="Arial"/>
          <w:lang w:eastAsia="pt-BR"/>
        </w:rPr>
        <w:t>Laurito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, Crônica: história, teoria e prática. São Paulo: Scipione, 1993, p. 96-97) </w:t>
      </w:r>
    </w:p>
    <w:p w14:paraId="05086B7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1.</w:t>
      </w:r>
      <w:r w:rsidRPr="002B2D28">
        <w:rPr>
          <w:rFonts w:ascii="Arial" w:eastAsia="Times New Roman" w:hAnsi="Arial" w:cs="Arial"/>
          <w:lang w:eastAsia="pt-BR"/>
        </w:rPr>
        <w:t xml:space="preserve"> Assinale a alternativa que contém a tese da crônica. </w:t>
      </w:r>
    </w:p>
    <w:p w14:paraId="2F0FF6E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“Para a maioria, a escuridão durou duas horas; para Raul, não”. </w:t>
      </w:r>
    </w:p>
    <w:p w14:paraId="127F854A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</w:t>
      </w:r>
      <w:r w:rsidRPr="002B2D28">
        <w:rPr>
          <w:rFonts w:ascii="Arial" w:eastAsia="Times New Roman" w:hAnsi="Arial" w:cs="Arial"/>
          <w:i/>
          <w:iCs/>
          <w:lang w:eastAsia="pt-BR"/>
        </w:rPr>
        <w:t>“Era só fazer a conversão em horas e botar a comida na mesa sessenta minutos depois”.</w:t>
      </w:r>
      <w:r w:rsidRPr="002B2D28">
        <w:rPr>
          <w:rFonts w:ascii="Arial" w:eastAsia="Times New Roman" w:hAnsi="Arial" w:cs="Arial"/>
          <w:lang w:eastAsia="pt-BR"/>
        </w:rPr>
        <w:t xml:space="preserve"> </w:t>
      </w:r>
    </w:p>
    <w:p w14:paraId="4129100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“Agora mesmo houve qualquer coisa com a Light [companhia de luz] e a luz faltou”. </w:t>
      </w:r>
    </w:p>
    <w:p w14:paraId="5F595D9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(D)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 “todos nós, em maior ou menor escala, medimos distâncias e dias com aquilo que melhor nos convier”. </w:t>
      </w:r>
    </w:p>
    <w:p w14:paraId="02697E9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2.</w:t>
      </w:r>
      <w:r w:rsidRPr="002B2D28">
        <w:rPr>
          <w:rFonts w:ascii="Arial" w:eastAsia="Times New Roman" w:hAnsi="Arial" w:cs="Arial"/>
          <w:lang w:eastAsia="pt-BR"/>
        </w:rPr>
        <w:t xml:space="preserve"> Indique o argumento que justifica a tese apresentada na crônica. </w:t>
      </w:r>
    </w:p>
    <w:p w14:paraId="242B55C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A avó do cronista era pobre e sabia fazer crochê muito bem. </w:t>
      </w:r>
    </w:p>
    <w:p w14:paraId="2D86A01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Índios só usam relógio em filmes de </w:t>
      </w:r>
      <w:proofErr w:type="spellStart"/>
      <w:r w:rsidRPr="002B2D28">
        <w:rPr>
          <w:rFonts w:ascii="Arial" w:eastAsia="Times New Roman" w:hAnsi="Arial" w:cs="Arial"/>
          <w:lang w:eastAsia="pt-BR"/>
        </w:rPr>
        <w:t>Oscarito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. </w:t>
      </w:r>
    </w:p>
    <w:p w14:paraId="20B8794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Dependendo de nosso interesse, podemos marcar o tempo não só com o relógio. </w:t>
      </w:r>
    </w:p>
    <w:p w14:paraId="6012953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Quando há problemas na Light, a luz falta. </w:t>
      </w:r>
    </w:p>
    <w:p w14:paraId="43F2CCF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3.</w:t>
      </w:r>
      <w:r w:rsidRPr="002B2D28">
        <w:rPr>
          <w:rFonts w:ascii="Arial" w:eastAsia="Times New Roman" w:hAnsi="Arial" w:cs="Arial"/>
          <w:lang w:eastAsia="pt-BR"/>
        </w:rPr>
        <w:t xml:space="preserve"> A frase “</w:t>
      </w:r>
      <w:r w:rsidRPr="002B2D28">
        <w:rPr>
          <w:rFonts w:ascii="Arial" w:eastAsia="Times New Roman" w:hAnsi="Arial" w:cs="Arial"/>
          <w:i/>
          <w:iCs/>
          <w:lang w:eastAsia="pt-BR"/>
        </w:rPr>
        <w:t>Pobre que era</w:t>
      </w:r>
      <w:r w:rsidRPr="002B2D28">
        <w:rPr>
          <w:rFonts w:ascii="Arial" w:eastAsia="Times New Roman" w:hAnsi="Arial" w:cs="Arial"/>
          <w:lang w:eastAsia="pt-BR"/>
        </w:rPr>
        <w:t>” que se relaciona com “</w:t>
      </w:r>
      <w:r w:rsidRPr="002B2D28">
        <w:rPr>
          <w:rFonts w:ascii="Arial" w:eastAsia="Times New Roman" w:hAnsi="Arial" w:cs="Arial"/>
          <w:i/>
          <w:iCs/>
          <w:lang w:eastAsia="pt-BR"/>
        </w:rPr>
        <w:t>aceitava encomendas de crochê</w:t>
      </w:r>
      <w:r w:rsidRPr="002B2D28">
        <w:rPr>
          <w:rFonts w:ascii="Arial" w:eastAsia="Times New Roman" w:hAnsi="Arial" w:cs="Arial"/>
          <w:lang w:eastAsia="pt-BR"/>
        </w:rPr>
        <w:t xml:space="preserve">”, indica </w:t>
      </w:r>
    </w:p>
    <w:p w14:paraId="54AF3C0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tempo. </w:t>
      </w:r>
    </w:p>
    <w:p w14:paraId="619FFB1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lastRenderedPageBreak/>
        <w:t xml:space="preserve">(B) causa. </w:t>
      </w:r>
    </w:p>
    <w:p w14:paraId="517093EC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modo. </w:t>
      </w:r>
    </w:p>
    <w:p w14:paraId="66E7942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</w:t>
      </w:r>
      <w:proofErr w:type="spellStart"/>
      <w:r w:rsidRPr="002B2D28">
        <w:rPr>
          <w:rFonts w:ascii="Arial" w:eastAsia="Times New Roman" w:hAnsi="Arial" w:cs="Arial"/>
          <w:lang w:eastAsia="pt-BR"/>
        </w:rPr>
        <w:t>conseqüência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. </w:t>
      </w:r>
    </w:p>
    <w:p w14:paraId="5D2BB10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 xml:space="preserve">4. </w:t>
      </w:r>
      <w:r w:rsidRPr="002B2D28">
        <w:rPr>
          <w:rFonts w:ascii="Arial" w:eastAsia="Times New Roman" w:hAnsi="Arial" w:cs="Arial"/>
          <w:lang w:eastAsia="pt-BR"/>
        </w:rPr>
        <w:t xml:space="preserve">Assinale a alternativa em que o humor aparece mais acentuado. </w:t>
      </w:r>
    </w:p>
    <w:p w14:paraId="7034167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proofErr w:type="gramStart"/>
      <w:r w:rsidRPr="002B2D28">
        <w:rPr>
          <w:rFonts w:ascii="Arial" w:eastAsia="Times New Roman" w:hAnsi="Arial" w:cs="Arial"/>
          <w:lang w:eastAsia="pt-BR"/>
        </w:rPr>
        <w:t>(A)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 ”Nossa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falecida avó media na base do novelo”.</w:t>
      </w:r>
    </w:p>
    <w:p w14:paraId="194FA04A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(B)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 “terríveis filmes de carnaval do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Oscarito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>, em que apareciam diversos índios, alguns dos quais, com relógio de pulso”.</w:t>
      </w:r>
    </w:p>
    <w:p w14:paraId="1EC4F97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(C)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 “Agora mesmo houve qualquer coisa com a Light [companhia de luz] e a luz faltou”. </w:t>
      </w:r>
    </w:p>
    <w:p w14:paraId="05A442F9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(D)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 "Os índios medem o tempo pelas luas". </w:t>
      </w:r>
    </w:p>
    <w:p w14:paraId="09AA090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5.</w:t>
      </w:r>
      <w:r w:rsidRPr="002B2D28">
        <w:rPr>
          <w:rFonts w:ascii="Arial" w:eastAsia="Times New Roman" w:hAnsi="Arial" w:cs="Arial"/>
          <w:lang w:eastAsia="pt-BR"/>
        </w:rPr>
        <w:t xml:space="preserve"> Leia o trecho. 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Os índios, por sua vez, marcavam o tempo pela lua. Isso é </w:t>
      </w:r>
      <w:r w:rsidRPr="002B2D28">
        <w:rPr>
          <w:rFonts w:ascii="Arial" w:eastAsia="Times New Roman" w:hAnsi="Arial" w:cs="Arial"/>
          <w:i/>
          <w:iCs/>
          <w:u w:val="single"/>
          <w:lang w:eastAsia="pt-BR"/>
        </w:rPr>
        <w:t>ponto pacífico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, embora, há alguns anos, por distração, eu assistisse a um desses terríveis filmes de carnaval do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Oscarito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, em que apareciam diversos índios, alguns dos quais, com relógio de pulso. </w:t>
      </w:r>
    </w:p>
    <w:p w14:paraId="5B28F85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Indique a palavra ou expressão que possui o mesmo sentido de “ponto pacífico”, no texto. </w:t>
      </w:r>
    </w:p>
    <w:p w14:paraId="4DCC985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indiscutível. </w:t>
      </w:r>
    </w:p>
    <w:p w14:paraId="3CFD474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(B) o que me consta.</w:t>
      </w:r>
    </w:p>
    <w:p w14:paraId="5BA44A6E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(C) em situação de paz.</w:t>
      </w:r>
    </w:p>
    <w:p w14:paraId="48C83D6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questionável. </w:t>
      </w:r>
    </w:p>
    <w:p w14:paraId="44E91B7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6.</w:t>
      </w:r>
      <w:r w:rsidRPr="002B2D28">
        <w:rPr>
          <w:rFonts w:ascii="Arial" w:eastAsia="Times New Roman" w:hAnsi="Arial" w:cs="Arial"/>
          <w:lang w:eastAsia="pt-BR"/>
        </w:rPr>
        <w:t xml:space="preserve"> Releia no texto as frases a seguir. </w:t>
      </w:r>
    </w:p>
    <w:p w14:paraId="3DCEBBA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1.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 “– Hoje estou um pouco cansada. Só vou trabalhar três novelos.” </w:t>
      </w:r>
    </w:p>
    <w:p w14:paraId="3F00F9D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2.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 “– Puxa! Estudei uma vela inteira.” </w:t>
      </w:r>
    </w:p>
    <w:p w14:paraId="237C70B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3</w:t>
      </w:r>
      <w:r w:rsidRPr="002B2D28">
        <w:rPr>
          <w:rFonts w:ascii="Arial" w:eastAsia="Times New Roman" w:hAnsi="Arial" w:cs="Arial"/>
          <w:i/>
          <w:iCs/>
          <w:lang w:eastAsia="pt-BR"/>
        </w:rPr>
        <w:t xml:space="preserve">. “Há uns quinze quilos atrás, eu teria me perdido". </w:t>
      </w:r>
    </w:p>
    <w:p w14:paraId="77FDC3C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Observe os sinais gráficos, travessões e aspas, e assinale a afirmação correta.</w:t>
      </w:r>
    </w:p>
    <w:p w14:paraId="5D4C56D9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(A) O autor se utilizou de travessões e aspas simplesmente como recurso estilístico.</w:t>
      </w:r>
    </w:p>
    <w:p w14:paraId="54ACAD7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(B) Os travessões (nos dois primeiros exemplos) são usados devido a medidas diferentes.</w:t>
      </w:r>
    </w:p>
    <w:p w14:paraId="7F87272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(C) Nos dois primeiros casos, há travessões para indicar a fala das personagens dentro da narrativa.</w:t>
      </w:r>
    </w:p>
    <w:p w14:paraId="7EF7336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O uso das aspas e do futuro do pretérito, “teria”, no último exemplo, deve-se à necessidade do autor em enfatizar o tema da crônica. </w:t>
      </w:r>
    </w:p>
    <w:p w14:paraId="6C7CD87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u w:val="single"/>
          <w:lang w:eastAsia="pt-BR"/>
        </w:rPr>
        <w:t xml:space="preserve">Instruções: </w:t>
      </w:r>
      <w:r w:rsidRPr="002B2D28">
        <w:rPr>
          <w:rFonts w:ascii="Arial" w:eastAsia="Times New Roman" w:hAnsi="Arial" w:cs="Arial"/>
          <w:lang w:eastAsia="pt-BR"/>
        </w:rPr>
        <w:t xml:space="preserve">Para responder às questões de números 7 a 11, leia o texto abaixo. </w:t>
      </w:r>
    </w:p>
    <w:p w14:paraId="0C88BDB9" w14:textId="77777777" w:rsidR="008E6787" w:rsidRPr="002B2D28" w:rsidRDefault="008E6787" w:rsidP="008E678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D2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9D39723" wp14:editId="455A2049">
            <wp:extent cx="2581275" cy="24765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3251D" w14:textId="77777777" w:rsidR="008E6787" w:rsidRPr="002B2D28" w:rsidRDefault="008E6787" w:rsidP="008E678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D2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2D95730D" wp14:editId="758EB48B">
            <wp:extent cx="6524625" cy="97726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3D19B" w14:textId="77777777" w:rsidR="008E6787" w:rsidRPr="002B2D28" w:rsidRDefault="008E6787" w:rsidP="008E6787">
      <w:pPr>
        <w:spacing w:after="0" w:line="240" w:lineRule="auto"/>
        <w:jc w:val="center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lastRenderedPageBreak/>
        <w:t xml:space="preserve">(Neves, </w:t>
      </w:r>
      <w:proofErr w:type="spellStart"/>
      <w:r w:rsidRPr="002B2D28">
        <w:rPr>
          <w:rFonts w:ascii="Arial" w:eastAsia="Times New Roman" w:hAnsi="Arial" w:cs="Arial"/>
          <w:lang w:eastAsia="pt-BR"/>
        </w:rPr>
        <w:t>Libério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. </w:t>
      </w:r>
      <w:r w:rsidRPr="002B2D28">
        <w:rPr>
          <w:rFonts w:ascii="Arial" w:eastAsia="Times New Roman" w:hAnsi="Arial" w:cs="Arial"/>
          <w:b/>
          <w:bCs/>
          <w:lang w:eastAsia="pt-BR"/>
        </w:rPr>
        <w:t>Pássaro em vertical</w:t>
      </w:r>
      <w:r w:rsidRPr="002B2D28">
        <w:rPr>
          <w:rFonts w:ascii="Arial" w:eastAsia="Times New Roman" w:hAnsi="Arial" w:cs="Arial"/>
          <w:lang w:eastAsia="pt-BR"/>
        </w:rPr>
        <w:t>. In: Aguiar, V (</w:t>
      </w:r>
      <w:proofErr w:type="spellStart"/>
      <w:r w:rsidRPr="002B2D28">
        <w:rPr>
          <w:rFonts w:ascii="Arial" w:eastAsia="Times New Roman" w:hAnsi="Arial" w:cs="Arial"/>
          <w:lang w:eastAsia="pt-BR"/>
        </w:rPr>
        <w:t>org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) Poesia fora da estante. Porto Alegre, Editora Projeto) </w:t>
      </w:r>
    </w:p>
    <w:p w14:paraId="185CFBC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 xml:space="preserve">7. </w:t>
      </w:r>
      <w:r w:rsidRPr="002B2D28">
        <w:rPr>
          <w:rFonts w:ascii="Arial" w:eastAsia="Times New Roman" w:hAnsi="Arial" w:cs="Arial"/>
          <w:lang w:eastAsia="pt-BR"/>
        </w:rPr>
        <w:t xml:space="preserve">O título do poema remete </w:t>
      </w:r>
    </w:p>
    <w:p w14:paraId="4232E9CA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(A) ao final da história que está expresso graficamente.</w:t>
      </w:r>
    </w:p>
    <w:p w14:paraId="363FB99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(B) ao cenário em que a história se desenvolve.</w:t>
      </w:r>
    </w:p>
    <w:p w14:paraId="45BF62BE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(C) ao momento em que a história do pássaro foi gerada.</w:t>
      </w:r>
    </w:p>
    <w:p w14:paraId="5A3BF62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ao personagem da história. </w:t>
      </w:r>
    </w:p>
    <w:p w14:paraId="495F1BEC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8.</w:t>
      </w:r>
      <w:r w:rsidRPr="002B2D28">
        <w:rPr>
          <w:rFonts w:ascii="Arial" w:eastAsia="Times New Roman" w:hAnsi="Arial" w:cs="Arial"/>
          <w:lang w:eastAsia="pt-BR"/>
        </w:rPr>
        <w:t xml:space="preserve"> A palavra </w:t>
      </w:r>
      <w:r w:rsidRPr="002B2D28">
        <w:rPr>
          <w:rFonts w:ascii="Arial" w:eastAsia="Times New Roman" w:hAnsi="Arial" w:cs="Arial"/>
          <w:b/>
          <w:bCs/>
          <w:lang w:eastAsia="pt-BR"/>
        </w:rPr>
        <w:t>vertical</w:t>
      </w:r>
      <w:r w:rsidRPr="002B2D28">
        <w:rPr>
          <w:rFonts w:ascii="Arial" w:eastAsia="Times New Roman" w:hAnsi="Arial" w:cs="Arial"/>
          <w:lang w:eastAsia="pt-BR"/>
        </w:rPr>
        <w:t xml:space="preserve"> presente no título pode ser associada </w:t>
      </w:r>
    </w:p>
    <w:p w14:paraId="60BEF9D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ao </w:t>
      </w:r>
      <w:proofErr w:type="spellStart"/>
      <w:r w:rsidRPr="002B2D28">
        <w:rPr>
          <w:rFonts w:ascii="Arial" w:eastAsia="Times New Roman" w:hAnsi="Arial" w:cs="Arial"/>
          <w:lang w:eastAsia="pt-BR"/>
        </w:rPr>
        <w:t>vôo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 do pássaro.</w:t>
      </w:r>
    </w:p>
    <w:p w14:paraId="19835D1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ao tiro dado no pássaro. </w:t>
      </w:r>
    </w:p>
    <w:p w14:paraId="5F95EBE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(C) ao canto do pássaro</w:t>
      </w:r>
    </w:p>
    <w:p w14:paraId="1586F20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à queda do pássaro. </w:t>
      </w:r>
    </w:p>
    <w:p w14:paraId="74FECCFA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9.</w:t>
      </w:r>
      <w:r w:rsidRPr="002B2D28">
        <w:rPr>
          <w:rFonts w:ascii="Arial" w:eastAsia="Times New Roman" w:hAnsi="Arial" w:cs="Arial"/>
          <w:lang w:eastAsia="pt-BR"/>
        </w:rPr>
        <w:t xml:space="preserve"> O desenho e a sonoridade da sentença “norte/sul” representam </w:t>
      </w:r>
    </w:p>
    <w:p w14:paraId="6E0A90F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(A) as leves plumas.</w:t>
      </w:r>
    </w:p>
    <w:p w14:paraId="2669825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(B) a morte do pássaro.</w:t>
      </w:r>
    </w:p>
    <w:p w14:paraId="38BA3F9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(C) a mole espuma.</w:t>
      </w:r>
    </w:p>
    <w:p w14:paraId="5C27351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o caçador de pássaros. </w:t>
      </w:r>
    </w:p>
    <w:p w14:paraId="672D738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10.</w:t>
      </w:r>
      <w:r w:rsidRPr="002B2D28">
        <w:rPr>
          <w:rFonts w:ascii="Arial" w:eastAsia="Times New Roman" w:hAnsi="Arial" w:cs="Arial"/>
          <w:lang w:eastAsia="pt-BR"/>
        </w:rPr>
        <w:t xml:space="preserve"> As repetições das palavras “cantava” e “voava” lembram</w:t>
      </w:r>
    </w:p>
    <w:p w14:paraId="55B5BB4A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(A) a vida do pássaro com seus filhotes.</w:t>
      </w:r>
    </w:p>
    <w:p w14:paraId="37DED70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(B) a vida do pássaro na gaiola.</w:t>
      </w:r>
    </w:p>
    <w:p w14:paraId="7AEC1CE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o sonho de fuga do pássaro. </w:t>
      </w:r>
    </w:p>
    <w:p w14:paraId="4F1CCEC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o movimento do pássaro no céu. </w:t>
      </w:r>
    </w:p>
    <w:p w14:paraId="1F36CAC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11.</w:t>
      </w:r>
      <w:r w:rsidRPr="002B2D28">
        <w:rPr>
          <w:rFonts w:ascii="Arial" w:eastAsia="Times New Roman" w:hAnsi="Arial" w:cs="Arial"/>
          <w:lang w:eastAsia="pt-BR"/>
        </w:rPr>
        <w:t xml:space="preserve"> A rotina do pássaro é interrompida quando o</w:t>
      </w:r>
    </w:p>
    <w:p w14:paraId="140DACCE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dono do pássaro chega. </w:t>
      </w:r>
    </w:p>
    <w:p w14:paraId="6BAB080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(B) pássaro leva um tiro.</w:t>
      </w:r>
    </w:p>
    <w:p w14:paraId="1B5F6F9A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(C) pássaro canta mais alto.</w:t>
      </w:r>
    </w:p>
    <w:p w14:paraId="37491B0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pássaro faz um risco no céu. </w:t>
      </w:r>
    </w:p>
    <w:p w14:paraId="0A9E71E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u w:val="single"/>
          <w:lang w:eastAsia="pt-BR"/>
        </w:rPr>
        <w:t>Instruções:</w:t>
      </w:r>
      <w:r w:rsidRPr="002B2D28">
        <w:rPr>
          <w:rFonts w:ascii="Arial" w:eastAsia="Times New Roman" w:hAnsi="Arial" w:cs="Arial"/>
          <w:lang w:eastAsia="pt-BR"/>
        </w:rPr>
        <w:t xml:space="preserve"> Para responder às questões de números 12 a 15, leia o texto abaixo.</w:t>
      </w:r>
    </w:p>
    <w:p w14:paraId="7B8356C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 xml:space="preserve">Novo crocodilo pré-histórico descoberto em São Paulo </w:t>
      </w:r>
    </w:p>
    <w:p w14:paraId="78A5A15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proofErr w:type="gramStart"/>
      <w:r w:rsidRPr="002B2D28">
        <w:rPr>
          <w:rFonts w:ascii="Arial" w:eastAsia="Times New Roman" w:hAnsi="Arial" w:cs="Arial"/>
          <w:b/>
          <w:bCs/>
          <w:lang w:eastAsia="pt-BR"/>
        </w:rPr>
        <w:t>Encontrados onze esqueletos quase completos de espécie que viveu há</w:t>
      </w:r>
      <w:proofErr w:type="gramEnd"/>
      <w:r w:rsidRPr="002B2D28">
        <w:rPr>
          <w:rFonts w:ascii="Arial" w:eastAsia="Times New Roman" w:hAnsi="Arial" w:cs="Arial"/>
          <w:b/>
          <w:bCs/>
          <w:lang w:eastAsia="pt-BR"/>
        </w:rPr>
        <w:t xml:space="preserve"> 90 milhões de anos </w:t>
      </w:r>
    </w:p>
    <w:p w14:paraId="052B0FD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Um parente distante dos crocodilos atuais que viveu há cerca de 90 milhões de anos acaba de ser descrito por pesquisadores brasileiros. </w:t>
      </w:r>
    </w:p>
    <w:p w14:paraId="600AD25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Onze esqueletos quase completos da espécie primitiva, chamada "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Baurusuchus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salgadoensis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>", foram encontrados no interior do estado de São Paulo, numa descoberta que já é considerada uma das mais importantes da paleontologia brasileira. A preservação desses fósseis mostra como podem ter sido as catástrofes ecológicas ocorridas na Terra no Cretáceo e ajuda a entender as condições do planeta nesse período.</w:t>
      </w:r>
    </w:p>
    <w:p w14:paraId="1A333DE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lastRenderedPageBreak/>
        <w:t xml:space="preserve">A origem da descoberta remonta ao início dos anos 1990 na cidade de General Salgado (SP), quando um professor do ensino fundamental e médio encontrou os primeiros fósseis da nova espécie com a ajuda de seus alunos. </w:t>
      </w:r>
    </w:p>
    <w:p w14:paraId="3ADA7D8B" w14:textId="77777777" w:rsidR="008E6787" w:rsidRPr="002B2D28" w:rsidRDefault="008E6787" w:rsidP="008E6787">
      <w:pPr>
        <w:spacing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O "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Baurusuchus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salgadoensis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" viveu no período Cretáceo, há cerca de 90 milhões de anos, quando os continentes ainda estavam reunidos em um grande bloco, chamado Gondwana. Esse </w:t>
      </w:r>
      <w:proofErr w:type="spellStart"/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crocodilomorfo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como são chamados os parentes distantes dos crocodilos 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atuais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media cerca de três metros de comprimento e pesava aproximadamente 400 kg. Era carnívoro e suas grandes mandíbulas faziam dele um excelente predador. Suas pernas eram bem mais longas que as dos crocodilos de hoje, já que ele precisava andar muito mais tempo sobre o solo, em comparação com os crocodilos 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atuais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na época em que o "B.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salgadoensis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" viveu, a Terra passava por uma situação climática instável, com grandes períodos de seca e escassez de água. </w:t>
      </w:r>
    </w:p>
    <w:p w14:paraId="6B0F00EE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Antes da descoberta do "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Baurusuchus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", espécies semelhantes só haviam sido encontradas no Paquistão, na Ásia. Segundo os pesquisadores, isso pode sugerir que houve um possível movimento migratório desses animais entre os continentes. </w:t>
      </w:r>
    </w:p>
    <w:p w14:paraId="39A39695" w14:textId="77777777" w:rsidR="008E6787" w:rsidRPr="002B2D28" w:rsidRDefault="008E6787" w:rsidP="008E6787">
      <w:pPr>
        <w:spacing w:before="180" w:after="0" w:line="240" w:lineRule="auto"/>
        <w:jc w:val="right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(Adaptado de </w:t>
      </w:r>
      <w:proofErr w:type="spellStart"/>
      <w:r w:rsidRPr="002B2D28">
        <w:rPr>
          <w:rFonts w:ascii="Arial" w:eastAsia="Times New Roman" w:hAnsi="Arial" w:cs="Arial"/>
          <w:lang w:eastAsia="pt-BR"/>
        </w:rPr>
        <w:t>Cathia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 Abreu. 10/06/05 </w:t>
      </w:r>
      <w:r w:rsidRPr="002B2D28">
        <w:rPr>
          <w:rFonts w:ascii="Arial" w:eastAsia="Times New Roman" w:hAnsi="Arial" w:cs="Arial"/>
          <w:b/>
          <w:bCs/>
          <w:lang w:eastAsia="pt-BR"/>
        </w:rPr>
        <w:t>Especial para a CH On-line</w:t>
      </w:r>
      <w:r w:rsidRPr="002B2D28">
        <w:rPr>
          <w:rFonts w:ascii="Arial" w:eastAsia="Times New Roman" w:hAnsi="Arial" w:cs="Arial"/>
          <w:lang w:eastAsia="pt-BR"/>
        </w:rPr>
        <w:t xml:space="preserve">. http://ich.unito.com.br/3393) </w:t>
      </w:r>
    </w:p>
    <w:p w14:paraId="53D4B02A" w14:textId="77777777" w:rsidR="008E6787" w:rsidRPr="002B2D28" w:rsidRDefault="008E6787" w:rsidP="008E6787">
      <w:pPr>
        <w:spacing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12</w:t>
      </w:r>
      <w:r w:rsidRPr="002B2D28">
        <w:rPr>
          <w:rFonts w:ascii="Arial" w:eastAsia="Times New Roman" w:hAnsi="Arial" w:cs="Arial"/>
          <w:lang w:eastAsia="pt-BR"/>
        </w:rPr>
        <w:t xml:space="preserve">. O texto trata </w:t>
      </w:r>
    </w:p>
    <w:p w14:paraId="21771387" w14:textId="77777777" w:rsidR="008E6787" w:rsidRPr="002B2D28" w:rsidRDefault="008E6787" w:rsidP="008E6787">
      <w:pPr>
        <w:spacing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(A) de uma catástrofe ecológica.</w:t>
      </w:r>
    </w:p>
    <w:p w14:paraId="7034D47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do período Cretáceo. </w:t>
      </w:r>
    </w:p>
    <w:p w14:paraId="35C7E2C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(C) de uma espécie em extinção.</w:t>
      </w:r>
    </w:p>
    <w:p w14:paraId="505498D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de um crocodilo pré-histórico. </w:t>
      </w:r>
    </w:p>
    <w:p w14:paraId="5877EC5C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13.</w:t>
      </w:r>
      <w:r w:rsidRPr="002B2D28">
        <w:rPr>
          <w:rFonts w:ascii="Arial" w:eastAsia="Times New Roman" w:hAnsi="Arial" w:cs="Arial"/>
          <w:lang w:eastAsia="pt-BR"/>
        </w:rPr>
        <w:t xml:space="preserve"> Os esqueletos encontrados eram de animais que viveram na Terra no período</w:t>
      </w:r>
    </w:p>
    <w:p w14:paraId="0BB35C1E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Gondwana. </w:t>
      </w:r>
    </w:p>
    <w:p w14:paraId="7AE1A47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Baurusuchus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Salgadoensis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>.</w:t>
      </w:r>
      <w:r w:rsidRPr="002B2D28">
        <w:rPr>
          <w:rFonts w:ascii="Arial" w:eastAsia="Times New Roman" w:hAnsi="Arial" w:cs="Arial"/>
          <w:lang w:eastAsia="pt-BR"/>
        </w:rPr>
        <w:t xml:space="preserve"> </w:t>
      </w:r>
    </w:p>
    <w:p w14:paraId="3D6E701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Cretáceo. </w:t>
      </w:r>
    </w:p>
    <w:p w14:paraId="50CE477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Fossilífero. </w:t>
      </w:r>
    </w:p>
    <w:p w14:paraId="149893C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14.</w:t>
      </w:r>
      <w:r w:rsidRPr="002B2D28">
        <w:rPr>
          <w:rFonts w:ascii="Arial" w:eastAsia="Times New Roman" w:hAnsi="Arial" w:cs="Arial"/>
          <w:lang w:eastAsia="pt-BR"/>
        </w:rPr>
        <w:t xml:space="preserve"> As legendas e fotos servem para </w:t>
      </w:r>
    </w:p>
    <w:p w14:paraId="3C69C9DA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destacar partes importantes do texto. </w:t>
      </w:r>
    </w:p>
    <w:p w14:paraId="41718F8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dificultar o entendimento do texto. </w:t>
      </w:r>
    </w:p>
    <w:p w14:paraId="3C9B238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trazer diferentes informações para o texto. </w:t>
      </w:r>
    </w:p>
    <w:p w14:paraId="26ADC4F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discordar do texto. </w:t>
      </w:r>
    </w:p>
    <w:p w14:paraId="7369D49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15.</w:t>
      </w:r>
      <w:r w:rsidRPr="002B2D28">
        <w:rPr>
          <w:rFonts w:ascii="Arial" w:eastAsia="Times New Roman" w:hAnsi="Arial" w:cs="Arial"/>
          <w:lang w:eastAsia="pt-BR"/>
        </w:rPr>
        <w:t xml:space="preserve"> Os crocodilos, que habitam a terra hoje, diferem de seus parentes distantes pré-históricos indicando que </w:t>
      </w:r>
    </w:p>
    <w:p w14:paraId="3E0D08FC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foram fossilizados. </w:t>
      </w:r>
    </w:p>
    <w:p w14:paraId="151E6F8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foram soterrados. </w:t>
      </w:r>
    </w:p>
    <w:p w14:paraId="4BA89E6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houve migração. </w:t>
      </w:r>
    </w:p>
    <w:p w14:paraId="1ED1968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houve adaptação ao meio. </w:t>
      </w:r>
    </w:p>
    <w:p w14:paraId="6988B35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u w:val="single"/>
          <w:lang w:eastAsia="pt-BR"/>
        </w:rPr>
        <w:t>Atenção:</w:t>
      </w:r>
      <w:r w:rsidRPr="002B2D28">
        <w:rPr>
          <w:rFonts w:ascii="Arial" w:eastAsia="Times New Roman" w:hAnsi="Arial" w:cs="Arial"/>
          <w:lang w:eastAsia="pt-BR"/>
        </w:rPr>
        <w:t xml:space="preserve"> As questões de números 16 a 21 baseiam-se na reportagem abaixo. </w:t>
      </w:r>
    </w:p>
    <w:p w14:paraId="3C5461C7" w14:textId="77777777" w:rsidR="008E6787" w:rsidRPr="002B2D28" w:rsidRDefault="008E6787" w:rsidP="008E6787">
      <w:pPr>
        <w:spacing w:before="180" w:after="0" w:line="240" w:lineRule="auto"/>
        <w:jc w:val="center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É possível ter um sorriso renovado</w:t>
      </w:r>
    </w:p>
    <w:p w14:paraId="0C37D4FB" w14:textId="77777777" w:rsidR="008E6787" w:rsidRPr="002B2D28" w:rsidRDefault="008E6787" w:rsidP="008E678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D2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E36F66E" wp14:editId="0EC29393">
            <wp:extent cx="3324225" cy="15240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251D0" w14:textId="77777777" w:rsidR="008E6787" w:rsidRPr="002B2D28" w:rsidRDefault="008E6787" w:rsidP="008E678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D2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F7CBE9D" wp14:editId="6F016E46">
            <wp:extent cx="6619875" cy="33528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6DFA" w14:textId="77777777" w:rsidR="008E6787" w:rsidRPr="002B2D28" w:rsidRDefault="008E6787" w:rsidP="008E6787">
      <w:pPr>
        <w:spacing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O sorriso é definitivamente o mais positivo dos sinais corporais que alguém pode enviar, especialmente aquele que é autêntico, confiante e oportuno. Um dos grandes desafios da odontologia é a reabilitação dos maxilares, já que o uso prolongado das próteses totais (dentaduras) faz com que esses pacientes tenham uma grande perda óssea, acarretando uma sensação desconfortável de insegurança constante. Isso o impede de ter um convívio social normal e saudável. </w:t>
      </w:r>
    </w:p>
    <w:p w14:paraId="093D12B9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Uma nova técnica vem ganhando adeptos nos consultórios odontológicos: é o implante de carga imediata. Esse procedimento surgiu através de estudos realizados na Suécia há alguns anos. Atualmente, o implante de carga imediata é a solução ideal para quem perdeu um ou mais dentes, exigindo apenas que o profissional seja o mais preciso possível no diagnóstico e planejamento, e domine a técnica. A maior expectativa é preenchida pelo resultado estético e funcional, aumentando inclusive a </w:t>
      </w:r>
      <w:proofErr w:type="spellStart"/>
      <w:r w:rsidRPr="002B2D28">
        <w:rPr>
          <w:rFonts w:ascii="Arial" w:eastAsia="Times New Roman" w:hAnsi="Arial" w:cs="Arial"/>
          <w:i/>
          <w:iCs/>
          <w:lang w:eastAsia="pt-BR"/>
        </w:rPr>
        <w:t>auto-estima</w:t>
      </w:r>
      <w:proofErr w:type="spellEnd"/>
      <w:r w:rsidRPr="002B2D28">
        <w:rPr>
          <w:rFonts w:ascii="Arial" w:eastAsia="Times New Roman" w:hAnsi="Arial" w:cs="Arial"/>
          <w:i/>
          <w:iCs/>
          <w:lang w:eastAsia="pt-BR"/>
        </w:rPr>
        <w:t xml:space="preserve"> do paciente. </w:t>
      </w:r>
    </w:p>
    <w:p w14:paraId="0704034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i/>
          <w:iCs/>
          <w:lang w:eastAsia="pt-BR"/>
        </w:rPr>
        <w:t>Como funciona</w:t>
      </w:r>
    </w:p>
    <w:p w14:paraId="3FFE538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No implante de carga imediata, o cirurgião-dentista faz uma incisão na gengiva e instala um parafuso de titânio na região óssea, ao qual fixa um pilar externo que sustentará a coroa. Na maioria dos casos, o paciente pode sair no mesmo dia com o tratamento finalizado. </w:t>
      </w:r>
    </w:p>
    <w:p w14:paraId="1AD6ECE9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i/>
          <w:iCs/>
          <w:lang w:eastAsia="pt-BR"/>
        </w:rPr>
        <w:t xml:space="preserve">Indicações </w:t>
      </w:r>
    </w:p>
    <w:p w14:paraId="424B671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O tratamento de implante imediato é indicado também para pacientes que utilizam dentadura, para aqueles que perderam um ou mais dentes, e para aqueles que não estão satisfeitos com o sorriso.</w:t>
      </w:r>
    </w:p>
    <w:p w14:paraId="61BE728F" w14:textId="77777777" w:rsidR="008E6787" w:rsidRPr="002B2D28" w:rsidRDefault="008E6787" w:rsidP="008E6787">
      <w:pPr>
        <w:spacing w:before="180" w:after="0" w:line="240" w:lineRule="auto"/>
        <w:jc w:val="right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</w:t>
      </w:r>
      <w:r w:rsidRPr="002B2D28">
        <w:rPr>
          <w:rFonts w:ascii="Arial" w:eastAsia="Times New Roman" w:hAnsi="Arial" w:cs="Arial"/>
          <w:b/>
          <w:bCs/>
          <w:lang w:eastAsia="pt-BR"/>
        </w:rPr>
        <w:t xml:space="preserve">Jornal </w:t>
      </w:r>
      <w:proofErr w:type="spellStart"/>
      <w:r w:rsidRPr="002B2D28">
        <w:rPr>
          <w:rFonts w:ascii="Arial" w:eastAsia="Times New Roman" w:hAnsi="Arial" w:cs="Arial"/>
          <w:b/>
          <w:bCs/>
          <w:lang w:eastAsia="pt-BR"/>
        </w:rPr>
        <w:t>Vidaqui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, 29 set. a 12 out.2006, p.11) </w:t>
      </w:r>
    </w:p>
    <w:p w14:paraId="623DC14C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16.</w:t>
      </w:r>
      <w:r w:rsidRPr="002B2D28">
        <w:rPr>
          <w:rFonts w:ascii="Arial" w:eastAsia="Times New Roman" w:hAnsi="Arial" w:cs="Arial"/>
          <w:lang w:eastAsia="pt-BR"/>
        </w:rPr>
        <w:t xml:space="preserve"> O assunto tratado no texto refere-se </w:t>
      </w:r>
    </w:p>
    <w:p w14:paraId="762D694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às pessoas que gostam de sorrir. </w:t>
      </w:r>
    </w:p>
    <w:p w14:paraId="472CE5D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ao aspecto social dos indivíduos. </w:t>
      </w:r>
    </w:p>
    <w:p w14:paraId="207A5E8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a um novo tratamento odontológico. </w:t>
      </w:r>
    </w:p>
    <w:p w14:paraId="1188DFF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lastRenderedPageBreak/>
        <w:t xml:space="preserve">(D) aos profissionais nascidos na Suécia. </w:t>
      </w:r>
    </w:p>
    <w:p w14:paraId="4B05FEA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17.</w:t>
      </w:r>
      <w:r w:rsidRPr="002B2D28">
        <w:rPr>
          <w:rFonts w:ascii="Arial" w:eastAsia="Times New Roman" w:hAnsi="Arial" w:cs="Arial"/>
          <w:lang w:eastAsia="pt-BR"/>
        </w:rPr>
        <w:t xml:space="preserve"> O implante de carga imediata </w:t>
      </w:r>
    </w:p>
    <w:p w14:paraId="4006E4F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ainda não é recomendado. </w:t>
      </w:r>
    </w:p>
    <w:p w14:paraId="6389EC0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exige uma técnica especializada. </w:t>
      </w:r>
    </w:p>
    <w:p w14:paraId="3D31D49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prejudica o sorriso das pessoas. </w:t>
      </w:r>
    </w:p>
    <w:p w14:paraId="3BB66AB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é proibido para quem usa dentadura. </w:t>
      </w:r>
    </w:p>
    <w:p w14:paraId="6028ECF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18.</w:t>
      </w:r>
      <w:r w:rsidRPr="002B2D28">
        <w:rPr>
          <w:rFonts w:ascii="Arial" w:eastAsia="Times New Roman" w:hAnsi="Arial" w:cs="Arial"/>
          <w:lang w:eastAsia="pt-BR"/>
        </w:rPr>
        <w:t xml:space="preserve"> Após o implante, é possível ter um sorriso renovado porque </w:t>
      </w:r>
    </w:p>
    <w:p w14:paraId="1D176439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a melhoria da estética dentária aumenta a </w:t>
      </w:r>
      <w:proofErr w:type="spellStart"/>
      <w:r w:rsidRPr="002B2D28">
        <w:rPr>
          <w:rFonts w:ascii="Arial" w:eastAsia="Times New Roman" w:hAnsi="Arial" w:cs="Arial"/>
          <w:lang w:eastAsia="pt-BR"/>
        </w:rPr>
        <w:t>auto-estima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. </w:t>
      </w:r>
    </w:p>
    <w:p w14:paraId="256CA3C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a nova técnica de implante provoca uma sensação desconfortável. </w:t>
      </w:r>
    </w:p>
    <w:p w14:paraId="53D4685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é feita uma pequena incisão nos lábios do paciente. </w:t>
      </w:r>
    </w:p>
    <w:p w14:paraId="16B43B1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o paciente é orientado pelo dentista a mudar de atitude. </w:t>
      </w:r>
    </w:p>
    <w:p w14:paraId="1B4B6E2C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19</w:t>
      </w:r>
      <w:r w:rsidRPr="002B2D28">
        <w:rPr>
          <w:rFonts w:ascii="Arial" w:eastAsia="Times New Roman" w:hAnsi="Arial" w:cs="Arial"/>
          <w:lang w:eastAsia="pt-BR"/>
        </w:rPr>
        <w:t xml:space="preserve">. As fotos presentes na reportagem foram escolhidas para </w:t>
      </w:r>
    </w:p>
    <w:p w14:paraId="37CE43C9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representar sorrisos autênticos e confiantes. </w:t>
      </w:r>
    </w:p>
    <w:p w14:paraId="7F0B398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mostrar os vários tipos de maxilares. </w:t>
      </w:r>
    </w:p>
    <w:p w14:paraId="6CAAE32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incentivar o sorriso constante das pessoas. </w:t>
      </w:r>
    </w:p>
    <w:p w14:paraId="72D8693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atrair pacientes para a nova técnica. </w:t>
      </w:r>
    </w:p>
    <w:p w14:paraId="73484E8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20</w:t>
      </w:r>
      <w:r w:rsidRPr="002B2D28">
        <w:rPr>
          <w:rFonts w:ascii="Arial" w:eastAsia="Times New Roman" w:hAnsi="Arial" w:cs="Arial"/>
          <w:lang w:eastAsia="pt-BR"/>
        </w:rPr>
        <w:t xml:space="preserve">. De acordo com o autor, o fato de usar dentaduras por um longo tempo pode gerar </w:t>
      </w:r>
    </w:p>
    <w:p w14:paraId="37FA314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confiança e autenticidade. </w:t>
      </w:r>
    </w:p>
    <w:p w14:paraId="1441DB6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insegurança e reclusão. </w:t>
      </w:r>
    </w:p>
    <w:p w14:paraId="3D8A80A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alegria e descontração. </w:t>
      </w:r>
    </w:p>
    <w:p w14:paraId="0576E4D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conforto e oportunidades. </w:t>
      </w:r>
    </w:p>
    <w:p w14:paraId="3D35888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21</w:t>
      </w:r>
      <w:r w:rsidRPr="002B2D28">
        <w:rPr>
          <w:rFonts w:ascii="Arial" w:eastAsia="Times New Roman" w:hAnsi="Arial" w:cs="Arial"/>
          <w:lang w:eastAsia="pt-BR"/>
        </w:rPr>
        <w:t xml:space="preserve">. Está implícito no texto que o profissional da nova técnica precisa </w:t>
      </w:r>
    </w:p>
    <w:p w14:paraId="49C2C7D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conhecer a vida social do paciente. </w:t>
      </w:r>
    </w:p>
    <w:p w14:paraId="5079F439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saber se o paciente é sorridente. </w:t>
      </w:r>
    </w:p>
    <w:p w14:paraId="719B1C79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planejar a reforma dos consultórios. </w:t>
      </w:r>
    </w:p>
    <w:p w14:paraId="66A0522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dominar os conhecimentos adequados. </w:t>
      </w:r>
    </w:p>
    <w:p w14:paraId="2F7BA5B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u w:val="single"/>
          <w:lang w:eastAsia="pt-BR"/>
        </w:rPr>
        <w:t>Atenção:</w:t>
      </w:r>
      <w:r w:rsidRPr="002B2D28">
        <w:rPr>
          <w:rFonts w:ascii="Arial" w:eastAsia="Times New Roman" w:hAnsi="Arial" w:cs="Arial"/>
          <w:lang w:eastAsia="pt-BR"/>
        </w:rPr>
        <w:t xml:space="preserve"> As questões de números 22 a 26 baseiam-se nos textos apresentados abaixo. </w:t>
      </w:r>
    </w:p>
    <w:p w14:paraId="35911C4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No dia 1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o ,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o fiscal me impediu de expor na feira do Trianon. Me inscrevi em 2004, fiz teste de aptidão, paguei taxas de uso de solo e de licença, e comecei a trabalhar na semana seguinte. O juiz que cassou a liminar provavelmente nem leu o processo. Nossa advogada anexou documentos provando a legalidade dos 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expositores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que estão com problemas porque funcionários da Prefeitura perderam os documentos de quem fez teste em 2004. Nós, artesãos, criamos objetos de arte considerados cultura no mundo 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todo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menos no Brasil. E, aos 63 anos, não tenho perspectiva de conseguir outro trabalho.</w:t>
      </w:r>
      <w:r w:rsidRPr="002B2D28">
        <w:rPr>
          <w:rFonts w:ascii="Arial" w:eastAsia="Times New Roman" w:hAnsi="Arial" w:cs="Arial"/>
          <w:lang w:eastAsia="pt-BR"/>
        </w:rPr>
        <w:t xml:space="preserve"> </w:t>
      </w:r>
    </w:p>
    <w:p w14:paraId="1AF66526" w14:textId="77777777" w:rsidR="008E6787" w:rsidRPr="002B2D28" w:rsidRDefault="008E6787" w:rsidP="008E6787">
      <w:pPr>
        <w:spacing w:before="180" w:after="0" w:line="240" w:lineRule="auto"/>
        <w:jc w:val="right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José Eduardo Pires </w:t>
      </w:r>
    </w:p>
    <w:p w14:paraId="799333B9" w14:textId="77777777" w:rsidR="008E6787" w:rsidRPr="002B2D28" w:rsidRDefault="008E6787" w:rsidP="008E6787">
      <w:pPr>
        <w:spacing w:before="180" w:after="0" w:line="240" w:lineRule="auto"/>
        <w:jc w:val="right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Vila Maria Alta </w:t>
      </w:r>
    </w:p>
    <w:p w14:paraId="1F34470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A Prefeitura responde</w:t>
      </w:r>
      <w:r w:rsidRPr="002B2D28">
        <w:rPr>
          <w:rFonts w:ascii="Arial" w:eastAsia="Times New Roman" w:hAnsi="Arial" w:cs="Arial"/>
          <w:lang w:eastAsia="pt-BR"/>
        </w:rPr>
        <w:t xml:space="preserve">: </w:t>
      </w:r>
    </w:p>
    <w:p w14:paraId="3394C28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Com referência à feira do Trianon, jamais houve perda de documentos. No início de 2006, a Sub Pinheiros entregou as pastas de documentação para a Sub Sé. Na análise técnica do material, viu-se que havia </w:t>
      </w:r>
      <w:r w:rsidRPr="002B2D28">
        <w:rPr>
          <w:rFonts w:ascii="Arial" w:eastAsia="Times New Roman" w:hAnsi="Arial" w:cs="Arial"/>
          <w:i/>
          <w:iCs/>
          <w:lang w:eastAsia="pt-BR"/>
        </w:rPr>
        <w:lastRenderedPageBreak/>
        <w:t xml:space="preserve">expositores trabalhando irregularmente, sem que as aprovações fossem publicadas no Diário Oficial da Cidade de São Paulo, obrigatórias para que a comunidade saiba quem foram os aprovados e as atividades para as quais estão autorizados. Andrea Matarazzo Secretário das Subprefeituras e Subprefeito da Sé </w:t>
      </w:r>
    </w:p>
    <w:p w14:paraId="6CF6EA90" w14:textId="77777777" w:rsidR="008E6787" w:rsidRPr="002B2D28" w:rsidRDefault="008E6787" w:rsidP="008E6787">
      <w:pPr>
        <w:spacing w:before="180" w:after="0" w:line="240" w:lineRule="auto"/>
        <w:jc w:val="right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(São Paulo Reclama. </w:t>
      </w:r>
      <w:r w:rsidRPr="002B2D28">
        <w:rPr>
          <w:rFonts w:ascii="Arial" w:eastAsia="Times New Roman" w:hAnsi="Arial" w:cs="Arial"/>
          <w:b/>
          <w:bCs/>
          <w:lang w:eastAsia="pt-BR"/>
        </w:rPr>
        <w:t xml:space="preserve">O Estado de </w:t>
      </w:r>
      <w:proofErr w:type="spellStart"/>
      <w:proofErr w:type="gramStart"/>
      <w:r w:rsidRPr="002B2D28">
        <w:rPr>
          <w:rFonts w:ascii="Arial" w:eastAsia="Times New Roman" w:hAnsi="Arial" w:cs="Arial"/>
          <w:b/>
          <w:bCs/>
          <w:lang w:eastAsia="pt-BR"/>
        </w:rPr>
        <w:t>S.Paulo</w:t>
      </w:r>
      <w:proofErr w:type="spellEnd"/>
      <w:proofErr w:type="gramEnd"/>
      <w:r w:rsidRPr="002B2D28">
        <w:rPr>
          <w:rFonts w:ascii="Arial" w:eastAsia="Times New Roman" w:hAnsi="Arial" w:cs="Arial"/>
          <w:lang w:eastAsia="pt-BR"/>
        </w:rPr>
        <w:t>, 12 de agosto de 2007, p. C2)</w:t>
      </w:r>
    </w:p>
    <w:p w14:paraId="5791816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22.</w:t>
      </w:r>
      <w:r w:rsidRPr="002B2D28">
        <w:rPr>
          <w:rFonts w:ascii="Arial" w:eastAsia="Times New Roman" w:hAnsi="Arial" w:cs="Arial"/>
          <w:lang w:eastAsia="pt-BR"/>
        </w:rPr>
        <w:t xml:space="preserve"> A carta do leitor identificado acima tem a finalidade de </w:t>
      </w:r>
    </w:p>
    <w:p w14:paraId="041D7C2C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defender a venda de produtos de artesanato, como símbolos de cultura. </w:t>
      </w:r>
    </w:p>
    <w:p w14:paraId="7A31693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queixar-se do fato de ter sido impedido de trabalhar numa feira de artesanato. </w:t>
      </w:r>
    </w:p>
    <w:p w14:paraId="549E5CE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dirigir-se ao juiz que desconsiderou as razões apresentadas por uma advogada. </w:t>
      </w:r>
    </w:p>
    <w:p w14:paraId="5A5E5EA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solicitar a interferência de uma advogada para defender seus direitos. </w:t>
      </w:r>
    </w:p>
    <w:p w14:paraId="716340D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23.</w:t>
      </w:r>
      <w:r w:rsidRPr="002B2D28">
        <w:rPr>
          <w:rFonts w:ascii="Arial" w:eastAsia="Times New Roman" w:hAnsi="Arial" w:cs="Arial"/>
          <w:lang w:eastAsia="pt-BR"/>
        </w:rPr>
        <w:t xml:space="preserve"> A Prefeitura defende a tese de que </w:t>
      </w:r>
    </w:p>
    <w:p w14:paraId="07BAFC6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os funcionários devem ser responsabilizados por terem desviado documentos, prejudicando os artesãos queixosos. </w:t>
      </w:r>
    </w:p>
    <w:p w14:paraId="2B70D65A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os fiscais se precipitaram ao impedir o funcionamento da feira de artesanato antes de encontrarem os documentos perdidos. </w:t>
      </w:r>
    </w:p>
    <w:p w14:paraId="22DC0E9E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os artesãos queixosos aparentemente têm razão suficiente para reclamações, mas os responsáveis já estão tomando as medidas cabíveis. </w:t>
      </w:r>
    </w:p>
    <w:p w14:paraId="6F2987A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os requisitos legais exigidos para expor e vender trabalhos na feira de artesanato devem ser cumpridos por todos os envolvidos nessa situação. </w:t>
      </w:r>
    </w:p>
    <w:p w14:paraId="2746241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24.</w:t>
      </w:r>
      <w:r w:rsidRPr="002B2D28">
        <w:rPr>
          <w:rFonts w:ascii="Arial" w:eastAsia="Times New Roman" w:hAnsi="Arial" w:cs="Arial"/>
          <w:lang w:eastAsia="pt-BR"/>
        </w:rPr>
        <w:t xml:space="preserve"> É correto afirmar que o reclamante é </w:t>
      </w:r>
    </w:p>
    <w:p w14:paraId="48E2EA6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um idoso, sem outra alternativa qualquer de trabalho. </w:t>
      </w:r>
    </w:p>
    <w:p w14:paraId="44477B2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uma autoridade responsável pelo cumprimento das leis. </w:t>
      </w:r>
    </w:p>
    <w:p w14:paraId="054BC20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um funcionário, acusado de ser o responsável pela perda de documentos. </w:t>
      </w:r>
    </w:p>
    <w:p w14:paraId="465EADD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um fiscal, que justifica sua atitude em fazer cumprir ordens superiores. </w:t>
      </w:r>
    </w:p>
    <w:p w14:paraId="393F757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 xml:space="preserve">25. </w:t>
      </w:r>
      <w:r w:rsidRPr="002B2D28">
        <w:rPr>
          <w:rFonts w:ascii="Arial" w:eastAsia="Times New Roman" w:hAnsi="Arial" w:cs="Arial"/>
          <w:lang w:eastAsia="pt-BR"/>
        </w:rPr>
        <w:t xml:space="preserve">O argumento apresentado pelo remetente da carta ao jornal, para defender sua licença de trabalho, está no fato de que </w:t>
      </w:r>
    </w:p>
    <w:p w14:paraId="5289E25E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é um artesão, que cria obras de arte reconhecidas no mundo inteiro. </w:t>
      </w:r>
    </w:p>
    <w:p w14:paraId="0EBE1A5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é um idoso que deve ser tratado com mais respeito por pessoas mais jovens. </w:t>
      </w:r>
    </w:p>
    <w:p w14:paraId="2E04A46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cumpriu todas as exigências legais necessárias, junto à Prefeitura. </w:t>
      </w:r>
    </w:p>
    <w:p w14:paraId="032359B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ignora o fato de o juiz ter tomado conhecimento das medidas adotadas contra ele. </w:t>
      </w:r>
    </w:p>
    <w:p w14:paraId="7E3461BE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26.</w:t>
      </w:r>
      <w:r w:rsidRPr="002B2D28">
        <w:rPr>
          <w:rFonts w:ascii="Arial" w:eastAsia="Times New Roman" w:hAnsi="Arial" w:cs="Arial"/>
          <w:lang w:eastAsia="pt-BR"/>
        </w:rPr>
        <w:t xml:space="preserve"> Considerando-se a carta do leitor e a resposta da Prefeitura, é correto afirmar que </w:t>
      </w:r>
    </w:p>
    <w:p w14:paraId="3A96A7B1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ambas apresentam a mesma opinião referente à proibição de trabalhar numa feira. </w:t>
      </w:r>
    </w:p>
    <w:p w14:paraId="40AC10D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elas divergem quanto à origem do problema surgido com a fiscalização do trabalho. </w:t>
      </w:r>
    </w:p>
    <w:p w14:paraId="240EABEC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o Subprefeito aceita a opinião do Remetente, propondo-se a autorizar seu trabalho. </w:t>
      </w:r>
    </w:p>
    <w:p w14:paraId="61E64FD4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a opinião da Advogada dos queixosos é idêntica à dos funcionários da Prefeitura. </w:t>
      </w:r>
    </w:p>
    <w:p w14:paraId="5B9162B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u w:val="single"/>
          <w:lang w:eastAsia="pt-BR"/>
        </w:rPr>
        <w:t>Instruções:</w:t>
      </w:r>
      <w:r w:rsidRPr="002B2D28">
        <w:rPr>
          <w:rFonts w:ascii="Arial" w:eastAsia="Times New Roman" w:hAnsi="Arial" w:cs="Arial"/>
          <w:lang w:eastAsia="pt-BR"/>
        </w:rPr>
        <w:t xml:space="preserve"> Para responder as questões de números 27 a 30, considere a figura e o texto abaixo. </w:t>
      </w:r>
    </w:p>
    <w:p w14:paraId="7384D321" w14:textId="77777777" w:rsidR="008E6787" w:rsidRPr="002B2D28" w:rsidRDefault="008E6787" w:rsidP="008E678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D2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D0B1D04" wp14:editId="0E650FED">
            <wp:extent cx="2171700" cy="21050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9239" w14:textId="77777777" w:rsidR="008E6787" w:rsidRPr="002B2D28" w:rsidRDefault="008E6787" w:rsidP="008E6787">
      <w:pPr>
        <w:spacing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 xml:space="preserve">Passo a </w:t>
      </w:r>
      <w:proofErr w:type="gramStart"/>
      <w:r w:rsidRPr="002B2D28">
        <w:rPr>
          <w:rFonts w:ascii="Arial" w:eastAsia="Times New Roman" w:hAnsi="Arial" w:cs="Arial"/>
          <w:b/>
          <w:bCs/>
          <w:lang w:eastAsia="pt-BR"/>
        </w:rPr>
        <w:t>passo .</w:t>
      </w:r>
      <w:proofErr w:type="gramEnd"/>
      <w:r w:rsidRPr="002B2D28">
        <w:rPr>
          <w:rFonts w:ascii="Arial" w:eastAsia="Times New Roman" w:hAnsi="Arial" w:cs="Arial"/>
          <w:b/>
          <w:bCs/>
          <w:lang w:eastAsia="pt-BR"/>
        </w:rPr>
        <w:t xml:space="preserve"> </w:t>
      </w:r>
    </w:p>
    <w:p w14:paraId="498A6AA6" w14:textId="24F074E8" w:rsidR="008E6787" w:rsidRPr="002B2D28" w:rsidRDefault="008E6787" w:rsidP="008E6787">
      <w:pPr>
        <w:spacing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A hidratação deve ser feita antes, durante e após a caminhada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</w:p>
    <w:p w14:paraId="5E2A4941" w14:textId="77777777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A desidratação causa diminuição de 30% no rendimento do praticante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</w:p>
    <w:p w14:paraId="1749327C" w14:textId="6897D9E9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Gestantes e pessoas na terceira idade têm de tomar mais cuidado com a hidratação. Nesse caso, essencial levar uma garrafa de água para beber durante a caminhada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</w:p>
    <w:p w14:paraId="6E2279CA" w14:textId="77777777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Não espere ficar com sede para beber água. A sede é o primeiro sinal de desidratação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</w:p>
    <w:p w14:paraId="3BA723CF" w14:textId="77777777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Em até 60 minutos de caminhada, beber somente água é o suficiente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</w:p>
    <w:p w14:paraId="1615858F" w14:textId="77777777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Se a caminhada ultrapassar os 60 minutos, a ingestão de bebidas isotônicas ou de água-de-coco é recomendada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</w:p>
    <w:p w14:paraId="52B16BC1" w14:textId="77777777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Nunca faça uma caminhada em jejum. Por serem ricas em fibras e terem carboidratos de baixo índice glicêmico, as frutas são o alimento mais recomendado para antes da prática. Deixe o café da manhã, o almoço ou o jantar para depois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</w:p>
    <w:p w14:paraId="7B7FBCC7" w14:textId="77777777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É preciso tomar cuidado ao ouvir música no caminho. A distração pode causar acidentes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</w:p>
    <w:p w14:paraId="6E7A0D2F" w14:textId="77777777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Prefira roupas leves e claras para caminhar. Escolha bem a bermuda: alguns trajes causam assaduras nas coxas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</w:p>
    <w:p w14:paraId="5B58BDAE" w14:textId="77777777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>Evite caminhar em lugares poluídos e debaixo de sol forte</w:t>
      </w:r>
      <w:proofErr w:type="gramStart"/>
      <w:r w:rsidRPr="002B2D28">
        <w:rPr>
          <w:rFonts w:ascii="Arial" w:eastAsia="Times New Roman" w:hAnsi="Arial" w:cs="Arial"/>
          <w:i/>
          <w:iCs/>
          <w:lang w:eastAsia="pt-BR"/>
        </w:rPr>
        <w:t>. .</w:t>
      </w:r>
      <w:proofErr w:type="gramEnd"/>
      <w:r w:rsidRPr="002B2D28">
        <w:rPr>
          <w:rFonts w:ascii="Arial" w:eastAsia="Times New Roman" w:hAnsi="Arial" w:cs="Arial"/>
          <w:i/>
          <w:iCs/>
          <w:lang w:eastAsia="pt-BR"/>
        </w:rPr>
        <w:t xml:space="preserve"> </w:t>
      </w:r>
    </w:p>
    <w:p w14:paraId="7671B4EB" w14:textId="77777777" w:rsidR="008E6787" w:rsidRPr="002B2D28" w:rsidRDefault="008E6787" w:rsidP="008E6787">
      <w:pPr>
        <w:spacing w:before="9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i/>
          <w:iCs/>
          <w:lang w:eastAsia="pt-BR"/>
        </w:rPr>
        <w:t xml:space="preserve">Em um trekking, um tênis adequado, meias novas e uma garrafa de água ou cantil não podem faltar. Chapéu, protetor solar, lanterna, capa de chuva, repelente de insetos e um cajado também são recomendáveis. </w:t>
      </w:r>
    </w:p>
    <w:p w14:paraId="03368D1E" w14:textId="77777777" w:rsidR="008E6787" w:rsidRPr="002B2D28" w:rsidRDefault="008E6787" w:rsidP="008E6787">
      <w:pPr>
        <w:spacing w:before="180" w:after="0" w:line="240" w:lineRule="auto"/>
        <w:jc w:val="center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>(</w:t>
      </w:r>
      <w:proofErr w:type="spellStart"/>
      <w:r w:rsidRPr="002B2D28">
        <w:rPr>
          <w:rFonts w:ascii="Arial" w:eastAsia="Times New Roman" w:hAnsi="Arial" w:cs="Arial"/>
          <w:b/>
          <w:bCs/>
          <w:lang w:eastAsia="pt-BR"/>
        </w:rPr>
        <w:t>Folhaequilíbrio</w:t>
      </w:r>
      <w:proofErr w:type="spellEnd"/>
      <w:r w:rsidRPr="002B2D28">
        <w:rPr>
          <w:rFonts w:ascii="Arial" w:eastAsia="Times New Roman" w:hAnsi="Arial" w:cs="Arial"/>
          <w:lang w:eastAsia="pt-BR"/>
        </w:rPr>
        <w:t xml:space="preserve">, São Paulo, 9 mar. 2006, p. 8) </w:t>
      </w:r>
    </w:p>
    <w:p w14:paraId="5ED0612F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27</w:t>
      </w:r>
      <w:r w:rsidRPr="002B2D28">
        <w:rPr>
          <w:rFonts w:ascii="Arial" w:eastAsia="Times New Roman" w:hAnsi="Arial" w:cs="Arial"/>
          <w:lang w:eastAsia="pt-BR"/>
        </w:rPr>
        <w:t xml:space="preserve">. A finalidade do texto é </w:t>
      </w:r>
    </w:p>
    <w:p w14:paraId="7B2D252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fazer propaganda do projeto de um clube. </w:t>
      </w:r>
    </w:p>
    <w:p w14:paraId="0DF6912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fazer recomendações para uma boa caminhada. </w:t>
      </w:r>
    </w:p>
    <w:p w14:paraId="472A313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explicar os benefícios da prática da caminhada. </w:t>
      </w:r>
    </w:p>
    <w:p w14:paraId="38AE2A5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convocar o leitor a fazer exercícios aeróbicos. </w:t>
      </w:r>
    </w:p>
    <w:p w14:paraId="0C9A7FD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>28.</w:t>
      </w:r>
      <w:r w:rsidRPr="002B2D28">
        <w:rPr>
          <w:rFonts w:ascii="Arial" w:eastAsia="Times New Roman" w:hAnsi="Arial" w:cs="Arial"/>
          <w:lang w:eastAsia="pt-BR"/>
        </w:rPr>
        <w:t xml:space="preserve"> Segundo o texto, a ingestão de bebidas isotônicas é recomendada </w:t>
      </w:r>
    </w:p>
    <w:p w14:paraId="1E27B5E6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para antes da prática da caminhada. </w:t>
      </w:r>
    </w:p>
    <w:p w14:paraId="7479FB03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para depois do café da manhã. </w:t>
      </w:r>
    </w:p>
    <w:p w14:paraId="069FA6B7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se a caminhada for curta. </w:t>
      </w:r>
    </w:p>
    <w:p w14:paraId="35CB817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se a caminhada durar mais de uma hora. </w:t>
      </w:r>
    </w:p>
    <w:p w14:paraId="5B31800D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 xml:space="preserve">29. </w:t>
      </w:r>
      <w:r w:rsidRPr="002B2D28">
        <w:rPr>
          <w:rFonts w:ascii="Arial" w:eastAsia="Times New Roman" w:hAnsi="Arial" w:cs="Arial"/>
          <w:lang w:eastAsia="pt-BR"/>
        </w:rPr>
        <w:t>No texto, o uso de palavras como “</w:t>
      </w:r>
      <w:r w:rsidRPr="002B2D28">
        <w:rPr>
          <w:rFonts w:ascii="Arial" w:eastAsia="Times New Roman" w:hAnsi="Arial" w:cs="Arial"/>
          <w:i/>
          <w:iCs/>
          <w:lang w:eastAsia="pt-BR"/>
        </w:rPr>
        <w:t>trekking</w:t>
      </w:r>
      <w:r w:rsidRPr="002B2D28">
        <w:rPr>
          <w:rFonts w:ascii="Arial" w:eastAsia="Times New Roman" w:hAnsi="Arial" w:cs="Arial"/>
          <w:lang w:eastAsia="pt-BR"/>
        </w:rPr>
        <w:t>”, “</w:t>
      </w:r>
      <w:r w:rsidRPr="002B2D28">
        <w:rPr>
          <w:rFonts w:ascii="Arial" w:eastAsia="Times New Roman" w:hAnsi="Arial" w:cs="Arial"/>
          <w:i/>
          <w:iCs/>
          <w:lang w:eastAsia="pt-BR"/>
        </w:rPr>
        <w:t>tênis adequado</w:t>
      </w:r>
      <w:r w:rsidRPr="002B2D28">
        <w:rPr>
          <w:rFonts w:ascii="Arial" w:eastAsia="Times New Roman" w:hAnsi="Arial" w:cs="Arial"/>
          <w:lang w:eastAsia="pt-BR"/>
        </w:rPr>
        <w:t>”, “</w:t>
      </w:r>
      <w:r w:rsidRPr="002B2D28">
        <w:rPr>
          <w:rFonts w:ascii="Arial" w:eastAsia="Times New Roman" w:hAnsi="Arial" w:cs="Arial"/>
          <w:i/>
          <w:iCs/>
          <w:lang w:eastAsia="pt-BR"/>
        </w:rPr>
        <w:t>gestantes</w:t>
      </w:r>
      <w:r w:rsidRPr="002B2D28">
        <w:rPr>
          <w:rFonts w:ascii="Arial" w:eastAsia="Times New Roman" w:hAnsi="Arial" w:cs="Arial"/>
          <w:lang w:eastAsia="pt-BR"/>
        </w:rPr>
        <w:t>” e “</w:t>
      </w:r>
      <w:r w:rsidRPr="002B2D28">
        <w:rPr>
          <w:rFonts w:ascii="Arial" w:eastAsia="Times New Roman" w:hAnsi="Arial" w:cs="Arial"/>
          <w:i/>
          <w:iCs/>
          <w:lang w:eastAsia="pt-BR"/>
        </w:rPr>
        <w:t>pessoas na terceira idade</w:t>
      </w:r>
      <w:r w:rsidRPr="002B2D28">
        <w:rPr>
          <w:rFonts w:ascii="Arial" w:eastAsia="Times New Roman" w:hAnsi="Arial" w:cs="Arial"/>
          <w:lang w:eastAsia="pt-BR"/>
        </w:rPr>
        <w:t xml:space="preserve">” indica que o texto se destina a </w:t>
      </w:r>
    </w:p>
    <w:p w14:paraId="150A4ED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todos os idosos. </w:t>
      </w:r>
    </w:p>
    <w:p w14:paraId="477E3E1B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todas as gestantes. </w:t>
      </w:r>
    </w:p>
    <w:p w14:paraId="512162A8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lastRenderedPageBreak/>
        <w:t xml:space="preserve">(C) todos os que adotam a prática de caminhada. </w:t>
      </w:r>
    </w:p>
    <w:p w14:paraId="08D2A080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todos os que têm problemas cardiovasculares. </w:t>
      </w:r>
    </w:p>
    <w:p w14:paraId="1363FD55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b/>
          <w:bCs/>
          <w:lang w:eastAsia="pt-BR"/>
        </w:rPr>
        <w:t xml:space="preserve">30. </w:t>
      </w:r>
      <w:r w:rsidRPr="002B2D28">
        <w:rPr>
          <w:rFonts w:ascii="Arial" w:eastAsia="Times New Roman" w:hAnsi="Arial" w:cs="Arial"/>
          <w:lang w:eastAsia="pt-BR"/>
        </w:rPr>
        <w:t xml:space="preserve">As primeiras recomendações feitas para uma boa caminhada salientam a importância </w:t>
      </w:r>
    </w:p>
    <w:p w14:paraId="7DFA6D8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(A) do jejum. </w:t>
      </w:r>
    </w:p>
    <w:p w14:paraId="0B4806F2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(B) das frutas. </w:t>
      </w:r>
    </w:p>
    <w:p w14:paraId="653F28FC" w14:textId="77777777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(C) do café da manhã. </w:t>
      </w:r>
    </w:p>
    <w:p w14:paraId="431438CB" w14:textId="79F6BBF1" w:rsidR="008E6787" w:rsidRPr="002B2D28" w:rsidRDefault="008E6787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  <w:r w:rsidRPr="002B2D28">
        <w:rPr>
          <w:rFonts w:ascii="Arial" w:eastAsia="Times New Roman" w:hAnsi="Arial" w:cs="Arial"/>
          <w:lang w:eastAsia="pt-BR"/>
        </w:rPr>
        <w:t xml:space="preserve">(D) da hidratação. </w:t>
      </w:r>
    </w:p>
    <w:p w14:paraId="0994F322" w14:textId="77777777" w:rsidR="002B2D28" w:rsidRPr="002B2D28" w:rsidRDefault="002B2D28" w:rsidP="008E6787">
      <w:pPr>
        <w:spacing w:before="180" w:after="0" w:line="240" w:lineRule="auto"/>
        <w:textAlignment w:val="top"/>
        <w:rPr>
          <w:rFonts w:ascii="Arial" w:eastAsia="Times New Roman" w:hAnsi="Arial" w:cs="Arial"/>
          <w:lang w:eastAsia="pt-BR"/>
        </w:rPr>
      </w:pPr>
    </w:p>
    <w:p w14:paraId="5A91FF64" w14:textId="12744B11" w:rsidR="0097297E" w:rsidRPr="002B2D28" w:rsidRDefault="0097297E" w:rsidP="008E6787">
      <w:pPr>
        <w:spacing w:before="180" w:after="0" w:line="240" w:lineRule="auto"/>
        <w:textAlignment w:val="top"/>
        <w:rPr>
          <w:rFonts w:ascii="Arial" w:eastAsia="Times New Roman" w:hAnsi="Arial" w:cs="Arial"/>
          <w:b/>
          <w:bCs/>
          <w:u w:val="single"/>
          <w:lang w:eastAsia="pt-BR"/>
        </w:rPr>
      </w:pPr>
      <w:r w:rsidRPr="002B2D28">
        <w:rPr>
          <w:rFonts w:ascii="Arial" w:eastAsia="Times New Roman" w:hAnsi="Arial" w:cs="Arial"/>
          <w:b/>
          <w:bCs/>
          <w:u w:val="single"/>
          <w:lang w:eastAsia="pt-BR"/>
        </w:rPr>
        <w:t>Habilidades a serem apropriadas nesta atividade:</w:t>
      </w:r>
    </w:p>
    <w:p w14:paraId="535373A8" w14:textId="77777777" w:rsidR="0097297E" w:rsidRPr="002B2D28" w:rsidRDefault="0097297E" w:rsidP="0097297E"/>
    <w:p w14:paraId="60C14C06" w14:textId="4993E318" w:rsidR="00CB2DDD" w:rsidRPr="002B2D28" w:rsidRDefault="00CB2DDD" w:rsidP="00CB2DDD">
      <w:r w:rsidRPr="002B2D28">
        <w:t>EF69LP04B</w:t>
      </w:r>
      <w:r w:rsidRPr="002B2D28">
        <w:tab/>
        <w:t>Analisar os efeitos de sentido que</w:t>
      </w:r>
      <w:r w:rsidRPr="002B2D28">
        <w:t xml:space="preserve"> </w:t>
      </w:r>
      <w:r w:rsidRPr="002B2D28">
        <w:t>fortalecem a persuasão nos textos publicitários, considerando práticas de</w:t>
      </w:r>
      <w:r w:rsidRPr="002B2D28">
        <w:t xml:space="preserve"> </w:t>
      </w:r>
      <w:r w:rsidRPr="002B2D28">
        <w:t>consumo conscientes.</w:t>
      </w:r>
    </w:p>
    <w:p w14:paraId="5AC059BD" w14:textId="6F207CEE" w:rsidR="00CB2DDD" w:rsidRPr="002B2D28" w:rsidRDefault="00CB2DDD" w:rsidP="00CB2DDD">
      <w:r w:rsidRPr="002B2D28">
        <w:t>EF89LP37</w:t>
      </w:r>
      <w:r w:rsidRPr="002B2D28">
        <w:tab/>
        <w:t>Analisar os efeitos</w:t>
      </w:r>
      <w:r w:rsidRPr="002B2D28">
        <w:t xml:space="preserve"> </w:t>
      </w:r>
      <w:r w:rsidRPr="002B2D28">
        <w:t>de sentido provocados pelo uso de figuras de linguagem (ironia, eufemismo, antítese, aliteração, assonância, por exemplo) em textos de diferentes gêneros.</w:t>
      </w:r>
    </w:p>
    <w:p w14:paraId="3E9FE573" w14:textId="71DEAEF4" w:rsidR="00CB2DDD" w:rsidRPr="002B2D28" w:rsidRDefault="00CB2DDD" w:rsidP="00CB2DDD">
      <w:r w:rsidRPr="002B2D28">
        <w:t>EF09LP11</w:t>
      </w:r>
      <w:r w:rsidRPr="002B2D28">
        <w:tab/>
        <w:t>Inferir efeitos de sentido provocados pelo uso de recursos de coesão sequencial (conjunções e</w:t>
      </w:r>
      <w:r w:rsidRPr="002B2D28">
        <w:t xml:space="preserve"> </w:t>
      </w:r>
      <w:r w:rsidRPr="002B2D28">
        <w:t>articuladores textuais), em textos de diferentes gêneros.</w:t>
      </w:r>
    </w:p>
    <w:p w14:paraId="17324160" w14:textId="77777777" w:rsidR="00CB2DDD" w:rsidRPr="002B2D28" w:rsidRDefault="00CB2DDD" w:rsidP="00CB2DDD">
      <w:r w:rsidRPr="002B2D28">
        <w:t>EF69LP55</w:t>
      </w:r>
      <w:r w:rsidRPr="002B2D28">
        <w:tab/>
        <w:t>Reconhecer em textos de diferentes gêneros as variedades da língua falada, o conceito de norma-padrão e o de preconceito linguístico.</w:t>
      </w:r>
    </w:p>
    <w:p w14:paraId="02777BB9" w14:textId="0A47EF7A" w:rsidR="00CB2DDD" w:rsidRPr="002B2D28" w:rsidRDefault="00CB2DDD" w:rsidP="00CB2DDD">
      <w:r w:rsidRPr="002B2D28">
        <w:t>EF89LP32</w:t>
      </w:r>
      <w:r w:rsidRPr="002B2D28">
        <w:tab/>
        <w:t>Analisar os efeitos</w:t>
      </w:r>
      <w:r w:rsidRPr="002B2D28">
        <w:t xml:space="preserve"> </w:t>
      </w:r>
      <w:r w:rsidRPr="002B2D28">
        <w:t>de sentido decorrentes do uso de mecanismos de intertextualidade (referências, alusões, retomadas) entre os textos literários, entre esses textos literários e outras</w:t>
      </w:r>
      <w:r w:rsidRPr="002B2D28">
        <w:t xml:space="preserve"> </w:t>
      </w:r>
      <w:r w:rsidRPr="002B2D28">
        <w:t>manifestações artísticas (cinema, teatro, artes visuais e midiáticas, música), quanto aos temas, personagens, estilos, autores etc.,</w:t>
      </w:r>
      <w:r w:rsidRPr="002B2D28">
        <w:t xml:space="preserve"> </w:t>
      </w:r>
      <w:r w:rsidRPr="002B2D28">
        <w:t>e entre o texto original e paródias, paráfrases, pastiches, trailer honesto,</w:t>
      </w:r>
      <w:r w:rsidRPr="002B2D28">
        <w:t xml:space="preserve"> </w:t>
      </w:r>
      <w:r w:rsidRPr="002B2D28">
        <w:t xml:space="preserve">vídeos-minuto, </w:t>
      </w:r>
      <w:proofErr w:type="spellStart"/>
      <w:r w:rsidRPr="002B2D28">
        <w:t>vidding</w:t>
      </w:r>
      <w:proofErr w:type="spellEnd"/>
      <w:r w:rsidRPr="002B2D28">
        <w:t>, entre outros.</w:t>
      </w:r>
    </w:p>
    <w:p w14:paraId="1227614D" w14:textId="77777777" w:rsidR="00CB2DDD" w:rsidRPr="002B2D28" w:rsidRDefault="00CB2DDD" w:rsidP="00CB2DDD">
      <w:r w:rsidRPr="002B2D28">
        <w:t>Identificar o uso de recursos persuasivos (título, escolhas lexicais, construções metafóricas, explicitação ou ocultação de fontes de informação, entre outros) em textos argumentativos.</w:t>
      </w:r>
    </w:p>
    <w:p w14:paraId="04BAD2EC" w14:textId="0BCC8A30" w:rsidR="00CB2DDD" w:rsidRPr="002B2D28" w:rsidRDefault="00CB2DDD" w:rsidP="00CB2DDD">
      <w:r w:rsidRPr="002B2D28">
        <w:t>Analisar, entre os textos literários e entre estes e outras manifestações artísticas (como cinema, teatro, música, artes visuais e midiáticas), referências explícitas ou implícitas a outros textos, quanto aos temas, personagens e recursos literários e semióticos.</w:t>
      </w:r>
    </w:p>
    <w:p w14:paraId="419EE9A9" w14:textId="6B5D6F03" w:rsidR="00CB2DDD" w:rsidRPr="002B2D28" w:rsidRDefault="00CB2DDD" w:rsidP="00CB2DDD">
      <w:r w:rsidRPr="002B2D28">
        <w:t>.</w:t>
      </w:r>
    </w:p>
    <w:p w14:paraId="2295E390" w14:textId="77777777" w:rsidR="002F6579" w:rsidRDefault="002F6579" w:rsidP="002F6579"/>
    <w:p w14:paraId="1270804E" w14:textId="77777777" w:rsidR="0097297E" w:rsidRPr="008E6787" w:rsidRDefault="0097297E" w:rsidP="008E6787">
      <w:pPr>
        <w:spacing w:before="180" w:after="0" w:line="240" w:lineRule="auto"/>
        <w:textAlignment w:val="top"/>
        <w:rPr>
          <w:rFonts w:ascii="Arial" w:eastAsia="Times New Roman" w:hAnsi="Arial" w:cs="Arial"/>
          <w:color w:val="212121"/>
          <w:lang w:eastAsia="pt-BR"/>
        </w:rPr>
      </w:pPr>
    </w:p>
    <w:p w14:paraId="504C7C29" w14:textId="77777777" w:rsidR="003A225A" w:rsidRDefault="003A225A"/>
    <w:sectPr w:rsidR="003A225A" w:rsidSect="008E678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A6E48"/>
    <w:multiLevelType w:val="multilevel"/>
    <w:tmpl w:val="2306E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87"/>
    <w:rsid w:val="002B2D28"/>
    <w:rsid w:val="002F6579"/>
    <w:rsid w:val="003A225A"/>
    <w:rsid w:val="006B6ABB"/>
    <w:rsid w:val="006D1AE5"/>
    <w:rsid w:val="008E6787"/>
    <w:rsid w:val="0097297E"/>
    <w:rsid w:val="00C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B5CF"/>
  <w15:chartTrackingRefBased/>
  <w15:docId w15:val="{26A6F012-20BE-406E-AEB0-35366D1C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6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2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9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9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3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8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2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1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6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5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8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1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6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2927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2</cp:revision>
  <dcterms:created xsi:type="dcterms:W3CDTF">2020-09-29T13:36:00Z</dcterms:created>
  <dcterms:modified xsi:type="dcterms:W3CDTF">2020-09-29T13:36:00Z</dcterms:modified>
</cp:coreProperties>
</file>