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F0B" w:rsidRDefault="006710D8">
      <w:r>
        <w:t>2ª Série - Atividade de Química</w:t>
      </w:r>
    </w:p>
    <w:p w:rsidR="0022514F" w:rsidRPr="0022514F" w:rsidRDefault="0022514F" w:rsidP="0022514F">
      <w:pPr>
        <w:pStyle w:val="Ttulo1"/>
        <w:shd w:val="clear" w:color="auto" w:fill="FFFFFF"/>
        <w:spacing w:before="0" w:beforeAutospacing="0" w:after="0" w:afterAutospacing="0"/>
        <w:rPr>
          <w:rFonts w:ascii="Arial" w:hAnsi="Arial" w:cs="Arial"/>
          <w:color w:val="111111"/>
          <w:spacing w:val="-48"/>
          <w:sz w:val="32"/>
          <w:szCs w:val="32"/>
        </w:rPr>
      </w:pPr>
      <w:r w:rsidRPr="0022514F">
        <w:rPr>
          <w:rFonts w:ascii="Arial" w:hAnsi="Arial" w:cs="Arial"/>
          <w:color w:val="111111"/>
          <w:spacing w:val="-48"/>
          <w:sz w:val="32"/>
          <w:szCs w:val="32"/>
        </w:rPr>
        <w:t>Quais são as principais forças intermoleculares?</w:t>
      </w:r>
    </w:p>
    <w:p w:rsidR="0022514F" w:rsidRPr="0022514F" w:rsidRDefault="0022514F" w:rsidP="0022514F">
      <w:pPr>
        <w:pStyle w:val="Ttulo2"/>
        <w:shd w:val="clear" w:color="auto" w:fill="FFFFFF"/>
        <w:spacing w:before="0" w:line="240" w:lineRule="auto"/>
        <w:rPr>
          <w:rFonts w:ascii="Arial" w:hAnsi="Arial" w:cs="Arial"/>
          <w:color w:val="111111"/>
          <w:spacing w:val="-36"/>
          <w:sz w:val="24"/>
          <w:szCs w:val="24"/>
        </w:rPr>
      </w:pPr>
      <w:r w:rsidRPr="0022514F">
        <w:rPr>
          <w:rFonts w:ascii="Arial" w:hAnsi="Arial" w:cs="Arial"/>
          <w:color w:val="111111"/>
          <w:spacing w:val="-36"/>
          <w:sz w:val="24"/>
          <w:szCs w:val="24"/>
        </w:rPr>
        <w:t>O que são as Forças Intermoleculares? Como vivem, onde estão? Saiba tudo isso e muito mais nesse resumo imperdível e prepare-se para o vestibular!</w:t>
      </w:r>
    </w:p>
    <w:p w:rsidR="0022514F" w:rsidRDefault="0022514F" w:rsidP="0022514F">
      <w:pPr>
        <w:shd w:val="clear" w:color="auto" w:fill="FFFFFF"/>
        <w:rPr>
          <w:rFonts w:ascii="Helvetica" w:hAnsi="Helvetica" w:cs="Helvetica"/>
          <w:color w:val="111111"/>
          <w:spacing w:val="-12"/>
          <w:sz w:val="30"/>
          <w:szCs w:val="30"/>
        </w:rPr>
      </w:pPr>
      <w:r>
        <w:rPr>
          <w:rFonts w:ascii="Helvetica" w:hAnsi="Helvetica" w:cs="Helvetica"/>
          <w:noProof/>
          <w:color w:val="111111"/>
          <w:spacing w:val="-12"/>
          <w:sz w:val="30"/>
          <w:szCs w:val="30"/>
        </w:rPr>
        <w:drawing>
          <wp:inline distT="0" distB="0" distL="0" distR="0">
            <wp:extent cx="3181894" cy="225742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4616" cy="2259356"/>
                    </a:xfrm>
                    <a:prstGeom prst="rect">
                      <a:avLst/>
                    </a:prstGeom>
                    <a:noFill/>
                    <a:ln>
                      <a:noFill/>
                    </a:ln>
                  </pic:spPr>
                </pic:pic>
              </a:graphicData>
            </a:graphic>
          </wp:inline>
        </w:drawing>
      </w:r>
    </w:p>
    <w:p w:rsidR="0022514F" w:rsidRPr="0022514F" w:rsidRDefault="0022514F" w:rsidP="0022514F">
      <w:pPr>
        <w:pStyle w:val="Ttulo3"/>
        <w:shd w:val="clear" w:color="auto" w:fill="FFFFFF"/>
        <w:spacing w:before="0" w:line="240" w:lineRule="auto"/>
        <w:rPr>
          <w:rFonts w:ascii="Arial" w:hAnsi="Arial" w:cs="Arial"/>
          <w:color w:val="111111"/>
          <w:spacing w:val="-27"/>
        </w:rPr>
      </w:pPr>
      <w:r w:rsidRPr="0022514F">
        <w:rPr>
          <w:rFonts w:ascii="Arial" w:hAnsi="Arial" w:cs="Arial"/>
          <w:color w:val="111111"/>
          <w:spacing w:val="-27"/>
        </w:rPr>
        <w:t>Forças intermoleculares</w:t>
      </w:r>
    </w:p>
    <w:p w:rsidR="0022514F" w:rsidRPr="0022514F" w:rsidRDefault="0022514F" w:rsidP="0022514F">
      <w:pPr>
        <w:pStyle w:val="NormalWeb"/>
        <w:shd w:val="clear" w:color="auto" w:fill="FFFFFF"/>
        <w:spacing w:before="0" w:beforeAutospacing="0" w:after="0" w:afterAutospacing="0"/>
        <w:rPr>
          <w:rFonts w:ascii="Arial" w:hAnsi="Arial" w:cs="Arial"/>
          <w:color w:val="111111"/>
          <w:spacing w:val="-12"/>
        </w:rPr>
      </w:pPr>
      <w:r w:rsidRPr="0022514F">
        <w:rPr>
          <w:rFonts w:ascii="Arial" w:hAnsi="Arial" w:cs="Arial"/>
          <w:color w:val="111111"/>
          <w:spacing w:val="-12"/>
        </w:rPr>
        <w:t>Quando duas moléculas se aproximam, há uma interação de seus campos magnéticos, o que faz surgir uma força entre elas. É o que chamamos de força intermolecular. Essas forças variam de intensidade, dependendo do tipo da molécula (polar ou apolar) e, no caso das polares, de quão polares elas são.</w:t>
      </w:r>
    </w:p>
    <w:p w:rsidR="0022514F" w:rsidRPr="0022514F" w:rsidRDefault="0022514F" w:rsidP="0022514F">
      <w:pPr>
        <w:pStyle w:val="NormalWeb"/>
        <w:shd w:val="clear" w:color="auto" w:fill="FFFFFF"/>
        <w:spacing w:before="0" w:beforeAutospacing="0" w:after="0" w:afterAutospacing="0"/>
        <w:rPr>
          <w:rFonts w:ascii="Arial" w:hAnsi="Arial" w:cs="Arial"/>
          <w:color w:val="111111"/>
          <w:spacing w:val="-12"/>
        </w:rPr>
      </w:pPr>
      <w:r w:rsidRPr="0022514F">
        <w:rPr>
          <w:rFonts w:ascii="Arial" w:hAnsi="Arial" w:cs="Arial"/>
          <w:color w:val="111111"/>
          <w:spacing w:val="-12"/>
        </w:rPr>
        <w:t>Elas podem ser classificadas em:</w:t>
      </w:r>
    </w:p>
    <w:p w:rsidR="0022514F" w:rsidRPr="0022514F" w:rsidRDefault="0022514F" w:rsidP="0022514F">
      <w:pPr>
        <w:pStyle w:val="Ttulo4"/>
        <w:shd w:val="clear" w:color="auto" w:fill="FFFFFF"/>
        <w:spacing w:before="0" w:line="240" w:lineRule="auto"/>
        <w:rPr>
          <w:rFonts w:ascii="Arial" w:hAnsi="Arial" w:cs="Arial"/>
          <w:color w:val="111111"/>
          <w:spacing w:val="-24"/>
          <w:sz w:val="24"/>
          <w:szCs w:val="24"/>
        </w:rPr>
      </w:pPr>
      <w:r w:rsidRPr="0022514F">
        <w:rPr>
          <w:rStyle w:val="Forte"/>
          <w:rFonts w:ascii="Arial" w:hAnsi="Arial" w:cs="Arial"/>
          <w:b w:val="0"/>
          <w:bCs w:val="0"/>
          <w:color w:val="111111"/>
          <w:spacing w:val="-24"/>
          <w:sz w:val="24"/>
          <w:szCs w:val="24"/>
        </w:rPr>
        <w:t>1) Dipolo permanente – Dipolo permanente</w:t>
      </w:r>
    </w:p>
    <w:p w:rsidR="0022514F" w:rsidRPr="0022514F" w:rsidRDefault="0022514F" w:rsidP="0022514F">
      <w:pPr>
        <w:pStyle w:val="NormalWeb"/>
        <w:shd w:val="clear" w:color="auto" w:fill="FFFFFF"/>
        <w:spacing w:before="0" w:beforeAutospacing="0" w:after="0" w:afterAutospacing="0"/>
        <w:rPr>
          <w:rFonts w:ascii="Arial" w:hAnsi="Arial" w:cs="Arial"/>
          <w:color w:val="111111"/>
          <w:spacing w:val="-12"/>
        </w:rPr>
      </w:pPr>
      <w:r w:rsidRPr="0022514F">
        <w:rPr>
          <w:rFonts w:ascii="Arial" w:hAnsi="Arial" w:cs="Arial"/>
          <w:color w:val="111111"/>
          <w:spacing w:val="-12"/>
        </w:rPr>
        <w:t>Devido a alguma distorção na distribuição da carga elétrica, um lado da molécula é ligeiramente mais “positivo” e o outro é ligeiramente mais “negativo”. A tendência é que essas moléculas se alinhem e interajam umas com as outras, por atração eletrostática entre os dipolos opostos.</w:t>
      </w:r>
    </w:p>
    <w:p w:rsidR="0022514F" w:rsidRPr="0022514F" w:rsidRDefault="0022514F" w:rsidP="0022514F">
      <w:pPr>
        <w:pStyle w:val="NormalWeb"/>
        <w:shd w:val="clear" w:color="auto" w:fill="FFFFFF"/>
        <w:spacing w:before="0" w:beforeAutospacing="0" w:after="0" w:afterAutospacing="0"/>
        <w:rPr>
          <w:rFonts w:ascii="Arial" w:hAnsi="Arial" w:cs="Arial"/>
          <w:color w:val="111111"/>
          <w:spacing w:val="-12"/>
        </w:rPr>
      </w:pPr>
      <w:r w:rsidRPr="0022514F">
        <w:rPr>
          <w:rFonts w:ascii="Arial" w:hAnsi="Arial" w:cs="Arial"/>
          <w:color w:val="111111"/>
          <w:spacing w:val="-12"/>
        </w:rPr>
        <w:t>Se a molécula da substância contém um dipolo permanente (devido à polaridade de uma ou mais de suas ligações covalentes), então podemos facilmente ver como essas moléculas se atraem umas às outras: o lado positivo do dipolo de uma molécula atrai o lado negativo do dipolo da outra molécula. Essa força existe, portanto, entre moléculas polares (</w:t>
      </w:r>
      <w:proofErr w:type="spellStart"/>
      <w:r w:rsidRPr="0022514F">
        <w:rPr>
          <w:rFonts w:ascii="Arial" w:hAnsi="Arial" w:cs="Arial"/>
          <w:color w:val="111111"/>
          <w:spacing w:val="-12"/>
        </w:rPr>
        <w:t>μ~total</w:t>
      </w:r>
      <w:proofErr w:type="spellEnd"/>
      <w:r w:rsidRPr="0022514F">
        <w:rPr>
          <w:rFonts w:ascii="Arial" w:hAnsi="Arial" w:cs="Arial"/>
          <w:color w:val="111111"/>
          <w:spacing w:val="-12"/>
        </w:rPr>
        <w:t>~ ≠ 0).</w:t>
      </w:r>
    </w:p>
    <w:p w:rsidR="0022514F" w:rsidRPr="0022514F" w:rsidRDefault="0022514F" w:rsidP="0022514F">
      <w:pPr>
        <w:pStyle w:val="Ttulo4"/>
        <w:shd w:val="clear" w:color="auto" w:fill="FFFFFF"/>
        <w:spacing w:before="0" w:line="240" w:lineRule="auto"/>
        <w:rPr>
          <w:rFonts w:ascii="Arial" w:hAnsi="Arial" w:cs="Arial"/>
          <w:color w:val="111111"/>
          <w:spacing w:val="-24"/>
          <w:sz w:val="24"/>
          <w:szCs w:val="24"/>
        </w:rPr>
      </w:pPr>
      <w:r w:rsidRPr="0022514F">
        <w:rPr>
          <w:rStyle w:val="Forte"/>
          <w:rFonts w:ascii="Arial" w:hAnsi="Arial" w:cs="Arial"/>
          <w:b w:val="0"/>
          <w:bCs w:val="0"/>
          <w:color w:val="111111"/>
          <w:spacing w:val="-24"/>
          <w:sz w:val="24"/>
          <w:szCs w:val="24"/>
        </w:rPr>
        <w:t>2) Dipolo induzido – dipolo induzido</w:t>
      </w:r>
    </w:p>
    <w:p w:rsidR="0022514F" w:rsidRPr="0022514F" w:rsidRDefault="0022514F" w:rsidP="0022514F">
      <w:pPr>
        <w:pStyle w:val="NormalWeb"/>
        <w:shd w:val="clear" w:color="auto" w:fill="FFFFFF"/>
        <w:spacing w:before="0" w:beforeAutospacing="0" w:after="0" w:afterAutospacing="0"/>
        <w:rPr>
          <w:rFonts w:ascii="Arial" w:hAnsi="Arial" w:cs="Arial"/>
          <w:color w:val="111111"/>
          <w:spacing w:val="-12"/>
        </w:rPr>
      </w:pPr>
      <w:r w:rsidRPr="0022514F">
        <w:rPr>
          <w:rFonts w:ascii="Arial" w:hAnsi="Arial" w:cs="Arial"/>
          <w:color w:val="111111"/>
          <w:spacing w:val="-12"/>
        </w:rPr>
        <w:t>Essa interação ocorre entre moléculas apolares. Não possuem dipolos necessários para a interação entre as moléculas. Então como a interação ocorre?</w:t>
      </w:r>
    </w:p>
    <w:p w:rsidR="0022514F" w:rsidRPr="0022514F" w:rsidRDefault="0022514F" w:rsidP="0022514F">
      <w:pPr>
        <w:pStyle w:val="NormalWeb"/>
        <w:shd w:val="clear" w:color="auto" w:fill="FFFFFF"/>
        <w:spacing w:before="0" w:beforeAutospacing="0" w:after="0" w:afterAutospacing="0"/>
        <w:rPr>
          <w:rFonts w:ascii="Arial" w:hAnsi="Arial" w:cs="Arial"/>
          <w:color w:val="111111"/>
          <w:spacing w:val="-12"/>
        </w:rPr>
      </w:pPr>
      <w:r w:rsidRPr="0022514F">
        <w:rPr>
          <w:rFonts w:ascii="Arial" w:hAnsi="Arial" w:cs="Arial"/>
          <w:color w:val="111111"/>
          <w:spacing w:val="-12"/>
        </w:rPr>
        <w:t>Por um certo tempo, devido à movimentação das moléculas, pode ocorrer a formação de dipolos momentâneos e assim atraem as demais moléculas. Ocorre uma polarização induzida.</w:t>
      </w:r>
    </w:p>
    <w:p w:rsidR="0022514F" w:rsidRPr="0022514F" w:rsidRDefault="0022514F" w:rsidP="0022514F">
      <w:pPr>
        <w:shd w:val="clear" w:color="auto" w:fill="FFFFFF"/>
        <w:spacing w:after="0" w:line="240" w:lineRule="auto"/>
        <w:rPr>
          <w:rFonts w:ascii="Arial" w:hAnsi="Arial" w:cs="Arial"/>
          <w:color w:val="111111"/>
          <w:spacing w:val="-12"/>
          <w:sz w:val="24"/>
          <w:szCs w:val="24"/>
        </w:rPr>
      </w:pPr>
      <w:r w:rsidRPr="0022514F">
        <w:rPr>
          <w:rFonts w:ascii="Arial" w:hAnsi="Arial" w:cs="Arial"/>
          <w:noProof/>
          <w:color w:val="111111"/>
          <w:spacing w:val="-12"/>
          <w:sz w:val="24"/>
          <w:szCs w:val="24"/>
        </w:rPr>
        <w:drawing>
          <wp:inline distT="0" distB="0" distL="0" distR="0">
            <wp:extent cx="5029200" cy="147669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2199" cy="1480512"/>
                    </a:xfrm>
                    <a:prstGeom prst="rect">
                      <a:avLst/>
                    </a:prstGeom>
                    <a:noFill/>
                    <a:ln>
                      <a:noFill/>
                    </a:ln>
                  </pic:spPr>
                </pic:pic>
              </a:graphicData>
            </a:graphic>
          </wp:inline>
        </w:drawing>
      </w:r>
    </w:p>
    <w:p w:rsidR="0022514F" w:rsidRPr="0022514F" w:rsidRDefault="0022514F" w:rsidP="0022514F">
      <w:pPr>
        <w:pStyle w:val="Ttulo4"/>
        <w:shd w:val="clear" w:color="auto" w:fill="FFFFFF"/>
        <w:spacing w:before="0" w:line="240" w:lineRule="auto"/>
        <w:rPr>
          <w:rFonts w:ascii="Arial" w:hAnsi="Arial" w:cs="Arial"/>
          <w:color w:val="111111"/>
          <w:spacing w:val="-24"/>
          <w:sz w:val="24"/>
          <w:szCs w:val="24"/>
        </w:rPr>
      </w:pPr>
      <w:r w:rsidRPr="0022514F">
        <w:rPr>
          <w:rStyle w:val="Forte"/>
          <w:rFonts w:ascii="Arial" w:hAnsi="Arial" w:cs="Arial"/>
          <w:b w:val="0"/>
          <w:bCs w:val="0"/>
          <w:color w:val="111111"/>
          <w:spacing w:val="-24"/>
          <w:sz w:val="24"/>
          <w:szCs w:val="24"/>
        </w:rPr>
        <w:t>3) Ligação de hidrogênio</w:t>
      </w:r>
    </w:p>
    <w:p w:rsidR="0022514F" w:rsidRPr="0022514F" w:rsidRDefault="0022514F" w:rsidP="0022514F">
      <w:pPr>
        <w:pStyle w:val="NormalWeb"/>
        <w:shd w:val="clear" w:color="auto" w:fill="FFFFFF"/>
        <w:spacing w:before="0" w:beforeAutospacing="0" w:after="0" w:afterAutospacing="0"/>
        <w:rPr>
          <w:rFonts w:ascii="Arial" w:hAnsi="Arial" w:cs="Arial"/>
          <w:color w:val="111111"/>
          <w:spacing w:val="-12"/>
        </w:rPr>
      </w:pPr>
      <w:r w:rsidRPr="0022514F">
        <w:rPr>
          <w:rFonts w:ascii="Arial" w:hAnsi="Arial" w:cs="Arial"/>
          <w:color w:val="111111"/>
          <w:spacing w:val="-12"/>
        </w:rPr>
        <w:t>A água, portanto, deve possuir um tipo de interação diferenciado. O que acontece é que os hidrogênios ligados ao oxigênio é que formam o lado “positivo” do dipolo permanente dessa molécula. O átomo de hidrogênio é formado por apenas um próton e um elétron. Como o elétron é fortemente atraído pelo oxigênio, na água, </w:t>
      </w:r>
      <w:r w:rsidRPr="0022514F">
        <w:rPr>
          <w:rStyle w:val="Forte"/>
          <w:rFonts w:ascii="Arial" w:eastAsiaTheme="majorEastAsia" w:hAnsi="Arial" w:cs="Arial"/>
          <w:color w:val="111111"/>
          <w:spacing w:val="-12"/>
        </w:rPr>
        <w:t>este próton encontra-se desprotegido</w:t>
      </w:r>
      <w:r w:rsidRPr="0022514F">
        <w:rPr>
          <w:rFonts w:ascii="Arial" w:hAnsi="Arial" w:cs="Arial"/>
          <w:color w:val="111111"/>
          <w:spacing w:val="-12"/>
        </w:rPr>
        <w:t>. A água possui, então, um dipolo bastante forte, com uma das cargas (positiva) bastante localizada. Esse próton pode interagir com as regiões negativas (o oxigênio) de outras moléculas de água, resultando em uma forte rede de ligações intermoleculares. Essa interação é conhecida como</w:t>
      </w:r>
      <w:r w:rsidRPr="0022514F">
        <w:rPr>
          <w:rStyle w:val="Forte"/>
          <w:rFonts w:ascii="Arial" w:eastAsiaTheme="majorEastAsia" w:hAnsi="Arial" w:cs="Arial"/>
          <w:color w:val="111111"/>
          <w:spacing w:val="-12"/>
        </w:rPr>
        <w:t> ligação de hidrogênio</w:t>
      </w:r>
      <w:r w:rsidRPr="0022514F">
        <w:rPr>
          <w:rFonts w:ascii="Arial" w:hAnsi="Arial" w:cs="Arial"/>
          <w:color w:val="111111"/>
          <w:spacing w:val="-12"/>
        </w:rPr>
        <w:t xml:space="preserve">, e ocorre entre átomos de </w:t>
      </w:r>
      <w:r w:rsidRPr="0022514F">
        <w:rPr>
          <w:rFonts w:ascii="Arial" w:hAnsi="Arial" w:cs="Arial"/>
          <w:color w:val="111111"/>
          <w:spacing w:val="-12"/>
        </w:rPr>
        <w:lastRenderedPageBreak/>
        <w:t>hidrogênio ligados a elementos como o oxigênio, flúor ou nitrogênio, com átomos de O, N ou F de outras moléculas. </w:t>
      </w:r>
      <w:r w:rsidRPr="0022514F">
        <w:rPr>
          <w:rStyle w:val="Forte"/>
          <w:rFonts w:ascii="Arial" w:eastAsiaTheme="majorEastAsia" w:hAnsi="Arial" w:cs="Arial"/>
          <w:color w:val="111111"/>
          <w:spacing w:val="-12"/>
        </w:rPr>
        <w:t>Essa interação é a mais intensa de todas as forças intermoleculares</w:t>
      </w:r>
      <w:r w:rsidRPr="0022514F">
        <w:rPr>
          <w:rFonts w:ascii="Arial" w:hAnsi="Arial" w:cs="Arial"/>
          <w:color w:val="111111"/>
          <w:spacing w:val="-12"/>
        </w:rPr>
        <w:t>.</w:t>
      </w:r>
    </w:p>
    <w:p w:rsidR="0022514F" w:rsidRPr="0022514F" w:rsidRDefault="0022514F" w:rsidP="0022514F">
      <w:pPr>
        <w:shd w:val="clear" w:color="auto" w:fill="FFFFFF"/>
        <w:spacing w:after="0" w:line="240" w:lineRule="auto"/>
        <w:rPr>
          <w:rFonts w:ascii="Arial" w:hAnsi="Arial" w:cs="Arial"/>
          <w:color w:val="111111"/>
          <w:spacing w:val="-12"/>
          <w:sz w:val="24"/>
          <w:szCs w:val="24"/>
        </w:rPr>
      </w:pPr>
      <w:r w:rsidRPr="0022514F">
        <w:rPr>
          <w:rFonts w:ascii="Arial" w:hAnsi="Arial" w:cs="Arial"/>
          <w:noProof/>
          <w:color w:val="111111"/>
          <w:spacing w:val="-12"/>
          <w:sz w:val="24"/>
          <w:szCs w:val="24"/>
        </w:rPr>
        <w:drawing>
          <wp:inline distT="0" distB="0" distL="0" distR="0">
            <wp:extent cx="2657475" cy="1966532"/>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3980" cy="1971346"/>
                    </a:xfrm>
                    <a:prstGeom prst="rect">
                      <a:avLst/>
                    </a:prstGeom>
                    <a:noFill/>
                    <a:ln>
                      <a:noFill/>
                    </a:ln>
                  </pic:spPr>
                </pic:pic>
              </a:graphicData>
            </a:graphic>
          </wp:inline>
        </w:drawing>
      </w:r>
    </w:p>
    <w:p w:rsidR="0022514F" w:rsidRPr="0022514F" w:rsidRDefault="0022514F" w:rsidP="0022514F">
      <w:pPr>
        <w:pStyle w:val="NormalWeb"/>
        <w:shd w:val="clear" w:color="auto" w:fill="FFFFFF"/>
        <w:spacing w:before="0" w:beforeAutospacing="0" w:after="0" w:afterAutospacing="0"/>
        <w:rPr>
          <w:rFonts w:ascii="Arial" w:hAnsi="Arial" w:cs="Arial"/>
          <w:color w:val="111111"/>
          <w:spacing w:val="-12"/>
        </w:rPr>
      </w:pPr>
      <w:r w:rsidRPr="0022514F">
        <w:rPr>
          <w:rFonts w:ascii="Arial" w:hAnsi="Arial" w:cs="Arial"/>
          <w:color w:val="111111"/>
          <w:spacing w:val="-12"/>
        </w:rPr>
        <w:t>Por fim,</w:t>
      </w:r>
    </w:p>
    <w:p w:rsidR="0022514F" w:rsidRPr="0022514F" w:rsidRDefault="0022514F" w:rsidP="0022514F">
      <w:pPr>
        <w:shd w:val="clear" w:color="auto" w:fill="FFFFFF"/>
        <w:spacing w:after="0" w:line="240" w:lineRule="auto"/>
        <w:rPr>
          <w:rFonts w:ascii="Arial" w:hAnsi="Arial" w:cs="Arial"/>
          <w:color w:val="111111"/>
          <w:spacing w:val="-12"/>
          <w:sz w:val="24"/>
          <w:szCs w:val="24"/>
        </w:rPr>
      </w:pPr>
      <w:r w:rsidRPr="0022514F">
        <w:rPr>
          <w:rFonts w:ascii="Arial" w:hAnsi="Arial" w:cs="Arial"/>
          <w:noProof/>
          <w:color w:val="111111"/>
          <w:spacing w:val="-12"/>
          <w:sz w:val="24"/>
          <w:szCs w:val="24"/>
        </w:rPr>
        <w:drawing>
          <wp:inline distT="0" distB="0" distL="0" distR="0">
            <wp:extent cx="4038600" cy="2568581"/>
            <wp:effectExtent l="0" t="0" r="0" b="317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3188" cy="2571499"/>
                    </a:xfrm>
                    <a:prstGeom prst="rect">
                      <a:avLst/>
                    </a:prstGeom>
                    <a:noFill/>
                    <a:ln>
                      <a:noFill/>
                    </a:ln>
                  </pic:spPr>
                </pic:pic>
              </a:graphicData>
            </a:graphic>
          </wp:inline>
        </w:drawing>
      </w:r>
    </w:p>
    <w:p w:rsidR="0022514F" w:rsidRPr="0022514F" w:rsidRDefault="0022514F" w:rsidP="0022514F">
      <w:pPr>
        <w:pStyle w:val="Ttulo3"/>
        <w:shd w:val="clear" w:color="auto" w:fill="FFFFFF"/>
        <w:spacing w:before="0" w:line="240" w:lineRule="auto"/>
        <w:rPr>
          <w:rFonts w:ascii="Arial" w:hAnsi="Arial" w:cs="Arial"/>
          <w:color w:val="111111"/>
          <w:spacing w:val="-27"/>
        </w:rPr>
      </w:pPr>
      <w:r w:rsidRPr="0022514F">
        <w:rPr>
          <w:rFonts w:ascii="Arial" w:hAnsi="Arial" w:cs="Arial"/>
          <w:color w:val="111111"/>
          <w:spacing w:val="-27"/>
        </w:rPr>
        <w:t>Exercícios</w:t>
      </w:r>
    </w:p>
    <w:p w:rsidR="0022514F" w:rsidRPr="0022514F" w:rsidRDefault="0022514F" w:rsidP="0022514F">
      <w:pPr>
        <w:pStyle w:val="NormalWeb"/>
        <w:shd w:val="clear" w:color="auto" w:fill="FFFFFF"/>
        <w:spacing w:before="0" w:beforeAutospacing="0" w:after="0" w:afterAutospacing="0"/>
        <w:rPr>
          <w:rFonts w:ascii="Arial" w:hAnsi="Arial" w:cs="Arial"/>
          <w:color w:val="111111"/>
          <w:spacing w:val="-12"/>
        </w:rPr>
      </w:pPr>
      <w:r w:rsidRPr="0022514F">
        <w:rPr>
          <w:rStyle w:val="Forte"/>
          <w:rFonts w:ascii="Arial" w:eastAsiaTheme="majorEastAsia" w:hAnsi="Arial" w:cs="Arial"/>
          <w:color w:val="111111"/>
          <w:spacing w:val="-12"/>
        </w:rPr>
        <w:t>1. (PUC)</w:t>
      </w:r>
      <w:r w:rsidRPr="0022514F">
        <w:rPr>
          <w:rFonts w:ascii="Arial" w:hAnsi="Arial" w:cs="Arial"/>
          <w:color w:val="111111"/>
          <w:spacing w:val="-12"/>
        </w:rPr>
        <w:t> As pontes de hidrogênio aparecem:</w:t>
      </w:r>
    </w:p>
    <w:p w:rsidR="0022514F" w:rsidRPr="0022514F" w:rsidRDefault="0022514F" w:rsidP="0022514F">
      <w:pPr>
        <w:pStyle w:val="NormalWeb"/>
        <w:shd w:val="clear" w:color="auto" w:fill="FFFFFF"/>
        <w:spacing w:before="0" w:beforeAutospacing="0" w:after="0" w:afterAutospacing="0"/>
        <w:rPr>
          <w:rFonts w:ascii="Arial" w:hAnsi="Arial" w:cs="Arial"/>
          <w:color w:val="111111"/>
          <w:spacing w:val="-12"/>
        </w:rPr>
      </w:pPr>
      <w:r w:rsidRPr="0022514F">
        <w:rPr>
          <w:rFonts w:ascii="Arial" w:hAnsi="Arial" w:cs="Arial"/>
          <w:color w:val="111111"/>
          <w:spacing w:val="-12"/>
        </w:rPr>
        <w:t>a) Quando o hidrogênio está ligado a um elemento muito eletropositivo;</w:t>
      </w:r>
      <w:r w:rsidRPr="0022514F">
        <w:rPr>
          <w:rFonts w:ascii="Arial" w:hAnsi="Arial" w:cs="Arial"/>
          <w:color w:val="111111"/>
          <w:spacing w:val="-12"/>
        </w:rPr>
        <w:br/>
        <w:t>b) Quando o hidrogênio está ligado a um elemento muito eletronegativo;</w:t>
      </w:r>
      <w:r w:rsidRPr="0022514F">
        <w:rPr>
          <w:rFonts w:ascii="Arial" w:hAnsi="Arial" w:cs="Arial"/>
          <w:color w:val="111111"/>
          <w:spacing w:val="-12"/>
        </w:rPr>
        <w:br/>
        <w:t>c) Em todos os compostos hidrogenados;</w:t>
      </w:r>
      <w:r w:rsidRPr="0022514F">
        <w:rPr>
          <w:rFonts w:ascii="Arial" w:hAnsi="Arial" w:cs="Arial"/>
          <w:color w:val="111111"/>
          <w:spacing w:val="-12"/>
        </w:rPr>
        <w:br/>
        <w:t>d) Somente em compostos inorgânicos;</w:t>
      </w:r>
      <w:r w:rsidRPr="0022514F">
        <w:rPr>
          <w:rFonts w:ascii="Arial" w:hAnsi="Arial" w:cs="Arial"/>
          <w:color w:val="111111"/>
          <w:spacing w:val="-12"/>
        </w:rPr>
        <w:br/>
        <w:t xml:space="preserve">e) Somente nos ácidos de </w:t>
      </w:r>
      <w:proofErr w:type="spellStart"/>
      <w:r w:rsidRPr="0022514F">
        <w:rPr>
          <w:rFonts w:ascii="Arial" w:hAnsi="Arial" w:cs="Arial"/>
          <w:color w:val="111111"/>
          <w:spacing w:val="-12"/>
        </w:rPr>
        <w:t>Arrhenius</w:t>
      </w:r>
      <w:proofErr w:type="spellEnd"/>
      <w:r w:rsidRPr="0022514F">
        <w:rPr>
          <w:rFonts w:ascii="Arial" w:hAnsi="Arial" w:cs="Arial"/>
          <w:color w:val="111111"/>
          <w:spacing w:val="-12"/>
        </w:rPr>
        <w:t>.</w:t>
      </w:r>
    </w:p>
    <w:p w:rsidR="0022514F" w:rsidRPr="0022514F" w:rsidRDefault="0022514F" w:rsidP="0022514F">
      <w:pPr>
        <w:pStyle w:val="NormalWeb"/>
        <w:shd w:val="clear" w:color="auto" w:fill="FFFFFF"/>
        <w:spacing w:before="0" w:beforeAutospacing="0" w:after="0" w:afterAutospacing="0"/>
        <w:rPr>
          <w:rFonts w:ascii="Arial" w:hAnsi="Arial" w:cs="Arial"/>
          <w:color w:val="111111"/>
          <w:spacing w:val="-12"/>
        </w:rPr>
      </w:pPr>
      <w:r w:rsidRPr="0022514F">
        <w:rPr>
          <w:rStyle w:val="Forte"/>
          <w:rFonts w:ascii="Arial" w:eastAsiaTheme="majorEastAsia" w:hAnsi="Arial" w:cs="Arial"/>
          <w:color w:val="111111"/>
          <w:spacing w:val="-12"/>
        </w:rPr>
        <w:t>2. (UFPA)</w:t>
      </w:r>
      <w:r w:rsidRPr="0022514F">
        <w:rPr>
          <w:rFonts w:ascii="Arial" w:hAnsi="Arial" w:cs="Arial"/>
          <w:color w:val="111111"/>
          <w:spacing w:val="-12"/>
        </w:rPr>
        <w:t> Os insetos mostrados na figura não afundam na água devido ao (a)</w:t>
      </w:r>
    </w:p>
    <w:p w:rsidR="0022514F" w:rsidRPr="0022514F" w:rsidRDefault="0022514F" w:rsidP="0022514F">
      <w:pPr>
        <w:shd w:val="clear" w:color="auto" w:fill="FFFFFF"/>
        <w:spacing w:after="0" w:line="240" w:lineRule="auto"/>
        <w:rPr>
          <w:rFonts w:ascii="Arial" w:hAnsi="Arial" w:cs="Arial"/>
          <w:color w:val="111111"/>
          <w:spacing w:val="-12"/>
          <w:sz w:val="24"/>
          <w:szCs w:val="24"/>
        </w:rPr>
      </w:pPr>
      <w:r w:rsidRPr="0022514F">
        <w:rPr>
          <w:rFonts w:ascii="Arial" w:hAnsi="Arial" w:cs="Arial"/>
          <w:noProof/>
          <w:color w:val="111111"/>
          <w:spacing w:val="-12"/>
          <w:sz w:val="24"/>
          <w:szCs w:val="24"/>
        </w:rPr>
        <w:drawing>
          <wp:inline distT="0" distB="0" distL="0" distR="0">
            <wp:extent cx="1905000" cy="15906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590675"/>
                    </a:xfrm>
                    <a:prstGeom prst="rect">
                      <a:avLst/>
                    </a:prstGeom>
                    <a:noFill/>
                    <a:ln>
                      <a:noFill/>
                    </a:ln>
                  </pic:spPr>
                </pic:pic>
              </a:graphicData>
            </a:graphic>
          </wp:inline>
        </w:drawing>
      </w:r>
    </w:p>
    <w:p w:rsidR="0022514F" w:rsidRPr="0022514F" w:rsidRDefault="0022514F" w:rsidP="0022514F">
      <w:pPr>
        <w:pStyle w:val="NormalWeb"/>
        <w:shd w:val="clear" w:color="auto" w:fill="FFFFFF"/>
        <w:spacing w:before="0" w:beforeAutospacing="0" w:after="0" w:afterAutospacing="0"/>
        <w:rPr>
          <w:rFonts w:ascii="Arial" w:hAnsi="Arial" w:cs="Arial"/>
          <w:color w:val="111111"/>
          <w:spacing w:val="-12"/>
        </w:rPr>
      </w:pPr>
      <w:r w:rsidRPr="0022514F">
        <w:rPr>
          <w:rFonts w:ascii="Arial" w:hAnsi="Arial" w:cs="Arial"/>
          <w:color w:val="111111"/>
          <w:spacing w:val="-12"/>
        </w:rPr>
        <w:t>a) Presença de pontes de hidrogênio, em função da elevada polaridade da molécula de água.</w:t>
      </w:r>
      <w:r w:rsidRPr="0022514F">
        <w:rPr>
          <w:rFonts w:ascii="Arial" w:hAnsi="Arial" w:cs="Arial"/>
          <w:color w:val="111111"/>
          <w:spacing w:val="-12"/>
        </w:rPr>
        <w:br/>
        <w:t>b) Fato de os insetos apresentarem uma densidade menor que a da água.</w:t>
      </w:r>
      <w:r w:rsidRPr="0022514F">
        <w:rPr>
          <w:rFonts w:ascii="Arial" w:hAnsi="Arial" w:cs="Arial"/>
          <w:color w:val="111111"/>
          <w:spacing w:val="-12"/>
        </w:rPr>
        <w:br/>
        <w:t>c) Elevada intensidade das forças de dispersão de London, em consequência da polaridade das moléculas de água.</w:t>
      </w:r>
      <w:r w:rsidRPr="0022514F">
        <w:rPr>
          <w:rFonts w:ascii="Arial" w:hAnsi="Arial" w:cs="Arial"/>
          <w:color w:val="111111"/>
          <w:spacing w:val="-12"/>
        </w:rPr>
        <w:br/>
        <w:t>d) Interação íon – dipolo permanente, originada pela presença de substâncias iônicas dissolvidas na água.</w:t>
      </w:r>
      <w:r w:rsidRPr="0022514F">
        <w:rPr>
          <w:rFonts w:ascii="Arial" w:hAnsi="Arial" w:cs="Arial"/>
          <w:color w:val="111111"/>
          <w:spacing w:val="-12"/>
        </w:rPr>
        <w:br/>
        <w:t>e) Imiscibilidade entre a substância orgânica que recobre as patas dos insetos e a água.</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b/>
          <w:bCs/>
          <w:color w:val="121416"/>
          <w:sz w:val="24"/>
          <w:szCs w:val="24"/>
          <w:lang w:eastAsia="pt-BR"/>
        </w:rPr>
        <w:lastRenderedPageBreak/>
        <w:t>3</w:t>
      </w:r>
      <w:r w:rsidRPr="0022514F">
        <w:rPr>
          <w:rFonts w:ascii="Arial" w:eastAsia="Times New Roman" w:hAnsi="Arial" w:cs="Arial"/>
          <w:b/>
          <w:bCs/>
          <w:color w:val="121416"/>
          <w:sz w:val="24"/>
          <w:szCs w:val="24"/>
          <w:lang w:eastAsia="pt-BR"/>
        </w:rPr>
        <w:t>. (</w:t>
      </w:r>
      <w:proofErr w:type="spellStart"/>
      <w:r w:rsidRPr="0022514F">
        <w:rPr>
          <w:rFonts w:ascii="Arial" w:eastAsia="Times New Roman" w:hAnsi="Arial" w:cs="Arial"/>
          <w:b/>
          <w:bCs/>
          <w:color w:val="121416"/>
          <w:sz w:val="24"/>
          <w:szCs w:val="24"/>
          <w:lang w:eastAsia="pt-BR"/>
        </w:rPr>
        <w:t>Fameca</w:t>
      </w:r>
      <w:proofErr w:type="spellEnd"/>
      <w:r w:rsidRPr="0022514F">
        <w:rPr>
          <w:rFonts w:ascii="Arial" w:eastAsia="Times New Roman" w:hAnsi="Arial" w:cs="Arial"/>
          <w:b/>
          <w:bCs/>
          <w:color w:val="121416"/>
          <w:sz w:val="24"/>
          <w:szCs w:val="24"/>
          <w:lang w:eastAsia="pt-BR"/>
        </w:rPr>
        <w:t>) </w:t>
      </w:r>
      <w:r w:rsidRPr="0022514F">
        <w:rPr>
          <w:rFonts w:ascii="Arial" w:eastAsia="Times New Roman" w:hAnsi="Arial" w:cs="Arial"/>
          <w:color w:val="121416"/>
          <w:sz w:val="24"/>
          <w:szCs w:val="24"/>
          <w:lang w:eastAsia="pt-BR"/>
        </w:rPr>
        <w:t>Compostos HF, NH</w:t>
      </w:r>
      <w:r w:rsidRPr="0022514F">
        <w:rPr>
          <w:rFonts w:ascii="Arial" w:eastAsia="Times New Roman" w:hAnsi="Arial" w:cs="Arial"/>
          <w:color w:val="121416"/>
          <w:sz w:val="24"/>
          <w:szCs w:val="24"/>
          <w:vertAlign w:val="subscript"/>
          <w:lang w:eastAsia="pt-BR"/>
        </w:rPr>
        <w:t>3</w:t>
      </w:r>
      <w:r w:rsidRPr="0022514F">
        <w:rPr>
          <w:rFonts w:ascii="Arial" w:eastAsia="Times New Roman" w:hAnsi="Arial" w:cs="Arial"/>
          <w:color w:val="121416"/>
          <w:sz w:val="24"/>
          <w:szCs w:val="24"/>
          <w:lang w:eastAsia="pt-BR"/>
        </w:rPr>
        <w:t> e H</w:t>
      </w:r>
      <w:r w:rsidRPr="0022514F">
        <w:rPr>
          <w:rFonts w:ascii="Arial" w:eastAsia="Times New Roman" w:hAnsi="Arial" w:cs="Arial"/>
          <w:color w:val="121416"/>
          <w:sz w:val="24"/>
          <w:szCs w:val="24"/>
          <w:vertAlign w:val="subscript"/>
          <w:lang w:eastAsia="pt-BR"/>
        </w:rPr>
        <w:t>2</w:t>
      </w:r>
      <w:r w:rsidRPr="0022514F">
        <w:rPr>
          <w:rFonts w:ascii="Arial" w:eastAsia="Times New Roman" w:hAnsi="Arial" w:cs="Arial"/>
          <w:color w:val="121416"/>
          <w:sz w:val="24"/>
          <w:szCs w:val="24"/>
          <w:lang w:eastAsia="pt-BR"/>
        </w:rPr>
        <w:t>O apresentam elevados pontos de fusão e de ebulição quando comparados a H</w:t>
      </w:r>
      <w:r w:rsidRPr="0022514F">
        <w:rPr>
          <w:rFonts w:ascii="Arial" w:eastAsia="Times New Roman" w:hAnsi="Arial" w:cs="Arial"/>
          <w:color w:val="121416"/>
          <w:sz w:val="24"/>
          <w:szCs w:val="24"/>
          <w:vertAlign w:val="subscript"/>
          <w:lang w:eastAsia="pt-BR"/>
        </w:rPr>
        <w:t>2</w:t>
      </w:r>
      <w:r w:rsidRPr="0022514F">
        <w:rPr>
          <w:rFonts w:ascii="Arial" w:eastAsia="Times New Roman" w:hAnsi="Arial" w:cs="Arial"/>
          <w:color w:val="121416"/>
          <w:sz w:val="24"/>
          <w:szCs w:val="24"/>
          <w:lang w:eastAsia="pt-BR"/>
        </w:rPr>
        <w:t xml:space="preserve">S e </w:t>
      </w:r>
      <w:proofErr w:type="spellStart"/>
      <w:r w:rsidRPr="0022514F">
        <w:rPr>
          <w:rFonts w:ascii="Arial" w:eastAsia="Times New Roman" w:hAnsi="Arial" w:cs="Arial"/>
          <w:color w:val="121416"/>
          <w:sz w:val="24"/>
          <w:szCs w:val="24"/>
          <w:lang w:eastAsia="pt-BR"/>
        </w:rPr>
        <w:t>HCl</w:t>
      </w:r>
      <w:proofErr w:type="spellEnd"/>
      <w:r w:rsidRPr="0022514F">
        <w:rPr>
          <w:rFonts w:ascii="Arial" w:eastAsia="Times New Roman" w:hAnsi="Arial" w:cs="Arial"/>
          <w:color w:val="121416"/>
          <w:sz w:val="24"/>
          <w:szCs w:val="24"/>
          <w:lang w:eastAsia="pt-BR"/>
        </w:rPr>
        <w:t>, por exemplo, devido:</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color w:val="121416"/>
          <w:sz w:val="24"/>
          <w:szCs w:val="24"/>
          <w:lang w:eastAsia="pt-BR"/>
        </w:rPr>
        <w:t xml:space="preserve">a)   Forças de van der </w:t>
      </w:r>
      <w:proofErr w:type="spellStart"/>
      <w:r w:rsidRPr="0022514F">
        <w:rPr>
          <w:rFonts w:ascii="Arial" w:eastAsia="Times New Roman" w:hAnsi="Arial" w:cs="Arial"/>
          <w:color w:val="121416"/>
          <w:sz w:val="24"/>
          <w:szCs w:val="24"/>
          <w:lang w:eastAsia="pt-BR"/>
        </w:rPr>
        <w:t>Waals</w:t>
      </w:r>
      <w:proofErr w:type="spellEnd"/>
      <w:r w:rsidRPr="0022514F">
        <w:rPr>
          <w:rFonts w:ascii="Arial" w:eastAsia="Times New Roman" w:hAnsi="Arial" w:cs="Arial"/>
          <w:color w:val="121416"/>
          <w:sz w:val="24"/>
          <w:szCs w:val="24"/>
          <w:lang w:eastAsia="pt-BR"/>
        </w:rPr>
        <w:t>;</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color w:val="121416"/>
          <w:sz w:val="24"/>
          <w:szCs w:val="24"/>
          <w:lang w:eastAsia="pt-BR"/>
        </w:rPr>
        <w:t>b)   Forças de London;</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color w:val="121416"/>
          <w:sz w:val="24"/>
          <w:szCs w:val="24"/>
          <w:lang w:eastAsia="pt-BR"/>
        </w:rPr>
        <w:t>c)   Ligações de hidrogênio;</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color w:val="121416"/>
          <w:sz w:val="24"/>
          <w:szCs w:val="24"/>
          <w:lang w:eastAsia="pt-BR"/>
        </w:rPr>
        <w:t>d)   Interações eletrostáticas;</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color w:val="121416"/>
          <w:sz w:val="24"/>
          <w:szCs w:val="24"/>
          <w:lang w:eastAsia="pt-BR"/>
        </w:rPr>
        <w:t>e)   Ligações iônicas.</w:t>
      </w:r>
    </w:p>
    <w:p w:rsidR="0022514F" w:rsidRDefault="0022514F" w:rsidP="0022514F">
      <w:pPr>
        <w:shd w:val="clear" w:color="auto" w:fill="FFFFFF"/>
        <w:spacing w:after="0" w:line="240" w:lineRule="auto"/>
        <w:jc w:val="both"/>
        <w:rPr>
          <w:rFonts w:ascii="Arial" w:eastAsia="Times New Roman" w:hAnsi="Arial" w:cs="Arial"/>
          <w:b/>
          <w:bCs/>
          <w:color w:val="121416"/>
          <w:sz w:val="24"/>
          <w:szCs w:val="24"/>
          <w:lang w:eastAsia="pt-BR"/>
        </w:rPr>
      </w:pP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Pr>
          <w:rFonts w:ascii="Arial" w:eastAsia="Times New Roman" w:hAnsi="Arial" w:cs="Arial"/>
          <w:b/>
          <w:bCs/>
          <w:color w:val="121416"/>
          <w:sz w:val="24"/>
          <w:szCs w:val="24"/>
          <w:lang w:eastAsia="pt-BR"/>
        </w:rPr>
        <w:t>4</w:t>
      </w:r>
      <w:r w:rsidRPr="0022514F">
        <w:rPr>
          <w:rFonts w:ascii="Arial" w:eastAsia="Times New Roman" w:hAnsi="Arial" w:cs="Arial"/>
          <w:b/>
          <w:bCs/>
          <w:color w:val="121416"/>
          <w:sz w:val="24"/>
          <w:szCs w:val="24"/>
          <w:lang w:eastAsia="pt-BR"/>
        </w:rPr>
        <w:t>. (PUC Minas) </w:t>
      </w:r>
      <w:r w:rsidRPr="0022514F">
        <w:rPr>
          <w:rFonts w:ascii="Arial" w:eastAsia="Times New Roman" w:hAnsi="Arial" w:cs="Arial"/>
          <w:color w:val="121416"/>
          <w:sz w:val="24"/>
          <w:szCs w:val="24"/>
          <w:lang w:eastAsia="pt-BR"/>
        </w:rPr>
        <w:t>Considere os pontos de ebulição (°C) dos hidretos:</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proofErr w:type="spellStart"/>
      <w:r w:rsidRPr="0022514F">
        <w:rPr>
          <w:rFonts w:ascii="Arial" w:eastAsia="Times New Roman" w:hAnsi="Arial" w:cs="Arial"/>
          <w:color w:val="121416"/>
          <w:sz w:val="24"/>
          <w:szCs w:val="24"/>
          <w:lang w:eastAsia="pt-BR"/>
        </w:rPr>
        <w:t>HCl</w:t>
      </w:r>
      <w:proofErr w:type="spellEnd"/>
      <w:r w:rsidRPr="0022514F">
        <w:rPr>
          <w:rFonts w:ascii="Arial" w:eastAsia="Times New Roman" w:hAnsi="Arial" w:cs="Arial"/>
          <w:color w:val="121416"/>
          <w:sz w:val="24"/>
          <w:szCs w:val="24"/>
          <w:lang w:eastAsia="pt-BR"/>
        </w:rPr>
        <w:t xml:space="preserve"> –––––––––– -85</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proofErr w:type="spellStart"/>
      <w:r w:rsidRPr="0022514F">
        <w:rPr>
          <w:rFonts w:ascii="Arial" w:eastAsia="Times New Roman" w:hAnsi="Arial" w:cs="Arial"/>
          <w:color w:val="121416"/>
          <w:sz w:val="24"/>
          <w:szCs w:val="24"/>
          <w:lang w:eastAsia="pt-BR"/>
        </w:rPr>
        <w:t>HBr</w:t>
      </w:r>
      <w:proofErr w:type="spellEnd"/>
      <w:r w:rsidRPr="0022514F">
        <w:rPr>
          <w:rFonts w:ascii="Arial" w:eastAsia="Times New Roman" w:hAnsi="Arial" w:cs="Arial"/>
          <w:color w:val="121416"/>
          <w:sz w:val="24"/>
          <w:szCs w:val="24"/>
          <w:lang w:eastAsia="pt-BR"/>
        </w:rPr>
        <w:t xml:space="preserve"> –––––––––– -67</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color w:val="121416"/>
          <w:sz w:val="24"/>
          <w:szCs w:val="24"/>
          <w:lang w:eastAsia="pt-BR"/>
        </w:rPr>
        <w:t>HI –––––––––– -35</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color w:val="121416"/>
          <w:sz w:val="24"/>
          <w:szCs w:val="24"/>
          <w:lang w:eastAsia="pt-BR"/>
        </w:rPr>
        <w:t>HF –––––––––– +20</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color w:val="121416"/>
          <w:sz w:val="24"/>
          <w:szCs w:val="24"/>
          <w:lang w:eastAsia="pt-BR"/>
        </w:rPr>
        <w:t>O comportamento do HF, bastante diferente dos demais compostos, justifica-se porque, entre suas moléculas, ocorrem:</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color w:val="121416"/>
          <w:sz w:val="24"/>
          <w:szCs w:val="24"/>
          <w:lang w:eastAsia="pt-BR"/>
        </w:rPr>
        <w:t>a)   Ligações iônicas;</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color w:val="121416"/>
          <w:sz w:val="24"/>
          <w:szCs w:val="24"/>
          <w:lang w:eastAsia="pt-BR"/>
        </w:rPr>
        <w:t>b)   Ligações covalentes;</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color w:val="121416"/>
          <w:sz w:val="24"/>
          <w:szCs w:val="24"/>
          <w:lang w:eastAsia="pt-BR"/>
        </w:rPr>
        <w:t>c)   Interações dipolo-dipolo;</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color w:val="121416"/>
          <w:sz w:val="24"/>
          <w:szCs w:val="24"/>
          <w:lang w:eastAsia="pt-BR"/>
        </w:rPr>
        <w:t>d)   Interações de ligação de hidrogênio;</w:t>
      </w:r>
    </w:p>
    <w:p w:rsidR="0022514F" w:rsidRPr="0022514F" w:rsidRDefault="0022514F" w:rsidP="0022514F">
      <w:pPr>
        <w:shd w:val="clear" w:color="auto" w:fill="FFFFFF"/>
        <w:spacing w:after="0" w:line="240" w:lineRule="auto"/>
        <w:jc w:val="both"/>
        <w:rPr>
          <w:rFonts w:ascii="Arial" w:eastAsia="Times New Roman" w:hAnsi="Arial" w:cs="Arial"/>
          <w:color w:val="121416"/>
          <w:sz w:val="24"/>
          <w:szCs w:val="24"/>
          <w:lang w:eastAsia="pt-BR"/>
        </w:rPr>
      </w:pPr>
      <w:r w:rsidRPr="0022514F">
        <w:rPr>
          <w:rFonts w:ascii="Arial" w:eastAsia="Times New Roman" w:hAnsi="Arial" w:cs="Arial"/>
          <w:color w:val="121416"/>
          <w:sz w:val="24"/>
          <w:szCs w:val="24"/>
          <w:lang w:eastAsia="pt-BR"/>
        </w:rPr>
        <w:t xml:space="preserve">e)   Interações por forças de van der </w:t>
      </w:r>
      <w:proofErr w:type="spellStart"/>
      <w:r w:rsidRPr="0022514F">
        <w:rPr>
          <w:rFonts w:ascii="Arial" w:eastAsia="Times New Roman" w:hAnsi="Arial" w:cs="Arial"/>
          <w:color w:val="121416"/>
          <w:sz w:val="24"/>
          <w:szCs w:val="24"/>
          <w:lang w:eastAsia="pt-BR"/>
        </w:rPr>
        <w:t>Waals</w:t>
      </w:r>
      <w:proofErr w:type="spellEnd"/>
      <w:r w:rsidRPr="0022514F">
        <w:rPr>
          <w:rFonts w:ascii="Arial" w:eastAsia="Times New Roman" w:hAnsi="Arial" w:cs="Arial"/>
          <w:color w:val="121416"/>
          <w:sz w:val="24"/>
          <w:szCs w:val="24"/>
          <w:lang w:eastAsia="pt-BR"/>
        </w:rPr>
        <w:t>.</w:t>
      </w:r>
    </w:p>
    <w:p w:rsidR="006710D8" w:rsidRDefault="006710D8" w:rsidP="0022514F">
      <w:pPr>
        <w:shd w:val="clear" w:color="auto" w:fill="FFFFFF"/>
        <w:spacing w:after="0" w:line="240" w:lineRule="auto"/>
        <w:outlineLvl w:val="0"/>
        <w:rPr>
          <w:rFonts w:ascii="Arial" w:eastAsia="Times New Roman" w:hAnsi="Arial" w:cs="Arial"/>
          <w:b/>
          <w:bCs/>
          <w:kern w:val="36"/>
          <w:sz w:val="24"/>
          <w:szCs w:val="24"/>
          <w:lang w:eastAsia="pt-BR"/>
        </w:rPr>
      </w:pPr>
    </w:p>
    <w:p w:rsidR="0022514F" w:rsidRPr="0022514F" w:rsidRDefault="0022514F" w:rsidP="0022514F">
      <w:pPr>
        <w:shd w:val="clear" w:color="auto" w:fill="FFFFFF"/>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 xml:space="preserve">5. </w:t>
      </w:r>
      <w:r w:rsidRPr="0022514F">
        <w:rPr>
          <w:rFonts w:ascii="Arial" w:eastAsia="Times New Roman" w:hAnsi="Arial" w:cs="Arial"/>
          <w:b/>
          <w:bCs/>
          <w:color w:val="000000" w:themeColor="text1"/>
          <w:sz w:val="24"/>
          <w:szCs w:val="24"/>
          <w:lang w:eastAsia="pt-BR"/>
        </w:rPr>
        <w:t>(UFAC)</w:t>
      </w:r>
      <w:r w:rsidRPr="0022514F">
        <w:rPr>
          <w:rFonts w:ascii="Arial" w:eastAsia="Times New Roman" w:hAnsi="Arial" w:cs="Arial"/>
          <w:color w:val="000000" w:themeColor="text1"/>
          <w:sz w:val="24"/>
          <w:szCs w:val="24"/>
          <w:lang w:eastAsia="pt-BR"/>
        </w:rPr>
        <w:t xml:space="preserve"> Dentre os gases dissolvidos na água, o oxigênio é um dos mais importantes indicadores da qualidade de água. O oxigênio é fundamental à sobrevivência dos organismos aquáticos. Além dos peixes, as bactérias aeróbicas consomem o oxigênio dissolvido para oxidar matéria orgânica (biodegradável). A disponibilidade do oxigênio, em meio aquático, é baixa em virtude da sua limitada solubilidade em água devido às fracas interações intermoleculares entre as moléculas do gás (apolares) e as moléculas de água (polares). O lançamento de esgotos domésticos e efluentes industriais, ricos em matéria orgânica, nos corpos d’água, ocasiona uma maior taxa de respiração de micro-organismos, causando </w:t>
      </w:r>
      <w:proofErr w:type="gramStart"/>
      <w:r w:rsidRPr="0022514F">
        <w:rPr>
          <w:rFonts w:ascii="Arial" w:eastAsia="Times New Roman" w:hAnsi="Arial" w:cs="Arial"/>
          <w:color w:val="000000" w:themeColor="text1"/>
          <w:sz w:val="24"/>
          <w:szCs w:val="24"/>
          <w:lang w:eastAsia="pt-BR"/>
        </w:rPr>
        <w:t>uma substancial</w:t>
      </w:r>
      <w:proofErr w:type="gramEnd"/>
      <w:r w:rsidRPr="0022514F">
        <w:rPr>
          <w:rFonts w:ascii="Arial" w:eastAsia="Times New Roman" w:hAnsi="Arial" w:cs="Arial"/>
          <w:color w:val="000000" w:themeColor="text1"/>
          <w:sz w:val="24"/>
          <w:szCs w:val="24"/>
          <w:lang w:eastAsia="pt-BR"/>
        </w:rPr>
        <w:t xml:space="preserve"> redução do oxigênio dissolvido. As interações intermoleculares, existentes entre a água e o gás oxigênio nela dissolvido, são do tipo:</w:t>
      </w:r>
    </w:p>
    <w:p w:rsidR="0022514F" w:rsidRPr="0022514F" w:rsidRDefault="0022514F" w:rsidP="0022514F">
      <w:pPr>
        <w:shd w:val="clear" w:color="auto" w:fill="FFFFFF"/>
        <w:spacing w:after="0" w:line="240" w:lineRule="auto"/>
        <w:jc w:val="both"/>
        <w:rPr>
          <w:rFonts w:ascii="Arial" w:eastAsia="Times New Roman" w:hAnsi="Arial" w:cs="Arial"/>
          <w:color w:val="000000" w:themeColor="text1"/>
          <w:sz w:val="24"/>
          <w:szCs w:val="24"/>
          <w:lang w:eastAsia="pt-BR"/>
        </w:rPr>
      </w:pPr>
      <w:r w:rsidRPr="0022514F">
        <w:rPr>
          <w:rFonts w:ascii="Arial" w:eastAsia="Times New Roman" w:hAnsi="Arial" w:cs="Arial"/>
          <w:color w:val="000000" w:themeColor="text1"/>
          <w:sz w:val="24"/>
          <w:szCs w:val="24"/>
          <w:lang w:eastAsia="pt-BR"/>
        </w:rPr>
        <w:t>a) ligações de hidrogênio.</w:t>
      </w:r>
    </w:p>
    <w:p w:rsidR="0022514F" w:rsidRPr="0022514F" w:rsidRDefault="0022514F" w:rsidP="0022514F">
      <w:pPr>
        <w:shd w:val="clear" w:color="auto" w:fill="FFFFFF"/>
        <w:spacing w:after="0" w:line="240" w:lineRule="auto"/>
        <w:jc w:val="both"/>
        <w:rPr>
          <w:rFonts w:ascii="Arial" w:eastAsia="Times New Roman" w:hAnsi="Arial" w:cs="Arial"/>
          <w:color w:val="000000" w:themeColor="text1"/>
          <w:sz w:val="24"/>
          <w:szCs w:val="24"/>
          <w:lang w:eastAsia="pt-BR"/>
        </w:rPr>
      </w:pPr>
      <w:r w:rsidRPr="0022514F">
        <w:rPr>
          <w:rFonts w:ascii="Arial" w:eastAsia="Times New Roman" w:hAnsi="Arial" w:cs="Arial"/>
          <w:color w:val="000000" w:themeColor="text1"/>
          <w:sz w:val="24"/>
          <w:szCs w:val="24"/>
          <w:lang w:eastAsia="pt-BR"/>
        </w:rPr>
        <w:t>b) dipolo induzido.</w:t>
      </w:r>
    </w:p>
    <w:p w:rsidR="0022514F" w:rsidRPr="0022514F" w:rsidRDefault="0022514F" w:rsidP="0022514F">
      <w:pPr>
        <w:shd w:val="clear" w:color="auto" w:fill="FFFFFF"/>
        <w:spacing w:after="0" w:line="240" w:lineRule="auto"/>
        <w:jc w:val="both"/>
        <w:rPr>
          <w:rFonts w:ascii="Arial" w:eastAsia="Times New Roman" w:hAnsi="Arial" w:cs="Arial"/>
          <w:color w:val="000000" w:themeColor="text1"/>
          <w:sz w:val="24"/>
          <w:szCs w:val="24"/>
          <w:lang w:eastAsia="pt-BR"/>
        </w:rPr>
      </w:pPr>
      <w:r w:rsidRPr="0022514F">
        <w:rPr>
          <w:rFonts w:ascii="Arial" w:eastAsia="Times New Roman" w:hAnsi="Arial" w:cs="Arial"/>
          <w:color w:val="000000" w:themeColor="text1"/>
          <w:sz w:val="24"/>
          <w:szCs w:val="24"/>
          <w:lang w:eastAsia="pt-BR"/>
        </w:rPr>
        <w:t>c) covalentes.</w:t>
      </w:r>
    </w:p>
    <w:p w:rsidR="0022514F" w:rsidRPr="0022514F" w:rsidRDefault="0022514F" w:rsidP="0022514F">
      <w:pPr>
        <w:shd w:val="clear" w:color="auto" w:fill="FFFFFF"/>
        <w:spacing w:after="0" w:line="240" w:lineRule="auto"/>
        <w:jc w:val="both"/>
        <w:rPr>
          <w:rFonts w:ascii="Arial" w:eastAsia="Times New Roman" w:hAnsi="Arial" w:cs="Arial"/>
          <w:color w:val="000000" w:themeColor="text1"/>
          <w:sz w:val="24"/>
          <w:szCs w:val="24"/>
          <w:lang w:eastAsia="pt-BR"/>
        </w:rPr>
      </w:pPr>
      <w:r w:rsidRPr="0022514F">
        <w:rPr>
          <w:rFonts w:ascii="Arial" w:eastAsia="Times New Roman" w:hAnsi="Arial" w:cs="Arial"/>
          <w:color w:val="000000" w:themeColor="text1"/>
          <w:sz w:val="24"/>
          <w:szCs w:val="24"/>
          <w:lang w:eastAsia="pt-BR"/>
        </w:rPr>
        <w:t xml:space="preserve">d) </w:t>
      </w:r>
      <w:proofErr w:type="gramStart"/>
      <w:r w:rsidRPr="0022514F">
        <w:rPr>
          <w:rFonts w:ascii="Arial" w:eastAsia="Times New Roman" w:hAnsi="Arial" w:cs="Arial"/>
          <w:color w:val="000000" w:themeColor="text1"/>
          <w:sz w:val="24"/>
          <w:szCs w:val="24"/>
          <w:lang w:eastAsia="pt-BR"/>
        </w:rPr>
        <w:t>dipolo</w:t>
      </w:r>
      <w:proofErr w:type="gramEnd"/>
      <w:r w:rsidRPr="0022514F">
        <w:rPr>
          <w:rFonts w:ascii="Arial" w:eastAsia="Times New Roman" w:hAnsi="Arial" w:cs="Arial"/>
          <w:color w:val="000000" w:themeColor="text1"/>
          <w:sz w:val="24"/>
          <w:szCs w:val="24"/>
          <w:lang w:eastAsia="pt-BR"/>
        </w:rPr>
        <w:t xml:space="preserve"> </w:t>
      </w:r>
      <w:proofErr w:type="spellStart"/>
      <w:r w:rsidRPr="0022514F">
        <w:rPr>
          <w:rFonts w:ascii="Arial" w:eastAsia="Times New Roman" w:hAnsi="Arial" w:cs="Arial"/>
          <w:color w:val="000000" w:themeColor="text1"/>
          <w:sz w:val="24"/>
          <w:szCs w:val="24"/>
          <w:lang w:eastAsia="pt-BR"/>
        </w:rPr>
        <w:t>dipolo</w:t>
      </w:r>
      <w:proofErr w:type="spellEnd"/>
      <w:r w:rsidRPr="0022514F">
        <w:rPr>
          <w:rFonts w:ascii="Arial" w:eastAsia="Times New Roman" w:hAnsi="Arial" w:cs="Arial"/>
          <w:color w:val="000000" w:themeColor="text1"/>
          <w:sz w:val="24"/>
          <w:szCs w:val="24"/>
          <w:lang w:eastAsia="pt-BR"/>
        </w:rPr>
        <w:t>.</w:t>
      </w:r>
    </w:p>
    <w:p w:rsidR="0022514F" w:rsidRPr="0022514F" w:rsidRDefault="0022514F" w:rsidP="0022514F">
      <w:pPr>
        <w:shd w:val="clear" w:color="auto" w:fill="FFFFFF"/>
        <w:spacing w:after="0" w:line="240" w:lineRule="auto"/>
        <w:jc w:val="both"/>
        <w:rPr>
          <w:rFonts w:ascii="Arial" w:eastAsia="Times New Roman" w:hAnsi="Arial" w:cs="Arial"/>
          <w:color w:val="000000" w:themeColor="text1"/>
          <w:sz w:val="24"/>
          <w:szCs w:val="24"/>
          <w:lang w:eastAsia="pt-BR"/>
        </w:rPr>
      </w:pPr>
      <w:r w:rsidRPr="0022514F">
        <w:rPr>
          <w:rFonts w:ascii="Arial" w:eastAsia="Times New Roman" w:hAnsi="Arial" w:cs="Arial"/>
          <w:color w:val="000000" w:themeColor="text1"/>
          <w:sz w:val="24"/>
          <w:szCs w:val="24"/>
          <w:lang w:eastAsia="pt-BR"/>
        </w:rPr>
        <w:t>e) iônica.</w:t>
      </w:r>
    </w:p>
    <w:p w:rsidR="0022514F" w:rsidRDefault="0022514F" w:rsidP="0022514F">
      <w:pPr>
        <w:shd w:val="clear" w:color="auto" w:fill="FFFFFF"/>
        <w:spacing w:after="0" w:line="240" w:lineRule="auto"/>
        <w:outlineLvl w:val="0"/>
        <w:rPr>
          <w:rFonts w:ascii="Arial" w:eastAsia="Times New Roman" w:hAnsi="Arial" w:cs="Arial"/>
          <w:b/>
          <w:bCs/>
          <w:kern w:val="36"/>
          <w:sz w:val="24"/>
          <w:szCs w:val="24"/>
          <w:lang w:eastAsia="pt-BR"/>
        </w:rPr>
      </w:pPr>
    </w:p>
    <w:p w:rsidR="0022514F" w:rsidRPr="0022514F" w:rsidRDefault="0022514F" w:rsidP="0022514F">
      <w:pPr>
        <w:shd w:val="clear" w:color="auto" w:fill="FFFFFF"/>
        <w:spacing w:after="0" w:line="240" w:lineRule="auto"/>
        <w:outlineLvl w:val="0"/>
        <w:rPr>
          <w:rFonts w:ascii="Arial" w:eastAsia="Times New Roman" w:hAnsi="Arial" w:cs="Arial"/>
          <w:b/>
          <w:bCs/>
          <w:kern w:val="36"/>
          <w:sz w:val="24"/>
          <w:szCs w:val="24"/>
          <w:lang w:eastAsia="pt-BR"/>
        </w:rPr>
      </w:pPr>
      <w:bookmarkStart w:id="0" w:name="_GoBack"/>
      <w:bookmarkEnd w:id="0"/>
    </w:p>
    <w:sectPr w:rsidR="0022514F" w:rsidRPr="0022514F" w:rsidSect="00103F0B">
      <w:pgSz w:w="11906" w:h="16838"/>
      <w:pgMar w:top="568"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1FD"/>
    <w:multiLevelType w:val="multilevel"/>
    <w:tmpl w:val="B67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C451B"/>
    <w:multiLevelType w:val="multilevel"/>
    <w:tmpl w:val="9B9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B32AF"/>
    <w:multiLevelType w:val="multilevel"/>
    <w:tmpl w:val="2EA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2004E"/>
    <w:multiLevelType w:val="multilevel"/>
    <w:tmpl w:val="C358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04507"/>
    <w:multiLevelType w:val="multilevel"/>
    <w:tmpl w:val="AC9E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B7FCC"/>
    <w:multiLevelType w:val="multilevel"/>
    <w:tmpl w:val="2BFA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A44CB"/>
    <w:multiLevelType w:val="multilevel"/>
    <w:tmpl w:val="CA46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52F7C"/>
    <w:multiLevelType w:val="multilevel"/>
    <w:tmpl w:val="AF2C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7492C"/>
    <w:multiLevelType w:val="multilevel"/>
    <w:tmpl w:val="A754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0B"/>
    <w:rsid w:val="00103F0B"/>
    <w:rsid w:val="0022514F"/>
    <w:rsid w:val="006710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20D5"/>
  <w15:chartTrackingRefBased/>
  <w15:docId w15:val="{90448062-A6CA-465E-9790-6FE899AA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103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2251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2251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251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3F0B"/>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103F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03F0B"/>
    <w:rPr>
      <w:color w:val="0000FF"/>
      <w:u w:val="single"/>
    </w:rPr>
  </w:style>
  <w:style w:type="character" w:styleId="Forte">
    <w:name w:val="Strong"/>
    <w:basedOn w:val="Fontepargpadro"/>
    <w:uiPriority w:val="22"/>
    <w:qFormat/>
    <w:rsid w:val="00103F0B"/>
    <w:rPr>
      <w:b/>
      <w:bCs/>
    </w:rPr>
  </w:style>
  <w:style w:type="character" w:customStyle="1" w:styleId="Ttulo2Char">
    <w:name w:val="Título 2 Char"/>
    <w:basedOn w:val="Fontepargpadro"/>
    <w:link w:val="Ttulo2"/>
    <w:uiPriority w:val="9"/>
    <w:semiHidden/>
    <w:rsid w:val="0022514F"/>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22514F"/>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22514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5657">
      <w:bodyDiv w:val="1"/>
      <w:marLeft w:val="0"/>
      <w:marRight w:val="0"/>
      <w:marTop w:val="0"/>
      <w:marBottom w:val="0"/>
      <w:divBdr>
        <w:top w:val="none" w:sz="0" w:space="0" w:color="auto"/>
        <w:left w:val="none" w:sz="0" w:space="0" w:color="auto"/>
        <w:bottom w:val="none" w:sz="0" w:space="0" w:color="auto"/>
        <w:right w:val="none" w:sz="0" w:space="0" w:color="auto"/>
      </w:divBdr>
    </w:div>
    <w:div w:id="630132126">
      <w:bodyDiv w:val="1"/>
      <w:marLeft w:val="0"/>
      <w:marRight w:val="0"/>
      <w:marTop w:val="0"/>
      <w:marBottom w:val="0"/>
      <w:divBdr>
        <w:top w:val="none" w:sz="0" w:space="0" w:color="auto"/>
        <w:left w:val="none" w:sz="0" w:space="0" w:color="auto"/>
        <w:bottom w:val="none" w:sz="0" w:space="0" w:color="auto"/>
        <w:right w:val="none" w:sz="0" w:space="0" w:color="auto"/>
      </w:divBdr>
    </w:div>
    <w:div w:id="741833601">
      <w:bodyDiv w:val="1"/>
      <w:marLeft w:val="0"/>
      <w:marRight w:val="0"/>
      <w:marTop w:val="0"/>
      <w:marBottom w:val="0"/>
      <w:divBdr>
        <w:top w:val="none" w:sz="0" w:space="0" w:color="auto"/>
        <w:left w:val="none" w:sz="0" w:space="0" w:color="auto"/>
        <w:bottom w:val="none" w:sz="0" w:space="0" w:color="auto"/>
        <w:right w:val="none" w:sz="0" w:space="0" w:color="auto"/>
      </w:divBdr>
    </w:div>
    <w:div w:id="931595945">
      <w:bodyDiv w:val="1"/>
      <w:marLeft w:val="0"/>
      <w:marRight w:val="0"/>
      <w:marTop w:val="0"/>
      <w:marBottom w:val="0"/>
      <w:divBdr>
        <w:top w:val="none" w:sz="0" w:space="0" w:color="auto"/>
        <w:left w:val="none" w:sz="0" w:space="0" w:color="auto"/>
        <w:bottom w:val="none" w:sz="0" w:space="0" w:color="auto"/>
        <w:right w:val="none" w:sz="0" w:space="0" w:color="auto"/>
      </w:divBdr>
    </w:div>
    <w:div w:id="946503434">
      <w:bodyDiv w:val="1"/>
      <w:marLeft w:val="0"/>
      <w:marRight w:val="0"/>
      <w:marTop w:val="0"/>
      <w:marBottom w:val="0"/>
      <w:divBdr>
        <w:top w:val="none" w:sz="0" w:space="0" w:color="auto"/>
        <w:left w:val="none" w:sz="0" w:space="0" w:color="auto"/>
        <w:bottom w:val="none" w:sz="0" w:space="0" w:color="auto"/>
        <w:right w:val="none" w:sz="0" w:space="0" w:color="auto"/>
      </w:divBdr>
    </w:div>
    <w:div w:id="1049454515">
      <w:bodyDiv w:val="1"/>
      <w:marLeft w:val="0"/>
      <w:marRight w:val="0"/>
      <w:marTop w:val="0"/>
      <w:marBottom w:val="0"/>
      <w:divBdr>
        <w:top w:val="none" w:sz="0" w:space="0" w:color="auto"/>
        <w:left w:val="none" w:sz="0" w:space="0" w:color="auto"/>
        <w:bottom w:val="none" w:sz="0" w:space="0" w:color="auto"/>
        <w:right w:val="none" w:sz="0" w:space="0" w:color="auto"/>
      </w:divBdr>
    </w:div>
    <w:div w:id="1572887105">
      <w:bodyDiv w:val="1"/>
      <w:marLeft w:val="0"/>
      <w:marRight w:val="0"/>
      <w:marTop w:val="0"/>
      <w:marBottom w:val="0"/>
      <w:divBdr>
        <w:top w:val="none" w:sz="0" w:space="0" w:color="auto"/>
        <w:left w:val="none" w:sz="0" w:space="0" w:color="auto"/>
        <w:bottom w:val="none" w:sz="0" w:space="0" w:color="auto"/>
        <w:right w:val="none" w:sz="0" w:space="0" w:color="auto"/>
      </w:divBdr>
      <w:divsChild>
        <w:div w:id="1494025452">
          <w:marLeft w:val="0"/>
          <w:marRight w:val="0"/>
          <w:marTop w:val="0"/>
          <w:marBottom w:val="0"/>
          <w:divBdr>
            <w:top w:val="none" w:sz="0" w:space="0" w:color="auto"/>
            <w:left w:val="none" w:sz="0" w:space="0" w:color="auto"/>
            <w:bottom w:val="none" w:sz="0" w:space="0" w:color="auto"/>
            <w:right w:val="none" w:sz="0" w:space="0" w:color="auto"/>
          </w:divBdr>
        </w:div>
      </w:divsChild>
    </w:div>
    <w:div w:id="1599828101">
      <w:bodyDiv w:val="1"/>
      <w:marLeft w:val="0"/>
      <w:marRight w:val="0"/>
      <w:marTop w:val="0"/>
      <w:marBottom w:val="0"/>
      <w:divBdr>
        <w:top w:val="none" w:sz="0" w:space="0" w:color="auto"/>
        <w:left w:val="none" w:sz="0" w:space="0" w:color="auto"/>
        <w:bottom w:val="none" w:sz="0" w:space="0" w:color="auto"/>
        <w:right w:val="none" w:sz="0" w:space="0" w:color="auto"/>
      </w:divBdr>
    </w:div>
    <w:div w:id="1618829130">
      <w:bodyDiv w:val="1"/>
      <w:marLeft w:val="0"/>
      <w:marRight w:val="0"/>
      <w:marTop w:val="0"/>
      <w:marBottom w:val="0"/>
      <w:divBdr>
        <w:top w:val="none" w:sz="0" w:space="0" w:color="auto"/>
        <w:left w:val="none" w:sz="0" w:space="0" w:color="auto"/>
        <w:bottom w:val="none" w:sz="0" w:space="0" w:color="auto"/>
        <w:right w:val="none" w:sz="0" w:space="0" w:color="auto"/>
      </w:divBdr>
      <w:divsChild>
        <w:div w:id="198589971">
          <w:marLeft w:val="0"/>
          <w:marRight w:val="0"/>
          <w:marTop w:val="0"/>
          <w:marBottom w:val="0"/>
          <w:divBdr>
            <w:top w:val="none" w:sz="0" w:space="0" w:color="auto"/>
            <w:left w:val="none" w:sz="0" w:space="0" w:color="auto"/>
            <w:bottom w:val="none" w:sz="0" w:space="0" w:color="auto"/>
            <w:right w:val="none" w:sz="0" w:space="0" w:color="auto"/>
          </w:divBdr>
          <w:divsChild>
            <w:div w:id="21021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2196">
      <w:bodyDiv w:val="1"/>
      <w:marLeft w:val="0"/>
      <w:marRight w:val="0"/>
      <w:marTop w:val="0"/>
      <w:marBottom w:val="0"/>
      <w:divBdr>
        <w:top w:val="none" w:sz="0" w:space="0" w:color="auto"/>
        <w:left w:val="none" w:sz="0" w:space="0" w:color="auto"/>
        <w:bottom w:val="none" w:sz="0" w:space="0" w:color="auto"/>
        <w:right w:val="none" w:sz="0" w:space="0" w:color="auto"/>
      </w:divBdr>
    </w:div>
    <w:div w:id="1907063777">
      <w:bodyDiv w:val="1"/>
      <w:marLeft w:val="0"/>
      <w:marRight w:val="0"/>
      <w:marTop w:val="0"/>
      <w:marBottom w:val="0"/>
      <w:divBdr>
        <w:top w:val="none" w:sz="0" w:space="0" w:color="auto"/>
        <w:left w:val="none" w:sz="0" w:space="0" w:color="auto"/>
        <w:bottom w:val="none" w:sz="0" w:space="0" w:color="auto"/>
        <w:right w:val="none" w:sz="0" w:space="0" w:color="auto"/>
      </w:divBdr>
    </w:div>
    <w:div w:id="1942831679">
      <w:bodyDiv w:val="1"/>
      <w:marLeft w:val="0"/>
      <w:marRight w:val="0"/>
      <w:marTop w:val="0"/>
      <w:marBottom w:val="0"/>
      <w:divBdr>
        <w:top w:val="none" w:sz="0" w:space="0" w:color="auto"/>
        <w:left w:val="none" w:sz="0" w:space="0" w:color="auto"/>
        <w:bottom w:val="none" w:sz="0" w:space="0" w:color="auto"/>
        <w:right w:val="none" w:sz="0" w:space="0" w:color="auto"/>
      </w:divBdr>
    </w:div>
    <w:div w:id="1945188102">
      <w:bodyDiv w:val="1"/>
      <w:marLeft w:val="0"/>
      <w:marRight w:val="0"/>
      <w:marTop w:val="0"/>
      <w:marBottom w:val="0"/>
      <w:divBdr>
        <w:top w:val="none" w:sz="0" w:space="0" w:color="auto"/>
        <w:left w:val="none" w:sz="0" w:space="0" w:color="auto"/>
        <w:bottom w:val="none" w:sz="0" w:space="0" w:color="auto"/>
        <w:right w:val="none" w:sz="0" w:space="0" w:color="auto"/>
      </w:divBdr>
      <w:divsChild>
        <w:div w:id="507712951">
          <w:marLeft w:val="0"/>
          <w:marRight w:val="0"/>
          <w:marTop w:val="0"/>
          <w:marBottom w:val="0"/>
          <w:divBdr>
            <w:top w:val="none" w:sz="0" w:space="0" w:color="auto"/>
            <w:left w:val="none" w:sz="0" w:space="0" w:color="auto"/>
            <w:bottom w:val="none" w:sz="0" w:space="0" w:color="auto"/>
            <w:right w:val="none" w:sz="0" w:space="0" w:color="auto"/>
          </w:divBdr>
          <w:divsChild>
            <w:div w:id="1899047679">
              <w:marLeft w:val="0"/>
              <w:marRight w:val="0"/>
              <w:marTop w:val="100"/>
              <w:marBottom w:val="100"/>
              <w:divBdr>
                <w:top w:val="none" w:sz="0" w:space="0" w:color="auto"/>
                <w:left w:val="none" w:sz="0" w:space="0" w:color="auto"/>
                <w:bottom w:val="none" w:sz="0" w:space="0" w:color="auto"/>
                <w:right w:val="none" w:sz="0" w:space="0" w:color="auto"/>
              </w:divBdr>
              <w:divsChild>
                <w:div w:id="4764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0658">
          <w:marLeft w:val="0"/>
          <w:marRight w:val="0"/>
          <w:marTop w:val="0"/>
          <w:marBottom w:val="0"/>
          <w:divBdr>
            <w:top w:val="none" w:sz="0" w:space="0" w:color="auto"/>
            <w:left w:val="none" w:sz="0" w:space="0" w:color="auto"/>
            <w:bottom w:val="none" w:sz="0" w:space="0" w:color="auto"/>
            <w:right w:val="none" w:sz="0" w:space="0" w:color="auto"/>
          </w:divBdr>
          <w:divsChild>
            <w:div w:id="763065437">
              <w:marLeft w:val="0"/>
              <w:marRight w:val="0"/>
              <w:marTop w:val="100"/>
              <w:marBottom w:val="100"/>
              <w:divBdr>
                <w:top w:val="none" w:sz="0" w:space="0" w:color="auto"/>
                <w:left w:val="none" w:sz="0" w:space="0" w:color="auto"/>
                <w:bottom w:val="none" w:sz="0" w:space="0" w:color="auto"/>
                <w:right w:val="none" w:sz="0" w:space="0" w:color="auto"/>
              </w:divBdr>
            </w:div>
          </w:divsChild>
        </w:div>
        <w:div w:id="805200355">
          <w:marLeft w:val="0"/>
          <w:marRight w:val="0"/>
          <w:marTop w:val="0"/>
          <w:marBottom w:val="0"/>
          <w:divBdr>
            <w:top w:val="none" w:sz="0" w:space="0" w:color="auto"/>
            <w:left w:val="none" w:sz="0" w:space="0" w:color="auto"/>
            <w:bottom w:val="none" w:sz="0" w:space="0" w:color="auto"/>
            <w:right w:val="none" w:sz="0" w:space="0" w:color="auto"/>
          </w:divBdr>
          <w:divsChild>
            <w:div w:id="822166103">
              <w:marLeft w:val="0"/>
              <w:marRight w:val="0"/>
              <w:marTop w:val="100"/>
              <w:marBottom w:val="100"/>
              <w:divBdr>
                <w:top w:val="none" w:sz="0" w:space="0" w:color="auto"/>
                <w:left w:val="none" w:sz="0" w:space="0" w:color="auto"/>
                <w:bottom w:val="none" w:sz="0" w:space="0" w:color="auto"/>
                <w:right w:val="none" w:sz="0" w:space="0" w:color="auto"/>
              </w:divBdr>
              <w:divsChild>
                <w:div w:id="1814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2497">
          <w:marLeft w:val="0"/>
          <w:marRight w:val="0"/>
          <w:marTop w:val="0"/>
          <w:marBottom w:val="0"/>
          <w:divBdr>
            <w:top w:val="none" w:sz="0" w:space="0" w:color="auto"/>
            <w:left w:val="none" w:sz="0" w:space="0" w:color="auto"/>
            <w:bottom w:val="none" w:sz="0" w:space="0" w:color="auto"/>
            <w:right w:val="none" w:sz="0" w:space="0" w:color="auto"/>
          </w:divBdr>
          <w:divsChild>
            <w:div w:id="1822841565">
              <w:marLeft w:val="0"/>
              <w:marRight w:val="0"/>
              <w:marTop w:val="100"/>
              <w:marBottom w:val="100"/>
              <w:divBdr>
                <w:top w:val="none" w:sz="0" w:space="0" w:color="auto"/>
                <w:left w:val="none" w:sz="0" w:space="0" w:color="auto"/>
                <w:bottom w:val="none" w:sz="0" w:space="0" w:color="auto"/>
                <w:right w:val="none" w:sz="0" w:space="0" w:color="auto"/>
              </w:divBdr>
            </w:div>
          </w:divsChild>
        </w:div>
        <w:div w:id="563103643">
          <w:marLeft w:val="0"/>
          <w:marRight w:val="0"/>
          <w:marTop w:val="0"/>
          <w:marBottom w:val="0"/>
          <w:divBdr>
            <w:top w:val="none" w:sz="0" w:space="0" w:color="auto"/>
            <w:left w:val="none" w:sz="0" w:space="0" w:color="auto"/>
            <w:bottom w:val="none" w:sz="0" w:space="0" w:color="auto"/>
            <w:right w:val="none" w:sz="0" w:space="0" w:color="auto"/>
          </w:divBdr>
          <w:divsChild>
            <w:div w:id="1138645092">
              <w:marLeft w:val="0"/>
              <w:marRight w:val="0"/>
              <w:marTop w:val="100"/>
              <w:marBottom w:val="100"/>
              <w:divBdr>
                <w:top w:val="none" w:sz="0" w:space="0" w:color="auto"/>
                <w:left w:val="none" w:sz="0" w:space="0" w:color="auto"/>
                <w:bottom w:val="none" w:sz="0" w:space="0" w:color="auto"/>
                <w:right w:val="none" w:sz="0" w:space="0" w:color="auto"/>
              </w:divBdr>
              <w:divsChild>
                <w:div w:id="20940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0519">
          <w:marLeft w:val="0"/>
          <w:marRight w:val="0"/>
          <w:marTop w:val="0"/>
          <w:marBottom w:val="0"/>
          <w:divBdr>
            <w:top w:val="none" w:sz="0" w:space="0" w:color="auto"/>
            <w:left w:val="none" w:sz="0" w:space="0" w:color="auto"/>
            <w:bottom w:val="none" w:sz="0" w:space="0" w:color="auto"/>
            <w:right w:val="none" w:sz="0" w:space="0" w:color="auto"/>
          </w:divBdr>
          <w:divsChild>
            <w:div w:id="304163745">
              <w:marLeft w:val="0"/>
              <w:marRight w:val="0"/>
              <w:marTop w:val="100"/>
              <w:marBottom w:val="100"/>
              <w:divBdr>
                <w:top w:val="none" w:sz="0" w:space="0" w:color="auto"/>
                <w:left w:val="none" w:sz="0" w:space="0" w:color="auto"/>
                <w:bottom w:val="none" w:sz="0" w:space="0" w:color="auto"/>
                <w:right w:val="none" w:sz="0" w:space="0" w:color="auto"/>
              </w:divBdr>
            </w:div>
          </w:divsChild>
        </w:div>
        <w:div w:id="364332170">
          <w:marLeft w:val="0"/>
          <w:marRight w:val="0"/>
          <w:marTop w:val="0"/>
          <w:marBottom w:val="0"/>
          <w:divBdr>
            <w:top w:val="none" w:sz="0" w:space="0" w:color="auto"/>
            <w:left w:val="none" w:sz="0" w:space="0" w:color="auto"/>
            <w:bottom w:val="none" w:sz="0" w:space="0" w:color="auto"/>
            <w:right w:val="none" w:sz="0" w:space="0" w:color="auto"/>
          </w:divBdr>
          <w:divsChild>
            <w:div w:id="1533418602">
              <w:marLeft w:val="0"/>
              <w:marRight w:val="0"/>
              <w:marTop w:val="100"/>
              <w:marBottom w:val="100"/>
              <w:divBdr>
                <w:top w:val="none" w:sz="0" w:space="0" w:color="auto"/>
                <w:left w:val="none" w:sz="0" w:space="0" w:color="auto"/>
                <w:bottom w:val="none" w:sz="0" w:space="0" w:color="auto"/>
                <w:right w:val="none" w:sz="0" w:space="0" w:color="auto"/>
              </w:divBdr>
            </w:div>
          </w:divsChild>
        </w:div>
        <w:div w:id="2038503855">
          <w:marLeft w:val="0"/>
          <w:marRight w:val="0"/>
          <w:marTop w:val="0"/>
          <w:marBottom w:val="0"/>
          <w:divBdr>
            <w:top w:val="none" w:sz="0" w:space="0" w:color="auto"/>
            <w:left w:val="none" w:sz="0" w:space="0" w:color="auto"/>
            <w:bottom w:val="none" w:sz="0" w:space="0" w:color="auto"/>
            <w:right w:val="none" w:sz="0" w:space="0" w:color="auto"/>
          </w:divBdr>
          <w:divsChild>
            <w:div w:id="55052482">
              <w:marLeft w:val="0"/>
              <w:marRight w:val="0"/>
              <w:marTop w:val="100"/>
              <w:marBottom w:val="100"/>
              <w:divBdr>
                <w:top w:val="none" w:sz="0" w:space="0" w:color="auto"/>
                <w:left w:val="none" w:sz="0" w:space="0" w:color="auto"/>
                <w:bottom w:val="none" w:sz="0" w:space="0" w:color="auto"/>
                <w:right w:val="none" w:sz="0" w:space="0" w:color="auto"/>
              </w:divBdr>
            </w:div>
          </w:divsChild>
        </w:div>
        <w:div w:id="1903902097">
          <w:marLeft w:val="0"/>
          <w:marRight w:val="0"/>
          <w:marTop w:val="0"/>
          <w:marBottom w:val="0"/>
          <w:divBdr>
            <w:top w:val="none" w:sz="0" w:space="0" w:color="auto"/>
            <w:left w:val="none" w:sz="0" w:space="0" w:color="auto"/>
            <w:bottom w:val="none" w:sz="0" w:space="0" w:color="auto"/>
            <w:right w:val="none" w:sz="0" w:space="0" w:color="auto"/>
          </w:divBdr>
          <w:divsChild>
            <w:div w:id="110515589">
              <w:marLeft w:val="0"/>
              <w:marRight w:val="0"/>
              <w:marTop w:val="100"/>
              <w:marBottom w:val="100"/>
              <w:divBdr>
                <w:top w:val="none" w:sz="0" w:space="0" w:color="auto"/>
                <w:left w:val="none" w:sz="0" w:space="0" w:color="auto"/>
                <w:bottom w:val="none" w:sz="0" w:space="0" w:color="auto"/>
                <w:right w:val="none" w:sz="0" w:space="0" w:color="auto"/>
              </w:divBdr>
              <w:divsChild>
                <w:div w:id="16877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7485">
          <w:marLeft w:val="0"/>
          <w:marRight w:val="0"/>
          <w:marTop w:val="0"/>
          <w:marBottom w:val="0"/>
          <w:divBdr>
            <w:top w:val="none" w:sz="0" w:space="0" w:color="auto"/>
            <w:left w:val="none" w:sz="0" w:space="0" w:color="auto"/>
            <w:bottom w:val="none" w:sz="0" w:space="0" w:color="auto"/>
            <w:right w:val="none" w:sz="0" w:space="0" w:color="auto"/>
          </w:divBdr>
          <w:divsChild>
            <w:div w:id="109475428">
              <w:marLeft w:val="0"/>
              <w:marRight w:val="0"/>
              <w:marTop w:val="100"/>
              <w:marBottom w:val="100"/>
              <w:divBdr>
                <w:top w:val="none" w:sz="0" w:space="0" w:color="auto"/>
                <w:left w:val="none" w:sz="0" w:space="0" w:color="auto"/>
                <w:bottom w:val="none" w:sz="0" w:space="0" w:color="auto"/>
                <w:right w:val="none" w:sz="0" w:space="0" w:color="auto"/>
              </w:divBdr>
            </w:div>
          </w:divsChild>
        </w:div>
        <w:div w:id="236944029">
          <w:marLeft w:val="0"/>
          <w:marRight w:val="0"/>
          <w:marTop w:val="0"/>
          <w:marBottom w:val="0"/>
          <w:divBdr>
            <w:top w:val="none" w:sz="0" w:space="0" w:color="auto"/>
            <w:left w:val="none" w:sz="0" w:space="0" w:color="auto"/>
            <w:bottom w:val="none" w:sz="0" w:space="0" w:color="auto"/>
            <w:right w:val="none" w:sz="0" w:space="0" w:color="auto"/>
          </w:divBdr>
          <w:divsChild>
            <w:div w:id="1334995022">
              <w:marLeft w:val="0"/>
              <w:marRight w:val="0"/>
              <w:marTop w:val="100"/>
              <w:marBottom w:val="100"/>
              <w:divBdr>
                <w:top w:val="none" w:sz="0" w:space="0" w:color="auto"/>
                <w:left w:val="none" w:sz="0" w:space="0" w:color="auto"/>
                <w:bottom w:val="none" w:sz="0" w:space="0" w:color="auto"/>
                <w:right w:val="none" w:sz="0" w:space="0" w:color="auto"/>
              </w:divBdr>
              <w:divsChild>
                <w:div w:id="1523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785</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ANTONIO DOS REIS</dc:creator>
  <cp:keywords/>
  <dc:description/>
  <cp:lastModifiedBy>JOEL ANTONIO DOS REIS</cp:lastModifiedBy>
  <cp:revision>2</cp:revision>
  <dcterms:created xsi:type="dcterms:W3CDTF">2020-09-28T01:04:00Z</dcterms:created>
  <dcterms:modified xsi:type="dcterms:W3CDTF">2020-09-28T01:04:00Z</dcterms:modified>
</cp:coreProperties>
</file>