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3C1A" w14:textId="14A9FC25" w:rsidR="006F0F9F" w:rsidRDefault="00627205" w:rsidP="00627205">
      <w:pPr>
        <w:spacing w:after="0"/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9º</w:t>
      </w:r>
      <w:r>
        <w:rPr>
          <w:rFonts w:ascii="Arial" w:hAnsi="Arial" w:cs="Arial"/>
          <w:sz w:val="24"/>
          <w:szCs w:val="24"/>
        </w:rPr>
        <w:t xml:space="preserve"> ano A/B -Língua Portuguesa-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 Sheila</w:t>
      </w:r>
      <w:proofErr w:type="gramEnd"/>
      <w:r>
        <w:rPr>
          <w:rFonts w:ascii="Arial" w:hAnsi="Arial" w:cs="Arial"/>
          <w:sz w:val="24"/>
          <w:szCs w:val="24"/>
        </w:rPr>
        <w:t xml:space="preserve">   3º Bimestre/2020</w:t>
      </w:r>
    </w:p>
    <w:p w14:paraId="583AC0E0" w14:textId="5B19EB26" w:rsidR="00627205" w:rsidRDefault="00627205" w:rsidP="00627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Semana de 14 a 18 de </w:t>
      </w:r>
      <w:proofErr w:type="gramStart"/>
      <w:r>
        <w:rPr>
          <w:rFonts w:ascii="Arial" w:hAnsi="Arial" w:cs="Arial"/>
          <w:sz w:val="24"/>
          <w:szCs w:val="24"/>
        </w:rPr>
        <w:t>Setembro</w:t>
      </w:r>
      <w:proofErr w:type="gramEnd"/>
    </w:p>
    <w:p w14:paraId="6A718688" w14:textId="73F17778" w:rsidR="00627205" w:rsidRDefault="00627205" w:rsidP="00627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Habilidades:</w:t>
      </w:r>
      <w:r w:rsidRPr="006272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B316C">
        <w:rPr>
          <w:rFonts w:ascii="Arial" w:hAnsi="Arial" w:cs="Arial"/>
          <w:sz w:val="24"/>
          <w:szCs w:val="24"/>
        </w:rPr>
        <w:t>EF69LP07B</w:t>
      </w:r>
      <w:r>
        <w:rPr>
          <w:rFonts w:ascii="Arial" w:hAnsi="Arial" w:cs="Arial"/>
          <w:sz w:val="24"/>
          <w:szCs w:val="24"/>
        </w:rPr>
        <w:t xml:space="preserve"> - “</w:t>
      </w:r>
      <w:r w:rsidRPr="00CE5B61">
        <w:rPr>
          <w:rFonts w:ascii="Arial" w:hAnsi="Arial" w:cs="Arial"/>
          <w:sz w:val="24"/>
          <w:szCs w:val="24"/>
        </w:rPr>
        <w:t>Produzir textos em diferentes gêneros, considerando sua adequação ao contexto de produção e</w:t>
      </w:r>
      <w:r>
        <w:rPr>
          <w:rFonts w:ascii="Arial" w:hAnsi="Arial" w:cs="Arial"/>
          <w:sz w:val="24"/>
          <w:szCs w:val="24"/>
        </w:rPr>
        <w:t xml:space="preserve"> </w:t>
      </w:r>
      <w:r w:rsidRPr="00CE5B61">
        <w:rPr>
          <w:rFonts w:ascii="Arial" w:hAnsi="Arial" w:cs="Arial"/>
          <w:sz w:val="24"/>
          <w:szCs w:val="24"/>
        </w:rPr>
        <w:t>circulação</w:t>
      </w:r>
      <w:r>
        <w:rPr>
          <w:rFonts w:ascii="Arial" w:hAnsi="Arial" w:cs="Arial"/>
          <w:sz w:val="24"/>
          <w:szCs w:val="24"/>
        </w:rPr>
        <w:t>.”</w:t>
      </w:r>
    </w:p>
    <w:p w14:paraId="20430B6A" w14:textId="5C9155AA" w:rsidR="00627205" w:rsidRDefault="00627205" w:rsidP="00627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EF09LP11 – “</w:t>
      </w:r>
      <w:r w:rsidRPr="00046992">
        <w:rPr>
          <w:rFonts w:ascii="Arial" w:hAnsi="Arial" w:cs="Arial"/>
          <w:sz w:val="24"/>
          <w:szCs w:val="24"/>
        </w:rPr>
        <w:t>Inferir efeitos de sentido provocados pelo uso de recursos de coesão sequencial (conjunções e</w:t>
      </w:r>
      <w:r>
        <w:rPr>
          <w:rFonts w:ascii="Arial" w:hAnsi="Arial" w:cs="Arial"/>
          <w:sz w:val="24"/>
          <w:szCs w:val="24"/>
        </w:rPr>
        <w:t xml:space="preserve"> </w:t>
      </w:r>
      <w:r w:rsidRPr="00046992">
        <w:rPr>
          <w:rFonts w:ascii="Arial" w:hAnsi="Arial" w:cs="Arial"/>
          <w:sz w:val="24"/>
          <w:szCs w:val="24"/>
        </w:rPr>
        <w:t>articuladores textuais), em textos de diferentes gêneros.</w:t>
      </w:r>
      <w:r>
        <w:rPr>
          <w:rFonts w:ascii="Arial" w:hAnsi="Arial" w:cs="Arial"/>
          <w:sz w:val="24"/>
          <w:szCs w:val="24"/>
        </w:rPr>
        <w:t>”</w:t>
      </w:r>
    </w:p>
    <w:p w14:paraId="15107DCD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b/>
          <w:bCs/>
          <w:sz w:val="24"/>
          <w:szCs w:val="24"/>
        </w:rPr>
        <w:t>1.</w:t>
      </w:r>
      <w:r w:rsidRPr="00627205">
        <w:rPr>
          <w:rFonts w:ascii="Arial" w:hAnsi="Arial" w:cs="Arial"/>
          <w:sz w:val="24"/>
          <w:szCs w:val="24"/>
        </w:rPr>
        <w:t> </w:t>
      </w:r>
      <w:r w:rsidRPr="00627205">
        <w:rPr>
          <w:rFonts w:ascii="Arial" w:hAnsi="Arial" w:cs="Arial"/>
          <w:b/>
          <w:bCs/>
          <w:sz w:val="24"/>
          <w:szCs w:val="24"/>
        </w:rPr>
        <w:t>(ENEM 2001)</w:t>
      </w:r>
    </w:p>
    <w:p w14:paraId="34B6E582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O mundo é grande</w:t>
      </w:r>
    </w:p>
    <w:p w14:paraId="678F835E" w14:textId="77777777" w:rsidR="00627205" w:rsidRPr="00627205" w:rsidRDefault="00627205" w:rsidP="00627205">
      <w:pPr>
        <w:rPr>
          <w:rFonts w:ascii="Arial" w:hAnsi="Arial" w:cs="Arial"/>
          <w:sz w:val="20"/>
          <w:szCs w:val="20"/>
        </w:rPr>
      </w:pPr>
      <w:r w:rsidRPr="00627205">
        <w:rPr>
          <w:rFonts w:ascii="Arial" w:hAnsi="Arial" w:cs="Arial"/>
          <w:sz w:val="24"/>
          <w:szCs w:val="24"/>
        </w:rPr>
        <w:t>O mundo é grande e cabe</w:t>
      </w:r>
      <w:r w:rsidRPr="00627205">
        <w:rPr>
          <w:rFonts w:ascii="Arial" w:hAnsi="Arial" w:cs="Arial"/>
          <w:sz w:val="24"/>
          <w:szCs w:val="24"/>
        </w:rPr>
        <w:br/>
        <w:t>Nesta janela sobre o mar.</w:t>
      </w:r>
      <w:r w:rsidRPr="00627205">
        <w:rPr>
          <w:rFonts w:ascii="Arial" w:hAnsi="Arial" w:cs="Arial"/>
          <w:sz w:val="24"/>
          <w:szCs w:val="24"/>
        </w:rPr>
        <w:br/>
        <w:t>O mar é grande e cabe</w:t>
      </w:r>
      <w:r w:rsidRPr="00627205">
        <w:rPr>
          <w:rFonts w:ascii="Arial" w:hAnsi="Arial" w:cs="Arial"/>
          <w:sz w:val="24"/>
          <w:szCs w:val="24"/>
        </w:rPr>
        <w:br/>
        <w:t>Na cama e no colchão de amar.</w:t>
      </w:r>
      <w:r w:rsidRPr="00627205">
        <w:rPr>
          <w:rFonts w:ascii="Arial" w:hAnsi="Arial" w:cs="Arial"/>
          <w:sz w:val="24"/>
          <w:szCs w:val="24"/>
        </w:rPr>
        <w:br/>
        <w:t>O amor é grande e cabe</w:t>
      </w:r>
      <w:r w:rsidRPr="00627205">
        <w:rPr>
          <w:rFonts w:ascii="Arial" w:hAnsi="Arial" w:cs="Arial"/>
          <w:sz w:val="24"/>
          <w:szCs w:val="24"/>
        </w:rPr>
        <w:br/>
        <w:t>No breve espaço de beijar.</w:t>
      </w:r>
      <w:r w:rsidRPr="00627205">
        <w:rPr>
          <w:rFonts w:ascii="Arial" w:hAnsi="Arial" w:cs="Arial"/>
          <w:sz w:val="24"/>
          <w:szCs w:val="24"/>
        </w:rPr>
        <w:br/>
      </w:r>
      <w:r w:rsidRPr="00627205">
        <w:rPr>
          <w:rFonts w:ascii="Arial" w:hAnsi="Arial" w:cs="Arial"/>
          <w:sz w:val="20"/>
          <w:szCs w:val="20"/>
        </w:rPr>
        <w:t>(ANDRADE, Carlos Drummond de. Poesia e prosa. Rio de Janeiro: Nova Aguilar, 1983)</w:t>
      </w:r>
    </w:p>
    <w:p w14:paraId="07AF9082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Neste poema, o poeta realizou uma opção estilística: a reiteração de determinadas construções e expressões linguísticas, como o uso da mesma conjunção para estabelecer a relação entre as frases. Essa conjunção estabelece, entre as ideias relacionadas, um sentido de:</w:t>
      </w:r>
    </w:p>
    <w:p w14:paraId="75477928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a) comparação</w:t>
      </w:r>
      <w:r w:rsidRPr="00627205">
        <w:rPr>
          <w:rFonts w:ascii="Arial" w:hAnsi="Arial" w:cs="Arial"/>
          <w:sz w:val="24"/>
          <w:szCs w:val="24"/>
        </w:rPr>
        <w:br/>
        <w:t>b) conclusão.</w:t>
      </w:r>
      <w:r w:rsidRPr="00627205">
        <w:rPr>
          <w:rFonts w:ascii="Arial" w:hAnsi="Arial" w:cs="Arial"/>
          <w:sz w:val="24"/>
          <w:szCs w:val="24"/>
        </w:rPr>
        <w:br/>
        <w:t>c) oposição.</w:t>
      </w:r>
      <w:r w:rsidRPr="00627205">
        <w:rPr>
          <w:rFonts w:ascii="Arial" w:hAnsi="Arial" w:cs="Arial"/>
          <w:sz w:val="24"/>
          <w:szCs w:val="24"/>
        </w:rPr>
        <w:br/>
        <w:t>d) alternância.</w:t>
      </w:r>
      <w:r w:rsidRPr="00627205">
        <w:rPr>
          <w:rFonts w:ascii="Arial" w:hAnsi="Arial" w:cs="Arial"/>
          <w:sz w:val="24"/>
          <w:szCs w:val="24"/>
        </w:rPr>
        <w:br/>
        <w:t>e) finalidade.</w:t>
      </w:r>
    </w:p>
    <w:p w14:paraId="51FFDAA2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b/>
          <w:bCs/>
          <w:sz w:val="24"/>
          <w:szCs w:val="24"/>
        </w:rPr>
        <w:t>2. (Enem 2011)</w:t>
      </w:r>
    </w:p>
    <w:p w14:paraId="5F73504B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Cultivar um estilo de vida saudável é extremamente importante para diminuir o risco de infarto, mas também de problemas como morte súbita e derrame. Significa que manter uma alimentação saudável e praticar atividade física regularmente já reduz, por si só, as chances de desenvolver vários problemas. Além disso, é importante para o controle da pressão arterial, dos níveis de colesterol e de glicose no sangue. Também ajuda a diminuir o estresse e aumentar a capacidade física, fatores que, somados, reduzem as chances de infarto. Exercitar-se, nesses casos, com acompanhamento médico e moderação, é altamente recomendável.</w:t>
      </w:r>
      <w:r w:rsidRPr="00627205">
        <w:rPr>
          <w:rFonts w:ascii="Arial" w:hAnsi="Arial" w:cs="Arial"/>
          <w:sz w:val="24"/>
          <w:szCs w:val="24"/>
        </w:rPr>
        <w:br/>
      </w:r>
      <w:r w:rsidRPr="00627205">
        <w:rPr>
          <w:rFonts w:ascii="Arial" w:hAnsi="Arial" w:cs="Arial"/>
          <w:sz w:val="20"/>
          <w:szCs w:val="20"/>
        </w:rPr>
        <w:t>(ATALIA, M. Nossa vida. Época. 23 mar. 2009)</w:t>
      </w:r>
    </w:p>
    <w:p w14:paraId="65DC261C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As ideias veiculadas no texto se organizam estabelecendo relações que atuam na construção do sentido. A esse respeito, identifica-se, no fragmento, que</w:t>
      </w:r>
    </w:p>
    <w:p w14:paraId="49AEEA58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sz w:val="24"/>
          <w:szCs w:val="24"/>
        </w:rPr>
        <w:t>a) a expressão “Além disso” marca uma sequenciação de ideias.</w:t>
      </w:r>
      <w:r w:rsidRPr="00627205">
        <w:rPr>
          <w:rFonts w:ascii="Arial" w:hAnsi="Arial" w:cs="Arial"/>
          <w:sz w:val="24"/>
          <w:szCs w:val="24"/>
        </w:rPr>
        <w:br/>
        <w:t>b) o conectivo “mas também” inicia oração que exprime ideia de contraste.</w:t>
      </w:r>
      <w:r w:rsidRPr="00627205">
        <w:rPr>
          <w:rFonts w:ascii="Arial" w:hAnsi="Arial" w:cs="Arial"/>
          <w:sz w:val="24"/>
          <w:szCs w:val="24"/>
        </w:rPr>
        <w:br/>
        <w:t>c) o termo “como”, em “como morte súbita e derrame”, introduz uma generalização.</w:t>
      </w:r>
      <w:r w:rsidRPr="00627205">
        <w:rPr>
          <w:rFonts w:ascii="Arial" w:hAnsi="Arial" w:cs="Arial"/>
          <w:sz w:val="24"/>
          <w:szCs w:val="24"/>
        </w:rPr>
        <w:br/>
        <w:t>d) o termo “Também” exprime uma justificativa.</w:t>
      </w:r>
      <w:r w:rsidRPr="00627205">
        <w:rPr>
          <w:rFonts w:ascii="Arial" w:hAnsi="Arial" w:cs="Arial"/>
          <w:sz w:val="24"/>
          <w:szCs w:val="24"/>
        </w:rPr>
        <w:br/>
        <w:t xml:space="preserve">e) o termo “fatores” retoma </w:t>
      </w:r>
      <w:proofErr w:type="spellStart"/>
      <w:r w:rsidRPr="00627205">
        <w:rPr>
          <w:rFonts w:ascii="Arial" w:hAnsi="Arial" w:cs="Arial"/>
          <w:sz w:val="24"/>
          <w:szCs w:val="24"/>
        </w:rPr>
        <w:t>coesivamente</w:t>
      </w:r>
      <w:proofErr w:type="spellEnd"/>
      <w:r w:rsidRPr="00627205">
        <w:rPr>
          <w:rFonts w:ascii="Arial" w:hAnsi="Arial" w:cs="Arial"/>
          <w:sz w:val="24"/>
          <w:szCs w:val="24"/>
        </w:rPr>
        <w:t xml:space="preserve"> “níveis de colesterol e de glicose no sangue”.</w:t>
      </w:r>
    </w:p>
    <w:p w14:paraId="56611A91" w14:textId="77777777" w:rsidR="00627205" w:rsidRPr="00627205" w:rsidRDefault="00627205" w:rsidP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b/>
          <w:bCs/>
          <w:sz w:val="24"/>
          <w:szCs w:val="24"/>
        </w:rPr>
        <w:t>3.</w:t>
      </w:r>
      <w:r w:rsidRPr="00627205">
        <w:rPr>
          <w:rFonts w:ascii="Arial" w:hAnsi="Arial" w:cs="Arial"/>
          <w:sz w:val="24"/>
          <w:szCs w:val="24"/>
        </w:rPr>
        <w:t> </w:t>
      </w:r>
      <w:r w:rsidRPr="00627205">
        <w:rPr>
          <w:rFonts w:ascii="Arial" w:hAnsi="Arial" w:cs="Arial"/>
          <w:b/>
          <w:bCs/>
          <w:sz w:val="24"/>
          <w:szCs w:val="24"/>
        </w:rPr>
        <w:t>(UERJ)</w:t>
      </w:r>
      <w:r w:rsidRPr="00627205">
        <w:rPr>
          <w:rFonts w:ascii="Arial" w:hAnsi="Arial" w:cs="Arial"/>
          <w:sz w:val="24"/>
          <w:szCs w:val="24"/>
        </w:rPr>
        <w:t> Observe as formas sublinhadas em:</w:t>
      </w:r>
      <w:r w:rsidRPr="00627205">
        <w:rPr>
          <w:rFonts w:ascii="Arial" w:hAnsi="Arial" w:cs="Arial"/>
          <w:sz w:val="24"/>
          <w:szCs w:val="24"/>
        </w:rPr>
        <w:br/>
        <w:t>“Morava então (1893) em uma casa de pensão no Catete. Já por </w:t>
      </w:r>
      <w:r w:rsidRPr="00627205">
        <w:rPr>
          <w:rFonts w:ascii="Arial" w:hAnsi="Arial" w:cs="Arial"/>
          <w:b/>
          <w:bCs/>
          <w:sz w:val="24"/>
          <w:szCs w:val="24"/>
        </w:rPr>
        <w:t>esse</w:t>
      </w:r>
      <w:r w:rsidRPr="00627205">
        <w:rPr>
          <w:rFonts w:ascii="Arial" w:hAnsi="Arial" w:cs="Arial"/>
          <w:sz w:val="24"/>
          <w:szCs w:val="24"/>
        </w:rPr>
        <w:t> tempo </w:t>
      </w:r>
      <w:r w:rsidRPr="00627205">
        <w:rPr>
          <w:rFonts w:ascii="Arial" w:hAnsi="Arial" w:cs="Arial"/>
          <w:b/>
          <w:bCs/>
          <w:sz w:val="24"/>
          <w:szCs w:val="24"/>
        </w:rPr>
        <w:t>este</w:t>
      </w:r>
      <w:r w:rsidRPr="00627205">
        <w:rPr>
          <w:rFonts w:ascii="Arial" w:hAnsi="Arial" w:cs="Arial"/>
          <w:sz w:val="24"/>
          <w:szCs w:val="24"/>
        </w:rPr>
        <w:t> gênero de residência florescia no Rio de Janeiro. </w:t>
      </w:r>
      <w:r w:rsidRPr="00627205">
        <w:rPr>
          <w:rFonts w:ascii="Arial" w:hAnsi="Arial" w:cs="Arial"/>
          <w:b/>
          <w:bCs/>
          <w:sz w:val="24"/>
          <w:szCs w:val="24"/>
        </w:rPr>
        <w:t>Aquela</w:t>
      </w:r>
      <w:r w:rsidRPr="00627205">
        <w:rPr>
          <w:rFonts w:ascii="Arial" w:hAnsi="Arial" w:cs="Arial"/>
          <w:sz w:val="24"/>
          <w:szCs w:val="24"/>
        </w:rPr>
        <w:t> era pequena e tranquila.” (l. 11-14)</w:t>
      </w:r>
    </w:p>
    <w:p w14:paraId="0C5EE4CE" w14:textId="4505ED5B" w:rsidR="00627205" w:rsidRPr="00627205" w:rsidRDefault="00627205">
      <w:pPr>
        <w:rPr>
          <w:rFonts w:ascii="Arial" w:hAnsi="Arial" w:cs="Arial"/>
          <w:sz w:val="24"/>
          <w:szCs w:val="24"/>
        </w:rPr>
      </w:pPr>
      <w:r w:rsidRPr="00627205">
        <w:rPr>
          <w:rFonts w:ascii="Arial" w:hAnsi="Arial" w:cs="Arial"/>
          <w:b/>
          <w:bCs/>
          <w:sz w:val="24"/>
          <w:szCs w:val="24"/>
        </w:rPr>
        <w:t>Esse</w:t>
      </w:r>
      <w:r w:rsidRPr="00627205">
        <w:rPr>
          <w:rFonts w:ascii="Arial" w:hAnsi="Arial" w:cs="Arial"/>
          <w:sz w:val="24"/>
          <w:szCs w:val="24"/>
        </w:rPr>
        <w:t>, </w:t>
      </w:r>
      <w:r w:rsidRPr="00627205">
        <w:rPr>
          <w:rFonts w:ascii="Arial" w:hAnsi="Arial" w:cs="Arial"/>
          <w:b/>
          <w:bCs/>
          <w:sz w:val="24"/>
          <w:szCs w:val="24"/>
        </w:rPr>
        <w:t>este</w:t>
      </w:r>
      <w:r w:rsidRPr="00627205">
        <w:rPr>
          <w:rFonts w:ascii="Arial" w:hAnsi="Arial" w:cs="Arial"/>
          <w:sz w:val="24"/>
          <w:szCs w:val="24"/>
        </w:rPr>
        <w:t> e </w:t>
      </w:r>
      <w:r w:rsidRPr="00627205">
        <w:rPr>
          <w:rFonts w:ascii="Arial" w:hAnsi="Arial" w:cs="Arial"/>
          <w:b/>
          <w:bCs/>
          <w:sz w:val="24"/>
          <w:szCs w:val="24"/>
        </w:rPr>
        <w:t>aquela</w:t>
      </w:r>
      <w:r w:rsidRPr="00627205">
        <w:rPr>
          <w:rFonts w:ascii="Arial" w:hAnsi="Arial" w:cs="Arial"/>
          <w:sz w:val="24"/>
          <w:szCs w:val="24"/>
        </w:rPr>
        <w:t xml:space="preserve"> são formas empregadas como recursos de coesão textual. </w:t>
      </w:r>
      <w:r w:rsidRPr="00627205">
        <w:rPr>
          <w:rFonts w:ascii="Arial" w:hAnsi="Arial" w:cs="Arial"/>
          <w:sz w:val="24"/>
          <w:szCs w:val="24"/>
          <w:u w:val="single"/>
        </w:rPr>
        <w:t>Indique a classe gramatical</w:t>
      </w:r>
      <w:r w:rsidRPr="00627205">
        <w:rPr>
          <w:rFonts w:ascii="Arial" w:hAnsi="Arial" w:cs="Arial"/>
          <w:sz w:val="24"/>
          <w:szCs w:val="24"/>
        </w:rPr>
        <w:t xml:space="preserve"> a que pertencem essas palavras </w:t>
      </w:r>
      <w:r w:rsidRPr="00627205">
        <w:rPr>
          <w:rFonts w:ascii="Arial" w:hAnsi="Arial" w:cs="Arial"/>
          <w:sz w:val="24"/>
          <w:szCs w:val="24"/>
          <w:u w:val="single"/>
        </w:rPr>
        <w:t>e justifique</w:t>
      </w:r>
      <w:r w:rsidRPr="00627205">
        <w:rPr>
          <w:rFonts w:ascii="Arial" w:hAnsi="Arial" w:cs="Arial"/>
          <w:sz w:val="24"/>
          <w:szCs w:val="24"/>
        </w:rPr>
        <w:t xml:space="preserve"> a escolha de cada uma no trecho de acordo com a respectiva função textual.</w:t>
      </w:r>
      <w:r>
        <w:rPr>
          <w:rFonts w:ascii="Arial" w:hAnsi="Arial" w:cs="Arial"/>
          <w:sz w:val="24"/>
          <w:szCs w:val="24"/>
        </w:rPr>
        <w:t>*</w:t>
      </w:r>
      <w:r w:rsidRPr="00627205">
        <w:rPr>
          <w:rFonts w:ascii="Arial" w:hAnsi="Arial" w:cs="Arial"/>
          <w:sz w:val="24"/>
          <w:szCs w:val="24"/>
          <w:u w:val="single"/>
        </w:rPr>
        <w:t>Resposta: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sectPr w:rsidR="00627205" w:rsidRPr="00627205" w:rsidSect="0062720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5"/>
    <w:rsid w:val="00627205"/>
    <w:rsid w:val="006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0C43"/>
  <w15:chartTrackingRefBased/>
  <w15:docId w15:val="{7A8A4772-0658-4F2F-8CEF-533CF0E8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196E-9B1C-4D62-9B1E-D50540BD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2020-09-13T16:11:00Z</dcterms:created>
  <dcterms:modified xsi:type="dcterms:W3CDTF">2020-09-13T16:26:00Z</dcterms:modified>
</cp:coreProperties>
</file>