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23" w:rsidRPr="00D903D7" w:rsidRDefault="00976523" w:rsidP="00976523">
      <w:pPr>
        <w:shd w:val="clear" w:color="auto" w:fill="FFFFFF"/>
        <w:spacing w:before="150"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</w:pPr>
      <w:bookmarkStart w:id="0" w:name="_GoBack"/>
      <w:r w:rsidRPr="00D903D7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Bactérias</w:t>
      </w:r>
      <w:r w:rsidR="00823EC2" w:rsidRPr="00D903D7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 xml:space="preserve">/ Respeito Auto Cuidado e a Saúde- </w:t>
      </w:r>
      <w:bookmarkEnd w:id="0"/>
      <w:r w:rsidR="00823EC2" w:rsidRPr="00D903D7">
        <w:rPr>
          <w:rFonts w:ascii="Arial" w:eastAsia="Times New Roman" w:hAnsi="Arial" w:cs="Arial"/>
          <w:b/>
          <w:bCs/>
          <w:color w:val="3A6C8F"/>
          <w:kern w:val="36"/>
          <w:sz w:val="36"/>
          <w:szCs w:val="36"/>
          <w:lang w:eastAsia="pt-BR"/>
        </w:rPr>
        <w:t>31/08/ 11/09</w:t>
      </w:r>
    </w:p>
    <w:p w:rsidR="00976523" w:rsidRDefault="00976523" w:rsidP="00976523">
      <w:pPr>
        <w:shd w:val="clear" w:color="auto" w:fill="FFFFFF"/>
        <w:spacing w:before="150" w:after="0" w:line="240" w:lineRule="auto"/>
        <w:ind w:right="150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45"/>
          <w:szCs w:val="45"/>
          <w:lang w:eastAsia="pt-BR"/>
        </w:rPr>
      </w:pPr>
    </w:p>
    <w:p w:rsidR="00976523" w:rsidRPr="00D903D7" w:rsidRDefault="00976523" w:rsidP="00976523">
      <w:pPr>
        <w:rPr>
          <w:rFonts w:ascii="Arial" w:eastAsia="Times New Roman" w:hAnsi="Arial" w:cs="Arial"/>
          <w:b/>
          <w:bCs/>
          <w:color w:val="3A6C8F"/>
          <w:kern w:val="36"/>
          <w:sz w:val="20"/>
          <w:szCs w:val="20"/>
          <w:lang w:eastAsia="pt-BR"/>
        </w:rPr>
      </w:pPr>
      <w:r w:rsidRPr="00D903D7">
        <w:rPr>
          <w:rFonts w:ascii="Arial" w:hAnsi="Arial" w:cs="Arial"/>
          <w:b/>
          <w:sz w:val="20"/>
          <w:szCs w:val="20"/>
        </w:rPr>
        <w:t>ORIENTAÇÃO:</w:t>
      </w:r>
      <w:r w:rsidRPr="00D903D7">
        <w:rPr>
          <w:rFonts w:ascii="Arial" w:hAnsi="Arial" w:cs="Arial"/>
          <w:sz w:val="20"/>
          <w:szCs w:val="20"/>
        </w:rPr>
        <w:t xml:space="preserve"> FAZER NO CADERNO COM TÍTULO, NOME, DATA; COPIAR E RESPONDER SOMENTE AS QUESTÕES; QUEM IMPRIMIR RESPONDA E COLE NO CADERNO; QUALQUER DÚVIDA CAMAR NO PV.</w:t>
      </w:r>
    </w:p>
    <w:p w:rsidR="009A7F4F" w:rsidRPr="00D903D7" w:rsidRDefault="009A7F4F">
      <w:pPr>
        <w:rPr>
          <w:rFonts w:ascii="Arial" w:hAnsi="Arial" w:cs="Arial"/>
          <w:sz w:val="20"/>
          <w:szCs w:val="20"/>
        </w:rPr>
      </w:pP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</w:rPr>
        <w:t>As 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bactérias</w:t>
      </w:r>
      <w:r w:rsidRPr="00D903D7">
        <w:rPr>
          <w:rFonts w:ascii="Arial" w:hAnsi="Arial" w:cs="Arial"/>
          <w:color w:val="444444"/>
          <w:sz w:val="20"/>
          <w:szCs w:val="20"/>
        </w:rPr>
        <w:t xml:space="preserve"> são organismos bastante simples e pertencem, segundo a classificação de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Whittaker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 xml:space="preserve"> de cinco reinos, ao </w:t>
      </w:r>
      <w:hyperlink r:id="rId6" w:history="1">
        <w:r w:rsidRPr="00D903D7">
          <w:rPr>
            <w:rStyle w:val="Hyperlink"/>
            <w:rFonts w:ascii="Arial" w:hAnsi="Arial" w:cs="Arial"/>
            <w:b/>
            <w:bCs/>
            <w:color w:val="429EDF"/>
            <w:sz w:val="20"/>
            <w:szCs w:val="20"/>
            <w:bdr w:val="none" w:sz="0" w:space="0" w:color="auto" w:frame="1"/>
          </w:rPr>
          <w:t xml:space="preserve">Reino </w:t>
        </w:r>
        <w:proofErr w:type="gramStart"/>
        <w:r w:rsidRPr="00D903D7">
          <w:rPr>
            <w:rStyle w:val="Hyperlink"/>
            <w:rFonts w:ascii="Arial" w:hAnsi="Arial" w:cs="Arial"/>
            <w:b/>
            <w:bCs/>
            <w:color w:val="429EDF"/>
            <w:sz w:val="20"/>
            <w:szCs w:val="20"/>
            <w:bdr w:val="none" w:sz="0" w:space="0" w:color="auto" w:frame="1"/>
          </w:rPr>
          <w:t>Monera.</w:t>
        </w:r>
        <w:proofErr w:type="gramEnd"/>
      </w:hyperlink>
      <w:r w:rsidRPr="00D903D7">
        <w:rPr>
          <w:rFonts w:ascii="Arial" w:hAnsi="Arial" w:cs="Arial"/>
          <w:color w:val="444444"/>
          <w:sz w:val="20"/>
          <w:szCs w:val="20"/>
        </w:rPr>
        <w:t xml:space="preserve"> De acordo com a classificação mais atual em três domínios, esses organismos estão divididos em Domínio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Archaea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 xml:space="preserve">, que engloba as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arqueobactérias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>, e Domínio Bactéria, que engloba os outros grupos de bactérias.</w:t>
      </w: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  <w:bdr w:val="none" w:sz="0" w:space="0" w:color="auto" w:frame="1"/>
        </w:rPr>
        <w:t>→ 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Estrutura celular das bactérias</w:t>
      </w: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</w:rPr>
        <w:t>As </w:t>
      </w:r>
      <w:hyperlink r:id="rId7" w:history="1">
        <w:r w:rsidRPr="00D903D7">
          <w:rPr>
            <w:rStyle w:val="Hyperlink"/>
            <w:rFonts w:ascii="Arial" w:hAnsi="Arial" w:cs="Arial"/>
            <w:b/>
            <w:bCs/>
            <w:color w:val="429EDF"/>
            <w:sz w:val="20"/>
            <w:szCs w:val="20"/>
            <w:bdr w:val="none" w:sz="0" w:space="0" w:color="auto" w:frame="1"/>
          </w:rPr>
          <w:t>bactérias</w:t>
        </w:r>
      </w:hyperlink>
      <w:r w:rsidRPr="00D903D7">
        <w:rPr>
          <w:rFonts w:ascii="Arial" w:hAnsi="Arial" w:cs="Arial"/>
          <w:color w:val="444444"/>
          <w:sz w:val="20"/>
          <w:szCs w:val="20"/>
        </w:rPr>
        <w:t> são formadas por uma única célula (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unicelulares</w:t>
      </w:r>
      <w:r w:rsidRPr="00D903D7">
        <w:rPr>
          <w:rFonts w:ascii="Arial" w:hAnsi="Arial" w:cs="Arial"/>
          <w:color w:val="444444"/>
          <w:sz w:val="20"/>
          <w:szCs w:val="20"/>
        </w:rPr>
        <w:t>), normalmente de 2 a 5 µm de comprimento, e podem ou não formar colônias. Esses organismos possuem material genético disperso no citoplasma, sendo, portanto, denominados de 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procariontes.</w:t>
      </w: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</w:rPr>
        <w:t>Na grande maioria das bactérias, além da membrana plasmática encontrada em todas as células, é possível observar externamente uma 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parede celular</w:t>
      </w:r>
      <w:r w:rsidRPr="00D903D7">
        <w:rPr>
          <w:rFonts w:ascii="Arial" w:hAnsi="Arial" w:cs="Arial"/>
          <w:color w:val="444444"/>
          <w:sz w:val="20"/>
          <w:szCs w:val="20"/>
        </w:rPr>
        <w:t xml:space="preserve"> constituída, principalmente, por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peptideoglicano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 xml:space="preserve">. Essa parede celular apresenta como principal função manter a forma das células bacterianas e garantir proteção. Além disso, é possível perceber em algumas espécies uma cápsula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polissacarídica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 xml:space="preserve"> envolvendo a parede.</w:t>
      </w: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</w:rPr>
        <w:t>No citoplasma da célula bacteriana, é possível perceber a presença de apenas um tipo de organela: os 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ribossomos</w:t>
      </w:r>
      <w:r w:rsidRPr="00D903D7">
        <w:rPr>
          <w:rFonts w:ascii="Arial" w:hAnsi="Arial" w:cs="Arial"/>
          <w:color w:val="444444"/>
          <w:sz w:val="20"/>
          <w:szCs w:val="20"/>
        </w:rPr>
        <w:t>. Esses ribossomos são menores que aqueles encontrados em células eucarióticas, mas desempenham a mesma função, que é a síntese de proteínas. Além disso, é possível perceber a presença de grânulos ou inclusões que apresentam a função de armazenamento.</w:t>
      </w: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</w:rPr>
        <w:t xml:space="preserve">O citoplasma, por sua vez, apresenta uma região, chamada de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nucleoide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 xml:space="preserve">, onde está localizado o cromossomo bacteriano, único e circular. Além do DNA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cromossomial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>, observa-se o 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plasmídeo,</w:t>
      </w:r>
      <w:r w:rsidRPr="00D903D7">
        <w:rPr>
          <w:rFonts w:ascii="Arial" w:hAnsi="Arial" w:cs="Arial"/>
          <w:color w:val="444444"/>
          <w:sz w:val="20"/>
          <w:szCs w:val="20"/>
        </w:rPr>
        <w:t> formado por uma molécula pequena de DNA circular de duplicação independente.</w:t>
      </w: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</w:rPr>
        <w:t>Em algumas bactérias, é possível encontrar ainda estruturas de locomoção conhecidas como 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flagelos</w:t>
      </w:r>
      <w:r w:rsidRPr="00D903D7">
        <w:rPr>
          <w:rFonts w:ascii="Arial" w:hAnsi="Arial" w:cs="Arial"/>
          <w:color w:val="444444"/>
          <w:sz w:val="20"/>
          <w:szCs w:val="20"/>
        </w:rPr>
        <w:t xml:space="preserve">, que são compostos por uma proteína denominada de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flagelina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 xml:space="preserve">. Existem ainda </w:t>
      </w:r>
      <w:proofErr w:type="gramStart"/>
      <w:r w:rsidRPr="00D903D7">
        <w:rPr>
          <w:rFonts w:ascii="Arial" w:hAnsi="Arial" w:cs="Arial"/>
          <w:color w:val="444444"/>
          <w:sz w:val="20"/>
          <w:szCs w:val="20"/>
        </w:rPr>
        <w:t>estruturas mais finas e mais curtas</w:t>
      </w:r>
      <w:proofErr w:type="gramEnd"/>
      <w:r w:rsidRPr="00D903D7">
        <w:rPr>
          <w:rFonts w:ascii="Arial" w:hAnsi="Arial" w:cs="Arial"/>
          <w:color w:val="444444"/>
          <w:sz w:val="20"/>
          <w:szCs w:val="20"/>
        </w:rPr>
        <w:t xml:space="preserve"> que os flagelos denominadas de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 </w:t>
      </w:r>
      <w:proofErr w:type="spellStart"/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>pili</w:t>
      </w:r>
      <w:proofErr w:type="spellEnd"/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e fímbria. </w:t>
      </w:r>
      <w:r w:rsidRPr="00D903D7">
        <w:rPr>
          <w:rFonts w:ascii="Arial" w:hAnsi="Arial" w:cs="Arial"/>
          <w:color w:val="444444"/>
          <w:sz w:val="20"/>
          <w:szCs w:val="20"/>
        </w:rPr>
        <w:t>Estes estão relacionados com a fixação das bactérias em superfícies (fimbrias) ou ainda com a fixação no momento da reprodução (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pili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>).</w:t>
      </w: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  <w:shd w:val="clear" w:color="auto" w:fill="FFFFFF"/>
        </w:rPr>
        <w:t>→ </w:t>
      </w:r>
      <w:r w:rsidRPr="00D903D7">
        <w:rPr>
          <w:rStyle w:val="Forte"/>
          <w:rFonts w:ascii="Arial" w:hAnsi="Arial" w:cs="Arial"/>
          <w:color w:val="444444"/>
          <w:sz w:val="20"/>
          <w:szCs w:val="20"/>
          <w:bdr w:val="none" w:sz="0" w:space="0" w:color="auto" w:frame="1"/>
          <w:shd w:val="clear" w:color="auto" w:fill="FFFFFF"/>
        </w:rPr>
        <w:t>Tipos morfológicos básicos</w:t>
      </w:r>
    </w:p>
    <w:p w:rsidR="00976523" w:rsidRPr="00D903D7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D903D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82499B" wp14:editId="594E6E5D">
            <wp:extent cx="2705100" cy="1857375"/>
            <wp:effectExtent l="0" t="0" r="0" b="9525"/>
            <wp:docPr id="1" name="Imagem 1" descr="As bactérias podem ser classificadas pelo seu for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bactérias podem ser classificadas pelo seu form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3D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As bactérias podem ser classificadas pelo seu formato</w:t>
      </w:r>
    </w:p>
    <w:p w:rsidR="00976523" w:rsidRPr="00D903D7" w:rsidRDefault="00976523" w:rsidP="009765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As bactérias podem receber diferentes nomes de acordo com o formato. Entre os tipos fundamentais, podemos citar:</w:t>
      </w:r>
    </w:p>
    <w:p w:rsidR="00976523" w:rsidRPr="00D903D7" w:rsidRDefault="00976523" w:rsidP="0097652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Bacilos:</w:t>
      </w: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Bactérias com formato de um pequeno bastão.</w:t>
      </w:r>
    </w:p>
    <w:p w:rsidR="00976523" w:rsidRPr="00D903D7" w:rsidRDefault="00976523" w:rsidP="0097652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Cocos: </w:t>
      </w: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Bactérias de formato esférico.</w:t>
      </w:r>
    </w:p>
    <w:p w:rsidR="00976523" w:rsidRPr="00D903D7" w:rsidRDefault="00976523" w:rsidP="0097652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Espirilos</w:t>
      </w: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: Bactérias em forma de </w:t>
      </w:r>
      <w:proofErr w:type="spellStart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sacarrolha</w:t>
      </w:r>
      <w:proofErr w:type="spellEnd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.</w:t>
      </w:r>
    </w:p>
    <w:p w:rsidR="00976523" w:rsidRPr="00D903D7" w:rsidRDefault="00976523" w:rsidP="009765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Esses diferentes tipos morfológicos podem ainda se agrupar. Os cocos, por exemplo, podem agrupar-se de 2 a 2, formado diplococos, ou em cadeias denominadas de estreptococos, ou ainda em cachos denominados de estafilococos. Isso também pode ser observado nos bastonetes, que ocasionalmente formam </w:t>
      </w:r>
      <w:proofErr w:type="spellStart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diplobacilos</w:t>
      </w:r>
      <w:proofErr w:type="spellEnd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ou </w:t>
      </w:r>
      <w:proofErr w:type="spellStart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estreptobacilos</w:t>
      </w:r>
      <w:proofErr w:type="spellEnd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. De uma maneira geral, os espirilos ocorrem isolados.</w:t>
      </w:r>
    </w:p>
    <w:p w:rsidR="00976523" w:rsidRPr="00D903D7" w:rsidRDefault="00976523" w:rsidP="00976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pt-BR"/>
        </w:rPr>
        <w:lastRenderedPageBreak/>
        <w:t>→ </w:t>
      </w:r>
      <w:r w:rsidRPr="00D903D7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Formação de esporos</w:t>
      </w:r>
    </w:p>
    <w:p w:rsidR="00976523" w:rsidRPr="00D903D7" w:rsidRDefault="00976523" w:rsidP="009765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Algumas bactérias são capazes de formar esporos, </w:t>
      </w:r>
      <w:proofErr w:type="gramStart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estruturas altamente resistentes e duráveis</w:t>
      </w:r>
      <w:proofErr w:type="gramEnd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. Os esporos desempenham um papel de defesa, pois </w:t>
      </w:r>
      <w:proofErr w:type="gramStart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são</w:t>
      </w:r>
      <w:proofErr w:type="gramEnd"/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uma forma de proteção em condições desfavoráveis, como em casos de temperaturas inadequadas.</w:t>
      </w:r>
    </w:p>
    <w:p w:rsidR="00976523" w:rsidRPr="00D903D7" w:rsidRDefault="00976523" w:rsidP="00976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pt-BR"/>
        </w:rPr>
        <w:t>→ </w:t>
      </w:r>
      <w:hyperlink r:id="rId9" w:history="1">
        <w:r w:rsidRPr="00D903D7">
          <w:rPr>
            <w:rFonts w:ascii="Arial" w:eastAsia="Times New Roman" w:hAnsi="Arial" w:cs="Arial"/>
            <w:b/>
            <w:bCs/>
            <w:color w:val="429EDF"/>
            <w:sz w:val="20"/>
            <w:szCs w:val="20"/>
            <w:u w:val="single"/>
            <w:bdr w:val="none" w:sz="0" w:space="0" w:color="auto" w:frame="1"/>
            <w:lang w:eastAsia="pt-BR"/>
          </w:rPr>
          <w:t>Reprodução das bactérias</w:t>
        </w:r>
      </w:hyperlink>
    </w:p>
    <w:p w:rsidR="00976523" w:rsidRPr="00D903D7" w:rsidRDefault="00976523" w:rsidP="00976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As bactérias reproduzem-se basicamente por </w:t>
      </w:r>
      <w:r w:rsidRPr="00D903D7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processo assexuado</w:t>
      </w: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, mais precisamente o processo de </w:t>
      </w:r>
      <w:r w:rsidRPr="00D903D7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pt-BR"/>
        </w:rPr>
        <w:t>divisão binária</w:t>
      </w: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, em que uma célula divide-se e dá origem à outra. O aumento da população, nesses casos, ocorre em progressão geométrica e de forma relativamente rápida se as bactérias estiverem em boas condições para o crescimento.</w:t>
      </w:r>
    </w:p>
    <w:p w:rsidR="00976523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D903D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CB273D" wp14:editId="11AD1C0A">
            <wp:extent cx="2247900" cy="2126584"/>
            <wp:effectExtent l="0" t="0" r="0" b="7620"/>
            <wp:docPr id="2" name="Imagem 2" descr="As bactérias são organismos unicelulares e procario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 bactérias são organismos unicelulares e procarion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2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3D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As bactérias são organismos unicelulares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e procariontes</w:t>
      </w:r>
    </w:p>
    <w:p w:rsidR="0031255C" w:rsidRDefault="0031255C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</w:p>
    <w:p w:rsidR="00823EC2" w:rsidRPr="00823EC2" w:rsidRDefault="00823EC2" w:rsidP="00823EC2">
      <w:pPr>
        <w:shd w:val="clear" w:color="auto" w:fill="FFFFFF"/>
        <w:spacing w:before="330" w:after="165" w:line="240" w:lineRule="auto"/>
        <w:outlineLvl w:val="1"/>
        <w:rPr>
          <w:rFonts w:ascii="Arial" w:eastAsia="Times New Roman" w:hAnsi="Arial" w:cs="Arial"/>
          <w:b/>
          <w:bCs/>
          <w:color w:val="1D76B8"/>
          <w:sz w:val="32"/>
          <w:szCs w:val="32"/>
          <w:lang w:eastAsia="pt-BR"/>
        </w:rPr>
      </w:pPr>
      <w:r w:rsidRPr="00823EC2">
        <w:rPr>
          <w:rFonts w:ascii="Arial" w:eastAsia="Times New Roman" w:hAnsi="Arial" w:cs="Arial"/>
          <w:b/>
          <w:bCs/>
          <w:color w:val="1D76B8"/>
          <w:sz w:val="32"/>
          <w:szCs w:val="32"/>
          <w:lang w:eastAsia="pt-BR"/>
        </w:rPr>
        <w:t>CLASSIFICAÇÃO DAS SUBSTÂNCIAS PSICOATIVAS E SEUS EFEITOS</w:t>
      </w:r>
    </w:p>
    <w:p w:rsidR="00823EC2" w:rsidRPr="00823EC2" w:rsidRDefault="00823EC2" w:rsidP="00823EC2">
      <w:pPr>
        <w:shd w:val="clear" w:color="auto" w:fill="FFFFFF"/>
        <w:spacing w:before="330" w:after="165" w:line="240" w:lineRule="auto"/>
        <w:outlineLvl w:val="2"/>
        <w:rPr>
          <w:rFonts w:ascii="Arial" w:eastAsia="Times New Roman" w:hAnsi="Arial" w:cs="Arial"/>
          <w:color w:val="1D76B8"/>
          <w:sz w:val="20"/>
          <w:szCs w:val="20"/>
          <w:lang w:eastAsia="pt-BR"/>
        </w:rPr>
      </w:pPr>
      <w:r w:rsidRPr="00823EC2">
        <w:rPr>
          <w:rFonts w:ascii="Arial" w:eastAsia="Times New Roman" w:hAnsi="Arial" w:cs="Arial"/>
          <w:color w:val="1D76B8"/>
          <w:sz w:val="20"/>
          <w:szCs w:val="20"/>
          <w:lang w:eastAsia="pt-BR"/>
        </w:rPr>
        <w:t>O QUE SÃO DROGAS?</w:t>
      </w:r>
    </w:p>
    <w:p w:rsidR="00823EC2" w:rsidRPr="00823EC2" w:rsidRDefault="00823EC2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</w:pPr>
    </w:p>
    <w:p w:rsidR="00823EC2" w:rsidRDefault="00823EC2" w:rsidP="00823EC2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823EC2">
        <w:rPr>
          <w:rFonts w:ascii="Arial" w:eastAsia="Times New Roman" w:hAnsi="Arial" w:cs="Arial"/>
          <w:color w:val="555555"/>
          <w:sz w:val="20"/>
          <w:szCs w:val="20"/>
          <w:lang w:eastAsia="pt-BR"/>
        </w:rPr>
        <w:t>De maneira generalizada, as drogas consideradas substâncias psicoativas são aquelas utilizadas para produzir alterações nas sensações, no grau de consciência ou no estado emocional, de forma intencional ou não.</w:t>
      </w:r>
      <w:r w:rsidRPr="00823EC2">
        <w:rPr>
          <w:rFonts w:ascii="Arial" w:eastAsia="Times New Roman" w:hAnsi="Arial" w:cs="Arial"/>
          <w:color w:val="555555"/>
          <w:sz w:val="20"/>
          <w:szCs w:val="20"/>
          <w:lang w:eastAsia="pt-BR"/>
        </w:rPr>
        <w:br/>
        <w:t>As alterações causadas por essas substâncias variam de acordo com as características da pessoa que as usa, de qual droga é utilizada, em que quantidade, do efeito que se espera e das circunstâncias em que ela é consumida.</w:t>
      </w:r>
      <w:r w:rsidR="00D903D7">
        <w:rPr>
          <w:rFonts w:ascii="Arial" w:eastAsia="Times New Roman" w:hAnsi="Arial" w:cs="Arial"/>
          <w:color w:val="555555"/>
          <w:sz w:val="20"/>
          <w:szCs w:val="20"/>
          <w:lang w:eastAsia="pt-BR"/>
        </w:rPr>
        <w:t xml:space="preserve"> </w:t>
      </w:r>
      <w:r w:rsidRPr="00823EC2">
        <w:rPr>
          <w:rFonts w:ascii="Arial" w:eastAsia="Times New Roman" w:hAnsi="Arial" w:cs="Arial"/>
          <w:color w:val="555555"/>
          <w:sz w:val="20"/>
          <w:szCs w:val="20"/>
          <w:lang w:eastAsia="pt-BR"/>
        </w:rPr>
        <w:t xml:space="preserve">Em nossa sociedade, apenas poucas substâncias extremamente perigosas são consideradas </w:t>
      </w:r>
      <w:proofErr w:type="gramStart"/>
      <w:r w:rsidRPr="00823EC2">
        <w:rPr>
          <w:rFonts w:ascii="Arial" w:eastAsia="Times New Roman" w:hAnsi="Arial" w:cs="Arial"/>
          <w:color w:val="555555"/>
          <w:sz w:val="20"/>
          <w:szCs w:val="20"/>
          <w:lang w:eastAsia="pt-BR"/>
        </w:rPr>
        <w:t>drogas.</w:t>
      </w:r>
      <w:proofErr w:type="gramEnd"/>
      <w:r w:rsidRPr="00823EC2">
        <w:rPr>
          <w:rFonts w:ascii="Arial" w:hAnsi="Arial" w:cs="Arial"/>
          <w:color w:val="555555"/>
          <w:sz w:val="20"/>
          <w:szCs w:val="20"/>
          <w:shd w:val="clear" w:color="auto" w:fill="FFFFFF"/>
        </w:rPr>
        <w:t>Com frequência, consideramos drogas os produtos ilegais, como a maconha, a cocaína e o crack; porém, do ponto de vista da saúde, muitas substâncias legalizadas podem ser igualmente perigosas, como o álcool, por exemplo.</w:t>
      </w:r>
      <w:r w:rsidRPr="00823EC2">
        <w:rPr>
          <w:rFonts w:ascii="Arial" w:hAnsi="Arial" w:cs="Arial"/>
          <w:color w:val="555555"/>
          <w:sz w:val="20"/>
          <w:szCs w:val="20"/>
        </w:rPr>
        <w:br/>
      </w:r>
      <w:r w:rsidRPr="00823EC2">
        <w:rPr>
          <w:rFonts w:ascii="Arial" w:hAnsi="Arial" w:cs="Arial"/>
          <w:color w:val="555555"/>
          <w:sz w:val="20"/>
          <w:szCs w:val="20"/>
        </w:rPr>
        <w:br/>
      </w:r>
      <w:r w:rsidRPr="00823EC2">
        <w:rPr>
          <w:rFonts w:ascii="Arial" w:hAnsi="Arial" w:cs="Arial"/>
          <w:color w:val="555555"/>
          <w:sz w:val="20"/>
          <w:szCs w:val="20"/>
          <w:shd w:val="clear" w:color="auto" w:fill="FFFFFF"/>
        </w:rPr>
        <w:t>De acordo com o critério de legalidade, podemos identificar dois grandes grupos de drogas: as lícitas e as ilícitas.</w:t>
      </w:r>
    </w:p>
    <w:p w:rsidR="00823EC2" w:rsidRDefault="00823EC2" w:rsidP="00823EC2">
      <w:pPr>
        <w:shd w:val="clear" w:color="auto" w:fill="FFFFFF"/>
        <w:spacing w:after="165" w:line="240" w:lineRule="auto"/>
        <w:jc w:val="both"/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45B7BD99" wp14:editId="38F6B341">
            <wp:extent cx="5400040" cy="1696750"/>
            <wp:effectExtent l="0" t="0" r="0" b="0"/>
            <wp:docPr id="3" name="Imagem 3" descr="Figura Mock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 Mocku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9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C2" w:rsidRDefault="00823EC2" w:rsidP="0031255C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823EC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Podemos dizer que existe grande grau de imprecisão na utilização de alguns termos que se referem às drogas. </w:t>
      </w:r>
      <w:proofErr w:type="gramStart"/>
      <w:r w:rsidRPr="00823EC2">
        <w:rPr>
          <w:rFonts w:ascii="Arial" w:hAnsi="Arial" w:cs="Arial"/>
          <w:color w:val="555555"/>
          <w:sz w:val="20"/>
          <w:szCs w:val="20"/>
          <w:shd w:val="clear" w:color="auto" w:fill="FFFFFF"/>
        </w:rPr>
        <w:t>A palavra tóxico</w:t>
      </w:r>
      <w:proofErr w:type="gramEnd"/>
      <w:r w:rsidRPr="00823EC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por exemplo, refere-se à toxicidade de alguma substância; porém, uma mesma substância psicoativa pode ser considerada um medicamento quando utilizada em baixa dosagem. Já o termo narcótico, adotado na língua inglesa, refere-se a alguns subtipos de substâncias psicoativas, mas podem, também, referir-se tanto a medicamentos quanto a drogas de abuso; por fim, </w:t>
      </w:r>
      <w:proofErr w:type="gramStart"/>
      <w:r w:rsidRPr="00823EC2">
        <w:rPr>
          <w:rFonts w:ascii="Arial" w:hAnsi="Arial" w:cs="Arial"/>
          <w:color w:val="555555"/>
          <w:sz w:val="20"/>
          <w:szCs w:val="20"/>
          <w:shd w:val="clear" w:color="auto" w:fill="FFFFFF"/>
        </w:rPr>
        <w:t>a terminologia psicotrópico</w:t>
      </w:r>
      <w:proofErr w:type="gramEnd"/>
      <w:r w:rsidRPr="00823EC2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é </w:t>
      </w:r>
      <w:r w:rsidRPr="00823EC2">
        <w:rPr>
          <w:rFonts w:ascii="Arial" w:hAnsi="Arial" w:cs="Arial"/>
          <w:color w:val="555555"/>
          <w:sz w:val="20"/>
          <w:szCs w:val="20"/>
          <w:shd w:val="clear" w:color="auto" w:fill="FFFFFF"/>
        </w:rPr>
        <w:lastRenderedPageBreak/>
        <w:t>excessivamente genérica, pois se referem apenas às substâncias que exercem ação no cérebro.</w:t>
      </w:r>
    </w:p>
    <w:p w:rsidR="0031255C" w:rsidRPr="0031255C" w:rsidRDefault="0031255C" w:rsidP="0031255C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976523" w:rsidRPr="0031255C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976523" w:rsidRPr="0031255C" w:rsidRDefault="00976523" w:rsidP="009765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</w:pPr>
      <w:r w:rsidRPr="0031255C"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>ATIVIDADES</w:t>
      </w:r>
    </w:p>
    <w:p w:rsidR="00976523" w:rsidRPr="00D903D7" w:rsidRDefault="00976523" w:rsidP="0097652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color w:val="444444"/>
          <w:sz w:val="20"/>
          <w:szCs w:val="20"/>
          <w:shd w:val="clear" w:color="auto" w:fill="FFFFFF"/>
        </w:rPr>
        <w:t>1-</w:t>
      </w:r>
      <w:r w:rsidRPr="00D903D7">
        <w:rPr>
          <w:rFonts w:ascii="Arial" w:hAnsi="Arial" w:cs="Arial"/>
          <w:color w:val="444444"/>
          <w:sz w:val="20"/>
          <w:szCs w:val="20"/>
        </w:rPr>
        <w:t xml:space="preserve"> As bactérias possuem um DNA </w:t>
      </w:r>
      <w:proofErr w:type="spellStart"/>
      <w:r w:rsidRPr="00D903D7">
        <w:rPr>
          <w:rFonts w:ascii="Arial" w:hAnsi="Arial" w:cs="Arial"/>
          <w:color w:val="444444"/>
          <w:sz w:val="20"/>
          <w:szCs w:val="20"/>
        </w:rPr>
        <w:t>cromossomial</w:t>
      </w:r>
      <w:proofErr w:type="spellEnd"/>
      <w:r w:rsidRPr="00D903D7">
        <w:rPr>
          <w:rFonts w:ascii="Arial" w:hAnsi="Arial" w:cs="Arial"/>
          <w:color w:val="444444"/>
          <w:sz w:val="20"/>
          <w:szCs w:val="20"/>
        </w:rPr>
        <w:t xml:space="preserve">, entretanto, apresentam também pequenas moléculas de DNA circular denominadas </w:t>
      </w:r>
      <w:proofErr w:type="gramStart"/>
      <w:r w:rsidRPr="00D903D7">
        <w:rPr>
          <w:rFonts w:ascii="Arial" w:hAnsi="Arial" w:cs="Arial"/>
          <w:color w:val="444444"/>
          <w:sz w:val="20"/>
          <w:szCs w:val="20"/>
        </w:rPr>
        <w:t>de</w:t>
      </w:r>
      <w:proofErr w:type="gramEnd"/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 xml:space="preserve">a) </w:t>
      </w:r>
      <w:proofErr w:type="spellStart"/>
      <w:proofErr w:type="gramStart"/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>pili</w:t>
      </w:r>
      <w:proofErr w:type="spellEnd"/>
      <w:proofErr w:type="gramEnd"/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>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 xml:space="preserve">b) </w:t>
      </w:r>
      <w:proofErr w:type="spellStart"/>
      <w:proofErr w:type="gramStart"/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>nucleoide</w:t>
      </w:r>
      <w:proofErr w:type="spellEnd"/>
      <w:proofErr w:type="gramEnd"/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>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 xml:space="preserve">c) </w:t>
      </w:r>
      <w:proofErr w:type="spellStart"/>
      <w:proofErr w:type="gramStart"/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>nucléolo</w:t>
      </w:r>
      <w:proofErr w:type="spellEnd"/>
      <w:proofErr w:type="gramEnd"/>
      <w:r w:rsidRPr="00D903D7">
        <w:rPr>
          <w:rFonts w:ascii="Arial" w:eastAsia="Times New Roman" w:hAnsi="Arial" w:cs="Arial"/>
          <w:color w:val="444444"/>
          <w:sz w:val="20"/>
          <w:szCs w:val="20"/>
          <w:lang w:val="en-US" w:eastAsia="pt-BR"/>
        </w:rPr>
        <w:t>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d) plasmídeo.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e) plastídio.</w:t>
      </w:r>
    </w:p>
    <w:p w:rsidR="00976523" w:rsidRPr="00D903D7" w:rsidRDefault="00976523" w:rsidP="0097652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sz w:val="20"/>
          <w:szCs w:val="20"/>
        </w:rPr>
        <w:t>2-</w:t>
      </w:r>
      <w:r w:rsidRPr="00D903D7">
        <w:rPr>
          <w:rFonts w:ascii="Arial" w:hAnsi="Arial" w:cs="Arial"/>
          <w:color w:val="444444"/>
          <w:sz w:val="20"/>
          <w:szCs w:val="20"/>
        </w:rPr>
        <w:t xml:space="preserve"> Podemos classificar as bactérias como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a) eucariontes unicelulares.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b) eucariontes pluricelulares.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c) eucariontes coloniais.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d) procariontes unicelulares.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e) procariontes pluricelulares.</w:t>
      </w:r>
    </w:p>
    <w:p w:rsidR="00976523" w:rsidRPr="00D903D7" w:rsidRDefault="00976523" w:rsidP="0097652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  <w:r w:rsidRPr="00D903D7">
        <w:rPr>
          <w:rFonts w:ascii="Arial" w:hAnsi="Arial" w:cs="Arial"/>
          <w:sz w:val="20"/>
          <w:szCs w:val="20"/>
        </w:rPr>
        <w:t>3-</w:t>
      </w:r>
      <w:r w:rsidRPr="00D903D7">
        <w:rPr>
          <w:rFonts w:ascii="Arial" w:hAnsi="Arial" w:cs="Arial"/>
          <w:color w:val="444444"/>
          <w:sz w:val="20"/>
          <w:szCs w:val="20"/>
        </w:rPr>
        <w:t xml:space="preserve"> As bactérias podem ser classificadas de acordo com seu formato. Uma bactéria de formato esférico recebe o nome de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a) espirilo.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b) vibrião.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c) espiroqueta.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d) coco.</w:t>
      </w:r>
    </w:p>
    <w:p w:rsidR="00976523" w:rsidRPr="00D903D7" w:rsidRDefault="00976523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e) bacilo.</w:t>
      </w:r>
    </w:p>
    <w:p w:rsidR="00D903D7" w:rsidRPr="00D903D7" w:rsidRDefault="00D903D7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4-O que são drogas? Quais as alterações causadas?</w:t>
      </w:r>
    </w:p>
    <w:p w:rsidR="00D903D7" w:rsidRPr="00D903D7" w:rsidRDefault="00D903D7" w:rsidP="00976523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D903D7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5- Quais os dois grupos que podemos identificar de drogas? Defina cada um deles.</w:t>
      </w:r>
    </w:p>
    <w:p w:rsidR="00976523" w:rsidRDefault="00976523" w:rsidP="0097652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903D7" w:rsidRDefault="00D903D7" w:rsidP="0097652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903D7" w:rsidRDefault="00D903D7" w:rsidP="0097652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903D7" w:rsidRDefault="00D903D7" w:rsidP="00D903D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BONS ESTUDOS</w:t>
      </w:r>
      <w:proofErr w:type="gramStart"/>
      <w:r>
        <w:rPr>
          <w:rFonts w:ascii="Arial" w:hAnsi="Arial" w:cs="Arial"/>
          <w:b/>
          <w:sz w:val="32"/>
          <w:szCs w:val="32"/>
        </w:rPr>
        <w:t>!!!</w:t>
      </w:r>
      <w:proofErr w:type="gramEnd"/>
    </w:p>
    <w:p w:rsidR="00D903D7" w:rsidRPr="00D903D7" w:rsidRDefault="00D903D7" w:rsidP="00D903D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PROFESSORA JOSI.</w:t>
      </w:r>
    </w:p>
    <w:sectPr w:rsidR="00D903D7" w:rsidRPr="00D903D7" w:rsidSect="0031255C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2D57"/>
    <w:multiLevelType w:val="multilevel"/>
    <w:tmpl w:val="50F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23"/>
    <w:rsid w:val="0031255C"/>
    <w:rsid w:val="00823EC2"/>
    <w:rsid w:val="00976523"/>
    <w:rsid w:val="009A7F4F"/>
    <w:rsid w:val="00D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652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765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652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765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undoeducacao.uol.com.br/biologia/a-importancia-das-bacteria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biologia/reino-monera.htm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undoeducacao.uol.com.br/biologia/reproducao-das-bacterias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2020-09-07T19:42:00Z</dcterms:created>
  <dcterms:modified xsi:type="dcterms:W3CDTF">2020-09-12T15:06:00Z</dcterms:modified>
</cp:coreProperties>
</file>