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9A" w:rsidRPr="00BE2290" w:rsidRDefault="00823F9A" w:rsidP="00823F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823F9A" w:rsidRDefault="00823F9A" w:rsidP="00823F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823F9A" w:rsidRPr="00BE2290" w:rsidRDefault="00823F9A" w:rsidP="00823F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823F9A" w:rsidRPr="00BE2290" w:rsidRDefault="00823F9A" w:rsidP="00823F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823F9A" w:rsidRPr="00BE2290" w:rsidRDefault="00823F9A" w:rsidP="00823F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823F9A" w:rsidRDefault="00823F9A" w:rsidP="00823F9A"/>
    <w:p w:rsidR="00823F9A" w:rsidRPr="00823F9A" w:rsidRDefault="00823F9A" w:rsidP="00823F9A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23F9A">
        <w:rPr>
          <w:rFonts w:ascii="Helvetica" w:eastAsia="Times New Roman" w:hAnsi="Helvetica" w:cs="Helvetica"/>
          <w:b/>
          <w:bCs/>
          <w:kern w:val="36"/>
          <w:lang w:eastAsia="pt-BR"/>
        </w:rPr>
        <w:t xml:space="preserve">HABILIDADE: </w:t>
      </w:r>
      <w:r w:rsidRPr="00823F9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Usar conhecimentos de terceiros (citação) na produção de projeto de texto próprio, mantendo autoria.</w:t>
      </w:r>
    </w:p>
    <w:p w:rsidR="00823F9A" w:rsidRPr="00823F9A" w:rsidRDefault="00823F9A" w:rsidP="00823F9A">
      <w:pPr>
        <w:shd w:val="clear" w:color="auto" w:fill="FFFFFF"/>
        <w:spacing w:before="125" w:after="0" w:line="240" w:lineRule="auto"/>
        <w:ind w:right="125"/>
        <w:outlineLvl w:val="0"/>
        <w:rPr>
          <w:rFonts w:ascii="Helvetica" w:eastAsia="Times New Roman" w:hAnsi="Helvetica" w:cs="Helvetica"/>
          <w:b/>
          <w:bCs/>
          <w:kern w:val="36"/>
          <w:lang w:eastAsia="pt-BR"/>
        </w:rPr>
      </w:pPr>
    </w:p>
    <w:p w:rsidR="00823F9A" w:rsidRPr="00823F9A" w:rsidRDefault="00823F9A" w:rsidP="00823F9A">
      <w:pPr>
        <w:shd w:val="clear" w:color="auto" w:fill="FFFFFF"/>
        <w:spacing w:before="125" w:after="0" w:line="240" w:lineRule="auto"/>
        <w:ind w:right="125"/>
        <w:jc w:val="center"/>
        <w:outlineLvl w:val="0"/>
        <w:rPr>
          <w:rFonts w:ascii="Helvetica" w:eastAsia="Times New Roman" w:hAnsi="Helvetica" w:cs="Helvetica"/>
          <w:b/>
          <w:bCs/>
          <w:color w:val="3A6C8F"/>
          <w:kern w:val="36"/>
          <w:sz w:val="38"/>
          <w:szCs w:val="38"/>
          <w:lang w:eastAsia="pt-BR"/>
        </w:rPr>
      </w:pPr>
      <w:r w:rsidRPr="00823F9A">
        <w:rPr>
          <w:rFonts w:ascii="Helvetica" w:eastAsia="Times New Roman" w:hAnsi="Helvetica" w:cs="Helvetica"/>
          <w:b/>
          <w:bCs/>
          <w:color w:val="3A6C8F"/>
          <w:kern w:val="36"/>
          <w:sz w:val="38"/>
          <w:szCs w:val="38"/>
          <w:lang w:eastAsia="pt-BR"/>
        </w:rPr>
        <w:t>Resenha</w:t>
      </w:r>
    </w:p>
    <w:p w:rsidR="00823F9A" w:rsidRPr="00823F9A" w:rsidRDefault="00823F9A" w:rsidP="00823F9A">
      <w:pPr>
        <w:pStyle w:val="PargrafodaLista"/>
        <w:numPr>
          <w:ilvl w:val="0"/>
          <w:numId w:val="4"/>
        </w:numPr>
        <w:shd w:val="clear" w:color="auto" w:fill="FFFFFF"/>
        <w:spacing w:after="125" w:line="240" w:lineRule="auto"/>
        <w:outlineLvl w:val="2"/>
        <w:rPr>
          <w:rFonts w:ascii="Helvetica" w:eastAsia="Times New Roman" w:hAnsi="Helvetica" w:cs="Helvetica"/>
          <w:b/>
          <w:sz w:val="20"/>
          <w:szCs w:val="20"/>
          <w:lang w:eastAsia="pt-BR"/>
        </w:rPr>
      </w:pPr>
      <w:r w:rsidRPr="00823F9A">
        <w:rPr>
          <w:rFonts w:ascii="Helvetica" w:eastAsia="Times New Roman" w:hAnsi="Helvetica" w:cs="Helvetica"/>
          <w:b/>
          <w:sz w:val="20"/>
          <w:szCs w:val="20"/>
          <w:lang w:eastAsia="pt-BR"/>
        </w:rPr>
        <w:t>A resenha é um gênero textual cuja principal característica é a objetividade. Contudo, é preciso cautela para não confundir objetividade com superficialidade.</w:t>
      </w:r>
    </w:p>
    <w:p w:rsidR="00823F9A" w:rsidRPr="00823F9A" w:rsidRDefault="00823F9A" w:rsidP="00823F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t-BR"/>
        </w:rPr>
      </w:pPr>
    </w:p>
    <w:p w:rsidR="00823F9A" w:rsidRPr="00823F9A" w:rsidRDefault="00823F9A" w:rsidP="00823F9A">
      <w:pPr>
        <w:shd w:val="clear" w:color="auto" w:fill="FFFFFF"/>
        <w:spacing w:after="0" w:line="338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</w:pPr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Você sabe o que é uma resenha? Se a sua resposta é não, é hora de aprender um dos </w:t>
      </w:r>
      <w:hyperlink r:id="rId5" w:history="1">
        <w:r w:rsidRPr="00823F9A">
          <w:rPr>
            <w:rFonts w:ascii="Helvetica" w:eastAsia="Times New Roman" w:hAnsi="Helvetica" w:cs="Helvetica"/>
            <w:b/>
            <w:bCs/>
            <w:color w:val="429EDF"/>
            <w:sz w:val="21"/>
            <w:u w:val="single"/>
            <w:lang w:eastAsia="pt-BR"/>
          </w:rPr>
          <w:t>gêneros textuais</w:t>
        </w:r>
      </w:hyperlink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 mais cobrados ao longo de nossa vida escolar. Saber escrever uma resenha de qualidade é indispensável: na vida acadêmica, por exemplo, você será constantemente convidado por seus professores a emitir opinião sobre vários assuntos, portanto, não vale chegar à universidade sem saber como escrever um texto desse gênero. O Mundo Educação vai mostrar para você o passo a passo da produção textual. Vamos lá?</w:t>
      </w:r>
    </w:p>
    <w:p w:rsidR="00823F9A" w:rsidRPr="00823F9A" w:rsidRDefault="00823F9A" w:rsidP="00823F9A">
      <w:pPr>
        <w:shd w:val="clear" w:color="auto" w:fill="FFFFFF"/>
        <w:spacing w:after="125" w:line="338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</w:pPr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 xml:space="preserve">A resenha é um gênero textual sucinto, cuja principal característica é tecer, de maneira breve, uma crítica sobre determinado assunto. A resenha ideal é composta não apenas pela crítica direta, mas também por momentos de descrição, e esses dois elementos devem estar em perfeito equilíbrio em seu texto. Por </w:t>
      </w:r>
      <w:proofErr w:type="gramStart"/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ser</w:t>
      </w:r>
      <w:proofErr w:type="gramEnd"/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 xml:space="preserve"> uma síntese, muitas pessoas acabam caindo na armadilha da superficialidade, utilizando expressões como “eu gostei” ou “eu não gostei”, esquecendo-se de que é preciso também argumentar para justificar as críticas positivas ou negativas que constarem na resenha. Tudo isso deve ser feito através do emprego de um vocabulário simples, porém preciso, prezando a concisão e impessoalidade. Além disso, observe alguns pontos que não devem faltar no seu texto:</w:t>
      </w:r>
    </w:p>
    <w:p w:rsidR="00823F9A" w:rsidRPr="00823F9A" w:rsidRDefault="00823F9A" w:rsidP="00823F9A">
      <w:pPr>
        <w:numPr>
          <w:ilvl w:val="0"/>
          <w:numId w:val="2"/>
        </w:numPr>
        <w:shd w:val="clear" w:color="auto" w:fill="FFFFFF"/>
        <w:spacing w:after="0" w:line="338" w:lineRule="atLeast"/>
        <w:ind w:left="501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</w:pPr>
      <w:r w:rsidRPr="00823F9A">
        <w:rPr>
          <w:rFonts w:ascii="Helvetica" w:eastAsia="Times New Roman" w:hAnsi="Helvetica" w:cs="Helvetica"/>
          <w:b/>
          <w:bCs/>
          <w:color w:val="0066FF"/>
          <w:sz w:val="21"/>
          <w:lang w:eastAsia="pt-BR"/>
        </w:rPr>
        <w:t>Imparcialidade:</w:t>
      </w:r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 Ser imparcial significa deixar as emoções de lado e escrever sem tomar partido, isto é, sem deixar que motivos pessoais contaminem a escrita. Assim como um bom juiz, você deve ponderar, apresentando aspectos positivos e negativos sobre o tema resenhado. Se a resenha tiver como assunto uma obra literária, não permita que motivos externos à obra, como a falta de simpatia pelo escritor ou pela editora, transpareçam em sua opinião. Isso, definitivamente, não é conveniente, certo</w:t>
      </w:r>
      <w:proofErr w:type="gramStart"/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?;</w:t>
      </w:r>
      <w:proofErr w:type="gramEnd"/>
    </w:p>
    <w:p w:rsidR="00823F9A" w:rsidRPr="00823F9A" w:rsidRDefault="00823F9A" w:rsidP="00823F9A">
      <w:pPr>
        <w:numPr>
          <w:ilvl w:val="0"/>
          <w:numId w:val="2"/>
        </w:numPr>
        <w:shd w:val="clear" w:color="auto" w:fill="FFFFFF"/>
        <w:spacing w:after="0" w:line="338" w:lineRule="atLeast"/>
        <w:ind w:left="501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</w:pPr>
      <w:r w:rsidRPr="00823F9A">
        <w:rPr>
          <w:rFonts w:ascii="Helvetica" w:eastAsia="Times New Roman" w:hAnsi="Helvetica" w:cs="Helvetica"/>
          <w:b/>
          <w:bCs/>
          <w:color w:val="0066FF"/>
          <w:sz w:val="21"/>
          <w:lang w:eastAsia="pt-BR"/>
        </w:rPr>
        <w:t>Cientificidade:</w:t>
      </w:r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 Por ser um trabalho de cunho acadêmico, a resenha deve ter cunho científico, ou seja, ela deve ser racional (prezar a objetividade e impessoalidade), sistemática (apresentar um sistema de ideias ordenadas de maneira lógica) e verificável (afirmações que podem ser comprovadas através da observação);</w:t>
      </w:r>
    </w:p>
    <w:p w:rsidR="00823F9A" w:rsidRDefault="00823F9A" w:rsidP="00823F9A">
      <w:pPr>
        <w:numPr>
          <w:ilvl w:val="0"/>
          <w:numId w:val="2"/>
        </w:numPr>
        <w:shd w:val="clear" w:color="auto" w:fill="FFFFFF"/>
        <w:spacing w:after="0" w:line="338" w:lineRule="atLeast"/>
        <w:ind w:left="501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</w:pPr>
      <w:r w:rsidRPr="00823F9A">
        <w:rPr>
          <w:rFonts w:ascii="Helvetica" w:eastAsia="Times New Roman" w:hAnsi="Helvetica" w:cs="Helvetica"/>
          <w:b/>
          <w:bCs/>
          <w:color w:val="0066FF"/>
          <w:sz w:val="21"/>
          <w:lang w:eastAsia="pt-BR"/>
        </w:rPr>
        <w:lastRenderedPageBreak/>
        <w:t>Objetividade:</w:t>
      </w:r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 Na resenha deve constar aquilo que for estritamente essencial, respeitando a característica principal do gênero, que é a brevidade. Detalhes e subjetividades não são elementos bem-vindos, pois o leitor que busca uma resenha busca também uma análise sintética sobre o assunto.</w:t>
      </w:r>
    </w:p>
    <w:p w:rsidR="00823F9A" w:rsidRPr="00823F9A" w:rsidRDefault="00823F9A" w:rsidP="00823F9A">
      <w:pPr>
        <w:shd w:val="clear" w:color="auto" w:fill="FFFFFF"/>
        <w:spacing w:after="0" w:line="338" w:lineRule="atLeast"/>
        <w:ind w:left="501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</w:pPr>
    </w:p>
    <w:p w:rsidR="00823F9A" w:rsidRPr="00823F9A" w:rsidRDefault="00823F9A" w:rsidP="00823F9A">
      <w:pPr>
        <w:shd w:val="clear" w:color="auto" w:fill="FFFFFF"/>
        <w:spacing w:after="125" w:line="338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</w:pPr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Agora que você já conhece as principais características da resenha, acompanhe como deve ser a preparação para o início da produção textual:</w:t>
      </w:r>
    </w:p>
    <w:p w:rsidR="00823F9A" w:rsidRPr="00823F9A" w:rsidRDefault="00823F9A" w:rsidP="00823F9A">
      <w:pPr>
        <w:numPr>
          <w:ilvl w:val="0"/>
          <w:numId w:val="3"/>
        </w:numPr>
        <w:shd w:val="clear" w:color="auto" w:fill="FFFFFF"/>
        <w:spacing w:after="0" w:line="338" w:lineRule="atLeast"/>
        <w:ind w:left="501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</w:pPr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Se o professor solicitar uma resenha sobre um filme, livro, palestra ou outros assuntos, </w:t>
      </w:r>
      <w:r w:rsidRPr="00823F9A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shd w:val="clear" w:color="auto" w:fill="FFFF00"/>
          <w:lang w:eastAsia="pt-BR"/>
        </w:rPr>
        <w:t>é essencial que você conheça o tema a ser resenhado antes de começar a escrever.</w:t>
      </w:r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 Parece uma informação óbvia, mas acredite: muitas pessoas arriscam-se a omitir opiniões sobre aquilo que elas desconhecem. Muitas pessoas aproveitam-se do fato de ser a resenha um gênero sintético para “trapacear”, confundindo objetividade com superficialidade. Não é muito honesto tecer críticas sobre um livro que você não leu, não é verdade</w:t>
      </w:r>
      <w:proofErr w:type="gramStart"/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?;</w:t>
      </w:r>
      <w:proofErr w:type="gramEnd"/>
    </w:p>
    <w:p w:rsidR="00823F9A" w:rsidRPr="00823F9A" w:rsidRDefault="00823F9A" w:rsidP="00823F9A">
      <w:pPr>
        <w:numPr>
          <w:ilvl w:val="0"/>
          <w:numId w:val="3"/>
        </w:numPr>
        <w:shd w:val="clear" w:color="auto" w:fill="FFFFFF"/>
        <w:spacing w:after="0" w:line="338" w:lineRule="atLeast"/>
        <w:ind w:left="501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</w:pPr>
      <w:r w:rsidRPr="00823F9A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shd w:val="clear" w:color="auto" w:fill="FFFF00"/>
          <w:lang w:eastAsia="pt-BR"/>
        </w:rPr>
        <w:t>A primeira leitura, seja ela de um filme ou de um livro, deve ser feita de maneira a conhecer a obra como um todo.</w:t>
      </w:r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 Esse primeiro contato é fundamental para que seja quebrado o estranhamento, o que é muito comum quando somos introduzidos a um determinado assunto;</w:t>
      </w:r>
    </w:p>
    <w:p w:rsidR="00823F9A" w:rsidRPr="00823F9A" w:rsidRDefault="00823F9A" w:rsidP="00823F9A">
      <w:pPr>
        <w:numPr>
          <w:ilvl w:val="0"/>
          <w:numId w:val="3"/>
        </w:numPr>
        <w:shd w:val="clear" w:color="auto" w:fill="FFFFFF"/>
        <w:spacing w:after="0" w:line="338" w:lineRule="atLeast"/>
        <w:ind w:left="501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</w:pPr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Feito o primeiro contato, quebrado o estranhamento, é hora de reler ou rever. </w:t>
      </w:r>
      <w:r w:rsidRPr="00823F9A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shd w:val="clear" w:color="auto" w:fill="FFFF00"/>
          <w:lang w:eastAsia="pt-BR"/>
        </w:rPr>
        <w:t>A segunda leitura é fundamental para captar detalhes que passaram despercebidos.</w:t>
      </w:r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 É desejável que você sublinhe ou que faça </w:t>
      </w:r>
      <w:hyperlink r:id="rId6" w:history="1">
        <w:r w:rsidRPr="00823F9A">
          <w:rPr>
            <w:rFonts w:ascii="Helvetica" w:eastAsia="Times New Roman" w:hAnsi="Helvetica" w:cs="Helvetica"/>
            <w:b/>
            <w:bCs/>
            <w:color w:val="429EDF"/>
            <w:sz w:val="21"/>
            <w:u w:val="single"/>
            <w:lang w:eastAsia="pt-BR"/>
          </w:rPr>
          <w:t>esquemas</w:t>
        </w:r>
      </w:hyperlink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 que contemplem as ideias principais do objeto a ser resenhado, estabelecendo relações entre elas;</w:t>
      </w:r>
    </w:p>
    <w:p w:rsidR="00823F9A" w:rsidRPr="00823F9A" w:rsidRDefault="00823F9A" w:rsidP="00823F9A">
      <w:pPr>
        <w:numPr>
          <w:ilvl w:val="0"/>
          <w:numId w:val="3"/>
        </w:numPr>
        <w:shd w:val="clear" w:color="auto" w:fill="FFFFFF"/>
        <w:spacing w:after="0" w:line="338" w:lineRule="atLeast"/>
        <w:ind w:left="501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</w:pPr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Antes de começar a escrever sua resenha, reserve um tempinho para pensar sobre o assunto, sem imediatismos. </w:t>
      </w:r>
      <w:r w:rsidRPr="00823F9A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shd w:val="clear" w:color="auto" w:fill="FFFF00"/>
          <w:lang w:eastAsia="pt-BR"/>
        </w:rPr>
        <w:t>Esse intervalo entre conhecer/analisar o objeto e começar a escrever é essencial para que você possa emitir opiniões mais apropriadas</w:t>
      </w:r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 e, se possível, busque outras fontes que possam lhe ajudar a embasar seus argumentos.</w:t>
      </w:r>
    </w:p>
    <w:p w:rsidR="00500DB4" w:rsidRPr="00500DB4" w:rsidRDefault="00823F9A" w:rsidP="00823F9A">
      <w:pPr>
        <w:shd w:val="clear" w:color="auto" w:fill="FFFFFF"/>
        <w:spacing w:after="125" w:line="338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</w:pPr>
      <w:r w:rsidRPr="00823F9A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>Aparentemente, escrever uma resenha é um exercício fácil, mas ser objetivo sem parecer superficial pode ser um verdadeiro desafio. Não subestime o gênero — que geralmente é utilizado como um guia para iniciantes em determinados assuntos — e lembre-se de que esse tipo de texto é muito importante e extremamente útil para aqueles que buscam informações eficientes e bem elaboradas sobre determinado conteúdo.</w:t>
      </w:r>
      <w:r w:rsidR="00500DB4">
        <w:rPr>
          <w:rFonts w:ascii="Helvetica" w:eastAsia="Times New Roman" w:hAnsi="Helvetica" w:cs="Helvetica"/>
          <w:color w:val="444444"/>
          <w:sz w:val="21"/>
          <w:szCs w:val="21"/>
          <w:lang w:eastAsia="pt-BR"/>
        </w:rPr>
        <w:t xml:space="preserve"> </w:t>
      </w:r>
      <w:proofErr w:type="gramStart"/>
      <w:r w:rsidR="00500DB4" w:rsidRPr="00500DB4">
        <w:rPr>
          <w:rFonts w:ascii="Helvetica" w:eastAsia="Times New Roman" w:hAnsi="Helvetica" w:cs="Helvetica"/>
          <w:color w:val="1F497D" w:themeColor="text2"/>
          <w:sz w:val="16"/>
          <w:szCs w:val="16"/>
          <w:lang w:eastAsia="pt-BR"/>
        </w:rPr>
        <w:t>https</w:t>
      </w:r>
      <w:proofErr w:type="gramEnd"/>
      <w:r w:rsidR="00500DB4" w:rsidRPr="00500DB4">
        <w:rPr>
          <w:rFonts w:ascii="Helvetica" w:eastAsia="Times New Roman" w:hAnsi="Helvetica" w:cs="Helvetica"/>
          <w:color w:val="1F497D" w:themeColor="text2"/>
          <w:sz w:val="16"/>
          <w:szCs w:val="16"/>
          <w:lang w:eastAsia="pt-BR"/>
        </w:rPr>
        <w:t>://mundoeducacao.uol.com.bgramaticar</w:t>
      </w:r>
    </w:p>
    <w:p w:rsidR="00500DB4" w:rsidRDefault="00500DB4" w:rsidP="00500DB4">
      <w:pPr>
        <w:pStyle w:val="PargrafodaLista"/>
        <w:shd w:val="clear" w:color="auto" w:fill="FFFFFF"/>
        <w:spacing w:after="125" w:line="338" w:lineRule="atLeast"/>
        <w:ind w:left="783"/>
        <w:jc w:val="both"/>
        <w:rPr>
          <w:rFonts w:ascii="Helvetica" w:eastAsia="Times New Roman" w:hAnsi="Helvetica" w:cs="Helvetica"/>
          <w:b/>
          <w:color w:val="444444"/>
          <w:sz w:val="21"/>
          <w:szCs w:val="21"/>
          <w:u w:val="single"/>
          <w:lang w:eastAsia="pt-BR"/>
        </w:rPr>
      </w:pPr>
    </w:p>
    <w:p w:rsidR="00500DB4" w:rsidRDefault="00500DB4" w:rsidP="00500DB4">
      <w:pPr>
        <w:pStyle w:val="PargrafodaLista"/>
        <w:shd w:val="clear" w:color="auto" w:fill="FFFFFF"/>
        <w:spacing w:after="125" w:line="338" w:lineRule="atLeast"/>
        <w:ind w:left="783"/>
        <w:jc w:val="both"/>
        <w:rPr>
          <w:rFonts w:ascii="Helvetica" w:eastAsia="Times New Roman" w:hAnsi="Helvetica" w:cs="Helvetica"/>
          <w:b/>
          <w:color w:val="444444"/>
          <w:sz w:val="21"/>
          <w:szCs w:val="21"/>
          <w:u w:val="single"/>
          <w:lang w:eastAsia="pt-BR"/>
        </w:rPr>
      </w:pPr>
    </w:p>
    <w:p w:rsidR="00823F9A" w:rsidRPr="00500DB4" w:rsidRDefault="00823F9A" w:rsidP="00500DB4">
      <w:pPr>
        <w:pStyle w:val="PargrafodaLista"/>
        <w:numPr>
          <w:ilvl w:val="0"/>
          <w:numId w:val="6"/>
        </w:numPr>
        <w:shd w:val="clear" w:color="auto" w:fill="FFFFFF"/>
        <w:spacing w:after="125" w:line="338" w:lineRule="atLeast"/>
        <w:jc w:val="both"/>
        <w:rPr>
          <w:rFonts w:ascii="Helvetica" w:eastAsia="Times New Roman" w:hAnsi="Helvetica" w:cs="Helvetica"/>
          <w:b/>
          <w:color w:val="444444"/>
          <w:sz w:val="21"/>
          <w:szCs w:val="21"/>
          <w:u w:val="single"/>
          <w:lang w:eastAsia="pt-BR"/>
        </w:rPr>
      </w:pPr>
      <w:r w:rsidRPr="00500DB4">
        <w:rPr>
          <w:rFonts w:ascii="Helvetica" w:eastAsia="Times New Roman" w:hAnsi="Helvetica" w:cs="Helvetica"/>
          <w:b/>
          <w:color w:val="444444"/>
          <w:sz w:val="21"/>
          <w:szCs w:val="21"/>
          <w:u w:val="single"/>
          <w:lang w:eastAsia="pt-BR"/>
        </w:rPr>
        <w:t xml:space="preserve">Agora chegou sua vez de escrever uma Resenha Crítica. Escolha um filme que é de seu agrado e realiza então a resenha lembrando-se das características apresentada acima. </w:t>
      </w:r>
    </w:p>
    <w:p w:rsidR="00823F9A" w:rsidRPr="00500DB4" w:rsidRDefault="00823F9A" w:rsidP="00500DB4">
      <w:pPr>
        <w:shd w:val="clear" w:color="auto" w:fill="FFFFFF"/>
        <w:spacing w:after="125" w:line="338" w:lineRule="atLeast"/>
        <w:jc w:val="right"/>
        <w:rPr>
          <w:rFonts w:ascii="Helvetica" w:eastAsia="Times New Roman" w:hAnsi="Helvetica" w:cs="Helvetica"/>
          <w:i/>
          <w:color w:val="444444"/>
          <w:sz w:val="21"/>
          <w:szCs w:val="21"/>
          <w:u w:val="single"/>
          <w:lang w:eastAsia="pt-BR"/>
        </w:rPr>
      </w:pPr>
      <w:r w:rsidRPr="00500DB4">
        <w:rPr>
          <w:rFonts w:ascii="Helvetica" w:eastAsia="Times New Roman" w:hAnsi="Helvetica" w:cs="Helvetica"/>
          <w:i/>
          <w:color w:val="444444"/>
          <w:sz w:val="21"/>
          <w:szCs w:val="21"/>
          <w:u w:val="single"/>
          <w:lang w:eastAsia="pt-BR"/>
        </w:rPr>
        <w:t>Bons estudos e bom trabalho!</w:t>
      </w:r>
    </w:p>
    <w:p w:rsidR="00EC2C4C" w:rsidRDefault="00500DB4"/>
    <w:sectPr w:rsidR="00EC2C4C" w:rsidSect="004E6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4F2"/>
    <w:multiLevelType w:val="hybridMultilevel"/>
    <w:tmpl w:val="5A062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F43B3"/>
    <w:multiLevelType w:val="hybridMultilevel"/>
    <w:tmpl w:val="D5386270"/>
    <w:lvl w:ilvl="0" w:tplc="0416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>
    <w:nsid w:val="20D1298F"/>
    <w:multiLevelType w:val="multilevel"/>
    <w:tmpl w:val="281AC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85945"/>
    <w:multiLevelType w:val="multilevel"/>
    <w:tmpl w:val="0102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3536D"/>
    <w:multiLevelType w:val="multilevel"/>
    <w:tmpl w:val="AD2C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D2B43"/>
    <w:multiLevelType w:val="hybridMultilevel"/>
    <w:tmpl w:val="D8A490BE"/>
    <w:lvl w:ilvl="0" w:tplc="0416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3F9A"/>
    <w:rsid w:val="004E62C2"/>
    <w:rsid w:val="00500DB4"/>
    <w:rsid w:val="005A5A72"/>
    <w:rsid w:val="007E373B"/>
    <w:rsid w:val="00823F9A"/>
    <w:rsid w:val="008F17DD"/>
    <w:rsid w:val="00DE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2C2"/>
  </w:style>
  <w:style w:type="paragraph" w:styleId="Ttulo1">
    <w:name w:val="heading 1"/>
    <w:basedOn w:val="Normal"/>
    <w:link w:val="Ttulo1Char"/>
    <w:uiPriority w:val="9"/>
    <w:qFormat/>
    <w:rsid w:val="00823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23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3F9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23F9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2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3F9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23F9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23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22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96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doeducacao.uol.com.br/redacao/o-esquemaum-aliado-na-compreensao-discurso.htm" TargetMode="External"/><Relationship Id="rId5" Type="http://schemas.openxmlformats.org/officeDocument/2006/relationships/hyperlink" Target="https://mundoeducacao.uol.com.br/redacao/generos-textuai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2020-09-01T12:30:00Z</dcterms:created>
  <dcterms:modified xsi:type="dcterms:W3CDTF">2020-09-01T12:46:00Z</dcterms:modified>
</cp:coreProperties>
</file>