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E0" w:rsidRPr="00D4160A" w:rsidRDefault="00744EE0" w:rsidP="00744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Atividades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44EE0" w:rsidRPr="00D4160A" w:rsidRDefault="00744EE0" w:rsidP="00744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Professor: Joel.</w:t>
      </w:r>
    </w:p>
    <w:p w:rsidR="00744EE0" w:rsidRPr="00D4160A" w:rsidRDefault="00744EE0" w:rsidP="00744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 xml:space="preserve">Disciplina: </w:t>
      </w:r>
      <w:r>
        <w:rPr>
          <w:rFonts w:ascii="Arial" w:hAnsi="Arial" w:cs="Arial"/>
          <w:color w:val="000000" w:themeColor="text1"/>
          <w:sz w:val="24"/>
          <w:szCs w:val="24"/>
        </w:rPr>
        <w:t>Química</w:t>
      </w:r>
    </w:p>
    <w:p w:rsidR="00744EE0" w:rsidRPr="00D4160A" w:rsidRDefault="00744EE0" w:rsidP="00744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Tempo previsto para a atividade: 1 semana (no máximo).</w:t>
      </w:r>
    </w:p>
    <w:p w:rsidR="00744EE0" w:rsidRPr="00D4160A" w:rsidRDefault="00744EE0" w:rsidP="00744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>As atividades poderão ser copiadas no caderno, ou imprimida o quando for o caso ser realizada do caderno do aluno da disciplina.</w:t>
      </w:r>
    </w:p>
    <w:p w:rsidR="00744EE0" w:rsidRPr="00565C02" w:rsidRDefault="00744EE0" w:rsidP="00744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160A">
        <w:rPr>
          <w:rFonts w:ascii="Arial" w:hAnsi="Arial" w:cs="Arial"/>
          <w:color w:val="000000" w:themeColor="text1"/>
          <w:sz w:val="24"/>
          <w:szCs w:val="24"/>
        </w:rPr>
        <w:t xml:space="preserve">As atividades deverão ser </w:t>
      </w:r>
      <w:proofErr w:type="gramStart"/>
      <w:r w:rsidRPr="00D4160A">
        <w:rPr>
          <w:rFonts w:ascii="Arial" w:hAnsi="Arial" w:cs="Arial"/>
          <w:color w:val="000000" w:themeColor="text1"/>
          <w:sz w:val="24"/>
          <w:szCs w:val="24"/>
        </w:rPr>
        <w:t>entregue</w:t>
      </w:r>
      <w:proofErr w:type="gramEnd"/>
      <w:r w:rsidRPr="00D4160A">
        <w:rPr>
          <w:rFonts w:ascii="Arial" w:hAnsi="Arial" w:cs="Arial"/>
          <w:color w:val="000000" w:themeColor="text1"/>
          <w:sz w:val="24"/>
          <w:szCs w:val="24"/>
        </w:rPr>
        <w:t xml:space="preserve"> pelo </w:t>
      </w:r>
      <w:r w:rsidRPr="00D416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mensagens. </w:t>
      </w:r>
    </w:p>
    <w:p w:rsidR="00744EE0" w:rsidRDefault="00744EE0" w:rsidP="002B6E15">
      <w:pPr>
        <w:spacing w:after="0"/>
        <w:rPr>
          <w:rStyle w:val="fontstyle01"/>
          <w:rFonts w:ascii="Arial" w:hAnsi="Arial" w:cs="Arial"/>
          <w:sz w:val="22"/>
          <w:szCs w:val="22"/>
        </w:rPr>
      </w:pPr>
    </w:p>
    <w:p w:rsidR="00412194" w:rsidRPr="002B6E15" w:rsidRDefault="002B6E15" w:rsidP="002B6E15">
      <w:pPr>
        <w:spacing w:after="0"/>
        <w:rPr>
          <w:rStyle w:val="fontstyle01"/>
          <w:rFonts w:ascii="Arial" w:hAnsi="Arial" w:cs="Arial"/>
          <w:sz w:val="22"/>
          <w:szCs w:val="22"/>
        </w:rPr>
      </w:pPr>
      <w:r w:rsidRPr="002B6E15">
        <w:rPr>
          <w:rStyle w:val="fontstyle01"/>
          <w:rFonts w:ascii="Arial" w:hAnsi="Arial" w:cs="Arial"/>
          <w:sz w:val="22"/>
          <w:szCs w:val="22"/>
        </w:rPr>
        <w:t>Relações em massa nas transformações químicas: conservação</w:t>
      </w:r>
      <w:r w:rsidR="007E194C">
        <w:rPr>
          <w:rFonts w:ascii="Arial" w:hAnsi="Arial" w:cs="Arial"/>
          <w:b/>
          <w:bCs/>
          <w:color w:val="000000"/>
        </w:rPr>
        <w:t xml:space="preserve"> </w:t>
      </w:r>
      <w:r w:rsidRPr="002B6E15">
        <w:rPr>
          <w:rStyle w:val="fontstyle01"/>
          <w:rFonts w:ascii="Arial" w:hAnsi="Arial" w:cs="Arial"/>
          <w:sz w:val="22"/>
          <w:szCs w:val="22"/>
        </w:rPr>
        <w:t>e proporção em massa.</w:t>
      </w:r>
    </w:p>
    <w:p w:rsidR="002B6E15" w:rsidRPr="002B6E15" w:rsidRDefault="002B6E15" w:rsidP="002B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color w:val="000000"/>
          <w:lang w:eastAsia="pt-BR"/>
        </w:rPr>
        <w:t>1. O cálcio reage com o oxigênio produzindo o óxido de cálcio, mais conhecido como cal virgem. Foram realizados dois experimentos, cujos dados estão alistados na tabela a seguir de forma incompleta:</w:t>
      </w:r>
    </w:p>
    <w:p w:rsidR="002B6E15" w:rsidRPr="002B6E15" w:rsidRDefault="002B6E15" w:rsidP="002B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2857500" cy="1095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15" w:rsidRPr="002B6E15" w:rsidRDefault="002B6E15" w:rsidP="002B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color w:val="000000"/>
          <w:lang w:eastAsia="pt-BR"/>
        </w:rPr>
        <w:t>Descubra os valores de </w:t>
      </w:r>
      <w:r w:rsidRPr="002B6E1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x, y </w:t>
      </w:r>
      <w:r w:rsidRPr="002B6E15">
        <w:rPr>
          <w:rFonts w:ascii="Arial" w:eastAsia="Times New Roman" w:hAnsi="Arial" w:cs="Arial"/>
          <w:color w:val="000000"/>
          <w:lang w:eastAsia="pt-BR"/>
        </w:rPr>
        <w:t>e </w:t>
      </w:r>
      <w:r w:rsidRPr="002B6E1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z</w:t>
      </w:r>
      <w:r w:rsidRPr="002B6E15">
        <w:rPr>
          <w:rFonts w:ascii="Arial" w:eastAsia="Times New Roman" w:hAnsi="Arial" w:cs="Arial"/>
          <w:color w:val="000000"/>
          <w:lang w:eastAsia="pt-BR"/>
        </w:rPr>
        <w:t> com o auxílio das Leis de Lavoisier (Lei de Conservação das Massas) e de Proust (Lei das Proporções Constantes).</w:t>
      </w:r>
    </w:p>
    <w:p w:rsid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261EC" w:rsidRDefault="003261EC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6E15">
        <w:rPr>
          <w:rFonts w:ascii="Arial" w:hAnsi="Arial" w:cs="Arial"/>
          <w:sz w:val="22"/>
          <w:szCs w:val="22"/>
        </w:rPr>
        <w:t xml:space="preserve">2. </w:t>
      </w:r>
      <w:r w:rsidRPr="002B6E15">
        <w:rPr>
          <w:rFonts w:ascii="Arial" w:hAnsi="Arial" w:cs="Arial"/>
          <w:color w:val="000000"/>
          <w:sz w:val="22"/>
          <w:szCs w:val="22"/>
        </w:rPr>
        <w:t>100 g de calcário é colocada sob aquecimento e se decompõe em 56 g de cal viva e 44 g de gás carbônico. Essa afirmativa está baseada na lei de qual cientista?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6E15">
        <w:rPr>
          <w:rFonts w:ascii="Arial" w:hAnsi="Arial" w:cs="Arial"/>
          <w:color w:val="000000"/>
          <w:sz w:val="22"/>
          <w:szCs w:val="22"/>
        </w:rPr>
        <w:t>a)      Lavoisier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2B6E15">
        <w:rPr>
          <w:rFonts w:ascii="Arial" w:hAnsi="Arial" w:cs="Arial"/>
          <w:color w:val="000000"/>
          <w:sz w:val="22"/>
          <w:szCs w:val="22"/>
          <w:lang w:val="en-US"/>
        </w:rPr>
        <w:t>b)      Dalton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2B6E15">
        <w:rPr>
          <w:rFonts w:ascii="Arial" w:hAnsi="Arial" w:cs="Arial"/>
          <w:color w:val="000000"/>
          <w:sz w:val="22"/>
          <w:szCs w:val="22"/>
          <w:lang w:val="en-US"/>
        </w:rPr>
        <w:t>c)      Richter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2B6E15">
        <w:rPr>
          <w:rFonts w:ascii="Arial" w:hAnsi="Arial" w:cs="Arial"/>
          <w:color w:val="000000"/>
          <w:sz w:val="22"/>
          <w:szCs w:val="22"/>
          <w:lang w:val="en-US"/>
        </w:rPr>
        <w:t>d)     Gay-Lussac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6E15">
        <w:rPr>
          <w:rFonts w:ascii="Arial" w:hAnsi="Arial" w:cs="Arial"/>
          <w:color w:val="000000"/>
          <w:sz w:val="22"/>
          <w:szCs w:val="22"/>
        </w:rPr>
        <w:t>e)      Proust</w:t>
      </w:r>
    </w:p>
    <w:p w:rsidR="002B6E15" w:rsidRDefault="002B6E15" w:rsidP="002B6E15">
      <w:pPr>
        <w:spacing w:after="0"/>
        <w:rPr>
          <w:rFonts w:ascii="Arial" w:hAnsi="Arial" w:cs="Arial"/>
        </w:rPr>
      </w:pPr>
    </w:p>
    <w:p w:rsidR="003261EC" w:rsidRDefault="003261EC" w:rsidP="002B6E15">
      <w:pPr>
        <w:spacing w:after="0"/>
        <w:rPr>
          <w:rFonts w:ascii="Arial" w:hAnsi="Arial" w:cs="Arial"/>
        </w:rPr>
      </w:pPr>
    </w:p>
    <w:p w:rsidR="002B6E15" w:rsidRPr="002B6E15" w:rsidRDefault="002B6E15" w:rsidP="002B6E15">
      <w:pPr>
        <w:spacing w:after="0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2B6E15">
        <w:rPr>
          <w:rFonts w:ascii="Arial" w:hAnsi="Arial" w:cs="Arial"/>
        </w:rPr>
        <w:t xml:space="preserve">3. </w:t>
      </w:r>
      <w:r w:rsidRPr="002B6E15">
        <w:rPr>
          <w:rFonts w:ascii="Arial" w:hAnsi="Arial" w:cs="Arial"/>
          <w:color w:val="000000"/>
          <w:shd w:val="clear" w:color="auto" w:fill="FFFFFF"/>
        </w:rPr>
        <w:t>Na reação de neutralização do ácido clorídrico pelo hidróxido de magnésio, sabe-se que 73 g do ácido reage com 58 g do hidróxido com formação de 36 g de água. Baseado nessas informações e utilizando a Lei de Lavoisier, determine a massa do outro produto dessa reação, o cloreto de magnésio.</w:t>
      </w:r>
    </w:p>
    <w:p w:rsidR="002B6E15" w:rsidRPr="002B6E15" w:rsidRDefault="002B6E15" w:rsidP="002B6E15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6E15">
        <w:rPr>
          <w:rFonts w:ascii="Arial" w:hAnsi="Arial" w:cs="Arial"/>
          <w:sz w:val="22"/>
          <w:szCs w:val="22"/>
        </w:rPr>
        <w:t xml:space="preserve">4. </w:t>
      </w:r>
      <w:r w:rsidRPr="002B6E15">
        <w:rPr>
          <w:rFonts w:ascii="Arial" w:hAnsi="Arial" w:cs="Arial"/>
          <w:b/>
          <w:bCs/>
          <w:sz w:val="22"/>
          <w:szCs w:val="22"/>
        </w:rPr>
        <w:t>(</w:t>
      </w:r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Fuvest </w:t>
      </w:r>
      <w:proofErr w:type="gramStart"/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>2008)</w:t>
      </w:r>
      <w:r w:rsidRPr="002B6E15">
        <w:rPr>
          <w:rFonts w:ascii="Arial" w:hAnsi="Arial" w:cs="Arial"/>
          <w:color w:val="000000"/>
          <w:sz w:val="22"/>
          <w:szCs w:val="22"/>
        </w:rPr>
        <w:t>Devido</w:t>
      </w:r>
      <w:proofErr w:type="gramEnd"/>
      <w:r w:rsidRPr="002B6E15">
        <w:rPr>
          <w:rFonts w:ascii="Arial" w:hAnsi="Arial" w:cs="Arial"/>
          <w:color w:val="000000"/>
          <w:sz w:val="22"/>
          <w:szCs w:val="22"/>
        </w:rPr>
        <w:t xml:space="preserve"> à toxicidade do mercúrio, em caso de derramamento desse metal, costuma-se espalhar enxofre no local, para removê-lo. Mercúrio e enxofre reagem, gradativamente, formando sulfeto de mercúrio. Para fins de estudo, a reação pode ocorrer mais rapidamente se as duas substâncias forem misturadas num almofariz. Usando esse procedimento, foram feitos dois experimentos. No primeiro, 5,0 g de mercúrio e 1,0 g de enxofre reagiram, formando 5,8 g do produto, sobrando 0,2 g de enxofre. No segundo experimento, 12,0 g de mercúrio e 1,6 g de enxofre forneceram 11,6 g do produto, restando 2,0 g de mercúrio.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6E15">
        <w:rPr>
          <w:rFonts w:ascii="Arial" w:hAnsi="Arial" w:cs="Arial"/>
          <w:color w:val="000000"/>
          <w:sz w:val="22"/>
          <w:szCs w:val="22"/>
        </w:rPr>
        <w:t>Mostre que os dois experimentos estão de acordo com a lei da conservação da massa (Lavoisier) e a lei das proporções definidas (Proust).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3261EC" w:rsidRDefault="003261EC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3261EC" w:rsidRDefault="003261EC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6E15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5. </w:t>
      </w:r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>(Fuvest-SP) </w:t>
      </w:r>
      <w:r w:rsidRPr="002B6E15">
        <w:rPr>
          <w:rFonts w:ascii="Arial" w:hAnsi="Arial" w:cs="Arial"/>
          <w:color w:val="000000"/>
          <w:sz w:val="22"/>
          <w:szCs w:val="22"/>
        </w:rPr>
        <w:t>Os pratos A e B de uma balança foram equilibrados com um pedaço de papel em cada prato e efetuou-se a combustão apenas do material contido no prato A. Esse procedimento foi repetido com palha de aço em lugar de papel. Após cada combustão, observou-se: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6E15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695700" cy="12858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              Com </w:t>
      </w:r>
      <w:proofErr w:type="gramStart"/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>papel                                        Com</w:t>
      </w:r>
      <w:proofErr w:type="gramEnd"/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palha de aço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>a)      </w:t>
      </w:r>
      <w:r w:rsidRPr="002B6E15">
        <w:rPr>
          <w:rFonts w:ascii="Arial" w:hAnsi="Arial" w:cs="Arial"/>
          <w:color w:val="000000"/>
          <w:sz w:val="22"/>
          <w:szCs w:val="22"/>
        </w:rPr>
        <w:t>A e B no mesmo nível                 A e B no mesmo nível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>b)     </w:t>
      </w:r>
      <w:r w:rsidRPr="002B6E15">
        <w:rPr>
          <w:rFonts w:ascii="Arial" w:hAnsi="Arial" w:cs="Arial"/>
          <w:color w:val="000000"/>
          <w:sz w:val="22"/>
          <w:szCs w:val="22"/>
        </w:rPr>
        <w:t>A abaixo de B                              A abaixo de B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>c)      </w:t>
      </w:r>
      <w:r w:rsidRPr="002B6E15">
        <w:rPr>
          <w:rFonts w:ascii="Arial" w:hAnsi="Arial" w:cs="Arial"/>
          <w:color w:val="000000"/>
          <w:sz w:val="22"/>
          <w:szCs w:val="22"/>
        </w:rPr>
        <w:t>A acima de B                               A acima de B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>d)     </w:t>
      </w:r>
      <w:r w:rsidRPr="002B6E15">
        <w:rPr>
          <w:rFonts w:ascii="Arial" w:hAnsi="Arial" w:cs="Arial"/>
          <w:color w:val="000000"/>
          <w:sz w:val="22"/>
          <w:szCs w:val="22"/>
        </w:rPr>
        <w:t>A acima de B                               A abaixo de B</w:t>
      </w: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2B6E15">
        <w:rPr>
          <w:rStyle w:val="Forte"/>
          <w:rFonts w:ascii="Arial" w:hAnsi="Arial" w:cs="Arial"/>
          <w:color w:val="000000"/>
          <w:sz w:val="22"/>
          <w:szCs w:val="22"/>
          <w:bdr w:val="none" w:sz="0" w:space="0" w:color="auto" w:frame="1"/>
        </w:rPr>
        <w:t>e)      </w:t>
      </w:r>
      <w:r w:rsidRPr="002B6E15">
        <w:rPr>
          <w:rFonts w:ascii="Arial" w:hAnsi="Arial" w:cs="Arial"/>
          <w:color w:val="000000"/>
          <w:sz w:val="22"/>
          <w:szCs w:val="22"/>
        </w:rPr>
        <w:t>A abaixo de B                              A e B no mesmo nível</w:t>
      </w:r>
    </w:p>
    <w:p w:rsidR="003261EC" w:rsidRDefault="003261EC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B6E15" w:rsidRPr="002B6E15" w:rsidRDefault="002B6E15" w:rsidP="002B6E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B6E15">
        <w:rPr>
          <w:rFonts w:ascii="Arial" w:hAnsi="Arial" w:cs="Arial"/>
          <w:sz w:val="22"/>
          <w:szCs w:val="22"/>
        </w:rPr>
        <w:t xml:space="preserve">6. </w:t>
      </w:r>
      <w:r w:rsidRPr="002B6E1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(FUVEST/</w:t>
      </w:r>
      <w:proofErr w:type="gramStart"/>
      <w:r w:rsidRPr="002B6E1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SP)</w:t>
      </w:r>
      <w:r w:rsidRPr="002B6E15">
        <w:rPr>
          <w:rFonts w:ascii="Arial" w:hAnsi="Arial" w:cs="Arial"/>
          <w:color w:val="000000"/>
          <w:sz w:val="22"/>
          <w:szCs w:val="22"/>
        </w:rPr>
        <w:t>O</w:t>
      </w:r>
      <w:proofErr w:type="gramEnd"/>
      <w:r w:rsidRPr="002B6E15">
        <w:rPr>
          <w:rFonts w:ascii="Arial" w:hAnsi="Arial" w:cs="Arial"/>
          <w:color w:val="000000"/>
          <w:sz w:val="22"/>
          <w:szCs w:val="22"/>
        </w:rPr>
        <w:t xml:space="preserve"> conjunto esquematizado contém inicialmente os reagentes A e B separados. Utilizando dois conjuntos desse tipo, são realizados os experimentos 1 e 2, misturando-se A e B, conforme descrito a seguir:</w:t>
      </w:r>
    </w:p>
    <w:p w:rsidR="002B6E15" w:rsidRPr="002B6E15" w:rsidRDefault="002B6E15" w:rsidP="002B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923925" cy="12382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15" w:rsidRPr="002B6E15" w:rsidRDefault="002B6E15" w:rsidP="002B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Experimento 1:</w:t>
      </w:r>
    </w:p>
    <w:p w:rsidR="002B6E15" w:rsidRPr="002B6E15" w:rsidRDefault="002B6E15" w:rsidP="002B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color w:val="000000"/>
          <w:lang w:eastAsia="pt-BR"/>
        </w:rPr>
        <w:t>Reagente A: solução aquosa de nitrato de prata.</w:t>
      </w:r>
      <w:r w:rsidRPr="002B6E15">
        <w:rPr>
          <w:rFonts w:ascii="Arial" w:eastAsia="Times New Roman" w:hAnsi="Arial" w:cs="Arial"/>
          <w:color w:val="000000"/>
          <w:lang w:eastAsia="pt-BR"/>
        </w:rPr>
        <w:br/>
        <w:t>Reagente B: pó de cloreto de sódio.</w:t>
      </w:r>
      <w:r w:rsidRPr="002B6E15">
        <w:rPr>
          <w:rFonts w:ascii="Arial" w:eastAsia="Times New Roman" w:hAnsi="Arial" w:cs="Arial"/>
          <w:color w:val="000000"/>
          <w:lang w:eastAsia="pt-BR"/>
        </w:rPr>
        <w:br/>
        <w:t>Produtos: cloreto de prata sólido e solução aquosa de nitrato de sódio.</w:t>
      </w:r>
    </w:p>
    <w:p w:rsidR="002B6E15" w:rsidRPr="002B6E15" w:rsidRDefault="002B6E15" w:rsidP="002B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Experimento 2:</w:t>
      </w:r>
    </w:p>
    <w:p w:rsidR="002B6E15" w:rsidRPr="002B6E15" w:rsidRDefault="002B6E15" w:rsidP="002B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color w:val="000000"/>
          <w:lang w:eastAsia="pt-BR"/>
        </w:rPr>
        <w:t>Reagente A: solução aquosa de cloreto de hidrogênio.</w:t>
      </w:r>
      <w:r w:rsidRPr="002B6E15">
        <w:rPr>
          <w:rFonts w:ascii="Arial" w:eastAsia="Times New Roman" w:hAnsi="Arial" w:cs="Arial"/>
          <w:color w:val="000000"/>
          <w:lang w:eastAsia="pt-BR"/>
        </w:rPr>
        <w:br/>
        <w:t>Reagente B: pó de carbonato de sódio.</w:t>
      </w:r>
      <w:r w:rsidRPr="002B6E15">
        <w:rPr>
          <w:rFonts w:ascii="Arial" w:eastAsia="Times New Roman" w:hAnsi="Arial" w:cs="Arial"/>
          <w:color w:val="000000"/>
          <w:lang w:eastAsia="pt-BR"/>
        </w:rPr>
        <w:br/>
        <w:t>Produtos: água líquida, gás carbônico e solução aquosa de cloreto de sódio.</w:t>
      </w:r>
    </w:p>
    <w:p w:rsidR="002B6E15" w:rsidRPr="002B6E15" w:rsidRDefault="002B6E15" w:rsidP="002B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color w:val="000000"/>
          <w:lang w:eastAsia="pt-BR"/>
        </w:rPr>
        <w:t>Designando por I a massa inicial de cada conjunto (antes da mistura) e por F1 e F2 suas massas finais (após misturar) tem-se:</w:t>
      </w:r>
    </w:p>
    <w:p w:rsidR="002B6E15" w:rsidRPr="002B6E15" w:rsidRDefault="002B6E15" w:rsidP="002B6E1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color w:val="000000"/>
          <w:lang w:eastAsia="pt-BR"/>
        </w:rPr>
        <w:t>a)      Experimento 1: F1 = I; experimento 2: F2 = I</w:t>
      </w:r>
    </w:p>
    <w:p w:rsidR="002B6E15" w:rsidRPr="002B6E15" w:rsidRDefault="002B6E15" w:rsidP="002B6E1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color w:val="000000"/>
          <w:lang w:eastAsia="pt-BR"/>
        </w:rPr>
        <w:t>b)      Experimento 1: F1 = I; experimento 2: F2 &gt; I</w:t>
      </w:r>
    </w:p>
    <w:p w:rsidR="002B6E15" w:rsidRPr="002B6E15" w:rsidRDefault="002B6E15" w:rsidP="002B6E1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color w:val="000000"/>
          <w:lang w:eastAsia="pt-BR"/>
        </w:rPr>
        <w:t>c)      Experimento 1: F1 = I; experimento 2: F2 &lt; I</w:t>
      </w:r>
    </w:p>
    <w:p w:rsidR="002B6E15" w:rsidRPr="002B6E15" w:rsidRDefault="002B6E15" w:rsidP="002B6E1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color w:val="000000"/>
          <w:lang w:eastAsia="pt-BR"/>
        </w:rPr>
        <w:t>d)     Experimento 1: F1 &gt; I; experimento 2: F2 &gt; I</w:t>
      </w:r>
    </w:p>
    <w:p w:rsidR="002B6E15" w:rsidRPr="002B6E15" w:rsidRDefault="002B6E15" w:rsidP="002B6E1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pt-BR"/>
        </w:rPr>
      </w:pPr>
      <w:r w:rsidRPr="002B6E15">
        <w:rPr>
          <w:rFonts w:ascii="Arial" w:eastAsia="Times New Roman" w:hAnsi="Arial" w:cs="Arial"/>
          <w:color w:val="000000"/>
          <w:lang w:eastAsia="pt-BR"/>
        </w:rPr>
        <w:t>e)      Experimento 1: F1 &lt; I; experimento 2: F2 &lt; I</w:t>
      </w:r>
    </w:p>
    <w:p w:rsidR="002B6E15" w:rsidRPr="002B6E15" w:rsidRDefault="002B6E15" w:rsidP="002B6E15">
      <w:pPr>
        <w:spacing w:after="0"/>
        <w:rPr>
          <w:rFonts w:ascii="Arial" w:hAnsi="Arial" w:cs="Arial"/>
        </w:rPr>
      </w:pPr>
    </w:p>
    <w:p w:rsidR="002B6E15" w:rsidRPr="002B6E15" w:rsidRDefault="002B6E15" w:rsidP="002B6E15">
      <w:pPr>
        <w:spacing w:after="0"/>
        <w:rPr>
          <w:rFonts w:ascii="Arial" w:hAnsi="Arial" w:cs="Arial"/>
        </w:rPr>
      </w:pPr>
    </w:p>
    <w:sectPr w:rsidR="002B6E15" w:rsidRPr="002B6E15" w:rsidSect="002B6E15">
      <w:pgSz w:w="11906" w:h="16838"/>
      <w:pgMar w:top="56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03EA4"/>
    <w:multiLevelType w:val="hybridMultilevel"/>
    <w:tmpl w:val="5D304E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15"/>
    <w:rsid w:val="001E117C"/>
    <w:rsid w:val="002B6E15"/>
    <w:rsid w:val="003261EC"/>
    <w:rsid w:val="00744EE0"/>
    <w:rsid w:val="007E194C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E242"/>
  <w15:chartTrackingRefBased/>
  <w15:docId w15:val="{2BBD2C1B-7255-403F-BA9B-DE36DD94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B6E15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6E1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B6E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4</cp:revision>
  <dcterms:created xsi:type="dcterms:W3CDTF">2020-07-06T00:17:00Z</dcterms:created>
  <dcterms:modified xsi:type="dcterms:W3CDTF">2020-07-08T11:32:00Z</dcterms:modified>
</cp:coreProperties>
</file>