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D8" w:rsidRDefault="00372CD8" w:rsidP="009119D6">
      <w:pPr>
        <w:shd w:val="clear" w:color="auto" w:fill="FFFFFF"/>
        <w:spacing w:after="0" w:line="510" w:lineRule="atLeast"/>
        <w:textAlignment w:val="baseline"/>
        <w:outlineLvl w:val="2"/>
        <w:rPr>
          <w:rFonts w:ascii="inherit" w:eastAsia="Times New Roman" w:hAnsi="inherit" w:cs="Times New Roman"/>
          <w:b/>
          <w:bCs/>
          <w:color w:val="000000" w:themeColor="text1"/>
          <w:sz w:val="24"/>
          <w:szCs w:val="24"/>
          <w:bdr w:val="none" w:sz="0" w:space="0" w:color="auto" w:frame="1"/>
          <w:lang w:eastAsia="pt-BR"/>
        </w:rPr>
      </w:pPr>
      <w:r>
        <w:rPr>
          <w:rFonts w:ascii="inherit" w:eastAsia="Times New Roman" w:hAnsi="inherit" w:cs="Times New Roman"/>
          <w:b/>
          <w:bCs/>
          <w:color w:val="000000" w:themeColor="text1"/>
          <w:sz w:val="24"/>
          <w:szCs w:val="24"/>
          <w:bdr w:val="none" w:sz="0" w:space="0" w:color="auto" w:frame="1"/>
          <w:lang w:eastAsia="pt-BR"/>
        </w:rPr>
        <w:t>LÍNGUA PORTUGUESA – PROFª SHEILA- 8º ANO B</w:t>
      </w:r>
    </w:p>
    <w:p w:rsidR="009119D6" w:rsidRPr="009119D6" w:rsidRDefault="009119D6" w:rsidP="009119D6">
      <w:pPr>
        <w:shd w:val="clear" w:color="auto" w:fill="FFFFFF"/>
        <w:spacing w:after="0" w:line="510" w:lineRule="atLeast"/>
        <w:textAlignment w:val="baseline"/>
        <w:outlineLvl w:val="2"/>
        <w:rPr>
          <w:rFonts w:ascii="Open Sans" w:eastAsia="Times New Roman" w:hAnsi="Open Sans" w:cs="Times New Roman"/>
          <w:b/>
          <w:bCs/>
          <w:color w:val="000000" w:themeColor="text1"/>
          <w:sz w:val="24"/>
          <w:szCs w:val="24"/>
          <w:lang w:eastAsia="pt-BR"/>
        </w:rPr>
      </w:pPr>
      <w:r w:rsidRPr="009119D6">
        <w:rPr>
          <w:rFonts w:ascii="inherit" w:eastAsia="Times New Roman" w:hAnsi="inherit" w:cs="Times New Roman"/>
          <w:b/>
          <w:bCs/>
          <w:color w:val="000000" w:themeColor="text1"/>
          <w:sz w:val="24"/>
          <w:szCs w:val="24"/>
          <w:bdr w:val="none" w:sz="0" w:space="0" w:color="auto" w:frame="1"/>
          <w:lang w:eastAsia="pt-BR"/>
        </w:rPr>
        <w:t>QUESTÃO 01</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w:t>
      </w:r>
      <w:r w:rsidR="00372CD8">
        <w:rPr>
          <w:rFonts w:ascii="Open Sans" w:eastAsia="Times New Roman" w:hAnsi="Open Sans" w:cs="Times New Roman"/>
          <w:color w:val="333333"/>
          <w:sz w:val="24"/>
          <w:szCs w:val="24"/>
          <w:lang w:eastAsia="pt-BR"/>
        </w:rPr>
        <w:t xml:space="preserve">    </w:t>
      </w:r>
      <w:r w:rsidRPr="009119D6">
        <w:rPr>
          <w:rFonts w:ascii="Open Sans" w:eastAsia="Times New Roman" w:hAnsi="Open Sans" w:cs="Times New Roman"/>
          <w:color w:val="333333"/>
          <w:sz w:val="24"/>
          <w:szCs w:val="24"/>
          <w:lang w:eastAsia="pt-BR"/>
        </w:rPr>
        <w:t>O menino ouviu a narrativa de um arqueiro que passou anos e anos treinando a arte do arco e flecha, até se tornar um especialista. Ao chegar a uma reunião com outros arqueiros, encontrou uma extensa parede com inúmeros alvos – e flechas cravadas bem no centro deles. O arqueiro ficou impressionado. Não acreditava que uma única pessoa havia feito aquilo. Era uma proeza. Uma multidão de flechas milimetricamente no centro dos alvos, quem realizou aquele feito? Havia um garotinho perto dos alvos e o arqueiro perguntou:</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“Você sabe quem lançou essas flechas?”. E o garoto disse: “Sim, fui eu”. O arqueiro não conseguia acreditar. Como assim? Aquele garotinho era o responsável por tamanha façanha? Então o menino contou como fez aquilo: “Primeiro eu jogo a flecha e depois pinto o alvo ao redor”. […]</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Disponível em: &lt;http://observatoriodasjuventudes.pucpr.br/2015/07/28&gt;. Acesso em: 13/06/17. (Excerto).</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Os ditados populares e provérbios têm a propriedade de sintetizar interpretações sobre fatos da vida cotidiana, geralmente ilustrados por narrativas que contêm quebras de expectativa. Considerando essas informações, o possível provérbio que melhor sintetiza o texto é</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a) não adianta chorar sobre o leite derramado</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b) água mole em pedra dura tanto bate até que fura</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c) cada macaco no seu galho</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d) quem com ferro fere, com ferro será ferido</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e) em terra de cego, quem tem um olho é rei</w:t>
      </w:r>
    </w:p>
    <w:p w:rsidR="009119D6" w:rsidRPr="009119D6" w:rsidRDefault="009119D6" w:rsidP="00372CD8">
      <w:pPr>
        <w:shd w:val="clear" w:color="auto" w:fill="FFFFFF"/>
        <w:spacing w:after="0" w:line="510" w:lineRule="atLeast"/>
        <w:textAlignment w:val="baseline"/>
        <w:outlineLvl w:val="2"/>
        <w:rPr>
          <w:rFonts w:ascii="Open Sans" w:eastAsia="Times New Roman" w:hAnsi="Open Sans" w:cs="Times New Roman"/>
          <w:b/>
          <w:bCs/>
          <w:sz w:val="24"/>
          <w:szCs w:val="24"/>
          <w:lang w:eastAsia="pt-BR"/>
        </w:rPr>
      </w:pPr>
      <w:r>
        <w:rPr>
          <w:rFonts w:ascii="Open Sans" w:eastAsia="Times New Roman" w:hAnsi="Open Sans" w:cs="Times New Roman"/>
          <w:b/>
          <w:bCs/>
          <w:sz w:val="24"/>
          <w:szCs w:val="24"/>
          <w:lang w:eastAsia="pt-BR"/>
        </w:rPr>
        <w:t>QUESTÃO 02</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 dia desses, uma equipe de reportagem de um canal por assinatura veio até minha casa para me entrevistar sobre a Era Vargas. O repórter que conduziria a conversa advertiu-me, antes de o operador ligar a câmera: “Pense que nosso telespectador típico é aquele sujeito esparramado no sofá, com uma lata de cerveja numa mão e o controle remoto na outra, que esbarrou na nossa reportagem por acaso, durante o intervalo de um filme de ação”, detalhou. “É para esse cara que você vai falar; pense nele como alguém com a idade mental de 14 anos.”</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Sou cortês, mas tenho meus limites. Quase enxotei o colega porta afora, aos pontapés. Respirei fundo e procurei ser didático, sem me esforçar para parecer que estava falando com o Homer Simpson postado ali do outro lado da lente. Afinal, como pai de duas crianças, acredito que há uma enorme distância entre o didatismo e o discurso toleirão, entre a clareza e a parvoíce.</w:t>
      </w:r>
      <w:r w:rsidR="00372CD8">
        <w:rPr>
          <w:rFonts w:ascii="Open Sans" w:eastAsia="Times New Roman" w:hAnsi="Open Sans" w:cs="Times New Roman"/>
          <w:color w:val="333333"/>
          <w:sz w:val="24"/>
          <w:szCs w:val="24"/>
          <w:lang w:eastAsia="pt-BR"/>
        </w:rPr>
        <w:t xml:space="preserve">                                                                          </w:t>
      </w:r>
      <w:r w:rsidRPr="009119D6">
        <w:rPr>
          <w:rFonts w:ascii="Open Sans" w:eastAsia="Times New Roman" w:hAnsi="Open Sans" w:cs="Times New Roman"/>
          <w:color w:val="333333"/>
          <w:sz w:val="24"/>
          <w:szCs w:val="24"/>
          <w:lang w:eastAsia="pt-BR"/>
        </w:rPr>
        <w:t>(“A TV virou um dinossauro”. </w:t>
      </w:r>
      <w:r w:rsidRPr="009119D6">
        <w:rPr>
          <w:rFonts w:ascii="Open Sans" w:eastAsia="Times New Roman" w:hAnsi="Open Sans" w:cs="Times New Roman"/>
          <w:i/>
          <w:iCs/>
          <w:color w:val="333333"/>
          <w:sz w:val="24"/>
          <w:szCs w:val="24"/>
          <w:lang w:eastAsia="pt-BR"/>
        </w:rPr>
        <w:t>Folha de S.Paulo</w:t>
      </w:r>
      <w:r w:rsidRPr="009119D6">
        <w:rPr>
          <w:rFonts w:ascii="Open Sans" w:eastAsia="Times New Roman" w:hAnsi="Open Sans" w:cs="Times New Roman"/>
          <w:color w:val="333333"/>
          <w:sz w:val="24"/>
          <w:szCs w:val="24"/>
          <w:lang w:eastAsia="pt-BR"/>
        </w:rPr>
        <w:t>, 09.07.2017.)</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Segundo o repórter, o telespectador típico</w:t>
      </w:r>
      <w:r w:rsidR="00372CD8">
        <w:rPr>
          <w:rFonts w:ascii="Open Sans" w:eastAsia="Times New Roman" w:hAnsi="Open Sans" w:cs="Times New Roman"/>
          <w:color w:val="333333"/>
          <w:sz w:val="24"/>
          <w:szCs w:val="24"/>
          <w:lang w:eastAsia="pt-BR"/>
        </w:rPr>
        <w:t xml:space="preserve">                                                                                                                         </w:t>
      </w:r>
      <w:r w:rsidRPr="009119D6">
        <w:rPr>
          <w:rFonts w:ascii="Open Sans" w:eastAsia="Times New Roman" w:hAnsi="Open Sans" w:cs="Times New Roman"/>
          <w:color w:val="333333"/>
          <w:sz w:val="24"/>
          <w:szCs w:val="24"/>
          <w:lang w:eastAsia="pt-BR"/>
        </w:rPr>
        <w:t>a) tem dificuldade para entender a Era Vargas</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b) é imaturo</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c) é capaz de entender qualquer explicação</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d) evita mudar de canal</w:t>
      </w:r>
    </w:p>
    <w:p w:rsidR="00372CD8"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e) busca informações históricas ao acaso</w:t>
      </w:r>
    </w:p>
    <w:p w:rsidR="00372CD8" w:rsidRDefault="00372CD8"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p>
    <w:p w:rsidR="00372CD8" w:rsidRDefault="00372CD8"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p>
    <w:p w:rsidR="00372CD8" w:rsidRDefault="00372CD8"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p>
    <w:p w:rsidR="00372CD8" w:rsidRDefault="00372CD8"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p>
    <w:p w:rsidR="00372CD8" w:rsidRDefault="00372CD8"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p>
    <w:p w:rsidR="00372CD8" w:rsidRDefault="00372CD8"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p>
    <w:p w:rsidR="00372CD8" w:rsidRDefault="00372CD8"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p>
    <w:p w:rsidR="009119D6" w:rsidRPr="009119D6" w:rsidRDefault="009119D6" w:rsidP="00372CD8">
      <w:pPr>
        <w:shd w:val="clear" w:color="auto" w:fill="FFFFFF"/>
        <w:spacing w:after="0" w:line="240" w:lineRule="auto"/>
        <w:textAlignment w:val="baseline"/>
        <w:rPr>
          <w:rFonts w:ascii="Open Sans" w:eastAsia="Times New Roman" w:hAnsi="Open Sans" w:cs="Times New Roman"/>
          <w:b/>
          <w:sz w:val="24"/>
          <w:szCs w:val="24"/>
          <w:lang w:eastAsia="pt-BR"/>
        </w:rPr>
      </w:pPr>
      <w:r w:rsidRPr="009119D6">
        <w:rPr>
          <w:rFonts w:ascii="Open Sans" w:eastAsia="Times New Roman" w:hAnsi="Open Sans" w:cs="Times New Roman"/>
          <w:b/>
          <w:sz w:val="24"/>
          <w:szCs w:val="24"/>
          <w:lang w:eastAsia="pt-BR"/>
        </w:rPr>
        <w:lastRenderedPageBreak/>
        <w:t>QUESTÃO 03</w:t>
      </w:r>
    </w:p>
    <w:p w:rsidR="009119D6" w:rsidRPr="009119D6" w:rsidRDefault="009119D6" w:rsidP="009119D6">
      <w:pPr>
        <w:shd w:val="clear" w:color="auto" w:fill="FFFFFF"/>
        <w:spacing w:after="0" w:line="510" w:lineRule="atLeast"/>
        <w:textAlignment w:val="baseline"/>
        <w:outlineLvl w:val="2"/>
        <w:rPr>
          <w:rFonts w:ascii="Open Sans" w:eastAsia="Times New Roman" w:hAnsi="Open Sans" w:cs="Times New Roman"/>
          <w:b/>
          <w:bCs/>
          <w:sz w:val="42"/>
          <w:szCs w:val="42"/>
          <w:lang w:eastAsia="pt-BR"/>
        </w:rPr>
      </w:pPr>
      <w:r w:rsidRPr="009119D6">
        <w:rPr>
          <w:rFonts w:ascii="inherit" w:eastAsia="Times New Roman" w:hAnsi="inherit" w:cs="Times New Roman"/>
          <w:b/>
          <w:bCs/>
          <w:color w:val="1C609A"/>
          <w:sz w:val="42"/>
          <w:szCs w:val="42"/>
          <w:bdr w:val="none" w:sz="0" w:space="0" w:color="auto" w:frame="1"/>
          <w:lang w:eastAsia="pt-BR"/>
        </w:rPr>
        <w:t> </w:t>
      </w:r>
      <w:r>
        <w:rPr>
          <w:rFonts w:ascii="Open Sans" w:eastAsia="Times New Roman" w:hAnsi="Open Sans" w:cs="Times New Roman"/>
          <w:noProof/>
          <w:color w:val="333333"/>
          <w:sz w:val="24"/>
          <w:szCs w:val="24"/>
          <w:lang w:eastAsia="pt-BR"/>
        </w:rPr>
        <w:drawing>
          <wp:inline distT="0" distB="0" distL="0" distR="0">
            <wp:extent cx="5676900" cy="1714500"/>
            <wp:effectExtent l="19050" t="0" r="0" b="0"/>
            <wp:docPr id="1" name="Imagem 1" descr="Tirinha de interpretação de texto com dois personagens em paris, próximos a torre ei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inha de interpretação de texto com dois personagens em paris, próximos a torre eiffel"/>
                    <pic:cNvPicPr>
                      <a:picLocks noChangeAspect="1" noChangeArrowheads="1"/>
                    </pic:cNvPicPr>
                  </pic:nvPicPr>
                  <pic:blipFill>
                    <a:blip r:embed="rId6" cstate="print"/>
                    <a:srcRect/>
                    <a:stretch>
                      <a:fillRect/>
                    </a:stretch>
                  </pic:blipFill>
                  <pic:spPr bwMode="auto">
                    <a:xfrm>
                      <a:off x="0" y="0"/>
                      <a:ext cx="5676900" cy="1714500"/>
                    </a:xfrm>
                    <a:prstGeom prst="rect">
                      <a:avLst/>
                    </a:prstGeom>
                    <a:noFill/>
                    <a:ln w="9525">
                      <a:noFill/>
                      <a:miter lim="800000"/>
                      <a:headEnd/>
                      <a:tailEnd/>
                    </a:ln>
                  </pic:spPr>
                </pic:pic>
              </a:graphicData>
            </a:graphic>
          </wp:inline>
        </w:drawing>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Examine o cartum:</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O efeito de humor presente no cartum decorre, principalmente, da</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a) semelhança entre a língua de origem e a local</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b) falha de comunicação causada pelo uso do aparelho eletrônico</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c) falta de habilidade da personagem em operar o localizador geográfico</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d) discrepância entre situar-se geograficamente e dominar o idioma local</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e) incerteza sobre o nome do ponto turístico onde as personagens se encontram</w:t>
      </w:r>
    </w:p>
    <w:p w:rsidR="009119D6" w:rsidRPr="009119D6" w:rsidRDefault="009119D6" w:rsidP="00372CD8">
      <w:pPr>
        <w:shd w:val="clear" w:color="auto" w:fill="FFFFFF"/>
        <w:spacing w:after="0" w:line="510" w:lineRule="atLeast"/>
        <w:textAlignment w:val="baseline"/>
        <w:outlineLvl w:val="2"/>
        <w:rPr>
          <w:rFonts w:ascii="Open Sans" w:eastAsia="Times New Roman" w:hAnsi="Open Sans" w:cs="Times New Roman"/>
          <w:b/>
          <w:bCs/>
          <w:sz w:val="24"/>
          <w:szCs w:val="24"/>
          <w:lang w:eastAsia="pt-BR"/>
        </w:rPr>
      </w:pPr>
      <w:r w:rsidRPr="009119D6">
        <w:rPr>
          <w:rFonts w:ascii="inherit" w:eastAsia="Times New Roman" w:hAnsi="inherit" w:cs="Times New Roman"/>
          <w:b/>
          <w:sz w:val="24"/>
          <w:szCs w:val="24"/>
          <w:lang w:eastAsia="pt-BR"/>
        </w:rPr>
        <w:t>QUESTÃO 04</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Enquanto fugia de caçadores, uma raposa viu um lenhador e lhe pediu que a escondesse. Ele sugeriu que ela entrasse em sua cabana e se ocultasse lá dentro. Não muito tempo depois, vieram os caçadores e perguntaram ao lenhador se ele tinha visto uma raposa passar por ali. Em voz alta ele negou tê-la visto, mas com a mão fez gestos indicando onde ela estava escondida.</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Entretanto, como eles não prestaram atenção nos seus gestos, deram crédito às suas palavras. Ao constatar que eles já estavam longe, a raposa saiu em silêncio e foi indo embora. E o lenhador se pôs a repreendê-la, pois ela, salva por ele, não lhe dera nem uma palavra de gratidão. A raposa respondeu: “Mas eu seria grata, se os gestos de sua mão fossem condizentes com suas palavras.”</w:t>
      </w:r>
      <w:r w:rsidR="00372CD8">
        <w:rPr>
          <w:rFonts w:ascii="Open Sans" w:eastAsia="Times New Roman" w:hAnsi="Open Sans" w:cs="Times New Roman"/>
          <w:color w:val="333333"/>
          <w:sz w:val="24"/>
          <w:szCs w:val="24"/>
          <w:lang w:eastAsia="pt-BR"/>
        </w:rPr>
        <w:t xml:space="preserve">           </w:t>
      </w:r>
      <w:r w:rsidRPr="009119D6">
        <w:rPr>
          <w:rFonts w:ascii="Open Sans" w:eastAsia="Times New Roman" w:hAnsi="Open Sans" w:cs="Times New Roman"/>
          <w:color w:val="333333"/>
          <w:sz w:val="24"/>
          <w:szCs w:val="24"/>
          <w:lang w:eastAsia="pt-BR"/>
        </w:rPr>
        <w:t>(Fábulas completas, 2013.)</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A moral mais apropriada para fechar a fábula seria:</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a) esta fábula pode ser dita a propósito de homens desventurados que, quando estão em situações embaraçosas, rezam para encontrar uma saída, mas assim que encontram procuram evitá-las</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b) desta fábula pode servir-se uma pessoa a propósito daqueles homens que nitidamente proclamam ações nobres, mas na prática realizam atos vis</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c) esta fábula mostra que os homens desatentos prestam atenção nas coisas de que esperam tirar proveito, mas permanecem apáticos em relação àquelas que não lhes agradam</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d) assim, alguns homens se entregam a tarefas arriscadas, na esperança de obter ganhos, mas se arruínam antes mesmo de chegar perto do que almejam</w:t>
      </w:r>
    </w:p>
    <w:p w:rsidR="009119D6" w:rsidRPr="009119D6" w:rsidRDefault="009119D6" w:rsidP="00372CD8">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e) desta fábula pode servir-se uma pessoa a propósito de um homem frouxo que reclama de ínfimas desgraças, enquanto ela própria suporta, sem dificuldade, desgraças enormes</w:t>
      </w:r>
    </w:p>
    <w:p w:rsidR="009119D6" w:rsidRPr="009119D6" w:rsidRDefault="009119D6" w:rsidP="00372CD8">
      <w:pPr>
        <w:shd w:val="clear" w:color="auto" w:fill="FFFFFF"/>
        <w:spacing w:after="0" w:line="630" w:lineRule="atLeast"/>
        <w:textAlignment w:val="baseline"/>
        <w:outlineLvl w:val="1"/>
        <w:rPr>
          <w:rFonts w:ascii="Open Sans" w:eastAsia="Times New Roman" w:hAnsi="Open Sans" w:cs="Times New Roman"/>
          <w:b/>
          <w:bCs/>
          <w:sz w:val="24"/>
          <w:szCs w:val="24"/>
          <w:lang w:eastAsia="pt-BR"/>
        </w:rPr>
      </w:pPr>
      <w:r w:rsidRPr="009119D6">
        <w:rPr>
          <w:rFonts w:ascii="inherit" w:eastAsia="Times New Roman" w:hAnsi="inherit" w:cs="Times New Roman"/>
          <w:b/>
          <w:bCs/>
          <w:sz w:val="24"/>
          <w:szCs w:val="24"/>
          <w:lang w:eastAsia="pt-BR"/>
        </w:rPr>
        <w:t>QUESTÃO 05</w:t>
      </w:r>
    </w:p>
    <w:p w:rsidR="009119D6" w:rsidRPr="009119D6" w:rsidRDefault="009119D6" w:rsidP="009119D6">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“Ele era o inimigo do rei”, nas palavras de seu biógrafo, Lira Neto. Ou, ainda, “um romancista que colecionava desafetos, azucrinava D. Pedro II e acabou inventando o Brasil”. Assim era José de Alencar (1829-1877), o conhecido autor de </w:t>
      </w:r>
      <w:r w:rsidRPr="009119D6">
        <w:rPr>
          <w:rFonts w:ascii="inherit" w:eastAsia="Times New Roman" w:hAnsi="inherit" w:cs="Times New Roman"/>
          <w:i/>
          <w:iCs/>
          <w:color w:val="333333"/>
          <w:sz w:val="24"/>
          <w:szCs w:val="24"/>
          <w:lang w:eastAsia="pt-BR"/>
        </w:rPr>
        <w:t>O guarani</w:t>
      </w:r>
      <w:r w:rsidRPr="009119D6">
        <w:rPr>
          <w:rFonts w:ascii="Open Sans" w:eastAsia="Times New Roman" w:hAnsi="Open Sans" w:cs="Times New Roman"/>
          <w:color w:val="333333"/>
          <w:sz w:val="24"/>
          <w:szCs w:val="24"/>
          <w:lang w:eastAsia="pt-BR"/>
        </w:rPr>
        <w:t> e </w:t>
      </w:r>
      <w:r w:rsidRPr="009119D6">
        <w:rPr>
          <w:rFonts w:ascii="inherit" w:eastAsia="Times New Roman" w:hAnsi="inherit" w:cs="Times New Roman"/>
          <w:i/>
          <w:iCs/>
          <w:color w:val="333333"/>
          <w:sz w:val="24"/>
          <w:szCs w:val="24"/>
          <w:lang w:eastAsia="pt-BR"/>
        </w:rPr>
        <w:t>Iracema</w:t>
      </w:r>
      <w:r w:rsidRPr="009119D6">
        <w:rPr>
          <w:rFonts w:ascii="Open Sans" w:eastAsia="Times New Roman" w:hAnsi="Open Sans" w:cs="Times New Roman"/>
          <w:color w:val="333333"/>
          <w:sz w:val="24"/>
          <w:szCs w:val="24"/>
          <w:lang w:eastAsia="pt-BR"/>
        </w:rPr>
        <w:t>, tido como o pai do romance no Brasil.</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Além de criar clássicos da literatura brasileira com temas nativistas, indianistas e históricos, ele foi também folhetinista, diretor de jornal, autor de peças de teatro, advogado, deputado federal e até ministro da Justiça. Para ajudar na descoberta das múltiplas facetas desse personagem do século XIX, parte de seu acervo inédito será digitalizada.</w:t>
      </w:r>
    </w:p>
    <w:p w:rsidR="009119D6" w:rsidRPr="009119D6" w:rsidRDefault="009119D6" w:rsidP="009119D6">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inherit" w:eastAsia="Times New Roman" w:hAnsi="inherit" w:cs="Times New Roman"/>
          <w:color w:val="333333"/>
          <w:sz w:val="18"/>
          <w:szCs w:val="18"/>
          <w:bdr w:val="none" w:sz="0" w:space="0" w:color="auto" w:frame="1"/>
          <w:vertAlign w:val="subscript"/>
          <w:lang w:eastAsia="pt-BR"/>
        </w:rPr>
        <w:t>História Viva, n.° 99, 2011.</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lastRenderedPageBreak/>
        <w:t>Com base no texto, que trata do papel do escritor José de Alencar e da futura digitalização de sua obra, depreende-se que</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a) a digitalização dos textos é importante para que os leitores possam compreender seus romances.</w:t>
      </w:r>
      <w:r w:rsidRPr="009119D6">
        <w:rPr>
          <w:rFonts w:ascii="Open Sans" w:eastAsia="Times New Roman" w:hAnsi="Open Sans" w:cs="Times New Roman"/>
          <w:color w:val="333333"/>
          <w:sz w:val="24"/>
          <w:szCs w:val="24"/>
          <w:lang w:eastAsia="pt-BR"/>
        </w:rPr>
        <w:br/>
        <w:t>b) o conhecido autor de O guarani e Iracema foi importante porque deixou uma vasta obra literária com temática atemporal.</w:t>
      </w:r>
      <w:r w:rsidRPr="009119D6">
        <w:rPr>
          <w:rFonts w:ascii="Open Sans" w:eastAsia="Times New Roman" w:hAnsi="Open Sans" w:cs="Times New Roman"/>
          <w:color w:val="333333"/>
          <w:sz w:val="24"/>
          <w:szCs w:val="24"/>
          <w:lang w:eastAsia="pt-BR"/>
        </w:rPr>
        <w:br/>
        <w:t>c) a divulgação das obras de José de Alencar, por meio da digitalização, demonstra sua importância para a história do Brasil Imperial.</w:t>
      </w:r>
      <w:r w:rsidRPr="009119D6">
        <w:rPr>
          <w:rFonts w:ascii="Open Sans" w:eastAsia="Times New Roman" w:hAnsi="Open Sans" w:cs="Times New Roman"/>
          <w:color w:val="333333"/>
          <w:sz w:val="24"/>
          <w:szCs w:val="24"/>
          <w:lang w:eastAsia="pt-BR"/>
        </w:rPr>
        <w:br/>
        <w:t>d) a digitalização dos textos de José de Alencar terá importante papel na preservação da memória linguística e da identidade nacional.</w:t>
      </w:r>
      <w:r w:rsidRPr="009119D6">
        <w:rPr>
          <w:rFonts w:ascii="Open Sans" w:eastAsia="Times New Roman" w:hAnsi="Open Sans" w:cs="Times New Roman"/>
          <w:color w:val="333333"/>
          <w:sz w:val="24"/>
          <w:szCs w:val="24"/>
          <w:lang w:eastAsia="pt-BR"/>
        </w:rPr>
        <w:br/>
        <w:t>e) o grande romancista José de Alencar é importante porque se destacou por sua temática indianista.</w:t>
      </w:r>
    </w:p>
    <w:p w:rsidR="009119D6" w:rsidRPr="009119D6" w:rsidRDefault="009119D6" w:rsidP="009119D6">
      <w:pPr>
        <w:shd w:val="clear" w:color="auto" w:fill="FFFFFF"/>
        <w:spacing w:after="375" w:line="240" w:lineRule="auto"/>
        <w:textAlignment w:val="baseline"/>
        <w:rPr>
          <w:rFonts w:ascii="inherit" w:eastAsia="Times New Roman" w:hAnsi="inherit" w:cs="Times New Roman"/>
          <w:bCs/>
          <w:sz w:val="24"/>
          <w:szCs w:val="24"/>
          <w:lang w:eastAsia="pt-BR"/>
        </w:rPr>
      </w:pPr>
      <w:r w:rsidRPr="009119D6">
        <w:rPr>
          <w:rFonts w:ascii="inherit" w:eastAsia="Times New Roman" w:hAnsi="inherit" w:cs="Times New Roman"/>
          <w:b/>
          <w:bCs/>
          <w:sz w:val="24"/>
          <w:szCs w:val="24"/>
          <w:lang w:eastAsia="pt-BR"/>
        </w:rPr>
        <w:t xml:space="preserve">QUESTÃO 06                                                                                                                                                    </w:t>
      </w:r>
      <w:r w:rsidRPr="009119D6">
        <w:rPr>
          <w:rFonts w:ascii="Open Sans" w:eastAsia="Times New Roman" w:hAnsi="Open Sans" w:cs="Times New Roman"/>
          <w:sz w:val="24"/>
          <w:szCs w:val="24"/>
          <w:lang w:eastAsia="pt-BR"/>
        </w:rPr>
        <w:t>A</w:t>
      </w:r>
      <w:r w:rsidRPr="009119D6">
        <w:rPr>
          <w:rFonts w:ascii="Open Sans" w:eastAsia="Times New Roman" w:hAnsi="Open Sans" w:cs="Times New Roman"/>
          <w:color w:val="333333"/>
          <w:sz w:val="24"/>
          <w:szCs w:val="24"/>
          <w:lang w:eastAsia="pt-BR"/>
        </w:rPr>
        <w:t xml:space="preserve"> substituição do haver por ter em construções existenciais, no português do Brasil, corresponde a um dos processos mais característicos da história da língua portuguesa, paralelo ao que já ocorrera em relação à aplicação do domínio de ter na área semântica de “posse”, no final da fase arcaica.</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Mattos e Silva (2001:136) analisa as vitórias de ter sobre haver e discute a emergência de ter existencial, tomando por base a obra pedagógica de João de Barros. Em textos escritos nos anos quarenta e cinquenta do século XVI, encontram-se evidências, embora raras, tanto de ter “existencial”, não mencionado pelos clássicos estudos de sintaxe histórica, quanto de haver como verbo existencial com concordância, lembrado por Ivo Castro, e anotado como “novidade” no século XVIII por Said Ali.</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Como se vê, nada é categórico e um purismo estreito só revela um conhecimento deficiente da língua. Há mais perguntas que respostas. Pode-se conceber uma norma única e prescritiva? É válido confundir o bom uso e a norma com a própria língua e dessa forma fazer uma avaliação crítica e hierarquizante de outros usos e, através deles, dos usuários? Substitui-se uma norma por outra?</w:t>
      </w:r>
    </w:p>
    <w:p w:rsidR="009119D6" w:rsidRPr="009119D6" w:rsidRDefault="009119D6" w:rsidP="009119D6">
      <w:pPr>
        <w:shd w:val="clear" w:color="auto" w:fill="FFFFFF"/>
        <w:spacing w:after="0" w:line="240" w:lineRule="auto"/>
        <w:textAlignment w:val="baseline"/>
        <w:rPr>
          <w:rFonts w:ascii="Open Sans" w:eastAsia="Times New Roman" w:hAnsi="Open Sans" w:cs="Times New Roman"/>
          <w:color w:val="333333"/>
          <w:sz w:val="24"/>
          <w:szCs w:val="24"/>
          <w:lang w:eastAsia="pt-BR"/>
        </w:rPr>
      </w:pPr>
      <w:r w:rsidRPr="009119D6">
        <w:rPr>
          <w:rFonts w:ascii="inherit" w:eastAsia="Times New Roman" w:hAnsi="inherit" w:cs="Times New Roman"/>
          <w:color w:val="333333"/>
          <w:sz w:val="18"/>
          <w:szCs w:val="18"/>
          <w:bdr w:val="none" w:sz="0" w:space="0" w:color="auto" w:frame="1"/>
          <w:vertAlign w:val="subscript"/>
          <w:lang w:eastAsia="pt-BR"/>
        </w:rPr>
        <w:t>CALLOU, D. A propósito de norma, correção e preconceito linguístico: do presente para o passado, In: Cadernos de Letras da UFF, n.° 36, 2008. Disponível em: www.uff.br. Acesso em: 26 fev. 2012 (adaptado).</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Para a autora, a substituição de “haver” por “ter” em diferentes contextos evidencia que</w:t>
      </w:r>
    </w:p>
    <w:p w:rsid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a) o estabelecimento de uma norma prescinde de uma pesquisa histórica.</w:t>
      </w:r>
      <w:r w:rsidRPr="009119D6">
        <w:rPr>
          <w:rFonts w:ascii="Open Sans" w:eastAsia="Times New Roman" w:hAnsi="Open Sans" w:cs="Times New Roman"/>
          <w:color w:val="333333"/>
          <w:sz w:val="24"/>
          <w:szCs w:val="24"/>
          <w:lang w:eastAsia="pt-BR"/>
        </w:rPr>
        <w:br/>
        <w:t>b) os estudo clássicos de sintaxe histórica enfatizam a variação e a mudança na língua.</w:t>
      </w:r>
      <w:r w:rsidRPr="009119D6">
        <w:rPr>
          <w:rFonts w:ascii="Open Sans" w:eastAsia="Times New Roman" w:hAnsi="Open Sans" w:cs="Times New Roman"/>
          <w:color w:val="333333"/>
          <w:sz w:val="24"/>
          <w:szCs w:val="24"/>
          <w:lang w:eastAsia="pt-BR"/>
        </w:rPr>
        <w:br/>
        <w:t>c) a avaliação crítica e hierarquizante dos usos da língua fundamenta a definição da norma.</w:t>
      </w:r>
      <w:r w:rsidRPr="009119D6">
        <w:rPr>
          <w:rFonts w:ascii="Open Sans" w:eastAsia="Times New Roman" w:hAnsi="Open Sans" w:cs="Times New Roman"/>
          <w:color w:val="333333"/>
          <w:sz w:val="24"/>
          <w:szCs w:val="24"/>
          <w:lang w:eastAsia="pt-BR"/>
        </w:rPr>
        <w:br/>
        <w:t>d) a adoção de uma única norma revela uma atitude adequada para os estudos linguísticos.</w:t>
      </w:r>
      <w:r w:rsidRPr="009119D6">
        <w:rPr>
          <w:rFonts w:ascii="Open Sans" w:eastAsia="Times New Roman" w:hAnsi="Open Sans" w:cs="Times New Roman"/>
          <w:color w:val="333333"/>
          <w:sz w:val="24"/>
          <w:szCs w:val="24"/>
          <w:lang w:eastAsia="pt-BR"/>
        </w:rPr>
        <w:br/>
        <w:t>e) os comportamentos puristas são prejudiciais à compreensão da constituição linguística.</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b/>
          <w:sz w:val="24"/>
          <w:szCs w:val="24"/>
          <w:lang w:eastAsia="pt-BR"/>
        </w:rPr>
      </w:pPr>
      <w:r w:rsidRPr="009119D6">
        <w:rPr>
          <w:rFonts w:ascii="Open Sans" w:eastAsia="Times New Roman" w:hAnsi="Open Sans" w:cs="Times New Roman"/>
          <w:b/>
          <w:sz w:val="24"/>
          <w:szCs w:val="24"/>
          <w:lang w:eastAsia="pt-BR"/>
        </w:rPr>
        <w:t>QUESTÃO 07</w:t>
      </w:r>
      <w:r>
        <w:rPr>
          <w:rFonts w:ascii="Open Sans" w:eastAsia="Times New Roman" w:hAnsi="Open Sans" w:cs="Times New Roman"/>
          <w:b/>
          <w:sz w:val="24"/>
          <w:szCs w:val="24"/>
          <w:lang w:eastAsia="pt-BR"/>
        </w:rPr>
        <w:t xml:space="preserve">                                                                                                                                        </w:t>
      </w:r>
      <w:r w:rsidRPr="009119D6">
        <w:rPr>
          <w:rFonts w:ascii="inherit" w:eastAsia="Times New Roman" w:hAnsi="inherit" w:cs="Times New Roman"/>
          <w:b/>
          <w:bCs/>
          <w:color w:val="333333"/>
          <w:sz w:val="24"/>
          <w:szCs w:val="24"/>
          <w:lang w:eastAsia="pt-BR"/>
        </w:rPr>
        <w:t>Adolescentes: mais altos, gordos e preguiçosos</w:t>
      </w:r>
      <w:r>
        <w:rPr>
          <w:rFonts w:ascii="Open Sans" w:eastAsia="Times New Roman" w:hAnsi="Open Sans" w:cs="Times New Roman"/>
          <w:b/>
          <w:sz w:val="24"/>
          <w:szCs w:val="24"/>
          <w:lang w:eastAsia="pt-BR"/>
        </w:rPr>
        <w:t xml:space="preserve">                                                                                             </w:t>
      </w:r>
      <w:r w:rsidRPr="009119D6">
        <w:rPr>
          <w:rFonts w:ascii="Open Sans" w:eastAsia="Times New Roman" w:hAnsi="Open Sans" w:cs="Times New Roman"/>
          <w:color w:val="333333"/>
          <w:sz w:val="24"/>
          <w:szCs w:val="24"/>
          <w:lang w:eastAsia="pt-BR"/>
        </w:rPr>
        <w:t>A oferta de produtos industrializados e a falta de tempo têm sua parcela de responsabilidade no aumento da silhueta dos jovens. “Os nossos hábitos alimentares, de modo geral, mudaram muito”, observa Vivian Ellinger, presidente da Sociedade Brasileira de Endocrinologia e Metabologia (SBEM), no Rio de Janeiro. Pesquisas mostram que, aqui no Brasil, estamos exagerando no sal e no açúcar, além de tomar pouco leite e comer menos frutas e feijão.</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Outro pecado, velho conhecido de quem exibe excesso de gordura por causa da gula, surge como marca da nova geração: a preguiça. “Cem por cento das meninas que participam do Programa não praticavam nenhum esporte”, revela a psicóloga Cristina Freire, que monitora o desenvolvimento emocional das voluntárias.</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 xml:space="preserve">Você provavelmente já sabe quais são as consequências de uma rotina sedentária e cheia de gordura. “E não é novidade que os obesos têm uma sobrevida menor”, acredita Claudia Cozer, endocrinologista da Associação Brasileira para o Estudo da Obesidade e da Síndrome Metabólica. Mas, se há cinco anos os </w:t>
      </w:r>
      <w:r w:rsidRPr="009119D6">
        <w:rPr>
          <w:rFonts w:ascii="Open Sans" w:eastAsia="Times New Roman" w:hAnsi="Open Sans" w:cs="Times New Roman"/>
          <w:color w:val="333333"/>
          <w:sz w:val="24"/>
          <w:szCs w:val="24"/>
          <w:lang w:eastAsia="pt-BR"/>
        </w:rPr>
        <w:lastRenderedPageBreak/>
        <w:t>estudos projetavam um futuro sombrio para os jovens, no cenário atual as doenças que viriam na velhice já são parte da rotina deles. “Os adolescentes já estão sofrendo com hipertensão e diabete”, exemplifica Claudia.</w:t>
      </w:r>
      <w:r>
        <w:rPr>
          <w:rFonts w:ascii="Open Sans" w:eastAsia="Times New Roman" w:hAnsi="Open Sans" w:cs="Times New Roman"/>
          <w:color w:val="333333"/>
          <w:sz w:val="24"/>
          <w:szCs w:val="24"/>
          <w:lang w:eastAsia="pt-BR"/>
        </w:rPr>
        <w:t xml:space="preserve">     </w:t>
      </w:r>
      <w:r w:rsidRPr="009119D6">
        <w:rPr>
          <w:rFonts w:ascii="inherit" w:eastAsia="Times New Roman" w:hAnsi="inherit" w:cs="Times New Roman"/>
          <w:color w:val="333333"/>
          <w:sz w:val="18"/>
          <w:szCs w:val="18"/>
          <w:bdr w:val="none" w:sz="0" w:space="0" w:color="auto" w:frame="1"/>
          <w:vertAlign w:val="subscript"/>
          <w:lang w:eastAsia="pt-BR"/>
        </w:rPr>
        <w:t>DESGUALDO, P. Revista Saúde. Disponível em: http://saude.abril.com.br. Acesso em: 28 jul. 2012 (adaptado).</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Sobre a relação entre os hábitos da população adolescente e as suas condições de saúde, as informações apresentadas no texto indicam que</w:t>
      </w:r>
    </w:p>
    <w:p w:rsidR="009119D6" w:rsidRDefault="009119D6" w:rsidP="00372CD8">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a) a falta de atividade física somada a uma alimentação nutricionalmente desequilibrada constituem fatores relacionados ao aparecimento de doenças crônicas entre os adolescentes.</w:t>
      </w:r>
      <w:r w:rsidRPr="009119D6">
        <w:rPr>
          <w:rFonts w:ascii="Open Sans" w:eastAsia="Times New Roman" w:hAnsi="Open Sans" w:cs="Times New Roman"/>
          <w:color w:val="333333"/>
          <w:sz w:val="24"/>
          <w:szCs w:val="24"/>
          <w:lang w:eastAsia="pt-BR"/>
        </w:rPr>
        <w:br/>
        <w:t>b) a diminuição do consumo de alimentos fontes de carboidratos combinada com um maior consumo de alimentos ricos em proteínas contribuíram para o aumento da obesidade entre os adolescentes.</w:t>
      </w:r>
      <w:r w:rsidRPr="009119D6">
        <w:rPr>
          <w:rFonts w:ascii="Open Sans" w:eastAsia="Times New Roman" w:hAnsi="Open Sans" w:cs="Times New Roman"/>
          <w:color w:val="333333"/>
          <w:sz w:val="24"/>
          <w:szCs w:val="24"/>
          <w:lang w:eastAsia="pt-BR"/>
        </w:rPr>
        <w:br/>
        <w:t>c) a maior participação dos alimentos industrializados e gordurosos na dieta da população adolescente tem tornado escasso o consumo de sais e açúcares, o que prejudica o equilíbrio metabólico.</w:t>
      </w:r>
      <w:r w:rsidRPr="009119D6">
        <w:rPr>
          <w:rFonts w:ascii="Open Sans" w:eastAsia="Times New Roman" w:hAnsi="Open Sans" w:cs="Times New Roman"/>
          <w:color w:val="333333"/>
          <w:sz w:val="24"/>
          <w:szCs w:val="24"/>
          <w:lang w:eastAsia="pt-BR"/>
        </w:rPr>
        <w:br/>
        <w:t>d) a ocorrência de casos de hipertensão e diabetes entre os adolescentes advém das condições de alimentação, enquanto que na população adulta os fatores hereditários são preponderantes.</w:t>
      </w:r>
      <w:r w:rsidRPr="009119D6">
        <w:rPr>
          <w:rFonts w:ascii="Open Sans" w:eastAsia="Times New Roman" w:hAnsi="Open Sans" w:cs="Times New Roman"/>
          <w:color w:val="333333"/>
          <w:sz w:val="24"/>
          <w:szCs w:val="24"/>
          <w:lang w:eastAsia="pt-BR"/>
        </w:rPr>
        <w:br/>
        <w:t>e) a prática regular de atividade física é um importante fator de controle da diabetes entre a população adolescente, por provocar um constante aumento da pressão arterial sistólica.</w:t>
      </w:r>
    </w:p>
    <w:p w:rsidR="009119D6" w:rsidRPr="009119D6" w:rsidRDefault="009119D6" w:rsidP="009119D6">
      <w:pPr>
        <w:shd w:val="clear" w:color="auto" w:fill="FFFFFF"/>
        <w:spacing w:line="240" w:lineRule="auto"/>
        <w:textAlignment w:val="baseline"/>
        <w:rPr>
          <w:rFonts w:ascii="Open Sans" w:eastAsia="Times New Roman" w:hAnsi="Open Sans" w:cs="Times New Roman"/>
          <w:b/>
          <w:sz w:val="24"/>
          <w:szCs w:val="24"/>
          <w:lang w:eastAsia="pt-BR"/>
        </w:rPr>
      </w:pPr>
      <w:r w:rsidRPr="009119D6">
        <w:rPr>
          <w:rFonts w:ascii="Open Sans" w:eastAsia="Times New Roman" w:hAnsi="Open Sans" w:cs="Times New Roman"/>
          <w:b/>
          <w:sz w:val="24"/>
          <w:szCs w:val="24"/>
          <w:lang w:eastAsia="pt-BR"/>
        </w:rPr>
        <w:t>QUESTÃO08</w:t>
      </w:r>
    </w:p>
    <w:p w:rsidR="009119D6" w:rsidRPr="009119D6" w:rsidRDefault="009119D6" w:rsidP="009119D6">
      <w:pPr>
        <w:shd w:val="clear" w:color="auto" w:fill="FFFFFF"/>
        <w:spacing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noProof/>
          <w:color w:val="333333"/>
          <w:sz w:val="24"/>
          <w:szCs w:val="24"/>
          <w:lang w:eastAsia="pt-BR"/>
        </w:rPr>
        <w:drawing>
          <wp:inline distT="0" distB="0" distL="0" distR="0">
            <wp:extent cx="3571875" cy="3762375"/>
            <wp:effectExtent l="19050" t="0" r="9525" b="0"/>
            <wp:docPr id="2" name="Imagem 2" descr="Cartaz para interpretação de texto com uma criança e liv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z para interpretação de texto com uma criança e livros"/>
                    <pic:cNvPicPr>
                      <a:picLocks noChangeAspect="1" noChangeArrowheads="1"/>
                    </pic:cNvPicPr>
                  </pic:nvPicPr>
                  <pic:blipFill>
                    <a:blip r:embed="rId7" cstate="print"/>
                    <a:srcRect/>
                    <a:stretch>
                      <a:fillRect/>
                    </a:stretch>
                  </pic:blipFill>
                  <pic:spPr bwMode="auto">
                    <a:xfrm>
                      <a:off x="0" y="0"/>
                      <a:ext cx="3571875" cy="3762375"/>
                    </a:xfrm>
                    <a:prstGeom prst="rect">
                      <a:avLst/>
                    </a:prstGeom>
                    <a:noFill/>
                    <a:ln w="9525">
                      <a:noFill/>
                      <a:miter lim="800000"/>
                      <a:headEnd/>
                      <a:tailEnd/>
                    </a:ln>
                  </pic:spPr>
                </pic:pic>
              </a:graphicData>
            </a:graphic>
          </wp:inline>
        </w:drawing>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Os textos publicitários são produzidos para cumprir determinadas funções comunicativas. Os objetivos desse cartaz estão voltados para a conscientização dos brasileiros sobre a necessidade de</w:t>
      </w:r>
    </w:p>
    <w:p w:rsidR="009119D6" w:rsidRPr="009119D6" w:rsidRDefault="009119D6" w:rsidP="009119D6">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sidRPr="009119D6">
        <w:rPr>
          <w:rFonts w:ascii="Open Sans" w:eastAsia="Times New Roman" w:hAnsi="Open Sans" w:cs="Times New Roman"/>
          <w:color w:val="333333"/>
          <w:sz w:val="24"/>
          <w:szCs w:val="24"/>
          <w:lang w:eastAsia="pt-BR"/>
        </w:rPr>
        <w:t>a) as crianças frequentarem a escola regularmente.</w:t>
      </w:r>
      <w:r w:rsidRPr="009119D6">
        <w:rPr>
          <w:rFonts w:ascii="Open Sans" w:eastAsia="Times New Roman" w:hAnsi="Open Sans" w:cs="Times New Roman"/>
          <w:color w:val="333333"/>
          <w:sz w:val="24"/>
          <w:szCs w:val="24"/>
          <w:lang w:eastAsia="pt-BR"/>
        </w:rPr>
        <w:br/>
        <w:t>b) a formação leitora começar na infância.</w:t>
      </w:r>
      <w:r w:rsidRPr="009119D6">
        <w:rPr>
          <w:rFonts w:ascii="Open Sans" w:eastAsia="Times New Roman" w:hAnsi="Open Sans" w:cs="Times New Roman"/>
          <w:color w:val="333333"/>
          <w:sz w:val="24"/>
          <w:szCs w:val="24"/>
          <w:lang w:eastAsia="pt-BR"/>
        </w:rPr>
        <w:br/>
        <w:t>c) a alfabetização acontecer na idade certa.</w:t>
      </w:r>
      <w:r w:rsidRPr="009119D6">
        <w:rPr>
          <w:rFonts w:ascii="Open Sans" w:eastAsia="Times New Roman" w:hAnsi="Open Sans" w:cs="Times New Roman"/>
          <w:color w:val="333333"/>
          <w:sz w:val="24"/>
          <w:szCs w:val="24"/>
          <w:lang w:eastAsia="pt-BR"/>
        </w:rPr>
        <w:br/>
        <w:t>d) a literatura ter o seu mercado consumidor ampliado.</w:t>
      </w:r>
      <w:r w:rsidRPr="009119D6">
        <w:rPr>
          <w:rFonts w:ascii="Open Sans" w:eastAsia="Times New Roman" w:hAnsi="Open Sans" w:cs="Times New Roman"/>
          <w:color w:val="333333"/>
          <w:sz w:val="24"/>
          <w:szCs w:val="24"/>
          <w:lang w:eastAsia="pt-BR"/>
        </w:rPr>
        <w:br/>
        <w:t>e) as escolas desenvolverem campanhas a favor da leitura.</w:t>
      </w:r>
    </w:p>
    <w:p w:rsidR="001D57E9" w:rsidRDefault="001D57E9"/>
    <w:p w:rsidR="007C3D84" w:rsidRDefault="007C3D84"/>
    <w:sectPr w:rsidR="007C3D84" w:rsidSect="009119D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655" w:rsidRDefault="000D6655" w:rsidP="00372CD8">
      <w:pPr>
        <w:spacing w:after="0" w:line="240" w:lineRule="auto"/>
      </w:pPr>
      <w:r>
        <w:separator/>
      </w:r>
    </w:p>
  </w:endnote>
  <w:endnote w:type="continuationSeparator" w:id="0">
    <w:p w:rsidR="000D6655" w:rsidRDefault="000D6655" w:rsidP="00372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655" w:rsidRDefault="000D6655" w:rsidP="00372CD8">
      <w:pPr>
        <w:spacing w:after="0" w:line="240" w:lineRule="auto"/>
      </w:pPr>
      <w:r>
        <w:separator/>
      </w:r>
    </w:p>
  </w:footnote>
  <w:footnote w:type="continuationSeparator" w:id="0">
    <w:p w:rsidR="000D6655" w:rsidRDefault="000D6655" w:rsidP="00372C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119D6"/>
    <w:rsid w:val="00040C11"/>
    <w:rsid w:val="000D6655"/>
    <w:rsid w:val="001D57E9"/>
    <w:rsid w:val="001F3649"/>
    <w:rsid w:val="00372CD8"/>
    <w:rsid w:val="005B1EAD"/>
    <w:rsid w:val="006964F8"/>
    <w:rsid w:val="007C3D84"/>
    <w:rsid w:val="008254E7"/>
    <w:rsid w:val="009119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7E9"/>
  </w:style>
  <w:style w:type="paragraph" w:styleId="Ttulo2">
    <w:name w:val="heading 2"/>
    <w:basedOn w:val="Normal"/>
    <w:link w:val="Ttulo2Char"/>
    <w:uiPriority w:val="9"/>
    <w:qFormat/>
    <w:rsid w:val="009119D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9119D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119D6"/>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9119D6"/>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9119D6"/>
    <w:rPr>
      <w:color w:val="0000FF"/>
      <w:u w:val="single"/>
    </w:rPr>
  </w:style>
  <w:style w:type="paragraph" w:styleId="NormalWeb">
    <w:name w:val="Normal (Web)"/>
    <w:basedOn w:val="Normal"/>
    <w:uiPriority w:val="99"/>
    <w:semiHidden/>
    <w:unhideWhenUsed/>
    <w:rsid w:val="009119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119D6"/>
    <w:rPr>
      <w:b/>
      <w:bCs/>
    </w:rPr>
  </w:style>
  <w:style w:type="character" w:styleId="nfase">
    <w:name w:val="Emphasis"/>
    <w:basedOn w:val="Fontepargpadro"/>
    <w:uiPriority w:val="20"/>
    <w:qFormat/>
    <w:rsid w:val="009119D6"/>
    <w:rPr>
      <w:i/>
      <w:iCs/>
    </w:rPr>
  </w:style>
  <w:style w:type="paragraph" w:styleId="Textodebalo">
    <w:name w:val="Balloon Text"/>
    <w:basedOn w:val="Normal"/>
    <w:link w:val="TextodebaloChar"/>
    <w:uiPriority w:val="99"/>
    <w:semiHidden/>
    <w:unhideWhenUsed/>
    <w:rsid w:val="009119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19D6"/>
    <w:rPr>
      <w:rFonts w:ascii="Tahoma" w:hAnsi="Tahoma" w:cs="Tahoma"/>
      <w:sz w:val="16"/>
      <w:szCs w:val="16"/>
    </w:rPr>
  </w:style>
  <w:style w:type="paragraph" w:styleId="PargrafodaLista">
    <w:name w:val="List Paragraph"/>
    <w:basedOn w:val="Normal"/>
    <w:uiPriority w:val="34"/>
    <w:qFormat/>
    <w:rsid w:val="009119D6"/>
    <w:pPr>
      <w:ind w:left="720"/>
      <w:contextualSpacing/>
    </w:pPr>
  </w:style>
  <w:style w:type="paragraph" w:styleId="Cabealho">
    <w:name w:val="header"/>
    <w:basedOn w:val="Normal"/>
    <w:link w:val="CabealhoChar"/>
    <w:uiPriority w:val="99"/>
    <w:semiHidden/>
    <w:unhideWhenUsed/>
    <w:rsid w:val="00372CD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72CD8"/>
  </w:style>
  <w:style w:type="paragraph" w:styleId="Rodap">
    <w:name w:val="footer"/>
    <w:basedOn w:val="Normal"/>
    <w:link w:val="RodapChar"/>
    <w:uiPriority w:val="99"/>
    <w:semiHidden/>
    <w:unhideWhenUsed/>
    <w:rsid w:val="00372CD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72CD8"/>
  </w:style>
</w:styles>
</file>

<file path=word/webSettings.xml><?xml version="1.0" encoding="utf-8"?>
<w:webSettings xmlns:r="http://schemas.openxmlformats.org/officeDocument/2006/relationships" xmlns:w="http://schemas.openxmlformats.org/wordprocessingml/2006/main">
  <w:divs>
    <w:div w:id="810291921">
      <w:bodyDiv w:val="1"/>
      <w:marLeft w:val="0"/>
      <w:marRight w:val="0"/>
      <w:marTop w:val="0"/>
      <w:marBottom w:val="0"/>
      <w:divBdr>
        <w:top w:val="none" w:sz="0" w:space="0" w:color="auto"/>
        <w:left w:val="none" w:sz="0" w:space="0" w:color="auto"/>
        <w:bottom w:val="none" w:sz="0" w:space="0" w:color="auto"/>
        <w:right w:val="none" w:sz="0" w:space="0" w:color="auto"/>
      </w:divBdr>
      <w:divsChild>
        <w:div w:id="2033219643">
          <w:marLeft w:val="0"/>
          <w:marRight w:val="0"/>
          <w:marTop w:val="0"/>
          <w:marBottom w:val="240"/>
          <w:divBdr>
            <w:top w:val="none" w:sz="0" w:space="0" w:color="auto"/>
            <w:left w:val="none" w:sz="0" w:space="0" w:color="auto"/>
            <w:bottom w:val="none" w:sz="0" w:space="0" w:color="auto"/>
            <w:right w:val="none" w:sz="0" w:space="0" w:color="auto"/>
          </w:divBdr>
        </w:div>
        <w:div w:id="728844057">
          <w:marLeft w:val="0"/>
          <w:marRight w:val="0"/>
          <w:marTop w:val="0"/>
          <w:marBottom w:val="240"/>
          <w:divBdr>
            <w:top w:val="none" w:sz="0" w:space="0" w:color="auto"/>
            <w:left w:val="none" w:sz="0" w:space="0" w:color="auto"/>
            <w:bottom w:val="none" w:sz="0" w:space="0" w:color="auto"/>
            <w:right w:val="none" w:sz="0" w:space="0" w:color="auto"/>
          </w:divBdr>
        </w:div>
      </w:divsChild>
    </w:div>
    <w:div w:id="19591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1810</Words>
  <Characters>9776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cp:revision>
  <dcterms:created xsi:type="dcterms:W3CDTF">2020-05-11T18:43:00Z</dcterms:created>
  <dcterms:modified xsi:type="dcterms:W3CDTF">2020-05-15T13:54:00Z</dcterms:modified>
</cp:coreProperties>
</file>