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56" w:rsidRDefault="00852556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Atividade 3 “Briga com a Balança” páginas</w:t>
      </w:r>
      <w:r w:rsidR="007722DE">
        <w:rPr>
          <w:rFonts w:ascii="Arial" w:eastAsia="Times New Roman" w:hAnsi="Arial" w:cs="Arial"/>
          <w:color w:val="000000"/>
          <w:sz w:val="24"/>
          <w:szCs w:val="24"/>
        </w:rPr>
        <w:t xml:space="preserve"> 114,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115 – responder </w:t>
      </w:r>
      <w:r w:rsidR="007722DE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22DE">
        <w:rPr>
          <w:rFonts w:ascii="Arial" w:eastAsia="Times New Roman" w:hAnsi="Arial" w:cs="Arial"/>
          <w:color w:val="000000"/>
          <w:sz w:val="24"/>
          <w:szCs w:val="24"/>
        </w:rPr>
        <w:t>questão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22DE">
        <w:rPr>
          <w:rFonts w:ascii="Arial" w:eastAsia="Times New Roman" w:hAnsi="Arial" w:cs="Arial"/>
          <w:color w:val="000000"/>
          <w:sz w:val="24"/>
          <w:szCs w:val="24"/>
        </w:rPr>
        <w:t>a e a questão b. C</w:t>
      </w:r>
      <w:r>
        <w:rPr>
          <w:rFonts w:ascii="Arial" w:eastAsia="Times New Roman" w:hAnsi="Arial" w:cs="Arial"/>
          <w:color w:val="000000"/>
          <w:sz w:val="24"/>
          <w:szCs w:val="24"/>
        </w:rPr>
        <w:t>oloca</w:t>
      </w:r>
      <w:r w:rsidR="006536D4">
        <w:rPr>
          <w:rFonts w:ascii="Arial" w:eastAsia="Times New Roman" w:hAnsi="Arial" w:cs="Arial"/>
          <w:color w:val="000000"/>
          <w:sz w:val="24"/>
          <w:szCs w:val="24"/>
        </w:rPr>
        <w:t xml:space="preserve">r </w:t>
      </w:r>
      <w:r w:rsidR="007722DE">
        <w:rPr>
          <w:rFonts w:ascii="Arial" w:eastAsia="Times New Roman" w:hAnsi="Arial" w:cs="Arial"/>
          <w:color w:val="000000"/>
          <w:sz w:val="24"/>
          <w:szCs w:val="24"/>
        </w:rPr>
        <w:t xml:space="preserve">também </w:t>
      </w:r>
      <w:r w:rsidR="006536D4">
        <w:rPr>
          <w:rFonts w:ascii="Arial" w:eastAsia="Times New Roman" w:hAnsi="Arial" w:cs="Arial"/>
          <w:color w:val="000000"/>
          <w:sz w:val="24"/>
          <w:szCs w:val="24"/>
        </w:rPr>
        <w:t xml:space="preserve">o resultado que </w:t>
      </w:r>
      <w:r w:rsidR="007722DE">
        <w:rPr>
          <w:rFonts w:ascii="Arial" w:eastAsia="Times New Roman" w:hAnsi="Arial" w:cs="Arial"/>
          <w:color w:val="000000"/>
          <w:sz w:val="24"/>
          <w:szCs w:val="24"/>
        </w:rPr>
        <w:t xml:space="preserve">deu </w:t>
      </w:r>
      <w:r w:rsidR="006536D4">
        <w:rPr>
          <w:rFonts w:ascii="Arial" w:eastAsia="Times New Roman" w:hAnsi="Arial" w:cs="Arial"/>
          <w:color w:val="000000"/>
          <w:sz w:val="24"/>
          <w:szCs w:val="24"/>
        </w:rPr>
        <w:t xml:space="preserve">no </w:t>
      </w:r>
      <w:r>
        <w:rPr>
          <w:rFonts w:ascii="Arial" w:eastAsia="Times New Roman" w:hAnsi="Arial" w:cs="Arial"/>
          <w:color w:val="000000"/>
          <w:sz w:val="24"/>
          <w:szCs w:val="24"/>
        </w:rPr>
        <w:t>IMC dessas duas questões</w:t>
      </w:r>
      <w:r w:rsidR="006536D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536D4" w:rsidRDefault="006536D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536D4" w:rsidRDefault="006536D4" w:rsidP="006536D4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Pelo link </w:t>
      </w:r>
      <w:r w:rsidR="00E25A18">
        <w:rPr>
          <w:rFonts w:ascii="Arial" w:eastAsia="Times New Roman" w:hAnsi="Arial" w:cs="Arial"/>
          <w:color w:val="000000"/>
          <w:sz w:val="24"/>
          <w:szCs w:val="24"/>
        </w:rPr>
        <w:t>da página no caderno de vocês não está entrando</w:t>
      </w:r>
      <w:r>
        <w:rPr>
          <w:rFonts w:ascii="Arial" w:eastAsia="Times New Roman" w:hAnsi="Arial" w:cs="Arial"/>
          <w:color w:val="000000"/>
          <w:sz w:val="24"/>
          <w:szCs w:val="24"/>
        </w:rPr>
        <w:t>, pesquisar por</w:t>
      </w:r>
    </w:p>
    <w:p w:rsidR="00E25A18" w:rsidRDefault="00E25A18" w:rsidP="006536D4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536D4" w:rsidRPr="00E25A18" w:rsidRDefault="007722DE" w:rsidP="006536D4">
      <w:pPr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E25A18">
        <w:rPr>
          <w:rFonts w:ascii="Arial" w:hAnsi="Arial" w:cs="Arial"/>
          <w:color w:val="E36C0A" w:themeColor="accent6" w:themeShade="BF"/>
          <w:sz w:val="24"/>
          <w:szCs w:val="24"/>
        </w:rPr>
        <w:t>M</w:t>
      </w:r>
      <w:r w:rsidR="006536D4" w:rsidRPr="00E25A18">
        <w:rPr>
          <w:rFonts w:ascii="Arial" w:hAnsi="Arial" w:cs="Arial"/>
          <w:color w:val="E36C0A" w:themeColor="accent6" w:themeShade="BF"/>
          <w:sz w:val="24"/>
          <w:szCs w:val="24"/>
        </w:rPr>
        <w:t>inistério da saúde IMC em crianças e adolescentes</w:t>
      </w:r>
    </w:p>
    <w:p w:rsidR="00E25A18" w:rsidRDefault="00E25A18" w:rsidP="006536D4">
      <w:pPr>
        <w:jc w:val="center"/>
        <w:rPr>
          <w:rFonts w:ascii="Arial" w:hAnsi="Arial" w:cs="Arial"/>
          <w:color w:val="C00000"/>
          <w:sz w:val="24"/>
          <w:szCs w:val="24"/>
        </w:rPr>
      </w:pPr>
    </w:p>
    <w:p w:rsidR="00E25A18" w:rsidRDefault="00E25A18" w:rsidP="006536D4">
      <w:pPr>
        <w:jc w:val="center"/>
        <w:rPr>
          <w:rFonts w:ascii="Arial" w:hAnsi="Arial" w:cs="Arial"/>
          <w:color w:val="C00000"/>
          <w:sz w:val="24"/>
          <w:szCs w:val="24"/>
        </w:rPr>
      </w:pPr>
      <w:hyperlink r:id="rId4" w:history="1">
        <w:r w:rsidRPr="001F01A7">
          <w:rPr>
            <w:rStyle w:val="Hyperlink"/>
            <w:rFonts w:ascii="Arial" w:hAnsi="Arial" w:cs="Arial"/>
            <w:sz w:val="24"/>
            <w:szCs w:val="24"/>
          </w:rPr>
          <w:t>https://www.saude.gov.br/artigos/804-imc/40510-imc-em-criancas-e-adolescentes</w:t>
        </w:r>
      </w:hyperlink>
    </w:p>
    <w:p w:rsidR="00E25A18" w:rsidRDefault="00E25A18" w:rsidP="006536D4">
      <w:pPr>
        <w:jc w:val="center"/>
        <w:rPr>
          <w:rFonts w:ascii="Arial" w:hAnsi="Arial" w:cs="Arial"/>
          <w:color w:val="C00000"/>
          <w:sz w:val="24"/>
          <w:szCs w:val="24"/>
        </w:rPr>
      </w:pPr>
    </w:p>
    <w:p w:rsidR="00E25A18" w:rsidRPr="007722DE" w:rsidRDefault="00E25A18" w:rsidP="006536D4">
      <w:pPr>
        <w:jc w:val="center"/>
        <w:rPr>
          <w:rFonts w:ascii="Arial" w:hAnsi="Arial" w:cs="Arial"/>
          <w:color w:val="C00000"/>
          <w:sz w:val="24"/>
          <w:szCs w:val="24"/>
        </w:rPr>
      </w:pPr>
    </w:p>
    <w:p w:rsidR="00852556" w:rsidRPr="00852556" w:rsidRDefault="00852556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927A1" w:rsidRDefault="004927A1">
      <w:pPr>
        <w:rPr>
          <w:sz w:val="24"/>
          <w:szCs w:val="24"/>
        </w:rPr>
      </w:pPr>
    </w:p>
    <w:p w:rsidR="004927A1" w:rsidRPr="004927A1" w:rsidRDefault="004927A1">
      <w:pPr>
        <w:rPr>
          <w:rFonts w:ascii="Arial" w:hAnsi="Arial" w:cs="Arial"/>
          <w:sz w:val="24"/>
          <w:szCs w:val="24"/>
        </w:rPr>
      </w:pPr>
    </w:p>
    <w:sectPr w:rsidR="004927A1" w:rsidRPr="004927A1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35551"/>
    <w:rsid w:val="00251209"/>
    <w:rsid w:val="004927A1"/>
    <w:rsid w:val="005719B7"/>
    <w:rsid w:val="006536D4"/>
    <w:rsid w:val="007722DE"/>
    <w:rsid w:val="00852556"/>
    <w:rsid w:val="00A03A8A"/>
    <w:rsid w:val="00E25A18"/>
    <w:rsid w:val="00E35551"/>
    <w:rsid w:val="00E8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character" w:styleId="Hyperlink">
    <w:name w:val="Hyperlink"/>
    <w:basedOn w:val="Fontepargpadro"/>
    <w:uiPriority w:val="99"/>
    <w:unhideWhenUsed/>
    <w:rsid w:val="00E25A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ude.gov.br/artigos/804-imc/40510-imc-em-criancas-e-adolescent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2020-05-16T23:14:00Z</dcterms:created>
  <dcterms:modified xsi:type="dcterms:W3CDTF">2020-05-17T14:14:00Z</dcterms:modified>
</cp:coreProperties>
</file>