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C9C" w:rsidRPr="00653C9C" w:rsidRDefault="00653C9C" w:rsidP="00F2709A">
      <w:pPr>
        <w:spacing w:after="0" w:line="36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pl-PL"/>
        </w:rPr>
      </w:pPr>
      <w:r w:rsidRPr="0021798D">
        <w:rPr>
          <w:rFonts w:ascii="Times New Roman" w:eastAsia="MS Mincho" w:hAnsi="Times New Roman" w:cs="Times New Roman"/>
          <w:b/>
          <w:bCs/>
          <w:sz w:val="28"/>
          <w:szCs w:val="28"/>
          <w:lang w:eastAsia="pl-PL"/>
        </w:rPr>
        <w:t>Marek Aureliusz Antoninus</w:t>
      </w:r>
      <w:r w:rsidR="0021798D" w:rsidRPr="0021798D">
        <w:rPr>
          <w:rFonts w:ascii="Times New Roman" w:eastAsia="MS Mincho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21798D">
        <w:rPr>
          <w:rFonts w:ascii="Times New Roman" w:eastAsia="MS Mincho" w:hAnsi="Times New Roman" w:cs="Times New Roman"/>
          <w:b/>
          <w:bCs/>
          <w:sz w:val="28"/>
          <w:szCs w:val="28"/>
          <w:lang w:eastAsia="pl-PL"/>
        </w:rPr>
        <w:t>Augustus</w:t>
      </w:r>
      <w:r w:rsidRPr="00653C9C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 xml:space="preserve"> żył w latach 121–180 n.e. </w:t>
      </w:r>
      <w:r w:rsidR="00F2709A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>W</w:t>
      </w:r>
      <w:r w:rsidRPr="00653C9C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>ybitny przywódca, myśliciel i filozof</w:t>
      </w:r>
      <w:r w:rsidR="00F2709A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>,w</w:t>
      </w:r>
      <w:r w:rsidRPr="00653C9C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 xml:space="preserve"> latach 161</w:t>
      </w:r>
      <w:r w:rsidR="00CF02EC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>–</w:t>
      </w:r>
      <w:r w:rsidRPr="00653C9C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 xml:space="preserve">180 był cesarzem </w:t>
      </w:r>
      <w:r w:rsidR="00192535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 xml:space="preserve"> </w:t>
      </w:r>
      <w:r w:rsidRPr="00653C9C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>rzymskim</w:t>
      </w:r>
      <w:r w:rsidR="00F2709A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>.</w:t>
      </w:r>
      <w:r w:rsidR="00192535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 xml:space="preserve"> </w:t>
      </w:r>
      <w:r w:rsidR="00F2709A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>P</w:t>
      </w:r>
      <w:r w:rsidRPr="00653C9C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 xml:space="preserve">oczątkowo </w:t>
      </w:r>
      <w:r w:rsidR="00CF02EC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 xml:space="preserve">rządził wraz </w:t>
      </w:r>
      <w:r w:rsidRPr="00653C9C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>z</w:t>
      </w:r>
      <w:r w:rsidR="00CF02EC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> </w:t>
      </w:r>
      <w:r w:rsidRPr="00653C9C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 xml:space="preserve">przybranym </w:t>
      </w:r>
      <w:r w:rsidR="00064C70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 xml:space="preserve"> </w:t>
      </w:r>
      <w:r w:rsidRPr="00653C9C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 xml:space="preserve">bratem Lucjuszem Werusem, </w:t>
      </w:r>
      <w:r w:rsidR="00CF02EC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 xml:space="preserve">a </w:t>
      </w:r>
      <w:r w:rsidRPr="00653C9C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 xml:space="preserve">po jego śmierci </w:t>
      </w:r>
      <w:r w:rsidR="00CF02EC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 xml:space="preserve">– </w:t>
      </w:r>
      <w:r w:rsidRPr="00653C9C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>samodzielnie. W tym czasie prowadzono nieustające wojny, kraj dotknęły też klęski żywiołowe</w:t>
      </w:r>
      <w:r w:rsidR="00CF02EC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 xml:space="preserve">: </w:t>
      </w:r>
      <w:r w:rsidRPr="00653C9C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>epidemia dżumy, plaga szarańczy, wylew Tybru.</w:t>
      </w:r>
    </w:p>
    <w:p w:rsidR="00653C9C" w:rsidRPr="00653C9C" w:rsidRDefault="00653C9C" w:rsidP="00F2709A">
      <w:pPr>
        <w:spacing w:after="0" w:line="360" w:lineRule="auto"/>
        <w:ind w:firstLine="426"/>
        <w:jc w:val="both"/>
        <w:rPr>
          <w:rFonts w:ascii="Times New Roman" w:eastAsia="MS Mincho" w:hAnsi="Times New Roman" w:cs="Times New Roman"/>
          <w:bCs/>
          <w:sz w:val="24"/>
          <w:szCs w:val="24"/>
          <w:lang w:eastAsia="pl-PL"/>
        </w:rPr>
      </w:pPr>
      <w:r w:rsidRPr="00653C9C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 xml:space="preserve">Całe swoje życie podporządkował służbie państwu i jego obywatelom. Był najlepiej wykształconym cesarzem Rzymu. </w:t>
      </w:r>
      <w:r w:rsidR="00CF02EC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>Znał</w:t>
      </w:r>
      <w:r w:rsidRPr="00653C9C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 xml:space="preserve"> łacin</w:t>
      </w:r>
      <w:r w:rsidR="00CF02EC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>ę i</w:t>
      </w:r>
      <w:r w:rsidRPr="00653C9C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 xml:space="preserve"> grek</w:t>
      </w:r>
      <w:r w:rsidR="00CF02EC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>ę, a jego</w:t>
      </w:r>
      <w:r w:rsidRPr="00653C9C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 xml:space="preserve"> studia filozoficzne zaowocowały dziełem pt. </w:t>
      </w:r>
      <w:r w:rsidRPr="00653C9C">
        <w:rPr>
          <w:rFonts w:ascii="Times New Roman" w:eastAsia="MS Mincho" w:hAnsi="Times New Roman" w:cs="Times New Roman"/>
          <w:bCs/>
          <w:i/>
          <w:iCs/>
          <w:sz w:val="24"/>
          <w:szCs w:val="24"/>
          <w:lang w:eastAsia="pl-PL"/>
        </w:rPr>
        <w:t>Rozmyślania</w:t>
      </w:r>
      <w:r w:rsidRPr="00653C9C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>, będącym zbiorem</w:t>
      </w:r>
      <w:r w:rsidR="00F972F5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 xml:space="preserve"> </w:t>
      </w:r>
      <w:r w:rsidRPr="00653C9C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 xml:space="preserve"> myśli. Nazywano go filozofem na tronie.Do dziś pozostają aktualne jeg</w:t>
      </w:r>
      <w:r w:rsidR="00CB0A13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>o przemyślenią</w:t>
      </w:r>
      <w:r w:rsidRPr="00653C9C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 xml:space="preserve"> dotyczące spraw duchowych, ludzkiego życia czy porządku świata.</w:t>
      </w:r>
    </w:p>
    <w:p w:rsidR="00CF02EC" w:rsidRPr="00653C9C" w:rsidRDefault="00CF02EC" w:rsidP="00F2709A">
      <w:pPr>
        <w:spacing w:after="0" w:line="360" w:lineRule="auto"/>
        <w:ind w:firstLine="426"/>
        <w:jc w:val="both"/>
        <w:rPr>
          <w:rFonts w:ascii="Times New Roman" w:eastAsia="MS Mincho" w:hAnsi="Times New Roman" w:cs="Times New Roman"/>
          <w:bCs/>
          <w:sz w:val="24"/>
          <w:szCs w:val="24"/>
          <w:lang w:eastAsia="pl-PL"/>
        </w:rPr>
      </w:pPr>
      <w:r w:rsidRPr="00653C9C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 xml:space="preserve">Marek Aureliusz zmarł na dżumę. Trudne czasy wojny spowodowały </w:t>
      </w:r>
      <w:r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 xml:space="preserve">też </w:t>
      </w:r>
      <w:r w:rsidRPr="00653C9C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 xml:space="preserve">śmierć ośmiorga </w:t>
      </w:r>
      <w:r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 xml:space="preserve">z trzynaściorga </w:t>
      </w:r>
      <w:r w:rsidRPr="00653C9C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>jego dzieci.</w:t>
      </w:r>
    </w:p>
    <w:p w:rsidR="00CF02EC" w:rsidRDefault="00CF02EC" w:rsidP="00F2709A">
      <w:pPr>
        <w:spacing w:after="0" w:line="360" w:lineRule="auto"/>
        <w:ind w:firstLine="426"/>
        <w:jc w:val="both"/>
        <w:rPr>
          <w:rFonts w:ascii="Times New Roman" w:eastAsia="MS Mincho" w:hAnsi="Times New Roman" w:cs="Times New Roman"/>
          <w:bCs/>
          <w:sz w:val="24"/>
          <w:szCs w:val="24"/>
          <w:lang w:eastAsia="pl-PL"/>
        </w:rPr>
      </w:pPr>
    </w:p>
    <w:p w:rsidR="00CF02EC" w:rsidRPr="00CB0A13" w:rsidRDefault="00CF02EC" w:rsidP="00F2709A">
      <w:pPr>
        <w:spacing w:after="0" w:line="36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u w:val="single"/>
          <w:lang w:eastAsia="pl-PL"/>
        </w:rPr>
      </w:pPr>
      <w:r w:rsidRPr="00CB0A13">
        <w:rPr>
          <w:rFonts w:ascii="Times New Roman" w:eastAsia="MS Mincho" w:hAnsi="Times New Roman" w:cs="Times New Roman"/>
          <w:bCs/>
          <w:sz w:val="24"/>
          <w:szCs w:val="24"/>
          <w:u w:val="single"/>
          <w:lang w:eastAsia="pl-PL"/>
        </w:rPr>
        <w:t xml:space="preserve">Cytaty z </w:t>
      </w:r>
      <w:r w:rsidRPr="00CB0A13">
        <w:rPr>
          <w:rFonts w:ascii="Times New Roman" w:eastAsia="MS Mincho" w:hAnsi="Times New Roman" w:cs="Times New Roman"/>
          <w:bCs/>
          <w:i/>
          <w:sz w:val="24"/>
          <w:szCs w:val="24"/>
          <w:u w:val="single"/>
          <w:lang w:eastAsia="pl-PL"/>
        </w:rPr>
        <w:t>Rozmyślań</w:t>
      </w:r>
      <w:r w:rsidR="00F2709A" w:rsidRPr="00CB0A13">
        <w:rPr>
          <w:rFonts w:ascii="Times New Roman" w:eastAsia="MS Mincho" w:hAnsi="Times New Roman" w:cs="Times New Roman"/>
          <w:bCs/>
          <w:sz w:val="24"/>
          <w:szCs w:val="24"/>
          <w:u w:val="single"/>
          <w:lang w:eastAsia="pl-PL"/>
        </w:rPr>
        <w:t>:</w:t>
      </w:r>
    </w:p>
    <w:p w:rsidR="00F2709A" w:rsidRDefault="00F2709A" w:rsidP="00F2709A">
      <w:pPr>
        <w:spacing w:after="0" w:line="360" w:lineRule="auto"/>
        <w:ind w:left="284" w:hanging="284"/>
        <w:jc w:val="both"/>
        <w:rPr>
          <w:rFonts w:ascii="Times New Roman" w:eastAsia="MS Mincho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 xml:space="preserve">• </w:t>
      </w:r>
      <w:r w:rsidRPr="00653C9C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>„Długość życia ludzkiego – to punkcik, istota – płynna, spostrzeganie – niejasne, zespół całego ciała – to zgnilizna, dusza – wir, los – to zagadka, słowa – rzecz niepewna</w:t>
      </w:r>
      <w:r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>”</w:t>
      </w:r>
      <w:r w:rsidRPr="00653C9C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>.</w:t>
      </w:r>
      <w:r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21798D" w:rsidRPr="00653C9C" w:rsidRDefault="0021798D" w:rsidP="00F2709A">
      <w:pPr>
        <w:spacing w:after="0" w:line="360" w:lineRule="auto"/>
        <w:ind w:left="284" w:hanging="284"/>
        <w:jc w:val="both"/>
        <w:rPr>
          <w:rFonts w:ascii="Times New Roman" w:eastAsia="MS Mincho" w:hAnsi="Times New Roman" w:cs="Times New Roman"/>
          <w:bCs/>
          <w:sz w:val="24"/>
          <w:szCs w:val="24"/>
          <w:lang w:eastAsia="pl-PL"/>
        </w:rPr>
      </w:pPr>
    </w:p>
    <w:p w:rsidR="00653C9C" w:rsidRDefault="00F2709A" w:rsidP="0021798D">
      <w:pPr>
        <w:spacing w:after="0" w:line="360" w:lineRule="auto"/>
        <w:ind w:left="284" w:hanging="284"/>
        <w:jc w:val="both"/>
        <w:rPr>
          <w:rFonts w:ascii="Times New Roman" w:eastAsia="MS Mincho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 xml:space="preserve">• </w:t>
      </w:r>
      <w:r w:rsidR="00653C9C" w:rsidRPr="00653C9C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>„Rozum wszechświata ma na celu współżycie. Stworzył więc istoty niższe dla wyższych. A</w:t>
      </w:r>
      <w:r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> </w:t>
      </w:r>
      <w:r w:rsidR="00653C9C" w:rsidRPr="00653C9C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>wyższe przystosował do siebie wzajem. Widzisz, jak wszystko ułożył podrzędnie i</w:t>
      </w:r>
      <w:r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> </w:t>
      </w:r>
      <w:r w:rsidR="00653C9C" w:rsidRPr="00653C9C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>współrzędnie i wydzielił każdemu, co mu się należy, a istoty najwyższe sprzągł w harmonię wzajemną</w:t>
      </w:r>
      <w:r w:rsidR="00CF02EC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>”</w:t>
      </w:r>
      <w:r w:rsidR="00653C9C" w:rsidRPr="00653C9C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 xml:space="preserve">. </w:t>
      </w:r>
    </w:p>
    <w:p w:rsidR="0021798D" w:rsidRPr="00653C9C" w:rsidRDefault="0021798D" w:rsidP="00F2709A">
      <w:pPr>
        <w:spacing w:after="0" w:line="360" w:lineRule="auto"/>
        <w:ind w:left="284" w:hanging="284"/>
        <w:jc w:val="both"/>
        <w:rPr>
          <w:rFonts w:ascii="Times New Roman" w:eastAsia="MS Mincho" w:hAnsi="Times New Roman" w:cs="Times New Roman"/>
          <w:bCs/>
          <w:sz w:val="24"/>
          <w:szCs w:val="24"/>
          <w:lang w:eastAsia="pl-PL"/>
        </w:rPr>
      </w:pPr>
    </w:p>
    <w:p w:rsidR="00653C9C" w:rsidRDefault="00F2709A" w:rsidP="00F2709A">
      <w:pPr>
        <w:spacing w:after="0" w:line="360" w:lineRule="auto"/>
        <w:ind w:left="284" w:hanging="284"/>
        <w:jc w:val="both"/>
        <w:rPr>
          <w:rFonts w:ascii="Times New Roman" w:eastAsia="MS Mincho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 xml:space="preserve">• </w:t>
      </w:r>
      <w:r w:rsidR="00653C9C" w:rsidRPr="00653C9C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>„Najlepszym sposobem obrony jest nie odpłacać pięknym za nadobne</w:t>
      </w:r>
      <w:r w:rsidR="00CF02EC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>”</w:t>
      </w:r>
      <w:r w:rsidR="00653C9C" w:rsidRPr="00653C9C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>.</w:t>
      </w:r>
      <w:r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>(</w:t>
      </w:r>
      <w:r w:rsidRPr="00653C9C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>Księga V</w:t>
      </w:r>
      <w:r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>I, w. 6)</w:t>
      </w:r>
    </w:p>
    <w:p w:rsidR="001C4080" w:rsidRDefault="001C4080" w:rsidP="00F2709A">
      <w:pPr>
        <w:spacing w:after="0" w:line="360" w:lineRule="auto"/>
        <w:ind w:left="284" w:hanging="284"/>
        <w:jc w:val="both"/>
        <w:rPr>
          <w:rFonts w:ascii="Times New Roman" w:eastAsia="MS Mincho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>„ A szczęśliwy to ten, kto los szczęśliwy sam sobie przygotował.  Szczęśliwy los to dobre czyny”.</w:t>
      </w:r>
    </w:p>
    <w:p w:rsidR="0021798D" w:rsidRDefault="0021798D" w:rsidP="00F2709A">
      <w:pPr>
        <w:spacing w:after="0" w:line="360" w:lineRule="auto"/>
        <w:ind w:left="284" w:hanging="284"/>
        <w:jc w:val="both"/>
        <w:rPr>
          <w:rFonts w:ascii="Times New Roman" w:eastAsia="MS Mincho" w:hAnsi="Times New Roman" w:cs="Times New Roman"/>
          <w:bCs/>
          <w:sz w:val="24"/>
          <w:szCs w:val="24"/>
          <w:lang w:eastAsia="pl-PL"/>
        </w:rPr>
      </w:pPr>
    </w:p>
    <w:p w:rsidR="001C4080" w:rsidRDefault="001C4080" w:rsidP="001C408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pl-PL"/>
        </w:rPr>
      </w:pPr>
      <w:r w:rsidRPr="001C4080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 xml:space="preserve">„Tak należy wszystko czynić i mówić, i o wszystkim </w:t>
      </w:r>
      <w:r w:rsidR="00192535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>m</w:t>
      </w:r>
      <w:r w:rsidRPr="001C4080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>yśleć, jakby się już miało odejść z życia”.</w:t>
      </w:r>
    </w:p>
    <w:p w:rsidR="0021798D" w:rsidRPr="001C4080" w:rsidRDefault="0021798D" w:rsidP="00192535">
      <w:pPr>
        <w:pStyle w:val="Akapitzlist"/>
        <w:spacing w:line="360" w:lineRule="auto"/>
        <w:ind w:left="360"/>
        <w:jc w:val="both"/>
        <w:rPr>
          <w:rFonts w:ascii="Times New Roman" w:eastAsia="MS Mincho" w:hAnsi="Times New Roman" w:cs="Times New Roman"/>
          <w:bCs/>
          <w:sz w:val="24"/>
          <w:szCs w:val="24"/>
          <w:lang w:eastAsia="pl-PL"/>
        </w:rPr>
      </w:pPr>
    </w:p>
    <w:p w:rsidR="001C4080" w:rsidRPr="001C4080" w:rsidRDefault="001C4080" w:rsidP="001C408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pl-PL"/>
        </w:rPr>
      </w:pPr>
      <w:r w:rsidRPr="001C4080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>„Skromnie przyjmować, spokojnie tracić”.</w:t>
      </w:r>
    </w:p>
    <w:p w:rsidR="005A0C19" w:rsidRPr="0021798D" w:rsidRDefault="00CF02EC" w:rsidP="0021798D">
      <w:pPr>
        <w:spacing w:before="120" w:after="0"/>
        <w:ind w:firstLine="426"/>
        <w:jc w:val="right"/>
        <w:rPr>
          <w:rFonts w:ascii="Times New Roman" w:eastAsia="MS Mincho" w:hAnsi="Times New Roman" w:cs="Times New Roman"/>
          <w:bCs/>
          <w:sz w:val="20"/>
          <w:szCs w:val="24"/>
          <w:lang w:eastAsia="pl-PL"/>
        </w:rPr>
      </w:pPr>
      <w:r w:rsidRPr="00CF02EC">
        <w:rPr>
          <w:rFonts w:ascii="Times New Roman" w:eastAsia="MS Mincho" w:hAnsi="Times New Roman" w:cs="Times New Roman"/>
          <w:bCs/>
          <w:sz w:val="20"/>
          <w:szCs w:val="24"/>
          <w:lang w:eastAsia="pl-PL"/>
        </w:rPr>
        <w:t xml:space="preserve">(źródło: </w:t>
      </w:r>
      <w:hyperlink r:id="rId8" w:history="1">
        <w:r w:rsidRPr="00CF02EC">
          <w:rPr>
            <w:rStyle w:val="Hipercze"/>
            <w:rFonts w:ascii="Times New Roman" w:eastAsia="MS Mincho" w:hAnsi="Times New Roman" w:cs="Times New Roman"/>
            <w:bCs/>
            <w:sz w:val="20"/>
            <w:szCs w:val="24"/>
            <w:lang w:eastAsia="pl-PL"/>
          </w:rPr>
          <w:t>https://wolnelektury.pl/media/book/pdf/rozmyslania-marek-aureliusz.pdf</w:t>
        </w:r>
      </w:hyperlink>
      <w:r w:rsidR="001C4080">
        <w:rPr>
          <w:rFonts w:ascii="Times New Roman" w:eastAsia="MS Mincho" w:hAnsi="Times New Roman" w:cs="Times New Roman"/>
          <w:bCs/>
          <w:sz w:val="20"/>
          <w:szCs w:val="24"/>
          <w:lang w:eastAsia="pl-PL"/>
        </w:rPr>
        <w:t>; )</w:t>
      </w:r>
    </w:p>
    <w:sectPr w:rsidR="005A0C19" w:rsidRPr="0021798D" w:rsidSect="00C065F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34C" w:rsidRDefault="006E534C" w:rsidP="004E0777">
      <w:pPr>
        <w:spacing w:after="0" w:line="240" w:lineRule="auto"/>
      </w:pPr>
      <w:r>
        <w:separator/>
      </w:r>
    </w:p>
  </w:endnote>
  <w:endnote w:type="continuationSeparator" w:id="1">
    <w:p w:rsidR="006E534C" w:rsidRDefault="006E534C" w:rsidP="004E0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SchbookEU-Norma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777" w:rsidRDefault="004E0777">
    <w:pPr>
      <w:pStyle w:val="Stopka"/>
      <w:jc w:val="right"/>
    </w:pPr>
  </w:p>
  <w:p w:rsidR="004E0777" w:rsidRDefault="004E0777">
    <w:pPr>
      <w:pStyle w:val="Stopka"/>
    </w:pPr>
    <w:r>
      <w:rPr>
        <w:noProof/>
        <w:lang w:eastAsia="pl-PL"/>
      </w:rPr>
      <w:drawing>
        <wp:inline distT="0" distB="0" distL="0" distR="0">
          <wp:extent cx="2886075" cy="715645"/>
          <wp:effectExtent l="0" t="0" r="9525" b="8255"/>
          <wp:docPr id="394" name="Obraz 3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34C" w:rsidRDefault="006E534C" w:rsidP="004E0777">
      <w:pPr>
        <w:spacing w:after="0" w:line="240" w:lineRule="auto"/>
      </w:pPr>
      <w:r>
        <w:separator/>
      </w:r>
    </w:p>
  </w:footnote>
  <w:footnote w:type="continuationSeparator" w:id="1">
    <w:p w:rsidR="006E534C" w:rsidRDefault="006E534C" w:rsidP="004E0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A1012"/>
    <w:multiLevelType w:val="hybridMultilevel"/>
    <w:tmpl w:val="57E214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4D27A82"/>
    <w:multiLevelType w:val="hybridMultilevel"/>
    <w:tmpl w:val="44DE7C02"/>
    <w:lvl w:ilvl="0" w:tplc="EF3ECC8A">
      <w:start w:val="1"/>
      <w:numFmt w:val="decimal"/>
      <w:lvlText w:val="%1."/>
      <w:lvlJc w:val="left"/>
      <w:pPr>
        <w:ind w:left="258" w:hanging="202"/>
      </w:pPr>
      <w:rPr>
        <w:rFonts w:ascii="Humanst521EU-Normal" w:eastAsia="Humanst521EU-Normal" w:hAnsi="Humanst521EU-Normal" w:cs="Humanst521EU-Normal" w:hint="default"/>
        <w:color w:val="231F20"/>
        <w:spacing w:val="-12"/>
        <w:w w:val="100"/>
        <w:sz w:val="20"/>
        <w:szCs w:val="20"/>
        <w:lang w:val="en-US" w:eastAsia="en-US" w:bidi="en-US"/>
      </w:rPr>
    </w:lvl>
    <w:lvl w:ilvl="1" w:tplc="740A28A4">
      <w:numFmt w:val="bullet"/>
      <w:lvlText w:val="•"/>
      <w:lvlJc w:val="left"/>
      <w:pPr>
        <w:ind w:left="1018" w:hanging="202"/>
      </w:pPr>
      <w:rPr>
        <w:rFonts w:hint="default"/>
        <w:lang w:val="en-US" w:eastAsia="en-US" w:bidi="en-US"/>
      </w:rPr>
    </w:lvl>
    <w:lvl w:ilvl="2" w:tplc="5DE482F2">
      <w:numFmt w:val="bullet"/>
      <w:lvlText w:val="•"/>
      <w:lvlJc w:val="left"/>
      <w:pPr>
        <w:ind w:left="1776" w:hanging="202"/>
      </w:pPr>
      <w:rPr>
        <w:rFonts w:hint="default"/>
        <w:lang w:val="en-US" w:eastAsia="en-US" w:bidi="en-US"/>
      </w:rPr>
    </w:lvl>
    <w:lvl w:ilvl="3" w:tplc="1DDCD31C">
      <w:numFmt w:val="bullet"/>
      <w:lvlText w:val="•"/>
      <w:lvlJc w:val="left"/>
      <w:pPr>
        <w:ind w:left="2534" w:hanging="202"/>
      </w:pPr>
      <w:rPr>
        <w:rFonts w:hint="default"/>
        <w:lang w:val="en-US" w:eastAsia="en-US" w:bidi="en-US"/>
      </w:rPr>
    </w:lvl>
    <w:lvl w:ilvl="4" w:tplc="7E3C4992">
      <w:numFmt w:val="bullet"/>
      <w:lvlText w:val="•"/>
      <w:lvlJc w:val="left"/>
      <w:pPr>
        <w:ind w:left="3292" w:hanging="202"/>
      </w:pPr>
      <w:rPr>
        <w:rFonts w:hint="default"/>
        <w:lang w:val="en-US" w:eastAsia="en-US" w:bidi="en-US"/>
      </w:rPr>
    </w:lvl>
    <w:lvl w:ilvl="5" w:tplc="C330BDD2">
      <w:numFmt w:val="bullet"/>
      <w:lvlText w:val="•"/>
      <w:lvlJc w:val="left"/>
      <w:pPr>
        <w:ind w:left="4051" w:hanging="202"/>
      </w:pPr>
      <w:rPr>
        <w:rFonts w:hint="default"/>
        <w:lang w:val="en-US" w:eastAsia="en-US" w:bidi="en-US"/>
      </w:rPr>
    </w:lvl>
    <w:lvl w:ilvl="6" w:tplc="A22E5F6C">
      <w:numFmt w:val="bullet"/>
      <w:lvlText w:val="•"/>
      <w:lvlJc w:val="left"/>
      <w:pPr>
        <w:ind w:left="4809" w:hanging="202"/>
      </w:pPr>
      <w:rPr>
        <w:rFonts w:hint="default"/>
        <w:lang w:val="en-US" w:eastAsia="en-US" w:bidi="en-US"/>
      </w:rPr>
    </w:lvl>
    <w:lvl w:ilvl="7" w:tplc="22C07B92">
      <w:numFmt w:val="bullet"/>
      <w:lvlText w:val="•"/>
      <w:lvlJc w:val="left"/>
      <w:pPr>
        <w:ind w:left="5567" w:hanging="202"/>
      </w:pPr>
      <w:rPr>
        <w:rFonts w:hint="default"/>
        <w:lang w:val="en-US" w:eastAsia="en-US" w:bidi="en-US"/>
      </w:rPr>
    </w:lvl>
    <w:lvl w:ilvl="8" w:tplc="FF782888">
      <w:numFmt w:val="bullet"/>
      <w:lvlText w:val="•"/>
      <w:lvlJc w:val="left"/>
      <w:pPr>
        <w:ind w:left="6325" w:hanging="202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0F5D"/>
    <w:rsid w:val="00046A66"/>
    <w:rsid w:val="00064C70"/>
    <w:rsid w:val="000A6880"/>
    <w:rsid w:val="00192535"/>
    <w:rsid w:val="001C4080"/>
    <w:rsid w:val="0021798D"/>
    <w:rsid w:val="002F3700"/>
    <w:rsid w:val="00386867"/>
    <w:rsid w:val="003B5B54"/>
    <w:rsid w:val="004A7239"/>
    <w:rsid w:val="004E0777"/>
    <w:rsid w:val="004E3120"/>
    <w:rsid w:val="004F0BB7"/>
    <w:rsid w:val="00567E24"/>
    <w:rsid w:val="005A0C19"/>
    <w:rsid w:val="00626B5A"/>
    <w:rsid w:val="00640584"/>
    <w:rsid w:val="00653C9C"/>
    <w:rsid w:val="006550B6"/>
    <w:rsid w:val="0066370B"/>
    <w:rsid w:val="006B205B"/>
    <w:rsid w:val="006C62F5"/>
    <w:rsid w:val="006E534C"/>
    <w:rsid w:val="00701769"/>
    <w:rsid w:val="00742702"/>
    <w:rsid w:val="00837515"/>
    <w:rsid w:val="00876EC0"/>
    <w:rsid w:val="008F77B4"/>
    <w:rsid w:val="00904ADA"/>
    <w:rsid w:val="009144AD"/>
    <w:rsid w:val="00915F00"/>
    <w:rsid w:val="009C5724"/>
    <w:rsid w:val="00A91498"/>
    <w:rsid w:val="00AA40BF"/>
    <w:rsid w:val="00B00775"/>
    <w:rsid w:val="00B40F5D"/>
    <w:rsid w:val="00B574B7"/>
    <w:rsid w:val="00C065FF"/>
    <w:rsid w:val="00C1273E"/>
    <w:rsid w:val="00C260E4"/>
    <w:rsid w:val="00C2752F"/>
    <w:rsid w:val="00C82337"/>
    <w:rsid w:val="00CB058A"/>
    <w:rsid w:val="00CB0A13"/>
    <w:rsid w:val="00CF02EC"/>
    <w:rsid w:val="00DD234D"/>
    <w:rsid w:val="00DE3C30"/>
    <w:rsid w:val="00DF1AB0"/>
    <w:rsid w:val="00E70259"/>
    <w:rsid w:val="00E82565"/>
    <w:rsid w:val="00E934C4"/>
    <w:rsid w:val="00EE3C02"/>
    <w:rsid w:val="00EF7483"/>
    <w:rsid w:val="00F2709A"/>
    <w:rsid w:val="00F84BB0"/>
    <w:rsid w:val="00F972F5"/>
    <w:rsid w:val="00FE7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0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777"/>
  </w:style>
  <w:style w:type="paragraph" w:styleId="Stopka">
    <w:name w:val="footer"/>
    <w:basedOn w:val="Normalny"/>
    <w:link w:val="StopkaZnak"/>
    <w:uiPriority w:val="99"/>
    <w:unhideWhenUsed/>
    <w:rsid w:val="004E0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777"/>
  </w:style>
  <w:style w:type="paragraph" w:styleId="Tekstdymka">
    <w:name w:val="Balloon Text"/>
    <w:basedOn w:val="Normalny"/>
    <w:link w:val="TekstdymkaZnak"/>
    <w:uiPriority w:val="99"/>
    <w:semiHidden/>
    <w:unhideWhenUsed/>
    <w:rsid w:val="004E0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77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E312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entSchbookEU-Normal" w:eastAsia="CentSchbookEU-Normal" w:hAnsi="CentSchbookEU-Normal" w:cs="CentSchbookEU-Normal"/>
    </w:rPr>
  </w:style>
  <w:style w:type="table" w:styleId="Tabela-Siatka">
    <w:name w:val="Table Grid"/>
    <w:basedOn w:val="Standardowy"/>
    <w:uiPriority w:val="59"/>
    <w:rsid w:val="004E3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usc">
    <w:name w:val="Tytuł_sc"/>
    <w:basedOn w:val="Normalny"/>
    <w:link w:val="TytuscZnak"/>
    <w:qFormat/>
    <w:rsid w:val="00655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noProof/>
      <w:color w:val="365F91" w:themeColor="accent1" w:themeShade="BF"/>
      <w:sz w:val="44"/>
      <w:szCs w:val="44"/>
      <w:lang w:eastAsia="pl-PL"/>
    </w:rPr>
  </w:style>
  <w:style w:type="paragraph" w:customStyle="1" w:styleId="rdtytusc">
    <w:name w:val="Śródtytuł_sc"/>
    <w:basedOn w:val="Normalny"/>
    <w:link w:val="rdtytuscZnak"/>
    <w:qFormat/>
    <w:rsid w:val="00C823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color w:val="365F91" w:themeColor="accent1" w:themeShade="BF"/>
      <w:sz w:val="24"/>
      <w:szCs w:val="24"/>
    </w:rPr>
  </w:style>
  <w:style w:type="character" w:customStyle="1" w:styleId="TytuscZnak">
    <w:name w:val="Tytuł_sc Znak"/>
    <w:basedOn w:val="Domylnaczcionkaakapitu"/>
    <w:link w:val="Tytusc"/>
    <w:rsid w:val="006550B6"/>
    <w:rPr>
      <w:rFonts w:ascii="Times New Roman" w:hAnsi="Times New Roman" w:cs="Times New Roman"/>
      <w:b/>
      <w:bCs/>
      <w:noProof/>
      <w:color w:val="365F91" w:themeColor="accent1" w:themeShade="BF"/>
      <w:sz w:val="44"/>
      <w:szCs w:val="44"/>
      <w:lang w:eastAsia="pl-PL"/>
    </w:rPr>
  </w:style>
  <w:style w:type="paragraph" w:customStyle="1" w:styleId="Fazy-lekcjisc">
    <w:name w:val="Fazy-lekcji_sc"/>
    <w:basedOn w:val="Normalny"/>
    <w:link w:val="Fazy-lekcjiscZnak"/>
    <w:qFormat/>
    <w:rsid w:val="00C823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color w:val="365F91" w:themeColor="accent1" w:themeShade="BF"/>
    </w:rPr>
  </w:style>
  <w:style w:type="character" w:customStyle="1" w:styleId="rdtytuscZnak">
    <w:name w:val="Śródtytuł_sc Znak"/>
    <w:basedOn w:val="Domylnaczcionkaakapitu"/>
    <w:link w:val="rdtytusc"/>
    <w:rsid w:val="00C82337"/>
    <w:rPr>
      <w:rFonts w:ascii="Times New Roman" w:hAnsi="Times New Roman" w:cs="Times New Roman"/>
      <w:b/>
      <w:color w:val="365F91" w:themeColor="accent1" w:themeShade="BF"/>
      <w:sz w:val="24"/>
      <w:szCs w:val="24"/>
    </w:rPr>
  </w:style>
  <w:style w:type="paragraph" w:customStyle="1" w:styleId="Zaczniksc">
    <w:name w:val="Załącznik_sc"/>
    <w:basedOn w:val="Normalny"/>
    <w:link w:val="ZacznikscZnak"/>
    <w:qFormat/>
    <w:rsid w:val="00C823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color w:val="365F91" w:themeColor="accent1" w:themeShade="BF"/>
      <w:sz w:val="28"/>
      <w:szCs w:val="28"/>
    </w:rPr>
  </w:style>
  <w:style w:type="character" w:customStyle="1" w:styleId="Fazy-lekcjiscZnak">
    <w:name w:val="Fazy-lekcji_sc Znak"/>
    <w:basedOn w:val="Domylnaczcionkaakapitu"/>
    <w:link w:val="Fazy-lekcjisc"/>
    <w:rsid w:val="00C82337"/>
    <w:rPr>
      <w:rFonts w:ascii="Times New Roman" w:hAnsi="Times New Roman" w:cs="Times New Roman"/>
      <w:b/>
      <w:color w:val="365F91" w:themeColor="accent1" w:themeShade="BF"/>
    </w:rPr>
  </w:style>
  <w:style w:type="paragraph" w:customStyle="1" w:styleId="Autorsc">
    <w:name w:val="Autor_sc"/>
    <w:basedOn w:val="Normalny"/>
    <w:link w:val="AutorscZnak"/>
    <w:qFormat/>
    <w:rsid w:val="00C82337"/>
    <w:pPr>
      <w:jc w:val="right"/>
    </w:pPr>
    <w:rPr>
      <w:rFonts w:ascii="Times New Roman" w:hAnsi="Times New Roman" w:cs="Times New Roman"/>
      <w:bCs/>
      <w:i/>
      <w:color w:val="000000"/>
      <w:sz w:val="24"/>
      <w:szCs w:val="24"/>
    </w:rPr>
  </w:style>
  <w:style w:type="character" w:customStyle="1" w:styleId="ZacznikscZnak">
    <w:name w:val="Załącznik_sc Znak"/>
    <w:basedOn w:val="Domylnaczcionkaakapitu"/>
    <w:link w:val="Zaczniksc"/>
    <w:rsid w:val="00C82337"/>
    <w:rPr>
      <w:rFonts w:ascii="Times New Roman" w:hAnsi="Times New Roman" w:cs="Times New Roman"/>
      <w:b/>
      <w:color w:val="365F91" w:themeColor="accent1" w:themeShade="BF"/>
      <w:sz w:val="28"/>
      <w:szCs w:val="28"/>
    </w:rPr>
  </w:style>
  <w:style w:type="character" w:customStyle="1" w:styleId="AutorscZnak">
    <w:name w:val="Autor_sc Znak"/>
    <w:basedOn w:val="Domylnaczcionkaakapitu"/>
    <w:link w:val="Autorsc"/>
    <w:rsid w:val="00C82337"/>
    <w:rPr>
      <w:rFonts w:ascii="Times New Roman" w:hAnsi="Times New Roman" w:cs="Times New Roman"/>
      <w:bCs/>
      <w:i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53C9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53C9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F02E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lnelektury.pl/media/book/pdf/rozmyslania-marek-aureliusz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34364-E1E8-4860-AC1A-DB816A4BA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Głębocka</dc:creator>
  <cp:lastModifiedBy>Wojtek</cp:lastModifiedBy>
  <cp:revision>9</cp:revision>
  <dcterms:created xsi:type="dcterms:W3CDTF">2020-08-26T16:24:00Z</dcterms:created>
  <dcterms:modified xsi:type="dcterms:W3CDTF">2020-10-26T20:02:00Z</dcterms:modified>
</cp:coreProperties>
</file>