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6A0B0E" w:rsidRPr="006A0B0E" w:rsidRDefault="006A0B0E" w:rsidP="006A0B0E">
      <w:pPr>
        <w:spacing w:before="48"/>
        <w:ind w:left="1706" w:right="1782"/>
        <w:rPr>
          <w:b/>
          <w:sz w:val="108"/>
        </w:rPr>
      </w:pPr>
      <w:bookmarkStart w:id="0" w:name="Cost_Accounting_XI_first_page.pdf"/>
      <w:bookmarkEnd w:id="0"/>
      <w:r w:rsidRPr="006A0B0E">
        <w:rPr>
          <w:b/>
          <w:sz w:val="108"/>
        </w:rPr>
        <w:t>ADVANCED</w:t>
      </w:r>
    </w:p>
    <w:p w:rsidR="005E0164" w:rsidRPr="006A0B0E" w:rsidRDefault="006A0B0E" w:rsidP="006A0B0E">
      <w:pPr>
        <w:spacing w:before="48"/>
        <w:ind w:left="1706" w:right="1782"/>
        <w:rPr>
          <w:b/>
          <w:sz w:val="108"/>
        </w:rPr>
      </w:pPr>
      <w:r w:rsidRPr="006A0B0E">
        <w:rPr>
          <w:b/>
          <w:sz w:val="108"/>
        </w:rPr>
        <w:t>COST ACCOUNTING</w:t>
      </w:r>
    </w:p>
    <w:p w:rsidR="005E0164" w:rsidRPr="006A0B0E" w:rsidRDefault="005E0164" w:rsidP="006A0B0E">
      <w:pPr>
        <w:pStyle w:val="BodyText"/>
        <w:rPr>
          <w:b/>
          <w:sz w:val="108"/>
        </w:rPr>
      </w:pPr>
    </w:p>
    <w:p w:rsidR="005E0164" w:rsidRPr="006A0B0E" w:rsidRDefault="005E0164" w:rsidP="006A0B0E">
      <w:pPr>
        <w:pStyle w:val="BodyText"/>
        <w:rPr>
          <w:b/>
          <w:sz w:val="88"/>
        </w:rPr>
      </w:pPr>
    </w:p>
    <w:p w:rsidR="005E0164" w:rsidRPr="006A0B0E" w:rsidRDefault="00CA6F11" w:rsidP="006A0B0E">
      <w:pPr>
        <w:spacing w:before="412"/>
        <w:ind w:left="1698" w:right="1782"/>
        <w:rPr>
          <w:sz w:val="52"/>
        </w:rPr>
      </w:pPr>
      <w:r w:rsidRPr="006A0B0E">
        <w:rPr>
          <w:sz w:val="52"/>
        </w:rPr>
        <w:t>Study Material</w:t>
      </w:r>
    </w:p>
    <w:p w:rsidR="005E0164" w:rsidRPr="006A0B0E" w:rsidRDefault="005E0164" w:rsidP="006A0B0E">
      <w:pPr>
        <w:rPr>
          <w:sz w:val="52"/>
        </w:rPr>
        <w:sectPr w:rsidR="005E0164" w:rsidRPr="006A0B0E">
          <w:type w:val="continuous"/>
          <w:pgSz w:w="12240" w:h="15840"/>
          <w:pgMar w:top="1500" w:right="700" w:bottom="280" w:left="780" w:header="720" w:footer="720" w:gutter="0"/>
          <w:cols w:space="720"/>
        </w:sectPr>
      </w:pPr>
    </w:p>
    <w:p w:rsidR="005E0164" w:rsidRPr="006A0B0E" w:rsidRDefault="00CA6F11" w:rsidP="006A0B0E">
      <w:pPr>
        <w:pStyle w:val="Heading4"/>
        <w:spacing w:before="79"/>
      </w:pPr>
      <w:bookmarkStart w:id="1" w:name="combine_cost_accounting_XI.pdf"/>
      <w:bookmarkStart w:id="2" w:name="UNIT_1-General_Principles.pdf"/>
      <w:bookmarkEnd w:id="1"/>
      <w:bookmarkEnd w:id="2"/>
      <w:r w:rsidRPr="006A0B0E">
        <w:lastRenderedPageBreak/>
        <w:t>UNIT 1: GENERAL PRINCIPLES</w:t>
      </w:r>
    </w:p>
    <w:p w:rsidR="005E0164" w:rsidRPr="006A0B0E" w:rsidRDefault="005E0164" w:rsidP="006A0B0E">
      <w:pPr>
        <w:pStyle w:val="BodyText"/>
        <w:spacing w:before="2"/>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2"/>
        <w:gridCol w:w="1800"/>
        <w:gridCol w:w="181"/>
        <w:gridCol w:w="1980"/>
        <w:gridCol w:w="89"/>
        <w:gridCol w:w="2161"/>
        <w:gridCol w:w="2521"/>
      </w:tblGrid>
      <w:tr w:rsidR="005E0164" w:rsidRPr="006A0B0E">
        <w:trPr>
          <w:trHeight w:val="458"/>
        </w:trPr>
        <w:tc>
          <w:tcPr>
            <w:tcW w:w="1352" w:type="dxa"/>
            <w:vMerge w:val="restart"/>
          </w:tcPr>
          <w:p w:rsidR="005E0164" w:rsidRPr="006A0B0E" w:rsidRDefault="00CA6F11" w:rsidP="006A0B0E">
            <w:pPr>
              <w:pStyle w:val="TableParagraph"/>
              <w:ind w:left="614" w:right="86" w:hanging="505"/>
              <w:rPr>
                <w:b/>
                <w:sz w:val="24"/>
              </w:rPr>
            </w:pPr>
            <w:r w:rsidRPr="006A0B0E">
              <w:rPr>
                <w:b/>
                <w:sz w:val="24"/>
              </w:rPr>
              <w:t>Unit Code: 1</w:t>
            </w:r>
          </w:p>
        </w:tc>
        <w:tc>
          <w:tcPr>
            <w:tcW w:w="8732" w:type="dxa"/>
            <w:gridSpan w:val="6"/>
          </w:tcPr>
          <w:p w:rsidR="005E0164" w:rsidRPr="006A0B0E" w:rsidRDefault="00CA6F11" w:rsidP="006A0B0E">
            <w:pPr>
              <w:pStyle w:val="TableParagraph"/>
              <w:spacing w:before="87"/>
              <w:ind w:left="105"/>
              <w:rPr>
                <w:b/>
                <w:sz w:val="24"/>
              </w:rPr>
            </w:pPr>
            <w:r w:rsidRPr="006A0B0E">
              <w:rPr>
                <w:b/>
                <w:sz w:val="24"/>
              </w:rPr>
              <w:t>UNIT TITLE: GENERAL PRINCIPLES</w:t>
            </w:r>
          </w:p>
        </w:tc>
      </w:tr>
      <w:tr w:rsidR="005E0164" w:rsidRPr="006A0B0E">
        <w:trPr>
          <w:trHeight w:val="457"/>
        </w:trPr>
        <w:tc>
          <w:tcPr>
            <w:tcW w:w="1352" w:type="dxa"/>
            <w:vMerge/>
            <w:tcBorders>
              <w:top w:val="nil"/>
            </w:tcBorders>
          </w:tcPr>
          <w:p w:rsidR="005E0164" w:rsidRPr="006A0B0E" w:rsidRDefault="005E0164" w:rsidP="006A0B0E">
            <w:pPr>
              <w:rPr>
                <w:sz w:val="2"/>
                <w:szCs w:val="2"/>
              </w:rPr>
            </w:pPr>
          </w:p>
        </w:tc>
        <w:tc>
          <w:tcPr>
            <w:tcW w:w="8732" w:type="dxa"/>
            <w:gridSpan w:val="6"/>
          </w:tcPr>
          <w:p w:rsidR="005E0164" w:rsidRPr="006A0B0E" w:rsidRDefault="00CA6F11" w:rsidP="006A0B0E">
            <w:pPr>
              <w:pStyle w:val="TableParagraph"/>
              <w:spacing w:before="83"/>
              <w:ind w:left="88"/>
              <w:rPr>
                <w:sz w:val="24"/>
              </w:rPr>
            </w:pPr>
            <w:r w:rsidRPr="006A0B0E">
              <w:rPr>
                <w:sz w:val="24"/>
              </w:rPr>
              <w:t>Duration:</w:t>
            </w:r>
          </w:p>
        </w:tc>
      </w:tr>
      <w:tr w:rsidR="005E0164" w:rsidRPr="006A0B0E">
        <w:trPr>
          <w:trHeight w:val="520"/>
        </w:trPr>
        <w:tc>
          <w:tcPr>
            <w:tcW w:w="1352" w:type="dxa"/>
            <w:tcBorders>
              <w:bottom w:val="nil"/>
            </w:tcBorders>
          </w:tcPr>
          <w:p w:rsidR="005E0164" w:rsidRPr="006A0B0E" w:rsidRDefault="00CA6F11" w:rsidP="006A0B0E">
            <w:pPr>
              <w:pStyle w:val="TableParagraph"/>
              <w:ind w:left="179"/>
              <w:rPr>
                <w:b/>
                <w:sz w:val="24"/>
              </w:rPr>
            </w:pPr>
            <w:r w:rsidRPr="006A0B0E">
              <w:rPr>
                <w:b/>
                <w:sz w:val="24"/>
              </w:rPr>
              <w:t>Location:</w:t>
            </w:r>
          </w:p>
        </w:tc>
        <w:tc>
          <w:tcPr>
            <w:tcW w:w="8732" w:type="dxa"/>
            <w:gridSpan w:val="6"/>
          </w:tcPr>
          <w:p w:rsidR="005E0164" w:rsidRPr="006A0B0E" w:rsidRDefault="00CA6F11" w:rsidP="006A0B0E">
            <w:pPr>
              <w:pStyle w:val="TableParagraph"/>
              <w:spacing w:before="119"/>
              <w:ind w:left="1283" w:right="1297"/>
              <w:rPr>
                <w:b/>
                <w:sz w:val="24"/>
              </w:rPr>
            </w:pPr>
            <w:r w:rsidRPr="006A0B0E">
              <w:rPr>
                <w:b/>
                <w:sz w:val="24"/>
              </w:rPr>
              <w:t>SESSION 1: INTRODUCTION TO COST ACCOUNTING</w:t>
            </w:r>
          </w:p>
        </w:tc>
      </w:tr>
      <w:tr w:rsidR="005E0164" w:rsidRPr="006A0B0E">
        <w:trPr>
          <w:trHeight w:val="551"/>
        </w:trPr>
        <w:tc>
          <w:tcPr>
            <w:tcW w:w="1352" w:type="dxa"/>
            <w:vMerge w:val="restart"/>
            <w:tcBorders>
              <w:top w:val="nil"/>
              <w:bottom w:val="nil"/>
            </w:tcBorders>
          </w:tcPr>
          <w:p w:rsidR="005E0164" w:rsidRPr="006A0B0E" w:rsidRDefault="00CA6F11" w:rsidP="006A0B0E">
            <w:pPr>
              <w:pStyle w:val="TableParagraph"/>
              <w:spacing w:before="13"/>
              <w:ind w:left="122" w:right="113" w:hanging="1"/>
              <w:rPr>
                <w:sz w:val="24"/>
              </w:rPr>
            </w:pPr>
            <w:r w:rsidRPr="006A0B0E">
              <w:rPr>
                <w:sz w:val="24"/>
              </w:rPr>
              <w:t>Classroom or     Company‘s premises</w:t>
            </w:r>
          </w:p>
        </w:tc>
        <w:tc>
          <w:tcPr>
            <w:tcW w:w="1981" w:type="dxa"/>
            <w:gridSpan w:val="2"/>
          </w:tcPr>
          <w:p w:rsidR="005E0164" w:rsidRPr="006A0B0E" w:rsidRDefault="00CA6F11" w:rsidP="006A0B0E">
            <w:pPr>
              <w:pStyle w:val="TableParagraph"/>
              <w:ind w:left="268" w:right="749" w:hanging="180"/>
              <w:rPr>
                <w:b/>
                <w:sz w:val="24"/>
              </w:rPr>
            </w:pPr>
            <w:r w:rsidRPr="006A0B0E">
              <w:rPr>
                <w:b/>
                <w:sz w:val="24"/>
              </w:rPr>
              <w:t>Learning Outcome</w:t>
            </w:r>
          </w:p>
        </w:tc>
        <w:tc>
          <w:tcPr>
            <w:tcW w:w="2069" w:type="dxa"/>
            <w:gridSpan w:val="2"/>
          </w:tcPr>
          <w:p w:rsidR="005E0164" w:rsidRPr="006A0B0E" w:rsidRDefault="00CA6F11" w:rsidP="006A0B0E">
            <w:pPr>
              <w:pStyle w:val="TableParagraph"/>
              <w:ind w:left="267" w:right="651" w:hanging="180"/>
              <w:rPr>
                <w:b/>
                <w:sz w:val="24"/>
              </w:rPr>
            </w:pPr>
            <w:r w:rsidRPr="006A0B0E">
              <w:rPr>
                <w:b/>
                <w:sz w:val="24"/>
              </w:rPr>
              <w:t>Knowledge Evaluation</w:t>
            </w:r>
          </w:p>
        </w:tc>
        <w:tc>
          <w:tcPr>
            <w:tcW w:w="2161" w:type="dxa"/>
          </w:tcPr>
          <w:p w:rsidR="005E0164" w:rsidRPr="006A0B0E" w:rsidRDefault="00CA6F11" w:rsidP="006A0B0E">
            <w:pPr>
              <w:pStyle w:val="TableParagraph"/>
              <w:ind w:left="270" w:hanging="180"/>
              <w:rPr>
                <w:b/>
                <w:sz w:val="24"/>
              </w:rPr>
            </w:pPr>
            <w:r w:rsidRPr="006A0B0E">
              <w:rPr>
                <w:b/>
                <w:sz w:val="24"/>
              </w:rPr>
              <w:t>Performance Evaluation</w:t>
            </w:r>
          </w:p>
        </w:tc>
        <w:tc>
          <w:tcPr>
            <w:tcW w:w="2521" w:type="dxa"/>
          </w:tcPr>
          <w:p w:rsidR="005E0164" w:rsidRPr="006A0B0E" w:rsidRDefault="00CA6F11" w:rsidP="006A0B0E">
            <w:pPr>
              <w:pStyle w:val="TableParagraph"/>
              <w:ind w:left="269" w:right="455" w:hanging="180"/>
              <w:rPr>
                <w:b/>
                <w:sz w:val="24"/>
              </w:rPr>
            </w:pPr>
            <w:r w:rsidRPr="006A0B0E">
              <w:rPr>
                <w:b/>
                <w:sz w:val="24"/>
              </w:rPr>
              <w:t>Teaching and Training Method</w:t>
            </w:r>
          </w:p>
        </w:tc>
      </w:tr>
      <w:tr w:rsidR="005E0164" w:rsidRPr="006A0B0E">
        <w:trPr>
          <w:trHeight w:val="1380"/>
        </w:trPr>
        <w:tc>
          <w:tcPr>
            <w:tcW w:w="1352" w:type="dxa"/>
            <w:vMerge/>
            <w:tcBorders>
              <w:top w:val="nil"/>
              <w:bottom w:val="nil"/>
            </w:tcBorders>
          </w:tcPr>
          <w:p w:rsidR="005E0164" w:rsidRPr="006A0B0E" w:rsidRDefault="005E0164" w:rsidP="006A0B0E">
            <w:pPr>
              <w:rPr>
                <w:sz w:val="2"/>
                <w:szCs w:val="2"/>
              </w:rPr>
            </w:pPr>
          </w:p>
        </w:tc>
        <w:tc>
          <w:tcPr>
            <w:tcW w:w="1981" w:type="dxa"/>
            <w:gridSpan w:val="2"/>
          </w:tcPr>
          <w:p w:rsidR="005E0164" w:rsidRPr="006A0B0E" w:rsidRDefault="00CA6F11" w:rsidP="006A0B0E">
            <w:pPr>
              <w:pStyle w:val="TableParagraph"/>
              <w:tabs>
                <w:tab w:val="left" w:pos="1376"/>
              </w:tabs>
              <w:ind w:left="268" w:right="99" w:hanging="180"/>
              <w:rPr>
                <w:sz w:val="24"/>
              </w:rPr>
            </w:pPr>
            <w:r w:rsidRPr="006A0B0E">
              <w:rPr>
                <w:sz w:val="24"/>
              </w:rPr>
              <w:t xml:space="preserve">1.Meaning of </w:t>
            </w:r>
            <w:r w:rsidRPr="006A0B0E">
              <w:rPr>
                <w:spacing w:val="-5"/>
                <w:sz w:val="24"/>
              </w:rPr>
              <w:t xml:space="preserve">cost </w:t>
            </w:r>
            <w:r w:rsidRPr="006A0B0E">
              <w:rPr>
                <w:sz w:val="24"/>
              </w:rPr>
              <w:t>and</w:t>
            </w:r>
            <w:r w:rsidRPr="006A0B0E">
              <w:rPr>
                <w:sz w:val="24"/>
              </w:rPr>
              <w:tab/>
            </w:r>
            <w:r w:rsidRPr="006A0B0E">
              <w:rPr>
                <w:spacing w:val="-4"/>
                <w:sz w:val="24"/>
              </w:rPr>
              <w:t xml:space="preserve">other </w:t>
            </w:r>
            <w:r w:rsidRPr="006A0B0E">
              <w:rPr>
                <w:sz w:val="24"/>
              </w:rPr>
              <w:t>interchangeably used</w:t>
            </w:r>
            <w:r w:rsidRPr="006A0B0E">
              <w:rPr>
                <w:spacing w:val="-2"/>
                <w:sz w:val="24"/>
              </w:rPr>
              <w:t xml:space="preserve"> </w:t>
            </w:r>
            <w:r w:rsidRPr="006A0B0E">
              <w:rPr>
                <w:sz w:val="24"/>
              </w:rPr>
              <w:t>terms</w:t>
            </w:r>
          </w:p>
        </w:tc>
        <w:tc>
          <w:tcPr>
            <w:tcW w:w="2069" w:type="dxa"/>
            <w:gridSpan w:val="2"/>
          </w:tcPr>
          <w:p w:rsidR="005E0164" w:rsidRPr="006A0B0E" w:rsidRDefault="00CA6F11" w:rsidP="006A0B0E">
            <w:pPr>
              <w:pStyle w:val="TableParagraph"/>
              <w:tabs>
                <w:tab w:val="left" w:pos="1668"/>
              </w:tabs>
              <w:ind w:left="267" w:right="96" w:hanging="180"/>
              <w:rPr>
                <w:sz w:val="24"/>
              </w:rPr>
            </w:pPr>
            <w:r w:rsidRPr="006A0B0E">
              <w:rPr>
                <w:sz w:val="24"/>
              </w:rPr>
              <w:t>1.Explain</w:t>
            </w:r>
            <w:r w:rsidRPr="006A0B0E">
              <w:rPr>
                <w:sz w:val="24"/>
              </w:rPr>
              <w:tab/>
            </w:r>
            <w:r w:rsidRPr="006A0B0E">
              <w:rPr>
                <w:spacing w:val="-7"/>
                <w:sz w:val="24"/>
              </w:rPr>
              <w:t xml:space="preserve">the </w:t>
            </w:r>
            <w:r w:rsidRPr="006A0B0E">
              <w:rPr>
                <w:sz w:val="24"/>
              </w:rPr>
              <w:t xml:space="preserve">concept of </w:t>
            </w:r>
            <w:r w:rsidRPr="006A0B0E">
              <w:rPr>
                <w:spacing w:val="-4"/>
                <w:sz w:val="24"/>
              </w:rPr>
              <w:t xml:space="preserve">cost, </w:t>
            </w:r>
            <w:r w:rsidRPr="006A0B0E">
              <w:rPr>
                <w:sz w:val="24"/>
              </w:rPr>
              <w:t xml:space="preserve">costing, cost accounting   </w:t>
            </w:r>
            <w:r w:rsidRPr="006A0B0E">
              <w:rPr>
                <w:spacing w:val="51"/>
                <w:sz w:val="24"/>
              </w:rPr>
              <w:t xml:space="preserve"> </w:t>
            </w:r>
            <w:r w:rsidRPr="006A0B0E">
              <w:rPr>
                <w:spacing w:val="-5"/>
                <w:sz w:val="24"/>
              </w:rPr>
              <w:t>and</w:t>
            </w:r>
          </w:p>
          <w:p w:rsidR="005E0164" w:rsidRPr="006A0B0E" w:rsidRDefault="00CA6F11" w:rsidP="006A0B0E">
            <w:pPr>
              <w:pStyle w:val="TableParagraph"/>
              <w:ind w:left="267"/>
              <w:rPr>
                <w:sz w:val="24"/>
              </w:rPr>
            </w:pPr>
            <w:r w:rsidRPr="006A0B0E">
              <w:rPr>
                <w:sz w:val="24"/>
              </w:rPr>
              <w:t>cost</w:t>
            </w:r>
            <w:r w:rsidRPr="006A0B0E">
              <w:rPr>
                <w:spacing w:val="-1"/>
                <w:sz w:val="24"/>
              </w:rPr>
              <w:t xml:space="preserve"> </w:t>
            </w:r>
            <w:r w:rsidRPr="006A0B0E">
              <w:rPr>
                <w:sz w:val="24"/>
              </w:rPr>
              <w:t>accountancy</w:t>
            </w:r>
          </w:p>
        </w:tc>
        <w:tc>
          <w:tcPr>
            <w:tcW w:w="2161" w:type="dxa"/>
          </w:tcPr>
          <w:p w:rsidR="005E0164" w:rsidRPr="006A0B0E" w:rsidRDefault="00CA6F11" w:rsidP="006A0B0E">
            <w:pPr>
              <w:pStyle w:val="TableParagraph"/>
              <w:ind w:left="90"/>
              <w:rPr>
                <w:sz w:val="24"/>
              </w:rPr>
            </w:pPr>
            <w:r w:rsidRPr="006A0B0E">
              <w:rPr>
                <w:sz w:val="24"/>
              </w:rPr>
              <w:t>1.Define</w:t>
            </w:r>
          </w:p>
          <w:p w:rsidR="005E0164" w:rsidRPr="006A0B0E" w:rsidRDefault="00CA6F11" w:rsidP="006A0B0E">
            <w:pPr>
              <w:pStyle w:val="TableParagraph"/>
              <w:ind w:left="270"/>
              <w:rPr>
                <w:sz w:val="24"/>
              </w:rPr>
            </w:pPr>
            <w:r w:rsidRPr="006A0B0E">
              <w:rPr>
                <w:sz w:val="24"/>
              </w:rPr>
              <w:t>-cost</w:t>
            </w:r>
          </w:p>
          <w:p w:rsidR="005E0164" w:rsidRPr="006A0B0E" w:rsidRDefault="00CA6F11" w:rsidP="006A0B0E">
            <w:pPr>
              <w:pStyle w:val="TableParagraph"/>
              <w:ind w:left="270"/>
              <w:rPr>
                <w:sz w:val="24"/>
              </w:rPr>
            </w:pPr>
            <w:r w:rsidRPr="006A0B0E">
              <w:rPr>
                <w:sz w:val="24"/>
              </w:rPr>
              <w:t>-costing</w:t>
            </w:r>
          </w:p>
          <w:p w:rsidR="005E0164" w:rsidRPr="006A0B0E" w:rsidRDefault="00CA6F11" w:rsidP="006A0B0E">
            <w:pPr>
              <w:pStyle w:val="TableParagraph"/>
              <w:ind w:left="270"/>
              <w:rPr>
                <w:sz w:val="24"/>
              </w:rPr>
            </w:pPr>
            <w:r w:rsidRPr="006A0B0E">
              <w:rPr>
                <w:sz w:val="24"/>
              </w:rPr>
              <w:t>-cost accounting</w:t>
            </w:r>
          </w:p>
          <w:p w:rsidR="005E0164" w:rsidRPr="006A0B0E" w:rsidRDefault="00CA6F11" w:rsidP="006A0B0E">
            <w:pPr>
              <w:pStyle w:val="TableParagraph"/>
              <w:ind w:left="270"/>
              <w:rPr>
                <w:sz w:val="24"/>
              </w:rPr>
            </w:pPr>
            <w:r w:rsidRPr="006A0B0E">
              <w:rPr>
                <w:sz w:val="24"/>
              </w:rPr>
              <w:t>-cost accountancy</w:t>
            </w:r>
          </w:p>
        </w:tc>
        <w:tc>
          <w:tcPr>
            <w:tcW w:w="2521" w:type="dxa"/>
          </w:tcPr>
          <w:p w:rsidR="005E0164" w:rsidRPr="006A0B0E" w:rsidRDefault="00CA6F11" w:rsidP="006A0B0E">
            <w:pPr>
              <w:pStyle w:val="TableParagraph"/>
              <w:tabs>
                <w:tab w:val="left" w:pos="940"/>
                <w:tab w:val="left" w:pos="2207"/>
              </w:tabs>
              <w:ind w:left="89" w:right="99"/>
              <w:rPr>
                <w:sz w:val="24"/>
              </w:rPr>
            </w:pPr>
            <w:r w:rsidRPr="006A0B0E">
              <w:rPr>
                <w:b/>
                <w:sz w:val="24"/>
              </w:rPr>
              <w:t xml:space="preserve">Interactive Lecture: </w:t>
            </w:r>
            <w:r w:rsidRPr="006A0B0E">
              <w:rPr>
                <w:sz w:val="24"/>
              </w:rPr>
              <w:t>Basic</w:t>
            </w:r>
            <w:r w:rsidRPr="006A0B0E">
              <w:rPr>
                <w:sz w:val="24"/>
              </w:rPr>
              <w:tab/>
              <w:t>Overview</w:t>
            </w:r>
            <w:r w:rsidRPr="006A0B0E">
              <w:rPr>
                <w:sz w:val="24"/>
              </w:rPr>
              <w:tab/>
            </w:r>
            <w:r w:rsidRPr="006A0B0E">
              <w:rPr>
                <w:spacing w:val="-8"/>
                <w:sz w:val="24"/>
              </w:rPr>
              <w:t xml:space="preserve">of </w:t>
            </w:r>
            <w:r w:rsidRPr="006A0B0E">
              <w:rPr>
                <w:sz w:val="24"/>
              </w:rPr>
              <w:t>meaning of cost and other</w:t>
            </w:r>
            <w:r w:rsidRPr="006A0B0E">
              <w:rPr>
                <w:spacing w:val="-3"/>
                <w:sz w:val="24"/>
              </w:rPr>
              <w:t xml:space="preserve"> </w:t>
            </w:r>
            <w:r w:rsidRPr="006A0B0E">
              <w:rPr>
                <w:sz w:val="24"/>
              </w:rPr>
              <w:t>terms</w:t>
            </w:r>
          </w:p>
        </w:tc>
      </w:tr>
      <w:tr w:rsidR="005E0164" w:rsidRPr="006A0B0E">
        <w:trPr>
          <w:trHeight w:val="1103"/>
        </w:trPr>
        <w:tc>
          <w:tcPr>
            <w:tcW w:w="1352" w:type="dxa"/>
            <w:tcBorders>
              <w:top w:val="nil"/>
              <w:bottom w:val="nil"/>
            </w:tcBorders>
          </w:tcPr>
          <w:p w:rsidR="005E0164" w:rsidRPr="006A0B0E" w:rsidRDefault="005E0164" w:rsidP="006A0B0E">
            <w:pPr>
              <w:pStyle w:val="TableParagraph"/>
              <w:rPr>
                <w:sz w:val="24"/>
              </w:rPr>
            </w:pPr>
          </w:p>
        </w:tc>
        <w:tc>
          <w:tcPr>
            <w:tcW w:w="1981" w:type="dxa"/>
            <w:gridSpan w:val="2"/>
          </w:tcPr>
          <w:p w:rsidR="005E0164" w:rsidRPr="006A0B0E" w:rsidRDefault="00CA6F11" w:rsidP="006A0B0E">
            <w:pPr>
              <w:pStyle w:val="TableParagraph"/>
              <w:ind w:left="265" w:right="101" w:hanging="161"/>
              <w:rPr>
                <w:sz w:val="24"/>
              </w:rPr>
            </w:pPr>
            <w:r w:rsidRPr="006A0B0E">
              <w:rPr>
                <w:sz w:val="24"/>
              </w:rPr>
              <w:t>2. Objectives of cost accounting</w:t>
            </w:r>
          </w:p>
        </w:tc>
        <w:tc>
          <w:tcPr>
            <w:tcW w:w="2069" w:type="dxa"/>
            <w:gridSpan w:val="2"/>
          </w:tcPr>
          <w:p w:rsidR="005E0164" w:rsidRPr="006A0B0E" w:rsidRDefault="00CA6F11" w:rsidP="006A0B0E">
            <w:pPr>
              <w:pStyle w:val="TableParagraph"/>
              <w:ind w:left="104" w:right="99"/>
              <w:rPr>
                <w:sz w:val="24"/>
              </w:rPr>
            </w:pPr>
            <w:r w:rsidRPr="006A0B0E">
              <w:rPr>
                <w:sz w:val="24"/>
              </w:rPr>
              <w:t>1. Elucidate the purpose of cost accounting</w:t>
            </w:r>
          </w:p>
        </w:tc>
        <w:tc>
          <w:tcPr>
            <w:tcW w:w="2161" w:type="dxa"/>
          </w:tcPr>
          <w:p w:rsidR="005E0164" w:rsidRPr="006A0B0E" w:rsidRDefault="00CA6F11" w:rsidP="006A0B0E">
            <w:pPr>
              <w:pStyle w:val="TableParagraph"/>
              <w:ind w:left="270" w:right="97" w:hanging="180"/>
              <w:rPr>
                <w:sz w:val="24"/>
              </w:rPr>
            </w:pPr>
            <w:r w:rsidRPr="006A0B0E">
              <w:rPr>
                <w:sz w:val="24"/>
              </w:rPr>
              <w:t>1.Enumerate the various objectives of cost accounting</w:t>
            </w:r>
          </w:p>
        </w:tc>
        <w:tc>
          <w:tcPr>
            <w:tcW w:w="2521" w:type="dxa"/>
          </w:tcPr>
          <w:p w:rsidR="005E0164" w:rsidRPr="006A0B0E" w:rsidRDefault="00CA6F11" w:rsidP="006A0B0E">
            <w:pPr>
              <w:pStyle w:val="TableParagraph"/>
              <w:tabs>
                <w:tab w:val="left" w:pos="1432"/>
                <w:tab w:val="left" w:pos="2003"/>
                <w:tab w:val="left" w:pos="2210"/>
              </w:tabs>
              <w:ind w:left="89" w:right="98"/>
              <w:rPr>
                <w:sz w:val="24"/>
              </w:rPr>
            </w:pPr>
            <w:r w:rsidRPr="006A0B0E">
              <w:rPr>
                <w:b/>
                <w:sz w:val="24"/>
              </w:rPr>
              <w:t xml:space="preserve">Interactive Lecture: </w:t>
            </w:r>
            <w:r w:rsidRPr="006A0B0E">
              <w:rPr>
                <w:sz w:val="24"/>
              </w:rPr>
              <w:t>Discussion</w:t>
            </w:r>
            <w:r w:rsidRPr="006A0B0E">
              <w:rPr>
                <w:sz w:val="24"/>
              </w:rPr>
              <w:tab/>
            </w:r>
            <w:r w:rsidRPr="006A0B0E">
              <w:rPr>
                <w:sz w:val="24"/>
              </w:rPr>
              <w:tab/>
            </w:r>
            <w:r w:rsidRPr="006A0B0E">
              <w:rPr>
                <w:sz w:val="24"/>
              </w:rPr>
              <w:tab/>
            </w:r>
            <w:r w:rsidRPr="006A0B0E">
              <w:rPr>
                <w:spacing w:val="-9"/>
                <w:sz w:val="24"/>
              </w:rPr>
              <w:t xml:space="preserve">of </w:t>
            </w:r>
            <w:r w:rsidRPr="006A0B0E">
              <w:rPr>
                <w:sz w:val="24"/>
              </w:rPr>
              <w:t>objectives</w:t>
            </w:r>
            <w:r w:rsidRPr="006A0B0E">
              <w:rPr>
                <w:sz w:val="24"/>
              </w:rPr>
              <w:tab/>
              <w:t>of</w:t>
            </w:r>
            <w:r w:rsidRPr="006A0B0E">
              <w:rPr>
                <w:sz w:val="24"/>
              </w:rPr>
              <w:tab/>
              <w:t>cost</w:t>
            </w:r>
          </w:p>
          <w:p w:rsidR="005E0164" w:rsidRPr="006A0B0E" w:rsidRDefault="00CA6F11" w:rsidP="006A0B0E">
            <w:pPr>
              <w:pStyle w:val="TableParagraph"/>
              <w:ind w:left="106"/>
              <w:rPr>
                <w:sz w:val="24"/>
              </w:rPr>
            </w:pPr>
            <w:r w:rsidRPr="006A0B0E">
              <w:rPr>
                <w:sz w:val="24"/>
              </w:rPr>
              <w:t>accounting</w:t>
            </w:r>
          </w:p>
        </w:tc>
      </w:tr>
      <w:tr w:rsidR="005E0164" w:rsidRPr="006A0B0E">
        <w:trPr>
          <w:trHeight w:val="1655"/>
        </w:trPr>
        <w:tc>
          <w:tcPr>
            <w:tcW w:w="1352" w:type="dxa"/>
            <w:tcBorders>
              <w:top w:val="nil"/>
              <w:bottom w:val="nil"/>
            </w:tcBorders>
          </w:tcPr>
          <w:p w:rsidR="005E0164" w:rsidRPr="006A0B0E" w:rsidRDefault="005E0164" w:rsidP="006A0B0E">
            <w:pPr>
              <w:pStyle w:val="TableParagraph"/>
              <w:rPr>
                <w:sz w:val="24"/>
              </w:rPr>
            </w:pPr>
          </w:p>
        </w:tc>
        <w:tc>
          <w:tcPr>
            <w:tcW w:w="1981" w:type="dxa"/>
            <w:gridSpan w:val="2"/>
          </w:tcPr>
          <w:p w:rsidR="005E0164" w:rsidRPr="006A0B0E" w:rsidRDefault="00CA6F11" w:rsidP="006A0B0E">
            <w:pPr>
              <w:pStyle w:val="TableParagraph"/>
              <w:tabs>
                <w:tab w:val="left" w:pos="1654"/>
              </w:tabs>
              <w:ind w:left="176" w:right="101" w:hanging="89"/>
              <w:rPr>
                <w:sz w:val="24"/>
              </w:rPr>
            </w:pPr>
            <w:r w:rsidRPr="006A0B0E">
              <w:rPr>
                <w:sz w:val="24"/>
              </w:rPr>
              <w:t>3.Cost Accounting</w:t>
            </w:r>
            <w:r w:rsidRPr="006A0B0E">
              <w:rPr>
                <w:sz w:val="24"/>
              </w:rPr>
              <w:tab/>
            </w:r>
            <w:r w:rsidRPr="006A0B0E">
              <w:rPr>
                <w:spacing w:val="-9"/>
                <w:sz w:val="24"/>
              </w:rPr>
              <w:t xml:space="preserve">vs </w:t>
            </w:r>
            <w:r w:rsidRPr="006A0B0E">
              <w:rPr>
                <w:sz w:val="24"/>
              </w:rPr>
              <w:t>Financial Accounting</w:t>
            </w:r>
          </w:p>
        </w:tc>
        <w:tc>
          <w:tcPr>
            <w:tcW w:w="2069" w:type="dxa"/>
            <w:gridSpan w:val="2"/>
          </w:tcPr>
          <w:p w:rsidR="005E0164" w:rsidRPr="006A0B0E" w:rsidRDefault="00CA6F11" w:rsidP="006A0B0E">
            <w:pPr>
              <w:pStyle w:val="TableParagraph"/>
              <w:tabs>
                <w:tab w:val="left" w:pos="1570"/>
                <w:tab w:val="left" w:pos="1610"/>
                <w:tab w:val="left" w:pos="1668"/>
              </w:tabs>
              <w:ind w:left="267" w:right="96" w:hanging="180"/>
              <w:rPr>
                <w:sz w:val="24"/>
              </w:rPr>
            </w:pPr>
            <w:r w:rsidRPr="006A0B0E">
              <w:rPr>
                <w:sz w:val="24"/>
              </w:rPr>
              <w:t>1.Explain</w:t>
            </w:r>
            <w:r w:rsidRPr="006A0B0E">
              <w:rPr>
                <w:sz w:val="24"/>
              </w:rPr>
              <w:tab/>
            </w:r>
            <w:r w:rsidRPr="006A0B0E">
              <w:rPr>
                <w:sz w:val="24"/>
              </w:rPr>
              <w:tab/>
            </w:r>
            <w:r w:rsidRPr="006A0B0E">
              <w:rPr>
                <w:sz w:val="24"/>
              </w:rPr>
              <w:tab/>
            </w:r>
            <w:r w:rsidRPr="006A0B0E">
              <w:rPr>
                <w:spacing w:val="-7"/>
                <w:sz w:val="24"/>
              </w:rPr>
              <w:t xml:space="preserve">the </w:t>
            </w:r>
            <w:r w:rsidRPr="006A0B0E">
              <w:rPr>
                <w:sz w:val="24"/>
              </w:rPr>
              <w:t>difference between</w:t>
            </w:r>
            <w:r w:rsidRPr="006A0B0E">
              <w:rPr>
                <w:sz w:val="24"/>
              </w:rPr>
              <w:tab/>
            </w:r>
            <w:r w:rsidRPr="006A0B0E">
              <w:rPr>
                <w:spacing w:val="-5"/>
                <w:sz w:val="24"/>
              </w:rPr>
              <w:t xml:space="preserve">cost </w:t>
            </w:r>
            <w:r w:rsidRPr="006A0B0E">
              <w:rPr>
                <w:sz w:val="24"/>
              </w:rPr>
              <w:t>accounting</w:t>
            </w:r>
            <w:r w:rsidRPr="006A0B0E">
              <w:rPr>
                <w:sz w:val="24"/>
              </w:rPr>
              <w:tab/>
            </w:r>
            <w:r w:rsidRPr="006A0B0E">
              <w:rPr>
                <w:sz w:val="24"/>
              </w:rPr>
              <w:tab/>
            </w:r>
            <w:r w:rsidRPr="006A0B0E">
              <w:rPr>
                <w:spacing w:val="-6"/>
                <w:sz w:val="24"/>
              </w:rPr>
              <w:t xml:space="preserve">and </w:t>
            </w:r>
            <w:r w:rsidRPr="006A0B0E">
              <w:rPr>
                <w:sz w:val="24"/>
              </w:rPr>
              <w:t>financial</w:t>
            </w:r>
          </w:p>
          <w:p w:rsidR="005E0164" w:rsidRPr="006A0B0E" w:rsidRDefault="00CA6F11" w:rsidP="006A0B0E">
            <w:pPr>
              <w:pStyle w:val="TableParagraph"/>
              <w:ind w:left="267"/>
              <w:rPr>
                <w:sz w:val="24"/>
              </w:rPr>
            </w:pPr>
            <w:r w:rsidRPr="006A0B0E">
              <w:rPr>
                <w:sz w:val="24"/>
              </w:rPr>
              <w:t>accounting</w:t>
            </w:r>
          </w:p>
        </w:tc>
        <w:tc>
          <w:tcPr>
            <w:tcW w:w="2161" w:type="dxa"/>
          </w:tcPr>
          <w:p w:rsidR="005E0164" w:rsidRPr="006A0B0E" w:rsidRDefault="00CA6F11" w:rsidP="006A0B0E">
            <w:pPr>
              <w:pStyle w:val="TableParagraph"/>
              <w:ind w:left="270" w:right="101" w:hanging="180"/>
              <w:rPr>
                <w:sz w:val="24"/>
              </w:rPr>
            </w:pPr>
            <w:r w:rsidRPr="006A0B0E">
              <w:rPr>
                <w:sz w:val="24"/>
              </w:rPr>
              <w:t>1.Differentiate between cost and financial accounting</w:t>
            </w:r>
          </w:p>
        </w:tc>
        <w:tc>
          <w:tcPr>
            <w:tcW w:w="2521" w:type="dxa"/>
          </w:tcPr>
          <w:p w:rsidR="005E0164" w:rsidRPr="006A0B0E" w:rsidRDefault="00CA6F11" w:rsidP="006A0B0E">
            <w:pPr>
              <w:pStyle w:val="TableParagraph"/>
              <w:tabs>
                <w:tab w:val="left" w:pos="840"/>
                <w:tab w:val="left" w:pos="1552"/>
                <w:tab w:val="left" w:pos="2210"/>
              </w:tabs>
              <w:ind w:left="89" w:right="98"/>
              <w:rPr>
                <w:sz w:val="24"/>
              </w:rPr>
            </w:pPr>
            <w:r w:rsidRPr="006A0B0E">
              <w:rPr>
                <w:b/>
                <w:sz w:val="24"/>
              </w:rPr>
              <w:t xml:space="preserve">Interactive Lecture: </w:t>
            </w:r>
            <w:r w:rsidRPr="006A0B0E">
              <w:rPr>
                <w:sz w:val="24"/>
              </w:rPr>
              <w:t>Discussion</w:t>
            </w:r>
            <w:r w:rsidRPr="006A0B0E">
              <w:rPr>
                <w:sz w:val="24"/>
              </w:rPr>
              <w:tab/>
            </w:r>
            <w:r w:rsidRPr="006A0B0E">
              <w:rPr>
                <w:sz w:val="24"/>
              </w:rPr>
              <w:tab/>
            </w:r>
            <w:r w:rsidRPr="006A0B0E">
              <w:rPr>
                <w:spacing w:val="-9"/>
                <w:sz w:val="24"/>
              </w:rPr>
              <w:t xml:space="preserve">of </w:t>
            </w:r>
            <w:r w:rsidRPr="006A0B0E">
              <w:rPr>
                <w:sz w:val="24"/>
              </w:rPr>
              <w:t>dissimilarities between cost</w:t>
            </w:r>
            <w:r w:rsidRPr="006A0B0E">
              <w:rPr>
                <w:sz w:val="24"/>
              </w:rPr>
              <w:tab/>
              <w:t>and</w:t>
            </w:r>
            <w:r w:rsidRPr="006A0B0E">
              <w:rPr>
                <w:sz w:val="24"/>
              </w:rPr>
              <w:tab/>
              <w:t>financial accounting</w:t>
            </w:r>
          </w:p>
        </w:tc>
      </w:tr>
      <w:tr w:rsidR="005E0164" w:rsidRPr="006A0B0E">
        <w:trPr>
          <w:trHeight w:val="1380"/>
        </w:trPr>
        <w:tc>
          <w:tcPr>
            <w:tcW w:w="1352" w:type="dxa"/>
            <w:tcBorders>
              <w:top w:val="nil"/>
              <w:bottom w:val="nil"/>
            </w:tcBorders>
          </w:tcPr>
          <w:p w:rsidR="005E0164" w:rsidRPr="006A0B0E" w:rsidRDefault="005E0164" w:rsidP="006A0B0E">
            <w:pPr>
              <w:pStyle w:val="TableParagraph"/>
              <w:rPr>
                <w:sz w:val="24"/>
              </w:rPr>
            </w:pPr>
          </w:p>
        </w:tc>
        <w:tc>
          <w:tcPr>
            <w:tcW w:w="1981" w:type="dxa"/>
            <w:gridSpan w:val="2"/>
          </w:tcPr>
          <w:p w:rsidR="005E0164" w:rsidRPr="006A0B0E" w:rsidRDefault="00CA6F11" w:rsidP="006A0B0E">
            <w:pPr>
              <w:pStyle w:val="TableParagraph"/>
              <w:ind w:left="176" w:right="101" w:hanging="89"/>
              <w:rPr>
                <w:sz w:val="24"/>
              </w:rPr>
            </w:pPr>
            <w:r w:rsidRPr="006A0B0E">
              <w:rPr>
                <w:sz w:val="24"/>
              </w:rPr>
              <w:t>4. Importance of cost accounting</w:t>
            </w:r>
          </w:p>
        </w:tc>
        <w:tc>
          <w:tcPr>
            <w:tcW w:w="2069" w:type="dxa"/>
            <w:gridSpan w:val="2"/>
          </w:tcPr>
          <w:p w:rsidR="005E0164" w:rsidRPr="006A0B0E" w:rsidRDefault="00CA6F11" w:rsidP="006A0B0E">
            <w:pPr>
              <w:pStyle w:val="TableParagraph"/>
              <w:ind w:left="104" w:right="97"/>
              <w:rPr>
                <w:sz w:val="24"/>
              </w:rPr>
            </w:pPr>
            <w:r w:rsidRPr="006A0B0E">
              <w:rPr>
                <w:sz w:val="24"/>
              </w:rPr>
              <w:t>1. Explain the importance of cost accounting</w:t>
            </w:r>
          </w:p>
        </w:tc>
        <w:tc>
          <w:tcPr>
            <w:tcW w:w="2161" w:type="dxa"/>
          </w:tcPr>
          <w:p w:rsidR="005E0164" w:rsidRPr="006A0B0E" w:rsidRDefault="00CA6F11" w:rsidP="006A0B0E">
            <w:pPr>
              <w:pStyle w:val="TableParagraph"/>
              <w:ind w:left="106" w:right="99"/>
              <w:rPr>
                <w:sz w:val="24"/>
              </w:rPr>
            </w:pPr>
            <w:r w:rsidRPr="006A0B0E">
              <w:rPr>
                <w:sz w:val="24"/>
              </w:rPr>
              <w:t>1. Identify the parties and the benefits accruing</w:t>
            </w:r>
          </w:p>
          <w:p w:rsidR="005E0164" w:rsidRPr="006A0B0E" w:rsidRDefault="00CA6F11" w:rsidP="006A0B0E">
            <w:pPr>
              <w:pStyle w:val="TableParagraph"/>
              <w:ind w:left="106" w:right="102"/>
              <w:rPr>
                <w:sz w:val="24"/>
              </w:rPr>
            </w:pPr>
            <w:r w:rsidRPr="006A0B0E">
              <w:rPr>
                <w:sz w:val="24"/>
              </w:rPr>
              <w:t>by use of cost accounting</w:t>
            </w:r>
          </w:p>
        </w:tc>
        <w:tc>
          <w:tcPr>
            <w:tcW w:w="2521" w:type="dxa"/>
          </w:tcPr>
          <w:p w:rsidR="005E0164" w:rsidRPr="006A0B0E" w:rsidRDefault="00CA6F11" w:rsidP="006A0B0E">
            <w:pPr>
              <w:pStyle w:val="TableParagraph"/>
              <w:tabs>
                <w:tab w:val="left" w:pos="1523"/>
                <w:tab w:val="left" w:pos="2003"/>
                <w:tab w:val="left" w:pos="2169"/>
              </w:tabs>
              <w:ind w:left="89" w:right="99"/>
              <w:rPr>
                <w:sz w:val="24"/>
              </w:rPr>
            </w:pPr>
            <w:r w:rsidRPr="006A0B0E">
              <w:rPr>
                <w:b/>
                <w:sz w:val="24"/>
              </w:rPr>
              <w:t xml:space="preserve">Interactive Lecture: </w:t>
            </w:r>
            <w:r w:rsidRPr="006A0B0E">
              <w:rPr>
                <w:sz w:val="24"/>
              </w:rPr>
              <w:t>Elaboration</w:t>
            </w:r>
            <w:r w:rsidRPr="006A0B0E">
              <w:rPr>
                <w:sz w:val="24"/>
              </w:rPr>
              <w:tab/>
            </w:r>
            <w:r w:rsidRPr="006A0B0E">
              <w:rPr>
                <w:sz w:val="24"/>
              </w:rPr>
              <w:tab/>
            </w:r>
            <w:r w:rsidRPr="006A0B0E">
              <w:rPr>
                <w:sz w:val="24"/>
              </w:rPr>
              <w:tab/>
            </w:r>
            <w:r w:rsidRPr="006A0B0E">
              <w:rPr>
                <w:spacing w:val="-9"/>
                <w:sz w:val="24"/>
              </w:rPr>
              <w:t xml:space="preserve">on </w:t>
            </w:r>
            <w:r w:rsidRPr="006A0B0E">
              <w:rPr>
                <w:sz w:val="24"/>
              </w:rPr>
              <w:t>significance</w:t>
            </w:r>
            <w:r w:rsidRPr="006A0B0E">
              <w:rPr>
                <w:sz w:val="24"/>
              </w:rPr>
              <w:tab/>
              <w:t>of</w:t>
            </w:r>
            <w:r w:rsidRPr="006A0B0E">
              <w:rPr>
                <w:sz w:val="24"/>
              </w:rPr>
              <w:tab/>
              <w:t>cost accounting</w:t>
            </w:r>
          </w:p>
        </w:tc>
      </w:tr>
      <w:tr w:rsidR="005E0164" w:rsidRPr="006A0B0E">
        <w:trPr>
          <w:trHeight w:val="1105"/>
        </w:trPr>
        <w:tc>
          <w:tcPr>
            <w:tcW w:w="1352" w:type="dxa"/>
            <w:tcBorders>
              <w:top w:val="nil"/>
              <w:bottom w:val="nil"/>
            </w:tcBorders>
          </w:tcPr>
          <w:p w:rsidR="005E0164" w:rsidRPr="006A0B0E" w:rsidRDefault="005E0164" w:rsidP="006A0B0E">
            <w:pPr>
              <w:pStyle w:val="TableParagraph"/>
              <w:rPr>
                <w:sz w:val="24"/>
              </w:rPr>
            </w:pPr>
          </w:p>
        </w:tc>
        <w:tc>
          <w:tcPr>
            <w:tcW w:w="1981" w:type="dxa"/>
            <w:gridSpan w:val="2"/>
          </w:tcPr>
          <w:p w:rsidR="005E0164" w:rsidRPr="006A0B0E" w:rsidRDefault="00CA6F11" w:rsidP="006A0B0E">
            <w:pPr>
              <w:pStyle w:val="TableParagraph"/>
              <w:ind w:left="176" w:right="101" w:hanging="89"/>
              <w:rPr>
                <w:sz w:val="24"/>
              </w:rPr>
            </w:pPr>
            <w:r w:rsidRPr="006A0B0E">
              <w:rPr>
                <w:sz w:val="24"/>
              </w:rPr>
              <w:t>5. Objections to Cost Accounting</w:t>
            </w:r>
          </w:p>
        </w:tc>
        <w:tc>
          <w:tcPr>
            <w:tcW w:w="2069" w:type="dxa"/>
            <w:gridSpan w:val="2"/>
          </w:tcPr>
          <w:p w:rsidR="005E0164" w:rsidRPr="006A0B0E" w:rsidRDefault="00CA6F11" w:rsidP="006A0B0E">
            <w:pPr>
              <w:pStyle w:val="TableParagraph"/>
              <w:tabs>
                <w:tab w:val="left" w:pos="596"/>
                <w:tab w:val="left" w:pos="1661"/>
              </w:tabs>
              <w:ind w:left="104" w:right="99"/>
              <w:rPr>
                <w:sz w:val="24"/>
              </w:rPr>
            </w:pPr>
            <w:r w:rsidRPr="006A0B0E">
              <w:rPr>
                <w:sz w:val="24"/>
              </w:rPr>
              <w:t>1.</w:t>
            </w:r>
            <w:r w:rsidRPr="006A0B0E">
              <w:rPr>
                <w:sz w:val="24"/>
              </w:rPr>
              <w:tab/>
              <w:t>Identify</w:t>
            </w:r>
            <w:r w:rsidRPr="006A0B0E">
              <w:rPr>
                <w:sz w:val="24"/>
              </w:rPr>
              <w:tab/>
            </w:r>
            <w:r w:rsidRPr="006A0B0E">
              <w:rPr>
                <w:spacing w:val="-6"/>
                <w:sz w:val="24"/>
              </w:rPr>
              <w:t xml:space="preserve">the </w:t>
            </w:r>
            <w:r w:rsidRPr="006A0B0E">
              <w:rPr>
                <w:sz w:val="24"/>
              </w:rPr>
              <w:t>reasons</w:t>
            </w:r>
            <w:r w:rsidRPr="006A0B0E">
              <w:rPr>
                <w:sz w:val="24"/>
              </w:rPr>
              <w:tab/>
            </w:r>
            <w:r w:rsidRPr="006A0B0E">
              <w:rPr>
                <w:spacing w:val="-6"/>
                <w:sz w:val="24"/>
              </w:rPr>
              <w:t>for</w:t>
            </w:r>
          </w:p>
          <w:p w:rsidR="005E0164" w:rsidRPr="006A0B0E" w:rsidRDefault="00CA6F11" w:rsidP="006A0B0E">
            <w:pPr>
              <w:pStyle w:val="TableParagraph"/>
              <w:ind w:left="104" w:right="96"/>
              <w:rPr>
                <w:sz w:val="24"/>
              </w:rPr>
            </w:pPr>
            <w:r w:rsidRPr="006A0B0E">
              <w:rPr>
                <w:sz w:val="24"/>
              </w:rPr>
              <w:t>resistance to cost accounting</w:t>
            </w:r>
          </w:p>
        </w:tc>
        <w:tc>
          <w:tcPr>
            <w:tcW w:w="2161" w:type="dxa"/>
          </w:tcPr>
          <w:p w:rsidR="005E0164" w:rsidRPr="006A0B0E" w:rsidRDefault="00CA6F11" w:rsidP="006A0B0E">
            <w:pPr>
              <w:pStyle w:val="TableParagraph"/>
              <w:tabs>
                <w:tab w:val="left" w:pos="502"/>
                <w:tab w:val="left" w:pos="1754"/>
              </w:tabs>
              <w:ind w:left="106" w:right="99"/>
              <w:rPr>
                <w:sz w:val="24"/>
              </w:rPr>
            </w:pPr>
            <w:r w:rsidRPr="006A0B0E">
              <w:rPr>
                <w:sz w:val="24"/>
              </w:rPr>
              <w:t>1.</w:t>
            </w:r>
            <w:r w:rsidRPr="006A0B0E">
              <w:rPr>
                <w:sz w:val="24"/>
              </w:rPr>
              <w:tab/>
              <w:t>Enumerate</w:t>
            </w:r>
            <w:r w:rsidRPr="006A0B0E">
              <w:rPr>
                <w:sz w:val="24"/>
              </w:rPr>
              <w:tab/>
            </w:r>
            <w:r w:rsidRPr="006A0B0E">
              <w:rPr>
                <w:spacing w:val="-6"/>
                <w:sz w:val="24"/>
              </w:rPr>
              <w:t xml:space="preserve">the </w:t>
            </w:r>
            <w:r w:rsidRPr="006A0B0E">
              <w:rPr>
                <w:sz w:val="24"/>
              </w:rPr>
              <w:t>objections to</w:t>
            </w:r>
            <w:r w:rsidRPr="006A0B0E">
              <w:rPr>
                <w:spacing w:val="26"/>
                <w:sz w:val="24"/>
              </w:rPr>
              <w:t xml:space="preserve"> </w:t>
            </w:r>
            <w:r w:rsidRPr="006A0B0E">
              <w:rPr>
                <w:spacing w:val="-5"/>
                <w:sz w:val="24"/>
              </w:rPr>
              <w:t>cost</w:t>
            </w:r>
          </w:p>
          <w:p w:rsidR="005E0164" w:rsidRPr="006A0B0E" w:rsidRDefault="00CA6F11" w:rsidP="006A0B0E">
            <w:pPr>
              <w:pStyle w:val="TableParagraph"/>
              <w:tabs>
                <w:tab w:val="left" w:pos="1701"/>
              </w:tabs>
              <w:ind w:left="106" w:right="101"/>
              <w:rPr>
                <w:sz w:val="24"/>
              </w:rPr>
            </w:pPr>
            <w:r w:rsidRPr="006A0B0E">
              <w:rPr>
                <w:sz w:val="24"/>
              </w:rPr>
              <w:t>accounting</w:t>
            </w:r>
            <w:r w:rsidRPr="006A0B0E">
              <w:rPr>
                <w:sz w:val="24"/>
              </w:rPr>
              <w:tab/>
            </w:r>
            <w:r w:rsidRPr="006A0B0E">
              <w:rPr>
                <w:spacing w:val="-7"/>
                <w:sz w:val="24"/>
              </w:rPr>
              <w:t xml:space="preserve">and </w:t>
            </w:r>
            <w:r w:rsidRPr="006A0B0E">
              <w:rPr>
                <w:sz w:val="24"/>
              </w:rPr>
              <w:t>rebuttal</w:t>
            </w:r>
            <w:r w:rsidRPr="006A0B0E">
              <w:rPr>
                <w:spacing w:val="-1"/>
                <w:sz w:val="24"/>
              </w:rPr>
              <w:t xml:space="preserve"> </w:t>
            </w:r>
            <w:r w:rsidRPr="006A0B0E">
              <w:rPr>
                <w:sz w:val="24"/>
              </w:rPr>
              <w:t>thereof</w:t>
            </w:r>
          </w:p>
        </w:tc>
        <w:tc>
          <w:tcPr>
            <w:tcW w:w="2521" w:type="dxa"/>
          </w:tcPr>
          <w:p w:rsidR="005E0164" w:rsidRPr="006A0B0E" w:rsidRDefault="00CA6F11" w:rsidP="006A0B0E">
            <w:pPr>
              <w:pStyle w:val="TableParagraph"/>
              <w:spacing w:before="1"/>
              <w:ind w:left="89" w:right="97"/>
              <w:rPr>
                <w:sz w:val="24"/>
              </w:rPr>
            </w:pPr>
            <w:r w:rsidRPr="006A0B0E">
              <w:rPr>
                <w:b/>
                <w:sz w:val="24"/>
              </w:rPr>
              <w:t xml:space="preserve">Interactive Lecture: </w:t>
            </w:r>
            <w:r w:rsidRPr="006A0B0E">
              <w:rPr>
                <w:sz w:val="24"/>
              </w:rPr>
              <w:t>Discuss the drawbacks of cost accounting</w:t>
            </w:r>
          </w:p>
        </w:tc>
      </w:tr>
      <w:tr w:rsidR="005E0164" w:rsidRPr="006A0B0E">
        <w:trPr>
          <w:trHeight w:val="736"/>
        </w:trPr>
        <w:tc>
          <w:tcPr>
            <w:tcW w:w="1352" w:type="dxa"/>
            <w:tcBorders>
              <w:top w:val="nil"/>
              <w:bottom w:val="nil"/>
            </w:tcBorders>
          </w:tcPr>
          <w:p w:rsidR="005E0164" w:rsidRPr="006A0B0E" w:rsidRDefault="005E0164" w:rsidP="006A0B0E">
            <w:pPr>
              <w:pStyle w:val="TableParagraph"/>
              <w:rPr>
                <w:sz w:val="24"/>
              </w:rPr>
            </w:pPr>
          </w:p>
        </w:tc>
        <w:tc>
          <w:tcPr>
            <w:tcW w:w="8732" w:type="dxa"/>
            <w:gridSpan w:val="6"/>
          </w:tcPr>
          <w:p w:rsidR="005E0164" w:rsidRPr="006A0B0E" w:rsidRDefault="00CA6F11" w:rsidP="006A0B0E">
            <w:pPr>
              <w:pStyle w:val="TableParagraph"/>
              <w:spacing w:before="87"/>
              <w:ind w:left="268" w:hanging="180"/>
              <w:rPr>
                <w:b/>
                <w:sz w:val="24"/>
              </w:rPr>
            </w:pPr>
            <w:r w:rsidRPr="006A0B0E">
              <w:rPr>
                <w:b/>
                <w:sz w:val="24"/>
              </w:rPr>
              <w:t>SESSION 2: FUNDAMENTALS OF COST, ITS ELEMENTS AND CLASSIFICATION</w:t>
            </w:r>
          </w:p>
        </w:tc>
      </w:tr>
      <w:tr w:rsidR="005E0164" w:rsidRPr="006A0B0E">
        <w:trPr>
          <w:trHeight w:val="1932"/>
        </w:trPr>
        <w:tc>
          <w:tcPr>
            <w:tcW w:w="1352" w:type="dxa"/>
            <w:tcBorders>
              <w:top w:val="nil"/>
              <w:bottom w:val="nil"/>
            </w:tcBorders>
          </w:tcPr>
          <w:p w:rsidR="005E0164" w:rsidRPr="006A0B0E" w:rsidRDefault="005E0164" w:rsidP="006A0B0E">
            <w:pPr>
              <w:pStyle w:val="TableParagraph"/>
              <w:rPr>
                <w:sz w:val="24"/>
              </w:rPr>
            </w:pPr>
          </w:p>
        </w:tc>
        <w:tc>
          <w:tcPr>
            <w:tcW w:w="1800" w:type="dxa"/>
          </w:tcPr>
          <w:p w:rsidR="005E0164" w:rsidRPr="006A0B0E" w:rsidRDefault="00CA6F11" w:rsidP="006A0B0E">
            <w:pPr>
              <w:pStyle w:val="TableParagraph"/>
              <w:ind w:left="105"/>
              <w:rPr>
                <w:sz w:val="24"/>
              </w:rPr>
            </w:pPr>
            <w:r w:rsidRPr="006A0B0E">
              <w:rPr>
                <w:sz w:val="24"/>
              </w:rPr>
              <w:t>1. Basic</w:t>
            </w:r>
          </w:p>
          <w:p w:rsidR="005E0164" w:rsidRPr="006A0B0E" w:rsidRDefault="00CA6F11" w:rsidP="006A0B0E">
            <w:pPr>
              <w:pStyle w:val="TableParagraph"/>
              <w:ind w:left="357"/>
              <w:rPr>
                <w:sz w:val="24"/>
              </w:rPr>
            </w:pPr>
            <w:r w:rsidRPr="006A0B0E">
              <w:rPr>
                <w:sz w:val="24"/>
              </w:rPr>
              <w:t>terminology</w:t>
            </w:r>
          </w:p>
        </w:tc>
        <w:tc>
          <w:tcPr>
            <w:tcW w:w="2161" w:type="dxa"/>
            <w:gridSpan w:val="2"/>
          </w:tcPr>
          <w:p w:rsidR="005E0164" w:rsidRPr="006A0B0E" w:rsidRDefault="00CA6F11" w:rsidP="006A0B0E">
            <w:pPr>
              <w:pStyle w:val="TableParagraph"/>
              <w:ind w:left="105"/>
              <w:rPr>
                <w:sz w:val="24"/>
              </w:rPr>
            </w:pPr>
            <w:r w:rsidRPr="006A0B0E">
              <w:rPr>
                <w:sz w:val="24"/>
              </w:rPr>
              <w:t>1. Define</w:t>
            </w:r>
          </w:p>
          <w:p w:rsidR="005E0164" w:rsidRPr="006A0B0E" w:rsidRDefault="00CA6F11" w:rsidP="006A0B0E">
            <w:pPr>
              <w:pStyle w:val="TableParagraph"/>
              <w:ind w:left="268"/>
              <w:rPr>
                <w:sz w:val="24"/>
              </w:rPr>
            </w:pPr>
            <w:r w:rsidRPr="006A0B0E">
              <w:rPr>
                <w:sz w:val="24"/>
              </w:rPr>
              <w:t>-cost</w:t>
            </w:r>
            <w:r w:rsidRPr="006A0B0E">
              <w:rPr>
                <w:spacing w:val="4"/>
                <w:sz w:val="24"/>
              </w:rPr>
              <w:t xml:space="preserve"> </w:t>
            </w:r>
            <w:r w:rsidRPr="006A0B0E">
              <w:rPr>
                <w:sz w:val="24"/>
              </w:rPr>
              <w:t>object</w:t>
            </w:r>
          </w:p>
          <w:p w:rsidR="005E0164" w:rsidRPr="006A0B0E" w:rsidRDefault="00CA6F11" w:rsidP="006A0B0E">
            <w:pPr>
              <w:pStyle w:val="TableParagraph"/>
              <w:ind w:left="268"/>
              <w:rPr>
                <w:sz w:val="24"/>
              </w:rPr>
            </w:pPr>
            <w:r w:rsidRPr="006A0B0E">
              <w:rPr>
                <w:sz w:val="24"/>
              </w:rPr>
              <w:t>-cost</w:t>
            </w:r>
            <w:r w:rsidRPr="006A0B0E">
              <w:rPr>
                <w:spacing w:val="6"/>
                <w:sz w:val="24"/>
              </w:rPr>
              <w:t xml:space="preserve"> </w:t>
            </w:r>
            <w:r w:rsidRPr="006A0B0E">
              <w:rPr>
                <w:sz w:val="24"/>
              </w:rPr>
              <w:t>driver</w:t>
            </w:r>
          </w:p>
          <w:p w:rsidR="005E0164" w:rsidRPr="006A0B0E" w:rsidRDefault="00CA6F11" w:rsidP="006A0B0E">
            <w:pPr>
              <w:pStyle w:val="TableParagraph"/>
              <w:ind w:left="268"/>
              <w:rPr>
                <w:sz w:val="24"/>
              </w:rPr>
            </w:pPr>
            <w:r w:rsidRPr="006A0B0E">
              <w:rPr>
                <w:sz w:val="24"/>
              </w:rPr>
              <w:t>-cost unit</w:t>
            </w:r>
          </w:p>
          <w:p w:rsidR="005E0164" w:rsidRPr="006A0B0E" w:rsidRDefault="00CA6F11" w:rsidP="006A0B0E">
            <w:pPr>
              <w:pStyle w:val="TableParagraph"/>
              <w:ind w:left="268"/>
              <w:rPr>
                <w:sz w:val="24"/>
              </w:rPr>
            </w:pPr>
            <w:r w:rsidRPr="006A0B0E">
              <w:rPr>
                <w:sz w:val="24"/>
              </w:rPr>
              <w:t>-cost centre</w:t>
            </w:r>
          </w:p>
          <w:p w:rsidR="005E0164" w:rsidRPr="006A0B0E" w:rsidRDefault="00CA6F11" w:rsidP="006A0B0E">
            <w:pPr>
              <w:pStyle w:val="TableParagraph"/>
              <w:ind w:left="268"/>
              <w:rPr>
                <w:sz w:val="24"/>
              </w:rPr>
            </w:pPr>
            <w:r w:rsidRPr="006A0B0E">
              <w:rPr>
                <w:sz w:val="24"/>
              </w:rPr>
              <w:t>-profit centre</w:t>
            </w:r>
          </w:p>
        </w:tc>
        <w:tc>
          <w:tcPr>
            <w:tcW w:w="2250" w:type="dxa"/>
            <w:gridSpan w:val="2"/>
          </w:tcPr>
          <w:p w:rsidR="005E0164" w:rsidRPr="006A0B0E" w:rsidRDefault="00CA6F11" w:rsidP="006A0B0E">
            <w:pPr>
              <w:pStyle w:val="TableParagraph"/>
              <w:tabs>
                <w:tab w:val="left" w:pos="1841"/>
              </w:tabs>
              <w:ind w:left="104" w:right="99"/>
              <w:rPr>
                <w:sz w:val="24"/>
              </w:rPr>
            </w:pPr>
            <w:r w:rsidRPr="006A0B0E">
              <w:rPr>
                <w:sz w:val="24"/>
              </w:rPr>
              <w:t>1.Describe</w:t>
            </w:r>
            <w:r w:rsidRPr="006A0B0E">
              <w:rPr>
                <w:sz w:val="24"/>
              </w:rPr>
              <w:tab/>
            </w:r>
            <w:r w:rsidRPr="006A0B0E">
              <w:rPr>
                <w:spacing w:val="-6"/>
                <w:sz w:val="24"/>
              </w:rPr>
              <w:t xml:space="preserve">the </w:t>
            </w:r>
            <w:r w:rsidRPr="006A0B0E">
              <w:rPr>
                <w:sz w:val="24"/>
              </w:rPr>
              <w:t xml:space="preserve">concepts of </w:t>
            </w:r>
            <w:r w:rsidRPr="006A0B0E">
              <w:rPr>
                <w:spacing w:val="-5"/>
                <w:sz w:val="24"/>
              </w:rPr>
              <w:t xml:space="preserve">cost </w:t>
            </w:r>
            <w:r w:rsidRPr="006A0B0E">
              <w:rPr>
                <w:sz w:val="24"/>
              </w:rPr>
              <w:t xml:space="preserve">object and </w:t>
            </w:r>
            <w:r w:rsidRPr="006A0B0E">
              <w:rPr>
                <w:spacing w:val="-5"/>
                <w:sz w:val="24"/>
              </w:rPr>
              <w:t xml:space="preserve">cost </w:t>
            </w:r>
            <w:r w:rsidRPr="006A0B0E">
              <w:rPr>
                <w:sz w:val="24"/>
              </w:rPr>
              <w:t xml:space="preserve">driver with </w:t>
            </w:r>
            <w:r w:rsidRPr="006A0B0E">
              <w:rPr>
                <w:spacing w:val="-3"/>
                <w:sz w:val="24"/>
              </w:rPr>
              <w:t xml:space="preserve">examples </w:t>
            </w:r>
            <w:r w:rsidRPr="006A0B0E">
              <w:rPr>
                <w:sz w:val="24"/>
              </w:rPr>
              <w:t xml:space="preserve">along with cost </w:t>
            </w:r>
            <w:r w:rsidRPr="006A0B0E">
              <w:rPr>
                <w:spacing w:val="-3"/>
                <w:sz w:val="24"/>
              </w:rPr>
              <w:t xml:space="preserve">unit, </w:t>
            </w:r>
            <w:r w:rsidRPr="006A0B0E">
              <w:rPr>
                <w:sz w:val="24"/>
              </w:rPr>
              <w:t>cost centre and</w:t>
            </w:r>
            <w:r w:rsidRPr="006A0B0E">
              <w:rPr>
                <w:spacing w:val="-15"/>
                <w:sz w:val="24"/>
              </w:rPr>
              <w:t xml:space="preserve"> </w:t>
            </w:r>
            <w:r w:rsidRPr="006A0B0E">
              <w:rPr>
                <w:sz w:val="24"/>
              </w:rPr>
              <w:t>profit</w:t>
            </w:r>
          </w:p>
          <w:p w:rsidR="005E0164" w:rsidRPr="006A0B0E" w:rsidRDefault="006A0B0E" w:rsidP="006A0B0E">
            <w:pPr>
              <w:pStyle w:val="TableParagraph"/>
              <w:ind w:left="104"/>
              <w:rPr>
                <w:sz w:val="24"/>
              </w:rPr>
            </w:pPr>
            <w:r w:rsidRPr="006A0B0E">
              <w:rPr>
                <w:sz w:val="24"/>
              </w:rPr>
              <w:t>C</w:t>
            </w:r>
            <w:r w:rsidR="00CA6F11" w:rsidRPr="006A0B0E">
              <w:rPr>
                <w:sz w:val="24"/>
              </w:rPr>
              <w:t>entre</w:t>
            </w:r>
          </w:p>
        </w:tc>
        <w:tc>
          <w:tcPr>
            <w:tcW w:w="2521" w:type="dxa"/>
          </w:tcPr>
          <w:p w:rsidR="005E0164" w:rsidRPr="006A0B0E" w:rsidRDefault="00CA6F11" w:rsidP="006A0B0E">
            <w:pPr>
              <w:pStyle w:val="TableParagraph"/>
              <w:tabs>
                <w:tab w:val="left" w:pos="1231"/>
                <w:tab w:val="left" w:pos="1917"/>
                <w:tab w:val="left" w:pos="2004"/>
              </w:tabs>
              <w:ind w:left="89" w:right="99" w:firstLine="60"/>
              <w:rPr>
                <w:sz w:val="24"/>
              </w:rPr>
            </w:pPr>
            <w:r w:rsidRPr="006A0B0E">
              <w:rPr>
                <w:b/>
                <w:sz w:val="24"/>
              </w:rPr>
              <w:t xml:space="preserve">Interactive Lecture: </w:t>
            </w:r>
            <w:r w:rsidRPr="006A0B0E">
              <w:rPr>
                <w:sz w:val="24"/>
              </w:rPr>
              <w:t>Explain</w:t>
            </w:r>
            <w:r w:rsidRPr="006A0B0E">
              <w:rPr>
                <w:sz w:val="24"/>
              </w:rPr>
              <w:tab/>
              <w:t>the</w:t>
            </w:r>
            <w:r w:rsidRPr="006A0B0E">
              <w:rPr>
                <w:sz w:val="24"/>
              </w:rPr>
              <w:tab/>
            </w:r>
            <w:r w:rsidRPr="006A0B0E">
              <w:rPr>
                <w:spacing w:val="-5"/>
                <w:sz w:val="24"/>
              </w:rPr>
              <w:t xml:space="preserve">basic </w:t>
            </w:r>
            <w:r w:rsidRPr="006A0B0E">
              <w:rPr>
                <w:sz w:val="24"/>
              </w:rPr>
              <w:t>conceptual</w:t>
            </w:r>
            <w:r w:rsidRPr="006A0B0E">
              <w:rPr>
                <w:sz w:val="24"/>
              </w:rPr>
              <w:tab/>
            </w:r>
            <w:r w:rsidRPr="006A0B0E">
              <w:rPr>
                <w:sz w:val="24"/>
              </w:rPr>
              <w:tab/>
            </w:r>
            <w:r w:rsidRPr="006A0B0E">
              <w:rPr>
                <w:sz w:val="24"/>
              </w:rPr>
              <w:tab/>
              <w:t>cost associated terminology</w:t>
            </w:r>
          </w:p>
        </w:tc>
      </w:tr>
      <w:tr w:rsidR="005E0164" w:rsidRPr="006A0B0E">
        <w:trPr>
          <w:trHeight w:val="827"/>
        </w:trPr>
        <w:tc>
          <w:tcPr>
            <w:tcW w:w="1352" w:type="dxa"/>
            <w:tcBorders>
              <w:top w:val="nil"/>
            </w:tcBorders>
          </w:tcPr>
          <w:p w:rsidR="005E0164" w:rsidRPr="006A0B0E" w:rsidRDefault="005E0164" w:rsidP="006A0B0E">
            <w:pPr>
              <w:pStyle w:val="TableParagraph"/>
              <w:rPr>
                <w:sz w:val="24"/>
              </w:rPr>
            </w:pPr>
          </w:p>
        </w:tc>
        <w:tc>
          <w:tcPr>
            <w:tcW w:w="1800" w:type="dxa"/>
          </w:tcPr>
          <w:p w:rsidR="005E0164" w:rsidRPr="006A0B0E" w:rsidRDefault="00CA6F11" w:rsidP="006A0B0E">
            <w:pPr>
              <w:pStyle w:val="TableParagraph"/>
              <w:tabs>
                <w:tab w:val="left" w:pos="1489"/>
              </w:tabs>
              <w:ind w:left="357" w:right="98" w:hanging="252"/>
              <w:rPr>
                <w:sz w:val="24"/>
              </w:rPr>
            </w:pPr>
            <w:r w:rsidRPr="006A0B0E">
              <w:rPr>
                <w:sz w:val="24"/>
              </w:rPr>
              <w:t>2.</w:t>
            </w:r>
            <w:r w:rsidRPr="006A0B0E">
              <w:rPr>
                <w:spacing w:val="11"/>
                <w:sz w:val="24"/>
              </w:rPr>
              <w:t xml:space="preserve"> </w:t>
            </w:r>
            <w:r w:rsidRPr="006A0B0E">
              <w:rPr>
                <w:sz w:val="24"/>
              </w:rPr>
              <w:t>Elements</w:t>
            </w:r>
            <w:r w:rsidRPr="006A0B0E">
              <w:rPr>
                <w:sz w:val="24"/>
              </w:rPr>
              <w:tab/>
            </w:r>
            <w:r w:rsidRPr="006A0B0E">
              <w:rPr>
                <w:spacing w:val="-9"/>
                <w:sz w:val="24"/>
              </w:rPr>
              <w:t xml:space="preserve">of </w:t>
            </w:r>
            <w:r w:rsidRPr="006A0B0E">
              <w:rPr>
                <w:sz w:val="24"/>
              </w:rPr>
              <w:t>cost</w:t>
            </w:r>
          </w:p>
        </w:tc>
        <w:tc>
          <w:tcPr>
            <w:tcW w:w="2161" w:type="dxa"/>
            <w:gridSpan w:val="2"/>
          </w:tcPr>
          <w:p w:rsidR="005E0164" w:rsidRPr="006A0B0E" w:rsidRDefault="00CA6F11" w:rsidP="006A0B0E">
            <w:pPr>
              <w:pStyle w:val="TableParagraph"/>
              <w:tabs>
                <w:tab w:val="left" w:pos="1753"/>
              </w:tabs>
              <w:ind w:left="105" w:right="102"/>
              <w:rPr>
                <w:sz w:val="24"/>
              </w:rPr>
            </w:pPr>
            <w:r w:rsidRPr="006A0B0E">
              <w:rPr>
                <w:sz w:val="24"/>
              </w:rPr>
              <w:t>1.Identify</w:t>
            </w:r>
            <w:r w:rsidRPr="006A0B0E">
              <w:rPr>
                <w:sz w:val="24"/>
              </w:rPr>
              <w:tab/>
            </w:r>
            <w:r w:rsidRPr="006A0B0E">
              <w:rPr>
                <w:spacing w:val="-6"/>
                <w:sz w:val="24"/>
              </w:rPr>
              <w:t xml:space="preserve">the </w:t>
            </w:r>
            <w:r w:rsidRPr="006A0B0E">
              <w:rPr>
                <w:sz w:val="24"/>
              </w:rPr>
              <w:t>elements of</w:t>
            </w:r>
            <w:r w:rsidRPr="006A0B0E">
              <w:rPr>
                <w:spacing w:val="-1"/>
                <w:sz w:val="24"/>
              </w:rPr>
              <w:t xml:space="preserve"> </w:t>
            </w:r>
            <w:r w:rsidRPr="006A0B0E">
              <w:rPr>
                <w:sz w:val="24"/>
              </w:rPr>
              <w:t>cost</w:t>
            </w:r>
          </w:p>
        </w:tc>
        <w:tc>
          <w:tcPr>
            <w:tcW w:w="2250" w:type="dxa"/>
            <w:gridSpan w:val="2"/>
          </w:tcPr>
          <w:p w:rsidR="005E0164" w:rsidRPr="006A0B0E" w:rsidRDefault="00CA6F11" w:rsidP="006A0B0E">
            <w:pPr>
              <w:pStyle w:val="TableParagraph"/>
              <w:tabs>
                <w:tab w:val="left" w:pos="692"/>
                <w:tab w:val="left" w:pos="1846"/>
              </w:tabs>
              <w:ind w:left="104" w:right="97"/>
              <w:rPr>
                <w:sz w:val="24"/>
              </w:rPr>
            </w:pPr>
            <w:r w:rsidRPr="006A0B0E">
              <w:rPr>
                <w:sz w:val="24"/>
              </w:rPr>
              <w:t>1.</w:t>
            </w:r>
            <w:r w:rsidRPr="006A0B0E">
              <w:rPr>
                <w:sz w:val="24"/>
              </w:rPr>
              <w:tab/>
              <w:t>Explain</w:t>
            </w:r>
            <w:r w:rsidRPr="006A0B0E">
              <w:rPr>
                <w:sz w:val="24"/>
              </w:rPr>
              <w:tab/>
            </w:r>
            <w:r w:rsidRPr="006A0B0E">
              <w:rPr>
                <w:spacing w:val="-6"/>
                <w:sz w:val="24"/>
              </w:rPr>
              <w:t xml:space="preserve">the </w:t>
            </w:r>
            <w:r w:rsidRPr="006A0B0E">
              <w:rPr>
                <w:sz w:val="24"/>
              </w:rPr>
              <w:t>constituents of</w:t>
            </w:r>
            <w:r w:rsidRPr="006A0B0E">
              <w:rPr>
                <w:spacing w:val="-2"/>
                <w:sz w:val="24"/>
              </w:rPr>
              <w:t xml:space="preserve"> </w:t>
            </w:r>
            <w:r w:rsidRPr="006A0B0E">
              <w:rPr>
                <w:sz w:val="24"/>
              </w:rPr>
              <w:t>cost</w:t>
            </w:r>
          </w:p>
        </w:tc>
        <w:tc>
          <w:tcPr>
            <w:tcW w:w="2521" w:type="dxa"/>
          </w:tcPr>
          <w:p w:rsidR="005E0164" w:rsidRPr="006A0B0E" w:rsidRDefault="00CA6F11" w:rsidP="006A0B0E">
            <w:pPr>
              <w:pStyle w:val="TableParagraph"/>
              <w:ind w:left="89"/>
              <w:rPr>
                <w:b/>
                <w:sz w:val="24"/>
              </w:rPr>
            </w:pPr>
            <w:r w:rsidRPr="006A0B0E">
              <w:rPr>
                <w:b/>
                <w:sz w:val="24"/>
              </w:rPr>
              <w:t>Interactive Lecture:</w:t>
            </w:r>
          </w:p>
          <w:p w:rsidR="005E0164" w:rsidRPr="006A0B0E" w:rsidRDefault="00CA6F11" w:rsidP="006A0B0E">
            <w:pPr>
              <w:pStyle w:val="TableParagraph"/>
              <w:spacing w:before="1"/>
              <w:ind w:left="106" w:hanging="17"/>
              <w:rPr>
                <w:sz w:val="24"/>
              </w:rPr>
            </w:pPr>
            <w:r w:rsidRPr="006A0B0E">
              <w:rPr>
                <w:sz w:val="24"/>
              </w:rPr>
              <w:t>Discuss the elements of cost</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2"/>
        <w:gridCol w:w="1800"/>
        <w:gridCol w:w="2161"/>
        <w:gridCol w:w="2250"/>
        <w:gridCol w:w="2521"/>
      </w:tblGrid>
      <w:tr w:rsidR="005E0164" w:rsidRPr="006A0B0E">
        <w:trPr>
          <w:trHeight w:val="1103"/>
        </w:trPr>
        <w:tc>
          <w:tcPr>
            <w:tcW w:w="1352" w:type="dxa"/>
            <w:vMerge w:val="restart"/>
          </w:tcPr>
          <w:p w:rsidR="005E0164" w:rsidRPr="006A0B0E" w:rsidRDefault="005E0164" w:rsidP="006A0B0E">
            <w:pPr>
              <w:pStyle w:val="TableParagraph"/>
              <w:rPr>
                <w:sz w:val="24"/>
              </w:rPr>
            </w:pPr>
          </w:p>
        </w:tc>
        <w:tc>
          <w:tcPr>
            <w:tcW w:w="1800" w:type="dxa"/>
          </w:tcPr>
          <w:p w:rsidR="005E0164" w:rsidRPr="006A0B0E" w:rsidRDefault="00CA6F11" w:rsidP="006A0B0E">
            <w:pPr>
              <w:pStyle w:val="TableParagraph"/>
              <w:tabs>
                <w:tab w:val="left" w:pos="1302"/>
              </w:tabs>
              <w:ind w:left="357" w:right="100" w:hanging="252"/>
              <w:rPr>
                <w:sz w:val="24"/>
              </w:rPr>
            </w:pPr>
            <w:r w:rsidRPr="006A0B0E">
              <w:rPr>
                <w:sz w:val="24"/>
              </w:rPr>
              <w:t>3. Exclusions from</w:t>
            </w:r>
            <w:r w:rsidRPr="006A0B0E">
              <w:rPr>
                <w:sz w:val="24"/>
              </w:rPr>
              <w:tab/>
            </w:r>
            <w:r w:rsidRPr="006A0B0E">
              <w:rPr>
                <w:spacing w:val="-6"/>
                <w:sz w:val="24"/>
              </w:rPr>
              <w:t xml:space="preserve">cost </w:t>
            </w:r>
            <w:r w:rsidRPr="006A0B0E">
              <w:rPr>
                <w:sz w:val="24"/>
              </w:rPr>
              <w:t>accounting</w:t>
            </w:r>
          </w:p>
        </w:tc>
        <w:tc>
          <w:tcPr>
            <w:tcW w:w="2161" w:type="dxa"/>
          </w:tcPr>
          <w:p w:rsidR="005E0164" w:rsidRPr="006A0B0E" w:rsidRDefault="00CA6F11" w:rsidP="006A0B0E">
            <w:pPr>
              <w:pStyle w:val="TableParagraph"/>
              <w:tabs>
                <w:tab w:val="left" w:pos="1859"/>
              </w:tabs>
              <w:ind w:left="105" w:right="101"/>
              <w:rPr>
                <w:sz w:val="24"/>
              </w:rPr>
            </w:pPr>
            <w:r w:rsidRPr="006A0B0E">
              <w:rPr>
                <w:sz w:val="24"/>
              </w:rPr>
              <w:t xml:space="preserve">1. Explain the </w:t>
            </w:r>
            <w:r w:rsidRPr="006A0B0E">
              <w:rPr>
                <w:spacing w:val="-4"/>
                <w:sz w:val="24"/>
              </w:rPr>
              <w:t xml:space="preserve">items </w:t>
            </w:r>
            <w:r w:rsidRPr="006A0B0E">
              <w:rPr>
                <w:sz w:val="24"/>
              </w:rPr>
              <w:t>leading</w:t>
            </w:r>
            <w:r w:rsidRPr="006A0B0E">
              <w:rPr>
                <w:sz w:val="24"/>
              </w:rPr>
              <w:tab/>
            </w:r>
            <w:r w:rsidRPr="006A0B0E">
              <w:rPr>
                <w:spacing w:val="-8"/>
                <w:sz w:val="24"/>
              </w:rPr>
              <w:t>to</w:t>
            </w:r>
          </w:p>
          <w:p w:rsidR="005E0164" w:rsidRPr="006A0B0E" w:rsidRDefault="00CA6F11" w:rsidP="006A0B0E">
            <w:pPr>
              <w:pStyle w:val="TableParagraph"/>
              <w:ind w:left="105" w:right="98"/>
              <w:rPr>
                <w:sz w:val="24"/>
              </w:rPr>
            </w:pPr>
            <w:r w:rsidRPr="006A0B0E">
              <w:rPr>
                <w:sz w:val="24"/>
              </w:rPr>
              <w:t xml:space="preserve">difference in </w:t>
            </w:r>
            <w:r w:rsidRPr="006A0B0E">
              <w:rPr>
                <w:spacing w:val="-5"/>
                <w:sz w:val="24"/>
              </w:rPr>
              <w:t xml:space="preserve">cost </w:t>
            </w:r>
            <w:r w:rsidRPr="006A0B0E">
              <w:rPr>
                <w:sz w:val="24"/>
              </w:rPr>
              <w:t>and financial</w:t>
            </w:r>
            <w:r w:rsidRPr="006A0B0E">
              <w:rPr>
                <w:spacing w:val="-5"/>
                <w:sz w:val="24"/>
              </w:rPr>
              <w:t xml:space="preserve"> </w:t>
            </w:r>
            <w:r w:rsidRPr="006A0B0E">
              <w:rPr>
                <w:sz w:val="24"/>
              </w:rPr>
              <w:t>results</w:t>
            </w:r>
          </w:p>
        </w:tc>
        <w:tc>
          <w:tcPr>
            <w:tcW w:w="2250" w:type="dxa"/>
          </w:tcPr>
          <w:p w:rsidR="005E0164" w:rsidRPr="006A0B0E" w:rsidRDefault="00CA6F11" w:rsidP="006A0B0E">
            <w:pPr>
              <w:pStyle w:val="TableParagraph"/>
              <w:ind w:left="104" w:right="99"/>
              <w:rPr>
                <w:sz w:val="24"/>
              </w:rPr>
            </w:pPr>
            <w:r w:rsidRPr="006A0B0E">
              <w:rPr>
                <w:sz w:val="24"/>
              </w:rPr>
              <w:t>1. Classify the items excluded from cost accounts</w:t>
            </w:r>
          </w:p>
        </w:tc>
        <w:tc>
          <w:tcPr>
            <w:tcW w:w="2521" w:type="dxa"/>
          </w:tcPr>
          <w:p w:rsidR="005E0164" w:rsidRPr="006A0B0E" w:rsidRDefault="00CA6F11" w:rsidP="006A0B0E">
            <w:pPr>
              <w:pStyle w:val="TableParagraph"/>
              <w:ind w:left="106" w:right="99" w:hanging="17"/>
              <w:rPr>
                <w:sz w:val="24"/>
              </w:rPr>
            </w:pPr>
            <w:r w:rsidRPr="006A0B0E">
              <w:rPr>
                <w:sz w:val="24"/>
              </w:rPr>
              <w:t>Deliberate upon the exclusions from cost accounting</w:t>
            </w:r>
          </w:p>
        </w:tc>
      </w:tr>
      <w:tr w:rsidR="005E0164" w:rsidRPr="006A0B0E">
        <w:trPr>
          <w:trHeight w:val="1103"/>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357" w:right="211" w:hanging="252"/>
              <w:rPr>
                <w:sz w:val="24"/>
              </w:rPr>
            </w:pPr>
            <w:r w:rsidRPr="006A0B0E">
              <w:rPr>
                <w:sz w:val="24"/>
              </w:rPr>
              <w:t>4. Components of total cost</w:t>
            </w:r>
          </w:p>
        </w:tc>
        <w:tc>
          <w:tcPr>
            <w:tcW w:w="2161" w:type="dxa"/>
          </w:tcPr>
          <w:p w:rsidR="005E0164" w:rsidRPr="006A0B0E" w:rsidRDefault="00CA6F11" w:rsidP="006A0B0E">
            <w:pPr>
              <w:pStyle w:val="TableParagraph"/>
              <w:ind w:left="105" w:right="97"/>
              <w:rPr>
                <w:sz w:val="24"/>
              </w:rPr>
            </w:pPr>
            <w:r w:rsidRPr="006A0B0E">
              <w:rPr>
                <w:sz w:val="24"/>
              </w:rPr>
              <w:t>1. Explain the various components of cost</w:t>
            </w:r>
          </w:p>
        </w:tc>
        <w:tc>
          <w:tcPr>
            <w:tcW w:w="2250" w:type="dxa"/>
          </w:tcPr>
          <w:p w:rsidR="005E0164" w:rsidRPr="006A0B0E" w:rsidRDefault="00CA6F11" w:rsidP="006A0B0E">
            <w:pPr>
              <w:pStyle w:val="TableParagraph"/>
              <w:tabs>
                <w:tab w:val="left" w:pos="550"/>
                <w:tab w:val="left" w:pos="1841"/>
              </w:tabs>
              <w:ind w:left="104" w:right="99"/>
              <w:rPr>
                <w:sz w:val="24"/>
              </w:rPr>
            </w:pPr>
            <w:r w:rsidRPr="006A0B0E">
              <w:rPr>
                <w:sz w:val="24"/>
              </w:rPr>
              <w:t>1.</w:t>
            </w:r>
            <w:r w:rsidRPr="006A0B0E">
              <w:rPr>
                <w:sz w:val="24"/>
              </w:rPr>
              <w:tab/>
              <w:t>Categorise</w:t>
            </w:r>
            <w:r w:rsidRPr="006A0B0E">
              <w:rPr>
                <w:sz w:val="24"/>
              </w:rPr>
              <w:tab/>
            </w:r>
            <w:r w:rsidRPr="006A0B0E">
              <w:rPr>
                <w:spacing w:val="-6"/>
                <w:sz w:val="24"/>
              </w:rPr>
              <w:t xml:space="preserve">the </w:t>
            </w:r>
            <w:r w:rsidRPr="006A0B0E">
              <w:rPr>
                <w:sz w:val="24"/>
              </w:rPr>
              <w:t>components of</w:t>
            </w:r>
            <w:r w:rsidRPr="006A0B0E">
              <w:rPr>
                <w:spacing w:val="10"/>
                <w:sz w:val="24"/>
              </w:rPr>
              <w:t xml:space="preserve"> </w:t>
            </w:r>
            <w:r w:rsidRPr="006A0B0E">
              <w:rPr>
                <w:spacing w:val="-4"/>
                <w:sz w:val="24"/>
              </w:rPr>
              <w:t>total</w:t>
            </w:r>
          </w:p>
          <w:p w:rsidR="005E0164" w:rsidRPr="006A0B0E" w:rsidRDefault="00CA6F11" w:rsidP="006A0B0E">
            <w:pPr>
              <w:pStyle w:val="TableParagraph"/>
              <w:tabs>
                <w:tab w:val="left" w:pos="761"/>
                <w:tab w:val="left" w:pos="1577"/>
              </w:tabs>
              <w:ind w:left="104" w:right="100"/>
              <w:rPr>
                <w:sz w:val="24"/>
              </w:rPr>
            </w:pPr>
            <w:r w:rsidRPr="006A0B0E">
              <w:rPr>
                <w:sz w:val="24"/>
              </w:rPr>
              <w:t>cost</w:t>
            </w:r>
            <w:r w:rsidRPr="006A0B0E">
              <w:rPr>
                <w:sz w:val="24"/>
              </w:rPr>
              <w:tab/>
              <w:t>under</w:t>
            </w:r>
            <w:r w:rsidRPr="006A0B0E">
              <w:rPr>
                <w:sz w:val="24"/>
              </w:rPr>
              <w:tab/>
            </w:r>
            <w:r w:rsidRPr="006A0B0E">
              <w:rPr>
                <w:spacing w:val="-4"/>
                <w:sz w:val="24"/>
              </w:rPr>
              <w:t xml:space="preserve">major </w:t>
            </w:r>
            <w:r w:rsidRPr="006A0B0E">
              <w:rPr>
                <w:sz w:val="24"/>
              </w:rPr>
              <w:t>heads</w:t>
            </w:r>
          </w:p>
        </w:tc>
        <w:tc>
          <w:tcPr>
            <w:tcW w:w="2521" w:type="dxa"/>
          </w:tcPr>
          <w:p w:rsidR="005E0164" w:rsidRPr="006A0B0E" w:rsidRDefault="00CA6F11" w:rsidP="006A0B0E">
            <w:pPr>
              <w:pStyle w:val="TableParagraph"/>
              <w:tabs>
                <w:tab w:val="left" w:pos="602"/>
                <w:tab w:val="left" w:pos="1343"/>
                <w:tab w:val="left" w:pos="2044"/>
              </w:tabs>
              <w:ind w:left="89" w:right="99"/>
              <w:rPr>
                <w:sz w:val="24"/>
              </w:rPr>
            </w:pPr>
            <w:r w:rsidRPr="006A0B0E">
              <w:rPr>
                <w:b/>
                <w:sz w:val="24"/>
              </w:rPr>
              <w:t xml:space="preserve">Interactive Lecture: </w:t>
            </w:r>
            <w:r w:rsidRPr="006A0B0E">
              <w:rPr>
                <w:sz w:val="24"/>
              </w:rPr>
              <w:t xml:space="preserve">Discuss the </w:t>
            </w:r>
            <w:r w:rsidRPr="006A0B0E">
              <w:rPr>
                <w:spacing w:val="-3"/>
                <w:sz w:val="24"/>
              </w:rPr>
              <w:t xml:space="preserve">components </w:t>
            </w:r>
            <w:r w:rsidRPr="006A0B0E">
              <w:rPr>
                <w:sz w:val="24"/>
              </w:rPr>
              <w:t>of</w:t>
            </w:r>
            <w:r w:rsidRPr="006A0B0E">
              <w:rPr>
                <w:sz w:val="24"/>
              </w:rPr>
              <w:tab/>
              <w:t>total</w:t>
            </w:r>
            <w:r w:rsidRPr="006A0B0E">
              <w:rPr>
                <w:sz w:val="24"/>
              </w:rPr>
              <w:tab/>
              <w:t>cost</w:t>
            </w:r>
            <w:r w:rsidRPr="006A0B0E">
              <w:rPr>
                <w:sz w:val="24"/>
              </w:rPr>
              <w:tab/>
              <w:t>and</w:t>
            </w:r>
          </w:p>
          <w:p w:rsidR="005E0164" w:rsidRPr="006A0B0E" w:rsidRDefault="00CA6F11" w:rsidP="006A0B0E">
            <w:pPr>
              <w:pStyle w:val="TableParagraph"/>
              <w:ind w:left="106"/>
              <w:rPr>
                <w:sz w:val="24"/>
              </w:rPr>
            </w:pPr>
            <w:r w:rsidRPr="006A0B0E">
              <w:rPr>
                <w:sz w:val="24"/>
              </w:rPr>
              <w:t>constituents thereof</w:t>
            </w:r>
          </w:p>
        </w:tc>
      </w:tr>
      <w:tr w:rsidR="005E0164" w:rsidRPr="006A0B0E">
        <w:trPr>
          <w:trHeight w:val="1656"/>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357" w:right="105" w:hanging="252"/>
              <w:rPr>
                <w:sz w:val="24"/>
              </w:rPr>
            </w:pPr>
            <w:r w:rsidRPr="006A0B0E">
              <w:rPr>
                <w:sz w:val="24"/>
              </w:rPr>
              <w:t>5. Classification of costs</w:t>
            </w:r>
          </w:p>
        </w:tc>
        <w:tc>
          <w:tcPr>
            <w:tcW w:w="2161" w:type="dxa"/>
          </w:tcPr>
          <w:p w:rsidR="005E0164" w:rsidRPr="006A0B0E" w:rsidRDefault="00CA6F11" w:rsidP="006A0B0E">
            <w:pPr>
              <w:pStyle w:val="TableParagraph"/>
              <w:ind w:left="105" w:right="101"/>
              <w:rPr>
                <w:sz w:val="24"/>
              </w:rPr>
            </w:pPr>
            <w:r w:rsidRPr="006A0B0E">
              <w:rPr>
                <w:sz w:val="24"/>
              </w:rPr>
              <w:t>1. Identify the basis of classification of costs</w:t>
            </w:r>
          </w:p>
        </w:tc>
        <w:tc>
          <w:tcPr>
            <w:tcW w:w="2250" w:type="dxa"/>
          </w:tcPr>
          <w:p w:rsidR="005E0164" w:rsidRPr="006A0B0E" w:rsidRDefault="00CA6F11" w:rsidP="006A0B0E">
            <w:pPr>
              <w:pStyle w:val="TableParagraph"/>
              <w:ind w:left="104" w:right="98"/>
              <w:rPr>
                <w:sz w:val="24"/>
              </w:rPr>
            </w:pPr>
            <w:r w:rsidRPr="006A0B0E">
              <w:rPr>
                <w:sz w:val="24"/>
              </w:rPr>
              <w:t xml:space="preserve">1. Explain </w:t>
            </w:r>
            <w:r w:rsidRPr="006A0B0E">
              <w:rPr>
                <w:spacing w:val="-5"/>
                <w:sz w:val="24"/>
              </w:rPr>
              <w:t xml:space="preserve">the </w:t>
            </w:r>
            <w:r w:rsidRPr="006A0B0E">
              <w:rPr>
                <w:sz w:val="24"/>
              </w:rPr>
              <w:t xml:space="preserve">various types </w:t>
            </w:r>
            <w:r w:rsidRPr="006A0B0E">
              <w:rPr>
                <w:spacing w:val="-6"/>
                <w:sz w:val="24"/>
              </w:rPr>
              <w:t xml:space="preserve">of </w:t>
            </w:r>
            <w:r w:rsidRPr="006A0B0E">
              <w:rPr>
                <w:sz w:val="24"/>
              </w:rPr>
              <w:t xml:space="preserve">costs under </w:t>
            </w:r>
            <w:r w:rsidRPr="006A0B0E">
              <w:rPr>
                <w:spacing w:val="-5"/>
                <w:sz w:val="24"/>
              </w:rPr>
              <w:t xml:space="preserve">the </w:t>
            </w:r>
            <w:r w:rsidRPr="006A0B0E">
              <w:rPr>
                <w:sz w:val="24"/>
              </w:rPr>
              <w:t xml:space="preserve">different basis </w:t>
            </w:r>
            <w:r w:rsidRPr="006A0B0E">
              <w:rPr>
                <w:spacing w:val="-7"/>
                <w:sz w:val="24"/>
              </w:rPr>
              <w:t xml:space="preserve">of </w:t>
            </w:r>
            <w:r w:rsidRPr="006A0B0E">
              <w:rPr>
                <w:sz w:val="24"/>
              </w:rPr>
              <w:t>classification</w:t>
            </w:r>
          </w:p>
        </w:tc>
        <w:tc>
          <w:tcPr>
            <w:tcW w:w="2521" w:type="dxa"/>
          </w:tcPr>
          <w:p w:rsidR="005E0164" w:rsidRPr="006A0B0E" w:rsidRDefault="00CA6F11" w:rsidP="006A0B0E">
            <w:pPr>
              <w:pStyle w:val="TableParagraph"/>
              <w:tabs>
                <w:tab w:val="left" w:pos="1526"/>
                <w:tab w:val="left" w:pos="1651"/>
                <w:tab w:val="left" w:pos="1831"/>
                <w:tab w:val="left" w:pos="2097"/>
              </w:tabs>
              <w:ind w:left="89" w:right="98"/>
              <w:rPr>
                <w:sz w:val="24"/>
              </w:rPr>
            </w:pPr>
            <w:r w:rsidRPr="006A0B0E">
              <w:rPr>
                <w:b/>
                <w:sz w:val="24"/>
              </w:rPr>
              <w:t xml:space="preserve">Interactive Lecture: </w:t>
            </w:r>
            <w:r w:rsidRPr="006A0B0E">
              <w:rPr>
                <w:sz w:val="24"/>
              </w:rPr>
              <w:t>Give</w:t>
            </w:r>
            <w:r w:rsidRPr="006A0B0E">
              <w:rPr>
                <w:sz w:val="24"/>
              </w:rPr>
              <w:tab/>
            </w:r>
            <w:r w:rsidRPr="006A0B0E">
              <w:rPr>
                <w:sz w:val="24"/>
              </w:rPr>
              <w:tab/>
            </w:r>
            <w:r w:rsidRPr="006A0B0E">
              <w:rPr>
                <w:spacing w:val="-4"/>
                <w:sz w:val="24"/>
              </w:rPr>
              <w:t xml:space="preserve">detailed </w:t>
            </w:r>
            <w:r w:rsidRPr="006A0B0E">
              <w:rPr>
                <w:sz w:val="24"/>
              </w:rPr>
              <w:t>description</w:t>
            </w:r>
            <w:r w:rsidRPr="006A0B0E">
              <w:rPr>
                <w:sz w:val="24"/>
              </w:rPr>
              <w:tab/>
              <w:t>of</w:t>
            </w:r>
            <w:r w:rsidRPr="006A0B0E">
              <w:rPr>
                <w:sz w:val="24"/>
              </w:rPr>
              <w:tab/>
            </w:r>
            <w:r w:rsidRPr="006A0B0E">
              <w:rPr>
                <w:sz w:val="24"/>
              </w:rPr>
              <w:tab/>
              <w:t>the different types of cost under</w:t>
            </w:r>
            <w:r w:rsidRPr="006A0B0E">
              <w:rPr>
                <w:sz w:val="24"/>
              </w:rPr>
              <w:tab/>
            </w:r>
            <w:r w:rsidRPr="006A0B0E">
              <w:rPr>
                <w:sz w:val="24"/>
              </w:rPr>
              <w:tab/>
            </w:r>
            <w:r w:rsidRPr="006A0B0E">
              <w:rPr>
                <w:sz w:val="24"/>
              </w:rPr>
              <w:tab/>
              <w:t>major</w:t>
            </w:r>
          </w:p>
          <w:p w:rsidR="005E0164" w:rsidRPr="006A0B0E" w:rsidRDefault="00CA6F11" w:rsidP="006A0B0E">
            <w:pPr>
              <w:pStyle w:val="TableParagraph"/>
              <w:ind w:left="106"/>
              <w:rPr>
                <w:sz w:val="24"/>
              </w:rPr>
            </w:pPr>
            <w:r w:rsidRPr="006A0B0E">
              <w:rPr>
                <w:sz w:val="24"/>
              </w:rPr>
              <w:t>categorisation</w:t>
            </w:r>
          </w:p>
        </w:tc>
      </w:tr>
      <w:tr w:rsidR="005E0164" w:rsidRPr="006A0B0E">
        <w:trPr>
          <w:trHeight w:val="2207"/>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357" w:right="99" w:hanging="252"/>
              <w:rPr>
                <w:sz w:val="24"/>
              </w:rPr>
            </w:pPr>
            <w:r w:rsidRPr="006A0B0E">
              <w:rPr>
                <w:sz w:val="24"/>
              </w:rPr>
              <w:t>6. Basics of installation of a costing system</w:t>
            </w:r>
          </w:p>
        </w:tc>
        <w:tc>
          <w:tcPr>
            <w:tcW w:w="2161" w:type="dxa"/>
          </w:tcPr>
          <w:p w:rsidR="005E0164" w:rsidRPr="006A0B0E" w:rsidRDefault="00CA6F11" w:rsidP="006A0B0E">
            <w:pPr>
              <w:pStyle w:val="TableParagraph"/>
              <w:tabs>
                <w:tab w:val="left" w:pos="568"/>
                <w:tab w:val="left" w:pos="1355"/>
                <w:tab w:val="left" w:pos="1700"/>
                <w:tab w:val="left" w:pos="1756"/>
              </w:tabs>
              <w:ind w:left="105" w:right="99"/>
              <w:rPr>
                <w:sz w:val="24"/>
              </w:rPr>
            </w:pPr>
            <w:r w:rsidRPr="006A0B0E">
              <w:rPr>
                <w:sz w:val="24"/>
              </w:rPr>
              <w:t>1.</w:t>
            </w:r>
            <w:r w:rsidRPr="006A0B0E">
              <w:rPr>
                <w:sz w:val="24"/>
              </w:rPr>
              <w:tab/>
              <w:t>Elucidate</w:t>
            </w:r>
            <w:r w:rsidRPr="006A0B0E">
              <w:rPr>
                <w:sz w:val="24"/>
              </w:rPr>
              <w:tab/>
            </w:r>
            <w:r w:rsidRPr="006A0B0E">
              <w:rPr>
                <w:sz w:val="24"/>
              </w:rPr>
              <w:tab/>
            </w:r>
            <w:r w:rsidRPr="006A0B0E">
              <w:rPr>
                <w:spacing w:val="-6"/>
                <w:sz w:val="24"/>
              </w:rPr>
              <w:t xml:space="preserve">the </w:t>
            </w:r>
            <w:r w:rsidRPr="006A0B0E">
              <w:rPr>
                <w:sz w:val="24"/>
              </w:rPr>
              <w:t>major considerations</w:t>
            </w:r>
            <w:r w:rsidRPr="006A0B0E">
              <w:rPr>
                <w:sz w:val="24"/>
              </w:rPr>
              <w:tab/>
            </w:r>
            <w:r w:rsidRPr="006A0B0E">
              <w:rPr>
                <w:spacing w:val="-6"/>
                <w:sz w:val="24"/>
              </w:rPr>
              <w:t xml:space="preserve">and </w:t>
            </w:r>
            <w:r w:rsidRPr="006A0B0E">
              <w:rPr>
                <w:sz w:val="24"/>
              </w:rPr>
              <w:t xml:space="preserve">difficulties faced </w:t>
            </w:r>
            <w:r w:rsidRPr="006A0B0E">
              <w:rPr>
                <w:spacing w:val="-6"/>
                <w:sz w:val="24"/>
              </w:rPr>
              <w:t xml:space="preserve">in </w:t>
            </w:r>
            <w:r w:rsidRPr="006A0B0E">
              <w:rPr>
                <w:sz w:val="24"/>
              </w:rPr>
              <w:t>installing</w:t>
            </w:r>
            <w:r w:rsidRPr="006A0B0E">
              <w:rPr>
                <w:sz w:val="24"/>
              </w:rPr>
              <w:tab/>
            </w:r>
            <w:r w:rsidRPr="006A0B0E">
              <w:rPr>
                <w:spacing w:val="-4"/>
                <w:sz w:val="24"/>
              </w:rPr>
              <w:t xml:space="preserve">costing </w:t>
            </w:r>
            <w:r w:rsidRPr="006A0B0E">
              <w:rPr>
                <w:sz w:val="24"/>
              </w:rPr>
              <w:t>system</w:t>
            </w:r>
          </w:p>
        </w:tc>
        <w:tc>
          <w:tcPr>
            <w:tcW w:w="2250" w:type="dxa"/>
          </w:tcPr>
          <w:p w:rsidR="005E0164" w:rsidRPr="006A0B0E" w:rsidRDefault="00CA6F11" w:rsidP="006A0B0E">
            <w:pPr>
              <w:pStyle w:val="TableParagraph"/>
              <w:ind w:left="104" w:right="97"/>
              <w:rPr>
                <w:sz w:val="24"/>
              </w:rPr>
            </w:pPr>
            <w:r w:rsidRPr="006A0B0E">
              <w:rPr>
                <w:sz w:val="24"/>
              </w:rPr>
              <w:t xml:space="preserve">1. Examine the </w:t>
            </w:r>
            <w:r w:rsidRPr="006A0B0E">
              <w:rPr>
                <w:spacing w:val="-4"/>
                <w:sz w:val="24"/>
              </w:rPr>
              <w:t xml:space="preserve">key </w:t>
            </w:r>
            <w:r w:rsidRPr="006A0B0E">
              <w:rPr>
                <w:sz w:val="24"/>
              </w:rPr>
              <w:t xml:space="preserve">take-aways to </w:t>
            </w:r>
            <w:r w:rsidRPr="006A0B0E">
              <w:rPr>
                <w:spacing w:val="-6"/>
                <w:sz w:val="24"/>
              </w:rPr>
              <w:t xml:space="preserve">be </w:t>
            </w:r>
            <w:r w:rsidRPr="006A0B0E">
              <w:rPr>
                <w:sz w:val="24"/>
              </w:rPr>
              <w:t xml:space="preserve">considered      </w:t>
            </w:r>
            <w:r w:rsidRPr="006A0B0E">
              <w:rPr>
                <w:spacing w:val="41"/>
                <w:sz w:val="24"/>
              </w:rPr>
              <w:t xml:space="preserve"> </w:t>
            </w:r>
            <w:r w:rsidRPr="006A0B0E">
              <w:rPr>
                <w:spacing w:val="-3"/>
                <w:sz w:val="24"/>
              </w:rPr>
              <w:t>while</w:t>
            </w:r>
          </w:p>
          <w:p w:rsidR="005E0164" w:rsidRPr="006A0B0E" w:rsidRDefault="00CA6F11" w:rsidP="006A0B0E">
            <w:pPr>
              <w:pStyle w:val="TableParagraph"/>
              <w:tabs>
                <w:tab w:val="left" w:pos="1311"/>
                <w:tab w:val="left" w:pos="1951"/>
              </w:tabs>
              <w:ind w:left="104" w:right="99"/>
              <w:rPr>
                <w:sz w:val="24"/>
              </w:rPr>
            </w:pPr>
            <w:r w:rsidRPr="006A0B0E">
              <w:rPr>
                <w:sz w:val="24"/>
              </w:rPr>
              <w:t xml:space="preserve">installing costing system along </w:t>
            </w:r>
            <w:r w:rsidRPr="006A0B0E">
              <w:rPr>
                <w:spacing w:val="-4"/>
                <w:sz w:val="24"/>
              </w:rPr>
              <w:t xml:space="preserve">with </w:t>
            </w:r>
            <w:r w:rsidRPr="006A0B0E">
              <w:rPr>
                <w:sz w:val="24"/>
              </w:rPr>
              <w:t>the</w:t>
            </w:r>
            <w:r w:rsidRPr="006A0B0E">
              <w:rPr>
                <w:sz w:val="24"/>
              </w:rPr>
              <w:tab/>
            </w:r>
            <w:r w:rsidRPr="006A0B0E">
              <w:rPr>
                <w:spacing w:val="-3"/>
                <w:sz w:val="24"/>
              </w:rPr>
              <w:t xml:space="preserve">practical </w:t>
            </w:r>
            <w:r w:rsidRPr="006A0B0E">
              <w:rPr>
                <w:sz w:val="24"/>
              </w:rPr>
              <w:t>difficulties</w:t>
            </w:r>
            <w:r w:rsidRPr="006A0B0E">
              <w:rPr>
                <w:sz w:val="24"/>
              </w:rPr>
              <w:tab/>
            </w:r>
            <w:r w:rsidRPr="006A0B0E">
              <w:rPr>
                <w:sz w:val="24"/>
              </w:rPr>
              <w:tab/>
            </w:r>
            <w:r w:rsidRPr="006A0B0E">
              <w:rPr>
                <w:spacing w:val="-9"/>
                <w:sz w:val="24"/>
              </w:rPr>
              <w:t>in</w:t>
            </w:r>
          </w:p>
          <w:p w:rsidR="005E0164" w:rsidRPr="006A0B0E" w:rsidRDefault="00CA6F11" w:rsidP="006A0B0E">
            <w:pPr>
              <w:pStyle w:val="TableParagraph"/>
              <w:ind w:left="104"/>
              <w:rPr>
                <w:sz w:val="24"/>
              </w:rPr>
            </w:pPr>
            <w:r w:rsidRPr="006A0B0E">
              <w:rPr>
                <w:sz w:val="24"/>
              </w:rPr>
              <w:t>installation</w:t>
            </w:r>
          </w:p>
        </w:tc>
        <w:tc>
          <w:tcPr>
            <w:tcW w:w="2521" w:type="dxa"/>
          </w:tcPr>
          <w:p w:rsidR="005E0164" w:rsidRPr="006A0B0E" w:rsidRDefault="00CA6F11" w:rsidP="006A0B0E">
            <w:pPr>
              <w:pStyle w:val="TableParagraph"/>
              <w:ind w:left="89"/>
              <w:rPr>
                <w:b/>
                <w:sz w:val="24"/>
              </w:rPr>
            </w:pPr>
            <w:r w:rsidRPr="006A0B0E">
              <w:rPr>
                <w:b/>
                <w:sz w:val="24"/>
              </w:rPr>
              <w:t>Interactive Lecture:</w:t>
            </w:r>
          </w:p>
          <w:p w:rsidR="005E0164" w:rsidRPr="006A0B0E" w:rsidRDefault="00CA6F11" w:rsidP="006A0B0E">
            <w:pPr>
              <w:pStyle w:val="TableParagraph"/>
              <w:tabs>
                <w:tab w:val="left" w:pos="2116"/>
              </w:tabs>
              <w:ind w:left="89"/>
              <w:rPr>
                <w:sz w:val="24"/>
              </w:rPr>
            </w:pPr>
            <w:r w:rsidRPr="006A0B0E">
              <w:rPr>
                <w:sz w:val="24"/>
              </w:rPr>
              <w:t>Discuss</w:t>
            </w:r>
            <w:r w:rsidRPr="006A0B0E">
              <w:rPr>
                <w:sz w:val="24"/>
              </w:rPr>
              <w:tab/>
              <w:t>the</w:t>
            </w:r>
          </w:p>
          <w:p w:rsidR="005E0164" w:rsidRPr="006A0B0E" w:rsidRDefault="00CA6F11" w:rsidP="006A0B0E">
            <w:pPr>
              <w:pStyle w:val="TableParagraph"/>
              <w:ind w:left="106"/>
              <w:rPr>
                <w:sz w:val="24"/>
              </w:rPr>
            </w:pPr>
            <w:r w:rsidRPr="006A0B0E">
              <w:rPr>
                <w:sz w:val="24"/>
              </w:rPr>
              <w:t xml:space="preserve">considerations        </w:t>
            </w:r>
            <w:r w:rsidRPr="006A0B0E">
              <w:rPr>
                <w:spacing w:val="25"/>
                <w:sz w:val="24"/>
              </w:rPr>
              <w:t xml:space="preserve"> </w:t>
            </w:r>
            <w:r w:rsidRPr="006A0B0E">
              <w:rPr>
                <w:sz w:val="24"/>
              </w:rPr>
              <w:t>and</w:t>
            </w:r>
          </w:p>
          <w:p w:rsidR="005E0164" w:rsidRPr="006A0B0E" w:rsidRDefault="00CA6F11" w:rsidP="006A0B0E">
            <w:pPr>
              <w:pStyle w:val="TableParagraph"/>
              <w:tabs>
                <w:tab w:val="left" w:pos="2219"/>
              </w:tabs>
              <w:ind w:left="106" w:right="98"/>
              <w:rPr>
                <w:sz w:val="24"/>
              </w:rPr>
            </w:pPr>
            <w:r w:rsidRPr="006A0B0E">
              <w:rPr>
                <w:sz w:val="24"/>
              </w:rPr>
              <w:t>challenges</w:t>
            </w:r>
            <w:r w:rsidRPr="006A0B0E">
              <w:rPr>
                <w:sz w:val="24"/>
              </w:rPr>
              <w:tab/>
            </w:r>
            <w:r w:rsidRPr="006A0B0E">
              <w:rPr>
                <w:spacing w:val="-7"/>
                <w:sz w:val="24"/>
              </w:rPr>
              <w:t xml:space="preserve">in </w:t>
            </w:r>
            <w:r w:rsidRPr="006A0B0E">
              <w:rPr>
                <w:sz w:val="24"/>
              </w:rPr>
              <w:t xml:space="preserve">installation of </w:t>
            </w:r>
            <w:r w:rsidRPr="006A0B0E">
              <w:rPr>
                <w:spacing w:val="-3"/>
                <w:sz w:val="24"/>
              </w:rPr>
              <w:t xml:space="preserve">costing </w:t>
            </w:r>
            <w:r w:rsidRPr="006A0B0E">
              <w:rPr>
                <w:sz w:val="24"/>
              </w:rPr>
              <w:t>system</w:t>
            </w:r>
          </w:p>
        </w:tc>
      </w:tr>
      <w:tr w:rsidR="005E0164" w:rsidRPr="006A0B0E">
        <w:trPr>
          <w:trHeight w:val="3038"/>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357" w:right="305" w:hanging="252"/>
              <w:rPr>
                <w:sz w:val="24"/>
              </w:rPr>
            </w:pPr>
            <w:r w:rsidRPr="006A0B0E">
              <w:rPr>
                <w:sz w:val="24"/>
              </w:rPr>
              <w:t>7. Differences between important concepts</w:t>
            </w:r>
          </w:p>
        </w:tc>
        <w:tc>
          <w:tcPr>
            <w:tcW w:w="2161" w:type="dxa"/>
          </w:tcPr>
          <w:p w:rsidR="005E0164" w:rsidRPr="006A0B0E" w:rsidRDefault="00CA6F11" w:rsidP="006A0B0E">
            <w:pPr>
              <w:pStyle w:val="TableParagraph"/>
              <w:ind w:left="105" w:right="620"/>
              <w:rPr>
                <w:sz w:val="24"/>
              </w:rPr>
            </w:pPr>
            <w:r w:rsidRPr="006A0B0E">
              <w:rPr>
                <w:sz w:val="24"/>
              </w:rPr>
              <w:t>1.Differentiate between:</w:t>
            </w:r>
          </w:p>
          <w:p w:rsidR="005E0164" w:rsidRPr="006A0B0E" w:rsidRDefault="00CA6F11" w:rsidP="006A0B0E">
            <w:pPr>
              <w:pStyle w:val="TableParagraph"/>
              <w:numPr>
                <w:ilvl w:val="0"/>
                <w:numId w:val="145"/>
              </w:numPr>
              <w:tabs>
                <w:tab w:val="left" w:pos="245"/>
              </w:tabs>
              <w:ind w:right="362" w:firstLine="0"/>
              <w:rPr>
                <w:sz w:val="24"/>
              </w:rPr>
            </w:pPr>
            <w:r w:rsidRPr="006A0B0E">
              <w:rPr>
                <w:sz w:val="24"/>
              </w:rPr>
              <w:t xml:space="preserve">Cost </w:t>
            </w:r>
            <w:r w:rsidRPr="006A0B0E">
              <w:rPr>
                <w:spacing w:val="-2"/>
                <w:sz w:val="24"/>
              </w:rPr>
              <w:t xml:space="preserve">Estimation </w:t>
            </w:r>
            <w:r w:rsidRPr="006A0B0E">
              <w:rPr>
                <w:sz w:val="24"/>
              </w:rPr>
              <w:t>And Cost Ascertainment</w:t>
            </w:r>
          </w:p>
          <w:p w:rsidR="005E0164" w:rsidRPr="006A0B0E" w:rsidRDefault="00CA6F11" w:rsidP="006A0B0E">
            <w:pPr>
              <w:pStyle w:val="TableParagraph"/>
              <w:numPr>
                <w:ilvl w:val="0"/>
                <w:numId w:val="145"/>
              </w:numPr>
              <w:tabs>
                <w:tab w:val="left" w:pos="245"/>
              </w:tabs>
              <w:ind w:right="390" w:firstLine="0"/>
              <w:rPr>
                <w:sz w:val="24"/>
              </w:rPr>
            </w:pPr>
            <w:r w:rsidRPr="006A0B0E">
              <w:rPr>
                <w:sz w:val="24"/>
              </w:rPr>
              <w:t xml:space="preserve">Cost </w:t>
            </w:r>
            <w:r w:rsidRPr="006A0B0E">
              <w:rPr>
                <w:spacing w:val="-3"/>
                <w:sz w:val="24"/>
              </w:rPr>
              <w:t xml:space="preserve">Allocation </w:t>
            </w:r>
            <w:r w:rsidRPr="006A0B0E">
              <w:rPr>
                <w:sz w:val="24"/>
              </w:rPr>
              <w:t>And Cost Apportionment</w:t>
            </w:r>
          </w:p>
          <w:p w:rsidR="005E0164" w:rsidRPr="006A0B0E" w:rsidRDefault="00CA6F11" w:rsidP="006A0B0E">
            <w:pPr>
              <w:pStyle w:val="TableParagraph"/>
              <w:numPr>
                <w:ilvl w:val="0"/>
                <w:numId w:val="145"/>
              </w:numPr>
              <w:tabs>
                <w:tab w:val="left" w:pos="245"/>
              </w:tabs>
              <w:ind w:right="335" w:firstLine="0"/>
              <w:rPr>
                <w:sz w:val="24"/>
              </w:rPr>
            </w:pPr>
            <w:r w:rsidRPr="006A0B0E">
              <w:rPr>
                <w:sz w:val="24"/>
              </w:rPr>
              <w:t>Cost Reduction And Cost</w:t>
            </w:r>
            <w:r w:rsidRPr="006A0B0E">
              <w:rPr>
                <w:spacing w:val="4"/>
                <w:sz w:val="24"/>
              </w:rPr>
              <w:t xml:space="preserve"> </w:t>
            </w:r>
            <w:r w:rsidRPr="006A0B0E">
              <w:rPr>
                <w:spacing w:val="-3"/>
                <w:sz w:val="24"/>
              </w:rPr>
              <w:t>Control</w:t>
            </w:r>
          </w:p>
        </w:tc>
        <w:tc>
          <w:tcPr>
            <w:tcW w:w="2250" w:type="dxa"/>
          </w:tcPr>
          <w:p w:rsidR="005E0164" w:rsidRPr="006A0B0E" w:rsidRDefault="00CA6F11" w:rsidP="006A0B0E">
            <w:pPr>
              <w:pStyle w:val="TableParagraph"/>
              <w:ind w:left="104" w:right="97"/>
              <w:rPr>
                <w:sz w:val="24"/>
              </w:rPr>
            </w:pPr>
            <w:r w:rsidRPr="006A0B0E">
              <w:rPr>
                <w:sz w:val="24"/>
              </w:rPr>
              <w:t>1. Identify the key differences between some common and important concepts</w:t>
            </w:r>
          </w:p>
        </w:tc>
        <w:tc>
          <w:tcPr>
            <w:tcW w:w="2521" w:type="dxa"/>
          </w:tcPr>
          <w:p w:rsidR="005E0164" w:rsidRPr="006A0B0E" w:rsidRDefault="00CA6F11" w:rsidP="006A0B0E">
            <w:pPr>
              <w:pStyle w:val="TableParagraph"/>
              <w:ind w:left="106" w:right="212" w:hanging="17"/>
              <w:rPr>
                <w:sz w:val="24"/>
              </w:rPr>
            </w:pPr>
            <w:r w:rsidRPr="006A0B0E">
              <w:rPr>
                <w:b/>
                <w:sz w:val="24"/>
              </w:rPr>
              <w:t xml:space="preserve">Interactive Lecture: </w:t>
            </w:r>
            <w:r w:rsidRPr="006A0B0E">
              <w:rPr>
                <w:sz w:val="24"/>
              </w:rPr>
              <w:t>Explain the distinction between concepts like Cost Estimation And Cost Ascertainment, Cost Allocation And Cost Apportionment &amp;Cost Reduction And Cost Control</w:t>
            </w:r>
          </w:p>
        </w:tc>
      </w:tr>
      <w:tr w:rsidR="005E0164" w:rsidRPr="006A0B0E">
        <w:trPr>
          <w:trHeight w:val="275"/>
        </w:trPr>
        <w:tc>
          <w:tcPr>
            <w:tcW w:w="1352" w:type="dxa"/>
            <w:vMerge/>
            <w:tcBorders>
              <w:top w:val="nil"/>
            </w:tcBorders>
          </w:tcPr>
          <w:p w:rsidR="005E0164" w:rsidRPr="006A0B0E" w:rsidRDefault="005E0164" w:rsidP="006A0B0E">
            <w:pPr>
              <w:rPr>
                <w:sz w:val="2"/>
                <w:szCs w:val="2"/>
              </w:rPr>
            </w:pPr>
          </w:p>
        </w:tc>
        <w:tc>
          <w:tcPr>
            <w:tcW w:w="8732" w:type="dxa"/>
            <w:gridSpan w:val="4"/>
          </w:tcPr>
          <w:p w:rsidR="005E0164" w:rsidRPr="006A0B0E" w:rsidRDefault="00CA6F11" w:rsidP="006A0B0E">
            <w:pPr>
              <w:pStyle w:val="TableParagraph"/>
              <w:ind w:left="88"/>
              <w:rPr>
                <w:b/>
                <w:sz w:val="24"/>
              </w:rPr>
            </w:pPr>
            <w:r w:rsidRPr="006A0B0E">
              <w:rPr>
                <w:b/>
                <w:sz w:val="24"/>
              </w:rPr>
              <w:t>SESSION 3: METHODS, TECHNIQUES AND SYSTEMS OF COSTING</w:t>
            </w:r>
          </w:p>
        </w:tc>
      </w:tr>
      <w:tr w:rsidR="005E0164" w:rsidRPr="006A0B0E">
        <w:trPr>
          <w:trHeight w:val="827"/>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105"/>
              <w:rPr>
                <w:sz w:val="24"/>
              </w:rPr>
            </w:pPr>
            <w:r w:rsidRPr="006A0B0E">
              <w:rPr>
                <w:sz w:val="24"/>
              </w:rPr>
              <w:t>1. Methods of costing</w:t>
            </w:r>
          </w:p>
        </w:tc>
        <w:tc>
          <w:tcPr>
            <w:tcW w:w="2161" w:type="dxa"/>
          </w:tcPr>
          <w:p w:rsidR="005E0164" w:rsidRPr="006A0B0E" w:rsidRDefault="00CA6F11" w:rsidP="006A0B0E">
            <w:pPr>
              <w:pStyle w:val="TableParagraph"/>
              <w:tabs>
                <w:tab w:val="left" w:pos="1753"/>
              </w:tabs>
              <w:ind w:left="105" w:right="102"/>
              <w:rPr>
                <w:sz w:val="24"/>
              </w:rPr>
            </w:pPr>
            <w:r w:rsidRPr="006A0B0E">
              <w:rPr>
                <w:sz w:val="24"/>
              </w:rPr>
              <w:t>1.Classify</w:t>
            </w:r>
            <w:r w:rsidRPr="006A0B0E">
              <w:rPr>
                <w:sz w:val="24"/>
              </w:rPr>
              <w:tab/>
            </w:r>
            <w:r w:rsidRPr="006A0B0E">
              <w:rPr>
                <w:spacing w:val="-6"/>
                <w:sz w:val="24"/>
              </w:rPr>
              <w:t xml:space="preserve">the </w:t>
            </w:r>
            <w:r w:rsidRPr="006A0B0E">
              <w:rPr>
                <w:sz w:val="24"/>
              </w:rPr>
              <w:t>methods of</w:t>
            </w:r>
            <w:r w:rsidRPr="006A0B0E">
              <w:rPr>
                <w:spacing w:val="-2"/>
                <w:sz w:val="24"/>
              </w:rPr>
              <w:t xml:space="preserve"> </w:t>
            </w:r>
            <w:r w:rsidRPr="006A0B0E">
              <w:rPr>
                <w:sz w:val="24"/>
              </w:rPr>
              <w:t>costing</w:t>
            </w:r>
          </w:p>
        </w:tc>
        <w:tc>
          <w:tcPr>
            <w:tcW w:w="2250" w:type="dxa"/>
          </w:tcPr>
          <w:p w:rsidR="005E0164" w:rsidRPr="006A0B0E" w:rsidRDefault="00CA6F11" w:rsidP="006A0B0E">
            <w:pPr>
              <w:pStyle w:val="TableParagraph"/>
              <w:tabs>
                <w:tab w:val="left" w:pos="1844"/>
              </w:tabs>
              <w:ind w:left="267" w:right="100" w:hanging="180"/>
              <w:rPr>
                <w:sz w:val="24"/>
              </w:rPr>
            </w:pPr>
            <w:r w:rsidRPr="006A0B0E">
              <w:rPr>
                <w:sz w:val="24"/>
              </w:rPr>
              <w:t>1.Enumerate</w:t>
            </w:r>
            <w:r w:rsidRPr="006A0B0E">
              <w:rPr>
                <w:sz w:val="24"/>
              </w:rPr>
              <w:tab/>
            </w:r>
            <w:r w:rsidRPr="006A0B0E">
              <w:rPr>
                <w:spacing w:val="-6"/>
                <w:sz w:val="24"/>
              </w:rPr>
              <w:t xml:space="preserve">the </w:t>
            </w:r>
            <w:r w:rsidRPr="006A0B0E">
              <w:rPr>
                <w:sz w:val="24"/>
              </w:rPr>
              <w:t>methods of</w:t>
            </w:r>
            <w:r w:rsidRPr="006A0B0E">
              <w:rPr>
                <w:spacing w:val="-2"/>
                <w:sz w:val="24"/>
              </w:rPr>
              <w:t xml:space="preserve"> </w:t>
            </w:r>
            <w:r w:rsidRPr="006A0B0E">
              <w:rPr>
                <w:sz w:val="24"/>
              </w:rPr>
              <w:t>costing</w:t>
            </w:r>
          </w:p>
        </w:tc>
        <w:tc>
          <w:tcPr>
            <w:tcW w:w="2521" w:type="dxa"/>
          </w:tcPr>
          <w:p w:rsidR="005E0164" w:rsidRPr="006A0B0E" w:rsidRDefault="00CA6F11" w:rsidP="006A0B0E">
            <w:pPr>
              <w:pStyle w:val="TableParagraph"/>
              <w:ind w:left="89"/>
              <w:rPr>
                <w:b/>
                <w:sz w:val="24"/>
              </w:rPr>
            </w:pPr>
            <w:r w:rsidRPr="006A0B0E">
              <w:rPr>
                <w:b/>
                <w:sz w:val="24"/>
              </w:rPr>
              <w:t>Interactive Lecture:</w:t>
            </w:r>
          </w:p>
          <w:p w:rsidR="005E0164" w:rsidRPr="006A0B0E" w:rsidRDefault="00CA6F11" w:rsidP="006A0B0E">
            <w:pPr>
              <w:pStyle w:val="TableParagraph"/>
              <w:tabs>
                <w:tab w:val="left" w:pos="1123"/>
                <w:tab w:val="left" w:pos="1703"/>
              </w:tabs>
              <w:spacing w:before="1"/>
              <w:ind w:left="106" w:right="99" w:hanging="17"/>
              <w:rPr>
                <w:sz w:val="24"/>
              </w:rPr>
            </w:pPr>
            <w:r w:rsidRPr="006A0B0E">
              <w:rPr>
                <w:sz w:val="24"/>
              </w:rPr>
              <w:t>Discuss</w:t>
            </w:r>
            <w:r w:rsidRPr="006A0B0E">
              <w:rPr>
                <w:sz w:val="24"/>
              </w:rPr>
              <w:tab/>
              <w:t>the</w:t>
            </w:r>
            <w:r w:rsidRPr="006A0B0E">
              <w:rPr>
                <w:sz w:val="24"/>
              </w:rPr>
              <w:tab/>
            </w:r>
            <w:r w:rsidRPr="006A0B0E">
              <w:rPr>
                <w:spacing w:val="-4"/>
                <w:sz w:val="24"/>
              </w:rPr>
              <w:t xml:space="preserve">various </w:t>
            </w:r>
            <w:r w:rsidRPr="006A0B0E">
              <w:rPr>
                <w:sz w:val="24"/>
              </w:rPr>
              <w:t>methods of</w:t>
            </w:r>
            <w:r w:rsidRPr="006A0B0E">
              <w:rPr>
                <w:spacing w:val="-1"/>
                <w:sz w:val="24"/>
              </w:rPr>
              <w:t xml:space="preserve"> </w:t>
            </w:r>
            <w:r w:rsidRPr="006A0B0E">
              <w:rPr>
                <w:sz w:val="24"/>
              </w:rPr>
              <w:t>costing</w:t>
            </w:r>
          </w:p>
        </w:tc>
      </w:tr>
      <w:tr w:rsidR="005E0164" w:rsidRPr="006A0B0E">
        <w:trPr>
          <w:trHeight w:val="1104"/>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ind w:left="105"/>
              <w:rPr>
                <w:sz w:val="24"/>
              </w:rPr>
            </w:pPr>
            <w:r w:rsidRPr="006A0B0E">
              <w:rPr>
                <w:sz w:val="24"/>
              </w:rPr>
              <w:t>2.Techniques of costing</w:t>
            </w:r>
          </w:p>
        </w:tc>
        <w:tc>
          <w:tcPr>
            <w:tcW w:w="2161" w:type="dxa"/>
          </w:tcPr>
          <w:p w:rsidR="005E0164" w:rsidRPr="006A0B0E" w:rsidRDefault="00CA6F11" w:rsidP="006A0B0E">
            <w:pPr>
              <w:pStyle w:val="TableParagraph"/>
              <w:tabs>
                <w:tab w:val="left" w:pos="1753"/>
              </w:tabs>
              <w:ind w:left="105"/>
              <w:rPr>
                <w:sz w:val="24"/>
              </w:rPr>
            </w:pPr>
            <w:r w:rsidRPr="006A0B0E">
              <w:rPr>
                <w:sz w:val="24"/>
              </w:rPr>
              <w:t>1.Identify</w:t>
            </w:r>
            <w:r w:rsidRPr="006A0B0E">
              <w:rPr>
                <w:sz w:val="24"/>
              </w:rPr>
              <w:tab/>
              <w:t>the</w:t>
            </w:r>
          </w:p>
          <w:p w:rsidR="005E0164" w:rsidRPr="006A0B0E" w:rsidRDefault="00CA6F11" w:rsidP="006A0B0E">
            <w:pPr>
              <w:pStyle w:val="TableParagraph"/>
              <w:tabs>
                <w:tab w:val="left" w:pos="1607"/>
              </w:tabs>
              <w:ind w:left="105"/>
              <w:rPr>
                <w:sz w:val="24"/>
              </w:rPr>
            </w:pPr>
            <w:r w:rsidRPr="006A0B0E">
              <w:rPr>
                <w:sz w:val="24"/>
              </w:rPr>
              <w:t>commonly</w:t>
            </w:r>
            <w:r w:rsidRPr="006A0B0E">
              <w:rPr>
                <w:sz w:val="24"/>
              </w:rPr>
              <w:tab/>
              <w:t>used</w:t>
            </w:r>
          </w:p>
          <w:p w:rsidR="005E0164" w:rsidRPr="006A0B0E" w:rsidRDefault="00CA6F11" w:rsidP="006A0B0E">
            <w:pPr>
              <w:pStyle w:val="TableParagraph"/>
              <w:tabs>
                <w:tab w:val="left" w:pos="1847"/>
              </w:tabs>
              <w:ind w:left="105" w:right="101"/>
              <w:rPr>
                <w:sz w:val="24"/>
              </w:rPr>
            </w:pPr>
            <w:r w:rsidRPr="006A0B0E">
              <w:rPr>
                <w:sz w:val="24"/>
              </w:rPr>
              <w:t>techniques</w:t>
            </w:r>
            <w:r w:rsidRPr="006A0B0E">
              <w:rPr>
                <w:sz w:val="24"/>
              </w:rPr>
              <w:tab/>
            </w:r>
            <w:r w:rsidRPr="006A0B0E">
              <w:rPr>
                <w:spacing w:val="-9"/>
                <w:sz w:val="24"/>
              </w:rPr>
              <w:t xml:space="preserve">of </w:t>
            </w:r>
            <w:r w:rsidRPr="006A0B0E">
              <w:rPr>
                <w:sz w:val="24"/>
              </w:rPr>
              <w:t>costing</w:t>
            </w:r>
          </w:p>
        </w:tc>
        <w:tc>
          <w:tcPr>
            <w:tcW w:w="2250" w:type="dxa"/>
          </w:tcPr>
          <w:p w:rsidR="005E0164" w:rsidRPr="006A0B0E" w:rsidRDefault="00CA6F11" w:rsidP="006A0B0E">
            <w:pPr>
              <w:pStyle w:val="TableParagraph"/>
              <w:tabs>
                <w:tab w:val="left" w:pos="1846"/>
              </w:tabs>
              <w:ind w:left="104"/>
              <w:rPr>
                <w:sz w:val="24"/>
              </w:rPr>
            </w:pPr>
            <w:r w:rsidRPr="006A0B0E">
              <w:rPr>
                <w:sz w:val="24"/>
              </w:rPr>
              <w:t>1.Explain</w:t>
            </w:r>
            <w:r w:rsidRPr="006A0B0E">
              <w:rPr>
                <w:sz w:val="24"/>
              </w:rPr>
              <w:tab/>
              <w:t>the</w:t>
            </w:r>
          </w:p>
          <w:p w:rsidR="005E0164" w:rsidRPr="006A0B0E" w:rsidRDefault="00CA6F11" w:rsidP="006A0B0E">
            <w:pPr>
              <w:pStyle w:val="TableParagraph"/>
              <w:tabs>
                <w:tab w:val="left" w:pos="1937"/>
              </w:tabs>
              <w:ind w:left="104" w:right="100"/>
              <w:rPr>
                <w:sz w:val="24"/>
              </w:rPr>
            </w:pPr>
            <w:r w:rsidRPr="006A0B0E">
              <w:rPr>
                <w:sz w:val="24"/>
              </w:rPr>
              <w:t>techniques</w:t>
            </w:r>
            <w:r w:rsidRPr="006A0B0E">
              <w:rPr>
                <w:sz w:val="24"/>
              </w:rPr>
              <w:tab/>
            </w:r>
            <w:r w:rsidRPr="006A0B0E">
              <w:rPr>
                <w:spacing w:val="-9"/>
                <w:sz w:val="24"/>
              </w:rPr>
              <w:t xml:space="preserve">of </w:t>
            </w:r>
            <w:r w:rsidRPr="006A0B0E">
              <w:rPr>
                <w:sz w:val="24"/>
              </w:rPr>
              <w:t>costing</w:t>
            </w:r>
          </w:p>
        </w:tc>
        <w:tc>
          <w:tcPr>
            <w:tcW w:w="2521" w:type="dxa"/>
          </w:tcPr>
          <w:p w:rsidR="005E0164" w:rsidRPr="006A0B0E" w:rsidRDefault="00CA6F11" w:rsidP="006A0B0E">
            <w:pPr>
              <w:pStyle w:val="TableParagraph"/>
              <w:tabs>
                <w:tab w:val="left" w:pos="1321"/>
                <w:tab w:val="left" w:pos="2115"/>
              </w:tabs>
              <w:ind w:left="89" w:right="97"/>
              <w:rPr>
                <w:sz w:val="24"/>
              </w:rPr>
            </w:pPr>
            <w:r w:rsidRPr="006A0B0E">
              <w:rPr>
                <w:b/>
                <w:sz w:val="24"/>
              </w:rPr>
              <w:t xml:space="preserve">Interactive Lecture: </w:t>
            </w:r>
            <w:r w:rsidRPr="006A0B0E">
              <w:rPr>
                <w:sz w:val="24"/>
              </w:rPr>
              <w:t>Elaborate</w:t>
            </w:r>
            <w:r w:rsidRPr="006A0B0E">
              <w:rPr>
                <w:sz w:val="24"/>
              </w:rPr>
              <w:tab/>
              <w:t>upon</w:t>
            </w:r>
            <w:r w:rsidRPr="006A0B0E">
              <w:rPr>
                <w:sz w:val="24"/>
              </w:rPr>
              <w:tab/>
            </w:r>
            <w:r w:rsidRPr="006A0B0E">
              <w:rPr>
                <w:spacing w:val="-6"/>
                <w:sz w:val="24"/>
              </w:rPr>
              <w:t xml:space="preserve">the </w:t>
            </w:r>
            <w:r w:rsidRPr="006A0B0E">
              <w:rPr>
                <w:sz w:val="24"/>
              </w:rPr>
              <w:t>various techniques</w:t>
            </w:r>
            <w:r w:rsidRPr="006A0B0E">
              <w:rPr>
                <w:spacing w:val="6"/>
                <w:sz w:val="24"/>
              </w:rPr>
              <w:t xml:space="preserve"> </w:t>
            </w:r>
            <w:r w:rsidRPr="006A0B0E">
              <w:rPr>
                <w:sz w:val="24"/>
              </w:rPr>
              <w:t>of</w:t>
            </w:r>
          </w:p>
          <w:p w:rsidR="005E0164" w:rsidRPr="006A0B0E" w:rsidRDefault="00CA6F11" w:rsidP="006A0B0E">
            <w:pPr>
              <w:pStyle w:val="TableParagraph"/>
              <w:ind w:left="106"/>
              <w:rPr>
                <w:sz w:val="24"/>
              </w:rPr>
            </w:pPr>
            <w:r w:rsidRPr="006A0B0E">
              <w:rPr>
                <w:sz w:val="24"/>
              </w:rPr>
              <w:t>costing</w:t>
            </w:r>
          </w:p>
        </w:tc>
      </w:tr>
      <w:tr w:rsidR="005E0164" w:rsidRPr="006A0B0E">
        <w:trPr>
          <w:trHeight w:val="827"/>
        </w:trPr>
        <w:tc>
          <w:tcPr>
            <w:tcW w:w="1352" w:type="dxa"/>
            <w:vMerge/>
            <w:tcBorders>
              <w:top w:val="nil"/>
            </w:tcBorders>
          </w:tcPr>
          <w:p w:rsidR="005E0164" w:rsidRPr="006A0B0E" w:rsidRDefault="005E0164" w:rsidP="006A0B0E">
            <w:pPr>
              <w:rPr>
                <w:sz w:val="2"/>
                <w:szCs w:val="2"/>
              </w:rPr>
            </w:pPr>
          </w:p>
        </w:tc>
        <w:tc>
          <w:tcPr>
            <w:tcW w:w="1800" w:type="dxa"/>
          </w:tcPr>
          <w:p w:rsidR="005E0164" w:rsidRPr="006A0B0E" w:rsidRDefault="00CA6F11" w:rsidP="006A0B0E">
            <w:pPr>
              <w:pStyle w:val="TableParagraph"/>
              <w:tabs>
                <w:tab w:val="left" w:pos="1486"/>
              </w:tabs>
              <w:ind w:left="105" w:right="101"/>
              <w:rPr>
                <w:sz w:val="24"/>
              </w:rPr>
            </w:pPr>
            <w:r w:rsidRPr="006A0B0E">
              <w:rPr>
                <w:sz w:val="24"/>
              </w:rPr>
              <w:t>3.Systems</w:t>
            </w:r>
            <w:r w:rsidRPr="006A0B0E">
              <w:rPr>
                <w:sz w:val="24"/>
              </w:rPr>
              <w:tab/>
            </w:r>
            <w:r w:rsidRPr="006A0B0E">
              <w:rPr>
                <w:spacing w:val="-9"/>
                <w:sz w:val="24"/>
              </w:rPr>
              <w:t xml:space="preserve">of </w:t>
            </w:r>
            <w:r w:rsidRPr="006A0B0E">
              <w:rPr>
                <w:sz w:val="24"/>
              </w:rPr>
              <w:t>costing</w:t>
            </w:r>
          </w:p>
        </w:tc>
        <w:tc>
          <w:tcPr>
            <w:tcW w:w="2161" w:type="dxa"/>
          </w:tcPr>
          <w:p w:rsidR="005E0164" w:rsidRPr="006A0B0E" w:rsidRDefault="00CA6F11" w:rsidP="006A0B0E">
            <w:pPr>
              <w:pStyle w:val="TableParagraph"/>
              <w:tabs>
                <w:tab w:val="left" w:pos="1753"/>
              </w:tabs>
              <w:ind w:left="105" w:right="101"/>
              <w:rPr>
                <w:sz w:val="24"/>
              </w:rPr>
            </w:pPr>
            <w:r w:rsidRPr="006A0B0E">
              <w:rPr>
                <w:sz w:val="24"/>
              </w:rPr>
              <w:t>1.Describe</w:t>
            </w:r>
            <w:r w:rsidRPr="006A0B0E">
              <w:rPr>
                <w:sz w:val="24"/>
              </w:rPr>
              <w:tab/>
            </w:r>
            <w:r w:rsidRPr="006A0B0E">
              <w:rPr>
                <w:spacing w:val="-6"/>
                <w:sz w:val="24"/>
              </w:rPr>
              <w:t xml:space="preserve">the </w:t>
            </w:r>
            <w:r w:rsidRPr="006A0B0E">
              <w:rPr>
                <w:sz w:val="24"/>
              </w:rPr>
              <w:t>systems of</w:t>
            </w:r>
            <w:r w:rsidRPr="006A0B0E">
              <w:rPr>
                <w:spacing w:val="-2"/>
                <w:sz w:val="24"/>
              </w:rPr>
              <w:t xml:space="preserve"> </w:t>
            </w:r>
            <w:r w:rsidRPr="006A0B0E">
              <w:rPr>
                <w:sz w:val="24"/>
              </w:rPr>
              <w:t>costing</w:t>
            </w:r>
          </w:p>
        </w:tc>
        <w:tc>
          <w:tcPr>
            <w:tcW w:w="2250" w:type="dxa"/>
          </w:tcPr>
          <w:p w:rsidR="005E0164" w:rsidRPr="006A0B0E" w:rsidRDefault="00CA6F11" w:rsidP="006A0B0E">
            <w:pPr>
              <w:pStyle w:val="TableParagraph"/>
              <w:ind w:left="104"/>
              <w:rPr>
                <w:sz w:val="24"/>
              </w:rPr>
            </w:pPr>
            <w:r w:rsidRPr="006A0B0E">
              <w:rPr>
                <w:sz w:val="24"/>
              </w:rPr>
              <w:t>1. Define the various systems of costing</w:t>
            </w:r>
          </w:p>
        </w:tc>
        <w:tc>
          <w:tcPr>
            <w:tcW w:w="2521" w:type="dxa"/>
          </w:tcPr>
          <w:p w:rsidR="005E0164" w:rsidRPr="006A0B0E" w:rsidRDefault="00CA6F11" w:rsidP="006A0B0E">
            <w:pPr>
              <w:pStyle w:val="TableParagraph"/>
              <w:ind w:left="89"/>
              <w:rPr>
                <w:b/>
                <w:sz w:val="24"/>
              </w:rPr>
            </w:pPr>
            <w:r w:rsidRPr="006A0B0E">
              <w:rPr>
                <w:b/>
                <w:sz w:val="24"/>
              </w:rPr>
              <w:t>Interactive Lecture:</w:t>
            </w:r>
          </w:p>
          <w:p w:rsidR="005E0164" w:rsidRPr="006A0B0E" w:rsidRDefault="00CA6F11" w:rsidP="006A0B0E">
            <w:pPr>
              <w:pStyle w:val="TableParagraph"/>
              <w:spacing w:before="1"/>
              <w:ind w:left="106" w:hanging="17"/>
              <w:rPr>
                <w:sz w:val="24"/>
              </w:rPr>
            </w:pPr>
            <w:r w:rsidRPr="006A0B0E">
              <w:rPr>
                <w:sz w:val="24"/>
              </w:rPr>
              <w:t>Discuss the systems of costing</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p w:rsidR="005E0164" w:rsidRPr="006A0B0E" w:rsidRDefault="00CA6F11" w:rsidP="006A0B0E">
      <w:pPr>
        <w:spacing w:before="79"/>
        <w:ind w:left="660"/>
        <w:rPr>
          <w:b/>
          <w:sz w:val="24"/>
        </w:rPr>
      </w:pPr>
      <w:r w:rsidRPr="006A0B0E">
        <w:rPr>
          <w:b/>
          <w:sz w:val="24"/>
        </w:rPr>
        <w:lastRenderedPageBreak/>
        <w:t>UNIT – 1: GENERAL PRINCIPLES</w:t>
      </w:r>
    </w:p>
    <w:p w:rsidR="005E0164" w:rsidRPr="006A0B0E" w:rsidRDefault="005E0164" w:rsidP="006A0B0E">
      <w:pPr>
        <w:pStyle w:val="BodyText"/>
        <w:spacing w:before="7"/>
        <w:rPr>
          <w:b/>
          <w:sz w:val="17"/>
        </w:rPr>
      </w:pPr>
      <w:r w:rsidRPr="006A0B0E">
        <w:pict>
          <v:shapetype id="_x0000_t202" coordsize="21600,21600" o:spt="202" path="m,l,21600r21600,l21600,xe">
            <v:stroke joinstyle="miter"/>
            <v:path gradientshapeok="t" o:connecttype="rect"/>
          </v:shapetype>
          <v:shape id="_x0000_s1860" type="#_x0000_t202" style="position:absolute;margin-left:71.1pt;margin-top:12.5pt;width:469.75pt;height:288.85pt;z-index:-251658240;mso-wrap-distance-left:0;mso-wrap-distance-right:0;mso-position-horizontal-relative:page" fillcolor="#d6aeff">
            <v:textbox style="mso-next-textbox:#_x0000_s1860" inset="0,0,0,0">
              <w:txbxContent>
                <w:p w:rsidR="00094FA9" w:rsidRDefault="00094FA9">
                  <w:pPr>
                    <w:spacing w:before="72"/>
                    <w:ind w:left="145"/>
                    <w:rPr>
                      <w:b/>
                      <w:i/>
                      <w:sz w:val="24"/>
                    </w:rPr>
                  </w:pPr>
                  <w:r>
                    <w:rPr>
                      <w:b/>
                      <w:i/>
                      <w:sz w:val="24"/>
                    </w:rPr>
                    <w:t>Learning Objectives:</w:t>
                  </w:r>
                </w:p>
                <w:p w:rsidR="00094FA9" w:rsidRDefault="00094FA9">
                  <w:pPr>
                    <w:pStyle w:val="BodyText"/>
                    <w:rPr>
                      <w:b/>
                      <w:sz w:val="21"/>
                    </w:rPr>
                  </w:pPr>
                </w:p>
                <w:p w:rsidR="00094FA9" w:rsidRDefault="00094FA9">
                  <w:pPr>
                    <w:ind w:left="145"/>
                    <w:rPr>
                      <w:b/>
                      <w:sz w:val="24"/>
                    </w:rPr>
                  </w:pPr>
                  <w:r>
                    <w:rPr>
                      <w:b/>
                      <w:sz w:val="24"/>
                    </w:rPr>
                    <w:t>After reading this unit, the students will be able to:</w:t>
                  </w:r>
                </w:p>
                <w:p w:rsidR="00094FA9" w:rsidRDefault="00094FA9">
                  <w:pPr>
                    <w:pStyle w:val="BodyText"/>
                    <w:spacing w:before="6"/>
                    <w:rPr>
                      <w:b/>
                      <w:sz w:val="20"/>
                    </w:rPr>
                  </w:pPr>
                </w:p>
                <w:p w:rsidR="00094FA9" w:rsidRDefault="00094FA9">
                  <w:pPr>
                    <w:pStyle w:val="BodyText"/>
                    <w:numPr>
                      <w:ilvl w:val="0"/>
                      <w:numId w:val="144"/>
                    </w:numPr>
                    <w:tabs>
                      <w:tab w:val="left" w:pos="866"/>
                    </w:tabs>
                    <w:ind w:hanging="361"/>
                  </w:pPr>
                  <w:r>
                    <w:t>Explain the meaning and scope of cost accounting;</w:t>
                  </w:r>
                </w:p>
                <w:p w:rsidR="00094FA9" w:rsidRDefault="00094FA9">
                  <w:pPr>
                    <w:pStyle w:val="BodyText"/>
                    <w:numPr>
                      <w:ilvl w:val="0"/>
                      <w:numId w:val="144"/>
                    </w:numPr>
                    <w:tabs>
                      <w:tab w:val="left" w:pos="866"/>
                    </w:tabs>
                    <w:spacing w:before="41"/>
                    <w:ind w:hanging="361"/>
                  </w:pPr>
                  <w:r>
                    <w:t>State the objectives of cost</w:t>
                  </w:r>
                  <w:r>
                    <w:rPr>
                      <w:spacing w:val="-2"/>
                    </w:rPr>
                    <w:t xml:space="preserve"> </w:t>
                  </w:r>
                  <w:r>
                    <w:t>accounting;</w:t>
                  </w:r>
                </w:p>
                <w:p w:rsidR="00094FA9" w:rsidRDefault="00094FA9">
                  <w:pPr>
                    <w:pStyle w:val="BodyText"/>
                    <w:numPr>
                      <w:ilvl w:val="0"/>
                      <w:numId w:val="144"/>
                    </w:numPr>
                    <w:tabs>
                      <w:tab w:val="left" w:pos="866"/>
                    </w:tabs>
                    <w:spacing w:before="43"/>
                    <w:ind w:hanging="361"/>
                  </w:pPr>
                  <w:r>
                    <w:t>Differentiate between cost accounting and financial</w:t>
                  </w:r>
                  <w:r>
                    <w:rPr>
                      <w:spacing w:val="-2"/>
                    </w:rPr>
                    <w:t xml:space="preserve"> </w:t>
                  </w:r>
                  <w:r>
                    <w:t>accounting;</w:t>
                  </w:r>
                </w:p>
                <w:p w:rsidR="00094FA9" w:rsidRDefault="00094FA9">
                  <w:pPr>
                    <w:pStyle w:val="BodyText"/>
                    <w:numPr>
                      <w:ilvl w:val="0"/>
                      <w:numId w:val="144"/>
                    </w:numPr>
                    <w:tabs>
                      <w:tab w:val="left" w:pos="866"/>
                    </w:tabs>
                    <w:spacing w:before="41"/>
                    <w:ind w:hanging="361"/>
                  </w:pPr>
                  <w:r>
                    <w:t>Comprehend the importance of cost accounting;</w:t>
                  </w:r>
                </w:p>
                <w:p w:rsidR="00094FA9" w:rsidRDefault="00094FA9">
                  <w:pPr>
                    <w:pStyle w:val="BodyText"/>
                    <w:numPr>
                      <w:ilvl w:val="0"/>
                      <w:numId w:val="144"/>
                    </w:numPr>
                    <w:tabs>
                      <w:tab w:val="left" w:pos="866"/>
                    </w:tabs>
                    <w:spacing w:before="40"/>
                    <w:ind w:hanging="361"/>
                  </w:pPr>
                  <w:r>
                    <w:t>Understand the Objections to Cost Accounting and rebuttal</w:t>
                  </w:r>
                  <w:r>
                    <w:rPr>
                      <w:spacing w:val="-4"/>
                    </w:rPr>
                    <w:t xml:space="preserve"> </w:t>
                  </w:r>
                  <w:r>
                    <w:t>thereof;</w:t>
                  </w:r>
                </w:p>
                <w:p w:rsidR="00094FA9" w:rsidRDefault="00094FA9">
                  <w:pPr>
                    <w:pStyle w:val="BodyText"/>
                    <w:numPr>
                      <w:ilvl w:val="0"/>
                      <w:numId w:val="144"/>
                    </w:numPr>
                    <w:tabs>
                      <w:tab w:val="left" w:pos="866"/>
                    </w:tabs>
                    <w:spacing w:before="41"/>
                    <w:ind w:hanging="361"/>
                  </w:pPr>
                  <w:r>
                    <w:t>Identify the different elements and components of</w:t>
                  </w:r>
                  <w:r>
                    <w:rPr>
                      <w:spacing w:val="-5"/>
                    </w:rPr>
                    <w:t xml:space="preserve"> </w:t>
                  </w:r>
                  <w:r>
                    <w:t>cost;</w:t>
                  </w:r>
                </w:p>
                <w:p w:rsidR="00094FA9" w:rsidRDefault="00094FA9">
                  <w:pPr>
                    <w:pStyle w:val="BodyText"/>
                    <w:numPr>
                      <w:ilvl w:val="0"/>
                      <w:numId w:val="144"/>
                    </w:numPr>
                    <w:tabs>
                      <w:tab w:val="left" w:pos="866"/>
                    </w:tabs>
                    <w:spacing w:before="44"/>
                    <w:ind w:hanging="361"/>
                  </w:pPr>
                  <w:r>
                    <w:t>Classify Costs and their</w:t>
                  </w:r>
                  <w:r>
                    <w:rPr>
                      <w:spacing w:val="-6"/>
                    </w:rPr>
                    <w:t xml:space="preserve"> </w:t>
                  </w:r>
                  <w:r>
                    <w:t>exclusions;</w:t>
                  </w:r>
                </w:p>
                <w:p w:rsidR="00094FA9" w:rsidRDefault="00094FA9">
                  <w:pPr>
                    <w:pStyle w:val="BodyText"/>
                    <w:numPr>
                      <w:ilvl w:val="0"/>
                      <w:numId w:val="144"/>
                    </w:numPr>
                    <w:tabs>
                      <w:tab w:val="left" w:pos="866"/>
                    </w:tabs>
                    <w:spacing w:before="41"/>
                    <w:ind w:hanging="361"/>
                  </w:pPr>
                  <w:r>
                    <w:t>Understand the basics of installation of Costing</w:t>
                  </w:r>
                  <w:r>
                    <w:rPr>
                      <w:spacing w:val="-4"/>
                    </w:rPr>
                    <w:t xml:space="preserve"> </w:t>
                  </w:r>
                  <w:r>
                    <w:t>System;</w:t>
                  </w:r>
                </w:p>
                <w:p w:rsidR="00094FA9" w:rsidRDefault="00094FA9">
                  <w:pPr>
                    <w:pStyle w:val="BodyText"/>
                    <w:numPr>
                      <w:ilvl w:val="0"/>
                      <w:numId w:val="144"/>
                    </w:numPr>
                    <w:tabs>
                      <w:tab w:val="left" w:pos="866"/>
                    </w:tabs>
                    <w:spacing w:before="41"/>
                    <w:ind w:hanging="361"/>
                  </w:pPr>
                  <w:r>
                    <w:t>State the meaning of cost unit, cost centre and profit</w:t>
                  </w:r>
                  <w:r>
                    <w:rPr>
                      <w:spacing w:val="-6"/>
                    </w:rPr>
                    <w:t xml:space="preserve"> </w:t>
                  </w:r>
                  <w:r>
                    <w:t>centre;</w:t>
                  </w:r>
                </w:p>
                <w:p w:rsidR="00094FA9" w:rsidRDefault="00094FA9">
                  <w:pPr>
                    <w:pStyle w:val="BodyText"/>
                    <w:numPr>
                      <w:ilvl w:val="0"/>
                      <w:numId w:val="144"/>
                    </w:numPr>
                    <w:tabs>
                      <w:tab w:val="left" w:pos="866"/>
                    </w:tabs>
                    <w:spacing w:before="41" w:line="278" w:lineRule="auto"/>
                    <w:ind w:right="150"/>
                  </w:pPr>
                  <w:r>
                    <w:t>Examine the difference between cost estimation and cost ascertainment, cost</w:t>
                  </w:r>
                  <w:r>
                    <w:rPr>
                      <w:spacing w:val="-11"/>
                    </w:rPr>
                    <w:t xml:space="preserve"> </w:t>
                  </w:r>
                  <w:r>
                    <w:t>allocation and cost apportionment, cost reduction and cost</w:t>
                  </w:r>
                  <w:r>
                    <w:rPr>
                      <w:spacing w:val="3"/>
                    </w:rPr>
                    <w:t xml:space="preserve"> </w:t>
                  </w:r>
                  <w:r>
                    <w:t>control;</w:t>
                  </w:r>
                </w:p>
                <w:p w:rsidR="00094FA9" w:rsidRDefault="00094FA9">
                  <w:pPr>
                    <w:pStyle w:val="BodyText"/>
                    <w:numPr>
                      <w:ilvl w:val="0"/>
                      <w:numId w:val="144"/>
                    </w:numPr>
                    <w:tabs>
                      <w:tab w:val="left" w:pos="866"/>
                    </w:tabs>
                    <w:spacing w:line="272" w:lineRule="exact"/>
                    <w:ind w:hanging="361"/>
                  </w:pPr>
                  <w:r>
                    <w:t>Explain the different methods, techniques and systems of costing</w:t>
                  </w:r>
                  <w:r>
                    <w:rPr>
                      <w:spacing w:val="-4"/>
                    </w:rPr>
                    <w:t xml:space="preserve"> </w:t>
                  </w:r>
                  <w:r>
                    <w:t>and</w:t>
                  </w:r>
                </w:p>
                <w:p w:rsidR="00094FA9" w:rsidRDefault="00094FA9">
                  <w:pPr>
                    <w:pStyle w:val="BodyText"/>
                    <w:numPr>
                      <w:ilvl w:val="0"/>
                      <w:numId w:val="144"/>
                    </w:numPr>
                    <w:tabs>
                      <w:tab w:val="left" w:pos="866"/>
                    </w:tabs>
                    <w:spacing w:before="40"/>
                    <w:ind w:hanging="361"/>
                  </w:pPr>
                  <w:r>
                    <w:t>Explain the meanings of certain</w:t>
                  </w:r>
                  <w:r>
                    <w:rPr>
                      <w:spacing w:val="-1"/>
                    </w:rPr>
                    <w:t xml:space="preserve"> </w:t>
                  </w:r>
                  <w:r>
                    <w:t>keywords.</w:t>
                  </w:r>
                </w:p>
              </w:txbxContent>
            </v:textbox>
            <w10:wrap type="topAndBottom" anchorx="page"/>
          </v:shape>
        </w:pict>
      </w:r>
    </w:p>
    <w:p w:rsidR="005E0164" w:rsidRPr="006A0B0E" w:rsidRDefault="005E0164" w:rsidP="006A0B0E">
      <w:pPr>
        <w:pStyle w:val="BodyText"/>
        <w:rPr>
          <w:b/>
          <w:sz w:val="20"/>
        </w:rPr>
      </w:pPr>
    </w:p>
    <w:p w:rsidR="005E0164" w:rsidRPr="006A0B0E" w:rsidRDefault="005E0164" w:rsidP="006A0B0E">
      <w:pPr>
        <w:pStyle w:val="BodyText"/>
        <w:spacing w:before="7"/>
        <w:rPr>
          <w:b/>
          <w:sz w:val="25"/>
        </w:rPr>
      </w:pPr>
      <w:r w:rsidRPr="006A0B0E">
        <w:pict>
          <v:shape id="_x0000_s1859" type="#_x0000_t202" style="position:absolute;margin-left:87.7pt;margin-top:17.1pt;width:419.4pt;height:30.1pt;z-index:-251657216;mso-wrap-distance-left:0;mso-wrap-distance-right:0;mso-position-horizontal-relative:page" fillcolor="#ddd7c2">
            <v:textbox style="mso-next-textbox:#_x0000_s1859" inset="0,0,0,0">
              <w:txbxContent>
                <w:p w:rsidR="00094FA9" w:rsidRDefault="00094FA9">
                  <w:pPr>
                    <w:spacing w:before="73"/>
                    <w:ind w:left="127"/>
                    <w:rPr>
                      <w:b/>
                      <w:sz w:val="24"/>
                    </w:rPr>
                  </w:pPr>
                  <w:r>
                    <w:rPr>
                      <w:b/>
                      <w:sz w:val="24"/>
                    </w:rPr>
                    <w:t>SESSION 1: INTRODUCTION TO COST ACCOUNTING</w:t>
                  </w:r>
                </w:p>
              </w:txbxContent>
            </v:textbox>
            <w10:wrap type="topAndBottom" anchorx="page"/>
          </v:shape>
        </w:pict>
      </w:r>
    </w:p>
    <w:p w:rsidR="005E0164" w:rsidRPr="006A0B0E" w:rsidRDefault="005E0164" w:rsidP="006A0B0E">
      <w:pPr>
        <w:pStyle w:val="BodyText"/>
        <w:rPr>
          <w:b/>
          <w:sz w:val="26"/>
        </w:rPr>
      </w:pPr>
    </w:p>
    <w:p w:rsidR="005E0164" w:rsidRPr="006A0B0E" w:rsidRDefault="005E0164" w:rsidP="006A0B0E">
      <w:pPr>
        <w:pStyle w:val="BodyText"/>
        <w:spacing w:before="10"/>
        <w:rPr>
          <w:b/>
          <w:sz w:val="36"/>
        </w:rPr>
      </w:pPr>
    </w:p>
    <w:p w:rsidR="005E0164" w:rsidRPr="006A0B0E" w:rsidRDefault="00CA6F11" w:rsidP="006A0B0E">
      <w:pPr>
        <w:pStyle w:val="BodyText"/>
        <w:ind w:left="660" w:right="734"/>
      </w:pPr>
      <w:r w:rsidRPr="006A0B0E">
        <w:t>Human civilisation has been a witness to the concept of cost accounting from times immemorial. The nomenclature and understanding has changed over time. Earlier, the kings used to appoint their representatives to check on the adherence to costs byshopkeepers, imposing heavy penalty on those who attempted to default from the prescribed system. This helped to keep cost constant for a long period in that era.</w:t>
      </w:r>
    </w:p>
    <w:p w:rsidR="005E0164" w:rsidRPr="006A0B0E" w:rsidRDefault="00CA6F11" w:rsidP="006A0B0E">
      <w:pPr>
        <w:pStyle w:val="BodyText"/>
        <w:spacing w:before="201"/>
        <w:ind w:left="660" w:right="737"/>
      </w:pPr>
      <w:r w:rsidRPr="006A0B0E">
        <w:rPr>
          <w:spacing w:val="-1"/>
        </w:rPr>
        <w:t>Du</w:t>
      </w:r>
      <w:r w:rsidRPr="006A0B0E">
        <w:rPr>
          <w:spacing w:val="-2"/>
        </w:rPr>
        <w:t>r</w:t>
      </w:r>
      <w:r w:rsidRPr="006A0B0E">
        <w:t xml:space="preserve">ing </w:t>
      </w:r>
      <w:r w:rsidRPr="006A0B0E">
        <w:rPr>
          <w:spacing w:val="-29"/>
        </w:rPr>
        <w:t xml:space="preserve"> </w:t>
      </w:r>
      <w:r w:rsidRPr="006A0B0E">
        <w:t xml:space="preserve">the </w:t>
      </w:r>
      <w:r w:rsidRPr="006A0B0E">
        <w:rPr>
          <w:spacing w:val="-25"/>
        </w:rPr>
        <w:t xml:space="preserve"> </w:t>
      </w:r>
      <w:r w:rsidRPr="006A0B0E">
        <w:rPr>
          <w:spacing w:val="-2"/>
        </w:rPr>
        <w:t>F</w:t>
      </w:r>
      <w:r w:rsidRPr="006A0B0E">
        <w:t xml:space="preserve">irst </w:t>
      </w:r>
      <w:r w:rsidRPr="006A0B0E">
        <w:rPr>
          <w:spacing w:val="-27"/>
        </w:rPr>
        <w:t xml:space="preserve"> </w:t>
      </w:r>
      <w:r w:rsidRPr="006A0B0E">
        <w:rPr>
          <w:spacing w:val="1"/>
        </w:rPr>
        <w:t>W</w:t>
      </w:r>
      <w:r w:rsidRPr="006A0B0E">
        <w:t>o</w:t>
      </w:r>
      <w:r w:rsidRPr="006A0B0E">
        <w:rPr>
          <w:spacing w:val="-1"/>
        </w:rPr>
        <w:t>r</w:t>
      </w:r>
      <w:r w:rsidRPr="006A0B0E">
        <w:t xml:space="preserve">ld </w:t>
      </w:r>
      <w:r w:rsidRPr="006A0B0E">
        <w:rPr>
          <w:spacing w:val="-27"/>
        </w:rPr>
        <w:t xml:space="preserve"> </w:t>
      </w:r>
      <w:r w:rsidRPr="006A0B0E">
        <w:rPr>
          <w:spacing w:val="1"/>
        </w:rPr>
        <w:t>W</w:t>
      </w:r>
      <w:r w:rsidRPr="006A0B0E">
        <w:rPr>
          <w:spacing w:val="-1"/>
        </w:rPr>
        <w:t>a</w:t>
      </w:r>
      <w:r w:rsidRPr="006A0B0E">
        <w:t xml:space="preserve">r, </w:t>
      </w:r>
      <w:r w:rsidRPr="006A0B0E">
        <w:rPr>
          <w:spacing w:val="-28"/>
        </w:rPr>
        <w:t xml:space="preserve"> </w:t>
      </w:r>
      <w:r w:rsidRPr="006A0B0E">
        <w:t xml:space="preserve">most </w:t>
      </w:r>
      <w:r w:rsidRPr="006A0B0E">
        <w:rPr>
          <w:spacing w:val="-26"/>
        </w:rPr>
        <w:t xml:space="preserve"> </w:t>
      </w:r>
      <w:r w:rsidRPr="006A0B0E">
        <w:t xml:space="preserve">of </w:t>
      </w:r>
      <w:r w:rsidRPr="006A0B0E">
        <w:rPr>
          <w:spacing w:val="-28"/>
        </w:rPr>
        <w:t xml:space="preserve"> </w:t>
      </w:r>
      <w:r w:rsidRPr="006A0B0E">
        <w:t xml:space="preserve">the </w:t>
      </w:r>
      <w:r w:rsidRPr="006A0B0E">
        <w:rPr>
          <w:spacing w:val="-28"/>
        </w:rPr>
        <w:t xml:space="preserve"> </w:t>
      </w:r>
      <w:r w:rsidRPr="006A0B0E">
        <w:t>manu</w:t>
      </w:r>
      <w:r w:rsidRPr="006A0B0E">
        <w:rPr>
          <w:spacing w:val="-2"/>
        </w:rPr>
        <w:t>f</w:t>
      </w:r>
      <w:r w:rsidRPr="006A0B0E">
        <w:rPr>
          <w:spacing w:val="-1"/>
        </w:rPr>
        <w:t>ac</w:t>
      </w:r>
      <w:r w:rsidRPr="006A0B0E">
        <w:t>turi</w:t>
      </w:r>
      <w:r w:rsidRPr="006A0B0E">
        <w:rPr>
          <w:spacing w:val="2"/>
        </w:rPr>
        <w:t>n</w:t>
      </w:r>
      <w:r w:rsidRPr="006A0B0E">
        <w:t xml:space="preserve">g </w:t>
      </w:r>
      <w:r w:rsidRPr="006A0B0E">
        <w:rPr>
          <w:spacing w:val="-30"/>
        </w:rPr>
        <w:t xml:space="preserve"> </w:t>
      </w:r>
      <w:r w:rsidRPr="006A0B0E">
        <w:rPr>
          <w:spacing w:val="-1"/>
        </w:rPr>
        <w:t>w</w:t>
      </w:r>
      <w:r w:rsidRPr="006A0B0E">
        <w:rPr>
          <w:spacing w:val="-2"/>
        </w:rPr>
        <w:t>a</w:t>
      </w:r>
      <w:r w:rsidRPr="006A0B0E">
        <w:t xml:space="preserve">s </w:t>
      </w:r>
      <w:r w:rsidRPr="006A0B0E">
        <w:rPr>
          <w:spacing w:val="-27"/>
        </w:rPr>
        <w:t xml:space="preserve"> </w:t>
      </w:r>
      <w:r w:rsidRPr="006A0B0E">
        <w:t xml:space="preserve">done </w:t>
      </w:r>
      <w:r w:rsidRPr="006A0B0E">
        <w:rPr>
          <w:spacing w:val="-28"/>
        </w:rPr>
        <w:t xml:space="preserve"> </w:t>
      </w:r>
      <w:r w:rsidRPr="006A0B0E">
        <w:t xml:space="preserve">on </w:t>
      </w:r>
      <w:r w:rsidRPr="006A0B0E">
        <w:rPr>
          <w:spacing w:val="-27"/>
        </w:rPr>
        <w:t xml:space="preserve"> </w:t>
      </w:r>
      <w:r w:rsidRPr="006A0B0E">
        <w:t>t</w:t>
      </w:r>
      <w:r w:rsidRPr="006A0B0E">
        <w:rPr>
          <w:spacing w:val="2"/>
        </w:rPr>
        <w:t>h</w:t>
      </w:r>
      <w:r w:rsidRPr="006A0B0E">
        <w:t xml:space="preserve">e </w:t>
      </w:r>
      <w:r w:rsidRPr="006A0B0E">
        <w:rPr>
          <w:spacing w:val="-28"/>
        </w:rPr>
        <w:t xml:space="preserve"> </w:t>
      </w:r>
      <w:r w:rsidRPr="006A0B0E">
        <w:rPr>
          <w:spacing w:val="-1"/>
          <w:w w:val="44"/>
        </w:rPr>
        <w:t>―</w:t>
      </w:r>
      <w:r w:rsidRPr="006A0B0E">
        <w:rPr>
          <w:spacing w:val="-1"/>
        </w:rPr>
        <w:t>c</w:t>
      </w:r>
      <w:r w:rsidRPr="006A0B0E">
        <w:t xml:space="preserve">ost </w:t>
      </w:r>
      <w:r w:rsidRPr="006A0B0E">
        <w:rPr>
          <w:spacing w:val="-26"/>
        </w:rPr>
        <w:t xml:space="preserve"> </w:t>
      </w:r>
      <w:r w:rsidRPr="006A0B0E">
        <w:rPr>
          <w:w w:val="108"/>
        </w:rPr>
        <w:t>plus‖</w:t>
      </w:r>
      <w:r w:rsidRPr="006A0B0E">
        <w:t xml:space="preserve"> </w:t>
      </w:r>
      <w:r w:rsidRPr="006A0B0E">
        <w:rPr>
          <w:spacing w:val="-27"/>
        </w:rPr>
        <w:t xml:space="preserve"> </w:t>
      </w:r>
      <w:r w:rsidRPr="006A0B0E">
        <w:rPr>
          <w:spacing w:val="4"/>
        </w:rPr>
        <w:t>s</w:t>
      </w:r>
      <w:r w:rsidRPr="006A0B0E">
        <w:rPr>
          <w:spacing w:val="-5"/>
        </w:rPr>
        <w:t>y</w:t>
      </w:r>
      <w:r w:rsidRPr="006A0B0E">
        <w:rPr>
          <w:spacing w:val="-1"/>
        </w:rPr>
        <w:t xml:space="preserve">stem. </w:t>
      </w:r>
      <w:r w:rsidRPr="006A0B0E">
        <w:t>World War II witnessed a blanket control over prices due to government legislations. This made itimperative for industrialists to constantly work towards improvement of quality of products, accuracy in tracing costs of each job/product and to control costs. These objectives were not fulfilled by financial</w:t>
      </w:r>
      <w:r w:rsidRPr="006A0B0E">
        <w:rPr>
          <w:spacing w:val="-6"/>
        </w:rPr>
        <w:t xml:space="preserve"> </w:t>
      </w:r>
      <w:r w:rsidRPr="006A0B0E">
        <w:t>accounting.</w:t>
      </w:r>
    </w:p>
    <w:p w:rsidR="005E0164" w:rsidRPr="006A0B0E" w:rsidRDefault="00CA6F11" w:rsidP="006A0B0E">
      <w:pPr>
        <w:pStyle w:val="BodyText"/>
        <w:spacing w:before="200"/>
        <w:ind w:left="660" w:right="736"/>
      </w:pPr>
      <w:r w:rsidRPr="006A0B0E">
        <w:t>In the modern age, although, determination of profitability has always been the root cause of all commercial activities, still cost accounting has made a place for itself as companies have come to realize that calculation and control over the cost is necessary.</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CA6F11" w:rsidP="006A0B0E">
      <w:pPr>
        <w:pStyle w:val="Heading4"/>
        <w:spacing w:before="79"/>
      </w:pPr>
      <w:r w:rsidRPr="006A0B0E">
        <w:lastRenderedPageBreak/>
        <w:t>COST, COSTING, COST ACCOUNTING AND COST ACCOUNTANCY</w:t>
      </w:r>
    </w:p>
    <w:p w:rsidR="005E0164" w:rsidRPr="006A0B0E" w:rsidRDefault="005E0164" w:rsidP="006A0B0E">
      <w:pPr>
        <w:pStyle w:val="BodyText"/>
        <w:spacing w:before="8"/>
        <w:rPr>
          <w:b/>
          <w:sz w:val="20"/>
        </w:rPr>
      </w:pPr>
    </w:p>
    <w:p w:rsidR="005E0164" w:rsidRPr="006A0B0E" w:rsidRDefault="00CA6F11" w:rsidP="006A0B0E">
      <w:pPr>
        <w:pStyle w:val="BodyText"/>
        <w:ind w:left="660" w:right="739"/>
      </w:pPr>
      <w:r w:rsidRPr="006A0B0E">
        <w:t>It is important to understand that the terms cost, costing, cost accounting and cost accountancy, which are normally used interchangeably, are not synonyms of each other. The difference can be understood as follows:</w:t>
      </w:r>
    </w:p>
    <w:p w:rsidR="005E0164" w:rsidRPr="006A0B0E" w:rsidRDefault="005E0164" w:rsidP="006A0B0E">
      <w:pPr>
        <w:pStyle w:val="BodyText"/>
        <w:spacing w:before="4"/>
        <w:rPr>
          <w:sz w:val="14"/>
        </w:rPr>
      </w:pPr>
      <w:r w:rsidRPr="006A0B0E">
        <w:pict>
          <v:group id="_x0000_s1854" style="position:absolute;margin-left:73.5pt;margin-top:10.2pt;width:6in;height:58.6pt;z-index:-251655168;mso-wrap-distance-left:0;mso-wrap-distance-right:0;mso-position-horizontal-relative:page" coordorigin="1470,204" coordsize="8640,1172">
            <v:shape id="_x0000_s1858" style="position:absolute;left:1470;top:204;width:8640;height:1172" coordorigin="1470,204" coordsize="8640,1172" path="m9993,204r-8406,l1542,214r-38,25l1479,276r-9,46l1470,1259r9,45l1504,1341r38,26l1587,1376r8406,l10038,1367r38,-26l10101,1304r9,-45l10110,322r-9,-46l10076,239r-38,-25l9993,204xe" fillcolor="#9bba5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7" type="#_x0000_t75" style="position:absolute;left:1680;top:454;width:1541;height:672">
              <v:imagedata r:id="rId7" o:title=""/>
            </v:shape>
            <v:shape id="_x0000_s1856" style="position:absolute;left:1680;top:454;width:1541;height:672" coordorigin="1681,454" coordsize="1541,672" path="m1681,522r5,-27l1700,474r22,-14l1748,454r1406,l3180,460r22,14l3216,495r5,27l3221,1059r-5,26l3202,1106r-22,15l3154,1126r-1406,l1722,1121r-22,-15l1686,1085r-5,-26l1681,522xe" filled="f" strokecolor="white" strokeweight="2pt">
              <v:path arrowok="t"/>
            </v:shape>
            <v:shape id="_x0000_s1855" type="#_x0000_t202" style="position:absolute;left:1470;top:204;width:8640;height:1172" filled="f" stroked="f">
              <v:textbox style="mso-next-textbox:#_x0000_s1855" inset="0,0,0,0">
                <w:txbxContent>
                  <w:p w:rsidR="00094FA9" w:rsidRDefault="00094FA9">
                    <w:pPr>
                      <w:spacing w:before="317"/>
                      <w:ind w:left="1965"/>
                      <w:rPr>
                        <w:rFonts w:ascii="Calibri"/>
                        <w:sz w:val="40"/>
                      </w:rPr>
                    </w:pPr>
                    <w:r>
                      <w:rPr>
                        <w:rFonts w:ascii="Calibri"/>
                        <w:color w:val="FFFFFF"/>
                        <w:sz w:val="40"/>
                      </w:rPr>
                      <w:t>sacrificed resource to obtain something</w:t>
                    </w:r>
                  </w:p>
                </w:txbxContent>
              </v:textbox>
            </v:shape>
            <w10:wrap type="topAndBottom" anchorx="page"/>
          </v:group>
        </w:pict>
      </w:r>
    </w:p>
    <w:p w:rsidR="005E0164" w:rsidRPr="006A0B0E" w:rsidRDefault="005E0164" w:rsidP="006A0B0E">
      <w:pPr>
        <w:pStyle w:val="BodyText"/>
        <w:spacing w:before="7"/>
        <w:rPr>
          <w:sz w:val="7"/>
        </w:rPr>
      </w:pPr>
    </w:p>
    <w:p w:rsidR="005E0164" w:rsidRPr="006A0B0E" w:rsidRDefault="005E0164" w:rsidP="006A0B0E">
      <w:pPr>
        <w:pStyle w:val="BodyText"/>
        <w:ind w:left="690"/>
        <w:rPr>
          <w:sz w:val="20"/>
        </w:rPr>
      </w:pPr>
      <w:r w:rsidRPr="006A0B0E">
        <w:rPr>
          <w:sz w:val="20"/>
        </w:rPr>
      </w:r>
      <w:r w:rsidRPr="006A0B0E">
        <w:rPr>
          <w:sz w:val="20"/>
        </w:rPr>
        <w:pict>
          <v:group id="_x0000_s1849" style="width:6in;height:58.6pt;mso-position-horizontal-relative:char;mso-position-vertical-relative:line" coordsize="8640,1172">
            <v:shape id="_x0000_s1853" style="position:absolute;width:8640;height:1172" coordsize="8640,1172" path="m8523,l117,,72,9,34,34,9,72,,117r,937l9,1100r25,37l72,1162r45,9l8523,1171r45,-9l8606,1137r25,-37l8640,1054r,-937l8631,72,8606,34,8568,9,8523,xe" fillcolor="#5cb37b" stroked="f">
              <v:path arrowok="t"/>
            </v:shape>
            <v:shape id="_x0000_s1852" type="#_x0000_t75" style="position:absolute;left:117;top:117;width:1729;height:938">
              <v:imagedata r:id="rId8" o:title=""/>
            </v:shape>
            <v:shape id="_x0000_s1851" style="position:absolute;left:117;top:117;width:1729;height:938" coordorigin="117,117" coordsize="1729,938" path="m117,211r8,-37l145,145r29,-20l211,117r1540,l1788,125r30,20l1838,174r7,37l1845,961r-7,36l1818,1027r-30,20l1751,1054r-1540,l174,1047r-29,-20l125,997r-8,-36l117,211xe" filled="f" strokecolor="white" strokeweight="2pt">
              <v:path arrowok="t"/>
            </v:shape>
            <v:shape id="_x0000_s1850" type="#_x0000_t202" style="position:absolute;width:8640;height:1172" filled="f" stroked="f">
              <v:textbox style="mso-next-textbox:#_x0000_s1850" inset="0,0,0,0">
                <w:txbxContent>
                  <w:p w:rsidR="00094FA9" w:rsidRDefault="00094FA9">
                    <w:pPr>
                      <w:spacing w:before="316"/>
                      <w:ind w:left="1572" w:right="1653"/>
                      <w:jc w:val="center"/>
                      <w:rPr>
                        <w:rFonts w:ascii="Calibri"/>
                        <w:sz w:val="40"/>
                      </w:rPr>
                    </w:pPr>
                    <w:r>
                      <w:rPr>
                        <w:rFonts w:ascii="Calibri"/>
                        <w:color w:val="FFFFFF"/>
                        <w:sz w:val="40"/>
                      </w:rPr>
                      <w:t>process of ascertaining costs</w:t>
                    </w:r>
                  </w:p>
                </w:txbxContent>
              </v:textbox>
            </v:shape>
            <w10:wrap type="none"/>
            <w10:anchorlock/>
          </v:group>
        </w:pict>
      </w:r>
    </w:p>
    <w:p w:rsidR="005E0164" w:rsidRPr="006A0B0E" w:rsidRDefault="005E0164" w:rsidP="006A0B0E">
      <w:pPr>
        <w:pStyle w:val="BodyText"/>
        <w:spacing w:before="8"/>
        <w:rPr>
          <w:sz w:val="7"/>
        </w:rPr>
      </w:pPr>
    </w:p>
    <w:p w:rsidR="005E0164" w:rsidRPr="006A0B0E" w:rsidRDefault="005E0164" w:rsidP="006A0B0E">
      <w:pPr>
        <w:pStyle w:val="BodyText"/>
        <w:ind w:left="690"/>
        <w:rPr>
          <w:sz w:val="20"/>
        </w:rPr>
      </w:pPr>
      <w:r w:rsidRPr="006A0B0E">
        <w:rPr>
          <w:sz w:val="20"/>
        </w:rPr>
      </w:r>
      <w:r w:rsidRPr="006A0B0E">
        <w:rPr>
          <w:sz w:val="20"/>
        </w:rPr>
        <w:pict>
          <v:group id="_x0000_s1844" style="width:6in;height:58.6pt;mso-position-horizontal-relative:char;mso-position-vertical-relative:line" coordsize="8640,1172">
            <v:shape id="_x0000_s1848" style="position:absolute;width:8640;height:1172" coordsize="8640,1172" path="m8523,l117,,72,9,34,34,9,72,,117r,937l9,1100r25,37l72,1162r45,9l8523,1171r45,-9l8606,1137r25,-37l8640,1054r,-937l8631,72,8606,34,8568,9,8523,xe" fillcolor="#5f8bab" stroked="f">
              <v:path arrowok="t"/>
            </v:shape>
            <v:shape id="_x0000_s1847" type="#_x0000_t75" style="position:absolute;left:117;top:117;width:1729;height:937">
              <v:imagedata r:id="rId9" o:title=""/>
            </v:shape>
            <v:shape id="_x0000_s1846" style="position:absolute;left:117;top:117;width:1729;height:937" coordorigin="117,117" coordsize="1729,937" path="m117,211r8,-37l145,145r29,-20l211,117r1540,l1788,125r30,20l1838,174r7,37l1845,961r-7,36l1818,1027r-30,20l1751,1054r-1540,l174,1047r-29,-20l125,997r-8,-36l117,211xe" filled="f" strokecolor="white" strokeweight="2pt">
              <v:path arrowok="t"/>
            </v:shape>
            <v:shape id="_x0000_s1845" type="#_x0000_t202" style="position:absolute;width:8640;height:1172" filled="f" stroked="f">
              <v:textbox style="mso-next-textbox:#_x0000_s1845" inset="0,0,0,0">
                <w:txbxContent>
                  <w:p w:rsidR="00094FA9" w:rsidRDefault="00094FA9">
                    <w:pPr>
                      <w:spacing w:before="317"/>
                      <w:ind w:left="1929" w:right="1653"/>
                      <w:jc w:val="center"/>
                      <w:rPr>
                        <w:rFonts w:ascii="Calibri"/>
                        <w:sz w:val="40"/>
                      </w:rPr>
                    </w:pPr>
                    <w:r>
                      <w:rPr>
                        <w:rFonts w:ascii="Calibri"/>
                        <w:color w:val="FFFFFF"/>
                        <w:sz w:val="40"/>
                      </w:rPr>
                      <w:t>Process of accounting for costs</w:t>
                    </w:r>
                  </w:p>
                </w:txbxContent>
              </v:textbox>
            </v:shape>
            <w10:wrap type="none"/>
            <w10:anchorlock/>
          </v:group>
        </w:pict>
      </w:r>
    </w:p>
    <w:p w:rsidR="005E0164" w:rsidRPr="006A0B0E" w:rsidRDefault="005E0164" w:rsidP="006A0B0E">
      <w:pPr>
        <w:pStyle w:val="BodyText"/>
        <w:spacing w:before="8"/>
        <w:rPr>
          <w:sz w:val="7"/>
        </w:rPr>
      </w:pPr>
    </w:p>
    <w:p w:rsidR="005E0164" w:rsidRPr="006A0B0E" w:rsidRDefault="005E0164" w:rsidP="006A0B0E">
      <w:pPr>
        <w:pStyle w:val="BodyText"/>
        <w:ind w:left="690"/>
        <w:rPr>
          <w:sz w:val="20"/>
        </w:rPr>
      </w:pPr>
      <w:r w:rsidRPr="006A0B0E">
        <w:rPr>
          <w:sz w:val="20"/>
        </w:rPr>
      </w:r>
      <w:r w:rsidRPr="006A0B0E">
        <w:rPr>
          <w:sz w:val="20"/>
        </w:rPr>
        <w:pict>
          <v:group id="_x0000_s1839" style="width:6in;height:58.6pt;mso-position-horizontal-relative:char;mso-position-vertical-relative:line" coordsize="8640,1172">
            <v:shape id="_x0000_s1843" style="position:absolute;width:8640;height:1172" coordsize="8640,1172" path="m8523,l117,,72,9,34,34,9,71,,117r,937l9,1100r25,37l72,1162r45,9l8523,1171r45,-9l8606,1137r25,-37l8640,1054r,-937l8631,71,8606,34,8568,9,8523,xe" fillcolor="#8063a1" stroked="f">
              <v:path arrowok="t"/>
            </v:shape>
            <v:shape id="_x0000_s1842" type="#_x0000_t75" style="position:absolute;left:117;top:117;width:1729;height:938">
              <v:imagedata r:id="rId10" o:title=""/>
            </v:shape>
            <v:shape id="_x0000_s1841" style="position:absolute;left:117;top:117;width:1729;height:938" coordorigin="117,117" coordsize="1729,938" path="m117,211r8,-37l145,144r29,-20l211,117r1540,l1788,124r30,20l1838,174r7,37l1845,960r-7,37l1818,1027r-30,20l1751,1054r-1540,l174,1047r-29,-20l125,997r-8,-37l117,211xe" filled="f" strokecolor="white" strokeweight="2pt">
              <v:path arrowok="t"/>
            </v:shape>
            <v:shape id="_x0000_s1840" type="#_x0000_t202" style="position:absolute;width:8640;height:1172" filled="f" stroked="f">
              <v:textbox style="mso-next-textbox:#_x0000_s1840" inset="0,0,0,0">
                <w:txbxContent>
                  <w:p w:rsidR="00094FA9" w:rsidRDefault="00094FA9">
                    <w:pPr>
                      <w:spacing w:before="317"/>
                      <w:ind w:left="1965"/>
                      <w:rPr>
                        <w:rFonts w:ascii="Calibri"/>
                        <w:sz w:val="40"/>
                      </w:rPr>
                    </w:pPr>
                    <w:r>
                      <w:rPr>
                        <w:rFonts w:ascii="Calibri"/>
                        <w:color w:val="FFFFFF"/>
                        <w:sz w:val="40"/>
                      </w:rPr>
                      <w:t>practice of costing and cost accounting</w:t>
                    </w:r>
                  </w:p>
                </w:txbxContent>
              </v:textbox>
            </v:shape>
            <w10:wrap type="none"/>
            <w10:anchorlock/>
          </v:group>
        </w:pic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CA6F11" w:rsidP="006A0B0E">
      <w:pPr>
        <w:pStyle w:val="BodyText"/>
        <w:spacing w:before="161"/>
        <w:ind w:left="660" w:right="735"/>
      </w:pPr>
      <w:r w:rsidRPr="006A0B0E">
        <w:rPr>
          <w:w w:val="99"/>
        </w:rPr>
        <w:t>As</w:t>
      </w:r>
      <w:r w:rsidRPr="006A0B0E">
        <w:t xml:space="preserve">  per  Chartered  I</w:t>
      </w:r>
      <w:r w:rsidRPr="006A0B0E">
        <w:rPr>
          <w:w w:val="99"/>
        </w:rPr>
        <w:t>nsti</w:t>
      </w:r>
      <w:r w:rsidRPr="006A0B0E">
        <w:t xml:space="preserve">tute  of  Management  </w:t>
      </w:r>
      <w:r w:rsidRPr="006A0B0E">
        <w:rPr>
          <w:w w:val="99"/>
        </w:rPr>
        <w:t>Ac</w:t>
      </w:r>
      <w:r w:rsidRPr="006A0B0E">
        <w:t>countants  (CI</w:t>
      </w:r>
      <w:r w:rsidRPr="006A0B0E">
        <w:rPr>
          <w:w w:val="99"/>
        </w:rPr>
        <w:t>MA)</w:t>
      </w:r>
      <w:r w:rsidRPr="006A0B0E">
        <w:t xml:space="preserve">  London,  </w:t>
      </w:r>
      <w:r w:rsidRPr="006A0B0E">
        <w:rPr>
          <w:b/>
        </w:rPr>
        <w:t>c</w:t>
      </w:r>
      <w:r w:rsidRPr="006A0B0E">
        <w:rPr>
          <w:b/>
          <w:w w:val="99"/>
        </w:rPr>
        <w:t>ost</w:t>
      </w:r>
      <w:r w:rsidRPr="006A0B0E">
        <w:rPr>
          <w:b/>
        </w:rPr>
        <w:t xml:space="preserve">  </w:t>
      </w:r>
      <w:r w:rsidRPr="006A0B0E">
        <w:t>mea</w:t>
      </w:r>
      <w:r w:rsidRPr="006A0B0E">
        <w:rPr>
          <w:w w:val="99"/>
        </w:rPr>
        <w:t>ns</w:t>
      </w:r>
      <w:r w:rsidRPr="006A0B0E">
        <w:t xml:space="preserve">  </w:t>
      </w:r>
      <w:r w:rsidRPr="006A0B0E">
        <w:rPr>
          <w:w w:val="44"/>
        </w:rPr>
        <w:t>―</w:t>
      </w:r>
      <w:r w:rsidRPr="006A0B0E">
        <w:t>the amount of expenditure (actual or notional) incurred on, or attributable to, a given thing‖, but the interpretation of the term depends on a number of factors like nature of business or industry. Moreover, it is difficult to determine an exact cost or a true cost because no figure of costis true under all circumstances and for all purposes.</w:t>
      </w:r>
    </w:p>
    <w:p w:rsidR="005E0164" w:rsidRPr="006A0B0E" w:rsidRDefault="005E0164" w:rsidP="006A0B0E">
      <w:pPr>
        <w:pStyle w:val="BodyText"/>
        <w:spacing w:before="10"/>
        <w:rPr>
          <w:sz w:val="26"/>
        </w:rPr>
      </w:pPr>
    </w:p>
    <w:p w:rsidR="005E0164" w:rsidRPr="006A0B0E" w:rsidRDefault="00CA6F11" w:rsidP="006A0B0E">
      <w:pPr>
        <w:pStyle w:val="BodyText"/>
        <w:ind w:left="660" w:right="734"/>
      </w:pPr>
      <w:r w:rsidRPr="006A0B0E">
        <w:rPr>
          <w:w w:val="99"/>
        </w:rPr>
        <w:t>A</w:t>
      </w:r>
      <w:r w:rsidRPr="006A0B0E">
        <w:rPr>
          <w:spacing w:val="-2"/>
          <w:w w:val="99"/>
        </w:rPr>
        <w:t>c</w:t>
      </w:r>
      <w:r w:rsidRPr="006A0B0E">
        <w:rPr>
          <w:spacing w:val="-1"/>
        </w:rPr>
        <w:t>c</w:t>
      </w:r>
      <w:r w:rsidRPr="006A0B0E">
        <w:t>o</w:t>
      </w:r>
      <w:r w:rsidRPr="006A0B0E">
        <w:rPr>
          <w:spacing w:val="-1"/>
        </w:rPr>
        <w:t>r</w:t>
      </w:r>
      <w:r w:rsidRPr="006A0B0E">
        <w:t>di</w:t>
      </w:r>
      <w:r w:rsidRPr="006A0B0E">
        <w:rPr>
          <w:spacing w:val="2"/>
        </w:rPr>
        <w:t>n</w:t>
      </w:r>
      <w:r w:rsidRPr="006A0B0E">
        <w:t xml:space="preserve">g </w:t>
      </w:r>
      <w:r w:rsidRPr="006A0B0E">
        <w:rPr>
          <w:spacing w:val="5"/>
        </w:rPr>
        <w:t xml:space="preserve"> </w:t>
      </w:r>
      <w:r w:rsidRPr="006A0B0E">
        <w:t xml:space="preserve">to </w:t>
      </w:r>
      <w:r w:rsidRPr="006A0B0E">
        <w:rPr>
          <w:spacing w:val="7"/>
        </w:rPr>
        <w:t xml:space="preserve"> </w:t>
      </w:r>
      <w:r w:rsidRPr="006A0B0E">
        <w:rPr>
          <w:spacing w:val="1"/>
        </w:rPr>
        <w:t>W</w:t>
      </w:r>
      <w:r w:rsidRPr="006A0B0E">
        <w:t>h</w:t>
      </w:r>
      <w:r w:rsidRPr="006A0B0E">
        <w:rPr>
          <w:spacing w:val="-1"/>
        </w:rPr>
        <w:t>e</w:t>
      </w:r>
      <w:r w:rsidRPr="006A0B0E">
        <w:t xml:space="preserve">ldon, </w:t>
      </w:r>
      <w:r w:rsidRPr="006A0B0E">
        <w:rPr>
          <w:spacing w:val="10"/>
        </w:rPr>
        <w:t xml:space="preserve"> </w:t>
      </w:r>
      <w:r w:rsidRPr="006A0B0E">
        <w:rPr>
          <w:b/>
          <w:spacing w:val="-1"/>
        </w:rPr>
        <w:t>c</w:t>
      </w:r>
      <w:r w:rsidRPr="006A0B0E">
        <w:rPr>
          <w:b/>
          <w:w w:val="99"/>
        </w:rPr>
        <w:t>ostin</w:t>
      </w:r>
      <w:r w:rsidRPr="006A0B0E">
        <w:rPr>
          <w:b/>
        </w:rPr>
        <w:t xml:space="preserve">g </w:t>
      </w:r>
      <w:r w:rsidRPr="006A0B0E">
        <w:rPr>
          <w:b/>
          <w:spacing w:val="8"/>
        </w:rPr>
        <w:t xml:space="preserve"> </w:t>
      </w:r>
      <w:r w:rsidRPr="006A0B0E">
        <w:rPr>
          <w:w w:val="99"/>
        </w:rPr>
        <w:t>is,</w:t>
      </w:r>
      <w:r w:rsidRPr="006A0B0E">
        <w:t xml:space="preserve"> </w:t>
      </w:r>
      <w:r w:rsidRPr="006A0B0E">
        <w:rPr>
          <w:spacing w:val="7"/>
        </w:rPr>
        <w:t xml:space="preserve"> </w:t>
      </w:r>
      <w:r w:rsidRPr="006A0B0E">
        <w:rPr>
          <w:spacing w:val="-1"/>
          <w:w w:val="44"/>
        </w:rPr>
        <w:t>―</w:t>
      </w:r>
      <w:r w:rsidRPr="006A0B0E">
        <w:t xml:space="preserve">the </w:t>
      </w:r>
      <w:r w:rsidRPr="006A0B0E">
        <w:rPr>
          <w:spacing w:val="6"/>
        </w:rPr>
        <w:t xml:space="preserve"> </w:t>
      </w:r>
      <w:r w:rsidRPr="006A0B0E">
        <w:rPr>
          <w:spacing w:val="-1"/>
        </w:rPr>
        <w:t>c</w:t>
      </w:r>
      <w:r w:rsidRPr="006A0B0E">
        <w:rPr>
          <w:spacing w:val="2"/>
        </w:rPr>
        <w:t>l</w:t>
      </w:r>
      <w:r w:rsidRPr="006A0B0E">
        <w:rPr>
          <w:spacing w:val="-1"/>
        </w:rPr>
        <w:t>a</w:t>
      </w:r>
      <w:r w:rsidRPr="006A0B0E">
        <w:rPr>
          <w:w w:val="99"/>
        </w:rPr>
        <w:t>ssi</w:t>
      </w:r>
      <w:r w:rsidRPr="006A0B0E">
        <w:rPr>
          <w:spacing w:val="1"/>
          <w:w w:val="99"/>
        </w:rPr>
        <w:t>f</w:t>
      </w:r>
      <w:r w:rsidRPr="006A0B0E">
        <w:rPr>
          <w:spacing w:val="-5"/>
          <w:w w:val="99"/>
        </w:rPr>
        <w:t>y</w:t>
      </w:r>
      <w:r w:rsidRPr="006A0B0E">
        <w:rPr>
          <w:w w:val="99"/>
        </w:rPr>
        <w:t>i</w:t>
      </w:r>
      <w:r w:rsidRPr="006A0B0E">
        <w:rPr>
          <w:spacing w:val="2"/>
          <w:w w:val="99"/>
        </w:rPr>
        <w:t>n</w:t>
      </w:r>
      <w:r w:rsidRPr="006A0B0E">
        <w:rPr>
          <w:spacing w:val="-3"/>
          <w:w w:val="99"/>
        </w:rPr>
        <w:t>g</w:t>
      </w:r>
      <w:r w:rsidRPr="006A0B0E">
        <w:rPr>
          <w:w w:val="99"/>
        </w:rPr>
        <w:t xml:space="preserve">, </w:t>
      </w:r>
      <w:r w:rsidRPr="006A0B0E">
        <w:rPr>
          <w:spacing w:val="11"/>
          <w:w w:val="99"/>
        </w:rPr>
        <w:t xml:space="preserve"> </w:t>
      </w:r>
      <w:r w:rsidRPr="006A0B0E">
        <w:rPr>
          <w:w w:val="99"/>
        </w:rPr>
        <w:t>r</w:t>
      </w:r>
      <w:r w:rsidRPr="006A0B0E">
        <w:rPr>
          <w:spacing w:val="-2"/>
          <w:w w:val="99"/>
        </w:rPr>
        <w:t>e</w:t>
      </w:r>
      <w:r w:rsidRPr="006A0B0E">
        <w:rPr>
          <w:spacing w:val="-1"/>
          <w:w w:val="99"/>
        </w:rPr>
        <w:t>c</w:t>
      </w:r>
      <w:r w:rsidRPr="006A0B0E">
        <w:rPr>
          <w:spacing w:val="2"/>
          <w:w w:val="99"/>
        </w:rPr>
        <w:t>o</w:t>
      </w:r>
      <w:r w:rsidRPr="006A0B0E">
        <w:rPr>
          <w:w w:val="99"/>
        </w:rPr>
        <w:t xml:space="preserve">rding </w:t>
      </w:r>
      <w:r w:rsidRPr="006A0B0E">
        <w:rPr>
          <w:spacing w:val="7"/>
          <w:w w:val="99"/>
        </w:rPr>
        <w:t xml:space="preserve"> </w:t>
      </w:r>
      <w:r w:rsidRPr="006A0B0E">
        <w:rPr>
          <w:spacing w:val="-1"/>
          <w:w w:val="99"/>
        </w:rPr>
        <w:t>a</w:t>
      </w:r>
      <w:r w:rsidRPr="006A0B0E">
        <w:rPr>
          <w:w w:val="99"/>
        </w:rPr>
        <w:t>nd</w:t>
      </w:r>
      <w:r w:rsidRPr="006A0B0E">
        <w:rPr>
          <w:spacing w:val="-1"/>
          <w:w w:val="99"/>
        </w:rPr>
        <w:t>a</w:t>
      </w:r>
      <w:r w:rsidRPr="006A0B0E">
        <w:rPr>
          <w:w w:val="99"/>
        </w:rPr>
        <w:t>p</w:t>
      </w:r>
      <w:r w:rsidRPr="006A0B0E">
        <w:rPr>
          <w:spacing w:val="2"/>
          <w:w w:val="99"/>
        </w:rPr>
        <w:t>p</w:t>
      </w:r>
      <w:r w:rsidRPr="006A0B0E">
        <w:rPr>
          <w:w w:val="99"/>
        </w:rPr>
        <w:t>rop</w:t>
      </w:r>
      <w:r w:rsidRPr="006A0B0E">
        <w:rPr>
          <w:spacing w:val="-2"/>
          <w:w w:val="99"/>
        </w:rPr>
        <w:t>r</w:t>
      </w:r>
      <w:r w:rsidRPr="006A0B0E">
        <w:rPr>
          <w:w w:val="99"/>
        </w:rPr>
        <w:t xml:space="preserve">iate </w:t>
      </w:r>
      <w:r w:rsidRPr="006A0B0E">
        <w:rPr>
          <w:spacing w:val="9"/>
          <w:w w:val="99"/>
        </w:rPr>
        <w:t xml:space="preserve"> </w:t>
      </w:r>
      <w:r w:rsidRPr="006A0B0E">
        <w:rPr>
          <w:spacing w:val="-1"/>
          <w:w w:val="99"/>
        </w:rPr>
        <w:t>a</w:t>
      </w:r>
      <w:r w:rsidRPr="006A0B0E">
        <w:rPr>
          <w:w w:val="99"/>
        </w:rPr>
        <w:t>llo</w:t>
      </w:r>
      <w:r w:rsidRPr="006A0B0E">
        <w:rPr>
          <w:spacing w:val="-1"/>
          <w:w w:val="99"/>
        </w:rPr>
        <w:t>ca</w:t>
      </w:r>
      <w:r w:rsidRPr="006A0B0E">
        <w:rPr>
          <w:w w:val="99"/>
        </w:rPr>
        <w:t xml:space="preserve">tion </w:t>
      </w:r>
      <w:r w:rsidRPr="006A0B0E">
        <w:rPr>
          <w:spacing w:val="8"/>
          <w:w w:val="99"/>
        </w:rPr>
        <w:t xml:space="preserve"> </w:t>
      </w:r>
      <w:r w:rsidRPr="006A0B0E">
        <w:rPr>
          <w:w w:val="99"/>
        </w:rPr>
        <w:t xml:space="preserve">of </w:t>
      </w:r>
      <w:r w:rsidRPr="006A0B0E">
        <w:t>expenditure for the determination of the costs of products or services; the relation ofthese costs  to sales values; and the ascertainment of profitability.‖ In general, it is understood as process for determining</w:t>
      </w:r>
      <w:r w:rsidRPr="006A0B0E">
        <w:rPr>
          <w:spacing w:val="-1"/>
        </w:rPr>
        <w:t xml:space="preserve"> </w:t>
      </w:r>
      <w:r w:rsidRPr="006A0B0E">
        <w:t>cost.</w:t>
      </w:r>
    </w:p>
    <w:p w:rsidR="005E0164" w:rsidRPr="006A0B0E" w:rsidRDefault="005E0164" w:rsidP="006A0B0E">
      <w:pPr>
        <w:pStyle w:val="BodyText"/>
        <w:spacing w:before="7"/>
        <w:rPr>
          <w:sz w:val="27"/>
        </w:rPr>
      </w:pPr>
    </w:p>
    <w:p w:rsidR="005E0164" w:rsidRPr="006A0B0E" w:rsidRDefault="00CA6F11" w:rsidP="006A0B0E">
      <w:pPr>
        <w:pStyle w:val="BodyText"/>
        <w:ind w:left="660" w:right="732"/>
      </w:pPr>
      <w:r w:rsidRPr="006A0B0E">
        <w:rPr>
          <w:b/>
        </w:rPr>
        <w:t xml:space="preserve">Cost Accounting </w:t>
      </w:r>
      <w:r w:rsidRPr="006A0B0E">
        <w:t xml:space="preserve">is usually considered as the next step to costing. </w:t>
      </w:r>
      <w:r w:rsidRPr="006A0B0E">
        <w:rPr>
          <w:spacing w:val="-3"/>
        </w:rPr>
        <w:t xml:space="preserve">It </w:t>
      </w:r>
      <w:r w:rsidRPr="006A0B0E">
        <w:t>involves meticulously accurateanalyzing,standardising, forecasting and comparingrelevant costing data so as to interpret and report various concern areas to management. Its scope includes preparation of budgets, determination of standard costs based on technical estimates, identifying variances and reasons thereof,</w:t>
      </w:r>
      <w:r w:rsidRPr="006A0B0E">
        <w:rPr>
          <w:spacing w:val="-1"/>
        </w:rPr>
        <w:t xml:space="preserve"> </w:t>
      </w:r>
      <w:r w:rsidRPr="006A0B0E">
        <w:t>etc.</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660" w:right="734"/>
      </w:pPr>
      <w:r w:rsidRPr="006A0B0E">
        <w:rPr>
          <w:b/>
        </w:rPr>
        <w:lastRenderedPageBreak/>
        <w:t xml:space="preserve">Cost Accountancy </w:t>
      </w:r>
      <w:r w:rsidRPr="006A0B0E">
        <w:t xml:space="preserve">envisages application of costing and cost accounting in a business setup. </w:t>
      </w:r>
      <w:r w:rsidRPr="006A0B0E">
        <w:rPr>
          <w:spacing w:val="-4"/>
        </w:rPr>
        <w:t>It</w:t>
      </w:r>
      <w:r w:rsidRPr="006A0B0E">
        <w:rPr>
          <w:spacing w:val="52"/>
        </w:rPr>
        <w:t xml:space="preserve"> </w:t>
      </w:r>
      <w:r w:rsidRPr="006A0B0E">
        <w:t xml:space="preserve">includes determination of selling price and profitability in addition to forecasting of expenses  and future probable incomes. </w:t>
      </w:r>
      <w:r w:rsidRPr="006A0B0E">
        <w:rPr>
          <w:spacing w:val="-3"/>
        </w:rPr>
        <w:t xml:space="preserve">It </w:t>
      </w:r>
      <w:r w:rsidRPr="006A0B0E">
        <w:t>facilitates management with cost control initiatives, ascertainment of profitability and informed decision making. Besides, costing and cost accounting, the following areas are also covered under cost</w:t>
      </w:r>
      <w:r w:rsidRPr="006A0B0E">
        <w:rPr>
          <w:spacing w:val="-3"/>
        </w:rPr>
        <w:t xml:space="preserve"> </w:t>
      </w:r>
      <w:r w:rsidRPr="006A0B0E">
        <w:t>accountancy:</w:t>
      </w:r>
    </w:p>
    <w:p w:rsidR="005E0164" w:rsidRPr="006A0B0E" w:rsidRDefault="00CA6F11" w:rsidP="006A0B0E">
      <w:pPr>
        <w:pStyle w:val="ListParagraph"/>
        <w:numPr>
          <w:ilvl w:val="0"/>
          <w:numId w:val="143"/>
        </w:numPr>
        <w:tabs>
          <w:tab w:val="left" w:pos="1381"/>
        </w:tabs>
        <w:ind w:right="732"/>
        <w:rPr>
          <w:sz w:val="24"/>
        </w:rPr>
      </w:pPr>
      <w:r w:rsidRPr="006A0B0E">
        <w:rPr>
          <w:b/>
          <w:sz w:val="24"/>
        </w:rPr>
        <w:t>Cost Reduction</w:t>
      </w:r>
      <w:r w:rsidRPr="006A0B0E">
        <w:rPr>
          <w:sz w:val="24"/>
        </w:rPr>
        <w:t>is aimed atachieving real and permanent reduction in the unit cost of goods produced or services rendered without compromising the quality or</w:t>
      </w:r>
      <w:r w:rsidRPr="006A0B0E">
        <w:rPr>
          <w:spacing w:val="-6"/>
          <w:sz w:val="24"/>
        </w:rPr>
        <w:t xml:space="preserve"> </w:t>
      </w:r>
      <w:r w:rsidRPr="006A0B0E">
        <w:rPr>
          <w:sz w:val="24"/>
        </w:rPr>
        <w:t>suitability</w:t>
      </w:r>
    </w:p>
    <w:p w:rsidR="005E0164" w:rsidRPr="006A0B0E" w:rsidRDefault="00CA6F11" w:rsidP="006A0B0E">
      <w:pPr>
        <w:pStyle w:val="ListParagraph"/>
        <w:numPr>
          <w:ilvl w:val="0"/>
          <w:numId w:val="143"/>
        </w:numPr>
        <w:tabs>
          <w:tab w:val="left" w:pos="1381"/>
        </w:tabs>
        <w:spacing w:before="1"/>
        <w:ind w:right="735"/>
        <w:rPr>
          <w:sz w:val="24"/>
        </w:rPr>
      </w:pPr>
      <w:r w:rsidRPr="006A0B0E">
        <w:rPr>
          <w:b/>
          <w:sz w:val="24"/>
        </w:rPr>
        <w:t>Cost Control</w:t>
      </w:r>
      <w:r w:rsidRPr="006A0B0E">
        <w:rPr>
          <w:sz w:val="24"/>
        </w:rPr>
        <w:t>refers tosearch for better and more economical ways of completing the current operations. It simply identifies and prevents waste within the existing environment.</w:t>
      </w:r>
    </w:p>
    <w:p w:rsidR="005E0164" w:rsidRPr="006A0B0E" w:rsidRDefault="00CA6F11" w:rsidP="006A0B0E">
      <w:pPr>
        <w:pStyle w:val="ListParagraph"/>
        <w:numPr>
          <w:ilvl w:val="0"/>
          <w:numId w:val="143"/>
        </w:numPr>
        <w:tabs>
          <w:tab w:val="left" w:pos="1381"/>
        </w:tabs>
        <w:ind w:right="737"/>
        <w:rPr>
          <w:sz w:val="24"/>
        </w:rPr>
      </w:pPr>
      <w:r w:rsidRPr="006A0B0E">
        <w:rPr>
          <w:b/>
          <w:sz w:val="24"/>
        </w:rPr>
        <w:t>Cost Audit</w:t>
      </w:r>
      <w:r w:rsidRPr="006A0B0E">
        <w:rPr>
          <w:sz w:val="24"/>
        </w:rPr>
        <w:t>includesthe verification of cost accounts and a check on their adherence to the cost accounting principles, plans, procedures and</w:t>
      </w:r>
      <w:r w:rsidRPr="006A0B0E">
        <w:rPr>
          <w:spacing w:val="-2"/>
          <w:sz w:val="24"/>
        </w:rPr>
        <w:t xml:space="preserve"> </w:t>
      </w:r>
      <w:r w:rsidRPr="006A0B0E">
        <w:rPr>
          <w:sz w:val="24"/>
        </w:rPr>
        <w:t>objectives.</w:t>
      </w:r>
    </w:p>
    <w:p w:rsidR="005E0164" w:rsidRPr="006A0B0E" w:rsidRDefault="005E0164" w:rsidP="006A0B0E">
      <w:pPr>
        <w:pStyle w:val="BodyText"/>
        <w:spacing w:before="3"/>
      </w:pPr>
      <w:r w:rsidRPr="006A0B0E">
        <w:pict>
          <v:group id="_x0000_s1813" style="position:absolute;margin-left:73.9pt;margin-top:15.9pt;width:463.6pt;height:247.9pt;z-index:-251645952;mso-wrap-distance-left:0;mso-wrap-distance-right:0;mso-position-horizontal-relative:page" coordorigin="1478,318" coordsize="9272,4958">
            <v:shape id="_x0000_s1838" style="position:absolute;left:3060;top:318;width:6280;height:566" coordorigin="3061,318" coordsize="6280,566" path="m9283,318r-6166,l3095,322r-18,13l3065,353r-4,22l3061,827r4,22l3077,867r18,13l3117,884r6166,l9305,880r18,-13l9335,849r5,-22l9340,375r-5,-22l9323,335r-18,-13l9283,318xe" fillcolor="#9bba58" stroked="f">
              <v:path arrowok="t"/>
            </v:shape>
            <v:shape id="_x0000_s1837" type="#_x0000_t75" style="position:absolute;left:1498;top:902;width:567;height:566">
              <v:imagedata r:id="rId11" o:title=""/>
            </v:shape>
            <v:shape id="_x0000_s1836" style="position:absolute;left:2072;top:885;width:8657;height:566" coordorigin="2073,886" coordsize="8657,566" path="m10635,886r-8468,l2130,893r-30,20l2080,943r-7,37l2073,1357r7,37l2100,1424r30,20l2167,1452r8468,l10672,1444r30,-20l10722,1394r8,-37l10730,980r-8,-37l10702,913r-30,-20l10635,886xe" fillcolor="#8063a1" stroked="f">
              <v:path arrowok="t"/>
            </v:shape>
            <v:shape id="_x0000_s1835" style="position:absolute;left:2072;top:885;width:8657;height:566" coordorigin="2073,886" coordsize="8657,566" path="m2073,980r7,-37l2100,913r30,-20l2167,886r8468,l10672,893r30,20l10722,943r8,37l10730,1357r-8,37l10702,1424r-30,20l10635,1452r-8468,l2130,1444r-30,-20l2080,1394r-7,-37l2073,980xe" filled="f" strokecolor="white" strokeweight="2pt">
              <v:path arrowok="t"/>
            </v:shape>
            <v:shape id="_x0000_s1834" type="#_x0000_t75" style="position:absolute;left:1498;top:1536;width:567;height:566">
              <v:imagedata r:id="rId12" o:title=""/>
            </v:shape>
            <v:shape id="_x0000_s1833" style="position:absolute;left:2072;top:1519;width:8657;height:566" coordorigin="2073,1519" coordsize="8657,566" path="m10635,1519r-8468,l2130,1527r-30,20l2080,1577r-7,37l2073,1991r7,37l2100,2058r30,20l2167,2085r8468,l10672,2078r30,-20l10722,2028r8,-37l10730,1614r-8,-37l10702,1547r-30,-20l10635,1519xe" fillcolor="#705fa8" stroked="f">
              <v:path arrowok="t"/>
            </v:shape>
            <v:shape id="_x0000_s1832" style="position:absolute;left:2072;top:1519;width:8657;height:566" coordorigin="2073,1519" coordsize="8657,566" path="m2073,1614r7,-37l2100,1547r30,-20l2167,1519r8468,l10672,1527r30,20l10722,1577r8,37l10730,1991r-8,37l10702,2058r-30,20l10635,2085r-8468,l2130,2078r-30,-20l2080,2028r-7,-37l2073,1614xe" filled="f" strokecolor="white" strokeweight="2pt">
              <v:path arrowok="t"/>
            </v:shape>
            <v:shape id="_x0000_s1831" type="#_x0000_t75" style="position:absolute;left:1498;top:2170;width:567;height:566">
              <v:imagedata r:id="rId13" o:title=""/>
            </v:shape>
            <v:shape id="_x0000_s1830" style="position:absolute;left:2072;top:2228;width:8657;height:566" coordorigin="2073,2228" coordsize="8657,566" path="m10635,2228r-8468,l2130,2236r-30,20l2080,2286r-7,37l2073,2700r7,37l2100,2767r30,20l2167,2794r8468,l10672,2787r30,-20l10722,2737r8,-37l10730,2323r-8,-37l10702,2256r-30,-20l10635,2228xe" fillcolor="#5f5bad" stroked="f">
              <v:path arrowok="t"/>
            </v:shape>
            <v:shape id="_x0000_s1829" style="position:absolute;left:2072;top:2228;width:8657;height:566" coordorigin="2073,2228" coordsize="8657,566" path="m2073,2323r7,-37l2100,2256r30,-20l2167,2228r8468,l10672,2236r30,20l10722,2286r8,37l10730,2700r-8,37l10702,2767r-30,20l10635,2794r-8468,l2130,2787r-30,-20l2080,2737r-7,-37l2073,2323xe" filled="f" strokecolor="white" strokeweight="2pt">
              <v:path arrowok="t"/>
            </v:shape>
            <v:shape id="_x0000_s1828" type="#_x0000_t75" style="position:absolute;left:1498;top:2804;width:567;height:566">
              <v:imagedata r:id="rId14" o:title=""/>
            </v:shape>
            <v:shape id="_x0000_s1827" style="position:absolute;left:1498;top:2804;width:567;height:566" coordorigin="1498,2804" coordsize="567,566" path="m1498,2898r8,-36l1526,2832r30,-21l1592,2804r378,l2006,2811r30,21l2057,2862r7,36l2064,3276r-7,36l2036,3342r-30,21l1970,3370r-378,l1556,3363r-30,-21l1506,3312r-8,-36l1498,2898xe" filled="f" strokecolor="white" strokeweight="2pt">
              <v:path arrowok="t"/>
            </v:shape>
            <v:shape id="_x0000_s1826" style="position:absolute;left:2072;top:2787;width:8657;height:566" coordorigin="2073,2787" coordsize="8657,566" path="m10635,2787r-8468,l2130,2795r-30,20l2080,2845r-7,37l2073,3259r7,37l2100,3326r30,20l2167,3353r8468,l10672,3346r30,-20l10722,3296r8,-37l10730,2882r-8,-37l10702,2815r-30,-20l10635,2787xe" fillcolor="#5667b4" stroked="f">
              <v:path arrowok="t"/>
            </v:shape>
            <v:shape id="_x0000_s1825" style="position:absolute;left:2072;top:2787;width:8657;height:566" coordorigin="2073,2787" coordsize="8657,566" path="m2073,2882r7,-37l2100,2815r30,-20l2167,2787r8468,l10672,2795r30,20l10722,2845r8,37l10730,3259r-8,37l10702,3326r-30,20l10635,3353r-8468,l2130,3346r-30,-20l2080,3296r-7,-37l2073,2882xe" filled="f" strokecolor="white" strokeweight="2pt">
              <v:path arrowok="t"/>
            </v:shape>
            <v:shape id="_x0000_s1824" type="#_x0000_t75" style="position:absolute;left:1498;top:3438;width:567;height:566">
              <v:imagedata r:id="rId15" o:title=""/>
            </v:shape>
            <v:shape id="_x0000_s1823" style="position:absolute;left:2072;top:3421;width:8657;height:566" coordorigin="2073,3421" coordsize="8657,566" path="m10635,3421r-8468,l2130,3429r-30,20l2080,3479r-7,37l2073,3893r7,37l2100,3960r30,20l2167,3987r8468,l10672,3980r30,-20l10722,3930r8,-37l10730,3516r-8,-37l10702,3449r-30,-20l10635,3421xe" fillcolor="#5279b9" stroked="f">
              <v:path arrowok="t"/>
            </v:shape>
            <v:shape id="_x0000_s1822" style="position:absolute;left:2072;top:3421;width:8657;height:566" coordorigin="2073,3421" coordsize="8657,566" path="m2073,3516r7,-37l2100,3449r30,-20l2167,3421r8468,l10672,3429r30,20l10722,3479r8,37l10730,3893r-8,37l10702,3960r-30,20l10635,3987r-8468,l2130,3980r-30,-20l2080,3930r-7,-37l2073,3516xe" filled="f" strokecolor="white" strokeweight="2pt">
              <v:path arrowok="t"/>
            </v:shape>
            <v:shape id="_x0000_s1821" type="#_x0000_t75" style="position:absolute;left:1498;top:4072;width:567;height:566">
              <v:imagedata r:id="rId16" o:title=""/>
            </v:shape>
            <v:shape id="_x0000_s1820" style="position:absolute;left:2072;top:4055;width:8657;height:566" coordorigin="2073,4055" coordsize="8657,566" path="m10635,4055r-8468,l2130,4063r-30,20l2080,4113r-7,37l2073,4527r7,37l2100,4594r30,20l2167,4621r8468,l10672,4614r30,-20l10722,4564r8,-37l10730,4150r-8,-37l10702,4083r-30,-20l10635,4055xe" fillcolor="#4f91c0" stroked="f">
              <v:path arrowok="t"/>
            </v:shape>
            <v:shape id="_x0000_s1819" style="position:absolute;left:2072;top:4055;width:8657;height:566" coordorigin="2073,4055" coordsize="8657,566" path="m2073,4150r7,-37l2100,4083r30,-20l2167,4055r8468,l10672,4063r30,20l10722,4113r8,37l10730,4527r-8,37l10702,4594r-30,20l10635,4621r-8468,l2130,4614r-30,-20l2080,4564r-7,-37l2073,4150xe" filled="f" strokecolor="white" strokeweight="2pt">
              <v:path arrowok="t"/>
            </v:shape>
            <v:shape id="_x0000_s1818" type="#_x0000_t75" style="position:absolute;left:1498;top:4705;width:567;height:566">
              <v:imagedata r:id="rId17" o:title=""/>
            </v:shape>
            <v:shape id="_x0000_s1817" style="position:absolute;left:2072;top:4689;width:8657;height:566" coordorigin="2073,4689" coordsize="8657,566" path="m10635,4689r-8468,l2130,4697r-30,20l2080,4747r-7,36l2073,5161r7,37l2100,5228r30,20l2167,5255r8468,l10672,5248r30,-20l10722,5198r8,-37l10730,4783r-8,-36l10702,4717r-30,-20l10635,4689xe" fillcolor="#4aacc5" stroked="f">
              <v:path arrowok="t"/>
            </v:shape>
            <v:shape id="_x0000_s1816" style="position:absolute;left:2072;top:4689;width:8657;height:566" coordorigin="2073,4689" coordsize="8657,566" path="m2073,4783r7,-36l2100,4717r30,-20l2167,4689r8468,l10672,4697r30,20l10722,4747r8,36l10730,5161r-8,37l10702,5228r-30,20l10635,5255r-8468,l2130,5248r-30,-20l2080,5198r-7,-37l2073,4783xe" filled="f" strokecolor="white" strokeweight="2pt">
              <v:path arrowok="t"/>
            </v:shape>
            <v:shape id="_x0000_s1815" type="#_x0000_t202" style="position:absolute;left:3726;top:442;width:4965;height:1521" filled="f" stroked="f">
              <v:textbox style="mso-next-textbox:#_x0000_s1815" inset="0,0,0,0">
                <w:txbxContent>
                  <w:p w:rsidR="00094FA9" w:rsidRDefault="00094FA9">
                    <w:pPr>
                      <w:spacing w:line="347" w:lineRule="exact"/>
                      <w:rPr>
                        <w:rFonts w:ascii="Calibri"/>
                        <w:b/>
                        <w:sz w:val="34"/>
                      </w:rPr>
                    </w:pPr>
                    <w:r>
                      <w:rPr>
                        <w:rFonts w:ascii="Calibri"/>
                        <w:b/>
                        <w:color w:val="FFFFFF"/>
                        <w:sz w:val="34"/>
                      </w:rPr>
                      <w:t>OBJECTIVES OF COST ACCOUNTING</w:t>
                    </w:r>
                  </w:p>
                  <w:p w:rsidR="00094FA9" w:rsidRDefault="00094FA9">
                    <w:pPr>
                      <w:spacing w:before="179"/>
                      <w:ind w:left="1333"/>
                      <w:rPr>
                        <w:rFonts w:ascii="Calibri"/>
                        <w:b/>
                        <w:sz w:val="30"/>
                      </w:rPr>
                    </w:pPr>
                    <w:r>
                      <w:rPr>
                        <w:rFonts w:ascii="Calibri"/>
                        <w:b/>
                        <w:color w:val="FFFFFF"/>
                        <w:sz w:val="30"/>
                      </w:rPr>
                      <w:t>Classification of Costs</w:t>
                    </w:r>
                  </w:p>
                  <w:p w:rsidR="00094FA9" w:rsidRDefault="00094FA9">
                    <w:pPr>
                      <w:spacing w:before="268" w:line="361" w:lineRule="exact"/>
                      <w:ind w:left="1237"/>
                      <w:rPr>
                        <w:rFonts w:ascii="Calibri"/>
                        <w:b/>
                        <w:sz w:val="30"/>
                      </w:rPr>
                    </w:pPr>
                    <w:r>
                      <w:rPr>
                        <w:rFonts w:ascii="Calibri"/>
                        <w:b/>
                        <w:color w:val="FFFFFF"/>
                        <w:sz w:val="30"/>
                      </w:rPr>
                      <w:t>Ascertainment of Costs</w:t>
                    </w:r>
                  </w:p>
                </w:txbxContent>
              </v:textbox>
            </v:shape>
            <v:shape id="_x0000_s1814" type="#_x0000_t202" style="position:absolute;left:2318;top:2372;width:8187;height:2762" filled="f" stroked="f">
              <v:textbox style="mso-next-textbox:#_x0000_s1814" inset="0,0,0,0">
                <w:txbxContent>
                  <w:p w:rsidR="00094FA9" w:rsidRDefault="00094FA9">
                    <w:pPr>
                      <w:spacing w:line="306" w:lineRule="exact"/>
                      <w:ind w:left="1784" w:right="1802"/>
                      <w:jc w:val="center"/>
                      <w:rPr>
                        <w:rFonts w:ascii="Calibri"/>
                        <w:b/>
                        <w:sz w:val="30"/>
                      </w:rPr>
                    </w:pPr>
                    <w:r>
                      <w:rPr>
                        <w:rFonts w:ascii="Calibri"/>
                        <w:b/>
                        <w:color w:val="FFFFFF"/>
                        <w:sz w:val="30"/>
                      </w:rPr>
                      <w:t>Determination of Selling Price</w:t>
                    </w:r>
                  </w:p>
                  <w:p w:rsidR="00094FA9" w:rsidRDefault="00094FA9">
                    <w:pPr>
                      <w:spacing w:before="193"/>
                      <w:ind w:left="1784" w:right="1803"/>
                      <w:jc w:val="center"/>
                      <w:rPr>
                        <w:rFonts w:ascii="Calibri"/>
                        <w:b/>
                        <w:sz w:val="30"/>
                      </w:rPr>
                    </w:pPr>
                    <w:r>
                      <w:rPr>
                        <w:rFonts w:ascii="Calibri"/>
                        <w:b/>
                        <w:color w:val="FFFFFF"/>
                        <w:sz w:val="30"/>
                      </w:rPr>
                      <w:t>Ascertainment of Profit</w:t>
                    </w:r>
                  </w:p>
                  <w:p w:rsidR="00094FA9" w:rsidRDefault="00094FA9">
                    <w:pPr>
                      <w:spacing w:before="268" w:line="415" w:lineRule="auto"/>
                      <w:ind w:left="-1" w:right="18"/>
                      <w:jc w:val="center"/>
                      <w:rPr>
                        <w:rFonts w:ascii="Calibri"/>
                        <w:b/>
                        <w:sz w:val="30"/>
                      </w:rPr>
                    </w:pPr>
                    <w:r>
                      <w:rPr>
                        <w:rFonts w:ascii="Calibri"/>
                        <w:b/>
                        <w:color w:val="FFFFFF"/>
                        <w:sz w:val="30"/>
                      </w:rPr>
                      <w:t>Measurement and Identification of Means of Increasing</w:t>
                    </w:r>
                    <w:r>
                      <w:rPr>
                        <w:rFonts w:ascii="Calibri"/>
                        <w:b/>
                        <w:color w:val="FFFFFF"/>
                        <w:spacing w:val="-44"/>
                        <w:sz w:val="30"/>
                      </w:rPr>
                      <w:t xml:space="preserve"> </w:t>
                    </w:r>
                    <w:r>
                      <w:rPr>
                        <w:rFonts w:ascii="Calibri"/>
                        <w:b/>
                        <w:color w:val="FFFFFF"/>
                        <w:sz w:val="30"/>
                      </w:rPr>
                      <w:t>Efficiency Facilitation of Cost Control and Cost</w:t>
                    </w:r>
                    <w:r>
                      <w:rPr>
                        <w:rFonts w:ascii="Calibri"/>
                        <w:b/>
                        <w:color w:val="FFFFFF"/>
                        <w:spacing w:val="-18"/>
                        <w:sz w:val="30"/>
                      </w:rPr>
                      <w:t xml:space="preserve"> </w:t>
                    </w:r>
                    <w:r>
                      <w:rPr>
                        <w:rFonts w:ascii="Calibri"/>
                        <w:b/>
                        <w:color w:val="FFFFFF"/>
                        <w:sz w:val="30"/>
                      </w:rPr>
                      <w:t>Reduction</w:t>
                    </w:r>
                  </w:p>
                  <w:p w:rsidR="00094FA9" w:rsidRDefault="00094FA9">
                    <w:pPr>
                      <w:spacing w:before="1" w:line="361" w:lineRule="exact"/>
                      <w:ind w:left="1784" w:right="1805"/>
                      <w:jc w:val="center"/>
                      <w:rPr>
                        <w:rFonts w:ascii="Calibri"/>
                        <w:b/>
                        <w:sz w:val="30"/>
                      </w:rPr>
                    </w:pPr>
                    <w:r>
                      <w:rPr>
                        <w:rFonts w:ascii="Calibri"/>
                        <w:b/>
                        <w:color w:val="FFFFFF"/>
                        <w:sz w:val="30"/>
                      </w:rPr>
                      <w:t>Basis of Managerial Decision Making</w:t>
                    </w:r>
                  </w:p>
                </w:txbxContent>
              </v:textbox>
            </v:shape>
            <w10:wrap type="topAndBottom" anchorx="page"/>
          </v:group>
        </w:pic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CA6F11" w:rsidP="006A0B0E">
      <w:pPr>
        <w:pStyle w:val="Heading4"/>
        <w:spacing w:before="181"/>
      </w:pPr>
      <w:r w:rsidRPr="006A0B0E">
        <w:t>COST ACCOUNTING Vs FINANCIAL ACCOUNTING</w:t>
      </w:r>
    </w:p>
    <w:p w:rsidR="005E0164" w:rsidRPr="006A0B0E" w:rsidRDefault="005E0164" w:rsidP="006A0B0E">
      <w:pPr>
        <w:pStyle w:val="BodyText"/>
        <w:spacing w:before="8"/>
        <w:rPr>
          <w:b/>
          <w:sz w:val="30"/>
        </w:rPr>
      </w:pPr>
    </w:p>
    <w:p w:rsidR="005E0164" w:rsidRPr="006A0B0E" w:rsidRDefault="00CA6F11" w:rsidP="006A0B0E">
      <w:pPr>
        <w:pStyle w:val="BodyText"/>
        <w:ind w:left="660" w:right="737"/>
      </w:pPr>
      <w:r w:rsidRPr="006A0B0E">
        <w:t>Financial Accounting and Cost Accounting rest on the same basic principles and use the same records, but each deals with matters specially pertaining to itself. Financial Accounting discloses the profit/loss of business as a whole during a particular period while cost accounting makes available the unit costs and profits and/or losses of different product lines.</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660" w:right="738"/>
      </w:pPr>
      <w:r w:rsidRPr="006A0B0E">
        <w:lastRenderedPageBreak/>
        <w:t>The importance of both, cost accounting and financial accounting cannot be undermined. The two are different from each other on the basis of meaning, objectives, mode of presentation, recording, analyzing profit, periodicity of reporting, degree of accuracy and method of valuation of</w:t>
      </w:r>
      <w:r w:rsidRPr="006A0B0E">
        <w:rPr>
          <w:spacing w:val="-1"/>
        </w:rPr>
        <w:t xml:space="preserve"> </w:t>
      </w:r>
      <w:r w:rsidRPr="006A0B0E">
        <w:t>stock.</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7"/>
        <w:rPr>
          <w:sz w:val="15"/>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2801"/>
        <w:gridCol w:w="2969"/>
        <w:gridCol w:w="2979"/>
      </w:tblGrid>
      <w:tr w:rsidR="005E0164" w:rsidRPr="006A0B0E">
        <w:trPr>
          <w:trHeight w:val="875"/>
        </w:trPr>
        <w:tc>
          <w:tcPr>
            <w:tcW w:w="828" w:type="dxa"/>
          </w:tcPr>
          <w:p w:rsidR="005E0164" w:rsidRPr="006A0B0E" w:rsidRDefault="00CA6F11" w:rsidP="006A0B0E">
            <w:pPr>
              <w:pStyle w:val="TableParagraph"/>
              <w:spacing w:before="1"/>
              <w:ind w:left="184" w:right="174"/>
              <w:rPr>
                <w:b/>
                <w:sz w:val="24"/>
              </w:rPr>
            </w:pPr>
            <w:r w:rsidRPr="006A0B0E">
              <w:rPr>
                <w:b/>
                <w:color w:val="212121"/>
                <w:sz w:val="24"/>
              </w:rPr>
              <w:t>S.</w:t>
            </w:r>
          </w:p>
          <w:p w:rsidR="005E0164" w:rsidRPr="006A0B0E" w:rsidRDefault="00CA6F11" w:rsidP="006A0B0E">
            <w:pPr>
              <w:pStyle w:val="TableParagraph"/>
              <w:spacing w:before="41"/>
              <w:ind w:left="184" w:right="174"/>
              <w:rPr>
                <w:b/>
                <w:sz w:val="24"/>
              </w:rPr>
            </w:pPr>
            <w:r w:rsidRPr="006A0B0E">
              <w:rPr>
                <w:b/>
                <w:color w:val="212121"/>
                <w:sz w:val="24"/>
              </w:rPr>
              <w:t>NO.</w:t>
            </w:r>
          </w:p>
        </w:tc>
        <w:tc>
          <w:tcPr>
            <w:tcW w:w="2801" w:type="dxa"/>
          </w:tcPr>
          <w:p w:rsidR="005E0164" w:rsidRPr="006A0B0E" w:rsidRDefault="00CA6F11" w:rsidP="006A0B0E">
            <w:pPr>
              <w:pStyle w:val="TableParagraph"/>
              <w:spacing w:before="1"/>
              <w:ind w:left="569" w:firstLine="201"/>
              <w:rPr>
                <w:b/>
                <w:sz w:val="24"/>
              </w:rPr>
            </w:pPr>
            <w:r w:rsidRPr="006A0B0E">
              <w:rPr>
                <w:b/>
                <w:color w:val="212121"/>
                <w:sz w:val="24"/>
              </w:rPr>
              <w:t xml:space="preserve">BASIS FOR </w:t>
            </w:r>
            <w:r w:rsidRPr="006A0B0E">
              <w:rPr>
                <w:b/>
                <w:color w:val="212121"/>
                <w:w w:val="95"/>
                <w:sz w:val="24"/>
              </w:rPr>
              <w:t>COMPARISON</w:t>
            </w:r>
          </w:p>
        </w:tc>
        <w:tc>
          <w:tcPr>
            <w:tcW w:w="2969" w:type="dxa"/>
          </w:tcPr>
          <w:p w:rsidR="005E0164" w:rsidRPr="006A0B0E" w:rsidRDefault="00CA6F11" w:rsidP="006A0B0E">
            <w:pPr>
              <w:pStyle w:val="TableParagraph"/>
              <w:spacing w:before="1"/>
              <w:ind w:left="293"/>
              <w:rPr>
                <w:b/>
                <w:sz w:val="24"/>
              </w:rPr>
            </w:pPr>
            <w:r w:rsidRPr="006A0B0E">
              <w:rPr>
                <w:b/>
                <w:color w:val="212121"/>
                <w:sz w:val="24"/>
              </w:rPr>
              <w:t>COST ACCOUNTING</w:t>
            </w:r>
          </w:p>
        </w:tc>
        <w:tc>
          <w:tcPr>
            <w:tcW w:w="2979" w:type="dxa"/>
          </w:tcPr>
          <w:p w:rsidR="005E0164" w:rsidRPr="006A0B0E" w:rsidRDefault="00CA6F11" w:rsidP="006A0B0E">
            <w:pPr>
              <w:pStyle w:val="TableParagraph"/>
              <w:spacing w:before="1"/>
              <w:ind w:left="656" w:right="626" w:firstLine="153"/>
              <w:rPr>
                <w:b/>
                <w:sz w:val="24"/>
              </w:rPr>
            </w:pPr>
            <w:r w:rsidRPr="006A0B0E">
              <w:rPr>
                <w:b/>
                <w:color w:val="212121"/>
                <w:sz w:val="24"/>
              </w:rPr>
              <w:t>FINANCIAL ACCOUNTING</w:t>
            </w:r>
          </w:p>
        </w:tc>
      </w:tr>
      <w:tr w:rsidR="005E0164" w:rsidRPr="006A0B0E">
        <w:trPr>
          <w:trHeight w:val="2462"/>
        </w:trPr>
        <w:tc>
          <w:tcPr>
            <w:tcW w:w="828" w:type="dxa"/>
          </w:tcPr>
          <w:p w:rsidR="005E0164" w:rsidRPr="006A0B0E" w:rsidRDefault="005E0164" w:rsidP="006A0B0E">
            <w:pPr>
              <w:pStyle w:val="TableParagraph"/>
              <w:rPr>
                <w:sz w:val="26"/>
              </w:rPr>
            </w:pPr>
          </w:p>
          <w:p w:rsidR="005E0164" w:rsidRPr="006A0B0E" w:rsidRDefault="005E0164" w:rsidP="006A0B0E">
            <w:pPr>
              <w:pStyle w:val="TableParagraph"/>
              <w:rPr>
                <w:sz w:val="26"/>
              </w:rPr>
            </w:pPr>
          </w:p>
          <w:p w:rsidR="005E0164" w:rsidRPr="006A0B0E" w:rsidRDefault="005E0164" w:rsidP="006A0B0E">
            <w:pPr>
              <w:pStyle w:val="TableParagraph"/>
              <w:spacing w:before="8"/>
              <w:rPr>
                <w:sz w:val="23"/>
              </w:rPr>
            </w:pPr>
          </w:p>
          <w:p w:rsidR="005E0164" w:rsidRPr="006A0B0E" w:rsidRDefault="00CA6F11" w:rsidP="006A0B0E">
            <w:pPr>
              <w:pStyle w:val="TableParagraph"/>
              <w:ind w:left="108"/>
              <w:rPr>
                <w:sz w:val="24"/>
              </w:rPr>
            </w:pPr>
            <w:r w:rsidRPr="006A0B0E">
              <w:rPr>
                <w:sz w:val="24"/>
              </w:rPr>
              <w:t>1</w:t>
            </w:r>
          </w:p>
        </w:tc>
        <w:tc>
          <w:tcPr>
            <w:tcW w:w="2801" w:type="dxa"/>
          </w:tcPr>
          <w:p w:rsidR="005E0164" w:rsidRPr="006A0B0E" w:rsidRDefault="00CA6F11" w:rsidP="006A0B0E">
            <w:pPr>
              <w:pStyle w:val="TableParagraph"/>
              <w:ind w:left="108"/>
              <w:rPr>
                <w:sz w:val="24"/>
              </w:rPr>
            </w:pPr>
            <w:r w:rsidRPr="006A0B0E">
              <w:rPr>
                <w:color w:val="212121"/>
                <w:sz w:val="24"/>
              </w:rPr>
              <w:t>Meaning</w:t>
            </w:r>
          </w:p>
        </w:tc>
        <w:tc>
          <w:tcPr>
            <w:tcW w:w="2969" w:type="dxa"/>
          </w:tcPr>
          <w:p w:rsidR="005E0164" w:rsidRPr="006A0B0E" w:rsidRDefault="00CA6F11" w:rsidP="006A0B0E">
            <w:pPr>
              <w:pStyle w:val="TableParagraph"/>
              <w:ind w:left="108" w:right="204"/>
              <w:rPr>
                <w:sz w:val="24"/>
              </w:rPr>
            </w:pPr>
            <w:r w:rsidRPr="006A0B0E">
              <w:rPr>
                <w:color w:val="212121"/>
                <w:sz w:val="24"/>
              </w:rPr>
              <w:t>Cost Accounting facilitates determination, tracking and controlling of various costs incurred in the business.</w:t>
            </w:r>
          </w:p>
        </w:tc>
        <w:tc>
          <w:tcPr>
            <w:tcW w:w="2979" w:type="dxa"/>
          </w:tcPr>
          <w:p w:rsidR="005E0164" w:rsidRPr="006A0B0E" w:rsidRDefault="00CA6F11" w:rsidP="006A0B0E">
            <w:pPr>
              <w:pStyle w:val="TableParagraph"/>
              <w:ind w:left="108" w:right="122"/>
              <w:rPr>
                <w:sz w:val="24"/>
              </w:rPr>
            </w:pPr>
            <w:r w:rsidRPr="006A0B0E">
              <w:rPr>
                <w:color w:val="212121"/>
                <w:sz w:val="24"/>
              </w:rPr>
              <w:t>Financial Accounting records financial information of the business to reflect the profitability and the correct financial position of the company at a particular date.</w:t>
            </w:r>
          </w:p>
        </w:tc>
      </w:tr>
      <w:tr w:rsidR="005E0164" w:rsidRPr="006A0B0E">
        <w:trPr>
          <w:trHeight w:val="1509"/>
        </w:trPr>
        <w:tc>
          <w:tcPr>
            <w:tcW w:w="828" w:type="dxa"/>
          </w:tcPr>
          <w:p w:rsidR="005E0164" w:rsidRPr="006A0B0E" w:rsidRDefault="00CA6F11" w:rsidP="006A0B0E">
            <w:pPr>
              <w:pStyle w:val="TableParagraph"/>
              <w:ind w:left="108"/>
              <w:rPr>
                <w:sz w:val="24"/>
              </w:rPr>
            </w:pPr>
            <w:r w:rsidRPr="006A0B0E">
              <w:rPr>
                <w:color w:val="212121"/>
                <w:sz w:val="24"/>
              </w:rPr>
              <w:t>2</w:t>
            </w:r>
          </w:p>
        </w:tc>
        <w:tc>
          <w:tcPr>
            <w:tcW w:w="2801" w:type="dxa"/>
          </w:tcPr>
          <w:p w:rsidR="005E0164" w:rsidRPr="006A0B0E" w:rsidRDefault="00CA6F11" w:rsidP="006A0B0E">
            <w:pPr>
              <w:pStyle w:val="TableParagraph"/>
              <w:ind w:left="108"/>
              <w:rPr>
                <w:sz w:val="24"/>
              </w:rPr>
            </w:pPr>
            <w:r w:rsidRPr="006A0B0E">
              <w:rPr>
                <w:color w:val="212121"/>
                <w:sz w:val="24"/>
              </w:rPr>
              <w:t>Objective</w:t>
            </w:r>
          </w:p>
        </w:tc>
        <w:tc>
          <w:tcPr>
            <w:tcW w:w="2969" w:type="dxa"/>
          </w:tcPr>
          <w:p w:rsidR="005E0164" w:rsidRPr="006A0B0E" w:rsidRDefault="00CA6F11" w:rsidP="006A0B0E">
            <w:pPr>
              <w:pStyle w:val="TableParagraph"/>
              <w:ind w:left="108" w:right="391"/>
              <w:rPr>
                <w:sz w:val="24"/>
              </w:rPr>
            </w:pPr>
            <w:r w:rsidRPr="006A0B0E">
              <w:rPr>
                <w:color w:val="212121"/>
                <w:sz w:val="24"/>
              </w:rPr>
              <w:t>Reducing and controlling costs.</w:t>
            </w:r>
          </w:p>
        </w:tc>
        <w:tc>
          <w:tcPr>
            <w:tcW w:w="2979" w:type="dxa"/>
          </w:tcPr>
          <w:p w:rsidR="005E0164" w:rsidRPr="006A0B0E" w:rsidRDefault="00CA6F11" w:rsidP="006A0B0E">
            <w:pPr>
              <w:pStyle w:val="TableParagraph"/>
              <w:ind w:left="108" w:right="155"/>
              <w:rPr>
                <w:sz w:val="24"/>
              </w:rPr>
            </w:pPr>
            <w:r w:rsidRPr="006A0B0E">
              <w:rPr>
                <w:color w:val="212121"/>
                <w:sz w:val="24"/>
              </w:rPr>
              <w:t>Keeping complete record of the financial transactions, measuring profit position and financial position.</w:t>
            </w:r>
          </w:p>
        </w:tc>
      </w:tr>
      <w:tr w:rsidR="005E0164" w:rsidRPr="006A0B0E">
        <w:trPr>
          <w:trHeight w:val="1509"/>
        </w:trPr>
        <w:tc>
          <w:tcPr>
            <w:tcW w:w="828" w:type="dxa"/>
          </w:tcPr>
          <w:p w:rsidR="005E0164" w:rsidRPr="006A0B0E" w:rsidRDefault="00CA6F11" w:rsidP="006A0B0E">
            <w:pPr>
              <w:pStyle w:val="TableParagraph"/>
              <w:ind w:left="108"/>
              <w:rPr>
                <w:sz w:val="24"/>
              </w:rPr>
            </w:pPr>
            <w:r w:rsidRPr="006A0B0E">
              <w:rPr>
                <w:color w:val="212121"/>
                <w:sz w:val="24"/>
              </w:rPr>
              <w:t>3</w:t>
            </w:r>
          </w:p>
        </w:tc>
        <w:tc>
          <w:tcPr>
            <w:tcW w:w="2801" w:type="dxa"/>
          </w:tcPr>
          <w:p w:rsidR="005E0164" w:rsidRPr="006A0B0E" w:rsidRDefault="00CA6F11" w:rsidP="006A0B0E">
            <w:pPr>
              <w:pStyle w:val="TableParagraph"/>
              <w:ind w:left="108"/>
              <w:rPr>
                <w:sz w:val="24"/>
              </w:rPr>
            </w:pPr>
            <w:r w:rsidRPr="006A0B0E">
              <w:rPr>
                <w:color w:val="212121"/>
                <w:sz w:val="24"/>
              </w:rPr>
              <w:t>Information recorded</w:t>
            </w:r>
          </w:p>
        </w:tc>
        <w:tc>
          <w:tcPr>
            <w:tcW w:w="2969" w:type="dxa"/>
          </w:tcPr>
          <w:p w:rsidR="005E0164" w:rsidRPr="006A0B0E" w:rsidRDefault="00CA6F11" w:rsidP="006A0B0E">
            <w:pPr>
              <w:pStyle w:val="TableParagraph"/>
              <w:ind w:left="108" w:right="145"/>
              <w:rPr>
                <w:sz w:val="24"/>
              </w:rPr>
            </w:pPr>
            <w:r w:rsidRPr="006A0B0E">
              <w:rPr>
                <w:color w:val="212121"/>
                <w:sz w:val="24"/>
              </w:rPr>
              <w:t>All information relating to material, labour and overhead, which are used in the production process</w:t>
            </w:r>
          </w:p>
        </w:tc>
        <w:tc>
          <w:tcPr>
            <w:tcW w:w="2979" w:type="dxa"/>
          </w:tcPr>
          <w:p w:rsidR="005E0164" w:rsidRPr="006A0B0E" w:rsidRDefault="00CA6F11" w:rsidP="006A0B0E">
            <w:pPr>
              <w:pStyle w:val="TableParagraph"/>
              <w:ind w:left="108" w:right="288"/>
              <w:rPr>
                <w:sz w:val="24"/>
              </w:rPr>
            </w:pPr>
            <w:r w:rsidRPr="006A0B0E">
              <w:rPr>
                <w:color w:val="212121"/>
                <w:sz w:val="24"/>
              </w:rPr>
              <w:t>All transactions which can be measured in monetary terms.</w:t>
            </w:r>
          </w:p>
        </w:tc>
      </w:tr>
      <w:tr w:rsidR="005E0164" w:rsidRPr="006A0B0E">
        <w:trPr>
          <w:trHeight w:val="875"/>
        </w:trPr>
        <w:tc>
          <w:tcPr>
            <w:tcW w:w="828" w:type="dxa"/>
          </w:tcPr>
          <w:p w:rsidR="005E0164" w:rsidRPr="006A0B0E" w:rsidRDefault="00CA6F11" w:rsidP="006A0B0E">
            <w:pPr>
              <w:pStyle w:val="TableParagraph"/>
              <w:ind w:left="108"/>
              <w:rPr>
                <w:sz w:val="24"/>
              </w:rPr>
            </w:pPr>
            <w:r w:rsidRPr="006A0B0E">
              <w:rPr>
                <w:color w:val="212121"/>
                <w:sz w:val="24"/>
              </w:rPr>
              <w:t>4</w:t>
            </w:r>
          </w:p>
        </w:tc>
        <w:tc>
          <w:tcPr>
            <w:tcW w:w="2801" w:type="dxa"/>
          </w:tcPr>
          <w:p w:rsidR="005E0164" w:rsidRPr="006A0B0E" w:rsidRDefault="00CA6F11" w:rsidP="006A0B0E">
            <w:pPr>
              <w:pStyle w:val="TableParagraph"/>
              <w:ind w:left="108"/>
              <w:rPr>
                <w:sz w:val="24"/>
              </w:rPr>
            </w:pPr>
            <w:r w:rsidRPr="006A0B0E">
              <w:rPr>
                <w:color w:val="212121"/>
                <w:sz w:val="24"/>
              </w:rPr>
              <w:t>Type of cost recorded</w:t>
            </w:r>
          </w:p>
        </w:tc>
        <w:tc>
          <w:tcPr>
            <w:tcW w:w="2969" w:type="dxa"/>
          </w:tcPr>
          <w:p w:rsidR="005E0164" w:rsidRPr="006A0B0E" w:rsidRDefault="00CA6F11" w:rsidP="006A0B0E">
            <w:pPr>
              <w:pStyle w:val="TableParagraph"/>
              <w:ind w:left="108" w:right="558"/>
              <w:rPr>
                <w:sz w:val="24"/>
              </w:rPr>
            </w:pPr>
            <w:r w:rsidRPr="006A0B0E">
              <w:rPr>
                <w:color w:val="212121"/>
                <w:sz w:val="24"/>
              </w:rPr>
              <w:t>Both historical and pre- determined cost</w:t>
            </w:r>
          </w:p>
        </w:tc>
        <w:tc>
          <w:tcPr>
            <w:tcW w:w="2979" w:type="dxa"/>
          </w:tcPr>
          <w:p w:rsidR="005E0164" w:rsidRPr="006A0B0E" w:rsidRDefault="00CA6F11" w:rsidP="006A0B0E">
            <w:pPr>
              <w:pStyle w:val="TableParagraph"/>
              <w:ind w:left="108"/>
              <w:rPr>
                <w:sz w:val="24"/>
              </w:rPr>
            </w:pPr>
            <w:r w:rsidRPr="006A0B0E">
              <w:rPr>
                <w:color w:val="212121"/>
                <w:sz w:val="24"/>
              </w:rPr>
              <w:t>Historical cost only.</w:t>
            </w:r>
          </w:p>
        </w:tc>
      </w:tr>
      <w:tr w:rsidR="005E0164" w:rsidRPr="006A0B0E">
        <w:trPr>
          <w:trHeight w:val="1826"/>
        </w:trPr>
        <w:tc>
          <w:tcPr>
            <w:tcW w:w="828" w:type="dxa"/>
          </w:tcPr>
          <w:p w:rsidR="005E0164" w:rsidRPr="006A0B0E" w:rsidRDefault="00CA6F11" w:rsidP="006A0B0E">
            <w:pPr>
              <w:pStyle w:val="TableParagraph"/>
              <w:ind w:left="108"/>
              <w:rPr>
                <w:sz w:val="24"/>
              </w:rPr>
            </w:pPr>
            <w:r w:rsidRPr="006A0B0E">
              <w:rPr>
                <w:color w:val="212121"/>
                <w:sz w:val="24"/>
              </w:rPr>
              <w:t>5</w:t>
            </w:r>
          </w:p>
        </w:tc>
        <w:tc>
          <w:tcPr>
            <w:tcW w:w="2801" w:type="dxa"/>
          </w:tcPr>
          <w:p w:rsidR="005E0164" w:rsidRPr="006A0B0E" w:rsidRDefault="00CA6F11" w:rsidP="006A0B0E">
            <w:pPr>
              <w:pStyle w:val="TableParagraph"/>
              <w:ind w:left="108"/>
              <w:rPr>
                <w:sz w:val="24"/>
              </w:rPr>
            </w:pPr>
            <w:r w:rsidRPr="006A0B0E">
              <w:rPr>
                <w:color w:val="212121"/>
                <w:sz w:val="24"/>
              </w:rPr>
              <w:t>Mode of Presentation</w:t>
            </w:r>
          </w:p>
        </w:tc>
        <w:tc>
          <w:tcPr>
            <w:tcW w:w="2969" w:type="dxa"/>
          </w:tcPr>
          <w:p w:rsidR="005E0164" w:rsidRPr="006A0B0E" w:rsidRDefault="00CA6F11" w:rsidP="006A0B0E">
            <w:pPr>
              <w:pStyle w:val="TableParagraph"/>
              <w:ind w:left="108" w:right="611"/>
              <w:rPr>
                <w:sz w:val="24"/>
              </w:rPr>
            </w:pPr>
            <w:r w:rsidRPr="006A0B0E">
              <w:rPr>
                <w:color w:val="212121"/>
                <w:sz w:val="24"/>
              </w:rPr>
              <w:t>No statutory forms and voluntary presentation</w:t>
            </w:r>
          </w:p>
        </w:tc>
        <w:tc>
          <w:tcPr>
            <w:tcW w:w="2979" w:type="dxa"/>
          </w:tcPr>
          <w:p w:rsidR="005E0164" w:rsidRPr="006A0B0E" w:rsidRDefault="00CA6F11" w:rsidP="006A0B0E">
            <w:pPr>
              <w:pStyle w:val="TableParagraph"/>
              <w:ind w:left="108" w:right="234"/>
              <w:rPr>
                <w:sz w:val="24"/>
              </w:rPr>
            </w:pPr>
            <w:r w:rsidRPr="006A0B0E">
              <w:rPr>
                <w:color w:val="212121"/>
                <w:sz w:val="24"/>
              </w:rPr>
              <w:t>Prepared according to accounting concepts and conventions, standards and in compliance with various acts and statutes</w:t>
            </w:r>
          </w:p>
        </w:tc>
      </w:tr>
      <w:tr w:rsidR="005E0164" w:rsidRPr="006A0B0E">
        <w:trPr>
          <w:trHeight w:val="1509"/>
        </w:trPr>
        <w:tc>
          <w:tcPr>
            <w:tcW w:w="828" w:type="dxa"/>
          </w:tcPr>
          <w:p w:rsidR="005E0164" w:rsidRPr="006A0B0E" w:rsidRDefault="00CA6F11" w:rsidP="006A0B0E">
            <w:pPr>
              <w:pStyle w:val="TableParagraph"/>
              <w:ind w:left="108"/>
              <w:rPr>
                <w:sz w:val="24"/>
              </w:rPr>
            </w:pPr>
            <w:r w:rsidRPr="006A0B0E">
              <w:rPr>
                <w:color w:val="212121"/>
                <w:sz w:val="24"/>
              </w:rPr>
              <w:t>6</w:t>
            </w:r>
          </w:p>
        </w:tc>
        <w:tc>
          <w:tcPr>
            <w:tcW w:w="2801" w:type="dxa"/>
          </w:tcPr>
          <w:p w:rsidR="005E0164" w:rsidRPr="006A0B0E" w:rsidRDefault="00CA6F11" w:rsidP="006A0B0E">
            <w:pPr>
              <w:pStyle w:val="TableParagraph"/>
              <w:ind w:left="108"/>
              <w:rPr>
                <w:sz w:val="24"/>
              </w:rPr>
            </w:pPr>
            <w:r w:rsidRPr="006A0B0E">
              <w:rPr>
                <w:color w:val="212121"/>
                <w:sz w:val="24"/>
              </w:rPr>
              <w:t>Time period of Reporting</w:t>
            </w:r>
          </w:p>
        </w:tc>
        <w:tc>
          <w:tcPr>
            <w:tcW w:w="2969" w:type="dxa"/>
          </w:tcPr>
          <w:p w:rsidR="005E0164" w:rsidRPr="006A0B0E" w:rsidRDefault="00CA6F11" w:rsidP="006A0B0E">
            <w:pPr>
              <w:pStyle w:val="TableParagraph"/>
              <w:ind w:left="108" w:right="518"/>
              <w:rPr>
                <w:sz w:val="24"/>
              </w:rPr>
            </w:pPr>
            <w:r w:rsidRPr="006A0B0E">
              <w:rPr>
                <w:color w:val="212121"/>
                <w:sz w:val="24"/>
              </w:rPr>
              <w:t>No fixed time period. Reports prepared as and when required.</w:t>
            </w:r>
          </w:p>
        </w:tc>
        <w:tc>
          <w:tcPr>
            <w:tcW w:w="2979" w:type="dxa"/>
          </w:tcPr>
          <w:p w:rsidR="005E0164" w:rsidRPr="006A0B0E" w:rsidRDefault="00CA6F11" w:rsidP="006A0B0E">
            <w:pPr>
              <w:pStyle w:val="TableParagraph"/>
              <w:ind w:left="108" w:right="188"/>
              <w:rPr>
                <w:sz w:val="24"/>
              </w:rPr>
            </w:pPr>
            <w:r w:rsidRPr="006A0B0E">
              <w:rPr>
                <w:color w:val="212121"/>
                <w:sz w:val="24"/>
              </w:rPr>
              <w:t>Financial statements are prepared at the end of the accounting period, which is normally 1 year.</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2801"/>
        <w:gridCol w:w="2969"/>
        <w:gridCol w:w="2979"/>
      </w:tblGrid>
      <w:tr w:rsidR="005E0164" w:rsidRPr="006A0B0E">
        <w:trPr>
          <w:trHeight w:val="1826"/>
        </w:trPr>
        <w:tc>
          <w:tcPr>
            <w:tcW w:w="828" w:type="dxa"/>
          </w:tcPr>
          <w:p w:rsidR="005E0164" w:rsidRPr="006A0B0E" w:rsidRDefault="00CA6F11" w:rsidP="006A0B0E">
            <w:pPr>
              <w:pStyle w:val="TableParagraph"/>
              <w:ind w:left="108"/>
              <w:rPr>
                <w:sz w:val="24"/>
              </w:rPr>
            </w:pPr>
            <w:r w:rsidRPr="006A0B0E">
              <w:rPr>
                <w:color w:val="212121"/>
                <w:sz w:val="24"/>
              </w:rPr>
              <w:lastRenderedPageBreak/>
              <w:t>7</w:t>
            </w:r>
          </w:p>
        </w:tc>
        <w:tc>
          <w:tcPr>
            <w:tcW w:w="2801" w:type="dxa"/>
          </w:tcPr>
          <w:p w:rsidR="005E0164" w:rsidRPr="006A0B0E" w:rsidRDefault="00CA6F11" w:rsidP="006A0B0E">
            <w:pPr>
              <w:pStyle w:val="TableParagraph"/>
              <w:ind w:left="108"/>
              <w:rPr>
                <w:sz w:val="24"/>
              </w:rPr>
            </w:pPr>
            <w:r w:rsidRPr="006A0B0E">
              <w:rPr>
                <w:color w:val="212121"/>
                <w:sz w:val="24"/>
              </w:rPr>
              <w:t>Users</w:t>
            </w:r>
          </w:p>
        </w:tc>
        <w:tc>
          <w:tcPr>
            <w:tcW w:w="2969" w:type="dxa"/>
          </w:tcPr>
          <w:p w:rsidR="005E0164" w:rsidRPr="006A0B0E" w:rsidRDefault="00CA6F11" w:rsidP="006A0B0E">
            <w:pPr>
              <w:pStyle w:val="TableParagraph"/>
              <w:ind w:left="108" w:right="405"/>
              <w:rPr>
                <w:sz w:val="24"/>
              </w:rPr>
            </w:pPr>
            <w:r w:rsidRPr="006A0B0E">
              <w:rPr>
                <w:color w:val="212121"/>
                <w:sz w:val="24"/>
              </w:rPr>
              <w:t>Internal stakeholders like management of the organization.</w:t>
            </w:r>
          </w:p>
        </w:tc>
        <w:tc>
          <w:tcPr>
            <w:tcW w:w="2979" w:type="dxa"/>
          </w:tcPr>
          <w:p w:rsidR="005E0164" w:rsidRPr="006A0B0E" w:rsidRDefault="00CA6F11" w:rsidP="006A0B0E">
            <w:pPr>
              <w:pStyle w:val="TableParagraph"/>
              <w:ind w:left="108" w:right="122"/>
              <w:rPr>
                <w:sz w:val="24"/>
              </w:rPr>
            </w:pPr>
            <w:r w:rsidRPr="006A0B0E">
              <w:rPr>
                <w:color w:val="212121"/>
                <w:sz w:val="24"/>
              </w:rPr>
              <w:t>All stakeholders including, both, internal and external parties like customers, creditors, government, shareholders, etc.</w:t>
            </w:r>
          </w:p>
        </w:tc>
      </w:tr>
      <w:tr w:rsidR="005E0164" w:rsidRPr="006A0B0E">
        <w:trPr>
          <w:trHeight w:val="875"/>
        </w:trPr>
        <w:tc>
          <w:tcPr>
            <w:tcW w:w="828" w:type="dxa"/>
          </w:tcPr>
          <w:p w:rsidR="005E0164" w:rsidRPr="006A0B0E" w:rsidRDefault="00CA6F11" w:rsidP="006A0B0E">
            <w:pPr>
              <w:pStyle w:val="TableParagraph"/>
              <w:ind w:left="108"/>
              <w:rPr>
                <w:sz w:val="24"/>
              </w:rPr>
            </w:pPr>
            <w:r w:rsidRPr="006A0B0E">
              <w:rPr>
                <w:color w:val="212121"/>
                <w:sz w:val="24"/>
              </w:rPr>
              <w:t>8</w:t>
            </w:r>
          </w:p>
        </w:tc>
        <w:tc>
          <w:tcPr>
            <w:tcW w:w="2801" w:type="dxa"/>
          </w:tcPr>
          <w:p w:rsidR="005E0164" w:rsidRPr="006A0B0E" w:rsidRDefault="00CA6F11" w:rsidP="006A0B0E">
            <w:pPr>
              <w:pStyle w:val="TableParagraph"/>
              <w:ind w:left="108"/>
              <w:rPr>
                <w:sz w:val="24"/>
              </w:rPr>
            </w:pPr>
            <w:r w:rsidRPr="006A0B0E">
              <w:rPr>
                <w:color w:val="212121"/>
                <w:sz w:val="24"/>
              </w:rPr>
              <w:t>Valuation of Stock</w:t>
            </w:r>
          </w:p>
        </w:tc>
        <w:tc>
          <w:tcPr>
            <w:tcW w:w="2969" w:type="dxa"/>
          </w:tcPr>
          <w:p w:rsidR="005E0164" w:rsidRPr="006A0B0E" w:rsidRDefault="00CA6F11" w:rsidP="006A0B0E">
            <w:pPr>
              <w:pStyle w:val="TableParagraph"/>
              <w:ind w:left="108"/>
              <w:rPr>
                <w:sz w:val="24"/>
              </w:rPr>
            </w:pPr>
            <w:r w:rsidRPr="006A0B0E">
              <w:rPr>
                <w:color w:val="212121"/>
                <w:sz w:val="24"/>
              </w:rPr>
              <w:t>At cost</w:t>
            </w:r>
          </w:p>
        </w:tc>
        <w:tc>
          <w:tcPr>
            <w:tcW w:w="2979" w:type="dxa"/>
          </w:tcPr>
          <w:p w:rsidR="005E0164" w:rsidRPr="006A0B0E" w:rsidRDefault="00CA6F11" w:rsidP="006A0B0E">
            <w:pPr>
              <w:pStyle w:val="TableParagraph"/>
              <w:ind w:left="108" w:right="448"/>
              <w:rPr>
                <w:sz w:val="24"/>
              </w:rPr>
            </w:pPr>
            <w:r w:rsidRPr="006A0B0E">
              <w:rPr>
                <w:color w:val="212121"/>
                <w:sz w:val="24"/>
              </w:rPr>
              <w:t>Cost or Net Realizable Value, whichever is less.</w:t>
            </w:r>
          </w:p>
        </w:tc>
      </w:tr>
      <w:tr w:rsidR="005E0164" w:rsidRPr="006A0B0E">
        <w:trPr>
          <w:trHeight w:val="1193"/>
        </w:trPr>
        <w:tc>
          <w:tcPr>
            <w:tcW w:w="828" w:type="dxa"/>
          </w:tcPr>
          <w:p w:rsidR="005E0164" w:rsidRPr="006A0B0E" w:rsidRDefault="00CA6F11" w:rsidP="006A0B0E">
            <w:pPr>
              <w:pStyle w:val="TableParagraph"/>
              <w:ind w:left="108"/>
              <w:rPr>
                <w:sz w:val="24"/>
              </w:rPr>
            </w:pPr>
            <w:r w:rsidRPr="006A0B0E">
              <w:rPr>
                <w:color w:val="212121"/>
                <w:sz w:val="24"/>
              </w:rPr>
              <w:t>9</w:t>
            </w:r>
          </w:p>
        </w:tc>
        <w:tc>
          <w:tcPr>
            <w:tcW w:w="2801" w:type="dxa"/>
          </w:tcPr>
          <w:p w:rsidR="005E0164" w:rsidRPr="006A0B0E" w:rsidRDefault="00CA6F11" w:rsidP="006A0B0E">
            <w:pPr>
              <w:pStyle w:val="TableParagraph"/>
              <w:ind w:left="108"/>
              <w:rPr>
                <w:sz w:val="24"/>
              </w:rPr>
            </w:pPr>
            <w:r w:rsidRPr="006A0B0E">
              <w:rPr>
                <w:color w:val="212121"/>
                <w:sz w:val="24"/>
              </w:rPr>
              <w:t>Mandatory</w:t>
            </w:r>
          </w:p>
        </w:tc>
        <w:tc>
          <w:tcPr>
            <w:tcW w:w="2969" w:type="dxa"/>
          </w:tcPr>
          <w:p w:rsidR="005E0164" w:rsidRPr="006A0B0E" w:rsidRDefault="00CA6F11" w:rsidP="006A0B0E">
            <w:pPr>
              <w:pStyle w:val="TableParagraph"/>
              <w:ind w:left="108" w:right="451"/>
              <w:rPr>
                <w:sz w:val="24"/>
              </w:rPr>
            </w:pPr>
            <w:r w:rsidRPr="006A0B0E">
              <w:rPr>
                <w:color w:val="212121"/>
                <w:sz w:val="24"/>
              </w:rPr>
              <w:t>No, except for manufacturing firms it is mandatory.</w:t>
            </w:r>
          </w:p>
        </w:tc>
        <w:tc>
          <w:tcPr>
            <w:tcW w:w="2979" w:type="dxa"/>
          </w:tcPr>
          <w:p w:rsidR="005E0164" w:rsidRPr="006A0B0E" w:rsidRDefault="00CA6F11" w:rsidP="006A0B0E">
            <w:pPr>
              <w:pStyle w:val="TableParagraph"/>
              <w:ind w:left="108"/>
              <w:rPr>
                <w:sz w:val="24"/>
              </w:rPr>
            </w:pPr>
            <w:r w:rsidRPr="006A0B0E">
              <w:rPr>
                <w:color w:val="212121"/>
                <w:sz w:val="24"/>
              </w:rPr>
              <w:t>Yes for all firms.</w:t>
            </w:r>
          </w:p>
        </w:tc>
      </w:tr>
      <w:tr w:rsidR="005E0164" w:rsidRPr="006A0B0E">
        <w:trPr>
          <w:trHeight w:val="3095"/>
        </w:trPr>
        <w:tc>
          <w:tcPr>
            <w:tcW w:w="828" w:type="dxa"/>
          </w:tcPr>
          <w:p w:rsidR="005E0164" w:rsidRPr="006A0B0E" w:rsidRDefault="00CA6F11" w:rsidP="006A0B0E">
            <w:pPr>
              <w:pStyle w:val="TableParagraph"/>
              <w:ind w:left="108"/>
              <w:rPr>
                <w:sz w:val="24"/>
              </w:rPr>
            </w:pPr>
            <w:r w:rsidRPr="006A0B0E">
              <w:rPr>
                <w:color w:val="212121"/>
                <w:sz w:val="24"/>
              </w:rPr>
              <w:t>10</w:t>
            </w:r>
          </w:p>
        </w:tc>
        <w:tc>
          <w:tcPr>
            <w:tcW w:w="2801" w:type="dxa"/>
          </w:tcPr>
          <w:p w:rsidR="005E0164" w:rsidRPr="006A0B0E" w:rsidRDefault="00CA6F11" w:rsidP="006A0B0E">
            <w:pPr>
              <w:pStyle w:val="TableParagraph"/>
              <w:ind w:left="108"/>
              <w:rPr>
                <w:sz w:val="24"/>
              </w:rPr>
            </w:pPr>
            <w:r w:rsidRPr="006A0B0E">
              <w:rPr>
                <w:color w:val="212121"/>
                <w:sz w:val="24"/>
              </w:rPr>
              <w:t>Profit Analysis</w:t>
            </w:r>
          </w:p>
        </w:tc>
        <w:tc>
          <w:tcPr>
            <w:tcW w:w="2969" w:type="dxa"/>
          </w:tcPr>
          <w:p w:rsidR="005E0164" w:rsidRPr="006A0B0E" w:rsidRDefault="00CA6F11" w:rsidP="006A0B0E">
            <w:pPr>
              <w:pStyle w:val="TableParagraph"/>
              <w:ind w:left="108" w:right="151"/>
              <w:rPr>
                <w:sz w:val="24"/>
              </w:rPr>
            </w:pPr>
            <w:r w:rsidRPr="006A0B0E">
              <w:rPr>
                <w:color w:val="212121"/>
                <w:sz w:val="24"/>
              </w:rPr>
              <w:t>Generally, the profit is analyzed for a particular product, job, batch or process, thus, enabling management to eliminate less profitableproduct lines and maximise the profits by concentrating on more profitable ones</w:t>
            </w:r>
          </w:p>
        </w:tc>
        <w:tc>
          <w:tcPr>
            <w:tcW w:w="2979" w:type="dxa"/>
          </w:tcPr>
          <w:p w:rsidR="005E0164" w:rsidRPr="006A0B0E" w:rsidRDefault="00CA6F11" w:rsidP="006A0B0E">
            <w:pPr>
              <w:pStyle w:val="TableParagraph"/>
              <w:ind w:left="108" w:right="195"/>
              <w:rPr>
                <w:sz w:val="24"/>
              </w:rPr>
            </w:pPr>
            <w:r w:rsidRPr="006A0B0E">
              <w:rPr>
                <w:color w:val="212121"/>
                <w:sz w:val="24"/>
              </w:rPr>
              <w:t>Income, expenditure and profit are analyzed together for business as a whole.</w:t>
            </w:r>
          </w:p>
        </w:tc>
      </w:tr>
      <w:tr w:rsidR="005E0164" w:rsidRPr="006A0B0E">
        <w:trPr>
          <w:trHeight w:val="1192"/>
        </w:trPr>
        <w:tc>
          <w:tcPr>
            <w:tcW w:w="828" w:type="dxa"/>
          </w:tcPr>
          <w:p w:rsidR="005E0164" w:rsidRPr="006A0B0E" w:rsidRDefault="00CA6F11" w:rsidP="006A0B0E">
            <w:pPr>
              <w:pStyle w:val="TableParagraph"/>
              <w:ind w:left="108"/>
              <w:rPr>
                <w:sz w:val="24"/>
              </w:rPr>
            </w:pPr>
            <w:r w:rsidRPr="006A0B0E">
              <w:rPr>
                <w:color w:val="212121"/>
                <w:sz w:val="24"/>
              </w:rPr>
              <w:t>11</w:t>
            </w:r>
          </w:p>
        </w:tc>
        <w:tc>
          <w:tcPr>
            <w:tcW w:w="2801" w:type="dxa"/>
          </w:tcPr>
          <w:p w:rsidR="005E0164" w:rsidRPr="006A0B0E" w:rsidRDefault="00CA6F11" w:rsidP="006A0B0E">
            <w:pPr>
              <w:pStyle w:val="TableParagraph"/>
              <w:ind w:left="108"/>
              <w:rPr>
                <w:sz w:val="24"/>
              </w:rPr>
            </w:pPr>
            <w:r w:rsidRPr="006A0B0E">
              <w:rPr>
                <w:color w:val="212121"/>
                <w:sz w:val="24"/>
              </w:rPr>
              <w:t>Forecasting</w:t>
            </w:r>
          </w:p>
        </w:tc>
        <w:tc>
          <w:tcPr>
            <w:tcW w:w="2969" w:type="dxa"/>
          </w:tcPr>
          <w:p w:rsidR="005E0164" w:rsidRPr="006A0B0E" w:rsidRDefault="00CA6F11" w:rsidP="006A0B0E">
            <w:pPr>
              <w:pStyle w:val="TableParagraph"/>
              <w:ind w:left="108" w:right="644"/>
              <w:rPr>
                <w:sz w:val="24"/>
              </w:rPr>
            </w:pPr>
            <w:r w:rsidRPr="006A0B0E">
              <w:rPr>
                <w:color w:val="212121"/>
                <w:sz w:val="24"/>
              </w:rPr>
              <w:t>Forecasting is possible through budgeting techniques.</w:t>
            </w:r>
          </w:p>
        </w:tc>
        <w:tc>
          <w:tcPr>
            <w:tcW w:w="2979" w:type="dxa"/>
          </w:tcPr>
          <w:p w:rsidR="005E0164" w:rsidRPr="006A0B0E" w:rsidRDefault="00CA6F11" w:rsidP="006A0B0E">
            <w:pPr>
              <w:pStyle w:val="TableParagraph"/>
              <w:ind w:left="108" w:right="601"/>
              <w:rPr>
                <w:sz w:val="24"/>
              </w:rPr>
            </w:pPr>
            <w:r w:rsidRPr="006A0B0E">
              <w:rPr>
                <w:color w:val="212121"/>
                <w:sz w:val="24"/>
              </w:rPr>
              <w:t>Forecasting is not at all possible.</w:t>
            </w:r>
          </w:p>
        </w:tc>
      </w:tr>
    </w:tbl>
    <w:p w:rsidR="005E0164" w:rsidRPr="006A0B0E" w:rsidRDefault="005E0164" w:rsidP="006A0B0E">
      <w:pPr>
        <w:pStyle w:val="BodyText"/>
        <w:spacing w:before="7"/>
        <w:rPr>
          <w:sz w:val="19"/>
        </w:rPr>
      </w:pPr>
    </w:p>
    <w:p w:rsidR="005E0164" w:rsidRPr="006A0B0E" w:rsidRDefault="00CA6F11" w:rsidP="006A0B0E">
      <w:pPr>
        <w:pStyle w:val="Heading4"/>
        <w:spacing w:before="90"/>
        <w:ind w:left="1380"/>
      </w:pPr>
      <w:r w:rsidRPr="006A0B0E">
        <w:t>IMPORTANCE OF COST ACCOUNTING</w:t>
      </w:r>
    </w:p>
    <w:p w:rsidR="005E0164" w:rsidRPr="006A0B0E" w:rsidRDefault="005E0164" w:rsidP="006A0B0E">
      <w:pPr>
        <w:pStyle w:val="BodyText"/>
        <w:rPr>
          <w:b/>
          <w:sz w:val="26"/>
        </w:rPr>
      </w:pPr>
    </w:p>
    <w:p w:rsidR="005E0164" w:rsidRPr="006A0B0E" w:rsidRDefault="005E0164" w:rsidP="006A0B0E">
      <w:pPr>
        <w:pStyle w:val="BodyText"/>
        <w:spacing w:before="2"/>
        <w:rPr>
          <w:b/>
          <w:sz w:val="22"/>
        </w:rPr>
      </w:pPr>
    </w:p>
    <w:p w:rsidR="005E0164" w:rsidRPr="006A0B0E" w:rsidRDefault="00CA6F11" w:rsidP="006A0B0E">
      <w:pPr>
        <w:pStyle w:val="BodyText"/>
        <w:spacing w:before="1"/>
        <w:ind w:left="660" w:right="737"/>
      </w:pPr>
      <w:r w:rsidRPr="006A0B0E">
        <w:t>The management of the company requires detailed information with respect to cost of operations so as to equip the executives with relevant information required for planning, scheduling, controlling and decision making. This is facilitated by Cost Accounting. By cost management, waste elimination, utilization of idle capacity, cost accounting helps to increase the overall productivity of an organization.</w:t>
      </w:r>
    </w:p>
    <w:p w:rsidR="005E0164" w:rsidRPr="006A0B0E" w:rsidRDefault="00CA6F11" w:rsidP="006A0B0E">
      <w:pPr>
        <w:pStyle w:val="BodyText"/>
        <w:spacing w:before="201"/>
        <w:ind w:left="660" w:right="746"/>
      </w:pPr>
      <w:r w:rsidRPr="006A0B0E">
        <w:t>The importance of cost accounting can be summarized by categorizing the major parties benefiting and the respective benefits accruing as follows:</w:t>
      </w:r>
    </w:p>
    <w:p w:rsidR="005E0164" w:rsidRPr="006A0B0E" w:rsidRDefault="005E0164" w:rsidP="006A0B0E">
      <w:pPr>
        <w:sectPr w:rsidR="005E0164" w:rsidRPr="006A0B0E">
          <w:pgSz w:w="12240" w:h="15840"/>
          <w:pgMar w:top="1440" w:right="700" w:bottom="280" w:left="780" w:header="720" w:footer="720" w:gutter="0"/>
          <w:cols w:space="720"/>
        </w:sectPr>
      </w:pPr>
    </w:p>
    <w:p w:rsidR="005E0164" w:rsidRPr="006A0B0E" w:rsidRDefault="005E0164" w:rsidP="006A0B0E">
      <w:pPr>
        <w:pStyle w:val="BodyText"/>
        <w:spacing w:before="1"/>
        <w:rPr>
          <w:sz w:val="3"/>
        </w:rPr>
      </w:pPr>
    </w:p>
    <w:p w:rsidR="005E0164" w:rsidRPr="006A0B0E" w:rsidRDefault="005E0164" w:rsidP="006A0B0E">
      <w:pPr>
        <w:pStyle w:val="BodyText"/>
        <w:ind w:left="720"/>
        <w:rPr>
          <w:sz w:val="20"/>
        </w:rPr>
      </w:pPr>
      <w:r w:rsidRPr="006A0B0E">
        <w:rPr>
          <w:sz w:val="20"/>
        </w:rPr>
      </w:r>
      <w:r w:rsidRPr="006A0B0E">
        <w:rPr>
          <w:sz w:val="20"/>
        </w:rPr>
        <w:pict>
          <v:group id="_x0000_s1810" style="width:486.45pt;height:32.1pt;mso-position-horizontal-relative:char;mso-position-vertical-relative:line" coordsize="9729,642">
            <v:shape id="_x0000_s1812" style="position:absolute;width:9729;height:642" coordsize="9729,642" path="m9621,l107,,65,8,31,31,8,65,,107,,535r8,42l31,611r34,23l107,642r9514,l9663,634r34,-23l9720,577r8,-42l9728,107r-8,-42l9697,31,9663,8,9621,xe" fillcolor="#c0504d" stroked="f">
              <v:path arrowok="t"/>
            </v:shape>
            <v:shape id="_x0000_s1811" type="#_x0000_t202" style="position:absolute;width:9729;height:642" filled="f" stroked="f">
              <v:textbox style="mso-next-textbox:#_x0000_s1811" inset="0,0,0,0">
                <w:txbxContent>
                  <w:p w:rsidR="00094FA9" w:rsidRDefault="00094FA9">
                    <w:pPr>
                      <w:spacing w:before="94"/>
                      <w:ind w:left="133"/>
                      <w:rPr>
                        <w:rFonts w:ascii="Calibri"/>
                        <w:b/>
                        <w:sz w:val="34"/>
                      </w:rPr>
                    </w:pPr>
                    <w:r>
                      <w:rPr>
                        <w:rFonts w:ascii="Calibri"/>
                        <w:b/>
                        <w:color w:val="FFFFFF"/>
                        <w:sz w:val="34"/>
                      </w:rPr>
                      <w:t>Management</w:t>
                    </w:r>
                  </w:p>
                </w:txbxContent>
              </v:textbox>
            </v:shape>
            <w10:wrap type="none"/>
            <w10:anchorlock/>
          </v:group>
        </w:pict>
      </w:r>
    </w:p>
    <w:p w:rsidR="005E0164" w:rsidRPr="006A0B0E" w:rsidRDefault="00CA6F11" w:rsidP="006A0B0E">
      <w:pPr>
        <w:pStyle w:val="Heading3"/>
        <w:numPr>
          <w:ilvl w:val="0"/>
          <w:numId w:val="142"/>
        </w:numPr>
        <w:tabs>
          <w:tab w:val="left" w:pos="1210"/>
        </w:tabs>
        <w:spacing w:before="33"/>
        <w:ind w:hanging="181"/>
        <w:rPr>
          <w:rFonts w:ascii="Times New Roman" w:hAnsi="Times New Roman" w:cs="Times New Roman"/>
        </w:rPr>
      </w:pPr>
      <w:r w:rsidRPr="006A0B0E">
        <w:rPr>
          <w:rFonts w:ascii="Times New Roman" w:hAnsi="Times New Roman" w:cs="Times New Roman"/>
        </w:rPr>
        <w:t>Aids in price</w:t>
      </w:r>
      <w:r w:rsidRPr="006A0B0E">
        <w:rPr>
          <w:rFonts w:ascii="Times New Roman" w:hAnsi="Times New Roman" w:cs="Times New Roman"/>
          <w:spacing w:val="-3"/>
        </w:rPr>
        <w:t xml:space="preserve"> </w:t>
      </w:r>
      <w:r w:rsidRPr="006A0B0E">
        <w:rPr>
          <w:rFonts w:ascii="Times New Roman" w:hAnsi="Times New Roman" w:cs="Times New Roman"/>
        </w:rPr>
        <w:t>fixation</w:t>
      </w:r>
    </w:p>
    <w:p w:rsidR="005E0164" w:rsidRPr="006A0B0E" w:rsidRDefault="00CA6F11" w:rsidP="006A0B0E">
      <w:pPr>
        <w:pStyle w:val="ListParagraph"/>
        <w:numPr>
          <w:ilvl w:val="0"/>
          <w:numId w:val="142"/>
        </w:numPr>
        <w:tabs>
          <w:tab w:val="left" w:pos="1210"/>
        </w:tabs>
        <w:spacing w:before="31"/>
        <w:ind w:hanging="181"/>
        <w:rPr>
          <w:b/>
          <w:sz w:val="26"/>
        </w:rPr>
      </w:pPr>
      <w:r w:rsidRPr="006A0B0E">
        <w:rPr>
          <w:b/>
          <w:sz w:val="26"/>
        </w:rPr>
        <w:t>Helps in preparing</w:t>
      </w:r>
      <w:r w:rsidRPr="006A0B0E">
        <w:rPr>
          <w:b/>
          <w:spacing w:val="2"/>
          <w:sz w:val="26"/>
        </w:rPr>
        <w:t xml:space="preserve"> </w:t>
      </w:r>
      <w:r w:rsidRPr="006A0B0E">
        <w:rPr>
          <w:b/>
          <w:sz w:val="26"/>
        </w:rPr>
        <w:t>estimate</w:t>
      </w:r>
    </w:p>
    <w:p w:rsidR="005E0164" w:rsidRPr="006A0B0E" w:rsidRDefault="00CA6F11" w:rsidP="006A0B0E">
      <w:pPr>
        <w:pStyle w:val="ListParagraph"/>
        <w:numPr>
          <w:ilvl w:val="0"/>
          <w:numId w:val="142"/>
        </w:numPr>
        <w:tabs>
          <w:tab w:val="left" w:pos="1210"/>
        </w:tabs>
        <w:spacing w:before="33"/>
        <w:ind w:hanging="181"/>
        <w:rPr>
          <w:b/>
          <w:sz w:val="26"/>
        </w:rPr>
      </w:pPr>
      <w:r w:rsidRPr="006A0B0E">
        <w:rPr>
          <w:b/>
          <w:sz w:val="26"/>
        </w:rPr>
        <w:t>Supports channelising production on right</w:t>
      </w:r>
      <w:r w:rsidRPr="006A0B0E">
        <w:rPr>
          <w:b/>
          <w:spacing w:val="6"/>
          <w:sz w:val="26"/>
        </w:rPr>
        <w:t xml:space="preserve"> </w:t>
      </w:r>
      <w:r w:rsidRPr="006A0B0E">
        <w:rPr>
          <w:b/>
          <w:sz w:val="26"/>
        </w:rPr>
        <w:t>lines</w:t>
      </w:r>
    </w:p>
    <w:p w:rsidR="005E0164" w:rsidRPr="006A0B0E" w:rsidRDefault="00CA6F11" w:rsidP="006A0B0E">
      <w:pPr>
        <w:pStyle w:val="ListParagraph"/>
        <w:numPr>
          <w:ilvl w:val="0"/>
          <w:numId w:val="142"/>
        </w:numPr>
        <w:tabs>
          <w:tab w:val="left" w:pos="1210"/>
        </w:tabs>
        <w:spacing w:before="31"/>
        <w:ind w:hanging="181"/>
        <w:rPr>
          <w:b/>
          <w:sz w:val="26"/>
        </w:rPr>
      </w:pPr>
      <w:r w:rsidRPr="006A0B0E">
        <w:rPr>
          <w:b/>
          <w:sz w:val="26"/>
        </w:rPr>
        <w:t>Assists in elimination of</w:t>
      </w:r>
      <w:r w:rsidRPr="006A0B0E">
        <w:rPr>
          <w:b/>
          <w:spacing w:val="-2"/>
          <w:sz w:val="26"/>
        </w:rPr>
        <w:t xml:space="preserve"> </w:t>
      </w:r>
      <w:r w:rsidRPr="006A0B0E">
        <w:rPr>
          <w:b/>
          <w:spacing w:val="-3"/>
          <w:sz w:val="26"/>
        </w:rPr>
        <w:t>wastages</w:t>
      </w:r>
    </w:p>
    <w:p w:rsidR="005E0164" w:rsidRPr="006A0B0E" w:rsidRDefault="00CA6F11" w:rsidP="006A0B0E">
      <w:pPr>
        <w:pStyle w:val="ListParagraph"/>
        <w:numPr>
          <w:ilvl w:val="0"/>
          <w:numId w:val="142"/>
        </w:numPr>
        <w:tabs>
          <w:tab w:val="left" w:pos="1210"/>
        </w:tabs>
        <w:spacing w:before="33"/>
        <w:ind w:hanging="181"/>
        <w:rPr>
          <w:b/>
          <w:sz w:val="26"/>
        </w:rPr>
      </w:pPr>
      <w:r w:rsidRPr="006A0B0E">
        <w:rPr>
          <w:b/>
          <w:spacing w:val="-3"/>
          <w:sz w:val="26"/>
        </w:rPr>
        <w:t xml:space="preserve">Makes </w:t>
      </w:r>
      <w:r w:rsidRPr="006A0B0E">
        <w:rPr>
          <w:b/>
          <w:sz w:val="26"/>
        </w:rPr>
        <w:t>comparison possible across periods and across product</w:t>
      </w:r>
      <w:r w:rsidRPr="006A0B0E">
        <w:rPr>
          <w:b/>
          <w:spacing w:val="12"/>
          <w:sz w:val="26"/>
        </w:rPr>
        <w:t xml:space="preserve"> </w:t>
      </w:r>
      <w:r w:rsidRPr="006A0B0E">
        <w:rPr>
          <w:b/>
          <w:sz w:val="26"/>
        </w:rPr>
        <w:t>lines</w:t>
      </w:r>
    </w:p>
    <w:p w:rsidR="005E0164" w:rsidRPr="006A0B0E" w:rsidRDefault="00CA6F11" w:rsidP="006A0B0E">
      <w:pPr>
        <w:pStyle w:val="ListParagraph"/>
        <w:numPr>
          <w:ilvl w:val="0"/>
          <w:numId w:val="142"/>
        </w:numPr>
        <w:tabs>
          <w:tab w:val="left" w:pos="1210"/>
        </w:tabs>
        <w:spacing w:before="30"/>
        <w:ind w:hanging="181"/>
        <w:rPr>
          <w:b/>
          <w:sz w:val="26"/>
        </w:rPr>
      </w:pPr>
      <w:r w:rsidRPr="006A0B0E">
        <w:rPr>
          <w:b/>
          <w:sz w:val="26"/>
        </w:rPr>
        <w:t>Provides data for periodical profit and loss</w:t>
      </w:r>
      <w:r w:rsidRPr="006A0B0E">
        <w:rPr>
          <w:b/>
          <w:spacing w:val="5"/>
          <w:sz w:val="26"/>
        </w:rPr>
        <w:t xml:space="preserve"> </w:t>
      </w:r>
      <w:r w:rsidRPr="006A0B0E">
        <w:rPr>
          <w:b/>
          <w:sz w:val="26"/>
        </w:rPr>
        <w:t>accounts</w:t>
      </w:r>
    </w:p>
    <w:p w:rsidR="005E0164" w:rsidRPr="006A0B0E" w:rsidRDefault="00CA6F11" w:rsidP="006A0B0E">
      <w:pPr>
        <w:pStyle w:val="ListParagraph"/>
        <w:numPr>
          <w:ilvl w:val="0"/>
          <w:numId w:val="142"/>
        </w:numPr>
        <w:tabs>
          <w:tab w:val="left" w:pos="1210"/>
        </w:tabs>
        <w:spacing w:before="33"/>
        <w:ind w:hanging="181"/>
        <w:rPr>
          <w:b/>
          <w:sz w:val="26"/>
        </w:rPr>
      </w:pPr>
      <w:r w:rsidRPr="006A0B0E">
        <w:rPr>
          <w:b/>
          <w:sz w:val="26"/>
        </w:rPr>
        <w:t>Aids in determining and enhancing</w:t>
      </w:r>
      <w:r w:rsidRPr="006A0B0E">
        <w:rPr>
          <w:b/>
          <w:spacing w:val="2"/>
          <w:sz w:val="26"/>
        </w:rPr>
        <w:t xml:space="preserve"> </w:t>
      </w:r>
      <w:r w:rsidRPr="006A0B0E">
        <w:rPr>
          <w:b/>
          <w:sz w:val="26"/>
        </w:rPr>
        <w:t>efficiency</w:t>
      </w:r>
    </w:p>
    <w:p w:rsidR="005E0164" w:rsidRPr="006A0B0E" w:rsidRDefault="00CA6F11" w:rsidP="006A0B0E">
      <w:pPr>
        <w:pStyle w:val="ListParagraph"/>
        <w:numPr>
          <w:ilvl w:val="0"/>
          <w:numId w:val="142"/>
        </w:numPr>
        <w:tabs>
          <w:tab w:val="left" w:pos="1210"/>
        </w:tabs>
        <w:spacing w:before="32"/>
        <w:ind w:hanging="181"/>
        <w:rPr>
          <w:b/>
          <w:sz w:val="26"/>
        </w:rPr>
      </w:pPr>
      <w:r w:rsidRPr="006A0B0E">
        <w:rPr>
          <w:b/>
          <w:sz w:val="26"/>
        </w:rPr>
        <w:t>Helps in inventory</w:t>
      </w:r>
      <w:r w:rsidRPr="006A0B0E">
        <w:rPr>
          <w:b/>
          <w:spacing w:val="3"/>
          <w:sz w:val="26"/>
        </w:rPr>
        <w:t xml:space="preserve"> </w:t>
      </w:r>
      <w:r w:rsidRPr="006A0B0E">
        <w:rPr>
          <w:b/>
          <w:sz w:val="26"/>
        </w:rPr>
        <w:t>control</w:t>
      </w:r>
    </w:p>
    <w:p w:rsidR="005E0164" w:rsidRPr="006A0B0E" w:rsidRDefault="00CA6F11" w:rsidP="006A0B0E">
      <w:pPr>
        <w:pStyle w:val="ListParagraph"/>
        <w:numPr>
          <w:ilvl w:val="0"/>
          <w:numId w:val="142"/>
        </w:numPr>
        <w:tabs>
          <w:tab w:val="left" w:pos="1210"/>
        </w:tabs>
        <w:spacing w:before="33"/>
        <w:ind w:hanging="181"/>
        <w:rPr>
          <w:b/>
          <w:sz w:val="26"/>
        </w:rPr>
      </w:pPr>
      <w:r w:rsidRPr="006A0B0E">
        <w:rPr>
          <w:b/>
          <w:sz w:val="26"/>
        </w:rPr>
        <w:t>Facilitates cost</w:t>
      </w:r>
      <w:r w:rsidRPr="006A0B0E">
        <w:rPr>
          <w:b/>
          <w:spacing w:val="1"/>
          <w:sz w:val="26"/>
        </w:rPr>
        <w:t xml:space="preserve"> </w:t>
      </w:r>
      <w:r w:rsidRPr="006A0B0E">
        <w:rPr>
          <w:b/>
          <w:sz w:val="26"/>
        </w:rPr>
        <w:t>reduction</w:t>
      </w:r>
    </w:p>
    <w:p w:rsidR="005E0164" w:rsidRPr="006A0B0E" w:rsidRDefault="005E0164" w:rsidP="006A0B0E">
      <w:pPr>
        <w:pStyle w:val="ListParagraph"/>
        <w:numPr>
          <w:ilvl w:val="0"/>
          <w:numId w:val="142"/>
        </w:numPr>
        <w:tabs>
          <w:tab w:val="left" w:pos="1210"/>
        </w:tabs>
        <w:spacing w:before="30"/>
        <w:ind w:hanging="181"/>
        <w:rPr>
          <w:b/>
          <w:sz w:val="26"/>
        </w:rPr>
      </w:pPr>
      <w:r w:rsidRPr="006A0B0E">
        <w:pict>
          <v:group id="_x0000_s1807" style="position:absolute;left:0;text-align:left;margin-left:75pt;margin-top:21.6pt;width:486.45pt;height:32.15pt;z-index:-251641856;mso-wrap-distance-left:0;mso-wrap-distance-right:0;mso-position-horizontal-relative:page" coordorigin="1500,432" coordsize="9729,643">
            <v:shape id="_x0000_s1809" style="position:absolute;left:1500;top:431;width:9729;height:643" coordorigin="1500,432" coordsize="9729,643" path="m11121,432r-9514,l1565,440r-34,23l1508,497r-8,42l1500,967r8,41l1531,1043r34,23l1607,1074r9514,l11163,1066r34,-23l11220,1008r8,-41l11228,539r-8,-42l11197,463r-34,-23l11121,432xe" fillcolor="#9bba58" stroked="f">
              <v:path arrowok="t"/>
            </v:shape>
            <v:shape id="_x0000_s1808" type="#_x0000_t202" style="position:absolute;left:1500;top:431;width:9729;height:643" filled="f" stroked="f">
              <v:textbox style="mso-next-textbox:#_x0000_s1808" inset="0,0,0,0">
                <w:txbxContent>
                  <w:p w:rsidR="00094FA9" w:rsidRDefault="00094FA9">
                    <w:pPr>
                      <w:spacing w:before="94"/>
                      <w:ind w:left="133"/>
                      <w:rPr>
                        <w:rFonts w:ascii="Calibri"/>
                        <w:b/>
                        <w:sz w:val="34"/>
                      </w:rPr>
                    </w:pPr>
                    <w:r>
                      <w:rPr>
                        <w:rFonts w:ascii="Calibri"/>
                        <w:b/>
                        <w:color w:val="FFFFFF"/>
                        <w:sz w:val="34"/>
                      </w:rPr>
                      <w:t>Employees</w:t>
                    </w:r>
                  </w:p>
                </w:txbxContent>
              </v:textbox>
            </v:shape>
            <w10:wrap type="topAndBottom" anchorx="page"/>
          </v:group>
        </w:pict>
      </w:r>
      <w:r w:rsidR="00CA6F11" w:rsidRPr="006A0B0E">
        <w:rPr>
          <w:b/>
          <w:sz w:val="26"/>
        </w:rPr>
        <w:t>Assists in increasing productivity</w:t>
      </w:r>
    </w:p>
    <w:p w:rsidR="005E0164" w:rsidRPr="006A0B0E" w:rsidRDefault="00CA6F11" w:rsidP="006A0B0E">
      <w:pPr>
        <w:pStyle w:val="ListParagraph"/>
        <w:numPr>
          <w:ilvl w:val="0"/>
          <w:numId w:val="142"/>
        </w:numPr>
        <w:tabs>
          <w:tab w:val="left" w:pos="1210"/>
        </w:tabs>
        <w:ind w:hanging="181"/>
        <w:rPr>
          <w:b/>
          <w:sz w:val="26"/>
        </w:rPr>
      </w:pPr>
      <w:r w:rsidRPr="006A0B0E">
        <w:rPr>
          <w:b/>
          <w:spacing w:val="-3"/>
          <w:sz w:val="26"/>
        </w:rPr>
        <w:t xml:space="preserve">Makes </w:t>
      </w:r>
      <w:r w:rsidRPr="006A0B0E">
        <w:rPr>
          <w:b/>
          <w:sz w:val="26"/>
        </w:rPr>
        <w:t xml:space="preserve">available </w:t>
      </w:r>
      <w:r w:rsidRPr="006A0B0E">
        <w:rPr>
          <w:b/>
          <w:spacing w:val="-3"/>
          <w:sz w:val="26"/>
        </w:rPr>
        <w:t xml:space="preserve">systems </w:t>
      </w:r>
      <w:r w:rsidRPr="006A0B0E">
        <w:rPr>
          <w:b/>
          <w:sz w:val="26"/>
        </w:rPr>
        <w:t>of incentives, bonus plans</w:t>
      </w:r>
      <w:r w:rsidRPr="006A0B0E">
        <w:rPr>
          <w:b/>
          <w:spacing w:val="-12"/>
          <w:sz w:val="26"/>
        </w:rPr>
        <w:t xml:space="preserve"> </w:t>
      </w:r>
      <w:r w:rsidRPr="006A0B0E">
        <w:rPr>
          <w:b/>
          <w:spacing w:val="-3"/>
          <w:sz w:val="26"/>
        </w:rPr>
        <w:t>etc.</w:t>
      </w:r>
    </w:p>
    <w:p w:rsidR="005E0164" w:rsidRPr="006A0B0E" w:rsidRDefault="005E0164" w:rsidP="006A0B0E">
      <w:pPr>
        <w:pStyle w:val="ListParagraph"/>
        <w:numPr>
          <w:ilvl w:val="0"/>
          <w:numId w:val="142"/>
        </w:numPr>
        <w:tabs>
          <w:tab w:val="left" w:pos="1210"/>
        </w:tabs>
        <w:spacing w:before="53"/>
        <w:ind w:right="1380"/>
        <w:rPr>
          <w:b/>
          <w:sz w:val="26"/>
        </w:rPr>
      </w:pPr>
      <w:r w:rsidRPr="006A0B0E">
        <w:pict>
          <v:group id="_x0000_s1804" style="position:absolute;left:0;text-align:left;margin-left:75pt;margin-top:33.85pt;width:486.45pt;height:32.15pt;z-index:-251639808;mso-wrap-distance-left:0;mso-wrap-distance-right:0;mso-position-horizontal-relative:page" coordorigin="1500,677" coordsize="9729,643">
            <v:shape id="_x0000_s1806" style="position:absolute;left:1500;top:676;width:9729;height:643" coordorigin="1500,677" coordsize="9729,643" path="m11121,677r-9514,l1565,685r-34,23l1508,742r-8,42l1500,1212r8,41l1531,1288r34,22l1607,1319r9514,l11163,1310r34,-22l11220,1253r8,-41l11228,784r-8,-42l11197,708r-34,-23l11121,677xe" fillcolor="#8063a1" stroked="f">
              <v:path arrowok="t"/>
            </v:shape>
            <v:shape id="_x0000_s1805" type="#_x0000_t202" style="position:absolute;left:1500;top:676;width:9729;height:643" filled="f" stroked="f">
              <v:textbox style="mso-next-textbox:#_x0000_s1805" inset="0,0,0,0">
                <w:txbxContent>
                  <w:p w:rsidR="00094FA9" w:rsidRDefault="00094FA9">
                    <w:pPr>
                      <w:spacing w:before="94"/>
                      <w:ind w:left="133"/>
                      <w:rPr>
                        <w:rFonts w:ascii="Calibri"/>
                        <w:b/>
                        <w:sz w:val="34"/>
                      </w:rPr>
                    </w:pPr>
                    <w:r>
                      <w:rPr>
                        <w:rFonts w:ascii="Calibri"/>
                        <w:b/>
                        <w:color w:val="FFFFFF"/>
                        <w:sz w:val="34"/>
                      </w:rPr>
                      <w:t>Creditors</w:t>
                    </w:r>
                  </w:p>
                </w:txbxContent>
              </v:textbox>
            </v:shape>
            <w10:wrap type="topAndBottom" anchorx="page"/>
          </v:group>
        </w:pict>
      </w:r>
      <w:r w:rsidR="00CA6F11" w:rsidRPr="006A0B0E">
        <w:rPr>
          <w:b/>
          <w:sz w:val="26"/>
        </w:rPr>
        <w:t>Indirectly</w:t>
      </w:r>
      <w:r w:rsidR="00CA6F11" w:rsidRPr="006A0B0E">
        <w:rPr>
          <w:b/>
          <w:spacing w:val="-8"/>
          <w:sz w:val="26"/>
        </w:rPr>
        <w:t xml:space="preserve"> </w:t>
      </w:r>
      <w:r w:rsidR="00CA6F11" w:rsidRPr="006A0B0E">
        <w:rPr>
          <w:b/>
          <w:sz w:val="26"/>
        </w:rPr>
        <w:t>benefits</w:t>
      </w:r>
      <w:r w:rsidR="00CA6F11" w:rsidRPr="006A0B0E">
        <w:rPr>
          <w:b/>
          <w:spacing w:val="-2"/>
          <w:sz w:val="26"/>
        </w:rPr>
        <w:t xml:space="preserve"> </w:t>
      </w:r>
      <w:r w:rsidR="00CA6F11" w:rsidRPr="006A0B0E">
        <w:rPr>
          <w:b/>
          <w:sz w:val="26"/>
        </w:rPr>
        <w:t>through</w:t>
      </w:r>
      <w:r w:rsidR="00CA6F11" w:rsidRPr="006A0B0E">
        <w:rPr>
          <w:b/>
          <w:spacing w:val="-5"/>
          <w:sz w:val="26"/>
        </w:rPr>
        <w:t xml:space="preserve"> </w:t>
      </w:r>
      <w:r w:rsidR="00CA6F11" w:rsidRPr="006A0B0E">
        <w:rPr>
          <w:b/>
          <w:sz w:val="26"/>
        </w:rPr>
        <w:t>increase</w:t>
      </w:r>
      <w:r w:rsidR="00CA6F11" w:rsidRPr="006A0B0E">
        <w:rPr>
          <w:b/>
          <w:spacing w:val="-6"/>
          <w:sz w:val="26"/>
        </w:rPr>
        <w:t xml:space="preserve"> </w:t>
      </w:r>
      <w:r w:rsidR="00CA6F11" w:rsidRPr="006A0B0E">
        <w:rPr>
          <w:b/>
          <w:sz w:val="26"/>
        </w:rPr>
        <w:t>in</w:t>
      </w:r>
      <w:r w:rsidR="00CA6F11" w:rsidRPr="006A0B0E">
        <w:rPr>
          <w:b/>
          <w:spacing w:val="-6"/>
          <w:sz w:val="26"/>
        </w:rPr>
        <w:t xml:space="preserve"> </w:t>
      </w:r>
      <w:r w:rsidR="00CA6F11" w:rsidRPr="006A0B0E">
        <w:rPr>
          <w:b/>
          <w:sz w:val="26"/>
        </w:rPr>
        <w:t>consumer</w:t>
      </w:r>
      <w:r w:rsidR="00CA6F11" w:rsidRPr="006A0B0E">
        <w:rPr>
          <w:b/>
          <w:spacing w:val="-3"/>
          <w:sz w:val="26"/>
        </w:rPr>
        <w:t xml:space="preserve"> </w:t>
      </w:r>
      <w:r w:rsidR="00CA6F11" w:rsidRPr="006A0B0E">
        <w:rPr>
          <w:b/>
          <w:sz w:val="26"/>
        </w:rPr>
        <w:t>goods</w:t>
      </w:r>
      <w:r w:rsidR="00CA6F11" w:rsidRPr="006A0B0E">
        <w:rPr>
          <w:b/>
          <w:spacing w:val="-5"/>
          <w:sz w:val="26"/>
        </w:rPr>
        <w:t xml:space="preserve"> </w:t>
      </w:r>
      <w:r w:rsidR="00CA6F11" w:rsidRPr="006A0B0E">
        <w:rPr>
          <w:b/>
          <w:sz w:val="26"/>
        </w:rPr>
        <w:t>and</w:t>
      </w:r>
      <w:r w:rsidR="00CA6F11" w:rsidRPr="006A0B0E">
        <w:rPr>
          <w:b/>
          <w:spacing w:val="-7"/>
          <w:sz w:val="26"/>
        </w:rPr>
        <w:t xml:space="preserve"> </w:t>
      </w:r>
      <w:r w:rsidR="00CA6F11" w:rsidRPr="006A0B0E">
        <w:rPr>
          <w:b/>
          <w:sz w:val="26"/>
        </w:rPr>
        <w:t>directly</w:t>
      </w:r>
      <w:r w:rsidR="00CA6F11" w:rsidRPr="006A0B0E">
        <w:rPr>
          <w:b/>
          <w:spacing w:val="-4"/>
          <w:sz w:val="26"/>
        </w:rPr>
        <w:t xml:space="preserve"> </w:t>
      </w:r>
      <w:r w:rsidR="00CA6F11" w:rsidRPr="006A0B0E">
        <w:rPr>
          <w:b/>
          <w:sz w:val="26"/>
        </w:rPr>
        <w:t>through continuous employment and higher</w:t>
      </w:r>
      <w:r w:rsidR="00CA6F11" w:rsidRPr="006A0B0E">
        <w:rPr>
          <w:b/>
          <w:spacing w:val="5"/>
          <w:sz w:val="26"/>
        </w:rPr>
        <w:t xml:space="preserve"> </w:t>
      </w:r>
      <w:r w:rsidR="00CA6F11" w:rsidRPr="006A0B0E">
        <w:rPr>
          <w:b/>
          <w:sz w:val="26"/>
        </w:rPr>
        <w:t>remuneration</w:t>
      </w:r>
    </w:p>
    <w:p w:rsidR="005E0164" w:rsidRPr="006A0B0E" w:rsidRDefault="00CA6F11" w:rsidP="006A0B0E">
      <w:pPr>
        <w:pStyle w:val="ListParagraph"/>
        <w:numPr>
          <w:ilvl w:val="0"/>
          <w:numId w:val="142"/>
        </w:numPr>
        <w:tabs>
          <w:tab w:val="left" w:pos="1265"/>
        </w:tabs>
        <w:spacing w:after="51"/>
        <w:ind w:right="676"/>
        <w:rPr>
          <w:b/>
          <w:sz w:val="26"/>
        </w:rPr>
      </w:pPr>
      <w:r w:rsidRPr="006A0B0E">
        <w:tab/>
      </w:r>
      <w:r w:rsidRPr="006A0B0E">
        <w:rPr>
          <w:b/>
          <w:sz w:val="26"/>
        </w:rPr>
        <w:t>Provides a base for judgement about the profitability and further prospects of</w:t>
      </w:r>
      <w:r w:rsidRPr="006A0B0E">
        <w:rPr>
          <w:b/>
          <w:spacing w:val="-43"/>
          <w:sz w:val="26"/>
        </w:rPr>
        <w:t xml:space="preserve"> </w:t>
      </w:r>
      <w:r w:rsidRPr="006A0B0E">
        <w:rPr>
          <w:b/>
          <w:sz w:val="26"/>
        </w:rPr>
        <w:t>the company</w:t>
      </w:r>
    </w:p>
    <w:p w:rsidR="005E0164" w:rsidRPr="006A0B0E" w:rsidRDefault="005E0164" w:rsidP="006A0B0E">
      <w:pPr>
        <w:pStyle w:val="BodyText"/>
        <w:ind w:left="720"/>
        <w:rPr>
          <w:sz w:val="20"/>
        </w:rPr>
      </w:pPr>
      <w:r w:rsidRPr="006A0B0E">
        <w:rPr>
          <w:sz w:val="20"/>
        </w:rPr>
      </w:r>
      <w:r w:rsidRPr="006A0B0E">
        <w:rPr>
          <w:sz w:val="20"/>
        </w:rPr>
        <w:pict>
          <v:group id="_x0000_s1801" style="width:486.45pt;height:32.15pt;mso-position-horizontal-relative:char;mso-position-vertical-relative:line" coordsize="9729,643">
            <v:shape id="_x0000_s1803" style="position:absolute;width:9729;height:643" coordsize="9729,643" path="m9621,l107,,65,8,31,31,8,65,,107,,535r8,42l31,611r34,23l107,642r9514,l9663,634r34,-23l9720,577r8,-42l9728,107r-8,-42l9697,31,9663,8,9621,xe" fillcolor="#4aacc5" stroked="f">
              <v:path arrowok="t"/>
            </v:shape>
            <v:shape id="_x0000_s1802" type="#_x0000_t202" style="position:absolute;width:9729;height:643" filled="f" stroked="f">
              <v:textbox style="mso-next-textbox:#_x0000_s1802" inset="0,0,0,0">
                <w:txbxContent>
                  <w:p w:rsidR="00094FA9" w:rsidRDefault="00094FA9">
                    <w:pPr>
                      <w:spacing w:before="95"/>
                      <w:ind w:left="133"/>
                      <w:rPr>
                        <w:rFonts w:ascii="Calibri"/>
                        <w:b/>
                        <w:sz w:val="34"/>
                      </w:rPr>
                    </w:pPr>
                    <w:r>
                      <w:rPr>
                        <w:rFonts w:ascii="Calibri"/>
                        <w:b/>
                        <w:color w:val="FFFFFF"/>
                        <w:sz w:val="34"/>
                      </w:rPr>
                      <w:t>Economy</w:t>
                    </w:r>
                  </w:p>
                </w:txbxContent>
              </v:textbox>
            </v:shape>
            <w10:wrap type="none"/>
            <w10:anchorlock/>
          </v:group>
        </w:pict>
      </w:r>
    </w:p>
    <w:p w:rsidR="005E0164" w:rsidRPr="006A0B0E" w:rsidRDefault="00CA6F11" w:rsidP="006A0B0E">
      <w:pPr>
        <w:pStyle w:val="ListParagraph"/>
        <w:numPr>
          <w:ilvl w:val="0"/>
          <w:numId w:val="142"/>
        </w:numPr>
        <w:tabs>
          <w:tab w:val="left" w:pos="1265"/>
        </w:tabs>
        <w:ind w:right="572"/>
        <w:rPr>
          <w:b/>
          <w:sz w:val="26"/>
        </w:rPr>
      </w:pPr>
      <w:r w:rsidRPr="006A0B0E">
        <w:tab/>
      </w:r>
      <w:r w:rsidRPr="006A0B0E">
        <w:rPr>
          <w:b/>
          <w:sz w:val="26"/>
        </w:rPr>
        <w:t>Facilitates</w:t>
      </w:r>
      <w:r w:rsidRPr="006A0B0E">
        <w:rPr>
          <w:b/>
          <w:spacing w:val="-5"/>
          <w:sz w:val="26"/>
        </w:rPr>
        <w:t xml:space="preserve"> </w:t>
      </w:r>
      <w:r w:rsidRPr="006A0B0E">
        <w:rPr>
          <w:b/>
          <w:sz w:val="26"/>
        </w:rPr>
        <w:t>control</w:t>
      </w:r>
      <w:r w:rsidRPr="006A0B0E">
        <w:rPr>
          <w:b/>
          <w:spacing w:val="-2"/>
          <w:sz w:val="26"/>
        </w:rPr>
        <w:t xml:space="preserve"> </w:t>
      </w:r>
      <w:r w:rsidRPr="006A0B0E">
        <w:rPr>
          <w:b/>
          <w:sz w:val="26"/>
        </w:rPr>
        <w:t>of</w:t>
      </w:r>
      <w:r w:rsidRPr="006A0B0E">
        <w:rPr>
          <w:b/>
          <w:spacing w:val="-7"/>
          <w:sz w:val="26"/>
        </w:rPr>
        <w:t xml:space="preserve"> </w:t>
      </w:r>
      <w:r w:rsidRPr="006A0B0E">
        <w:rPr>
          <w:b/>
          <w:sz w:val="26"/>
        </w:rPr>
        <w:t>costs,</w:t>
      </w:r>
      <w:r w:rsidRPr="006A0B0E">
        <w:rPr>
          <w:b/>
          <w:spacing w:val="-4"/>
          <w:sz w:val="26"/>
        </w:rPr>
        <w:t xml:space="preserve"> </w:t>
      </w:r>
      <w:r w:rsidRPr="006A0B0E">
        <w:rPr>
          <w:b/>
          <w:sz w:val="26"/>
        </w:rPr>
        <w:t>elimination</w:t>
      </w:r>
      <w:r w:rsidRPr="006A0B0E">
        <w:rPr>
          <w:b/>
          <w:spacing w:val="-6"/>
          <w:sz w:val="26"/>
        </w:rPr>
        <w:t xml:space="preserve"> </w:t>
      </w:r>
      <w:r w:rsidRPr="006A0B0E">
        <w:rPr>
          <w:b/>
          <w:sz w:val="26"/>
        </w:rPr>
        <w:t>of</w:t>
      </w:r>
      <w:r w:rsidRPr="006A0B0E">
        <w:rPr>
          <w:b/>
          <w:spacing w:val="-7"/>
          <w:sz w:val="26"/>
        </w:rPr>
        <w:t xml:space="preserve"> </w:t>
      </w:r>
      <w:r w:rsidRPr="006A0B0E">
        <w:rPr>
          <w:b/>
          <w:spacing w:val="-3"/>
          <w:sz w:val="26"/>
        </w:rPr>
        <w:t xml:space="preserve">wastages </w:t>
      </w:r>
      <w:r w:rsidRPr="006A0B0E">
        <w:rPr>
          <w:b/>
          <w:sz w:val="26"/>
        </w:rPr>
        <w:t>and</w:t>
      </w:r>
      <w:r w:rsidRPr="006A0B0E">
        <w:rPr>
          <w:b/>
          <w:spacing w:val="-4"/>
          <w:sz w:val="26"/>
        </w:rPr>
        <w:t xml:space="preserve"> </w:t>
      </w:r>
      <w:r w:rsidRPr="006A0B0E">
        <w:rPr>
          <w:b/>
          <w:sz w:val="26"/>
        </w:rPr>
        <w:t>inefficiencies,</w:t>
      </w:r>
      <w:r w:rsidRPr="006A0B0E">
        <w:rPr>
          <w:b/>
          <w:spacing w:val="-5"/>
          <w:sz w:val="26"/>
        </w:rPr>
        <w:t xml:space="preserve"> </w:t>
      </w:r>
      <w:r w:rsidRPr="006A0B0E">
        <w:rPr>
          <w:b/>
          <w:sz w:val="26"/>
        </w:rPr>
        <w:t>thus,</w:t>
      </w:r>
      <w:r w:rsidRPr="006A0B0E">
        <w:rPr>
          <w:b/>
          <w:spacing w:val="-4"/>
          <w:sz w:val="26"/>
        </w:rPr>
        <w:t xml:space="preserve"> </w:t>
      </w:r>
      <w:r w:rsidRPr="006A0B0E">
        <w:rPr>
          <w:b/>
          <w:sz w:val="26"/>
        </w:rPr>
        <w:t>leading to the progress of the industry and in consequence of the nation as a</w:t>
      </w:r>
      <w:r w:rsidRPr="006A0B0E">
        <w:rPr>
          <w:b/>
          <w:spacing w:val="-8"/>
          <w:sz w:val="26"/>
        </w:rPr>
        <w:t xml:space="preserve"> </w:t>
      </w:r>
      <w:r w:rsidRPr="006A0B0E">
        <w:rPr>
          <w:b/>
          <w:sz w:val="26"/>
        </w:rPr>
        <w:t>whole</w:t>
      </w: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5"/>
        <w:rPr>
          <w:b/>
          <w:sz w:val="15"/>
        </w:rPr>
      </w:pPr>
    </w:p>
    <w:p w:rsidR="005E0164" w:rsidRPr="006A0B0E" w:rsidRDefault="00CA6F11" w:rsidP="006A0B0E">
      <w:pPr>
        <w:pStyle w:val="Heading4"/>
        <w:spacing w:before="90"/>
        <w:ind w:left="1380"/>
      </w:pPr>
      <w:r w:rsidRPr="006A0B0E">
        <w:t>OBJECTIONS TO COST ACCOUNTING</w:t>
      </w:r>
    </w:p>
    <w:p w:rsidR="005E0164" w:rsidRPr="006A0B0E" w:rsidRDefault="005E0164" w:rsidP="006A0B0E">
      <w:pPr>
        <w:pStyle w:val="BodyText"/>
        <w:spacing w:before="5"/>
        <w:rPr>
          <w:b/>
          <w:sz w:val="20"/>
        </w:rPr>
      </w:pPr>
    </w:p>
    <w:p w:rsidR="005E0164" w:rsidRPr="006A0B0E" w:rsidRDefault="00CA6F11" w:rsidP="006A0B0E">
      <w:pPr>
        <w:pStyle w:val="BodyText"/>
        <w:ind w:left="660" w:right="735"/>
      </w:pPr>
      <w:r w:rsidRPr="006A0B0E">
        <w:t>Despite numerous advantages, some objections are generally raised against cost accounting. As has been discussed earlier, cost accounting is voluntary and no specific stereotyped formats or systems of cost accounting are applicable to all industries. Thus, there is no uniform procedure. This leads to difference in understanding and application of concepts, methods and techniques of cost accounting by different industries.</w:t>
      </w:r>
    </w:p>
    <w:p w:rsidR="005E0164" w:rsidRPr="006A0B0E" w:rsidRDefault="00CA6F11" w:rsidP="006A0B0E">
      <w:pPr>
        <w:pStyle w:val="BodyText"/>
        <w:spacing w:before="202"/>
        <w:ind w:left="660"/>
      </w:pPr>
      <w:r w:rsidRPr="006A0B0E">
        <w:t>The major objections are:</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41"/>
        </w:numPr>
        <w:tabs>
          <w:tab w:val="left" w:pos="918"/>
        </w:tabs>
        <w:ind w:right="740" w:firstLine="0"/>
        <w:rPr>
          <w:sz w:val="24"/>
        </w:rPr>
      </w:pPr>
      <w:r w:rsidRPr="006A0B0E">
        <w:rPr>
          <w:b/>
          <w:i/>
          <w:sz w:val="24"/>
        </w:rPr>
        <w:t>It is expensive</w:t>
      </w:r>
      <w:r w:rsidRPr="006A0B0E">
        <w:rPr>
          <w:sz w:val="24"/>
        </w:rPr>
        <w:t>: Installation and maintenance of cost accounting system requires resources as analysis,</w:t>
      </w:r>
      <w:r w:rsidRPr="006A0B0E">
        <w:rPr>
          <w:spacing w:val="16"/>
          <w:sz w:val="24"/>
        </w:rPr>
        <w:t xml:space="preserve"> </w:t>
      </w:r>
      <w:r w:rsidRPr="006A0B0E">
        <w:rPr>
          <w:sz w:val="24"/>
        </w:rPr>
        <w:t>allocation,</w:t>
      </w:r>
      <w:r w:rsidRPr="006A0B0E">
        <w:rPr>
          <w:spacing w:val="19"/>
          <w:sz w:val="24"/>
        </w:rPr>
        <w:t xml:space="preserve"> </w:t>
      </w:r>
      <w:r w:rsidRPr="006A0B0E">
        <w:rPr>
          <w:sz w:val="24"/>
        </w:rPr>
        <w:t>absorption</w:t>
      </w:r>
      <w:r w:rsidRPr="006A0B0E">
        <w:rPr>
          <w:spacing w:val="16"/>
          <w:sz w:val="24"/>
        </w:rPr>
        <w:t xml:space="preserve"> </w:t>
      </w:r>
      <w:r w:rsidRPr="006A0B0E">
        <w:rPr>
          <w:sz w:val="24"/>
        </w:rPr>
        <w:t>and</w:t>
      </w:r>
      <w:r w:rsidRPr="006A0B0E">
        <w:rPr>
          <w:spacing w:val="14"/>
          <w:sz w:val="24"/>
        </w:rPr>
        <w:t xml:space="preserve"> </w:t>
      </w:r>
      <w:r w:rsidRPr="006A0B0E">
        <w:rPr>
          <w:sz w:val="24"/>
        </w:rPr>
        <w:t>apportionment</w:t>
      </w:r>
      <w:r w:rsidRPr="006A0B0E">
        <w:rPr>
          <w:spacing w:val="16"/>
          <w:sz w:val="24"/>
        </w:rPr>
        <w:t xml:space="preserve"> </w:t>
      </w:r>
      <w:r w:rsidRPr="006A0B0E">
        <w:rPr>
          <w:sz w:val="24"/>
        </w:rPr>
        <w:t>of</w:t>
      </w:r>
      <w:r w:rsidRPr="006A0B0E">
        <w:rPr>
          <w:spacing w:val="14"/>
          <w:sz w:val="24"/>
        </w:rPr>
        <w:t xml:space="preserve"> </w:t>
      </w:r>
      <w:r w:rsidRPr="006A0B0E">
        <w:rPr>
          <w:sz w:val="24"/>
        </w:rPr>
        <w:t>overheads</w:t>
      </w:r>
      <w:r w:rsidRPr="006A0B0E">
        <w:rPr>
          <w:spacing w:val="16"/>
          <w:sz w:val="24"/>
        </w:rPr>
        <w:t xml:space="preserve"> </w:t>
      </w:r>
      <w:r w:rsidRPr="006A0B0E">
        <w:rPr>
          <w:sz w:val="24"/>
        </w:rPr>
        <w:t>require</w:t>
      </w:r>
      <w:r w:rsidRPr="006A0B0E">
        <w:rPr>
          <w:spacing w:val="14"/>
          <w:sz w:val="24"/>
        </w:rPr>
        <w:t xml:space="preserve"> </w:t>
      </w:r>
      <w:r w:rsidRPr="006A0B0E">
        <w:rPr>
          <w:sz w:val="24"/>
        </w:rPr>
        <w:t>considerable</w:t>
      </w:r>
      <w:r w:rsidRPr="006A0B0E">
        <w:rPr>
          <w:spacing w:val="17"/>
          <w:sz w:val="24"/>
        </w:rPr>
        <w:t xml:space="preserve"> </w:t>
      </w:r>
      <w:r w:rsidRPr="006A0B0E">
        <w:rPr>
          <w:sz w:val="24"/>
        </w:rPr>
        <w:t>amount</w:t>
      </w:r>
      <w:r w:rsidRPr="006A0B0E">
        <w:rPr>
          <w:spacing w:val="16"/>
          <w:sz w:val="24"/>
        </w:rPr>
        <w:t xml:space="preserve"> </w:t>
      </w:r>
      <w:r w:rsidRPr="006A0B0E">
        <w:rPr>
          <w:sz w:val="24"/>
        </w:rPr>
        <w:t>of</w:t>
      </w:r>
    </w:p>
    <w:p w:rsidR="005E0164" w:rsidRPr="006A0B0E" w:rsidRDefault="005E0164" w:rsidP="006A0B0E">
      <w:pPr>
        <w:rPr>
          <w:sz w:val="24"/>
        </w:rPr>
        <w:sectPr w:rsidR="005E0164" w:rsidRPr="006A0B0E">
          <w:pgSz w:w="12240" w:h="15840"/>
          <w:pgMar w:top="1500" w:right="700" w:bottom="280" w:left="780" w:header="720" w:footer="720" w:gutter="0"/>
          <w:cols w:space="720"/>
        </w:sectPr>
      </w:pPr>
    </w:p>
    <w:p w:rsidR="005E0164" w:rsidRPr="006A0B0E" w:rsidRDefault="00CA6F11" w:rsidP="006A0B0E">
      <w:pPr>
        <w:pStyle w:val="BodyText"/>
        <w:spacing w:before="74"/>
        <w:ind w:left="660" w:right="744"/>
      </w:pPr>
      <w:r w:rsidRPr="006A0B0E">
        <w:lastRenderedPageBreak/>
        <w:t>clerical work.Unless benefits accruing from cost accounting are more than the costs involved, it should not be sought.</w:t>
      </w:r>
    </w:p>
    <w:p w:rsidR="005E0164" w:rsidRPr="006A0B0E" w:rsidRDefault="00CA6F11" w:rsidP="006A0B0E">
      <w:pPr>
        <w:pStyle w:val="ListParagraph"/>
        <w:numPr>
          <w:ilvl w:val="0"/>
          <w:numId w:val="141"/>
        </w:numPr>
        <w:tabs>
          <w:tab w:val="left" w:pos="915"/>
        </w:tabs>
        <w:spacing w:before="201"/>
        <w:ind w:right="734" w:firstLine="0"/>
        <w:rPr>
          <w:sz w:val="24"/>
        </w:rPr>
      </w:pPr>
      <w:r w:rsidRPr="006A0B0E">
        <w:rPr>
          <w:b/>
          <w:i/>
          <w:sz w:val="24"/>
        </w:rPr>
        <w:t>Different Results from Financial Records</w:t>
      </w:r>
      <w:r w:rsidRPr="006A0B0E">
        <w:rPr>
          <w:sz w:val="24"/>
        </w:rPr>
        <w:t>: The results shown by the cost accounts generally differ from those shown by the financial accounts due to a number of reasons. Preparation of reconciliation statements frequently is necessary to verify their accuracy. This leads to increase in work</w:t>
      </w:r>
      <w:r w:rsidRPr="006A0B0E">
        <w:rPr>
          <w:spacing w:val="-1"/>
          <w:sz w:val="24"/>
        </w:rPr>
        <w:t xml:space="preserve"> </w:t>
      </w:r>
      <w:r w:rsidRPr="006A0B0E">
        <w:rPr>
          <w:sz w:val="24"/>
        </w:rPr>
        <w:t>load.</w:t>
      </w:r>
    </w:p>
    <w:p w:rsidR="005E0164" w:rsidRPr="006A0B0E" w:rsidRDefault="00CA6F11" w:rsidP="006A0B0E">
      <w:pPr>
        <w:pStyle w:val="ListParagraph"/>
        <w:numPr>
          <w:ilvl w:val="0"/>
          <w:numId w:val="141"/>
        </w:numPr>
        <w:tabs>
          <w:tab w:val="left" w:pos="935"/>
        </w:tabs>
        <w:spacing w:before="199"/>
        <w:ind w:right="741" w:firstLine="0"/>
        <w:rPr>
          <w:sz w:val="24"/>
        </w:rPr>
      </w:pPr>
      <w:r w:rsidRPr="006A0B0E">
        <w:rPr>
          <w:b/>
          <w:i/>
          <w:sz w:val="24"/>
        </w:rPr>
        <w:t>It is inapplicable:</w:t>
      </w:r>
      <w:r w:rsidRPr="006A0B0E">
        <w:rPr>
          <w:sz w:val="24"/>
        </w:rPr>
        <w:t>Lack of common formats and systems makes it impossible to apply cost accounting to all industries uniformly. Consequently, the systems need to be adapted by the respective industry on the basis of their nature or the nature of the product manufactured or service</w:t>
      </w:r>
      <w:r w:rsidRPr="006A0B0E">
        <w:rPr>
          <w:spacing w:val="-2"/>
          <w:sz w:val="24"/>
        </w:rPr>
        <w:t xml:space="preserve"> </w:t>
      </w:r>
      <w:r w:rsidRPr="006A0B0E">
        <w:rPr>
          <w:sz w:val="24"/>
        </w:rPr>
        <w:t>rendered.</w:t>
      </w:r>
    </w:p>
    <w:p w:rsidR="005E0164" w:rsidRPr="006A0B0E" w:rsidRDefault="00CA6F11" w:rsidP="006A0B0E">
      <w:pPr>
        <w:pStyle w:val="ListParagraph"/>
        <w:numPr>
          <w:ilvl w:val="0"/>
          <w:numId w:val="141"/>
        </w:numPr>
        <w:tabs>
          <w:tab w:val="left" w:pos="906"/>
        </w:tabs>
        <w:spacing w:before="200"/>
        <w:ind w:right="736" w:firstLine="0"/>
        <w:rPr>
          <w:sz w:val="24"/>
        </w:rPr>
      </w:pPr>
      <w:r w:rsidRPr="006A0B0E">
        <w:rPr>
          <w:b/>
          <w:i/>
          <w:sz w:val="24"/>
        </w:rPr>
        <w:t xml:space="preserve">It is unnecessary: </w:t>
      </w:r>
      <w:r w:rsidRPr="006A0B0E">
        <w:rPr>
          <w:sz w:val="24"/>
        </w:rPr>
        <w:t>Maintenance of cost records leads to duplication of work i.e. preparation of financial accounts as well as cost accounts. Moreover, costing system itself does not control costs or improve efficiency. If the management is alert andefficient, it can control costs without the aid of the costing</w:t>
      </w:r>
      <w:r w:rsidRPr="006A0B0E">
        <w:rPr>
          <w:spacing w:val="-4"/>
          <w:sz w:val="24"/>
        </w:rPr>
        <w:t xml:space="preserve"> </w:t>
      </w:r>
      <w:r w:rsidRPr="006A0B0E">
        <w:rPr>
          <w:sz w:val="24"/>
        </w:rPr>
        <w:t>system.</w:t>
      </w:r>
    </w:p>
    <w:p w:rsidR="005E0164" w:rsidRPr="006A0B0E" w:rsidRDefault="00CA6F11" w:rsidP="006A0B0E">
      <w:pPr>
        <w:pStyle w:val="ListParagraph"/>
        <w:numPr>
          <w:ilvl w:val="0"/>
          <w:numId w:val="141"/>
        </w:numPr>
        <w:tabs>
          <w:tab w:val="left" w:pos="915"/>
        </w:tabs>
        <w:spacing w:before="202"/>
        <w:ind w:right="736" w:firstLine="0"/>
        <w:rPr>
          <w:sz w:val="24"/>
        </w:rPr>
      </w:pPr>
      <w:r w:rsidRPr="006A0B0E">
        <w:rPr>
          <w:b/>
          <w:i/>
          <w:sz w:val="24"/>
        </w:rPr>
        <w:t>The system is complex</w:t>
      </w:r>
      <w:r w:rsidRPr="006A0B0E">
        <w:rPr>
          <w:sz w:val="24"/>
        </w:rPr>
        <w:t>: Cost accounting requires identification, categorization and allocation of the different types of expenses, which is generally considered as</w:t>
      </w:r>
      <w:r w:rsidRPr="006A0B0E">
        <w:rPr>
          <w:spacing w:val="-5"/>
          <w:sz w:val="24"/>
        </w:rPr>
        <w:t xml:space="preserve"> </w:t>
      </w:r>
      <w:r w:rsidRPr="006A0B0E">
        <w:rPr>
          <w:sz w:val="24"/>
        </w:rPr>
        <w:t>complicated.</w:t>
      </w:r>
    </w:p>
    <w:p w:rsidR="005E0164" w:rsidRPr="006A0B0E" w:rsidRDefault="00CA6F11" w:rsidP="006A0B0E">
      <w:pPr>
        <w:pStyle w:val="ListParagraph"/>
        <w:numPr>
          <w:ilvl w:val="0"/>
          <w:numId w:val="141"/>
        </w:numPr>
        <w:tabs>
          <w:tab w:val="left" w:pos="937"/>
        </w:tabs>
        <w:spacing w:before="198"/>
        <w:ind w:right="736" w:firstLine="0"/>
        <w:rPr>
          <w:sz w:val="24"/>
        </w:rPr>
      </w:pPr>
      <w:r w:rsidRPr="006A0B0E">
        <w:rPr>
          <w:b/>
          <w:i/>
          <w:sz w:val="24"/>
        </w:rPr>
        <w:t>Lack of Accuracy</w:t>
      </w:r>
      <w:r w:rsidRPr="006A0B0E">
        <w:rPr>
          <w:sz w:val="24"/>
        </w:rPr>
        <w:t>: Use of notional cost such as standard cost, estimated cost hampers the accuracy of the cost</w:t>
      </w:r>
      <w:r w:rsidRPr="006A0B0E">
        <w:rPr>
          <w:spacing w:val="-7"/>
          <w:sz w:val="24"/>
        </w:rPr>
        <w:t xml:space="preserve"> </w:t>
      </w:r>
      <w:r w:rsidRPr="006A0B0E">
        <w:rPr>
          <w:sz w:val="24"/>
        </w:rPr>
        <w:t>results.</w:t>
      </w:r>
    </w:p>
    <w:p w:rsidR="005E0164" w:rsidRPr="006A0B0E" w:rsidRDefault="00CA6F11" w:rsidP="006A0B0E">
      <w:pPr>
        <w:pStyle w:val="ListParagraph"/>
        <w:numPr>
          <w:ilvl w:val="0"/>
          <w:numId w:val="141"/>
        </w:numPr>
        <w:tabs>
          <w:tab w:val="left" w:pos="971"/>
        </w:tabs>
        <w:spacing w:before="195"/>
        <w:ind w:right="737" w:firstLine="0"/>
        <w:rPr>
          <w:sz w:val="24"/>
        </w:rPr>
      </w:pPr>
      <w:r w:rsidRPr="006A0B0E">
        <w:rPr>
          <w:b/>
          <w:i/>
          <w:sz w:val="24"/>
        </w:rPr>
        <w:t>Use of Secondary Data</w:t>
      </w:r>
      <w:r w:rsidRPr="006A0B0E">
        <w:rPr>
          <w:sz w:val="24"/>
        </w:rPr>
        <w:t>: Cost accounting depends largely on financial statements. The limitations and errors in the financial information directly affect the cost</w:t>
      </w:r>
      <w:r w:rsidRPr="006A0B0E">
        <w:rPr>
          <w:spacing w:val="-5"/>
          <w:sz w:val="24"/>
        </w:rPr>
        <w:t xml:space="preserve"> </w:t>
      </w:r>
      <w:r w:rsidRPr="006A0B0E">
        <w:rPr>
          <w:sz w:val="24"/>
        </w:rPr>
        <w:t>results.</w:t>
      </w:r>
    </w:p>
    <w:p w:rsidR="005E0164" w:rsidRPr="006A0B0E" w:rsidRDefault="005E0164" w:rsidP="006A0B0E">
      <w:pPr>
        <w:pStyle w:val="BodyText"/>
        <w:spacing w:before="195"/>
        <w:ind w:left="660" w:right="737"/>
      </w:pPr>
      <w:r w:rsidRPr="006A0B0E">
        <w:pict>
          <v:shape id="_x0000_s1800" type="#_x0000_t202" style="position:absolute;left:0;text-align:left;margin-left:70.5pt;margin-top:79.35pt;width:474.95pt;height:217.55pt;z-index:-251636736;mso-wrap-distance-left:0;mso-wrap-distance-right:0;mso-position-horizontal-relative:page" fillcolor="#f1dbdb" strokecolor="#c0504d" strokeweight="2pt">
            <v:textbox style="mso-next-textbox:#_x0000_s1800" inset="0,0,0,0">
              <w:txbxContent>
                <w:p w:rsidR="00094FA9" w:rsidRDefault="00094FA9">
                  <w:pPr>
                    <w:spacing w:before="73"/>
                    <w:ind w:left="144"/>
                    <w:rPr>
                      <w:b/>
                      <w:i/>
                      <w:sz w:val="24"/>
                    </w:rPr>
                  </w:pPr>
                  <w:r>
                    <w:rPr>
                      <w:b/>
                      <w:i/>
                      <w:sz w:val="24"/>
                    </w:rPr>
                    <w:t>Knowledge Assessment – I</w:t>
                  </w:r>
                </w:p>
                <w:p w:rsidR="00094FA9" w:rsidRDefault="00094FA9">
                  <w:pPr>
                    <w:pStyle w:val="BodyText"/>
                    <w:spacing w:before="5"/>
                    <w:rPr>
                      <w:sz w:val="20"/>
                    </w:rPr>
                  </w:pPr>
                </w:p>
                <w:p w:rsidR="00094FA9" w:rsidRDefault="00094FA9">
                  <w:pPr>
                    <w:pStyle w:val="BodyText"/>
                    <w:ind w:left="144"/>
                  </w:pPr>
                  <w:r>
                    <w:t>State whether the following statements are True or False:</w:t>
                  </w:r>
                </w:p>
                <w:p w:rsidR="00094FA9" w:rsidRDefault="00094FA9">
                  <w:pPr>
                    <w:pStyle w:val="BodyText"/>
                    <w:spacing w:before="1"/>
                    <w:rPr>
                      <w:sz w:val="21"/>
                    </w:rPr>
                  </w:pPr>
                </w:p>
                <w:p w:rsidR="00094FA9" w:rsidRDefault="00094FA9">
                  <w:pPr>
                    <w:pStyle w:val="BodyText"/>
                    <w:numPr>
                      <w:ilvl w:val="0"/>
                      <w:numId w:val="140"/>
                    </w:numPr>
                    <w:tabs>
                      <w:tab w:val="left" w:pos="865"/>
                    </w:tabs>
                    <w:ind w:hanging="361"/>
                  </w:pPr>
                  <w:r>
                    <w:t>There is no difference between costing and cost accounting</w:t>
                  </w:r>
                  <w:r>
                    <w:rPr>
                      <w:spacing w:val="-8"/>
                    </w:rPr>
                    <w:t xml:space="preserve"> </w:t>
                  </w:r>
                  <w:r>
                    <w:t>.</w:t>
                  </w:r>
                </w:p>
                <w:p w:rsidR="00094FA9" w:rsidRDefault="00094FA9">
                  <w:pPr>
                    <w:pStyle w:val="BodyText"/>
                    <w:numPr>
                      <w:ilvl w:val="0"/>
                      <w:numId w:val="140"/>
                    </w:numPr>
                    <w:tabs>
                      <w:tab w:val="left" w:pos="865"/>
                    </w:tabs>
                    <w:spacing w:before="42"/>
                    <w:ind w:hanging="361"/>
                  </w:pPr>
                  <w:r>
                    <w:t>Cost reduction is a temporary process carried out for a specific</w:t>
                  </w:r>
                  <w:r>
                    <w:rPr>
                      <w:spacing w:val="-8"/>
                    </w:rPr>
                    <w:t xml:space="preserve"> </w:t>
                  </w:r>
                  <w:r>
                    <w:t>unit.</w:t>
                  </w:r>
                </w:p>
                <w:p w:rsidR="00094FA9" w:rsidRDefault="00094FA9">
                  <w:pPr>
                    <w:pStyle w:val="BodyText"/>
                    <w:numPr>
                      <w:ilvl w:val="0"/>
                      <w:numId w:val="140"/>
                    </w:numPr>
                    <w:tabs>
                      <w:tab w:val="left" w:pos="865"/>
                    </w:tabs>
                    <w:spacing w:before="41"/>
                    <w:ind w:hanging="361"/>
                  </w:pPr>
                  <w:r>
                    <w:t>The results of financial and cost accounting are always</w:t>
                  </w:r>
                  <w:r>
                    <w:rPr>
                      <w:spacing w:val="-9"/>
                    </w:rPr>
                    <w:t xml:space="preserve"> </w:t>
                  </w:r>
                  <w:r>
                    <w:t>same.</w:t>
                  </w:r>
                </w:p>
                <w:p w:rsidR="00094FA9" w:rsidRDefault="00094FA9">
                  <w:pPr>
                    <w:pStyle w:val="BodyText"/>
                    <w:numPr>
                      <w:ilvl w:val="0"/>
                      <w:numId w:val="140"/>
                    </w:numPr>
                    <w:tabs>
                      <w:tab w:val="left" w:pos="865"/>
                    </w:tabs>
                    <w:spacing w:before="40" w:line="278" w:lineRule="auto"/>
                    <w:ind w:right="837"/>
                  </w:pPr>
                  <w:r>
                    <w:t>Cost accounting helps in fixation of price of the product manufactured or</w:t>
                  </w:r>
                  <w:r>
                    <w:rPr>
                      <w:spacing w:val="-15"/>
                    </w:rPr>
                    <w:t xml:space="preserve"> </w:t>
                  </w:r>
                  <w:r>
                    <w:t>service rendered.</w:t>
                  </w:r>
                </w:p>
                <w:p w:rsidR="00094FA9" w:rsidRDefault="00094FA9">
                  <w:pPr>
                    <w:pStyle w:val="BodyText"/>
                    <w:numPr>
                      <w:ilvl w:val="0"/>
                      <w:numId w:val="140"/>
                    </w:numPr>
                    <w:tabs>
                      <w:tab w:val="left" w:pos="865"/>
                    </w:tabs>
                    <w:spacing w:line="272" w:lineRule="exact"/>
                    <w:ind w:hanging="361"/>
                  </w:pPr>
                  <w:r>
                    <w:t>The process of cost accounting remains uniform for all companies across</w:t>
                  </w:r>
                  <w:r>
                    <w:rPr>
                      <w:spacing w:val="-9"/>
                    </w:rPr>
                    <w:t xml:space="preserve"> </w:t>
                  </w:r>
                  <w:r>
                    <w:t>industries.</w:t>
                  </w:r>
                </w:p>
                <w:p w:rsidR="00094FA9" w:rsidRDefault="00094FA9">
                  <w:pPr>
                    <w:pStyle w:val="BodyText"/>
                    <w:numPr>
                      <w:ilvl w:val="0"/>
                      <w:numId w:val="140"/>
                    </w:numPr>
                    <w:tabs>
                      <w:tab w:val="left" w:pos="865"/>
                    </w:tabs>
                    <w:spacing w:before="41"/>
                    <w:ind w:hanging="361"/>
                  </w:pPr>
                  <w:r>
                    <w:t>Cost accounting depends largely on financial</w:t>
                  </w:r>
                  <w:r>
                    <w:rPr>
                      <w:spacing w:val="-5"/>
                    </w:rPr>
                    <w:t xml:space="preserve"> </w:t>
                  </w:r>
                  <w:r>
                    <w:t>statements.</w:t>
                  </w:r>
                </w:p>
                <w:p w:rsidR="00094FA9" w:rsidRDefault="00094FA9">
                  <w:pPr>
                    <w:pStyle w:val="BodyText"/>
                    <w:numPr>
                      <w:ilvl w:val="0"/>
                      <w:numId w:val="140"/>
                    </w:numPr>
                    <w:tabs>
                      <w:tab w:val="left" w:pos="865"/>
                    </w:tabs>
                    <w:spacing w:before="41"/>
                    <w:ind w:hanging="361"/>
                  </w:pPr>
                  <w:r>
                    <w:t>Maintaining cost records is tedious and leads to duplication of</w:t>
                  </w:r>
                  <w:r>
                    <w:rPr>
                      <w:spacing w:val="-3"/>
                    </w:rPr>
                    <w:t xml:space="preserve"> </w:t>
                  </w:r>
                  <w:r>
                    <w:t>work.</w:t>
                  </w:r>
                </w:p>
                <w:p w:rsidR="00094FA9" w:rsidRDefault="00094FA9">
                  <w:pPr>
                    <w:pStyle w:val="BodyText"/>
                    <w:spacing w:before="6"/>
                    <w:rPr>
                      <w:sz w:val="21"/>
                    </w:rPr>
                  </w:pPr>
                </w:p>
                <w:p w:rsidR="00094FA9" w:rsidRDefault="00094FA9">
                  <w:pPr>
                    <w:ind w:left="144"/>
                    <w:rPr>
                      <w:b/>
                      <w:i/>
                      <w:sz w:val="24"/>
                    </w:rPr>
                  </w:pPr>
                  <w:r>
                    <w:rPr>
                      <w:b/>
                      <w:i/>
                      <w:sz w:val="24"/>
                    </w:rPr>
                    <w:t>Ans: (1) (False), (2) (False), (3) (False), (4) (True), (5) (False), (6) (True), (7) (True)</w:t>
                  </w:r>
                </w:p>
              </w:txbxContent>
            </v:textbox>
            <w10:wrap type="topAndBottom" anchorx="page"/>
          </v:shape>
        </w:pict>
      </w:r>
      <w:r w:rsidR="00CA6F11" w:rsidRPr="006A0B0E">
        <w:t>These objections are flawed. Most of these drawbacks can be avoided if the cost accounting system is well designed after taking into account technical details and advice of technical personnel of the business, setting up an integrated system of accounts and administering the same in an atmosphere of teamwork and</w:t>
      </w:r>
      <w:r w:rsidR="00CA6F11" w:rsidRPr="006A0B0E">
        <w:rPr>
          <w:spacing w:val="1"/>
        </w:rPr>
        <w:t xml:space="preserve"> </w:t>
      </w:r>
      <w:r w:rsidR="00CA6F11" w:rsidRPr="006A0B0E">
        <w:t>co-operation.</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spacing w:before="9"/>
        <w:rPr>
          <w:sz w:val="19"/>
        </w:rPr>
      </w:pPr>
    </w:p>
    <w:p w:rsidR="005E0164" w:rsidRPr="006A0B0E" w:rsidRDefault="005E0164" w:rsidP="006A0B0E">
      <w:pPr>
        <w:pStyle w:val="BodyText"/>
        <w:ind w:left="836"/>
        <w:rPr>
          <w:sz w:val="20"/>
        </w:rPr>
      </w:pPr>
      <w:r w:rsidRPr="006A0B0E">
        <w:rPr>
          <w:sz w:val="20"/>
        </w:rPr>
      </w:r>
      <w:r w:rsidRPr="006A0B0E">
        <w:rPr>
          <w:sz w:val="20"/>
        </w:rPr>
        <w:pict>
          <v:shape id="_x0000_s1799" type="#_x0000_t202" style="width:468.85pt;height:27.65pt;mso-position-horizontal-relative:char;mso-position-vertical-relative:line" fillcolor="#ddd7c2">
            <v:textbox style="mso-next-textbox:#_x0000_s1799" inset="0,0,0,0">
              <w:txbxContent>
                <w:p w:rsidR="00094FA9" w:rsidRDefault="00094FA9">
                  <w:pPr>
                    <w:spacing w:before="73"/>
                    <w:ind w:left="128"/>
                    <w:rPr>
                      <w:b/>
                      <w:sz w:val="24"/>
                    </w:rPr>
                  </w:pPr>
                  <w:r>
                    <w:rPr>
                      <w:b/>
                      <w:sz w:val="24"/>
                    </w:rPr>
                    <w:t>SESSION 2: FUNDAMENTALS OF COST, ITS ELEMENTS AND CLASSIFICATION</w:t>
                  </w:r>
                </w:p>
              </w:txbxContent>
            </v:textbox>
            <w10:wrap type="none"/>
            <w10:anchorlock/>
          </v:shape>
        </w:pict>
      </w:r>
    </w:p>
    <w:p w:rsidR="005E0164" w:rsidRPr="006A0B0E" w:rsidRDefault="005E0164" w:rsidP="006A0B0E">
      <w:pPr>
        <w:pStyle w:val="BodyText"/>
        <w:spacing w:before="10"/>
        <w:rPr>
          <w:sz w:val="12"/>
        </w:rPr>
      </w:pPr>
    </w:p>
    <w:p w:rsidR="005E0164" w:rsidRPr="006A0B0E" w:rsidRDefault="00CA6F11" w:rsidP="006A0B0E">
      <w:pPr>
        <w:pStyle w:val="BodyText"/>
        <w:spacing w:before="90"/>
        <w:ind w:left="660" w:right="733"/>
      </w:pPr>
      <w:r w:rsidRPr="006A0B0E">
        <w:rPr>
          <w:w w:val="99"/>
        </w:rPr>
        <w:t>As</w:t>
      </w:r>
      <w:r w:rsidRPr="006A0B0E">
        <w:t xml:space="preserve">  ha</w:t>
      </w:r>
      <w:r w:rsidRPr="006A0B0E">
        <w:rPr>
          <w:w w:val="99"/>
        </w:rPr>
        <w:t>s</w:t>
      </w:r>
      <w:r w:rsidRPr="006A0B0E">
        <w:t xml:space="preserve">  been  </w:t>
      </w:r>
      <w:r w:rsidRPr="006A0B0E">
        <w:rPr>
          <w:w w:val="99"/>
        </w:rPr>
        <w:t>discusse</w:t>
      </w:r>
      <w:r w:rsidRPr="006A0B0E">
        <w:t xml:space="preserve">d  already,  </w:t>
      </w:r>
      <w:r w:rsidRPr="006A0B0E">
        <w:rPr>
          <w:w w:val="66"/>
        </w:rPr>
        <w:t>‗</w:t>
      </w:r>
      <w:r w:rsidRPr="006A0B0E">
        <w:t xml:space="preserve">cost‘  </w:t>
      </w:r>
      <w:r w:rsidRPr="006A0B0E">
        <w:rPr>
          <w:w w:val="99"/>
        </w:rPr>
        <w:t>is</w:t>
      </w:r>
      <w:r w:rsidRPr="006A0B0E">
        <w:t xml:space="preserve">  referred  to  </w:t>
      </w:r>
      <w:r w:rsidRPr="006A0B0E">
        <w:rPr>
          <w:w w:val="44"/>
        </w:rPr>
        <w:t>―</w:t>
      </w:r>
      <w:r w:rsidRPr="006A0B0E">
        <w:t>the  amount  of  expenditure  (actual  or notional) incurred on, or attributable to, a given thing‖. However, an exact definition of the term</w:t>
      </w:r>
    </w:p>
    <w:p w:rsidR="005E0164" w:rsidRPr="006A0B0E" w:rsidRDefault="00CA6F11" w:rsidP="006A0B0E">
      <w:pPr>
        <w:pStyle w:val="BodyText"/>
        <w:ind w:left="660" w:right="741"/>
      </w:pPr>
      <w:r w:rsidRPr="006A0B0E">
        <w:t>‗cost‘ is difficult as its interpretation depends upon the nature of the business, or industry, andthe context in which it is used.</w:t>
      </w:r>
    </w:p>
    <w:p w:rsidR="005E0164" w:rsidRPr="006A0B0E" w:rsidRDefault="00CA6F11" w:rsidP="006A0B0E">
      <w:pPr>
        <w:pStyle w:val="BodyText"/>
        <w:spacing w:before="196"/>
        <w:ind w:left="660" w:right="742"/>
      </w:pPr>
      <w:r w:rsidRPr="006A0B0E">
        <w:t>For example, the cost of a product can be calculated excluding packaging expenses if the same are nominal in amount (eg. soap bar) while this treatment of exclusion of cost will not be feasible in case the nature ofthe product requires heavy packaging cost (eg. perfumes).</w:t>
      </w:r>
    </w:p>
    <w:p w:rsidR="005E0164" w:rsidRPr="006A0B0E" w:rsidRDefault="00CA6F11" w:rsidP="006A0B0E">
      <w:pPr>
        <w:pStyle w:val="BodyText"/>
        <w:spacing w:before="200"/>
        <w:ind w:left="660" w:right="739"/>
      </w:pPr>
      <w:r w:rsidRPr="006A0B0E">
        <w:t xml:space="preserve">Cost can also be considered as monetary valuation of effort, risk involved, opportunity forgone in production and delivery of a good or service and most importantly, resources like time, material and utilities. </w:t>
      </w:r>
      <w:r w:rsidRPr="006A0B0E">
        <w:rPr>
          <w:spacing w:val="-3"/>
        </w:rPr>
        <w:t xml:space="preserve">It </w:t>
      </w:r>
      <w:r w:rsidRPr="006A0B0E">
        <w:t>is also imperative to remember that all expenses are costs, but not all costs,especially the ones incurred in acquisition of an income-generating asset, are</w:t>
      </w:r>
      <w:r w:rsidRPr="006A0B0E">
        <w:rPr>
          <w:spacing w:val="-9"/>
        </w:rPr>
        <w:t xml:space="preserve"> </w:t>
      </w:r>
      <w:r w:rsidRPr="006A0B0E">
        <w:t>expenses.</w:t>
      </w:r>
    </w:p>
    <w:p w:rsidR="005E0164" w:rsidRPr="006A0B0E" w:rsidRDefault="00CA6F11" w:rsidP="006A0B0E">
      <w:pPr>
        <w:pStyle w:val="BodyText"/>
        <w:spacing w:before="200"/>
        <w:ind w:left="660" w:right="736"/>
      </w:pPr>
      <w:r w:rsidRPr="006A0B0E">
        <w:t>Before proceeding with the elements and components of cost, a basic understanding of cost object and cost driver is</w:t>
      </w:r>
      <w:r w:rsidRPr="006A0B0E">
        <w:rPr>
          <w:spacing w:val="-1"/>
        </w:rPr>
        <w:t xml:space="preserve"> </w:t>
      </w:r>
      <w:r w:rsidRPr="006A0B0E">
        <w:t>necessary.</w:t>
      </w:r>
    </w:p>
    <w:p w:rsidR="005E0164" w:rsidRPr="006A0B0E" w:rsidRDefault="00CA6F11" w:rsidP="006A0B0E">
      <w:pPr>
        <w:pStyle w:val="Heading4"/>
        <w:spacing w:before="205"/>
      </w:pPr>
      <w:r w:rsidRPr="006A0B0E">
        <w:t>COST OBJECT</w:t>
      </w:r>
    </w:p>
    <w:p w:rsidR="005E0164" w:rsidRPr="006A0B0E" w:rsidRDefault="005E0164" w:rsidP="006A0B0E">
      <w:pPr>
        <w:pStyle w:val="BodyText"/>
        <w:spacing w:before="5"/>
        <w:rPr>
          <w:b/>
          <w:sz w:val="20"/>
        </w:rPr>
      </w:pPr>
    </w:p>
    <w:p w:rsidR="005E0164" w:rsidRPr="006A0B0E" w:rsidRDefault="00CA6F11" w:rsidP="006A0B0E">
      <w:pPr>
        <w:pStyle w:val="BodyText"/>
        <w:ind w:left="660" w:right="737"/>
      </w:pPr>
      <w:r w:rsidRPr="006A0B0E">
        <w:t>Cost object may be defined as anything for which a separatemeasurement of cost is desired. The following examples will further enhance the understanding:</w:t>
      </w:r>
    </w:p>
    <w:p w:rsidR="005E0164" w:rsidRPr="006A0B0E" w:rsidRDefault="005E0164" w:rsidP="006A0B0E">
      <w:pPr>
        <w:pStyle w:val="BodyText"/>
        <w:spacing w:before="5" w:after="1"/>
        <w:rPr>
          <w:sz w:val="17"/>
        </w:rPr>
      </w:pPr>
    </w:p>
    <w:tbl>
      <w:tblPr>
        <w:tblW w:w="0" w:type="auto"/>
        <w:tblInd w:w="559" w:type="dxa"/>
        <w:tblLayout w:type="fixed"/>
        <w:tblCellMar>
          <w:left w:w="0" w:type="dxa"/>
          <w:right w:w="0" w:type="dxa"/>
        </w:tblCellMar>
        <w:tblLook w:val="01E0"/>
      </w:tblPr>
      <w:tblGrid>
        <w:gridCol w:w="2900"/>
        <w:gridCol w:w="6678"/>
        <w:gridCol w:w="91"/>
      </w:tblGrid>
      <w:tr w:rsidR="005E0164" w:rsidRPr="006A0B0E">
        <w:trPr>
          <w:trHeight w:val="317"/>
        </w:trPr>
        <w:tc>
          <w:tcPr>
            <w:tcW w:w="2900" w:type="dxa"/>
            <w:tcBorders>
              <w:top w:val="single" w:sz="18" w:space="0" w:color="000000"/>
              <w:bottom w:val="single" w:sz="18" w:space="0" w:color="000000"/>
            </w:tcBorders>
            <w:shd w:val="clear" w:color="auto" w:fill="4AACC5"/>
          </w:tcPr>
          <w:p w:rsidR="005E0164" w:rsidRPr="006A0B0E" w:rsidRDefault="00CA6F11" w:rsidP="006A0B0E">
            <w:pPr>
              <w:pStyle w:val="TableParagraph"/>
              <w:ind w:left="108"/>
              <w:rPr>
                <w:b/>
                <w:sz w:val="24"/>
              </w:rPr>
            </w:pPr>
            <w:r w:rsidRPr="006A0B0E">
              <w:rPr>
                <w:b/>
                <w:color w:val="FFFFFF"/>
                <w:sz w:val="24"/>
              </w:rPr>
              <w:t>COST OBJECT</w:t>
            </w:r>
          </w:p>
        </w:tc>
        <w:tc>
          <w:tcPr>
            <w:tcW w:w="6678" w:type="dxa"/>
            <w:tcBorders>
              <w:top w:val="single" w:sz="18" w:space="0" w:color="000000"/>
              <w:bottom w:val="single" w:sz="18" w:space="0" w:color="000000"/>
            </w:tcBorders>
            <w:shd w:val="clear" w:color="auto" w:fill="4AACC5"/>
          </w:tcPr>
          <w:p w:rsidR="005E0164" w:rsidRPr="006A0B0E" w:rsidRDefault="00CA6F11" w:rsidP="006A0B0E">
            <w:pPr>
              <w:pStyle w:val="TableParagraph"/>
              <w:ind w:left="105"/>
              <w:rPr>
                <w:b/>
                <w:sz w:val="24"/>
              </w:rPr>
            </w:pPr>
            <w:r w:rsidRPr="006A0B0E">
              <w:rPr>
                <w:b/>
                <w:color w:val="FFFFFF"/>
                <w:sz w:val="24"/>
              </w:rPr>
              <w:t>EXAMPLE</w:t>
            </w:r>
          </w:p>
        </w:tc>
        <w:tc>
          <w:tcPr>
            <w:tcW w:w="91" w:type="dxa"/>
            <w:shd w:val="clear" w:color="auto" w:fill="4AACC5"/>
          </w:tcPr>
          <w:p w:rsidR="005E0164" w:rsidRPr="006A0B0E" w:rsidRDefault="005E0164" w:rsidP="006A0B0E">
            <w:pPr>
              <w:pStyle w:val="TableParagraph"/>
              <w:rPr>
                <w:sz w:val="24"/>
              </w:rPr>
            </w:pPr>
          </w:p>
        </w:tc>
      </w:tr>
      <w:tr w:rsidR="005E0164" w:rsidRPr="006A0B0E">
        <w:trPr>
          <w:trHeight w:val="318"/>
        </w:trPr>
        <w:tc>
          <w:tcPr>
            <w:tcW w:w="2900" w:type="dxa"/>
            <w:tcBorders>
              <w:top w:val="single" w:sz="18" w:space="0" w:color="000000"/>
            </w:tcBorders>
            <w:shd w:val="clear" w:color="auto" w:fill="4AACC5"/>
          </w:tcPr>
          <w:p w:rsidR="005E0164" w:rsidRPr="006A0B0E" w:rsidRDefault="00CA6F11" w:rsidP="006A0B0E">
            <w:pPr>
              <w:pStyle w:val="TableParagraph"/>
              <w:ind w:left="108"/>
              <w:rPr>
                <w:b/>
                <w:sz w:val="24"/>
              </w:rPr>
            </w:pPr>
            <w:r w:rsidRPr="006A0B0E">
              <w:rPr>
                <w:b/>
                <w:color w:val="FFFFFF"/>
                <w:sz w:val="24"/>
              </w:rPr>
              <w:t>Product</w:t>
            </w:r>
          </w:p>
        </w:tc>
        <w:tc>
          <w:tcPr>
            <w:tcW w:w="6678" w:type="dxa"/>
            <w:tcBorders>
              <w:top w:val="single" w:sz="18" w:space="0" w:color="000000"/>
            </w:tcBorders>
            <w:shd w:val="clear" w:color="auto" w:fill="D7D7D7"/>
          </w:tcPr>
          <w:p w:rsidR="005E0164" w:rsidRPr="006A0B0E" w:rsidRDefault="00CA6F11" w:rsidP="006A0B0E">
            <w:pPr>
              <w:pStyle w:val="TableParagraph"/>
              <w:ind w:left="105"/>
              <w:rPr>
                <w:sz w:val="24"/>
              </w:rPr>
            </w:pPr>
            <w:r w:rsidRPr="006A0B0E">
              <w:rPr>
                <w:sz w:val="24"/>
              </w:rPr>
              <w:t>Laptop</w:t>
            </w:r>
          </w:p>
        </w:tc>
        <w:tc>
          <w:tcPr>
            <w:tcW w:w="91" w:type="dxa"/>
            <w:shd w:val="clear" w:color="auto" w:fill="D7D7D7"/>
          </w:tcPr>
          <w:p w:rsidR="005E0164" w:rsidRPr="006A0B0E" w:rsidRDefault="005E0164" w:rsidP="006A0B0E">
            <w:pPr>
              <w:pStyle w:val="TableParagraph"/>
              <w:rPr>
                <w:sz w:val="24"/>
              </w:rPr>
            </w:pPr>
          </w:p>
        </w:tc>
      </w:tr>
      <w:tr w:rsidR="005E0164" w:rsidRPr="006A0B0E">
        <w:trPr>
          <w:trHeight w:val="298"/>
        </w:trPr>
        <w:tc>
          <w:tcPr>
            <w:tcW w:w="2900" w:type="dxa"/>
            <w:shd w:val="clear" w:color="auto" w:fill="4AACC5"/>
          </w:tcPr>
          <w:p w:rsidR="005E0164" w:rsidRPr="006A0B0E" w:rsidRDefault="00CA6F11" w:rsidP="006A0B0E">
            <w:pPr>
              <w:pStyle w:val="TableParagraph"/>
              <w:ind w:left="108"/>
              <w:rPr>
                <w:b/>
                <w:sz w:val="24"/>
              </w:rPr>
            </w:pPr>
            <w:r w:rsidRPr="006A0B0E">
              <w:rPr>
                <w:b/>
                <w:color w:val="FFFFFF"/>
                <w:sz w:val="24"/>
              </w:rPr>
              <w:t>Service</w:t>
            </w:r>
          </w:p>
        </w:tc>
        <w:tc>
          <w:tcPr>
            <w:tcW w:w="6678" w:type="dxa"/>
          </w:tcPr>
          <w:p w:rsidR="005E0164" w:rsidRPr="006A0B0E" w:rsidRDefault="00CA6F11" w:rsidP="006A0B0E">
            <w:pPr>
              <w:pStyle w:val="TableParagraph"/>
              <w:ind w:left="105"/>
              <w:rPr>
                <w:sz w:val="24"/>
              </w:rPr>
            </w:pPr>
            <w:r w:rsidRPr="006A0B0E">
              <w:rPr>
                <w:sz w:val="24"/>
              </w:rPr>
              <w:t>Air Fare from Delhi to Mumbai</w:t>
            </w:r>
          </w:p>
        </w:tc>
        <w:tc>
          <w:tcPr>
            <w:tcW w:w="91" w:type="dxa"/>
          </w:tcPr>
          <w:p w:rsidR="005E0164" w:rsidRPr="006A0B0E" w:rsidRDefault="005E0164" w:rsidP="006A0B0E">
            <w:pPr>
              <w:pStyle w:val="TableParagraph"/>
            </w:pPr>
          </w:p>
        </w:tc>
      </w:tr>
      <w:tr w:rsidR="005E0164" w:rsidRPr="006A0B0E">
        <w:trPr>
          <w:trHeight w:val="317"/>
        </w:trPr>
        <w:tc>
          <w:tcPr>
            <w:tcW w:w="2900" w:type="dxa"/>
            <w:shd w:val="clear" w:color="auto" w:fill="4AACC5"/>
          </w:tcPr>
          <w:p w:rsidR="005E0164" w:rsidRPr="006A0B0E" w:rsidRDefault="00CA6F11" w:rsidP="006A0B0E">
            <w:pPr>
              <w:pStyle w:val="TableParagraph"/>
              <w:spacing w:before="17"/>
              <w:ind w:left="108"/>
              <w:rPr>
                <w:b/>
                <w:sz w:val="24"/>
              </w:rPr>
            </w:pPr>
            <w:r w:rsidRPr="006A0B0E">
              <w:rPr>
                <w:b/>
                <w:color w:val="FFFFFF"/>
                <w:sz w:val="24"/>
              </w:rPr>
              <w:t>Project</w:t>
            </w:r>
          </w:p>
        </w:tc>
        <w:tc>
          <w:tcPr>
            <w:tcW w:w="6678" w:type="dxa"/>
          </w:tcPr>
          <w:p w:rsidR="005E0164" w:rsidRPr="006A0B0E" w:rsidRDefault="00CA6F11" w:rsidP="006A0B0E">
            <w:pPr>
              <w:pStyle w:val="TableParagraph"/>
              <w:tabs>
                <w:tab w:val="left" w:pos="6677"/>
              </w:tabs>
              <w:spacing w:before="13"/>
              <w:rPr>
                <w:sz w:val="24"/>
              </w:rPr>
            </w:pPr>
            <w:r w:rsidRPr="006A0B0E">
              <w:rPr>
                <w:sz w:val="24"/>
                <w:shd w:val="clear" w:color="auto" w:fill="D7D7D7"/>
              </w:rPr>
              <w:t xml:space="preserve"> </w:t>
            </w:r>
            <w:r w:rsidRPr="006A0B0E">
              <w:rPr>
                <w:spacing w:val="-15"/>
                <w:sz w:val="24"/>
                <w:shd w:val="clear" w:color="auto" w:fill="D7D7D7"/>
              </w:rPr>
              <w:t xml:space="preserve"> </w:t>
            </w:r>
            <w:r w:rsidRPr="006A0B0E">
              <w:rPr>
                <w:sz w:val="24"/>
                <w:shd w:val="clear" w:color="auto" w:fill="D7D7D7"/>
              </w:rPr>
              <w:t>Construction of a two storeyed</w:t>
            </w:r>
            <w:r w:rsidRPr="006A0B0E">
              <w:rPr>
                <w:spacing w:val="-9"/>
                <w:sz w:val="24"/>
                <w:shd w:val="clear" w:color="auto" w:fill="D7D7D7"/>
              </w:rPr>
              <w:t xml:space="preserve"> </w:t>
            </w:r>
            <w:r w:rsidRPr="006A0B0E">
              <w:rPr>
                <w:sz w:val="24"/>
                <w:shd w:val="clear" w:color="auto" w:fill="D7D7D7"/>
              </w:rPr>
              <w:t>building</w:t>
            </w:r>
            <w:r w:rsidRPr="006A0B0E">
              <w:rPr>
                <w:sz w:val="24"/>
                <w:shd w:val="clear" w:color="auto" w:fill="D7D7D7"/>
              </w:rPr>
              <w:tab/>
            </w:r>
          </w:p>
        </w:tc>
        <w:tc>
          <w:tcPr>
            <w:tcW w:w="91" w:type="dxa"/>
          </w:tcPr>
          <w:p w:rsidR="005E0164" w:rsidRPr="006A0B0E" w:rsidRDefault="005E0164" w:rsidP="006A0B0E">
            <w:pPr>
              <w:pStyle w:val="TableParagraph"/>
              <w:rPr>
                <w:sz w:val="24"/>
              </w:rPr>
            </w:pPr>
          </w:p>
        </w:tc>
      </w:tr>
      <w:tr w:rsidR="005E0164" w:rsidRPr="006A0B0E">
        <w:trPr>
          <w:trHeight w:val="338"/>
        </w:trPr>
        <w:tc>
          <w:tcPr>
            <w:tcW w:w="2900" w:type="dxa"/>
            <w:tcBorders>
              <w:bottom w:val="single" w:sz="18" w:space="0" w:color="000000"/>
            </w:tcBorders>
            <w:shd w:val="clear" w:color="auto" w:fill="4AACC5"/>
          </w:tcPr>
          <w:p w:rsidR="005E0164" w:rsidRPr="006A0B0E" w:rsidRDefault="00CA6F11" w:rsidP="006A0B0E">
            <w:pPr>
              <w:pStyle w:val="TableParagraph"/>
              <w:spacing w:before="19"/>
              <w:ind w:left="108"/>
              <w:rPr>
                <w:b/>
                <w:sz w:val="24"/>
              </w:rPr>
            </w:pPr>
            <w:r w:rsidRPr="006A0B0E">
              <w:rPr>
                <w:b/>
                <w:color w:val="FFFFFF"/>
                <w:sz w:val="24"/>
              </w:rPr>
              <w:t>Department</w:t>
            </w:r>
          </w:p>
        </w:tc>
        <w:tc>
          <w:tcPr>
            <w:tcW w:w="6678" w:type="dxa"/>
            <w:tcBorders>
              <w:bottom w:val="single" w:sz="18" w:space="0" w:color="000000"/>
            </w:tcBorders>
          </w:tcPr>
          <w:p w:rsidR="005E0164" w:rsidRPr="006A0B0E" w:rsidRDefault="00CA6F11" w:rsidP="006A0B0E">
            <w:pPr>
              <w:pStyle w:val="TableParagraph"/>
              <w:spacing w:before="14"/>
              <w:ind w:left="105"/>
              <w:rPr>
                <w:sz w:val="24"/>
              </w:rPr>
            </w:pPr>
            <w:r w:rsidRPr="006A0B0E">
              <w:rPr>
                <w:sz w:val="24"/>
              </w:rPr>
              <w:t>HR department of a company</w:t>
            </w:r>
          </w:p>
        </w:tc>
        <w:tc>
          <w:tcPr>
            <w:tcW w:w="91" w:type="dxa"/>
          </w:tcPr>
          <w:p w:rsidR="005E0164" w:rsidRPr="006A0B0E" w:rsidRDefault="005E0164" w:rsidP="006A0B0E">
            <w:pPr>
              <w:pStyle w:val="TableParagraph"/>
              <w:rPr>
                <w:sz w:val="24"/>
              </w:rPr>
            </w:pPr>
          </w:p>
        </w:tc>
      </w:tr>
    </w:tbl>
    <w:p w:rsidR="005E0164" w:rsidRPr="006A0B0E" w:rsidRDefault="005E0164" w:rsidP="006A0B0E">
      <w:pPr>
        <w:pStyle w:val="BodyText"/>
        <w:rPr>
          <w:sz w:val="26"/>
        </w:rPr>
      </w:pPr>
    </w:p>
    <w:p w:rsidR="005E0164" w:rsidRPr="006A0B0E" w:rsidRDefault="00CA6F11" w:rsidP="006A0B0E">
      <w:pPr>
        <w:pStyle w:val="Heading4"/>
        <w:spacing w:before="216"/>
      </w:pPr>
      <w:r w:rsidRPr="006A0B0E">
        <w:t>COST DRIVER</w:t>
      </w:r>
    </w:p>
    <w:p w:rsidR="005E0164" w:rsidRPr="006A0B0E" w:rsidRDefault="005E0164" w:rsidP="006A0B0E">
      <w:pPr>
        <w:pStyle w:val="BodyText"/>
        <w:spacing w:before="7"/>
        <w:rPr>
          <w:b/>
          <w:sz w:val="20"/>
        </w:rPr>
      </w:pPr>
    </w:p>
    <w:p w:rsidR="005E0164" w:rsidRPr="006A0B0E" w:rsidRDefault="00CA6F11" w:rsidP="006A0B0E">
      <w:pPr>
        <w:pStyle w:val="BodyText"/>
        <w:spacing w:before="1"/>
        <w:ind w:left="660" w:right="732"/>
      </w:pPr>
      <w:r w:rsidRPr="006A0B0E">
        <w:t>Chartered    I</w:t>
      </w:r>
      <w:r w:rsidRPr="006A0B0E">
        <w:rPr>
          <w:w w:val="99"/>
        </w:rPr>
        <w:t>nst</w:t>
      </w:r>
      <w:r w:rsidRPr="006A0B0E">
        <w:t xml:space="preserve">itute   of   Management   </w:t>
      </w:r>
      <w:r w:rsidRPr="006A0B0E">
        <w:rPr>
          <w:w w:val="99"/>
        </w:rPr>
        <w:t>Ac</w:t>
      </w:r>
      <w:r w:rsidRPr="006A0B0E">
        <w:t>countants   define</w:t>
      </w:r>
      <w:r w:rsidRPr="006A0B0E">
        <w:rPr>
          <w:w w:val="99"/>
        </w:rPr>
        <w:t>s</w:t>
      </w:r>
      <w:r w:rsidRPr="006A0B0E">
        <w:t xml:space="preserve">    c</w:t>
      </w:r>
      <w:r w:rsidRPr="006A0B0E">
        <w:rPr>
          <w:w w:val="99"/>
        </w:rPr>
        <w:t>ost</w:t>
      </w:r>
      <w:r w:rsidRPr="006A0B0E">
        <w:t xml:space="preserve">   driver   a</w:t>
      </w:r>
      <w:r w:rsidRPr="006A0B0E">
        <w:rPr>
          <w:w w:val="99"/>
        </w:rPr>
        <w:t>s</w:t>
      </w:r>
      <w:r w:rsidRPr="006A0B0E">
        <w:t xml:space="preserve">   </w:t>
      </w:r>
      <w:r w:rsidRPr="006A0B0E">
        <w:rPr>
          <w:w w:val="44"/>
        </w:rPr>
        <w:t>―</w:t>
      </w:r>
      <w:r w:rsidRPr="006A0B0E">
        <w:t>an   activity whichgenerates cost‖. A cost driver triggers a change in the cost of an activity and is generally used to assign overhead costs to the number of produced units.</w:t>
      </w:r>
    </w:p>
    <w:p w:rsidR="005E0164" w:rsidRPr="006A0B0E" w:rsidRDefault="00CA6F11" w:rsidP="006A0B0E">
      <w:pPr>
        <w:pStyle w:val="BodyText"/>
        <w:spacing w:before="200"/>
        <w:ind w:left="660" w:right="734"/>
      </w:pPr>
      <w:r w:rsidRPr="006A0B0E">
        <w:t>An activity can have more than one cost driver attached to it. For example, a production activity may have a machine, machine operator(s), floor space occupied, power consumed as the associated cost-drivers.</w:t>
      </w:r>
    </w:p>
    <w:p w:rsidR="005E0164" w:rsidRPr="006A0B0E" w:rsidRDefault="005E0164" w:rsidP="006A0B0E">
      <w:pPr>
        <w:sectPr w:rsidR="005E0164" w:rsidRPr="006A0B0E">
          <w:pgSz w:w="12240" w:h="15840"/>
          <w:pgMar w:top="1500" w:right="70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spacing w:before="10"/>
        <w:rPr>
          <w:sz w:val="19"/>
        </w:rPr>
      </w:pPr>
    </w:p>
    <w:tbl>
      <w:tblPr>
        <w:tblW w:w="0" w:type="auto"/>
        <w:tblInd w:w="56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tblPr>
      <w:tblGrid>
        <w:gridCol w:w="3193"/>
        <w:gridCol w:w="3192"/>
        <w:gridCol w:w="3192"/>
      </w:tblGrid>
      <w:tr w:rsidR="005E0164" w:rsidRPr="006A0B0E">
        <w:trPr>
          <w:trHeight w:val="315"/>
        </w:trPr>
        <w:tc>
          <w:tcPr>
            <w:tcW w:w="9577" w:type="dxa"/>
            <w:gridSpan w:val="3"/>
            <w:tcBorders>
              <w:bottom w:val="single" w:sz="18" w:space="0" w:color="9BBA58"/>
            </w:tcBorders>
          </w:tcPr>
          <w:p w:rsidR="005E0164" w:rsidRPr="006A0B0E" w:rsidRDefault="00CA6F11" w:rsidP="006A0B0E">
            <w:pPr>
              <w:pStyle w:val="TableParagraph"/>
              <w:ind w:left="2976" w:right="2959"/>
              <w:rPr>
                <w:b/>
                <w:sz w:val="24"/>
              </w:rPr>
            </w:pPr>
            <w:r w:rsidRPr="006A0B0E">
              <w:rPr>
                <w:b/>
                <w:sz w:val="24"/>
              </w:rPr>
              <w:t>EXAMPLES OF COST DRIVERS</w:t>
            </w:r>
          </w:p>
        </w:tc>
      </w:tr>
      <w:tr w:rsidR="005E0164" w:rsidRPr="006A0B0E">
        <w:trPr>
          <w:trHeight w:val="334"/>
        </w:trPr>
        <w:tc>
          <w:tcPr>
            <w:tcW w:w="3193" w:type="dxa"/>
            <w:tcBorders>
              <w:top w:val="single" w:sz="18" w:space="0" w:color="9BBA58"/>
            </w:tcBorders>
            <w:shd w:val="clear" w:color="auto" w:fill="E6EDD4"/>
          </w:tcPr>
          <w:p w:rsidR="005E0164" w:rsidRPr="006A0B0E" w:rsidRDefault="00CA6F11" w:rsidP="006A0B0E">
            <w:pPr>
              <w:pStyle w:val="TableParagraph"/>
              <w:spacing w:before="1"/>
              <w:ind w:left="199"/>
              <w:rPr>
                <w:sz w:val="24"/>
              </w:rPr>
            </w:pPr>
            <w:r w:rsidRPr="006A0B0E">
              <w:rPr>
                <w:noProof/>
                <w:position w:val="-4"/>
                <w:lang w:bidi="ar-SA"/>
              </w:rPr>
              <w:drawing>
                <wp:inline distT="0" distB="0" distL="0" distR="0">
                  <wp:extent cx="140207" cy="182879"/>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8" cstate="print"/>
                          <a:stretch>
                            <a:fillRect/>
                          </a:stretch>
                        </pic:blipFill>
                        <pic:spPr>
                          <a:xfrm>
                            <a:off x="0" y="0"/>
                            <a:ext cx="140207" cy="182879"/>
                          </a:xfrm>
                          <a:prstGeom prst="rect">
                            <a:avLst/>
                          </a:prstGeom>
                        </pic:spPr>
                      </pic:pic>
                    </a:graphicData>
                  </a:graphic>
                </wp:inline>
              </w:drawing>
            </w:r>
            <w:r w:rsidRPr="006A0B0E">
              <w:rPr>
                <w:spacing w:val="-2"/>
                <w:sz w:val="20"/>
              </w:rPr>
              <w:t xml:space="preserve"> </w:t>
            </w:r>
            <w:r w:rsidRPr="006A0B0E">
              <w:rPr>
                <w:sz w:val="24"/>
              </w:rPr>
              <w:t>Machine</w:t>
            </w:r>
            <w:r w:rsidRPr="006A0B0E">
              <w:rPr>
                <w:spacing w:val="-1"/>
                <w:sz w:val="24"/>
              </w:rPr>
              <w:t xml:space="preserve"> </w:t>
            </w:r>
            <w:r w:rsidRPr="006A0B0E">
              <w:rPr>
                <w:sz w:val="24"/>
              </w:rPr>
              <w:t>Set-ups</w:t>
            </w:r>
          </w:p>
        </w:tc>
        <w:tc>
          <w:tcPr>
            <w:tcW w:w="3192" w:type="dxa"/>
            <w:tcBorders>
              <w:top w:val="single" w:sz="18" w:space="0" w:color="9BBA58"/>
            </w:tcBorders>
            <w:shd w:val="clear" w:color="auto" w:fill="E6EDD4"/>
          </w:tcPr>
          <w:p w:rsidR="005E0164" w:rsidRPr="006A0B0E" w:rsidRDefault="00CA6F11" w:rsidP="006A0B0E">
            <w:pPr>
              <w:pStyle w:val="TableParagraph"/>
              <w:spacing w:before="1"/>
              <w:ind w:left="198"/>
              <w:rPr>
                <w:sz w:val="24"/>
              </w:rPr>
            </w:pPr>
            <w:r w:rsidRPr="006A0B0E">
              <w:rPr>
                <w:noProof/>
                <w:position w:val="-4"/>
                <w:lang w:bidi="ar-SA"/>
              </w:rPr>
              <w:drawing>
                <wp:inline distT="0" distB="0" distL="0" distR="0">
                  <wp:extent cx="140207" cy="182879"/>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8" cstate="print"/>
                          <a:stretch>
                            <a:fillRect/>
                          </a:stretch>
                        </pic:blipFill>
                        <pic:spPr>
                          <a:xfrm>
                            <a:off x="0" y="0"/>
                            <a:ext cx="140207" cy="182879"/>
                          </a:xfrm>
                          <a:prstGeom prst="rect">
                            <a:avLst/>
                          </a:prstGeom>
                        </pic:spPr>
                      </pic:pic>
                    </a:graphicData>
                  </a:graphic>
                </wp:inline>
              </w:drawing>
            </w:r>
            <w:r w:rsidRPr="006A0B0E">
              <w:rPr>
                <w:spacing w:val="-2"/>
                <w:sz w:val="20"/>
              </w:rPr>
              <w:t xml:space="preserve"> </w:t>
            </w:r>
            <w:r w:rsidRPr="006A0B0E">
              <w:rPr>
                <w:sz w:val="24"/>
              </w:rPr>
              <w:t>Purchase</w:t>
            </w:r>
            <w:r w:rsidRPr="006A0B0E">
              <w:rPr>
                <w:spacing w:val="-2"/>
                <w:sz w:val="24"/>
              </w:rPr>
              <w:t xml:space="preserve"> </w:t>
            </w:r>
            <w:r w:rsidRPr="006A0B0E">
              <w:rPr>
                <w:sz w:val="24"/>
              </w:rPr>
              <w:t>Orders</w:t>
            </w:r>
          </w:p>
        </w:tc>
        <w:tc>
          <w:tcPr>
            <w:tcW w:w="3192" w:type="dxa"/>
            <w:tcBorders>
              <w:top w:val="single" w:sz="18" w:space="0" w:color="9BBA58"/>
            </w:tcBorders>
            <w:shd w:val="clear" w:color="auto" w:fill="E6EDD4"/>
          </w:tcPr>
          <w:p w:rsidR="005E0164" w:rsidRPr="006A0B0E" w:rsidRDefault="00CA6F11" w:rsidP="006A0B0E">
            <w:pPr>
              <w:pStyle w:val="TableParagraph"/>
              <w:spacing w:before="1"/>
              <w:ind w:left="115"/>
              <w:rPr>
                <w:sz w:val="24"/>
              </w:rPr>
            </w:pPr>
            <w:r w:rsidRPr="006A0B0E">
              <w:rPr>
                <w:noProof/>
                <w:position w:val="-4"/>
                <w:lang w:bidi="ar-SA"/>
              </w:rPr>
              <w:drawing>
                <wp:inline distT="0" distB="0" distL="0" distR="0">
                  <wp:extent cx="140208" cy="182879"/>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8" cstate="print"/>
                          <a:stretch>
                            <a:fillRect/>
                          </a:stretch>
                        </pic:blipFill>
                        <pic:spPr>
                          <a:xfrm>
                            <a:off x="0" y="0"/>
                            <a:ext cx="140208" cy="182879"/>
                          </a:xfrm>
                          <a:prstGeom prst="rect">
                            <a:avLst/>
                          </a:prstGeom>
                        </pic:spPr>
                      </pic:pic>
                    </a:graphicData>
                  </a:graphic>
                </wp:inline>
              </w:drawing>
            </w:r>
            <w:r w:rsidRPr="006A0B0E">
              <w:rPr>
                <w:spacing w:val="-2"/>
                <w:sz w:val="20"/>
              </w:rPr>
              <w:t xml:space="preserve"> </w:t>
            </w:r>
            <w:r w:rsidRPr="006A0B0E">
              <w:rPr>
                <w:sz w:val="24"/>
              </w:rPr>
              <w:t>Quality</w:t>
            </w:r>
            <w:r w:rsidRPr="006A0B0E">
              <w:rPr>
                <w:spacing w:val="-4"/>
                <w:sz w:val="24"/>
              </w:rPr>
              <w:t xml:space="preserve"> </w:t>
            </w:r>
            <w:r w:rsidRPr="006A0B0E">
              <w:rPr>
                <w:sz w:val="24"/>
              </w:rPr>
              <w:t>Inspections</w:t>
            </w:r>
          </w:p>
        </w:tc>
      </w:tr>
      <w:tr w:rsidR="005E0164" w:rsidRPr="006A0B0E">
        <w:trPr>
          <w:trHeight w:val="335"/>
        </w:trPr>
        <w:tc>
          <w:tcPr>
            <w:tcW w:w="3193" w:type="dxa"/>
          </w:tcPr>
          <w:p w:rsidR="005E0164" w:rsidRPr="006A0B0E" w:rsidRDefault="00CA6F11" w:rsidP="006A0B0E">
            <w:pPr>
              <w:pStyle w:val="TableParagraph"/>
              <w:spacing w:before="2"/>
              <w:ind w:left="199"/>
              <w:rPr>
                <w:sz w:val="24"/>
              </w:rPr>
            </w:pPr>
            <w:r w:rsidRPr="006A0B0E">
              <w:rPr>
                <w:noProof/>
                <w:position w:val="-4"/>
                <w:lang w:bidi="ar-SA"/>
              </w:rPr>
              <w:drawing>
                <wp:inline distT="0" distB="0" distL="0" distR="0">
                  <wp:extent cx="140207" cy="182879"/>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140207" cy="182879"/>
                          </a:xfrm>
                          <a:prstGeom prst="rect">
                            <a:avLst/>
                          </a:prstGeom>
                        </pic:spPr>
                      </pic:pic>
                    </a:graphicData>
                  </a:graphic>
                </wp:inline>
              </w:drawing>
            </w:r>
            <w:r w:rsidRPr="006A0B0E">
              <w:rPr>
                <w:spacing w:val="-2"/>
                <w:sz w:val="20"/>
              </w:rPr>
              <w:t xml:space="preserve"> </w:t>
            </w:r>
            <w:r w:rsidRPr="006A0B0E">
              <w:rPr>
                <w:sz w:val="24"/>
              </w:rPr>
              <w:t>Production</w:t>
            </w:r>
            <w:r w:rsidRPr="006A0B0E">
              <w:rPr>
                <w:spacing w:val="-1"/>
                <w:sz w:val="24"/>
              </w:rPr>
              <w:t xml:space="preserve"> </w:t>
            </w:r>
            <w:r w:rsidRPr="006A0B0E">
              <w:rPr>
                <w:sz w:val="24"/>
              </w:rPr>
              <w:t>Orders</w:t>
            </w:r>
          </w:p>
        </w:tc>
        <w:tc>
          <w:tcPr>
            <w:tcW w:w="3192" w:type="dxa"/>
          </w:tcPr>
          <w:p w:rsidR="005E0164" w:rsidRPr="006A0B0E" w:rsidRDefault="00CA6F11" w:rsidP="006A0B0E">
            <w:pPr>
              <w:pStyle w:val="TableParagraph"/>
              <w:spacing w:before="2"/>
              <w:ind w:left="198"/>
              <w:rPr>
                <w:sz w:val="24"/>
              </w:rPr>
            </w:pPr>
            <w:r w:rsidRPr="006A0B0E">
              <w:rPr>
                <w:noProof/>
                <w:position w:val="-4"/>
                <w:lang w:bidi="ar-SA"/>
              </w:rPr>
              <w:drawing>
                <wp:inline distT="0" distB="0" distL="0" distR="0">
                  <wp:extent cx="140207" cy="182879"/>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8" cstate="print"/>
                          <a:stretch>
                            <a:fillRect/>
                          </a:stretch>
                        </pic:blipFill>
                        <pic:spPr>
                          <a:xfrm>
                            <a:off x="0" y="0"/>
                            <a:ext cx="140207" cy="182879"/>
                          </a:xfrm>
                          <a:prstGeom prst="rect">
                            <a:avLst/>
                          </a:prstGeom>
                        </pic:spPr>
                      </pic:pic>
                    </a:graphicData>
                  </a:graphic>
                </wp:inline>
              </w:drawing>
            </w:r>
            <w:r w:rsidRPr="006A0B0E">
              <w:rPr>
                <w:spacing w:val="-2"/>
                <w:sz w:val="20"/>
              </w:rPr>
              <w:t xml:space="preserve"> </w:t>
            </w:r>
            <w:r w:rsidRPr="006A0B0E">
              <w:rPr>
                <w:sz w:val="24"/>
              </w:rPr>
              <w:t>Shipments</w:t>
            </w:r>
          </w:p>
        </w:tc>
        <w:tc>
          <w:tcPr>
            <w:tcW w:w="3192" w:type="dxa"/>
          </w:tcPr>
          <w:p w:rsidR="005E0164" w:rsidRPr="006A0B0E" w:rsidRDefault="00CA6F11" w:rsidP="006A0B0E">
            <w:pPr>
              <w:pStyle w:val="TableParagraph"/>
              <w:spacing w:before="2"/>
              <w:ind w:left="115"/>
              <w:rPr>
                <w:sz w:val="24"/>
              </w:rPr>
            </w:pPr>
            <w:r w:rsidRPr="006A0B0E">
              <w:rPr>
                <w:noProof/>
                <w:position w:val="-4"/>
                <w:lang w:bidi="ar-SA"/>
              </w:rPr>
              <w:drawing>
                <wp:inline distT="0" distB="0" distL="0" distR="0">
                  <wp:extent cx="140208" cy="182879"/>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8" cstate="print"/>
                          <a:stretch>
                            <a:fillRect/>
                          </a:stretch>
                        </pic:blipFill>
                        <pic:spPr>
                          <a:xfrm>
                            <a:off x="0" y="0"/>
                            <a:ext cx="140208" cy="182879"/>
                          </a:xfrm>
                          <a:prstGeom prst="rect">
                            <a:avLst/>
                          </a:prstGeom>
                        </pic:spPr>
                      </pic:pic>
                    </a:graphicData>
                  </a:graphic>
                </wp:inline>
              </w:drawing>
            </w:r>
            <w:r w:rsidRPr="006A0B0E">
              <w:rPr>
                <w:spacing w:val="-2"/>
                <w:sz w:val="20"/>
              </w:rPr>
              <w:t xml:space="preserve"> </w:t>
            </w:r>
            <w:r w:rsidRPr="006A0B0E">
              <w:rPr>
                <w:sz w:val="24"/>
              </w:rPr>
              <w:t>Maintenance</w:t>
            </w:r>
            <w:r w:rsidRPr="006A0B0E">
              <w:rPr>
                <w:spacing w:val="-2"/>
                <w:sz w:val="24"/>
              </w:rPr>
              <w:t xml:space="preserve"> </w:t>
            </w:r>
            <w:r w:rsidRPr="006A0B0E">
              <w:rPr>
                <w:sz w:val="24"/>
              </w:rPr>
              <w:t>Requests</w:t>
            </w:r>
          </w:p>
        </w:tc>
      </w:tr>
      <w:tr w:rsidR="005E0164" w:rsidRPr="006A0B0E">
        <w:trPr>
          <w:trHeight w:val="335"/>
        </w:trPr>
        <w:tc>
          <w:tcPr>
            <w:tcW w:w="3193" w:type="dxa"/>
            <w:shd w:val="clear" w:color="auto" w:fill="E6EDD4"/>
          </w:tcPr>
          <w:p w:rsidR="005E0164" w:rsidRPr="006A0B0E" w:rsidRDefault="00CA6F11" w:rsidP="006A0B0E">
            <w:pPr>
              <w:pStyle w:val="TableParagraph"/>
              <w:spacing w:before="10"/>
              <w:ind w:left="468"/>
              <w:rPr>
                <w:sz w:val="24"/>
              </w:rPr>
            </w:pPr>
            <w:r w:rsidRPr="006A0B0E">
              <w:rPr>
                <w:sz w:val="24"/>
              </w:rPr>
              <w:t>Power Consumed</w:t>
            </w:r>
          </w:p>
        </w:tc>
        <w:tc>
          <w:tcPr>
            <w:tcW w:w="3192" w:type="dxa"/>
            <w:shd w:val="clear" w:color="auto" w:fill="E6EDD4"/>
          </w:tcPr>
          <w:p w:rsidR="005E0164" w:rsidRPr="006A0B0E" w:rsidRDefault="00CA6F11" w:rsidP="006A0B0E">
            <w:pPr>
              <w:pStyle w:val="TableParagraph"/>
              <w:spacing w:before="10"/>
              <w:ind w:left="467"/>
              <w:rPr>
                <w:sz w:val="24"/>
              </w:rPr>
            </w:pPr>
            <w:r w:rsidRPr="006A0B0E">
              <w:rPr>
                <w:sz w:val="24"/>
              </w:rPr>
              <w:t>Kilometers Driven</w:t>
            </w:r>
          </w:p>
        </w:tc>
        <w:tc>
          <w:tcPr>
            <w:tcW w:w="3192" w:type="dxa"/>
            <w:shd w:val="clear" w:color="auto" w:fill="E6EDD4"/>
          </w:tcPr>
          <w:p w:rsidR="005E0164" w:rsidRPr="006A0B0E" w:rsidRDefault="00CA6F11" w:rsidP="006A0B0E">
            <w:pPr>
              <w:pStyle w:val="TableParagraph"/>
              <w:spacing w:before="10"/>
              <w:ind w:left="383"/>
              <w:rPr>
                <w:sz w:val="24"/>
              </w:rPr>
            </w:pPr>
            <w:r w:rsidRPr="006A0B0E">
              <w:rPr>
                <w:sz w:val="24"/>
              </w:rPr>
              <w:t>Projects or Working Hours</w:t>
            </w:r>
          </w:p>
        </w:tc>
      </w:tr>
      <w:tr w:rsidR="005E0164" w:rsidRPr="006A0B0E">
        <w:trPr>
          <w:trHeight w:val="335"/>
        </w:trPr>
        <w:tc>
          <w:tcPr>
            <w:tcW w:w="6385" w:type="dxa"/>
            <w:gridSpan w:val="2"/>
          </w:tcPr>
          <w:p w:rsidR="005E0164" w:rsidRPr="006A0B0E" w:rsidRDefault="00CA6F11" w:rsidP="006A0B0E">
            <w:pPr>
              <w:pStyle w:val="TableParagraph"/>
              <w:spacing w:before="10"/>
              <w:ind w:left="468"/>
              <w:rPr>
                <w:sz w:val="24"/>
              </w:rPr>
            </w:pPr>
            <w:r w:rsidRPr="006A0B0E">
              <w:rPr>
                <w:sz w:val="24"/>
              </w:rPr>
              <w:t>Advertisements or Sales Volume</w:t>
            </w:r>
          </w:p>
        </w:tc>
        <w:tc>
          <w:tcPr>
            <w:tcW w:w="3192" w:type="dxa"/>
          </w:tcPr>
          <w:p w:rsidR="005E0164" w:rsidRPr="006A0B0E" w:rsidRDefault="00CA6F11" w:rsidP="006A0B0E">
            <w:pPr>
              <w:pStyle w:val="TableParagraph"/>
              <w:spacing w:before="10"/>
              <w:ind w:left="383"/>
              <w:rPr>
                <w:sz w:val="24"/>
              </w:rPr>
            </w:pPr>
            <w:r w:rsidRPr="006A0B0E">
              <w:rPr>
                <w:sz w:val="24"/>
              </w:rPr>
              <w:t>Product Hours</w:t>
            </w:r>
          </w:p>
        </w:tc>
      </w:tr>
    </w:tbl>
    <w:p w:rsidR="005E0164" w:rsidRPr="006A0B0E" w:rsidRDefault="005E0164" w:rsidP="006A0B0E">
      <w:pPr>
        <w:pStyle w:val="BodyText"/>
        <w:rPr>
          <w:sz w:val="20"/>
        </w:rPr>
      </w:pPr>
    </w:p>
    <w:p w:rsidR="005E0164" w:rsidRPr="006A0B0E" w:rsidRDefault="005E0164" w:rsidP="006A0B0E">
      <w:pPr>
        <w:pStyle w:val="BodyText"/>
        <w:spacing w:before="11"/>
        <w:rPr>
          <w:sz w:val="16"/>
        </w:rPr>
      </w:pPr>
    </w:p>
    <w:p w:rsidR="005E0164" w:rsidRPr="006A0B0E" w:rsidRDefault="00CA6F11" w:rsidP="006A0B0E">
      <w:pPr>
        <w:pStyle w:val="Heading4"/>
        <w:spacing w:before="90"/>
        <w:ind w:right="3606" w:firstLine="719"/>
      </w:pPr>
      <w:r w:rsidRPr="006A0B0E">
        <w:t>COST UNIT, COST CENTRE AND PROFIT CENTRE COST UNIT</w:t>
      </w:r>
    </w:p>
    <w:p w:rsidR="005E0164" w:rsidRPr="006A0B0E" w:rsidRDefault="00CA6F11" w:rsidP="006A0B0E">
      <w:pPr>
        <w:pStyle w:val="BodyText"/>
        <w:ind w:left="660"/>
      </w:pPr>
      <w:r w:rsidRPr="006A0B0E">
        <w:t>TheChartered Institute of Management Accountants (CIMA), London, defines a unit of cost as</w:t>
      </w:r>
    </w:p>
    <w:p w:rsidR="005E0164" w:rsidRPr="006A0B0E" w:rsidRDefault="00CA6F11" w:rsidP="006A0B0E">
      <w:pPr>
        <w:pStyle w:val="BodyText"/>
        <w:spacing w:before="41"/>
        <w:ind w:left="660" w:right="739"/>
      </w:pPr>
      <w:r w:rsidRPr="006A0B0E">
        <w:rPr>
          <w:w w:val="44"/>
        </w:rPr>
        <w:t>―</w:t>
      </w:r>
      <w:r w:rsidRPr="006A0B0E">
        <w:t>a unit of quantity of product,service or time in  relation to which c</w:t>
      </w:r>
      <w:r w:rsidRPr="006A0B0E">
        <w:rPr>
          <w:w w:val="99"/>
        </w:rPr>
        <w:t>osts</w:t>
      </w:r>
      <w:r w:rsidRPr="006A0B0E">
        <w:t xml:space="preserve"> may be a</w:t>
      </w:r>
      <w:r w:rsidRPr="006A0B0E">
        <w:rPr>
          <w:w w:val="99"/>
        </w:rPr>
        <w:t>sc</w:t>
      </w:r>
      <w:r w:rsidRPr="006A0B0E">
        <w:t>ertained or expressed.‖</w:t>
      </w:r>
    </w:p>
    <w:p w:rsidR="005E0164" w:rsidRPr="006A0B0E" w:rsidRDefault="00CA6F11" w:rsidP="006A0B0E">
      <w:pPr>
        <w:pStyle w:val="BodyText"/>
        <w:spacing w:before="200"/>
        <w:ind w:left="660" w:right="737"/>
      </w:pPr>
      <w:r w:rsidRPr="006A0B0E">
        <w:t>The preparation of cost accounts requires selection of a unit for identification of expenditure.  The quantity upon which cost can be conveniently allocated is known as cost</w:t>
      </w:r>
      <w:r w:rsidRPr="006A0B0E">
        <w:rPr>
          <w:spacing w:val="-6"/>
        </w:rPr>
        <w:t xml:space="preserve"> </w:t>
      </w:r>
      <w:r w:rsidRPr="006A0B0E">
        <w:t>unit.</w:t>
      </w:r>
    </w:p>
    <w:p w:rsidR="005E0164" w:rsidRPr="006A0B0E" w:rsidRDefault="00CA6F11" w:rsidP="006A0B0E">
      <w:pPr>
        <w:pStyle w:val="BodyText"/>
        <w:spacing w:before="198"/>
        <w:ind w:left="660" w:right="741"/>
      </w:pPr>
      <w:r w:rsidRPr="006A0B0E">
        <w:t>For example: in case of electricity companies cost unit will be per unit of electricity generated and in case of transport companies, it will be per passenger-km. or per tonne-km.</w:t>
      </w:r>
    </w:p>
    <w:p w:rsidR="005E0164" w:rsidRPr="006A0B0E" w:rsidRDefault="00CA6F11" w:rsidP="006A0B0E">
      <w:pPr>
        <w:pStyle w:val="Heading4"/>
        <w:spacing w:before="200"/>
      </w:pPr>
      <w:r w:rsidRPr="006A0B0E">
        <w:t>COST CENTRE</w:t>
      </w:r>
    </w:p>
    <w:p w:rsidR="005E0164" w:rsidRPr="006A0B0E" w:rsidRDefault="005E0164" w:rsidP="006A0B0E">
      <w:pPr>
        <w:pStyle w:val="BodyText"/>
        <w:spacing w:before="8"/>
        <w:rPr>
          <w:b/>
          <w:sz w:val="20"/>
        </w:rPr>
      </w:pPr>
    </w:p>
    <w:p w:rsidR="005E0164" w:rsidRPr="006A0B0E" w:rsidRDefault="00CA6F11" w:rsidP="006A0B0E">
      <w:pPr>
        <w:pStyle w:val="BodyText"/>
        <w:ind w:left="660" w:right="737"/>
      </w:pPr>
      <w:r w:rsidRPr="006A0B0E">
        <w:rPr>
          <w:w w:val="99"/>
        </w:rPr>
        <w:t>Ac</w:t>
      </w:r>
      <w:r w:rsidRPr="006A0B0E">
        <w:t>cording to the Chartered I</w:t>
      </w:r>
      <w:r w:rsidRPr="006A0B0E">
        <w:rPr>
          <w:w w:val="99"/>
        </w:rPr>
        <w:t>nsti</w:t>
      </w:r>
      <w:r w:rsidRPr="006A0B0E">
        <w:t xml:space="preserve">tute of Management </w:t>
      </w:r>
      <w:r w:rsidRPr="006A0B0E">
        <w:rPr>
          <w:w w:val="99"/>
        </w:rPr>
        <w:t>Ac</w:t>
      </w:r>
      <w:r w:rsidRPr="006A0B0E">
        <w:t>countants, England, c</w:t>
      </w:r>
      <w:r w:rsidRPr="006A0B0E">
        <w:rPr>
          <w:w w:val="99"/>
        </w:rPr>
        <w:t>ost</w:t>
      </w:r>
      <w:r w:rsidRPr="006A0B0E">
        <w:t xml:space="preserve"> centre means </w:t>
      </w:r>
      <w:r w:rsidRPr="006A0B0E">
        <w:rPr>
          <w:w w:val="44"/>
        </w:rPr>
        <w:t>―</w:t>
      </w:r>
      <w:r w:rsidRPr="006A0B0E">
        <w:t>a location,person or item of equipment or group of these for which costs may be ascertained and used for the purpose ofcost control‖. It can be a department or a sub-departmentor an item of equipment or machinery or a group of persons.</w:t>
      </w:r>
    </w:p>
    <w:p w:rsidR="005E0164" w:rsidRPr="006A0B0E" w:rsidRDefault="00CA6F11" w:rsidP="006A0B0E">
      <w:pPr>
        <w:pStyle w:val="Heading4"/>
        <w:spacing w:before="204"/>
      </w:pPr>
      <w:r w:rsidRPr="006A0B0E">
        <w:t>PROFIT CENTRE</w:t>
      </w:r>
    </w:p>
    <w:p w:rsidR="005E0164" w:rsidRPr="006A0B0E" w:rsidRDefault="005E0164" w:rsidP="006A0B0E">
      <w:pPr>
        <w:pStyle w:val="BodyText"/>
        <w:spacing w:before="8"/>
        <w:rPr>
          <w:b/>
          <w:sz w:val="20"/>
        </w:rPr>
      </w:pPr>
    </w:p>
    <w:p w:rsidR="005E0164" w:rsidRPr="006A0B0E" w:rsidRDefault="00CA6F11" w:rsidP="006A0B0E">
      <w:pPr>
        <w:pStyle w:val="BodyText"/>
        <w:ind w:left="660" w:right="736"/>
      </w:pPr>
      <w:r w:rsidRPr="006A0B0E">
        <w:t>A profit center is a business unit or department within an organization that generates revenues and profits or losses. Here, both the inputs and outputs are measured in monetary terms, and accounting for both costs and revenues results in automatic computation of profit with respect to this centre, termed as profit centre.</w:t>
      </w:r>
    </w:p>
    <w:p w:rsidR="005E0164" w:rsidRPr="006A0B0E" w:rsidRDefault="005E0164" w:rsidP="006A0B0E">
      <w:pPr>
        <w:pStyle w:val="BodyText"/>
        <w:rPr>
          <w:sz w:val="26"/>
        </w:rPr>
      </w:pPr>
    </w:p>
    <w:p w:rsidR="005E0164" w:rsidRPr="006A0B0E" w:rsidRDefault="00CA6F11" w:rsidP="006A0B0E">
      <w:pPr>
        <w:pStyle w:val="Heading4"/>
        <w:spacing w:before="222"/>
        <w:ind w:left="1380"/>
      </w:pPr>
      <w:r w:rsidRPr="006A0B0E">
        <w:t>ELEMENTS OF COST</w:t>
      </w:r>
    </w:p>
    <w:p w:rsidR="005E0164" w:rsidRPr="006A0B0E" w:rsidRDefault="005E0164" w:rsidP="006A0B0E">
      <w:pPr>
        <w:pStyle w:val="BodyText"/>
        <w:rPr>
          <w:b/>
          <w:sz w:val="26"/>
        </w:rPr>
      </w:pPr>
    </w:p>
    <w:p w:rsidR="005E0164" w:rsidRPr="006A0B0E" w:rsidRDefault="005E0164" w:rsidP="006A0B0E">
      <w:pPr>
        <w:pStyle w:val="BodyText"/>
        <w:spacing w:before="3"/>
        <w:rPr>
          <w:b/>
          <w:sz w:val="22"/>
        </w:rPr>
      </w:pPr>
    </w:p>
    <w:p w:rsidR="005E0164" w:rsidRPr="006A0B0E" w:rsidRDefault="00CA6F11" w:rsidP="006A0B0E">
      <w:pPr>
        <w:pStyle w:val="BodyText"/>
        <w:ind w:left="660"/>
      </w:pPr>
      <w:r w:rsidRPr="006A0B0E">
        <w:t>The basic elements of cost can be illustrated as follows:</w:t>
      </w:r>
    </w:p>
    <w:p w:rsidR="006A0B0E" w:rsidRPr="006A0B0E" w:rsidRDefault="006A0B0E" w:rsidP="006A0B0E">
      <w:pPr>
        <w:pStyle w:val="BodyText"/>
        <w:ind w:left="660"/>
        <w:sectPr w:rsidR="006A0B0E" w:rsidRPr="006A0B0E">
          <w:pgSz w:w="12240" w:h="15840"/>
          <w:pgMar w:top="1500" w:right="70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1"/>
        <w:rPr>
          <w:sz w:val="25"/>
        </w:rPr>
      </w:pPr>
    </w:p>
    <w:p w:rsidR="005E0164" w:rsidRPr="006A0B0E" w:rsidRDefault="005E0164" w:rsidP="006A0B0E">
      <w:pPr>
        <w:pStyle w:val="BodyText"/>
        <w:ind w:left="1393"/>
        <w:rPr>
          <w:sz w:val="20"/>
        </w:rPr>
      </w:pPr>
      <w:r w:rsidRPr="006A0B0E">
        <w:rPr>
          <w:sz w:val="20"/>
        </w:rPr>
      </w:r>
      <w:r w:rsidRPr="006A0B0E">
        <w:rPr>
          <w:sz w:val="20"/>
        </w:rPr>
        <w:pict>
          <v:group id="_x0000_s1787" style="width:303.85pt;height:110.35pt;mso-position-horizontal-relative:char;mso-position-vertical-relative:line" coordsize="6077,2207">
            <v:shape id="_x0000_s1798" type="#_x0000_t75" style="position:absolute;width:6077;height:2207">
              <v:imagedata r:id="rId19" o:title=""/>
            </v:shape>
            <v:shape id="_x0000_s1797" type="#_x0000_t202" style="position:absolute;left:2614;top:171;width:981;height:420" filled="f" stroked="f">
              <v:textbox style="mso-next-textbox:#_x0000_s1797" inset="0,0,0,0">
                <w:txbxContent>
                  <w:p w:rsidR="00094FA9" w:rsidRDefault="00094FA9">
                    <w:pPr>
                      <w:spacing w:line="191" w:lineRule="exact"/>
                      <w:ind w:left="-1" w:right="18"/>
                      <w:jc w:val="center"/>
                      <w:rPr>
                        <w:rFonts w:ascii="Calibri"/>
                        <w:sz w:val="20"/>
                      </w:rPr>
                    </w:pPr>
                    <w:r>
                      <w:rPr>
                        <w:rFonts w:ascii="Calibri"/>
                        <w:sz w:val="20"/>
                      </w:rPr>
                      <w:t>Elements</w:t>
                    </w:r>
                    <w:r>
                      <w:rPr>
                        <w:rFonts w:ascii="Calibri"/>
                        <w:spacing w:val="-6"/>
                        <w:sz w:val="20"/>
                      </w:rPr>
                      <w:t xml:space="preserve"> </w:t>
                    </w:r>
                    <w:r>
                      <w:rPr>
                        <w:rFonts w:ascii="Calibri"/>
                        <w:spacing w:val="-7"/>
                        <w:sz w:val="20"/>
                      </w:rPr>
                      <w:t>of</w:t>
                    </w:r>
                  </w:p>
                  <w:p w:rsidR="00094FA9" w:rsidRDefault="00094FA9">
                    <w:pPr>
                      <w:spacing w:line="229" w:lineRule="exact"/>
                      <w:ind w:left="2" w:right="18"/>
                      <w:jc w:val="center"/>
                      <w:rPr>
                        <w:rFonts w:ascii="Calibri"/>
                        <w:sz w:val="20"/>
                      </w:rPr>
                    </w:pPr>
                    <w:r>
                      <w:rPr>
                        <w:rFonts w:ascii="Calibri"/>
                        <w:sz w:val="20"/>
                      </w:rPr>
                      <w:t>cost</w:t>
                    </w:r>
                  </w:p>
                </w:txbxContent>
              </v:textbox>
            </v:shape>
            <v:shape id="_x0000_s1796" type="#_x0000_t202" style="position:absolute;left:695;top:1054;width:709;height:200" filled="f" stroked="f">
              <v:textbox style="mso-next-textbox:#_x0000_s1796" inset="0,0,0,0">
                <w:txbxContent>
                  <w:p w:rsidR="00094FA9" w:rsidRDefault="00094FA9">
                    <w:pPr>
                      <w:spacing w:line="199" w:lineRule="exact"/>
                      <w:rPr>
                        <w:rFonts w:ascii="Calibri"/>
                        <w:sz w:val="20"/>
                      </w:rPr>
                    </w:pPr>
                    <w:r>
                      <w:rPr>
                        <w:rFonts w:ascii="Calibri"/>
                        <w:sz w:val="20"/>
                      </w:rPr>
                      <w:t>Material</w:t>
                    </w:r>
                  </w:p>
                </w:txbxContent>
              </v:textbox>
            </v:shape>
            <v:shape id="_x0000_s1795" type="#_x0000_t202" style="position:absolute;left:2800;top:1054;width:586;height:200" filled="f" stroked="f">
              <v:textbox style="mso-next-textbox:#_x0000_s1795" inset="0,0,0,0">
                <w:txbxContent>
                  <w:p w:rsidR="00094FA9" w:rsidRDefault="00094FA9">
                    <w:pPr>
                      <w:spacing w:line="199" w:lineRule="exact"/>
                      <w:rPr>
                        <w:rFonts w:ascii="Calibri"/>
                        <w:sz w:val="20"/>
                      </w:rPr>
                    </w:pPr>
                    <w:r>
                      <w:rPr>
                        <w:rFonts w:ascii="Calibri"/>
                        <w:sz w:val="20"/>
                      </w:rPr>
                      <w:t>Labour</w:t>
                    </w:r>
                  </w:p>
                </w:txbxContent>
              </v:textbox>
            </v:shape>
            <v:shape id="_x0000_s1794" type="#_x0000_t202" style="position:absolute;left:4755;top:1054;width:768;height:200" filled="f" stroked="f">
              <v:textbox style="mso-next-textbox:#_x0000_s1794" inset="0,0,0,0">
                <w:txbxContent>
                  <w:p w:rsidR="00094FA9" w:rsidRDefault="00094FA9">
                    <w:pPr>
                      <w:spacing w:line="199" w:lineRule="exact"/>
                      <w:rPr>
                        <w:rFonts w:ascii="Calibri"/>
                        <w:sz w:val="20"/>
                      </w:rPr>
                    </w:pPr>
                    <w:r>
                      <w:rPr>
                        <w:rFonts w:ascii="Calibri"/>
                        <w:sz w:val="20"/>
                      </w:rPr>
                      <w:t>Expenses</w:t>
                    </w:r>
                  </w:p>
                </w:txbxContent>
              </v:textbox>
            </v:shape>
            <v:shape id="_x0000_s1793" type="#_x0000_t202" style="position:absolute;left:287;top:1828;width:507;height:200" filled="f" stroked="f">
              <v:textbox style="mso-next-textbox:#_x0000_s1793" inset="0,0,0,0">
                <w:txbxContent>
                  <w:p w:rsidR="00094FA9" w:rsidRDefault="00094FA9">
                    <w:pPr>
                      <w:spacing w:line="199" w:lineRule="exact"/>
                      <w:rPr>
                        <w:rFonts w:ascii="Calibri"/>
                        <w:sz w:val="20"/>
                      </w:rPr>
                    </w:pPr>
                    <w:r>
                      <w:rPr>
                        <w:rFonts w:ascii="Calibri"/>
                        <w:sz w:val="20"/>
                      </w:rPr>
                      <w:t>Direct</w:t>
                    </w:r>
                  </w:p>
                </w:txbxContent>
              </v:textbox>
            </v:shape>
            <v:shape id="_x0000_s1792" type="#_x0000_t202" style="position:absolute;left:1239;top:1828;width:646;height:200" filled="f" stroked="f">
              <v:textbox style="mso-next-textbox:#_x0000_s1792" inset="0,0,0,0">
                <w:txbxContent>
                  <w:p w:rsidR="00094FA9" w:rsidRDefault="00094FA9">
                    <w:pPr>
                      <w:spacing w:line="199" w:lineRule="exact"/>
                      <w:rPr>
                        <w:rFonts w:ascii="Calibri"/>
                        <w:sz w:val="20"/>
                      </w:rPr>
                    </w:pPr>
                    <w:r>
                      <w:rPr>
                        <w:rFonts w:ascii="Calibri"/>
                        <w:sz w:val="20"/>
                      </w:rPr>
                      <w:t>Indirect</w:t>
                    </w:r>
                  </w:p>
                </w:txbxContent>
              </v:textbox>
            </v:shape>
            <v:shape id="_x0000_s1791" type="#_x0000_t202" style="position:absolute;left:2330;top:1828;width:507;height:200" filled="f" stroked="f">
              <v:textbox style="mso-next-textbox:#_x0000_s1791" inset="0,0,0,0">
                <w:txbxContent>
                  <w:p w:rsidR="00094FA9" w:rsidRDefault="00094FA9">
                    <w:pPr>
                      <w:spacing w:line="199" w:lineRule="exact"/>
                      <w:rPr>
                        <w:rFonts w:ascii="Calibri"/>
                        <w:sz w:val="20"/>
                      </w:rPr>
                    </w:pPr>
                    <w:r>
                      <w:rPr>
                        <w:rFonts w:ascii="Calibri"/>
                        <w:sz w:val="20"/>
                      </w:rPr>
                      <w:t>Direct</w:t>
                    </w:r>
                  </w:p>
                </w:txbxContent>
              </v:textbox>
            </v:shape>
            <v:shape id="_x0000_s1790" type="#_x0000_t202" style="position:absolute;left:3282;top:1828;width:646;height:200" filled="f" stroked="f">
              <v:textbox style="mso-next-textbox:#_x0000_s1790" inset="0,0,0,0">
                <w:txbxContent>
                  <w:p w:rsidR="00094FA9" w:rsidRDefault="00094FA9">
                    <w:pPr>
                      <w:spacing w:line="199" w:lineRule="exact"/>
                      <w:rPr>
                        <w:rFonts w:ascii="Calibri"/>
                        <w:sz w:val="20"/>
                      </w:rPr>
                    </w:pPr>
                    <w:r>
                      <w:rPr>
                        <w:rFonts w:ascii="Calibri"/>
                        <w:sz w:val="20"/>
                      </w:rPr>
                      <w:t>Indirect</w:t>
                    </w:r>
                  </w:p>
                </w:txbxContent>
              </v:textbox>
            </v:shape>
            <v:shape id="_x0000_s1789" type="#_x0000_t202" style="position:absolute;left:4374;top:1828;width:507;height:200" filled="f" stroked="f">
              <v:textbox style="mso-next-textbox:#_x0000_s1789" inset="0,0,0,0">
                <w:txbxContent>
                  <w:p w:rsidR="00094FA9" w:rsidRDefault="00094FA9">
                    <w:pPr>
                      <w:spacing w:line="199" w:lineRule="exact"/>
                      <w:rPr>
                        <w:rFonts w:ascii="Calibri"/>
                        <w:sz w:val="20"/>
                      </w:rPr>
                    </w:pPr>
                    <w:r>
                      <w:rPr>
                        <w:rFonts w:ascii="Calibri"/>
                        <w:sz w:val="20"/>
                      </w:rPr>
                      <w:t>Direct</w:t>
                    </w:r>
                  </w:p>
                </w:txbxContent>
              </v:textbox>
            </v:shape>
            <v:shape id="_x0000_s1788" type="#_x0000_t202" style="position:absolute;left:5326;top:1828;width:646;height:200" filled="f" stroked="f">
              <v:textbox style="mso-next-textbox:#_x0000_s1788" inset="0,0,0,0">
                <w:txbxContent>
                  <w:p w:rsidR="00094FA9" w:rsidRDefault="00094FA9">
                    <w:pPr>
                      <w:spacing w:line="199" w:lineRule="exact"/>
                      <w:rPr>
                        <w:rFonts w:ascii="Calibri"/>
                        <w:sz w:val="20"/>
                      </w:rPr>
                    </w:pPr>
                    <w:r>
                      <w:rPr>
                        <w:rFonts w:ascii="Calibri"/>
                        <w:sz w:val="20"/>
                      </w:rPr>
                      <w:t>Indirect</w:t>
                    </w:r>
                  </w:p>
                </w:txbxContent>
              </v:textbox>
            </v:shape>
            <w10:wrap type="none"/>
            <w10:anchorlock/>
          </v:group>
        </w:pict>
      </w:r>
    </w:p>
    <w:p w:rsidR="005E0164" w:rsidRPr="006A0B0E" w:rsidRDefault="005E0164" w:rsidP="006A0B0E">
      <w:pPr>
        <w:pStyle w:val="BodyText"/>
        <w:spacing w:before="5"/>
        <w:rPr>
          <w:sz w:val="4"/>
        </w:rPr>
      </w:pPr>
    </w:p>
    <w:p w:rsidR="005E0164" w:rsidRPr="006A0B0E" w:rsidRDefault="005E0164" w:rsidP="006A0B0E">
      <w:pPr>
        <w:pStyle w:val="BodyText"/>
        <w:ind w:left="1935"/>
        <w:rPr>
          <w:sz w:val="20"/>
        </w:rPr>
      </w:pPr>
      <w:r w:rsidRPr="006A0B0E">
        <w:rPr>
          <w:sz w:val="20"/>
        </w:rPr>
      </w:r>
      <w:r w:rsidRPr="006A0B0E">
        <w:rPr>
          <w:sz w:val="20"/>
        </w:rPr>
        <w:pict>
          <v:group id="_x0000_s1758" style="width:302.05pt;height:129.65pt;mso-position-horizontal-relative:char;mso-position-vertical-relative:line" coordsize="6041,2593">
            <v:shape id="_x0000_s1786" style="position:absolute;left:3174;top:1250;width:2092;height:426" coordorigin="3175,1251" coordsize="2092,426" path="m3175,1251r,347l5266,1598r,78e" filled="f" strokecolor="#4aacc5" strokeweight="2pt">
              <v:path arrowok="t"/>
            </v:shape>
            <v:shape id="_x0000_s1785" style="position:absolute;left:2922;top:1250;width:253;height:459" coordorigin="2922,1251" coordsize="253,459" path="m3175,1251r,381l2922,1632r,77e" filled="f" strokecolor="#4aacc5" strokeweight="2pt">
              <v:path arrowok="t"/>
            </v:shape>
            <v:shape id="_x0000_s1784" style="position:absolute;left:438;top:1250;width:2737;height:428" coordorigin="438,1251" coordsize="2737,428" path="m3175,1251r,350l438,1601r,78e" filled="f" strokecolor="#4aacc5" strokeweight="2pt">
              <v:path arrowok="t"/>
            </v:shape>
            <v:shape id="_x0000_s1783" style="position:absolute;left:2600;top:720;width:1150;height:531" coordorigin="2600,720" coordsize="1150,531" path="m3697,720r-1044,l2632,724r-17,12l2604,752r-4,21l2600,1198r4,20l2615,1235r17,12l2653,1251r1044,l3717,1247r17,-12l3745,1218r5,-20l3750,773r-5,-21l3734,736r-17,-12l3697,720xe" fillcolor="#9bba58" stroked="f">
              <v:path arrowok="t"/>
            </v:shape>
            <v:shape id="_x0000_s1782" style="position:absolute;left:2600;top:720;width:1150;height:531" coordorigin="2600,720" coordsize="1150,531" path="m2600,773r4,-21l2615,736r17,-12l2653,720r1044,l3717,724r17,12l3745,752r5,21l3750,1198r-5,20l3734,1235r-17,12l3697,1251r-1044,l2632,1247r-17,-12l2604,1218r-4,-20l2600,773xe" filled="f" strokecolor="white" strokeweight="2pt">
              <v:path arrowok="t"/>
            </v:shape>
            <v:shape id="_x0000_s1781" style="position:absolute;left:2692;top:808;width:1150;height:531" coordorigin="2693,808" coordsize="1150,531" path="m3789,808r-1043,l2725,812r-17,12l2697,841r-4,20l2693,1286r4,21l2708,1323r17,12l2746,1339r1043,l3810,1335r17,-12l3838,1307r4,-21l3842,861r-4,-20l3827,824r-17,-12l3789,808xe" stroked="f">
              <v:fill opacity="59110f"/>
              <v:path arrowok="t"/>
            </v:shape>
            <v:shape id="_x0000_s1780" style="position:absolute;left:2692;top:808;width:1150;height:531" coordorigin="2693,808" coordsize="1150,531" path="m2693,861r4,-20l2708,824r17,-12l2746,808r1043,l3810,812r17,12l3838,841r4,20l3842,1286r-4,21l3827,1323r-17,12l3789,1339r-1043,l2725,1335r-17,-12l2697,1307r-4,-21l2693,861xe" filled="f" strokecolor="#9bba58" strokeweight="2pt">
              <v:path arrowok="t"/>
            </v:shape>
            <v:shape id="_x0000_s1779" style="position:absolute;left:20;top:1678;width:836;height:531" coordorigin="20,1679" coordsize="836,531" path="m803,1679r-730,l52,1683r-16,11l24,1711r-4,21l20,2156r4,21l36,2194r16,11l73,2210r730,l823,2205r17,-11l852,2177r4,-21l856,1732r-4,-21l840,1694r-17,-11l803,1679xe" fillcolor="#4aacc5" stroked="f">
              <v:path arrowok="t"/>
            </v:shape>
            <v:shape id="_x0000_s1778" style="position:absolute;left:20;top:1678;width:836;height:531" coordorigin="20,1679" coordsize="836,531" path="m20,1732r4,-21l36,1694r16,-11l73,1679r730,l823,1683r17,11l852,1711r4,21l856,2156r-4,21l840,2194r-17,11l803,2210r-730,l52,2205,36,2194,24,2177r-4,-21l20,1732xe" filled="f" strokecolor="white" strokeweight="2pt">
              <v:path arrowok="t"/>
            </v:shape>
            <v:shape id="_x0000_s1777" style="position:absolute;left:112;top:1767;width:836;height:531" coordorigin="113,1767" coordsize="836,531" path="m896,1767r-730,l145,1771r-17,12l117,1799r-4,21l113,2245r4,20l128,2282r17,12l166,2298r730,l916,2294r17,-12l944,2265r5,-20l949,1820r-5,-21l933,1783r-17,-12l896,1767xe" stroked="f">
              <v:fill opacity="59110f"/>
              <v:path arrowok="t"/>
            </v:shape>
            <v:shape id="_x0000_s1776" style="position:absolute;left:112;top:1767;width:836;height:531" coordorigin="113,1767" coordsize="836,531" path="m113,1820r4,-21l128,1783r17,-12l166,1767r730,l916,1771r17,12l944,1799r5,21l949,2245r-5,20l933,2282r-17,12l896,2298r-730,l145,2294r-17,-12l117,2265r-4,-20l113,1820xe" filled="f" strokecolor="#4aacc5" strokeweight="2pt">
              <v:path arrowok="t"/>
            </v:shape>
            <v:shape id="_x0000_s1775" style="position:absolute;left:2224;top:1709;width:1396;height:775" coordorigin="2224,1709" coordsize="1396,775" path="m3542,1709r-1240,l2272,1715r-25,17l2230,1757r-6,30l2224,2406r6,30l2247,2461r25,16l2302,2483r1240,l3572,2477r25,-16l3614,2436r6,-30l3620,1787r-6,-30l3597,1732r-25,-17l3542,1709xe" fillcolor="#4aacc5" stroked="f">
              <v:path arrowok="t"/>
            </v:shape>
            <v:shape id="_x0000_s1774" style="position:absolute;left:2224;top:1709;width:1396;height:775" coordorigin="2224,1709" coordsize="1396,775" path="m2224,1787r6,-30l2247,1732r25,-17l2302,1709r1240,l3572,1715r25,17l3614,1757r6,30l3620,2406r-6,30l3597,2461r-25,16l3542,2483r-1240,l2272,2477r-25,-16l2230,2436r-6,-30l2224,1787xe" filled="f" strokecolor="white" strokeweight="2pt">
              <v:path arrowok="t"/>
            </v:shape>
            <v:shape id="_x0000_s1773" style="position:absolute;left:2317;top:1797;width:1396;height:775" coordorigin="2317,1797" coordsize="1396,775" path="m3635,1797r-1240,l2364,1804r-24,16l2323,1845r-6,30l2317,2494r6,30l2340,2549r24,17l2395,2572r1240,l3665,2566r25,-17l3707,2524r6,-30l3713,1875r-6,-30l3690,1820r-25,-16l3635,1797xe" stroked="f">
              <v:fill opacity="59110f"/>
              <v:path arrowok="t"/>
            </v:shape>
            <v:shape id="_x0000_s1772" style="position:absolute;left:2317;top:1797;width:1396;height:775" coordorigin="2317,1797" coordsize="1396,775" path="m2317,1875r6,-30l2340,1820r24,-16l2395,1797r1240,l3665,1804r25,16l3707,1845r6,30l3713,2494r-6,30l3690,2549r-25,17l3635,2572r-1240,l2364,2566r-24,-17l2323,2524r-6,-30l2317,1875xe" filled="f" strokecolor="#4aacc5" strokeweight="2pt">
              <v:path arrowok="t"/>
            </v:shape>
            <v:shape id="_x0000_s1771" style="position:absolute;left:4605;top:1676;width:1323;height:809" coordorigin="4605,1676" coordsize="1323,809" path="m5847,1676r-1161,l4655,1682r-26,18l4612,1725r-7,32l4605,2404r7,31l4629,2461r26,17l4686,2484r1161,l5878,2478r26,-17l5921,2435r7,-31l5928,1757r-7,-32l5904,1700r-26,-18l5847,1676xe" fillcolor="#4aacc5" stroked="f">
              <v:path arrowok="t"/>
            </v:shape>
            <v:shape id="_x0000_s1770" style="position:absolute;left:4605;top:1676;width:1323;height:809" coordorigin="4605,1676" coordsize="1323,809" path="m4605,1757r7,-32l4629,1700r26,-18l4686,1676r1161,l5878,1682r26,18l5921,1725r7,32l5928,2404r-7,31l5904,2461r-26,17l5847,2484r-1161,l4655,2478r-26,-17l4612,2435r-7,-31l4605,1757xe" filled="f" strokecolor="white" strokeweight="2pt">
              <v:path arrowok="t"/>
            </v:shape>
            <v:shape id="_x0000_s1769" style="position:absolute;left:4698;top:1764;width:1323;height:809" coordorigin="4698,1764" coordsize="1323,809" path="m5940,1764r-1161,l4747,1771r-25,17l4704,1814r-6,31l4698,2492r6,31l4722,2549r25,17l4779,2573r1161,l5971,2566r26,-17l6014,2523r7,-31l6021,1845r-7,-31l5997,1788r-26,-17l5940,1764xe" stroked="f">
              <v:fill opacity="59110f"/>
              <v:path arrowok="t"/>
            </v:shape>
            <v:shape id="_x0000_s1768" style="position:absolute;left:4698;top:1764;width:1323;height:809" coordorigin="4698,1764" coordsize="1323,809" path="m4698,1845r6,-31l4722,1788r25,-17l4779,1764r1161,l5971,1771r26,17l6014,1814r7,31l6021,2492r-7,31l5997,2549r-26,17l5940,2573r-1161,l4747,2566r-25,-17l4704,2523r-6,-31l4698,1845xe" filled="f" strokecolor="#4aacc5" strokeweight="2pt">
              <v:path arrowok="t"/>
            </v:shape>
            <v:line id="_x0000_s1767" style="position:absolute" from="1018,367" to="5354,367" strokecolor="#4579b8" strokeweight="1.5pt"/>
            <v:line id="_x0000_s1766" style="position:absolute" from="1001,0" to="1001,350" strokecolor="#4579b8" strokeweight="1.5pt"/>
            <v:line id="_x0000_s1765" style="position:absolute" from="2858,0" to="2858,350" strokecolor="#4579b8" strokeweight="1.5pt"/>
            <v:line id="_x0000_s1764" style="position:absolute" from="5352,19" to="5352,369" strokecolor="#4579b8" strokeweight="1.5pt"/>
            <v:line id="_x0000_s1763" style="position:absolute" from="2857,367" to="2857,717" strokecolor="#4579b8" strokeweight="1.5pt"/>
            <v:shape id="_x0000_s1762" type="#_x0000_t202" style="position:absolute;left:2831;top:981;width:893;height:200" filled="f" stroked="f">
              <v:textbox style="mso-next-textbox:#_x0000_s1762" inset="0,0,0,0">
                <w:txbxContent>
                  <w:p w:rsidR="00094FA9" w:rsidRDefault="00094FA9">
                    <w:pPr>
                      <w:spacing w:line="199" w:lineRule="exact"/>
                      <w:rPr>
                        <w:rFonts w:ascii="Calibri"/>
                        <w:sz w:val="20"/>
                      </w:rPr>
                    </w:pPr>
                    <w:r>
                      <w:rPr>
                        <w:rFonts w:ascii="Calibri"/>
                        <w:sz w:val="20"/>
                      </w:rPr>
                      <w:t>Overheads</w:t>
                    </w:r>
                  </w:p>
                </w:txbxContent>
              </v:textbox>
            </v:shape>
            <v:shape id="_x0000_s1761" type="#_x0000_t202" style="position:absolute;left:227;top:1940;width:624;height:200" filled="f" stroked="f">
              <v:textbox style="mso-next-textbox:#_x0000_s1761" inset="0,0,0,0">
                <w:txbxContent>
                  <w:p w:rsidR="00094FA9" w:rsidRDefault="00094FA9">
                    <w:pPr>
                      <w:spacing w:line="199" w:lineRule="exact"/>
                      <w:rPr>
                        <w:rFonts w:ascii="Calibri"/>
                        <w:sz w:val="20"/>
                      </w:rPr>
                    </w:pPr>
                    <w:r>
                      <w:rPr>
                        <w:rFonts w:ascii="Calibri"/>
                        <w:sz w:val="20"/>
                      </w:rPr>
                      <w:t>Factory</w:t>
                    </w:r>
                  </w:p>
                </w:txbxContent>
              </v:textbox>
            </v:shape>
            <v:shape id="_x0000_s1760" type="#_x0000_t202" style="position:absolute;left:2410;top:1982;width:1229;height:420" filled="f" stroked="f">
              <v:textbox style="mso-next-textbox:#_x0000_s1760" inset="0,0,0,0">
                <w:txbxContent>
                  <w:p w:rsidR="00094FA9" w:rsidRDefault="00094FA9">
                    <w:pPr>
                      <w:spacing w:line="191" w:lineRule="exact"/>
                      <w:ind w:left="9" w:right="26"/>
                      <w:jc w:val="center"/>
                      <w:rPr>
                        <w:rFonts w:ascii="Calibri"/>
                        <w:sz w:val="20"/>
                      </w:rPr>
                    </w:pPr>
                    <w:r>
                      <w:rPr>
                        <w:rFonts w:ascii="Calibri"/>
                        <w:sz w:val="20"/>
                      </w:rPr>
                      <w:t>Office and</w:t>
                    </w:r>
                  </w:p>
                  <w:p w:rsidR="00094FA9" w:rsidRDefault="00094FA9">
                    <w:pPr>
                      <w:spacing w:line="229" w:lineRule="exact"/>
                      <w:ind w:left="9" w:right="27"/>
                      <w:jc w:val="center"/>
                      <w:rPr>
                        <w:rFonts w:ascii="Calibri"/>
                        <w:sz w:val="20"/>
                      </w:rPr>
                    </w:pPr>
                    <w:r>
                      <w:rPr>
                        <w:rFonts w:ascii="Calibri"/>
                        <w:w w:val="95"/>
                        <w:sz w:val="20"/>
                      </w:rPr>
                      <w:t>Administration</w:t>
                    </w:r>
                  </w:p>
                </w:txbxContent>
              </v:textbox>
            </v:shape>
            <v:shape id="_x0000_s1759" type="#_x0000_t202" style="position:absolute;left:4879;top:1966;width:981;height:420" filled="f" stroked="f">
              <v:textbox style="mso-next-textbox:#_x0000_s1759" inset="0,0,0,0">
                <w:txbxContent>
                  <w:p w:rsidR="00094FA9" w:rsidRDefault="00094FA9">
                    <w:pPr>
                      <w:spacing w:line="191" w:lineRule="exact"/>
                      <w:ind w:left="40"/>
                      <w:rPr>
                        <w:rFonts w:ascii="Calibri"/>
                        <w:sz w:val="20"/>
                      </w:rPr>
                    </w:pPr>
                    <w:r>
                      <w:rPr>
                        <w:rFonts w:ascii="Calibri"/>
                        <w:sz w:val="20"/>
                      </w:rPr>
                      <w:t>Selling and</w:t>
                    </w:r>
                  </w:p>
                  <w:p w:rsidR="00094FA9" w:rsidRDefault="00094FA9">
                    <w:pPr>
                      <w:spacing w:line="229" w:lineRule="exact"/>
                      <w:rPr>
                        <w:rFonts w:ascii="Calibri"/>
                        <w:sz w:val="20"/>
                      </w:rPr>
                    </w:pPr>
                    <w:r>
                      <w:rPr>
                        <w:rFonts w:ascii="Calibri"/>
                        <w:sz w:val="20"/>
                      </w:rPr>
                      <w:t>Distribution</w:t>
                    </w:r>
                  </w:p>
                </w:txbxContent>
              </v:textbox>
            </v:shape>
            <w10:wrap type="none"/>
            <w10:anchorlock/>
          </v:group>
        </w:pict>
      </w:r>
    </w:p>
    <w:p w:rsidR="005E0164" w:rsidRPr="006A0B0E" w:rsidRDefault="005E0164" w:rsidP="006A0B0E">
      <w:pPr>
        <w:pStyle w:val="BodyText"/>
        <w:spacing w:before="6"/>
        <w:rPr>
          <w:sz w:val="29"/>
        </w:rPr>
      </w:pPr>
    </w:p>
    <w:p w:rsidR="005E0164" w:rsidRPr="006A0B0E" w:rsidRDefault="00CA6F11" w:rsidP="006A0B0E">
      <w:pPr>
        <w:pStyle w:val="BodyText"/>
        <w:spacing w:before="90"/>
        <w:ind w:left="660" w:right="740"/>
      </w:pPr>
      <w:r w:rsidRPr="006A0B0E">
        <w:t>The broad elements of cost are categorized as Material, Labour and Expenses, which are further classified as direct and indirect. The indirect material, labour and expenses together are termed as overheads.</w:t>
      </w:r>
    </w:p>
    <w:p w:rsidR="005E0164" w:rsidRPr="006A0B0E" w:rsidRDefault="00CA6F11" w:rsidP="006A0B0E">
      <w:pPr>
        <w:pStyle w:val="Heading4"/>
        <w:spacing w:before="204"/>
      </w:pPr>
      <w:r w:rsidRPr="006A0B0E">
        <w:t>A brief explanation of the elements has been given below:</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139"/>
        </w:numPr>
        <w:tabs>
          <w:tab w:val="left" w:pos="951"/>
        </w:tabs>
        <w:ind w:right="739" w:firstLine="0"/>
        <w:rPr>
          <w:sz w:val="24"/>
        </w:rPr>
        <w:sectPr w:rsidR="005E0164" w:rsidRPr="006A0B0E">
          <w:pgSz w:w="12240" w:h="15840"/>
          <w:pgMar w:top="1500" w:right="700" w:bottom="280" w:left="780" w:header="720" w:footer="720" w:gutter="0"/>
          <w:cols w:space="720"/>
        </w:sectPr>
      </w:pPr>
      <w:r w:rsidRPr="006A0B0E">
        <w:rPr>
          <w:b/>
          <w:sz w:val="24"/>
        </w:rPr>
        <w:t xml:space="preserve">Material: </w:t>
      </w:r>
      <w:r w:rsidRPr="006A0B0E">
        <w:rPr>
          <w:sz w:val="24"/>
        </w:rPr>
        <w:t>The basic substance used for producing the product is referred to as material. Material can be direct or indirect in</w:t>
      </w:r>
      <w:r w:rsidRPr="006A0B0E">
        <w:rPr>
          <w:spacing w:val="-1"/>
          <w:sz w:val="24"/>
        </w:rPr>
        <w:t xml:space="preserve"> </w:t>
      </w:r>
      <w:r w:rsidRPr="006A0B0E">
        <w:rPr>
          <w:sz w:val="24"/>
        </w:rPr>
        <w:t>nature.</w:t>
      </w:r>
    </w:p>
    <w:p w:rsidR="005E0164" w:rsidRPr="006A0B0E" w:rsidRDefault="00CA6F11" w:rsidP="006A0B0E">
      <w:pPr>
        <w:tabs>
          <w:tab w:val="left" w:pos="819"/>
        </w:tabs>
        <w:spacing w:before="74"/>
        <w:ind w:right="736"/>
        <w:rPr>
          <w:sz w:val="24"/>
        </w:rPr>
      </w:pPr>
      <w:r w:rsidRPr="006A0B0E">
        <w:rPr>
          <w:b/>
          <w:i/>
          <w:sz w:val="24"/>
        </w:rPr>
        <w:lastRenderedPageBreak/>
        <w:t>Direct Material</w:t>
      </w:r>
      <w:r w:rsidRPr="006A0B0E">
        <w:rPr>
          <w:sz w:val="24"/>
        </w:rPr>
        <w:t>: The materials which directly contribute to the production of the product and are easily identifiable in the finished product are called direct materials. Cloth in shirt, paper in books, wood in furniture are examples of direct</w:t>
      </w:r>
      <w:r w:rsidRPr="006A0B0E">
        <w:rPr>
          <w:spacing w:val="-1"/>
          <w:sz w:val="24"/>
        </w:rPr>
        <w:t xml:space="preserve"> </w:t>
      </w:r>
      <w:r w:rsidRPr="006A0B0E">
        <w:rPr>
          <w:sz w:val="24"/>
        </w:rPr>
        <w:t>materials.</w:t>
      </w:r>
    </w:p>
    <w:p w:rsidR="005E0164" w:rsidRPr="006A0B0E" w:rsidRDefault="00CA6F11" w:rsidP="006A0B0E">
      <w:pPr>
        <w:pStyle w:val="ListParagraph"/>
        <w:numPr>
          <w:ilvl w:val="0"/>
          <w:numId w:val="138"/>
        </w:numPr>
        <w:tabs>
          <w:tab w:val="left" w:pos="817"/>
        </w:tabs>
        <w:spacing w:before="200"/>
        <w:ind w:right="737" w:firstLine="0"/>
        <w:rPr>
          <w:sz w:val="24"/>
        </w:rPr>
      </w:pPr>
      <w:r w:rsidRPr="006A0B0E">
        <w:rPr>
          <w:b/>
          <w:i/>
          <w:sz w:val="24"/>
        </w:rPr>
        <w:t>Indirect Material</w:t>
      </w:r>
      <w:r w:rsidRPr="006A0B0E">
        <w:rPr>
          <w:sz w:val="24"/>
        </w:rPr>
        <w:t>: Other material which is ancillary in the production of any finished product and cannot be conveniently assigned to specific physical units is called indirect material. For example, printing in stationery, scissors used in cutting cloth for shirt, nails in shoes or</w:t>
      </w:r>
      <w:r w:rsidRPr="006A0B0E">
        <w:rPr>
          <w:spacing w:val="-16"/>
          <w:sz w:val="24"/>
        </w:rPr>
        <w:t xml:space="preserve"> </w:t>
      </w:r>
      <w:r w:rsidRPr="006A0B0E">
        <w:rPr>
          <w:sz w:val="24"/>
        </w:rPr>
        <w:t>furniture.</w:t>
      </w:r>
    </w:p>
    <w:p w:rsidR="005E0164" w:rsidRPr="006A0B0E" w:rsidRDefault="00CA6F11" w:rsidP="006A0B0E">
      <w:pPr>
        <w:pStyle w:val="ListParagraph"/>
        <w:numPr>
          <w:ilvl w:val="0"/>
          <w:numId w:val="139"/>
        </w:numPr>
        <w:tabs>
          <w:tab w:val="left" w:pos="1018"/>
        </w:tabs>
        <w:spacing w:before="200"/>
        <w:ind w:right="738" w:firstLine="0"/>
        <w:rPr>
          <w:sz w:val="24"/>
        </w:rPr>
      </w:pPr>
      <w:r w:rsidRPr="006A0B0E">
        <w:rPr>
          <w:b/>
          <w:sz w:val="24"/>
        </w:rPr>
        <w:t>Labour</w:t>
      </w:r>
      <w:r w:rsidRPr="006A0B0E">
        <w:rPr>
          <w:sz w:val="24"/>
        </w:rPr>
        <w:t>refers tothe human effort needed for conversion of materials into finished goods.Labour can be direct or</w:t>
      </w:r>
      <w:r w:rsidRPr="006A0B0E">
        <w:rPr>
          <w:spacing w:val="-2"/>
          <w:sz w:val="24"/>
        </w:rPr>
        <w:t xml:space="preserve"> </w:t>
      </w:r>
      <w:r w:rsidRPr="006A0B0E">
        <w:rPr>
          <w:sz w:val="24"/>
        </w:rPr>
        <w:t>indirect.</w:t>
      </w:r>
    </w:p>
    <w:p w:rsidR="005E0164" w:rsidRPr="006A0B0E" w:rsidRDefault="00CA6F11" w:rsidP="006A0B0E">
      <w:pPr>
        <w:pStyle w:val="ListParagraph"/>
        <w:numPr>
          <w:ilvl w:val="0"/>
          <w:numId w:val="137"/>
        </w:numPr>
        <w:tabs>
          <w:tab w:val="left" w:pos="824"/>
        </w:tabs>
        <w:spacing w:before="201"/>
        <w:ind w:right="734" w:firstLine="0"/>
        <w:rPr>
          <w:sz w:val="24"/>
        </w:rPr>
      </w:pPr>
      <w:r w:rsidRPr="006A0B0E">
        <w:rPr>
          <w:b/>
          <w:i/>
          <w:sz w:val="24"/>
        </w:rPr>
        <w:t>Direct Labour:</w:t>
      </w:r>
      <w:r w:rsidRPr="006A0B0E">
        <w:rPr>
          <w:sz w:val="24"/>
        </w:rPr>
        <w:t>Labour which takes an active and direct part in the production of a particular commodity and can be directly co-related to any specific activity of production is termed as direct labour. Process labour, productive labour, operating labour, manufacturinglabour, direct wages etc are used synonymously with direct</w:t>
      </w:r>
      <w:r w:rsidRPr="006A0B0E">
        <w:rPr>
          <w:spacing w:val="-7"/>
          <w:sz w:val="24"/>
        </w:rPr>
        <w:t xml:space="preserve"> </w:t>
      </w:r>
      <w:r w:rsidRPr="006A0B0E">
        <w:rPr>
          <w:sz w:val="24"/>
        </w:rPr>
        <w:t>labour.</w:t>
      </w:r>
    </w:p>
    <w:p w:rsidR="005E0164" w:rsidRPr="006A0B0E" w:rsidRDefault="00CA6F11" w:rsidP="006A0B0E">
      <w:pPr>
        <w:pStyle w:val="ListParagraph"/>
        <w:numPr>
          <w:ilvl w:val="0"/>
          <w:numId w:val="137"/>
        </w:numPr>
        <w:tabs>
          <w:tab w:val="left" w:pos="834"/>
        </w:tabs>
        <w:spacing w:before="200"/>
        <w:ind w:right="738" w:firstLine="0"/>
        <w:rPr>
          <w:sz w:val="24"/>
        </w:rPr>
      </w:pPr>
      <w:r w:rsidRPr="006A0B0E">
        <w:rPr>
          <w:b/>
          <w:i/>
          <w:sz w:val="24"/>
        </w:rPr>
        <w:t>Indirect Labour:</w:t>
      </w:r>
      <w:r w:rsidRPr="006A0B0E">
        <w:rPr>
          <w:sz w:val="24"/>
        </w:rPr>
        <w:t>Employees who do not directly take part in the manufacturing process and whose cost cannot be identified with the individual cost centre are included under indirect labour. Such labour does not alter the construction, composition or condition of theproduct. Salary of foreman, salesmen and director are some examples of indirect</w:t>
      </w:r>
      <w:r w:rsidRPr="006A0B0E">
        <w:rPr>
          <w:spacing w:val="-10"/>
          <w:sz w:val="24"/>
        </w:rPr>
        <w:t xml:space="preserve"> </w:t>
      </w:r>
      <w:r w:rsidRPr="006A0B0E">
        <w:rPr>
          <w:sz w:val="24"/>
        </w:rPr>
        <w:t>labour.</w:t>
      </w:r>
    </w:p>
    <w:p w:rsidR="005E0164" w:rsidRPr="006A0B0E" w:rsidRDefault="00CA6F11" w:rsidP="006A0B0E">
      <w:pPr>
        <w:pStyle w:val="ListParagraph"/>
        <w:numPr>
          <w:ilvl w:val="0"/>
          <w:numId w:val="139"/>
        </w:numPr>
        <w:tabs>
          <w:tab w:val="left" w:pos="918"/>
        </w:tabs>
        <w:spacing w:before="199"/>
        <w:ind w:right="739" w:firstLine="0"/>
        <w:rPr>
          <w:sz w:val="24"/>
        </w:rPr>
      </w:pPr>
      <w:r w:rsidRPr="006A0B0E">
        <w:rPr>
          <w:b/>
          <w:sz w:val="24"/>
        </w:rPr>
        <w:t>Expenses:</w:t>
      </w:r>
      <w:r w:rsidRPr="006A0B0E">
        <w:rPr>
          <w:sz w:val="24"/>
        </w:rPr>
        <w:t>Costs incurred in the production process but not included under material or labour are generally expenses. They can be direct or</w:t>
      </w:r>
      <w:r w:rsidRPr="006A0B0E">
        <w:rPr>
          <w:spacing w:val="-5"/>
          <w:sz w:val="24"/>
        </w:rPr>
        <w:t xml:space="preserve"> </w:t>
      </w:r>
      <w:r w:rsidRPr="006A0B0E">
        <w:rPr>
          <w:sz w:val="24"/>
        </w:rPr>
        <w:t>indirect.</w:t>
      </w:r>
    </w:p>
    <w:p w:rsidR="005E0164" w:rsidRPr="006A0B0E" w:rsidRDefault="00CA6F11" w:rsidP="006A0B0E">
      <w:pPr>
        <w:pStyle w:val="BodyText"/>
        <w:spacing w:before="195"/>
        <w:ind w:left="660" w:right="739"/>
      </w:pPr>
      <w:r w:rsidRPr="006A0B0E">
        <w:rPr>
          <w:b/>
          <w:i/>
        </w:rPr>
        <w:t>-Direct Expenses:</w:t>
      </w:r>
      <w:r w:rsidRPr="006A0B0E">
        <w:t>These are expenses which can be directly, conveniently and wholly allocated to</w:t>
      </w:r>
      <w:r w:rsidRPr="006A0B0E">
        <w:rPr>
          <w:spacing w:val="2"/>
        </w:rPr>
        <w:t xml:space="preserve"> </w:t>
      </w:r>
      <w:r w:rsidRPr="006A0B0E">
        <w:t>spe</w:t>
      </w:r>
      <w:r w:rsidRPr="006A0B0E">
        <w:rPr>
          <w:spacing w:val="-2"/>
        </w:rPr>
        <w:t>c</w:t>
      </w:r>
      <w:r w:rsidRPr="006A0B0E">
        <w:t>ific</w:t>
      </w:r>
      <w:r w:rsidRPr="006A0B0E">
        <w:rPr>
          <w:spacing w:val="-2"/>
        </w:rPr>
        <w:t>c</w:t>
      </w:r>
      <w:r w:rsidRPr="006A0B0E">
        <w:rPr>
          <w:w w:val="99"/>
        </w:rPr>
        <w:t>ost</w:t>
      </w:r>
      <w:r w:rsidRPr="006A0B0E">
        <w:rPr>
          <w:spacing w:val="2"/>
        </w:rPr>
        <w:t xml:space="preserve"> </w:t>
      </w:r>
      <w:r w:rsidRPr="006A0B0E">
        <w:rPr>
          <w:spacing w:val="1"/>
        </w:rPr>
        <w:t>c</w:t>
      </w:r>
      <w:r w:rsidRPr="006A0B0E">
        <w:rPr>
          <w:spacing w:val="-1"/>
        </w:rPr>
        <w:t>e</w:t>
      </w:r>
      <w:r w:rsidRPr="006A0B0E">
        <w:t>ntr</w:t>
      </w:r>
      <w:r w:rsidRPr="006A0B0E">
        <w:rPr>
          <w:spacing w:val="-2"/>
        </w:rPr>
        <w:t>e</w:t>
      </w:r>
      <w:r w:rsidRPr="006A0B0E">
        <w:rPr>
          <w:w w:val="99"/>
        </w:rPr>
        <w:t>s</w:t>
      </w:r>
      <w:r w:rsidRPr="006A0B0E">
        <w:rPr>
          <w:spacing w:val="2"/>
        </w:rPr>
        <w:t xml:space="preserve"> </w:t>
      </w:r>
      <w:r w:rsidRPr="006A0B0E">
        <w:t>or</w:t>
      </w:r>
      <w:r w:rsidRPr="006A0B0E">
        <w:rPr>
          <w:spacing w:val="3"/>
        </w:rPr>
        <w:t xml:space="preserve"> </w:t>
      </w:r>
      <w:r w:rsidRPr="006A0B0E">
        <w:rPr>
          <w:spacing w:val="-1"/>
        </w:rPr>
        <w:t>c</w:t>
      </w:r>
      <w:r w:rsidRPr="006A0B0E">
        <w:rPr>
          <w:w w:val="99"/>
        </w:rPr>
        <w:t>ost</w:t>
      </w:r>
      <w:r w:rsidRPr="006A0B0E">
        <w:rPr>
          <w:spacing w:val="2"/>
        </w:rPr>
        <w:t xml:space="preserve"> </w:t>
      </w:r>
      <w:r w:rsidRPr="006A0B0E">
        <w:t>unit</w:t>
      </w:r>
      <w:r w:rsidRPr="006A0B0E">
        <w:rPr>
          <w:spacing w:val="2"/>
          <w:w w:val="99"/>
        </w:rPr>
        <w:t>s</w:t>
      </w:r>
      <w:r w:rsidRPr="006A0B0E">
        <w:t>.</w:t>
      </w:r>
      <w:r w:rsidRPr="006A0B0E">
        <w:rPr>
          <w:spacing w:val="2"/>
        </w:rPr>
        <w:t xml:space="preserve"> </w:t>
      </w:r>
      <w:r w:rsidRPr="006A0B0E">
        <w:t>Dir</w:t>
      </w:r>
      <w:r w:rsidRPr="006A0B0E">
        <w:rPr>
          <w:spacing w:val="-2"/>
        </w:rPr>
        <w:t>e</w:t>
      </w:r>
      <w:r w:rsidRPr="006A0B0E">
        <w:rPr>
          <w:spacing w:val="-1"/>
        </w:rPr>
        <w:t>c</w:t>
      </w:r>
      <w:r w:rsidRPr="006A0B0E">
        <w:t>t</w:t>
      </w:r>
      <w:r w:rsidRPr="006A0B0E">
        <w:rPr>
          <w:spacing w:val="2"/>
        </w:rPr>
        <w:t xml:space="preserve"> </w:t>
      </w:r>
      <w:r w:rsidRPr="006A0B0E">
        <w:rPr>
          <w:spacing w:val="-1"/>
        </w:rPr>
        <w:t>e</w:t>
      </w:r>
      <w:r w:rsidRPr="006A0B0E">
        <w:rPr>
          <w:spacing w:val="2"/>
        </w:rPr>
        <w:t>x</w:t>
      </w:r>
      <w:r w:rsidRPr="006A0B0E">
        <w:t>p</w:t>
      </w:r>
      <w:r w:rsidRPr="006A0B0E">
        <w:rPr>
          <w:spacing w:val="-1"/>
        </w:rPr>
        <w:t>e</w:t>
      </w:r>
      <w:r w:rsidRPr="006A0B0E">
        <w:rPr>
          <w:w w:val="99"/>
        </w:rPr>
        <w:t>nses</w:t>
      </w:r>
      <w:r w:rsidRPr="006A0B0E">
        <w:rPr>
          <w:spacing w:val="1"/>
        </w:rPr>
        <w:t xml:space="preserve"> </w:t>
      </w:r>
      <w:r w:rsidRPr="006A0B0E">
        <w:rPr>
          <w:spacing w:val="-1"/>
        </w:rPr>
        <w:t>a</w:t>
      </w:r>
      <w:r w:rsidRPr="006A0B0E">
        <w:t>re sometimes</w:t>
      </w:r>
      <w:r w:rsidRPr="006A0B0E">
        <w:rPr>
          <w:spacing w:val="1"/>
        </w:rPr>
        <w:t xml:space="preserve"> </w:t>
      </w:r>
      <w:r w:rsidRPr="006A0B0E">
        <w:rPr>
          <w:spacing w:val="-1"/>
        </w:rPr>
        <w:t>a</w:t>
      </w:r>
      <w:r w:rsidRPr="006A0B0E">
        <w:rPr>
          <w:w w:val="99"/>
        </w:rPr>
        <w:t>lso</w:t>
      </w:r>
      <w:r w:rsidRPr="006A0B0E">
        <w:rPr>
          <w:spacing w:val="2"/>
        </w:rPr>
        <w:t xml:space="preserve"> d</w:t>
      </w:r>
      <w:r w:rsidRPr="006A0B0E">
        <w:rPr>
          <w:spacing w:val="1"/>
        </w:rPr>
        <w:t>e</w:t>
      </w:r>
      <w:r w:rsidRPr="006A0B0E">
        <w:rPr>
          <w:w w:val="99"/>
        </w:rPr>
        <w:t>s</w:t>
      </w:r>
      <w:r w:rsidRPr="006A0B0E">
        <w:rPr>
          <w:spacing w:val="-1"/>
          <w:w w:val="99"/>
        </w:rPr>
        <w:t>c</w:t>
      </w:r>
      <w:r w:rsidRPr="006A0B0E">
        <w:rPr>
          <w:w w:val="99"/>
        </w:rPr>
        <w:t>ri</w:t>
      </w:r>
      <w:r w:rsidRPr="006A0B0E">
        <w:rPr>
          <w:spacing w:val="2"/>
          <w:w w:val="99"/>
        </w:rPr>
        <w:t>b</w:t>
      </w:r>
      <w:r w:rsidRPr="006A0B0E">
        <w:rPr>
          <w:spacing w:val="-1"/>
          <w:w w:val="99"/>
        </w:rPr>
        <w:t>e</w:t>
      </w:r>
      <w:r w:rsidRPr="006A0B0E">
        <w:rPr>
          <w:w w:val="99"/>
        </w:rPr>
        <w:t>d</w:t>
      </w:r>
      <w:r w:rsidRPr="006A0B0E">
        <w:rPr>
          <w:spacing w:val="2"/>
          <w:w w:val="99"/>
        </w:rPr>
        <w:t xml:space="preserve"> </w:t>
      </w:r>
      <w:r w:rsidRPr="006A0B0E">
        <w:rPr>
          <w:spacing w:val="-1"/>
          <w:w w:val="99"/>
        </w:rPr>
        <w:t>a</w:t>
      </w:r>
      <w:r w:rsidRPr="006A0B0E">
        <w:rPr>
          <w:w w:val="99"/>
        </w:rPr>
        <w:t>s</w:t>
      </w:r>
      <w:r w:rsidRPr="006A0B0E">
        <w:rPr>
          <w:spacing w:val="2"/>
          <w:w w:val="99"/>
        </w:rPr>
        <w:t xml:space="preserve"> </w:t>
      </w:r>
      <w:r w:rsidRPr="006A0B0E">
        <w:rPr>
          <w:spacing w:val="1"/>
          <w:w w:val="44"/>
        </w:rPr>
        <w:t>―</w:t>
      </w:r>
      <w:r w:rsidRPr="006A0B0E">
        <w:rPr>
          <w:spacing w:val="-1"/>
        </w:rPr>
        <w:t>c</w:t>
      </w:r>
      <w:r w:rsidRPr="006A0B0E">
        <w:t>h</w:t>
      </w:r>
      <w:r w:rsidRPr="006A0B0E">
        <w:rPr>
          <w:spacing w:val="1"/>
        </w:rPr>
        <w:t>ar</w:t>
      </w:r>
      <w:r w:rsidRPr="006A0B0E">
        <w:rPr>
          <w:spacing w:val="-3"/>
        </w:rPr>
        <w:t>g</w:t>
      </w:r>
      <w:r w:rsidRPr="006A0B0E">
        <w:rPr>
          <w:spacing w:val="-1"/>
        </w:rPr>
        <w:t>ea</w:t>
      </w:r>
      <w:r w:rsidRPr="006A0B0E">
        <w:t>ble expenses.‖</w:t>
      </w:r>
    </w:p>
    <w:p w:rsidR="005E0164" w:rsidRPr="006A0B0E" w:rsidRDefault="00CA6F11" w:rsidP="006A0B0E">
      <w:pPr>
        <w:pStyle w:val="ListParagraph"/>
        <w:numPr>
          <w:ilvl w:val="0"/>
          <w:numId w:val="137"/>
        </w:numPr>
        <w:tabs>
          <w:tab w:val="left" w:pos="800"/>
        </w:tabs>
        <w:spacing w:before="200"/>
        <w:ind w:left="799" w:hanging="140"/>
        <w:rPr>
          <w:sz w:val="24"/>
        </w:rPr>
      </w:pPr>
      <w:r w:rsidRPr="006A0B0E">
        <w:rPr>
          <w:b/>
          <w:i/>
          <w:sz w:val="24"/>
        </w:rPr>
        <w:t>Indirect Expenses:</w:t>
      </w:r>
      <w:r w:rsidRPr="006A0B0E">
        <w:rPr>
          <w:sz w:val="24"/>
        </w:rPr>
        <w:t>All expenses other than direct expenses are indirect in</w:t>
      </w:r>
      <w:r w:rsidRPr="006A0B0E">
        <w:rPr>
          <w:spacing w:val="-5"/>
          <w:sz w:val="24"/>
        </w:rPr>
        <w:t xml:space="preserve"> </w:t>
      </w:r>
      <w:r w:rsidRPr="006A0B0E">
        <w:rPr>
          <w:sz w:val="24"/>
        </w:rPr>
        <w:t>nature.</w:t>
      </w:r>
    </w:p>
    <w:p w:rsidR="005E0164" w:rsidRPr="006A0B0E" w:rsidRDefault="005E0164" w:rsidP="006A0B0E">
      <w:pPr>
        <w:pStyle w:val="BodyText"/>
        <w:spacing w:before="6"/>
        <w:rPr>
          <w:sz w:val="21"/>
        </w:rPr>
      </w:pPr>
    </w:p>
    <w:p w:rsidR="005E0164" w:rsidRPr="006A0B0E" w:rsidRDefault="00CA6F11" w:rsidP="006A0B0E">
      <w:pPr>
        <w:pStyle w:val="Heading4"/>
      </w:pPr>
      <w:r w:rsidRPr="006A0B0E">
        <w:t>OVERHEADS</w:t>
      </w:r>
    </w:p>
    <w:p w:rsidR="005E0164" w:rsidRPr="006A0B0E" w:rsidRDefault="005E0164" w:rsidP="006A0B0E">
      <w:pPr>
        <w:pStyle w:val="BodyText"/>
        <w:spacing w:before="5"/>
        <w:rPr>
          <w:b/>
          <w:sz w:val="20"/>
        </w:rPr>
      </w:pPr>
    </w:p>
    <w:p w:rsidR="005E0164" w:rsidRPr="006A0B0E" w:rsidRDefault="00CA6F11" w:rsidP="006A0B0E">
      <w:pPr>
        <w:pStyle w:val="BodyText"/>
        <w:ind w:left="660" w:right="741"/>
      </w:pPr>
      <w:r w:rsidRPr="006A0B0E">
        <w:t xml:space="preserve">People generally use the terms overheads and indirect expenses synonymously. But, it needs to be </w:t>
      </w:r>
      <w:r w:rsidRPr="006A0B0E">
        <w:rPr>
          <w:spacing w:val="20"/>
        </w:rPr>
        <w:t xml:space="preserve"> </w:t>
      </w:r>
      <w:r w:rsidRPr="006A0B0E">
        <w:t>und</w:t>
      </w:r>
      <w:r w:rsidRPr="006A0B0E">
        <w:rPr>
          <w:spacing w:val="-1"/>
        </w:rPr>
        <w:t>e</w:t>
      </w:r>
      <w:r w:rsidRPr="006A0B0E">
        <w:t xml:space="preserve">rstood </w:t>
      </w:r>
      <w:r w:rsidRPr="006A0B0E">
        <w:rPr>
          <w:spacing w:val="21"/>
        </w:rPr>
        <w:t xml:space="preserve"> </w:t>
      </w:r>
      <w:r w:rsidRPr="006A0B0E">
        <w:t xml:space="preserve">that </w:t>
      </w:r>
      <w:r w:rsidRPr="006A0B0E">
        <w:rPr>
          <w:spacing w:val="23"/>
        </w:rPr>
        <w:t xml:space="preserve"> </w:t>
      </w:r>
      <w:r w:rsidRPr="006A0B0E">
        <w:rPr>
          <w:spacing w:val="-1"/>
          <w:w w:val="44"/>
        </w:rPr>
        <w:t>―</w:t>
      </w:r>
      <w:r w:rsidRPr="006A0B0E">
        <w:t>o</w:t>
      </w:r>
      <w:r w:rsidRPr="006A0B0E">
        <w:rPr>
          <w:spacing w:val="2"/>
        </w:rPr>
        <w:t>v</w:t>
      </w:r>
      <w:r w:rsidRPr="006A0B0E">
        <w:rPr>
          <w:spacing w:val="-1"/>
        </w:rPr>
        <w:t>e</w:t>
      </w:r>
      <w:r w:rsidRPr="006A0B0E">
        <w:t>rh</w:t>
      </w:r>
      <w:r w:rsidRPr="006A0B0E">
        <w:rPr>
          <w:spacing w:val="-2"/>
        </w:rPr>
        <w:t>e</w:t>
      </w:r>
      <w:r w:rsidRPr="006A0B0E">
        <w:rPr>
          <w:spacing w:val="-1"/>
        </w:rPr>
        <w:t>a</w:t>
      </w:r>
      <w:r w:rsidRPr="006A0B0E">
        <w:t>d</w:t>
      </w:r>
      <w:r w:rsidRPr="006A0B0E">
        <w:rPr>
          <w:spacing w:val="2"/>
        </w:rPr>
        <w:t>s</w:t>
      </w:r>
      <w:r w:rsidRPr="006A0B0E">
        <w:rPr>
          <w:w w:val="158"/>
        </w:rPr>
        <w:t>‖</w:t>
      </w:r>
      <w:r w:rsidRPr="006A0B0E">
        <w:t xml:space="preserve"> </w:t>
      </w:r>
      <w:r w:rsidRPr="006A0B0E">
        <w:rPr>
          <w:spacing w:val="20"/>
        </w:rPr>
        <w:t xml:space="preserve"> </w:t>
      </w:r>
      <w:r w:rsidRPr="006A0B0E">
        <w:t>h</w:t>
      </w:r>
      <w:r w:rsidRPr="006A0B0E">
        <w:rPr>
          <w:spacing w:val="-1"/>
        </w:rPr>
        <w:t>a</w:t>
      </w:r>
      <w:r w:rsidRPr="006A0B0E">
        <w:t xml:space="preserve">s </w:t>
      </w:r>
      <w:r w:rsidRPr="006A0B0E">
        <w:rPr>
          <w:spacing w:val="23"/>
        </w:rPr>
        <w:t xml:space="preserve"> </w:t>
      </w:r>
      <w:r w:rsidRPr="006A0B0E">
        <w:t xml:space="preserve">a </w:t>
      </w:r>
      <w:r w:rsidRPr="006A0B0E">
        <w:rPr>
          <w:spacing w:val="20"/>
        </w:rPr>
        <w:t xml:space="preserve"> </w:t>
      </w:r>
      <w:r w:rsidRPr="006A0B0E">
        <w:rPr>
          <w:spacing w:val="-1"/>
        </w:rPr>
        <w:t>wid</w:t>
      </w:r>
      <w:r w:rsidRPr="006A0B0E">
        <w:rPr>
          <w:spacing w:val="1"/>
        </w:rPr>
        <w:t>e</w:t>
      </w:r>
      <w:r w:rsidRPr="006A0B0E">
        <w:t xml:space="preserve">r </w:t>
      </w:r>
      <w:r w:rsidRPr="006A0B0E">
        <w:rPr>
          <w:spacing w:val="23"/>
        </w:rPr>
        <w:t xml:space="preserve"> </w:t>
      </w:r>
      <w:r w:rsidRPr="006A0B0E">
        <w:t>me</w:t>
      </w:r>
      <w:r w:rsidRPr="006A0B0E">
        <w:rPr>
          <w:spacing w:val="-2"/>
        </w:rPr>
        <w:t>a</w:t>
      </w:r>
      <w:r w:rsidRPr="006A0B0E">
        <w:t xml:space="preserve">ning </w:t>
      </w:r>
      <w:r w:rsidRPr="006A0B0E">
        <w:rPr>
          <w:spacing w:val="21"/>
        </w:rPr>
        <w:t xml:space="preserve"> </w:t>
      </w:r>
      <w:r w:rsidRPr="006A0B0E">
        <w:t xml:space="preserve">than </w:t>
      </w:r>
      <w:r w:rsidRPr="006A0B0E">
        <w:rPr>
          <w:spacing w:val="20"/>
        </w:rPr>
        <w:t xml:space="preserve"> </w:t>
      </w:r>
      <w:r w:rsidRPr="006A0B0E">
        <w:t xml:space="preserve">the </w:t>
      </w:r>
      <w:r w:rsidRPr="006A0B0E">
        <w:rPr>
          <w:spacing w:val="20"/>
        </w:rPr>
        <w:t xml:space="preserve"> </w:t>
      </w:r>
      <w:r w:rsidRPr="006A0B0E">
        <w:t>t</w:t>
      </w:r>
      <w:r w:rsidRPr="006A0B0E">
        <w:rPr>
          <w:spacing w:val="1"/>
        </w:rPr>
        <w:t>e</w:t>
      </w:r>
      <w:r w:rsidRPr="006A0B0E">
        <w:t xml:space="preserve">rm </w:t>
      </w:r>
      <w:r w:rsidRPr="006A0B0E">
        <w:rPr>
          <w:spacing w:val="21"/>
        </w:rPr>
        <w:t xml:space="preserve"> </w:t>
      </w:r>
      <w:r w:rsidRPr="006A0B0E">
        <w:rPr>
          <w:spacing w:val="-1"/>
          <w:w w:val="44"/>
        </w:rPr>
        <w:t>―</w:t>
      </w:r>
      <w:r w:rsidRPr="006A0B0E">
        <w:t>indir</w:t>
      </w:r>
      <w:r w:rsidRPr="006A0B0E">
        <w:rPr>
          <w:spacing w:val="-2"/>
        </w:rPr>
        <w:t>e</w:t>
      </w:r>
      <w:r w:rsidRPr="006A0B0E">
        <w:rPr>
          <w:spacing w:val="-1"/>
        </w:rPr>
        <w:t>c</w:t>
      </w:r>
      <w:r w:rsidRPr="006A0B0E">
        <w:t xml:space="preserve">t </w:t>
      </w:r>
      <w:r w:rsidRPr="006A0B0E">
        <w:rPr>
          <w:spacing w:val="24"/>
        </w:rPr>
        <w:t xml:space="preserve"> </w:t>
      </w:r>
      <w:r w:rsidRPr="006A0B0E">
        <w:rPr>
          <w:spacing w:val="-1"/>
        </w:rPr>
        <w:t>e</w:t>
      </w:r>
      <w:r w:rsidRPr="006A0B0E">
        <w:rPr>
          <w:spacing w:val="2"/>
        </w:rPr>
        <w:t>x</w:t>
      </w:r>
      <w:r w:rsidRPr="006A0B0E">
        <w:t>p</w:t>
      </w:r>
      <w:r w:rsidRPr="006A0B0E">
        <w:rPr>
          <w:spacing w:val="-1"/>
        </w:rPr>
        <w:t>e</w:t>
      </w:r>
      <w:r w:rsidRPr="006A0B0E">
        <w:rPr>
          <w:w w:val="108"/>
        </w:rPr>
        <w:t>nses</w:t>
      </w:r>
      <w:r w:rsidRPr="006A0B0E">
        <w:rPr>
          <w:spacing w:val="-2"/>
          <w:w w:val="108"/>
        </w:rPr>
        <w:t>‖</w:t>
      </w:r>
      <w:r w:rsidRPr="006A0B0E">
        <w:t>. Overheadsinclude the cost of indirect material, indirect labour besides indirect</w:t>
      </w:r>
      <w:r w:rsidRPr="006A0B0E">
        <w:rPr>
          <w:spacing w:val="-5"/>
        </w:rPr>
        <w:t xml:space="preserve"> </w:t>
      </w:r>
      <w:r w:rsidRPr="006A0B0E">
        <w:t>expenses.</w:t>
      </w:r>
    </w:p>
    <w:p w:rsidR="005E0164" w:rsidRPr="006A0B0E" w:rsidRDefault="00CA6F11" w:rsidP="006A0B0E">
      <w:pPr>
        <w:pStyle w:val="BodyText"/>
        <w:spacing w:before="202"/>
        <w:ind w:left="660"/>
      </w:pPr>
      <w:r w:rsidRPr="006A0B0E">
        <w:t>Indirect expenses may be classified under the following three categories:</w:t>
      </w:r>
    </w:p>
    <w:p w:rsidR="005E0164" w:rsidRPr="006A0B0E" w:rsidRDefault="005E0164" w:rsidP="006A0B0E">
      <w:pPr>
        <w:pStyle w:val="BodyText"/>
        <w:spacing w:before="11"/>
        <w:rPr>
          <w:sz w:val="20"/>
        </w:rPr>
      </w:pPr>
    </w:p>
    <w:p w:rsidR="005E0164" w:rsidRPr="006A0B0E" w:rsidRDefault="00CA6F11" w:rsidP="006A0B0E">
      <w:pPr>
        <w:pStyle w:val="ListParagraph"/>
        <w:numPr>
          <w:ilvl w:val="1"/>
          <w:numId w:val="137"/>
        </w:numPr>
        <w:tabs>
          <w:tab w:val="left" w:pos="1381"/>
        </w:tabs>
        <w:ind w:right="733"/>
        <w:rPr>
          <w:sz w:val="24"/>
        </w:rPr>
      </w:pPr>
      <w:r w:rsidRPr="006A0B0E">
        <w:rPr>
          <w:b/>
          <w:i/>
          <w:sz w:val="24"/>
        </w:rPr>
        <w:t xml:space="preserve">Factory (Manufacturing, works or production) Overheads: </w:t>
      </w:r>
      <w:r w:rsidRPr="006A0B0E">
        <w:rPr>
          <w:sz w:val="24"/>
        </w:rPr>
        <w:t>All expenses incurred in the factoryfor its smooth functioning including production management expenses are included here. Examples: Rent, rates, insurance, power etc. of</w:t>
      </w:r>
      <w:r w:rsidRPr="006A0B0E">
        <w:rPr>
          <w:spacing w:val="-2"/>
          <w:sz w:val="24"/>
        </w:rPr>
        <w:t xml:space="preserve"> </w:t>
      </w:r>
      <w:r w:rsidRPr="006A0B0E">
        <w:rPr>
          <w:sz w:val="24"/>
        </w:rPr>
        <w:t>factory.</w:t>
      </w:r>
    </w:p>
    <w:p w:rsidR="005E0164" w:rsidRPr="006A0B0E" w:rsidRDefault="00CA6F11" w:rsidP="006A0B0E">
      <w:pPr>
        <w:pStyle w:val="ListParagraph"/>
        <w:numPr>
          <w:ilvl w:val="1"/>
          <w:numId w:val="137"/>
        </w:numPr>
        <w:tabs>
          <w:tab w:val="left" w:pos="1381"/>
        </w:tabs>
        <w:spacing w:before="1"/>
        <w:ind w:right="739"/>
        <w:rPr>
          <w:sz w:val="24"/>
        </w:rPr>
      </w:pPr>
      <w:r w:rsidRPr="006A0B0E">
        <w:rPr>
          <w:b/>
          <w:i/>
          <w:sz w:val="24"/>
        </w:rPr>
        <w:t>Office and Administrative Overheads</w:t>
      </w:r>
      <w:r w:rsidRPr="006A0B0E">
        <w:rPr>
          <w:sz w:val="24"/>
        </w:rPr>
        <w:t>includeexpensespertaining to the management and administration of business. Example: Rent of office, lighting, heating, printing, stationery,</w:t>
      </w:r>
      <w:r w:rsidRPr="006A0B0E">
        <w:rPr>
          <w:spacing w:val="1"/>
          <w:sz w:val="24"/>
        </w:rPr>
        <w:t xml:space="preserve"> </w:t>
      </w:r>
      <w:r w:rsidRPr="006A0B0E">
        <w:rPr>
          <w:sz w:val="24"/>
        </w:rPr>
        <w:t>etc.</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1"/>
          <w:numId w:val="137"/>
        </w:numPr>
        <w:tabs>
          <w:tab w:val="left" w:pos="1381"/>
        </w:tabs>
        <w:spacing w:before="74"/>
        <w:ind w:right="742"/>
        <w:rPr>
          <w:sz w:val="24"/>
        </w:rPr>
      </w:pPr>
      <w:r w:rsidRPr="006A0B0E">
        <w:rPr>
          <w:b/>
          <w:i/>
          <w:sz w:val="24"/>
        </w:rPr>
        <w:lastRenderedPageBreak/>
        <w:t xml:space="preserve">Selling and Distribution Overheads: </w:t>
      </w:r>
      <w:r w:rsidRPr="006A0B0E">
        <w:rPr>
          <w:sz w:val="24"/>
        </w:rPr>
        <w:t>These are expenses incurred for marketing of a commodity, for securing orders for the articles, despatching goods sold, and for making efforts to find and retain</w:t>
      </w:r>
      <w:r w:rsidRPr="006A0B0E">
        <w:rPr>
          <w:spacing w:val="3"/>
          <w:sz w:val="24"/>
        </w:rPr>
        <w:t xml:space="preserve"> </w:t>
      </w:r>
      <w:r w:rsidRPr="006A0B0E">
        <w:rPr>
          <w:sz w:val="24"/>
        </w:rPr>
        <w:t>customers.</w:t>
      </w:r>
    </w:p>
    <w:p w:rsidR="005E0164" w:rsidRPr="006A0B0E" w:rsidRDefault="00CA6F11" w:rsidP="006A0B0E">
      <w:pPr>
        <w:pStyle w:val="Heading4"/>
        <w:spacing w:before="205"/>
        <w:ind w:left="1020"/>
      </w:pPr>
      <w:r w:rsidRPr="006A0B0E">
        <w:t>ITEMS EXCLUDED FROM COST ACCOUNTS</w:t>
      </w:r>
    </w:p>
    <w:p w:rsidR="005E0164" w:rsidRPr="006A0B0E" w:rsidRDefault="005E0164" w:rsidP="006A0B0E">
      <w:pPr>
        <w:pStyle w:val="BodyText"/>
        <w:spacing w:before="8"/>
        <w:rPr>
          <w:b/>
          <w:sz w:val="20"/>
        </w:rPr>
      </w:pPr>
    </w:p>
    <w:p w:rsidR="005E0164" w:rsidRPr="006A0B0E" w:rsidRDefault="005E0164" w:rsidP="006A0B0E">
      <w:pPr>
        <w:pStyle w:val="BodyText"/>
        <w:ind w:left="1020" w:right="989"/>
      </w:pPr>
      <w:r w:rsidRPr="006A0B0E">
        <w:pict>
          <v:group id="_x0000_s1749" style="position:absolute;left:0;text-align:left;margin-left:89.15pt;margin-top:57.2pt;width:432.1pt;height:96.9pt;z-index:251699200;mso-position-horizontal-relative:page" coordorigin="1783,1144" coordsize="8642,1938">
            <v:line id="_x0000_s1757" style="position:absolute" from="1800,2997" to="10425,2997" strokeweight="1.2pt"/>
            <v:line id="_x0000_s1756" style="position:absolute" from="1800,1246" to="10423,1246" strokecolor="#439bb3" strokeweight="2pt"/>
            <v:shape id="_x0000_s1755" type="#_x0000_t75" style="position:absolute;left:1814;top:1157;width:1695;height:1832">
              <v:imagedata r:id="rId20" o:title=""/>
            </v:shape>
            <v:shape id="_x0000_s1754" type="#_x0000_t75" style="position:absolute;left:1783;top:1157;width:1400;height:1925">
              <v:imagedata r:id="rId21" o:title=""/>
            </v:shape>
            <v:shape id="_x0000_s1753" type="#_x0000_t75" style="position:absolute;left:1892;top:1154;width:1541;height:1725">
              <v:imagedata r:id="rId22" o:title=""/>
            </v:shape>
            <v:rect id="_x0000_s1752" style="position:absolute;left:1892;top:1154;width:1541;height:1725" filled="f" strokecolor="#497dba" strokeweight="1pt"/>
            <v:shape id="_x0000_s1751" style="position:absolute;left:3524;top:1751;width:6899;height:1011" coordorigin="3525,1752" coordsize="6899,1011" o:spt="100" adj="0,,0" path="m3525,1752r6898,m3525,2257r6898,m3525,2763r6898,e" filled="f" strokecolor="#4aacc5" strokeweight="2pt">
              <v:stroke joinstyle="round"/>
              <v:formulas/>
              <v:path arrowok="t" o:connecttype="segments"/>
            </v:shape>
            <v:shape id="_x0000_s1750" type="#_x0000_t202" style="position:absolute;left:1783;top:1144;width:8642;height:1938" filled="f" stroked="f">
              <v:textbox style="mso-next-textbox:#_x0000_s1750" inset="0,0,0,0">
                <w:txbxContent>
                  <w:p w:rsidR="00094FA9" w:rsidRDefault="00094FA9">
                    <w:pPr>
                      <w:spacing w:before="169" w:line="415" w:lineRule="auto"/>
                      <w:ind w:left="1943" w:right="3543"/>
                      <w:rPr>
                        <w:rFonts w:ascii="Calibri"/>
                        <w:b/>
                        <w:sz w:val="24"/>
                      </w:rPr>
                    </w:pPr>
                    <w:r>
                      <w:rPr>
                        <w:rFonts w:ascii="Calibri"/>
                        <w:b/>
                        <w:sz w:val="24"/>
                        <w:u w:val="thick"/>
                      </w:rPr>
                      <w:t>Appropriation of profits</w:t>
                    </w:r>
                    <w:r>
                      <w:rPr>
                        <w:rFonts w:ascii="Calibri"/>
                        <w:b/>
                        <w:sz w:val="24"/>
                      </w:rPr>
                      <w:t xml:space="preserve"> </w:t>
                    </w:r>
                    <w:r>
                      <w:rPr>
                        <w:rFonts w:ascii="Calibri"/>
                        <w:b/>
                        <w:sz w:val="24"/>
                        <w:u w:val="thick"/>
                      </w:rPr>
                      <w:t>Matters of pure finance</w:t>
                    </w:r>
                    <w:r>
                      <w:rPr>
                        <w:rFonts w:ascii="Calibri"/>
                        <w:b/>
                        <w:sz w:val="24"/>
                      </w:rPr>
                      <w:t xml:space="preserve"> </w:t>
                    </w:r>
                    <w:r>
                      <w:rPr>
                        <w:rFonts w:ascii="Calibri"/>
                        <w:b/>
                        <w:sz w:val="24"/>
                        <w:u w:val="thick"/>
                      </w:rPr>
                      <w:t>Abnormal gains and losses</w:t>
                    </w:r>
                  </w:p>
                </w:txbxContent>
              </v:textbox>
            </v:shape>
            <w10:wrap anchorx="page"/>
          </v:group>
        </w:pict>
      </w:r>
      <w:r w:rsidRPr="006A0B0E">
        <w:pict>
          <v:shape id="_x0000_s1748" type="#_x0000_t202" style="position:absolute;left:0;text-align:left;margin-left:100.1pt;margin-top:65.7pt;width:56.4pt;height:74.25pt;z-index:251700224;mso-position-horizontal-relative:page" filled="f" stroked="f">
            <v:textbox style="layout-flow:vertical;mso-layout-flow-alt:bottom-to-top;mso-next-textbox:#_x0000_s1748" inset="0,0,0,0">
              <w:txbxContent>
                <w:p w:rsidR="00094FA9" w:rsidRDefault="00094FA9">
                  <w:pPr>
                    <w:spacing w:line="345" w:lineRule="exact"/>
                    <w:ind w:left="20"/>
                    <w:rPr>
                      <w:rFonts w:ascii="Calibri"/>
                      <w:b/>
                      <w:sz w:val="34"/>
                    </w:rPr>
                  </w:pPr>
                  <w:r>
                    <w:rPr>
                      <w:rFonts w:ascii="Calibri"/>
                      <w:b/>
                      <w:sz w:val="34"/>
                    </w:rPr>
                    <w:t>Exclusions</w:t>
                  </w:r>
                </w:p>
                <w:p w:rsidR="00094FA9" w:rsidRDefault="00094FA9">
                  <w:pPr>
                    <w:spacing w:before="11" w:line="216" w:lineRule="auto"/>
                    <w:ind w:left="20"/>
                    <w:rPr>
                      <w:rFonts w:ascii="Calibri"/>
                      <w:b/>
                      <w:sz w:val="34"/>
                    </w:rPr>
                  </w:pPr>
                  <w:r>
                    <w:rPr>
                      <w:rFonts w:ascii="Calibri"/>
                      <w:b/>
                      <w:sz w:val="34"/>
                    </w:rPr>
                    <w:t>from cost accounts</w:t>
                  </w:r>
                </w:p>
              </w:txbxContent>
            </v:textbox>
            <w10:wrap anchorx="page"/>
          </v:shape>
        </w:pict>
      </w:r>
      <w:r w:rsidR="00CA6F11" w:rsidRPr="006A0B0E">
        <w:t>The cost and the financial accounts do not always give the same results. The reason can be attributes to certain items which are included in financial accounts but not in cost accounts. These itemscan be categorized under three major heads:</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rPr>
          <w:sz w:val="25"/>
        </w:rPr>
      </w:pPr>
    </w:p>
    <w:p w:rsidR="005E0164" w:rsidRPr="006A0B0E" w:rsidRDefault="00CA6F11" w:rsidP="006A0B0E">
      <w:pPr>
        <w:spacing w:before="90"/>
        <w:ind w:left="1020"/>
        <w:rPr>
          <w:b/>
          <w:i/>
          <w:sz w:val="24"/>
        </w:rPr>
      </w:pPr>
      <w:r w:rsidRPr="006A0B0E">
        <w:rPr>
          <w:b/>
          <w:i/>
          <w:sz w:val="24"/>
          <w:u w:val="thick"/>
        </w:rPr>
        <w:t>Appropriation of profits</w:t>
      </w:r>
    </w:p>
    <w:p w:rsidR="005E0164" w:rsidRPr="006A0B0E" w:rsidRDefault="005E0164" w:rsidP="006A0B0E">
      <w:pPr>
        <w:pStyle w:val="BodyText"/>
        <w:spacing w:before="5"/>
        <w:rPr>
          <w:b/>
          <w:i/>
          <w:sz w:val="20"/>
        </w:rPr>
      </w:pPr>
    </w:p>
    <w:p w:rsidR="005E0164" w:rsidRPr="006A0B0E" w:rsidRDefault="00CA6F11" w:rsidP="006A0B0E">
      <w:pPr>
        <w:pStyle w:val="ListParagraph"/>
        <w:numPr>
          <w:ilvl w:val="1"/>
          <w:numId w:val="139"/>
        </w:numPr>
        <w:tabs>
          <w:tab w:val="left" w:pos="1307"/>
        </w:tabs>
        <w:ind w:hanging="287"/>
        <w:rPr>
          <w:sz w:val="24"/>
        </w:rPr>
      </w:pPr>
      <w:r w:rsidRPr="006A0B0E">
        <w:rPr>
          <w:sz w:val="24"/>
        </w:rPr>
        <w:t>Appropriation to sinking</w:t>
      </w:r>
      <w:r w:rsidRPr="006A0B0E">
        <w:rPr>
          <w:spacing w:val="-4"/>
          <w:sz w:val="24"/>
        </w:rPr>
        <w:t xml:space="preserve"> </w:t>
      </w:r>
      <w:r w:rsidRPr="006A0B0E">
        <w:rPr>
          <w:sz w:val="24"/>
        </w:rPr>
        <w:t>funds.</w:t>
      </w:r>
    </w:p>
    <w:p w:rsidR="005E0164" w:rsidRPr="006A0B0E" w:rsidRDefault="005E0164" w:rsidP="006A0B0E">
      <w:pPr>
        <w:pStyle w:val="BodyText"/>
        <w:spacing w:before="1"/>
        <w:rPr>
          <w:sz w:val="21"/>
        </w:rPr>
      </w:pPr>
    </w:p>
    <w:p w:rsidR="005E0164" w:rsidRPr="006A0B0E" w:rsidRDefault="00CA6F11" w:rsidP="006A0B0E">
      <w:pPr>
        <w:pStyle w:val="ListParagraph"/>
        <w:numPr>
          <w:ilvl w:val="1"/>
          <w:numId w:val="139"/>
        </w:numPr>
        <w:tabs>
          <w:tab w:val="left" w:pos="1374"/>
        </w:tabs>
        <w:ind w:left="1373" w:hanging="354"/>
        <w:rPr>
          <w:sz w:val="24"/>
        </w:rPr>
      </w:pPr>
      <w:r w:rsidRPr="006A0B0E">
        <w:rPr>
          <w:sz w:val="24"/>
        </w:rPr>
        <w:t>Dividends</w:t>
      </w:r>
      <w:r w:rsidRPr="006A0B0E">
        <w:rPr>
          <w:spacing w:val="-1"/>
          <w:sz w:val="24"/>
        </w:rPr>
        <w:t xml:space="preserve"> </w:t>
      </w:r>
      <w:r w:rsidRPr="006A0B0E">
        <w:rPr>
          <w:sz w:val="24"/>
        </w:rPr>
        <w:t>paid.</w:t>
      </w:r>
    </w:p>
    <w:p w:rsidR="005E0164" w:rsidRPr="006A0B0E" w:rsidRDefault="005E0164" w:rsidP="006A0B0E">
      <w:pPr>
        <w:pStyle w:val="BodyText"/>
        <w:spacing w:before="10"/>
        <w:rPr>
          <w:sz w:val="20"/>
        </w:rPr>
      </w:pPr>
    </w:p>
    <w:p w:rsidR="005E0164" w:rsidRPr="006A0B0E" w:rsidRDefault="00CA6F11" w:rsidP="006A0B0E">
      <w:pPr>
        <w:pStyle w:val="ListParagraph"/>
        <w:numPr>
          <w:ilvl w:val="1"/>
          <w:numId w:val="139"/>
        </w:numPr>
        <w:tabs>
          <w:tab w:val="left" w:pos="1441"/>
        </w:tabs>
        <w:ind w:left="1440" w:hanging="421"/>
        <w:rPr>
          <w:sz w:val="24"/>
        </w:rPr>
      </w:pPr>
      <w:r w:rsidRPr="006A0B0E">
        <w:rPr>
          <w:sz w:val="24"/>
        </w:rPr>
        <w:t>Taxes on income and</w:t>
      </w:r>
      <w:r w:rsidRPr="006A0B0E">
        <w:rPr>
          <w:spacing w:val="-1"/>
          <w:sz w:val="24"/>
        </w:rPr>
        <w:t xml:space="preserve"> </w:t>
      </w:r>
      <w:r w:rsidRPr="006A0B0E">
        <w:rPr>
          <w:sz w:val="24"/>
        </w:rPr>
        <w:t>profits.</w:t>
      </w:r>
    </w:p>
    <w:p w:rsidR="005E0164" w:rsidRPr="006A0B0E" w:rsidRDefault="005E0164" w:rsidP="006A0B0E">
      <w:pPr>
        <w:pStyle w:val="BodyText"/>
        <w:spacing w:before="1"/>
        <w:rPr>
          <w:sz w:val="21"/>
        </w:rPr>
      </w:pPr>
    </w:p>
    <w:p w:rsidR="005E0164" w:rsidRPr="006A0B0E" w:rsidRDefault="00CA6F11" w:rsidP="006A0B0E">
      <w:pPr>
        <w:pStyle w:val="ListParagraph"/>
        <w:numPr>
          <w:ilvl w:val="1"/>
          <w:numId w:val="139"/>
        </w:numPr>
        <w:tabs>
          <w:tab w:val="left" w:pos="1427"/>
        </w:tabs>
        <w:ind w:left="1426" w:hanging="407"/>
        <w:rPr>
          <w:sz w:val="24"/>
        </w:rPr>
      </w:pPr>
      <w:r w:rsidRPr="006A0B0E">
        <w:rPr>
          <w:sz w:val="24"/>
        </w:rPr>
        <w:t>Transfer to general reserves.</w:t>
      </w:r>
    </w:p>
    <w:p w:rsidR="005E0164" w:rsidRPr="006A0B0E" w:rsidRDefault="005E0164" w:rsidP="006A0B0E">
      <w:pPr>
        <w:pStyle w:val="BodyText"/>
        <w:spacing w:before="10"/>
        <w:rPr>
          <w:sz w:val="20"/>
        </w:rPr>
      </w:pPr>
    </w:p>
    <w:p w:rsidR="005E0164" w:rsidRPr="006A0B0E" w:rsidRDefault="00CA6F11" w:rsidP="006A0B0E">
      <w:pPr>
        <w:pStyle w:val="ListParagraph"/>
        <w:numPr>
          <w:ilvl w:val="1"/>
          <w:numId w:val="139"/>
        </w:numPr>
        <w:tabs>
          <w:tab w:val="left" w:pos="1359"/>
        </w:tabs>
        <w:ind w:left="1358" w:hanging="339"/>
        <w:rPr>
          <w:sz w:val="24"/>
        </w:rPr>
      </w:pPr>
      <w:r w:rsidRPr="006A0B0E">
        <w:rPr>
          <w:sz w:val="24"/>
        </w:rPr>
        <w:t>Excess provision for depreciation of buildings, plant etc. and for bad</w:t>
      </w:r>
      <w:r w:rsidRPr="006A0B0E">
        <w:rPr>
          <w:spacing w:val="-2"/>
          <w:sz w:val="24"/>
        </w:rPr>
        <w:t xml:space="preserve"> </w:t>
      </w:r>
      <w:r w:rsidRPr="006A0B0E">
        <w:rPr>
          <w:sz w:val="24"/>
        </w:rPr>
        <w:t>debts.</w:t>
      </w:r>
    </w:p>
    <w:p w:rsidR="005E0164" w:rsidRPr="006A0B0E" w:rsidRDefault="005E0164" w:rsidP="006A0B0E">
      <w:pPr>
        <w:pStyle w:val="BodyText"/>
        <w:spacing w:before="1"/>
        <w:rPr>
          <w:sz w:val="21"/>
        </w:rPr>
      </w:pPr>
    </w:p>
    <w:p w:rsidR="005E0164" w:rsidRPr="006A0B0E" w:rsidRDefault="00CA6F11" w:rsidP="006A0B0E">
      <w:pPr>
        <w:pStyle w:val="ListParagraph"/>
        <w:numPr>
          <w:ilvl w:val="1"/>
          <w:numId w:val="139"/>
        </w:numPr>
        <w:tabs>
          <w:tab w:val="left" w:pos="1427"/>
        </w:tabs>
        <w:ind w:left="1020" w:right="1564" w:firstLine="0"/>
        <w:rPr>
          <w:sz w:val="24"/>
        </w:rPr>
      </w:pPr>
      <w:r w:rsidRPr="006A0B0E">
        <w:rPr>
          <w:sz w:val="24"/>
        </w:rPr>
        <w:t>Amount written off—goodwill, preliminary expenses, underwriting commission, discount ondebentures issued; expenses of capital issue,</w:t>
      </w:r>
      <w:r w:rsidRPr="006A0B0E">
        <w:rPr>
          <w:spacing w:val="-2"/>
          <w:sz w:val="24"/>
        </w:rPr>
        <w:t xml:space="preserve"> </w:t>
      </w:r>
      <w:r w:rsidRPr="006A0B0E">
        <w:rPr>
          <w:sz w:val="24"/>
        </w:rPr>
        <w:t>etc.</w:t>
      </w:r>
    </w:p>
    <w:p w:rsidR="005E0164" w:rsidRPr="006A0B0E" w:rsidRDefault="00CA6F11" w:rsidP="006A0B0E">
      <w:pPr>
        <w:pStyle w:val="ListParagraph"/>
        <w:numPr>
          <w:ilvl w:val="1"/>
          <w:numId w:val="139"/>
        </w:numPr>
        <w:tabs>
          <w:tab w:val="left" w:pos="1494"/>
        </w:tabs>
        <w:spacing w:before="201"/>
        <w:ind w:left="1493" w:hanging="474"/>
        <w:rPr>
          <w:sz w:val="24"/>
        </w:rPr>
      </w:pPr>
      <w:r w:rsidRPr="006A0B0E">
        <w:rPr>
          <w:sz w:val="24"/>
        </w:rPr>
        <w:t>Capital expenditure specifically charged to</w:t>
      </w:r>
      <w:r w:rsidRPr="006A0B0E">
        <w:rPr>
          <w:spacing w:val="-5"/>
          <w:sz w:val="24"/>
        </w:rPr>
        <w:t xml:space="preserve"> </w:t>
      </w:r>
      <w:r w:rsidRPr="006A0B0E">
        <w:rPr>
          <w:sz w:val="24"/>
        </w:rPr>
        <w:t>revenue.</w:t>
      </w:r>
    </w:p>
    <w:p w:rsidR="005E0164" w:rsidRPr="006A0B0E" w:rsidRDefault="005E0164" w:rsidP="006A0B0E">
      <w:pPr>
        <w:pStyle w:val="BodyText"/>
        <w:spacing w:before="10"/>
        <w:rPr>
          <w:sz w:val="20"/>
        </w:rPr>
      </w:pPr>
    </w:p>
    <w:p w:rsidR="005E0164" w:rsidRPr="006A0B0E" w:rsidRDefault="00CA6F11" w:rsidP="006A0B0E">
      <w:pPr>
        <w:pStyle w:val="ListParagraph"/>
        <w:numPr>
          <w:ilvl w:val="1"/>
          <w:numId w:val="139"/>
        </w:numPr>
        <w:tabs>
          <w:tab w:val="left" w:pos="1561"/>
        </w:tabs>
        <w:ind w:left="1560" w:hanging="541"/>
        <w:rPr>
          <w:sz w:val="24"/>
        </w:rPr>
      </w:pPr>
      <w:r w:rsidRPr="006A0B0E">
        <w:rPr>
          <w:sz w:val="24"/>
        </w:rPr>
        <w:t>Charitable</w:t>
      </w:r>
      <w:r w:rsidRPr="006A0B0E">
        <w:rPr>
          <w:spacing w:val="-3"/>
          <w:sz w:val="24"/>
        </w:rPr>
        <w:t xml:space="preserve"> </w:t>
      </w:r>
      <w:r w:rsidRPr="006A0B0E">
        <w:rPr>
          <w:sz w:val="24"/>
        </w:rPr>
        <w:t>donations.</w:t>
      </w:r>
    </w:p>
    <w:p w:rsidR="005E0164" w:rsidRPr="006A0B0E" w:rsidRDefault="005E0164" w:rsidP="006A0B0E">
      <w:pPr>
        <w:pStyle w:val="BodyText"/>
        <w:spacing w:before="5"/>
        <w:rPr>
          <w:sz w:val="21"/>
        </w:rPr>
      </w:pPr>
    </w:p>
    <w:p w:rsidR="005E0164" w:rsidRPr="006A0B0E" w:rsidRDefault="00CA6F11" w:rsidP="006A0B0E">
      <w:pPr>
        <w:spacing w:before="1"/>
        <w:ind w:left="1020"/>
        <w:rPr>
          <w:b/>
          <w:i/>
          <w:sz w:val="24"/>
        </w:rPr>
      </w:pPr>
      <w:r w:rsidRPr="006A0B0E">
        <w:rPr>
          <w:b/>
          <w:i/>
          <w:sz w:val="24"/>
          <w:u w:val="thick"/>
        </w:rPr>
        <w:t>Matters of pure finance</w:t>
      </w:r>
    </w:p>
    <w:p w:rsidR="005E0164" w:rsidRPr="006A0B0E" w:rsidRDefault="005E0164" w:rsidP="006A0B0E">
      <w:pPr>
        <w:pStyle w:val="BodyText"/>
        <w:spacing w:before="8"/>
        <w:rPr>
          <w:b/>
          <w:i/>
          <w:sz w:val="20"/>
        </w:rPr>
      </w:pPr>
    </w:p>
    <w:p w:rsidR="005E0164" w:rsidRPr="006A0B0E" w:rsidRDefault="00CA6F11" w:rsidP="006A0B0E">
      <w:pPr>
        <w:pStyle w:val="ListParagraph"/>
        <w:numPr>
          <w:ilvl w:val="0"/>
          <w:numId w:val="136"/>
        </w:numPr>
        <w:tabs>
          <w:tab w:val="left" w:pos="1360"/>
        </w:tabs>
        <w:ind w:hanging="340"/>
        <w:rPr>
          <w:i/>
          <w:sz w:val="24"/>
        </w:rPr>
      </w:pPr>
      <w:r w:rsidRPr="006A0B0E">
        <w:rPr>
          <w:i/>
          <w:sz w:val="24"/>
          <w:u w:val="single"/>
        </w:rPr>
        <w:t>Purely financial charges</w:t>
      </w:r>
      <w:r w:rsidRPr="006A0B0E">
        <w:rPr>
          <w:i/>
          <w:spacing w:val="-3"/>
          <w:sz w:val="24"/>
          <w:u w:val="single"/>
        </w:rPr>
        <w:t xml:space="preserve"> </w:t>
      </w:r>
      <w:r w:rsidRPr="006A0B0E">
        <w:rPr>
          <w:i/>
          <w:sz w:val="24"/>
          <w:u w:val="single"/>
        </w:rPr>
        <w:t>:</w:t>
      </w:r>
    </w:p>
    <w:p w:rsidR="005E0164" w:rsidRPr="006A0B0E" w:rsidRDefault="005E0164" w:rsidP="006A0B0E">
      <w:pPr>
        <w:pStyle w:val="BodyText"/>
        <w:spacing w:before="10"/>
        <w:rPr>
          <w:i/>
          <w:sz w:val="20"/>
        </w:rPr>
      </w:pPr>
    </w:p>
    <w:p w:rsidR="005E0164" w:rsidRPr="006A0B0E" w:rsidRDefault="00CA6F11" w:rsidP="006A0B0E">
      <w:pPr>
        <w:pStyle w:val="ListParagraph"/>
        <w:numPr>
          <w:ilvl w:val="0"/>
          <w:numId w:val="135"/>
        </w:numPr>
        <w:tabs>
          <w:tab w:val="left" w:pos="1309"/>
        </w:tabs>
        <w:ind w:hanging="289"/>
        <w:rPr>
          <w:sz w:val="24"/>
        </w:rPr>
      </w:pPr>
      <w:r w:rsidRPr="006A0B0E">
        <w:rPr>
          <w:sz w:val="24"/>
        </w:rPr>
        <w:t>Losses on sale of investments, buildings,</w:t>
      </w:r>
      <w:r w:rsidRPr="006A0B0E">
        <w:rPr>
          <w:spacing w:val="-3"/>
          <w:sz w:val="24"/>
        </w:rPr>
        <w:t xml:space="preserve"> </w:t>
      </w:r>
      <w:r w:rsidRPr="006A0B0E">
        <w:rPr>
          <w:sz w:val="24"/>
        </w:rPr>
        <w:t>etc.</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5"/>
        </w:numPr>
        <w:tabs>
          <w:tab w:val="left" w:pos="1374"/>
        </w:tabs>
        <w:ind w:left="1373" w:hanging="354"/>
        <w:rPr>
          <w:sz w:val="24"/>
        </w:rPr>
      </w:pPr>
      <w:r w:rsidRPr="006A0B0E">
        <w:rPr>
          <w:sz w:val="24"/>
        </w:rPr>
        <w:t>Expenses on transfer of company‘s</w:t>
      </w:r>
      <w:r w:rsidRPr="006A0B0E">
        <w:rPr>
          <w:spacing w:val="-1"/>
          <w:sz w:val="24"/>
        </w:rPr>
        <w:t xml:space="preserve"> </w:t>
      </w:r>
      <w:r w:rsidRPr="006A0B0E">
        <w:rPr>
          <w:sz w:val="24"/>
        </w:rPr>
        <w:t>office.</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5"/>
        </w:numPr>
        <w:tabs>
          <w:tab w:val="left" w:pos="1443"/>
        </w:tabs>
        <w:ind w:left="1442" w:hanging="423"/>
        <w:rPr>
          <w:sz w:val="24"/>
        </w:rPr>
      </w:pPr>
      <w:r w:rsidRPr="006A0B0E">
        <w:rPr>
          <w:sz w:val="24"/>
        </w:rPr>
        <w:t>Interest on bank loan, debentures, mortgages, etc.</w:t>
      </w:r>
    </w:p>
    <w:p w:rsidR="005E0164" w:rsidRPr="006A0B0E" w:rsidRDefault="005E0164" w:rsidP="006A0B0E">
      <w:pPr>
        <w:pStyle w:val="BodyText"/>
        <w:rPr>
          <w:sz w:val="21"/>
        </w:rPr>
      </w:pPr>
    </w:p>
    <w:p w:rsidR="005E0164" w:rsidRPr="006A0B0E" w:rsidRDefault="00CA6F11" w:rsidP="006A0B0E">
      <w:pPr>
        <w:pStyle w:val="ListParagraph"/>
        <w:numPr>
          <w:ilvl w:val="0"/>
          <w:numId w:val="135"/>
        </w:numPr>
        <w:tabs>
          <w:tab w:val="left" w:pos="1427"/>
        </w:tabs>
        <w:spacing w:before="1"/>
        <w:ind w:left="1426" w:hanging="407"/>
        <w:rPr>
          <w:sz w:val="24"/>
        </w:rPr>
      </w:pPr>
      <w:r w:rsidRPr="006A0B0E">
        <w:rPr>
          <w:sz w:val="24"/>
        </w:rPr>
        <w:t>Damages</w:t>
      </w:r>
      <w:r w:rsidRPr="006A0B0E">
        <w:rPr>
          <w:spacing w:val="-1"/>
          <w:sz w:val="24"/>
        </w:rPr>
        <w:t xml:space="preserve"> </w:t>
      </w:r>
      <w:r w:rsidRPr="006A0B0E">
        <w:rPr>
          <w:sz w:val="24"/>
        </w:rPr>
        <w:t>payable.</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0"/>
          <w:numId w:val="135"/>
        </w:numPr>
        <w:tabs>
          <w:tab w:val="left" w:pos="1359"/>
        </w:tabs>
        <w:spacing w:before="74"/>
        <w:ind w:left="1358" w:hanging="339"/>
        <w:rPr>
          <w:sz w:val="24"/>
        </w:rPr>
      </w:pPr>
      <w:r w:rsidRPr="006A0B0E">
        <w:rPr>
          <w:sz w:val="24"/>
        </w:rPr>
        <w:lastRenderedPageBreak/>
        <w:t>Penalties and</w:t>
      </w:r>
      <w:r w:rsidRPr="006A0B0E">
        <w:rPr>
          <w:spacing w:val="-1"/>
          <w:sz w:val="24"/>
        </w:rPr>
        <w:t xml:space="preserve"> </w:t>
      </w:r>
      <w:r w:rsidRPr="006A0B0E">
        <w:rPr>
          <w:sz w:val="24"/>
        </w:rPr>
        <w:t>fines.</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5"/>
        </w:numPr>
        <w:tabs>
          <w:tab w:val="left" w:pos="1429"/>
        </w:tabs>
        <w:ind w:left="1428" w:hanging="409"/>
        <w:rPr>
          <w:sz w:val="24"/>
        </w:rPr>
      </w:pPr>
      <w:r w:rsidRPr="006A0B0E">
        <w:rPr>
          <w:sz w:val="24"/>
        </w:rPr>
        <w:t>Losses due to scrapping of</w:t>
      </w:r>
      <w:r w:rsidRPr="006A0B0E">
        <w:rPr>
          <w:spacing w:val="-4"/>
          <w:sz w:val="24"/>
        </w:rPr>
        <w:t xml:space="preserve"> </w:t>
      </w:r>
      <w:r w:rsidRPr="006A0B0E">
        <w:rPr>
          <w:sz w:val="24"/>
        </w:rPr>
        <w:t>machinery.</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5"/>
        </w:numPr>
        <w:tabs>
          <w:tab w:val="left" w:pos="1494"/>
        </w:tabs>
        <w:ind w:left="1493" w:hanging="474"/>
        <w:rPr>
          <w:sz w:val="24"/>
        </w:rPr>
      </w:pPr>
      <w:r w:rsidRPr="006A0B0E">
        <w:rPr>
          <w:sz w:val="24"/>
        </w:rPr>
        <w:t>Remuneration paid to the proprietor in excess of a fair reward for services</w:t>
      </w:r>
      <w:r w:rsidRPr="006A0B0E">
        <w:rPr>
          <w:spacing w:val="-5"/>
          <w:sz w:val="24"/>
        </w:rPr>
        <w:t xml:space="preserve"> </w:t>
      </w:r>
      <w:r w:rsidRPr="006A0B0E">
        <w:rPr>
          <w:sz w:val="24"/>
        </w:rPr>
        <w:t>rendered.</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6"/>
        </w:numPr>
        <w:tabs>
          <w:tab w:val="left" w:pos="1360"/>
        </w:tabs>
        <w:ind w:hanging="340"/>
        <w:rPr>
          <w:i/>
          <w:sz w:val="24"/>
        </w:rPr>
      </w:pPr>
      <w:r w:rsidRPr="006A0B0E">
        <w:rPr>
          <w:i/>
          <w:sz w:val="24"/>
          <w:u w:val="single"/>
        </w:rPr>
        <w:t>Purely financial incomes</w:t>
      </w:r>
      <w:r w:rsidRPr="006A0B0E">
        <w:rPr>
          <w:i/>
          <w:spacing w:val="-3"/>
          <w:sz w:val="24"/>
          <w:u w:val="single"/>
        </w:rPr>
        <w:t xml:space="preserve"> </w:t>
      </w:r>
      <w:r w:rsidRPr="006A0B0E">
        <w:rPr>
          <w:i/>
          <w:sz w:val="24"/>
          <w:u w:val="single"/>
        </w:rPr>
        <w:t>:</w:t>
      </w:r>
    </w:p>
    <w:p w:rsidR="005E0164" w:rsidRPr="006A0B0E" w:rsidRDefault="005E0164" w:rsidP="006A0B0E">
      <w:pPr>
        <w:pStyle w:val="BodyText"/>
        <w:spacing w:before="10"/>
        <w:rPr>
          <w:i/>
          <w:sz w:val="20"/>
        </w:rPr>
      </w:pPr>
    </w:p>
    <w:p w:rsidR="005E0164" w:rsidRPr="006A0B0E" w:rsidRDefault="00CA6F11" w:rsidP="006A0B0E">
      <w:pPr>
        <w:pStyle w:val="ListParagraph"/>
        <w:numPr>
          <w:ilvl w:val="0"/>
          <w:numId w:val="134"/>
        </w:numPr>
        <w:tabs>
          <w:tab w:val="left" w:pos="1309"/>
        </w:tabs>
        <w:ind w:hanging="289"/>
        <w:rPr>
          <w:sz w:val="24"/>
        </w:rPr>
      </w:pPr>
      <w:r w:rsidRPr="006A0B0E">
        <w:rPr>
          <w:sz w:val="24"/>
        </w:rPr>
        <w:t>Interest received on bank</w:t>
      </w:r>
      <w:r w:rsidRPr="006A0B0E">
        <w:rPr>
          <w:spacing w:val="-1"/>
          <w:sz w:val="24"/>
        </w:rPr>
        <w:t xml:space="preserve"> </w:t>
      </w:r>
      <w:r w:rsidRPr="006A0B0E">
        <w:rPr>
          <w:sz w:val="24"/>
        </w:rPr>
        <w:t>deposits.</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4"/>
        </w:numPr>
        <w:tabs>
          <w:tab w:val="left" w:pos="1374"/>
        </w:tabs>
        <w:ind w:left="1373" w:hanging="354"/>
        <w:rPr>
          <w:sz w:val="24"/>
        </w:rPr>
      </w:pPr>
      <w:r w:rsidRPr="006A0B0E">
        <w:rPr>
          <w:sz w:val="24"/>
        </w:rPr>
        <w:t>Profits made on the sale of investments, fixed assets,</w:t>
      </w:r>
      <w:r w:rsidRPr="006A0B0E">
        <w:rPr>
          <w:spacing w:val="-5"/>
          <w:sz w:val="24"/>
        </w:rPr>
        <w:t xml:space="preserve"> </w:t>
      </w:r>
      <w:r w:rsidRPr="006A0B0E">
        <w:rPr>
          <w:sz w:val="24"/>
        </w:rPr>
        <w:t>etc.</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4"/>
        </w:numPr>
        <w:tabs>
          <w:tab w:val="left" w:pos="1441"/>
        </w:tabs>
        <w:ind w:left="1440" w:hanging="421"/>
        <w:rPr>
          <w:sz w:val="24"/>
        </w:rPr>
      </w:pPr>
      <w:r w:rsidRPr="006A0B0E">
        <w:rPr>
          <w:sz w:val="24"/>
        </w:rPr>
        <w:t>Transfer fees</w:t>
      </w:r>
      <w:r w:rsidRPr="006A0B0E">
        <w:rPr>
          <w:spacing w:val="-1"/>
          <w:sz w:val="24"/>
        </w:rPr>
        <w:t xml:space="preserve"> </w:t>
      </w:r>
      <w:r w:rsidRPr="006A0B0E">
        <w:rPr>
          <w:sz w:val="24"/>
        </w:rPr>
        <w:t>received.</w:t>
      </w:r>
    </w:p>
    <w:p w:rsidR="005E0164" w:rsidRPr="006A0B0E" w:rsidRDefault="005E0164" w:rsidP="006A0B0E">
      <w:pPr>
        <w:pStyle w:val="BodyText"/>
        <w:spacing w:before="2"/>
        <w:rPr>
          <w:sz w:val="21"/>
        </w:rPr>
      </w:pPr>
    </w:p>
    <w:p w:rsidR="005E0164" w:rsidRPr="006A0B0E" w:rsidRDefault="00CA6F11" w:rsidP="006A0B0E">
      <w:pPr>
        <w:pStyle w:val="ListParagraph"/>
        <w:numPr>
          <w:ilvl w:val="0"/>
          <w:numId w:val="134"/>
        </w:numPr>
        <w:tabs>
          <w:tab w:val="left" w:pos="1427"/>
        </w:tabs>
        <w:ind w:left="1426" w:hanging="407"/>
        <w:rPr>
          <w:sz w:val="24"/>
        </w:rPr>
      </w:pPr>
      <w:r w:rsidRPr="006A0B0E">
        <w:rPr>
          <w:sz w:val="24"/>
        </w:rPr>
        <w:t>Rent</w:t>
      </w:r>
      <w:r w:rsidRPr="006A0B0E">
        <w:rPr>
          <w:spacing w:val="-1"/>
          <w:sz w:val="24"/>
        </w:rPr>
        <w:t xml:space="preserve"> </w:t>
      </w:r>
      <w:r w:rsidRPr="006A0B0E">
        <w:rPr>
          <w:sz w:val="24"/>
        </w:rPr>
        <w:t>receivable.</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4"/>
        </w:numPr>
        <w:tabs>
          <w:tab w:val="left" w:pos="1362"/>
        </w:tabs>
        <w:ind w:left="1361" w:hanging="342"/>
        <w:rPr>
          <w:sz w:val="24"/>
        </w:rPr>
      </w:pPr>
      <w:r w:rsidRPr="006A0B0E">
        <w:rPr>
          <w:sz w:val="24"/>
        </w:rPr>
        <w:t>Interest, dividends, etc., received on</w:t>
      </w:r>
      <w:r w:rsidRPr="006A0B0E">
        <w:rPr>
          <w:spacing w:val="-1"/>
          <w:sz w:val="24"/>
        </w:rPr>
        <w:t xml:space="preserve"> </w:t>
      </w:r>
      <w:r w:rsidRPr="006A0B0E">
        <w:rPr>
          <w:sz w:val="24"/>
        </w:rPr>
        <w:t>investments.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4"/>
        </w:numPr>
        <w:tabs>
          <w:tab w:val="left" w:pos="1427"/>
        </w:tabs>
        <w:ind w:left="1426" w:hanging="407"/>
        <w:rPr>
          <w:sz w:val="24"/>
        </w:rPr>
      </w:pPr>
      <w:r w:rsidRPr="006A0B0E">
        <w:rPr>
          <w:sz w:val="24"/>
        </w:rPr>
        <w:t>Brokerage</w:t>
      </w:r>
      <w:r w:rsidRPr="006A0B0E">
        <w:rPr>
          <w:spacing w:val="-2"/>
          <w:sz w:val="24"/>
        </w:rPr>
        <w:t xml:space="preserve"> </w:t>
      </w:r>
      <w:r w:rsidRPr="006A0B0E">
        <w:rPr>
          <w:sz w:val="24"/>
        </w:rPr>
        <w:t>received</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34"/>
        </w:numPr>
        <w:tabs>
          <w:tab w:val="left" w:pos="1494"/>
        </w:tabs>
        <w:ind w:left="1493" w:hanging="474"/>
        <w:rPr>
          <w:sz w:val="24"/>
        </w:rPr>
      </w:pPr>
      <w:r w:rsidRPr="006A0B0E">
        <w:rPr>
          <w:sz w:val="24"/>
        </w:rPr>
        <w:t>Discount, commission</w:t>
      </w:r>
      <w:r w:rsidRPr="006A0B0E">
        <w:rPr>
          <w:spacing w:val="-1"/>
          <w:sz w:val="24"/>
        </w:rPr>
        <w:t xml:space="preserve"> </w:t>
      </w:r>
      <w:r w:rsidRPr="006A0B0E">
        <w:rPr>
          <w:sz w:val="24"/>
        </w:rPr>
        <w:t>received.</w:t>
      </w:r>
    </w:p>
    <w:p w:rsidR="005E0164" w:rsidRPr="006A0B0E" w:rsidRDefault="005E0164" w:rsidP="006A0B0E">
      <w:pPr>
        <w:pStyle w:val="BodyText"/>
        <w:spacing w:before="3"/>
        <w:rPr>
          <w:sz w:val="21"/>
        </w:rPr>
      </w:pPr>
    </w:p>
    <w:p w:rsidR="005E0164" w:rsidRPr="006A0B0E" w:rsidRDefault="00CA6F11" w:rsidP="006A0B0E">
      <w:pPr>
        <w:ind w:left="1020"/>
        <w:rPr>
          <w:b/>
          <w:i/>
          <w:sz w:val="24"/>
        </w:rPr>
      </w:pPr>
      <w:r w:rsidRPr="006A0B0E">
        <w:rPr>
          <w:b/>
          <w:i/>
          <w:sz w:val="24"/>
          <w:u w:val="thick"/>
        </w:rPr>
        <w:t>Abnormal gains and losses</w:t>
      </w:r>
    </w:p>
    <w:p w:rsidR="005E0164" w:rsidRPr="006A0B0E" w:rsidRDefault="005E0164" w:rsidP="006A0B0E">
      <w:pPr>
        <w:pStyle w:val="BodyText"/>
        <w:spacing w:before="8"/>
        <w:rPr>
          <w:b/>
          <w:i/>
          <w:sz w:val="20"/>
        </w:rPr>
      </w:pPr>
    </w:p>
    <w:p w:rsidR="005E0164" w:rsidRPr="006A0B0E" w:rsidRDefault="00CA6F11" w:rsidP="006A0B0E">
      <w:pPr>
        <w:pStyle w:val="ListParagraph"/>
        <w:numPr>
          <w:ilvl w:val="0"/>
          <w:numId w:val="133"/>
        </w:numPr>
        <w:tabs>
          <w:tab w:val="left" w:pos="1740"/>
          <w:tab w:val="left" w:pos="1741"/>
        </w:tabs>
        <w:ind w:hanging="721"/>
        <w:rPr>
          <w:sz w:val="24"/>
        </w:rPr>
      </w:pPr>
      <w:r w:rsidRPr="006A0B0E">
        <w:rPr>
          <w:sz w:val="24"/>
        </w:rPr>
        <w:t>Losses or gains on sale of fixed</w:t>
      </w:r>
      <w:r w:rsidRPr="006A0B0E">
        <w:rPr>
          <w:spacing w:val="-2"/>
          <w:sz w:val="24"/>
        </w:rPr>
        <w:t xml:space="preserve"> </w:t>
      </w:r>
      <w:r w:rsidRPr="006A0B0E">
        <w:rPr>
          <w:sz w:val="24"/>
        </w:rPr>
        <w:t>assets.</w:t>
      </w:r>
    </w:p>
    <w:p w:rsidR="005E0164" w:rsidRPr="006A0B0E" w:rsidRDefault="00CA6F11" w:rsidP="006A0B0E">
      <w:pPr>
        <w:pStyle w:val="ListParagraph"/>
        <w:numPr>
          <w:ilvl w:val="0"/>
          <w:numId w:val="133"/>
        </w:numPr>
        <w:tabs>
          <w:tab w:val="left" w:pos="1740"/>
          <w:tab w:val="left" w:pos="1741"/>
        </w:tabs>
        <w:spacing w:before="41"/>
        <w:ind w:hanging="721"/>
        <w:rPr>
          <w:sz w:val="24"/>
        </w:rPr>
      </w:pPr>
      <w:r w:rsidRPr="006A0B0E">
        <w:rPr>
          <w:sz w:val="24"/>
        </w:rPr>
        <w:t>Loss to business property on account of theft, fire or other natural</w:t>
      </w:r>
      <w:r w:rsidRPr="006A0B0E">
        <w:rPr>
          <w:spacing w:val="-8"/>
          <w:sz w:val="24"/>
        </w:rPr>
        <w:t xml:space="preserve"> </w:t>
      </w:r>
      <w:r w:rsidRPr="006A0B0E">
        <w:rPr>
          <w:sz w:val="24"/>
        </w:rPr>
        <w:t>calamities.</w:t>
      </w:r>
    </w:p>
    <w:p w:rsidR="005E0164" w:rsidRPr="006A0B0E" w:rsidRDefault="005E0164" w:rsidP="006A0B0E">
      <w:pPr>
        <w:pStyle w:val="BodyText"/>
        <w:spacing w:before="1"/>
        <w:rPr>
          <w:sz w:val="21"/>
        </w:rPr>
      </w:pPr>
    </w:p>
    <w:p w:rsidR="005E0164" w:rsidRPr="006A0B0E" w:rsidRDefault="00CA6F11" w:rsidP="006A0B0E">
      <w:pPr>
        <w:pStyle w:val="BodyText"/>
        <w:ind w:left="1020"/>
      </w:pPr>
      <w:r w:rsidRPr="006A0B0E">
        <w:t>In addition to above abnormal items (gains and losses) may also be excluded from cost accounts.Alternatively, these may be taken to Costing Profit and Loss Account.</w:t>
      </w:r>
    </w:p>
    <w:p w:rsidR="005E0164" w:rsidRPr="006A0B0E" w:rsidRDefault="00CA6F11" w:rsidP="006A0B0E">
      <w:pPr>
        <w:pStyle w:val="Heading4"/>
        <w:spacing w:before="203"/>
        <w:ind w:left="1020"/>
      </w:pPr>
      <w:r w:rsidRPr="006A0B0E">
        <w:t>COMPONENTS OF TOTAL COST</w:t>
      </w:r>
    </w:p>
    <w:p w:rsidR="005E0164" w:rsidRPr="006A0B0E" w:rsidRDefault="005E0164" w:rsidP="006A0B0E">
      <w:pPr>
        <w:pStyle w:val="BodyText"/>
        <w:spacing w:before="7"/>
        <w:rPr>
          <w:b/>
          <w:sz w:val="20"/>
        </w:rPr>
      </w:pPr>
    </w:p>
    <w:p w:rsidR="005E0164" w:rsidRPr="006A0B0E" w:rsidRDefault="00CA6F11" w:rsidP="006A0B0E">
      <w:pPr>
        <w:pStyle w:val="BodyText"/>
        <w:spacing w:before="1"/>
        <w:ind w:left="1020"/>
      </w:pPr>
      <w:r w:rsidRPr="006A0B0E">
        <w:t>The total cost comprises of four major components:</w:t>
      </w:r>
    </w:p>
    <w:p w:rsidR="005E0164" w:rsidRPr="006A0B0E" w:rsidRDefault="005E0164" w:rsidP="006A0B0E">
      <w:pPr>
        <w:pStyle w:val="BodyText"/>
        <w:rPr>
          <w:sz w:val="21"/>
        </w:rPr>
      </w:pPr>
    </w:p>
    <w:p w:rsidR="005E0164" w:rsidRPr="006A0B0E" w:rsidRDefault="00CA6F11" w:rsidP="006A0B0E">
      <w:pPr>
        <w:pStyle w:val="ListParagraph"/>
        <w:numPr>
          <w:ilvl w:val="0"/>
          <w:numId w:val="132"/>
        </w:numPr>
        <w:tabs>
          <w:tab w:val="left" w:pos="1321"/>
        </w:tabs>
        <w:ind w:right="740" w:firstLine="0"/>
        <w:rPr>
          <w:sz w:val="24"/>
        </w:rPr>
      </w:pPr>
      <w:r w:rsidRPr="006A0B0E">
        <w:rPr>
          <w:b/>
          <w:i/>
          <w:sz w:val="24"/>
        </w:rPr>
        <w:t>Prime Cost</w:t>
      </w:r>
      <w:r w:rsidRPr="006A0B0E">
        <w:rPr>
          <w:sz w:val="24"/>
        </w:rPr>
        <w:t xml:space="preserve">includes all the direct costs, viz. direct material, direct labour and direct expenses. </w:t>
      </w:r>
      <w:r w:rsidRPr="006A0B0E">
        <w:rPr>
          <w:spacing w:val="-3"/>
          <w:sz w:val="24"/>
        </w:rPr>
        <w:t xml:space="preserve">It </w:t>
      </w:r>
      <w:r w:rsidRPr="006A0B0E">
        <w:rPr>
          <w:sz w:val="24"/>
        </w:rPr>
        <w:t>is also known as basic, first or flat</w:t>
      </w:r>
      <w:r w:rsidRPr="006A0B0E">
        <w:rPr>
          <w:spacing w:val="4"/>
          <w:sz w:val="24"/>
        </w:rPr>
        <w:t xml:space="preserve"> </w:t>
      </w:r>
      <w:r w:rsidRPr="006A0B0E">
        <w:rPr>
          <w:sz w:val="24"/>
        </w:rPr>
        <w:t>cost.</w:t>
      </w:r>
    </w:p>
    <w:p w:rsidR="005E0164" w:rsidRPr="006A0B0E" w:rsidRDefault="00CA6F11" w:rsidP="006A0B0E">
      <w:pPr>
        <w:pStyle w:val="ListParagraph"/>
        <w:numPr>
          <w:ilvl w:val="0"/>
          <w:numId w:val="132"/>
        </w:numPr>
        <w:tabs>
          <w:tab w:val="left" w:pos="1287"/>
        </w:tabs>
        <w:ind w:right="740" w:firstLine="0"/>
        <w:rPr>
          <w:sz w:val="24"/>
        </w:rPr>
      </w:pPr>
      <w:r w:rsidRPr="006A0B0E">
        <w:rPr>
          <w:b/>
          <w:i/>
          <w:sz w:val="24"/>
        </w:rPr>
        <w:t>Factory Cost</w:t>
      </w:r>
      <w:r w:rsidRPr="006A0B0E">
        <w:rPr>
          <w:sz w:val="24"/>
        </w:rPr>
        <w:t>comprises of prime cost and factory overheads. It is also known as works cost, production or manufacturing</w:t>
      </w:r>
      <w:r w:rsidRPr="006A0B0E">
        <w:rPr>
          <w:spacing w:val="-5"/>
          <w:sz w:val="24"/>
        </w:rPr>
        <w:t xml:space="preserve"> </w:t>
      </w:r>
      <w:r w:rsidRPr="006A0B0E">
        <w:rPr>
          <w:sz w:val="24"/>
        </w:rPr>
        <w:t>cost.</w:t>
      </w:r>
    </w:p>
    <w:p w:rsidR="005E0164" w:rsidRPr="006A0B0E" w:rsidRDefault="00CA6F11" w:rsidP="006A0B0E">
      <w:pPr>
        <w:pStyle w:val="ListParagraph"/>
        <w:numPr>
          <w:ilvl w:val="0"/>
          <w:numId w:val="132"/>
        </w:numPr>
        <w:tabs>
          <w:tab w:val="left" w:pos="1202"/>
        </w:tabs>
        <w:spacing w:before="1"/>
        <w:ind w:right="738" w:firstLine="0"/>
        <w:rPr>
          <w:sz w:val="24"/>
        </w:rPr>
      </w:pPr>
      <w:r w:rsidRPr="006A0B0E">
        <w:rPr>
          <w:b/>
          <w:i/>
          <w:sz w:val="24"/>
        </w:rPr>
        <w:t>Office Cost</w:t>
      </w:r>
      <w:r w:rsidRPr="006A0B0E">
        <w:rPr>
          <w:sz w:val="24"/>
        </w:rPr>
        <w:t>summates office and administration overheads and factory cost. This is also termed as administration cost or the total cost of production.</w:t>
      </w:r>
    </w:p>
    <w:p w:rsidR="005E0164" w:rsidRPr="006A0B0E" w:rsidRDefault="00CA6F11" w:rsidP="006A0B0E">
      <w:pPr>
        <w:pStyle w:val="ListParagraph"/>
        <w:numPr>
          <w:ilvl w:val="0"/>
          <w:numId w:val="132"/>
        </w:numPr>
        <w:tabs>
          <w:tab w:val="left" w:pos="1202"/>
        </w:tabs>
        <w:ind w:right="737" w:firstLine="0"/>
        <w:rPr>
          <w:sz w:val="24"/>
        </w:rPr>
      </w:pPr>
      <w:r w:rsidRPr="006A0B0E">
        <w:rPr>
          <w:b/>
          <w:i/>
          <w:sz w:val="24"/>
        </w:rPr>
        <w:t xml:space="preserve">Total Cost or cost of sales </w:t>
      </w:r>
      <w:r w:rsidRPr="006A0B0E">
        <w:rPr>
          <w:sz w:val="24"/>
        </w:rPr>
        <w:t xml:space="preserve">is the sum total of </w:t>
      </w:r>
      <w:r w:rsidRPr="006A0B0E">
        <w:rPr>
          <w:b/>
          <w:i/>
          <w:sz w:val="24"/>
        </w:rPr>
        <w:t>s</w:t>
      </w:r>
      <w:r w:rsidRPr="006A0B0E">
        <w:rPr>
          <w:sz w:val="24"/>
        </w:rPr>
        <w:t>elling and distribution overheads and the total cost of</w:t>
      </w:r>
      <w:r w:rsidRPr="006A0B0E">
        <w:rPr>
          <w:spacing w:val="-1"/>
          <w:sz w:val="24"/>
        </w:rPr>
        <w:t xml:space="preserve"> </w:t>
      </w:r>
      <w:r w:rsidRPr="006A0B0E">
        <w:rPr>
          <w:sz w:val="24"/>
        </w:rPr>
        <w:t>production.</w:t>
      </w:r>
    </w:p>
    <w:p w:rsidR="005E0164" w:rsidRPr="006A0B0E" w:rsidRDefault="00CA6F11" w:rsidP="006A0B0E">
      <w:pPr>
        <w:pStyle w:val="BodyText"/>
        <w:spacing w:before="199"/>
        <w:ind w:left="660"/>
      </w:pPr>
      <w:r w:rsidRPr="006A0B0E">
        <w:t>Also, adjustment for inventories need to be made in the following</w:t>
      </w:r>
      <w:r w:rsidRPr="006A0B0E">
        <w:rPr>
          <w:spacing w:val="-9"/>
        </w:rPr>
        <w:t xml:space="preserve"> </w:t>
      </w:r>
      <w:r w:rsidRPr="006A0B0E">
        <w:t>manner:</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1"/>
        </w:numPr>
        <w:tabs>
          <w:tab w:val="left" w:pos="901"/>
        </w:tabs>
        <w:spacing w:before="1"/>
        <w:ind w:hanging="241"/>
        <w:rPr>
          <w:sz w:val="24"/>
        </w:rPr>
      </w:pPr>
      <w:r w:rsidRPr="006A0B0E">
        <w:rPr>
          <w:sz w:val="24"/>
        </w:rPr>
        <w:t>Direct Material Consumed = Opening Stock of Direct</w:t>
      </w:r>
      <w:r w:rsidRPr="006A0B0E">
        <w:rPr>
          <w:spacing w:val="-13"/>
          <w:sz w:val="24"/>
        </w:rPr>
        <w:t xml:space="preserve"> </w:t>
      </w:r>
      <w:r w:rsidRPr="006A0B0E">
        <w:rPr>
          <w:sz w:val="24"/>
        </w:rPr>
        <w:t>Material</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2820"/>
      </w:pPr>
      <w:r w:rsidRPr="006A0B0E">
        <w:lastRenderedPageBreak/>
        <w:t>+ Purchases of Direct Material</w:t>
      </w:r>
    </w:p>
    <w:p w:rsidR="005E0164" w:rsidRPr="006A0B0E" w:rsidRDefault="005E0164" w:rsidP="006A0B0E">
      <w:pPr>
        <w:pStyle w:val="BodyText"/>
        <w:spacing w:before="1"/>
        <w:rPr>
          <w:sz w:val="21"/>
        </w:rPr>
      </w:pPr>
    </w:p>
    <w:p w:rsidR="005E0164" w:rsidRPr="006A0B0E" w:rsidRDefault="00CA6F11" w:rsidP="006A0B0E">
      <w:pPr>
        <w:pStyle w:val="BodyText"/>
        <w:ind w:left="3271"/>
      </w:pPr>
      <w:r w:rsidRPr="006A0B0E">
        <w:t>- Closing Stock of Direct Material</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CA6F11" w:rsidP="006A0B0E">
      <w:pPr>
        <w:pStyle w:val="ListParagraph"/>
        <w:numPr>
          <w:ilvl w:val="0"/>
          <w:numId w:val="131"/>
        </w:numPr>
        <w:tabs>
          <w:tab w:val="left" w:pos="901"/>
        </w:tabs>
        <w:spacing w:before="161"/>
        <w:ind w:hanging="241"/>
        <w:rPr>
          <w:sz w:val="24"/>
        </w:rPr>
      </w:pPr>
      <w:r w:rsidRPr="006A0B0E">
        <w:rPr>
          <w:sz w:val="24"/>
        </w:rPr>
        <w:t>Works Cost = Gross Works</w:t>
      </w:r>
      <w:r w:rsidRPr="006A0B0E">
        <w:rPr>
          <w:spacing w:val="-1"/>
          <w:sz w:val="24"/>
        </w:rPr>
        <w:t xml:space="preserve"> </w:t>
      </w:r>
      <w:r w:rsidRPr="006A0B0E">
        <w:rPr>
          <w:sz w:val="24"/>
        </w:rPr>
        <w:t>Cost</w:t>
      </w:r>
    </w:p>
    <w:p w:rsidR="005E0164" w:rsidRPr="006A0B0E" w:rsidRDefault="005E0164" w:rsidP="006A0B0E">
      <w:pPr>
        <w:pStyle w:val="BodyText"/>
        <w:spacing w:before="10"/>
        <w:rPr>
          <w:sz w:val="20"/>
        </w:rPr>
      </w:pPr>
    </w:p>
    <w:p w:rsidR="005E0164" w:rsidRPr="006A0B0E" w:rsidRDefault="00CA6F11" w:rsidP="006A0B0E">
      <w:pPr>
        <w:pStyle w:val="BodyText"/>
        <w:ind w:left="2100"/>
      </w:pPr>
      <w:r w:rsidRPr="006A0B0E">
        <w:t>+ Opening Work – in – progress</w:t>
      </w:r>
    </w:p>
    <w:p w:rsidR="005E0164" w:rsidRPr="006A0B0E" w:rsidRDefault="005E0164" w:rsidP="006A0B0E">
      <w:pPr>
        <w:pStyle w:val="BodyText"/>
        <w:spacing w:before="1"/>
        <w:rPr>
          <w:sz w:val="21"/>
        </w:rPr>
      </w:pPr>
    </w:p>
    <w:p w:rsidR="005E0164" w:rsidRPr="006A0B0E" w:rsidRDefault="00CA6F11" w:rsidP="006A0B0E">
      <w:pPr>
        <w:pStyle w:val="BodyText"/>
        <w:ind w:left="2100"/>
      </w:pPr>
      <w:r w:rsidRPr="006A0B0E">
        <w:t>- Closing Work – in – progress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31"/>
        </w:numPr>
        <w:tabs>
          <w:tab w:val="left" w:pos="901"/>
        </w:tabs>
        <w:ind w:hanging="241"/>
        <w:rPr>
          <w:sz w:val="24"/>
        </w:rPr>
      </w:pPr>
      <w:r w:rsidRPr="006A0B0E">
        <w:rPr>
          <w:sz w:val="24"/>
        </w:rPr>
        <w:t>Cost of Production of goods sold = Cost of</w:t>
      </w:r>
      <w:r w:rsidRPr="006A0B0E">
        <w:rPr>
          <w:spacing w:val="-3"/>
          <w:sz w:val="24"/>
        </w:rPr>
        <w:t xml:space="preserve"> </w:t>
      </w:r>
      <w:r w:rsidRPr="006A0B0E">
        <w:rPr>
          <w:sz w:val="24"/>
        </w:rPr>
        <w:t>Production</w:t>
      </w:r>
    </w:p>
    <w:p w:rsidR="005E0164" w:rsidRPr="006A0B0E" w:rsidRDefault="005E0164" w:rsidP="006A0B0E">
      <w:pPr>
        <w:pStyle w:val="BodyText"/>
        <w:spacing w:before="1"/>
        <w:rPr>
          <w:sz w:val="21"/>
        </w:rPr>
      </w:pPr>
    </w:p>
    <w:p w:rsidR="005E0164" w:rsidRPr="006A0B0E" w:rsidRDefault="00CA6F11" w:rsidP="006A0B0E">
      <w:pPr>
        <w:pStyle w:val="BodyText"/>
        <w:ind w:left="4081"/>
      </w:pPr>
      <w:r w:rsidRPr="006A0B0E">
        <w:t>+ opening stock of finished goods</w:t>
      </w:r>
    </w:p>
    <w:p w:rsidR="005E0164" w:rsidRPr="006A0B0E" w:rsidRDefault="005E0164" w:rsidP="006A0B0E">
      <w:pPr>
        <w:pStyle w:val="BodyText"/>
        <w:spacing w:before="1"/>
        <w:rPr>
          <w:sz w:val="21"/>
        </w:rPr>
      </w:pPr>
    </w:p>
    <w:p w:rsidR="005E0164" w:rsidRPr="006A0B0E" w:rsidRDefault="00CA6F11" w:rsidP="006A0B0E">
      <w:pPr>
        <w:pStyle w:val="BodyText"/>
        <w:ind w:left="4081"/>
      </w:pPr>
      <w:r w:rsidRPr="006A0B0E">
        <w:t>– closing stock of finished goods</w:t>
      </w:r>
    </w:p>
    <w:p w:rsidR="005E0164" w:rsidRPr="006A0B0E" w:rsidRDefault="005E0164" w:rsidP="006A0B0E">
      <w:pPr>
        <w:pStyle w:val="BodyText"/>
        <w:spacing w:before="10"/>
        <w:rPr>
          <w:sz w:val="20"/>
        </w:rPr>
      </w:pPr>
    </w:p>
    <w:p w:rsidR="005E0164" w:rsidRPr="006A0B0E" w:rsidRDefault="00CA6F11" w:rsidP="006A0B0E">
      <w:pPr>
        <w:pStyle w:val="BodyText"/>
        <w:ind w:left="660"/>
      </w:pPr>
      <w:r w:rsidRPr="006A0B0E">
        <w:t>The components of cost can be summarized in the form of a statement, usually referred to as</w:t>
      </w:r>
    </w:p>
    <w:p w:rsidR="005E0164" w:rsidRPr="006A0B0E" w:rsidRDefault="00CA6F11" w:rsidP="006A0B0E">
      <w:pPr>
        <w:pStyle w:val="BodyText"/>
        <w:spacing w:before="41"/>
        <w:ind w:left="660"/>
      </w:pPr>
      <w:r w:rsidRPr="006A0B0E">
        <w:rPr>
          <w:b/>
          <w:u w:val="thick"/>
        </w:rPr>
        <w:t>Cost Sheet</w:t>
      </w:r>
      <w:r w:rsidRPr="006A0B0E">
        <w:t>. The same can be presented in a tabular manner as follows:</w:t>
      </w:r>
    </w:p>
    <w:p w:rsidR="005E0164" w:rsidRPr="006A0B0E" w:rsidRDefault="005E0164" w:rsidP="006A0B0E">
      <w:pPr>
        <w:pStyle w:val="BodyText"/>
        <w:spacing w:before="7"/>
        <w:rPr>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9"/>
        <w:gridCol w:w="1250"/>
        <w:gridCol w:w="1351"/>
      </w:tblGrid>
      <w:tr w:rsidR="005E0164" w:rsidRPr="006A0B0E">
        <w:trPr>
          <w:trHeight w:val="518"/>
        </w:trPr>
        <w:tc>
          <w:tcPr>
            <w:tcW w:w="6419" w:type="dxa"/>
          </w:tcPr>
          <w:p w:rsidR="005E0164" w:rsidRPr="006A0B0E" w:rsidRDefault="00CA6F11" w:rsidP="006A0B0E">
            <w:pPr>
              <w:pStyle w:val="TableParagraph"/>
              <w:ind w:left="2614" w:right="2608"/>
              <w:rPr>
                <w:b/>
                <w:sz w:val="24"/>
              </w:rPr>
            </w:pPr>
            <w:r w:rsidRPr="006A0B0E">
              <w:rPr>
                <w:b/>
                <w:sz w:val="24"/>
              </w:rPr>
              <w:t>Particulars</w:t>
            </w:r>
          </w:p>
        </w:tc>
        <w:tc>
          <w:tcPr>
            <w:tcW w:w="1250" w:type="dxa"/>
          </w:tcPr>
          <w:p w:rsidR="005E0164" w:rsidRPr="006A0B0E" w:rsidRDefault="00CA6F11" w:rsidP="006A0B0E">
            <w:pPr>
              <w:pStyle w:val="TableParagraph"/>
              <w:ind w:left="107"/>
              <w:rPr>
                <w:b/>
                <w:sz w:val="24"/>
              </w:rPr>
            </w:pPr>
            <w:r w:rsidRPr="006A0B0E">
              <w:rPr>
                <w:b/>
                <w:sz w:val="24"/>
              </w:rPr>
              <w:t>Amount</w:t>
            </w:r>
          </w:p>
        </w:tc>
        <w:tc>
          <w:tcPr>
            <w:tcW w:w="1351" w:type="dxa"/>
          </w:tcPr>
          <w:p w:rsidR="005E0164" w:rsidRPr="006A0B0E" w:rsidRDefault="00CA6F11" w:rsidP="006A0B0E">
            <w:pPr>
              <w:pStyle w:val="TableParagraph"/>
              <w:ind w:left="108"/>
              <w:rPr>
                <w:b/>
                <w:sz w:val="24"/>
              </w:rPr>
            </w:pPr>
            <w:r w:rsidRPr="006A0B0E">
              <w:rPr>
                <w:b/>
                <w:sz w:val="24"/>
              </w:rPr>
              <w:t>Amount</w:t>
            </w:r>
          </w:p>
        </w:tc>
      </w:tr>
      <w:tr w:rsidR="005E0164" w:rsidRPr="006A0B0E">
        <w:trPr>
          <w:trHeight w:val="390"/>
        </w:trPr>
        <w:tc>
          <w:tcPr>
            <w:tcW w:w="6419" w:type="dxa"/>
            <w:tcBorders>
              <w:bottom w:val="nil"/>
            </w:tcBorders>
          </w:tcPr>
          <w:p w:rsidR="005E0164" w:rsidRPr="006A0B0E" w:rsidRDefault="00CA6F11" w:rsidP="006A0B0E">
            <w:pPr>
              <w:pStyle w:val="TableParagraph"/>
              <w:ind w:left="108"/>
              <w:rPr>
                <w:sz w:val="24"/>
              </w:rPr>
            </w:pPr>
            <w:r w:rsidRPr="006A0B0E">
              <w:rPr>
                <w:sz w:val="24"/>
              </w:rPr>
              <w:t>Opening Stock of Raw Material</w:t>
            </w:r>
          </w:p>
        </w:tc>
        <w:tc>
          <w:tcPr>
            <w:tcW w:w="1250" w:type="dxa"/>
            <w:tcBorders>
              <w:bottom w:val="nil"/>
            </w:tcBorders>
          </w:tcPr>
          <w:p w:rsidR="005E0164" w:rsidRPr="006A0B0E" w:rsidRDefault="00CA6F11" w:rsidP="006A0B0E">
            <w:pPr>
              <w:pStyle w:val="TableParagraph"/>
              <w:ind w:right="95"/>
              <w:rPr>
                <w:sz w:val="24"/>
              </w:rPr>
            </w:pPr>
            <w:r w:rsidRPr="006A0B0E">
              <w:rPr>
                <w:sz w:val="24"/>
              </w:rPr>
              <w:t>***</w:t>
            </w:r>
          </w:p>
        </w:tc>
        <w:tc>
          <w:tcPr>
            <w:tcW w:w="1351" w:type="dxa"/>
            <w:vMerge w:val="restart"/>
          </w:tcPr>
          <w:p w:rsidR="005E0164" w:rsidRPr="006A0B0E" w:rsidRDefault="005E0164" w:rsidP="006A0B0E">
            <w:pPr>
              <w:pStyle w:val="TableParagraph"/>
              <w:rPr>
                <w:sz w:val="24"/>
              </w:rPr>
            </w:pPr>
          </w:p>
        </w:tc>
      </w:tr>
      <w:tr w:rsidR="005E0164" w:rsidRPr="006A0B0E">
        <w:trPr>
          <w:trHeight w:val="507"/>
        </w:trPr>
        <w:tc>
          <w:tcPr>
            <w:tcW w:w="6419" w:type="dxa"/>
            <w:tcBorders>
              <w:top w:val="nil"/>
              <w:bottom w:val="nil"/>
            </w:tcBorders>
          </w:tcPr>
          <w:p w:rsidR="005E0164" w:rsidRPr="006A0B0E" w:rsidRDefault="00CA6F11" w:rsidP="006A0B0E">
            <w:pPr>
              <w:pStyle w:val="TableParagraph"/>
              <w:spacing w:before="110"/>
              <w:ind w:left="108"/>
              <w:rPr>
                <w:sz w:val="24"/>
              </w:rPr>
            </w:pPr>
            <w:r w:rsidRPr="006A0B0E">
              <w:rPr>
                <w:sz w:val="24"/>
                <w:u w:val="single"/>
              </w:rPr>
              <w:t>Add</w:t>
            </w:r>
            <w:r w:rsidRPr="006A0B0E">
              <w:rPr>
                <w:sz w:val="24"/>
              </w:rPr>
              <w:t>: Purchase of Raw materials</w:t>
            </w:r>
          </w:p>
        </w:tc>
        <w:tc>
          <w:tcPr>
            <w:tcW w:w="1250" w:type="dxa"/>
            <w:tcBorders>
              <w:top w:val="nil"/>
              <w:bottom w:val="nil"/>
            </w:tcBorders>
          </w:tcPr>
          <w:p w:rsidR="005E0164" w:rsidRPr="006A0B0E" w:rsidRDefault="00CA6F11" w:rsidP="006A0B0E">
            <w:pPr>
              <w:pStyle w:val="TableParagraph"/>
              <w:spacing w:before="110"/>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08"/>
        </w:trPr>
        <w:tc>
          <w:tcPr>
            <w:tcW w:w="6419" w:type="dxa"/>
            <w:tcBorders>
              <w:top w:val="nil"/>
              <w:bottom w:val="nil"/>
            </w:tcBorders>
          </w:tcPr>
          <w:p w:rsidR="005E0164" w:rsidRPr="006A0B0E" w:rsidRDefault="00CA6F11" w:rsidP="006A0B0E">
            <w:pPr>
              <w:pStyle w:val="TableParagraph"/>
              <w:spacing w:before="111"/>
              <w:ind w:left="108"/>
              <w:rPr>
                <w:sz w:val="24"/>
              </w:rPr>
            </w:pPr>
            <w:r w:rsidRPr="006A0B0E">
              <w:rPr>
                <w:sz w:val="24"/>
                <w:u w:val="single"/>
              </w:rPr>
              <w:t>Less</w:t>
            </w:r>
            <w:r w:rsidRPr="006A0B0E">
              <w:rPr>
                <w:sz w:val="24"/>
              </w:rPr>
              <w:t>: Closing stock of Raw Materials</w:t>
            </w:r>
          </w:p>
        </w:tc>
        <w:tc>
          <w:tcPr>
            <w:tcW w:w="1250" w:type="dxa"/>
            <w:tcBorders>
              <w:top w:val="nil"/>
              <w:bottom w:val="nil"/>
            </w:tcBorders>
          </w:tcPr>
          <w:p w:rsidR="005E0164" w:rsidRPr="006A0B0E" w:rsidRDefault="00CA6F11" w:rsidP="006A0B0E">
            <w:pPr>
              <w:pStyle w:val="TableParagraph"/>
              <w:spacing w:before="111"/>
              <w:ind w:right="95"/>
              <w:rPr>
                <w:sz w:val="24"/>
              </w:rPr>
            </w:pPr>
            <w:r w:rsidRPr="006A0B0E">
              <w:rPr>
                <w:sz w:val="24"/>
                <w:u w:val="single"/>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07"/>
        </w:trPr>
        <w:tc>
          <w:tcPr>
            <w:tcW w:w="6419" w:type="dxa"/>
            <w:tcBorders>
              <w:top w:val="nil"/>
              <w:bottom w:val="nil"/>
            </w:tcBorders>
          </w:tcPr>
          <w:p w:rsidR="005E0164" w:rsidRPr="006A0B0E" w:rsidRDefault="00CA6F11" w:rsidP="006A0B0E">
            <w:pPr>
              <w:pStyle w:val="TableParagraph"/>
              <w:spacing w:before="111"/>
              <w:ind w:left="828"/>
              <w:rPr>
                <w:sz w:val="24"/>
              </w:rPr>
            </w:pPr>
            <w:r w:rsidRPr="006A0B0E">
              <w:rPr>
                <w:sz w:val="24"/>
              </w:rPr>
              <w:t>Raw Materials Consumed</w:t>
            </w:r>
          </w:p>
        </w:tc>
        <w:tc>
          <w:tcPr>
            <w:tcW w:w="1250" w:type="dxa"/>
            <w:tcBorders>
              <w:top w:val="nil"/>
              <w:bottom w:val="nil"/>
            </w:tcBorders>
          </w:tcPr>
          <w:p w:rsidR="005E0164" w:rsidRPr="006A0B0E" w:rsidRDefault="00CA6F11" w:rsidP="006A0B0E">
            <w:pPr>
              <w:pStyle w:val="TableParagraph"/>
              <w:spacing w:before="111"/>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07"/>
        </w:trPr>
        <w:tc>
          <w:tcPr>
            <w:tcW w:w="6419" w:type="dxa"/>
            <w:tcBorders>
              <w:top w:val="nil"/>
              <w:bottom w:val="nil"/>
            </w:tcBorders>
          </w:tcPr>
          <w:p w:rsidR="005E0164" w:rsidRPr="006A0B0E" w:rsidRDefault="00CA6F11" w:rsidP="006A0B0E">
            <w:pPr>
              <w:pStyle w:val="TableParagraph"/>
              <w:spacing w:before="110"/>
              <w:ind w:left="828"/>
              <w:rPr>
                <w:sz w:val="24"/>
              </w:rPr>
            </w:pPr>
            <w:r w:rsidRPr="006A0B0E">
              <w:rPr>
                <w:sz w:val="24"/>
              </w:rPr>
              <w:t>Direct Labour</w:t>
            </w:r>
          </w:p>
        </w:tc>
        <w:tc>
          <w:tcPr>
            <w:tcW w:w="1250" w:type="dxa"/>
            <w:tcBorders>
              <w:top w:val="nil"/>
              <w:bottom w:val="nil"/>
            </w:tcBorders>
          </w:tcPr>
          <w:p w:rsidR="005E0164" w:rsidRPr="006A0B0E" w:rsidRDefault="00CA6F11" w:rsidP="006A0B0E">
            <w:pPr>
              <w:pStyle w:val="TableParagraph"/>
              <w:spacing w:before="110"/>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632"/>
        </w:trPr>
        <w:tc>
          <w:tcPr>
            <w:tcW w:w="6419" w:type="dxa"/>
            <w:tcBorders>
              <w:top w:val="nil"/>
            </w:tcBorders>
          </w:tcPr>
          <w:p w:rsidR="005E0164" w:rsidRPr="006A0B0E" w:rsidRDefault="00CA6F11" w:rsidP="006A0B0E">
            <w:pPr>
              <w:pStyle w:val="TableParagraph"/>
              <w:spacing w:before="111"/>
              <w:ind w:left="828"/>
              <w:rPr>
                <w:sz w:val="24"/>
              </w:rPr>
            </w:pPr>
            <w:r w:rsidRPr="006A0B0E">
              <w:rPr>
                <w:sz w:val="24"/>
              </w:rPr>
              <w:t>Direct Expenses</w:t>
            </w:r>
          </w:p>
        </w:tc>
        <w:tc>
          <w:tcPr>
            <w:tcW w:w="1250" w:type="dxa"/>
            <w:tcBorders>
              <w:top w:val="nil"/>
            </w:tcBorders>
          </w:tcPr>
          <w:p w:rsidR="005E0164" w:rsidRPr="006A0B0E" w:rsidRDefault="00CA6F11" w:rsidP="006A0B0E">
            <w:pPr>
              <w:pStyle w:val="TableParagraph"/>
              <w:spacing w:before="111"/>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18"/>
        </w:trPr>
        <w:tc>
          <w:tcPr>
            <w:tcW w:w="6419" w:type="dxa"/>
          </w:tcPr>
          <w:p w:rsidR="005E0164" w:rsidRPr="006A0B0E" w:rsidRDefault="00CA6F11" w:rsidP="006A0B0E">
            <w:pPr>
              <w:pStyle w:val="TableParagraph"/>
              <w:ind w:left="108"/>
              <w:rPr>
                <w:sz w:val="24"/>
              </w:rPr>
            </w:pPr>
            <w:r w:rsidRPr="006A0B0E">
              <w:rPr>
                <w:sz w:val="24"/>
              </w:rPr>
              <w:t>Prime cost (1)</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391"/>
        </w:trPr>
        <w:tc>
          <w:tcPr>
            <w:tcW w:w="6419" w:type="dxa"/>
            <w:tcBorders>
              <w:bottom w:val="nil"/>
            </w:tcBorders>
          </w:tcPr>
          <w:p w:rsidR="005E0164" w:rsidRPr="006A0B0E" w:rsidRDefault="00CA6F11" w:rsidP="006A0B0E">
            <w:pPr>
              <w:pStyle w:val="TableParagraph"/>
              <w:ind w:left="108"/>
              <w:rPr>
                <w:sz w:val="24"/>
              </w:rPr>
            </w:pPr>
            <w:r w:rsidRPr="006A0B0E">
              <w:rPr>
                <w:sz w:val="24"/>
                <w:u w:val="single"/>
              </w:rPr>
              <w:t xml:space="preserve">Add </w:t>
            </w:r>
            <w:r w:rsidRPr="006A0B0E">
              <w:rPr>
                <w:sz w:val="24"/>
              </w:rPr>
              <w:t>:- Factory Over Heads</w:t>
            </w:r>
          </w:p>
        </w:tc>
        <w:tc>
          <w:tcPr>
            <w:tcW w:w="1250" w:type="dxa"/>
            <w:tcBorders>
              <w:bottom w:val="nil"/>
            </w:tcBorders>
          </w:tcPr>
          <w:p w:rsidR="005E0164" w:rsidRPr="006A0B0E" w:rsidRDefault="00CA6F11" w:rsidP="006A0B0E">
            <w:pPr>
              <w:pStyle w:val="TableParagraph"/>
              <w:ind w:right="95"/>
              <w:rPr>
                <w:sz w:val="24"/>
              </w:rPr>
            </w:pPr>
            <w:r w:rsidRPr="006A0B0E">
              <w:rPr>
                <w:sz w:val="24"/>
              </w:rPr>
              <w:t>***</w:t>
            </w:r>
          </w:p>
        </w:tc>
        <w:tc>
          <w:tcPr>
            <w:tcW w:w="1351" w:type="dxa"/>
            <w:vMerge w:val="restart"/>
          </w:tcPr>
          <w:p w:rsidR="005E0164" w:rsidRPr="006A0B0E" w:rsidRDefault="005E0164" w:rsidP="006A0B0E">
            <w:pPr>
              <w:pStyle w:val="TableParagraph"/>
              <w:rPr>
                <w:sz w:val="24"/>
              </w:rPr>
            </w:pPr>
          </w:p>
        </w:tc>
      </w:tr>
      <w:tr w:rsidR="005E0164" w:rsidRPr="006A0B0E">
        <w:trPr>
          <w:trHeight w:val="633"/>
        </w:trPr>
        <w:tc>
          <w:tcPr>
            <w:tcW w:w="6419" w:type="dxa"/>
            <w:tcBorders>
              <w:top w:val="nil"/>
            </w:tcBorders>
          </w:tcPr>
          <w:p w:rsidR="005E0164" w:rsidRPr="006A0B0E" w:rsidRDefault="00CA6F11" w:rsidP="006A0B0E">
            <w:pPr>
              <w:pStyle w:val="TableParagraph"/>
              <w:spacing w:before="111"/>
              <w:ind w:left="108"/>
              <w:rPr>
                <w:sz w:val="24"/>
              </w:rPr>
            </w:pPr>
            <w:r w:rsidRPr="006A0B0E">
              <w:rPr>
                <w:sz w:val="24"/>
                <w:u w:val="single"/>
              </w:rPr>
              <w:t>Less</w:t>
            </w:r>
            <w:r w:rsidRPr="006A0B0E">
              <w:rPr>
                <w:sz w:val="24"/>
              </w:rPr>
              <w:t>:- Sale of scrap</w:t>
            </w:r>
          </w:p>
        </w:tc>
        <w:tc>
          <w:tcPr>
            <w:tcW w:w="1250" w:type="dxa"/>
            <w:tcBorders>
              <w:top w:val="nil"/>
            </w:tcBorders>
          </w:tcPr>
          <w:p w:rsidR="005E0164" w:rsidRPr="006A0B0E" w:rsidRDefault="00CA6F11" w:rsidP="006A0B0E">
            <w:pPr>
              <w:pStyle w:val="TableParagraph"/>
              <w:spacing w:before="111"/>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17"/>
        </w:trPr>
        <w:tc>
          <w:tcPr>
            <w:tcW w:w="6419" w:type="dxa"/>
          </w:tcPr>
          <w:p w:rsidR="005E0164" w:rsidRPr="006A0B0E" w:rsidRDefault="00CA6F11" w:rsidP="006A0B0E">
            <w:pPr>
              <w:pStyle w:val="TableParagraph"/>
              <w:ind w:left="108"/>
              <w:rPr>
                <w:sz w:val="24"/>
              </w:rPr>
            </w:pPr>
            <w:r w:rsidRPr="006A0B0E">
              <w:rPr>
                <w:sz w:val="24"/>
              </w:rPr>
              <w:t>Gross Works Cost</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391"/>
        </w:trPr>
        <w:tc>
          <w:tcPr>
            <w:tcW w:w="6419" w:type="dxa"/>
            <w:tcBorders>
              <w:bottom w:val="nil"/>
            </w:tcBorders>
          </w:tcPr>
          <w:p w:rsidR="005E0164" w:rsidRPr="006A0B0E" w:rsidRDefault="00CA6F11" w:rsidP="006A0B0E">
            <w:pPr>
              <w:pStyle w:val="TableParagraph"/>
              <w:ind w:left="108"/>
              <w:rPr>
                <w:sz w:val="24"/>
              </w:rPr>
            </w:pPr>
            <w:r w:rsidRPr="006A0B0E">
              <w:rPr>
                <w:sz w:val="24"/>
                <w:u w:val="single"/>
              </w:rPr>
              <w:t>Add</w:t>
            </w:r>
            <w:r w:rsidRPr="006A0B0E">
              <w:rPr>
                <w:sz w:val="24"/>
              </w:rPr>
              <w:t>: Opening Stock of WIP</w:t>
            </w:r>
          </w:p>
        </w:tc>
        <w:tc>
          <w:tcPr>
            <w:tcW w:w="1250" w:type="dxa"/>
            <w:tcBorders>
              <w:bottom w:val="nil"/>
            </w:tcBorders>
          </w:tcPr>
          <w:p w:rsidR="005E0164" w:rsidRPr="006A0B0E" w:rsidRDefault="00CA6F11" w:rsidP="006A0B0E">
            <w:pPr>
              <w:pStyle w:val="TableParagraph"/>
              <w:ind w:right="95"/>
              <w:rPr>
                <w:sz w:val="24"/>
              </w:rPr>
            </w:pPr>
            <w:r w:rsidRPr="006A0B0E">
              <w:rPr>
                <w:sz w:val="24"/>
              </w:rPr>
              <w:t>***</w:t>
            </w:r>
          </w:p>
        </w:tc>
        <w:tc>
          <w:tcPr>
            <w:tcW w:w="1351" w:type="dxa"/>
            <w:vMerge w:val="restart"/>
          </w:tcPr>
          <w:p w:rsidR="005E0164" w:rsidRPr="006A0B0E" w:rsidRDefault="005E0164" w:rsidP="006A0B0E">
            <w:pPr>
              <w:pStyle w:val="TableParagraph"/>
              <w:rPr>
                <w:sz w:val="24"/>
              </w:rPr>
            </w:pPr>
          </w:p>
        </w:tc>
      </w:tr>
      <w:tr w:rsidR="005E0164" w:rsidRPr="006A0B0E">
        <w:trPr>
          <w:trHeight w:val="632"/>
        </w:trPr>
        <w:tc>
          <w:tcPr>
            <w:tcW w:w="6419" w:type="dxa"/>
            <w:tcBorders>
              <w:top w:val="nil"/>
            </w:tcBorders>
          </w:tcPr>
          <w:p w:rsidR="005E0164" w:rsidRPr="006A0B0E" w:rsidRDefault="00CA6F11" w:rsidP="006A0B0E">
            <w:pPr>
              <w:pStyle w:val="TableParagraph"/>
              <w:spacing w:before="111"/>
              <w:ind w:left="108"/>
              <w:rPr>
                <w:sz w:val="24"/>
              </w:rPr>
            </w:pPr>
            <w:r w:rsidRPr="006A0B0E">
              <w:rPr>
                <w:sz w:val="24"/>
                <w:u w:val="single"/>
              </w:rPr>
              <w:t>Less</w:t>
            </w:r>
            <w:r w:rsidRPr="006A0B0E">
              <w:rPr>
                <w:sz w:val="24"/>
              </w:rPr>
              <w:t>: Closing Stock of WIP</w:t>
            </w:r>
          </w:p>
        </w:tc>
        <w:tc>
          <w:tcPr>
            <w:tcW w:w="1250" w:type="dxa"/>
            <w:tcBorders>
              <w:top w:val="nil"/>
            </w:tcBorders>
          </w:tcPr>
          <w:p w:rsidR="005E0164" w:rsidRPr="006A0B0E" w:rsidRDefault="00CA6F11" w:rsidP="006A0B0E">
            <w:pPr>
              <w:pStyle w:val="TableParagraph"/>
              <w:spacing w:before="111"/>
              <w:ind w:right="95"/>
              <w:rPr>
                <w:sz w:val="24"/>
              </w:rPr>
            </w:pPr>
            <w:r w:rsidRPr="006A0B0E">
              <w:rPr>
                <w:sz w:val="24"/>
              </w:rPr>
              <w:t>***</w:t>
            </w:r>
          </w:p>
        </w:tc>
        <w:tc>
          <w:tcPr>
            <w:tcW w:w="1351" w:type="dxa"/>
            <w:vMerge/>
            <w:tcBorders>
              <w:top w:val="nil"/>
            </w:tcBorders>
          </w:tcPr>
          <w:p w:rsidR="005E0164" w:rsidRPr="006A0B0E" w:rsidRDefault="005E0164" w:rsidP="006A0B0E">
            <w:pPr>
              <w:rPr>
                <w:sz w:val="2"/>
                <w:szCs w:val="2"/>
              </w:rPr>
            </w:pPr>
          </w:p>
        </w:tc>
      </w:tr>
      <w:tr w:rsidR="005E0164" w:rsidRPr="006A0B0E">
        <w:trPr>
          <w:trHeight w:val="517"/>
        </w:trPr>
        <w:tc>
          <w:tcPr>
            <w:tcW w:w="6419" w:type="dxa"/>
          </w:tcPr>
          <w:p w:rsidR="005E0164" w:rsidRPr="006A0B0E" w:rsidRDefault="00CA6F11" w:rsidP="006A0B0E">
            <w:pPr>
              <w:pStyle w:val="TableParagraph"/>
              <w:ind w:left="108"/>
              <w:rPr>
                <w:sz w:val="24"/>
              </w:rPr>
            </w:pPr>
            <w:r w:rsidRPr="006A0B0E">
              <w:rPr>
                <w:sz w:val="24"/>
              </w:rPr>
              <w:t>Net Works cost (2)</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9"/>
        <w:gridCol w:w="1250"/>
        <w:gridCol w:w="1351"/>
      </w:tblGrid>
      <w:tr w:rsidR="005E0164" w:rsidRPr="006A0B0E">
        <w:trPr>
          <w:trHeight w:val="518"/>
        </w:trPr>
        <w:tc>
          <w:tcPr>
            <w:tcW w:w="6419" w:type="dxa"/>
          </w:tcPr>
          <w:p w:rsidR="005E0164" w:rsidRPr="006A0B0E" w:rsidRDefault="00CA6F11" w:rsidP="006A0B0E">
            <w:pPr>
              <w:pStyle w:val="TableParagraph"/>
              <w:ind w:left="108"/>
              <w:rPr>
                <w:sz w:val="24"/>
              </w:rPr>
            </w:pPr>
            <w:r w:rsidRPr="006A0B0E">
              <w:rPr>
                <w:sz w:val="24"/>
                <w:u w:val="single"/>
              </w:rPr>
              <w:lastRenderedPageBreak/>
              <w:t>Add</w:t>
            </w:r>
            <w:r w:rsidRPr="006A0B0E">
              <w:rPr>
                <w:sz w:val="24"/>
              </w:rPr>
              <w:t>:- Office and Administration Overheads:-</w:t>
            </w:r>
          </w:p>
        </w:tc>
        <w:tc>
          <w:tcPr>
            <w:tcW w:w="1250" w:type="dxa"/>
          </w:tcPr>
          <w:p w:rsidR="005E0164" w:rsidRPr="006A0B0E" w:rsidRDefault="00CA6F11" w:rsidP="006A0B0E">
            <w:pPr>
              <w:pStyle w:val="TableParagraph"/>
              <w:ind w:right="95"/>
              <w:rPr>
                <w:sz w:val="24"/>
              </w:rPr>
            </w:pPr>
            <w:r w:rsidRPr="006A0B0E">
              <w:rPr>
                <w:sz w:val="24"/>
              </w:rPr>
              <w:t>***</w:t>
            </w:r>
          </w:p>
        </w:tc>
        <w:tc>
          <w:tcPr>
            <w:tcW w:w="1351" w:type="dxa"/>
          </w:tcPr>
          <w:p w:rsidR="005E0164" w:rsidRPr="006A0B0E" w:rsidRDefault="005E0164" w:rsidP="006A0B0E">
            <w:pPr>
              <w:pStyle w:val="TableParagraph"/>
              <w:rPr>
                <w:sz w:val="24"/>
              </w:rPr>
            </w:pPr>
          </w:p>
        </w:tc>
      </w:tr>
      <w:tr w:rsidR="005E0164" w:rsidRPr="006A0B0E">
        <w:trPr>
          <w:trHeight w:val="515"/>
        </w:trPr>
        <w:tc>
          <w:tcPr>
            <w:tcW w:w="6419" w:type="dxa"/>
          </w:tcPr>
          <w:p w:rsidR="005E0164" w:rsidRPr="006A0B0E" w:rsidRDefault="00CA6F11" w:rsidP="006A0B0E">
            <w:pPr>
              <w:pStyle w:val="TableParagraph"/>
              <w:ind w:left="108"/>
              <w:rPr>
                <w:sz w:val="24"/>
              </w:rPr>
            </w:pPr>
            <w:r w:rsidRPr="006A0B0E">
              <w:rPr>
                <w:sz w:val="24"/>
              </w:rPr>
              <w:t>Cost of Production (3)</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1036"/>
        </w:trPr>
        <w:tc>
          <w:tcPr>
            <w:tcW w:w="6419" w:type="dxa"/>
          </w:tcPr>
          <w:p w:rsidR="005E0164" w:rsidRPr="006A0B0E" w:rsidRDefault="00CA6F11" w:rsidP="006A0B0E">
            <w:pPr>
              <w:pStyle w:val="TableParagraph"/>
              <w:ind w:left="108"/>
              <w:rPr>
                <w:sz w:val="24"/>
              </w:rPr>
            </w:pPr>
            <w:r w:rsidRPr="006A0B0E">
              <w:rPr>
                <w:sz w:val="24"/>
                <w:u w:val="single"/>
              </w:rPr>
              <w:t>Add</w:t>
            </w:r>
            <w:r w:rsidRPr="006A0B0E">
              <w:rPr>
                <w:sz w:val="24"/>
              </w:rPr>
              <w:t>: Opening stock of Finished Goods</w:t>
            </w:r>
          </w:p>
          <w:p w:rsidR="005E0164" w:rsidRPr="006A0B0E" w:rsidRDefault="005E0164" w:rsidP="006A0B0E">
            <w:pPr>
              <w:pStyle w:val="TableParagraph"/>
              <w:spacing w:before="10"/>
              <w:rPr>
                <w:sz w:val="20"/>
              </w:rPr>
            </w:pPr>
          </w:p>
          <w:p w:rsidR="005E0164" w:rsidRPr="006A0B0E" w:rsidRDefault="00CA6F11" w:rsidP="006A0B0E">
            <w:pPr>
              <w:pStyle w:val="TableParagraph"/>
              <w:ind w:left="108"/>
              <w:rPr>
                <w:sz w:val="24"/>
              </w:rPr>
            </w:pPr>
            <w:r w:rsidRPr="006A0B0E">
              <w:rPr>
                <w:sz w:val="24"/>
                <w:u w:val="single"/>
              </w:rPr>
              <w:t>Less</w:t>
            </w:r>
            <w:r w:rsidRPr="006A0B0E">
              <w:rPr>
                <w:sz w:val="24"/>
              </w:rPr>
              <w:t>: Closing stock of Finished Goods</w:t>
            </w:r>
          </w:p>
        </w:tc>
        <w:tc>
          <w:tcPr>
            <w:tcW w:w="1250" w:type="dxa"/>
          </w:tcPr>
          <w:p w:rsidR="005E0164" w:rsidRPr="006A0B0E" w:rsidRDefault="00CA6F11" w:rsidP="006A0B0E">
            <w:pPr>
              <w:pStyle w:val="TableParagraph"/>
              <w:ind w:left="782"/>
              <w:rPr>
                <w:sz w:val="24"/>
              </w:rPr>
            </w:pPr>
            <w:r w:rsidRPr="006A0B0E">
              <w:rPr>
                <w:sz w:val="24"/>
              </w:rPr>
              <w:t>***</w:t>
            </w:r>
          </w:p>
          <w:p w:rsidR="005E0164" w:rsidRPr="006A0B0E" w:rsidRDefault="005E0164" w:rsidP="006A0B0E">
            <w:pPr>
              <w:pStyle w:val="TableParagraph"/>
              <w:spacing w:before="10"/>
              <w:rPr>
                <w:sz w:val="20"/>
              </w:rPr>
            </w:pPr>
          </w:p>
          <w:p w:rsidR="005E0164" w:rsidRPr="006A0B0E" w:rsidRDefault="00CA6F11" w:rsidP="006A0B0E">
            <w:pPr>
              <w:pStyle w:val="TableParagraph"/>
              <w:ind w:left="782"/>
              <w:rPr>
                <w:sz w:val="24"/>
              </w:rPr>
            </w:pPr>
            <w:r w:rsidRPr="006A0B0E">
              <w:rPr>
                <w:sz w:val="24"/>
              </w:rPr>
              <w:t>***</w:t>
            </w:r>
          </w:p>
        </w:tc>
        <w:tc>
          <w:tcPr>
            <w:tcW w:w="1351" w:type="dxa"/>
          </w:tcPr>
          <w:p w:rsidR="005E0164" w:rsidRPr="006A0B0E" w:rsidRDefault="005E0164" w:rsidP="006A0B0E">
            <w:pPr>
              <w:pStyle w:val="TableParagraph"/>
              <w:rPr>
                <w:sz w:val="24"/>
              </w:rPr>
            </w:pPr>
          </w:p>
        </w:tc>
      </w:tr>
      <w:tr w:rsidR="005E0164" w:rsidRPr="006A0B0E">
        <w:trPr>
          <w:trHeight w:val="517"/>
        </w:trPr>
        <w:tc>
          <w:tcPr>
            <w:tcW w:w="6419" w:type="dxa"/>
          </w:tcPr>
          <w:p w:rsidR="005E0164" w:rsidRPr="006A0B0E" w:rsidRDefault="00CA6F11" w:rsidP="006A0B0E">
            <w:pPr>
              <w:pStyle w:val="TableParagraph"/>
              <w:ind w:left="108"/>
              <w:rPr>
                <w:sz w:val="24"/>
              </w:rPr>
            </w:pPr>
            <w:r w:rsidRPr="006A0B0E">
              <w:rPr>
                <w:sz w:val="24"/>
              </w:rPr>
              <w:t>Cost of Goods Sold</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515"/>
        </w:trPr>
        <w:tc>
          <w:tcPr>
            <w:tcW w:w="6419" w:type="dxa"/>
          </w:tcPr>
          <w:p w:rsidR="005E0164" w:rsidRPr="006A0B0E" w:rsidRDefault="00CA6F11" w:rsidP="006A0B0E">
            <w:pPr>
              <w:pStyle w:val="TableParagraph"/>
              <w:ind w:left="108"/>
              <w:rPr>
                <w:sz w:val="24"/>
              </w:rPr>
            </w:pPr>
            <w:r w:rsidRPr="006A0B0E">
              <w:rPr>
                <w:sz w:val="24"/>
                <w:u w:val="single"/>
              </w:rPr>
              <w:t>Add</w:t>
            </w:r>
            <w:r w:rsidRPr="006A0B0E">
              <w:rPr>
                <w:sz w:val="24"/>
              </w:rPr>
              <w:t>:- Selling and Distribution Overheads:-</w:t>
            </w:r>
          </w:p>
        </w:tc>
        <w:tc>
          <w:tcPr>
            <w:tcW w:w="1250" w:type="dxa"/>
          </w:tcPr>
          <w:p w:rsidR="005E0164" w:rsidRPr="006A0B0E" w:rsidRDefault="00CA6F11" w:rsidP="006A0B0E">
            <w:pPr>
              <w:pStyle w:val="TableParagraph"/>
              <w:ind w:right="95"/>
              <w:rPr>
                <w:sz w:val="24"/>
              </w:rPr>
            </w:pPr>
            <w:r w:rsidRPr="006A0B0E">
              <w:rPr>
                <w:sz w:val="24"/>
              </w:rPr>
              <w:t>***</w:t>
            </w:r>
          </w:p>
        </w:tc>
        <w:tc>
          <w:tcPr>
            <w:tcW w:w="1351" w:type="dxa"/>
          </w:tcPr>
          <w:p w:rsidR="005E0164" w:rsidRPr="006A0B0E" w:rsidRDefault="005E0164" w:rsidP="006A0B0E">
            <w:pPr>
              <w:pStyle w:val="TableParagraph"/>
              <w:rPr>
                <w:sz w:val="24"/>
              </w:rPr>
            </w:pPr>
          </w:p>
        </w:tc>
      </w:tr>
      <w:tr w:rsidR="005E0164" w:rsidRPr="006A0B0E">
        <w:trPr>
          <w:trHeight w:val="518"/>
        </w:trPr>
        <w:tc>
          <w:tcPr>
            <w:tcW w:w="6419" w:type="dxa"/>
          </w:tcPr>
          <w:p w:rsidR="005E0164" w:rsidRPr="006A0B0E" w:rsidRDefault="00CA6F11" w:rsidP="006A0B0E">
            <w:pPr>
              <w:pStyle w:val="TableParagraph"/>
              <w:ind w:left="108"/>
              <w:rPr>
                <w:sz w:val="24"/>
              </w:rPr>
            </w:pPr>
            <w:r w:rsidRPr="006A0B0E">
              <w:rPr>
                <w:sz w:val="24"/>
              </w:rPr>
              <w:t>Cost of Sales (Total Cost) (5)</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518"/>
        </w:trPr>
        <w:tc>
          <w:tcPr>
            <w:tcW w:w="6419" w:type="dxa"/>
          </w:tcPr>
          <w:p w:rsidR="005E0164" w:rsidRPr="006A0B0E" w:rsidRDefault="00CA6F11" w:rsidP="006A0B0E">
            <w:pPr>
              <w:pStyle w:val="TableParagraph"/>
              <w:ind w:left="108"/>
              <w:rPr>
                <w:sz w:val="24"/>
              </w:rPr>
            </w:pPr>
            <w:r w:rsidRPr="006A0B0E">
              <w:rPr>
                <w:sz w:val="24"/>
              </w:rPr>
              <w:t>Profit</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r w:rsidR="005E0164" w:rsidRPr="006A0B0E">
        <w:trPr>
          <w:trHeight w:val="518"/>
        </w:trPr>
        <w:tc>
          <w:tcPr>
            <w:tcW w:w="6419" w:type="dxa"/>
          </w:tcPr>
          <w:p w:rsidR="005E0164" w:rsidRPr="006A0B0E" w:rsidRDefault="00CA6F11" w:rsidP="006A0B0E">
            <w:pPr>
              <w:pStyle w:val="TableParagraph"/>
              <w:ind w:left="108"/>
              <w:rPr>
                <w:sz w:val="24"/>
              </w:rPr>
            </w:pPr>
            <w:r w:rsidRPr="006A0B0E">
              <w:rPr>
                <w:sz w:val="24"/>
              </w:rPr>
              <w:t>Sales</w:t>
            </w:r>
          </w:p>
        </w:tc>
        <w:tc>
          <w:tcPr>
            <w:tcW w:w="1250" w:type="dxa"/>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right="97"/>
              <w:rPr>
                <w:sz w:val="24"/>
              </w:rPr>
            </w:pPr>
            <w:r w:rsidRPr="006A0B0E">
              <w:rPr>
                <w:sz w:val="24"/>
              </w:rPr>
              <w:t>***</w:t>
            </w:r>
          </w:p>
        </w:tc>
      </w:tr>
    </w:tbl>
    <w:p w:rsidR="005E0164" w:rsidRPr="006A0B0E" w:rsidRDefault="005E0164" w:rsidP="006A0B0E">
      <w:pPr>
        <w:pStyle w:val="BodyText"/>
        <w:rPr>
          <w:sz w:val="20"/>
        </w:rPr>
      </w:pPr>
    </w:p>
    <w:p w:rsidR="005E0164" w:rsidRPr="006A0B0E" w:rsidRDefault="005E0164" w:rsidP="006A0B0E">
      <w:pPr>
        <w:pStyle w:val="BodyText"/>
        <w:spacing w:before="11"/>
        <w:rPr>
          <w:sz w:val="16"/>
        </w:rPr>
      </w:pPr>
    </w:p>
    <w:p w:rsidR="005E0164" w:rsidRPr="006A0B0E" w:rsidRDefault="00CA6F11" w:rsidP="006A0B0E">
      <w:pPr>
        <w:pStyle w:val="Heading4"/>
        <w:spacing w:before="90"/>
      </w:pPr>
      <w:r w:rsidRPr="006A0B0E">
        <w:t>Illustration 1</w:t>
      </w:r>
    </w:p>
    <w:p w:rsidR="005E0164" w:rsidRPr="006A0B0E" w:rsidRDefault="005E0164" w:rsidP="006A0B0E">
      <w:pPr>
        <w:pStyle w:val="BodyText"/>
        <w:spacing w:before="7"/>
        <w:rPr>
          <w:b/>
          <w:sz w:val="20"/>
        </w:rPr>
      </w:pPr>
    </w:p>
    <w:p w:rsidR="005E0164" w:rsidRPr="006A0B0E" w:rsidRDefault="00CA6F11" w:rsidP="006A0B0E">
      <w:pPr>
        <w:pStyle w:val="BodyText"/>
        <w:tabs>
          <w:tab w:val="left" w:pos="3872"/>
        </w:tabs>
        <w:spacing w:before="1"/>
        <w:ind w:left="1380" w:right="4574" w:hanging="720"/>
      </w:pPr>
      <w:r w:rsidRPr="006A0B0E">
        <w:t>Calculate prime cost from the following information:- Opening stock of raw material = Rs. 2,50,000 Purchased</w:t>
      </w:r>
      <w:r w:rsidRPr="006A0B0E">
        <w:rPr>
          <w:spacing w:val="-2"/>
        </w:rPr>
        <w:t xml:space="preserve"> </w:t>
      </w:r>
      <w:r w:rsidRPr="006A0B0E">
        <w:t>raw</w:t>
      </w:r>
      <w:r w:rsidRPr="006A0B0E">
        <w:rPr>
          <w:spacing w:val="-1"/>
        </w:rPr>
        <w:t xml:space="preserve"> </w:t>
      </w:r>
      <w:r w:rsidRPr="006A0B0E">
        <w:t>material</w:t>
      </w:r>
      <w:r w:rsidRPr="006A0B0E">
        <w:tab/>
        <w:t>= Rs. 15,00,000 Expenses incurred on raw material = Rs. 1,00,000 Closing stock of raw material = Rs. 4,50,000 Wages Rs.</w:t>
      </w:r>
      <w:r w:rsidRPr="006A0B0E">
        <w:rPr>
          <w:spacing w:val="-1"/>
        </w:rPr>
        <w:t xml:space="preserve"> </w:t>
      </w:r>
      <w:r w:rsidRPr="006A0B0E">
        <w:t>9,52,000</w:t>
      </w:r>
    </w:p>
    <w:p w:rsidR="005E0164" w:rsidRPr="006A0B0E" w:rsidRDefault="00CA6F11" w:rsidP="006A0B0E">
      <w:pPr>
        <w:pStyle w:val="BodyText"/>
        <w:ind w:left="1380"/>
      </w:pPr>
      <w:r w:rsidRPr="006A0B0E">
        <w:t>Direct expenses Rs. 4,68,000</w:t>
      </w:r>
    </w:p>
    <w:p w:rsidR="005E0164" w:rsidRPr="006A0B0E" w:rsidRDefault="005E0164" w:rsidP="006A0B0E">
      <w:pPr>
        <w:pStyle w:val="BodyText"/>
        <w:spacing w:before="5"/>
        <w:rPr>
          <w:sz w:val="21"/>
        </w:rPr>
      </w:pPr>
    </w:p>
    <w:p w:rsidR="005E0164" w:rsidRPr="006A0B0E" w:rsidRDefault="00CA6F11" w:rsidP="006A0B0E">
      <w:pPr>
        <w:pStyle w:val="Heading4"/>
      </w:pPr>
      <w:r w:rsidRPr="006A0B0E">
        <w:t>Solution: -</w:t>
      </w:r>
    </w:p>
    <w:p w:rsidR="005E0164" w:rsidRPr="006A0B0E" w:rsidRDefault="005E0164" w:rsidP="006A0B0E">
      <w:pPr>
        <w:pStyle w:val="BodyText"/>
        <w:spacing w:before="1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9"/>
        <w:gridCol w:w="1980"/>
        <w:gridCol w:w="1909"/>
      </w:tblGrid>
      <w:tr w:rsidR="005E0164" w:rsidRPr="006A0B0E">
        <w:trPr>
          <w:trHeight w:val="635"/>
        </w:trPr>
        <w:tc>
          <w:tcPr>
            <w:tcW w:w="5689" w:type="dxa"/>
          </w:tcPr>
          <w:p w:rsidR="005E0164" w:rsidRPr="006A0B0E" w:rsidRDefault="00CA6F11" w:rsidP="006A0B0E">
            <w:pPr>
              <w:pStyle w:val="TableParagraph"/>
              <w:spacing w:before="1"/>
              <w:ind w:left="2249" w:right="2242"/>
              <w:rPr>
                <w:b/>
                <w:sz w:val="24"/>
              </w:rPr>
            </w:pPr>
            <w:r w:rsidRPr="006A0B0E">
              <w:rPr>
                <w:b/>
                <w:sz w:val="24"/>
              </w:rPr>
              <w:t>Particulars</w:t>
            </w:r>
          </w:p>
        </w:tc>
        <w:tc>
          <w:tcPr>
            <w:tcW w:w="1980" w:type="dxa"/>
          </w:tcPr>
          <w:p w:rsidR="005E0164" w:rsidRPr="006A0B0E" w:rsidRDefault="00CA6F11" w:rsidP="006A0B0E">
            <w:pPr>
              <w:pStyle w:val="TableParagraph"/>
              <w:spacing w:before="1"/>
              <w:ind w:right="97"/>
              <w:rPr>
                <w:b/>
                <w:sz w:val="24"/>
              </w:rPr>
            </w:pPr>
            <w:r w:rsidRPr="006A0B0E">
              <w:rPr>
                <w:b/>
                <w:sz w:val="24"/>
              </w:rPr>
              <w:t>Details (Rs)</w:t>
            </w:r>
          </w:p>
        </w:tc>
        <w:tc>
          <w:tcPr>
            <w:tcW w:w="1909" w:type="dxa"/>
          </w:tcPr>
          <w:p w:rsidR="005E0164" w:rsidRPr="006A0B0E" w:rsidRDefault="00CA6F11" w:rsidP="006A0B0E">
            <w:pPr>
              <w:pStyle w:val="TableParagraph"/>
              <w:spacing w:before="1"/>
              <w:ind w:left="473"/>
              <w:rPr>
                <w:b/>
                <w:sz w:val="24"/>
              </w:rPr>
            </w:pPr>
            <w:r w:rsidRPr="006A0B0E">
              <w:rPr>
                <w:b/>
                <w:sz w:val="24"/>
              </w:rPr>
              <w:t>Amount (Rs)</w:t>
            </w:r>
          </w:p>
        </w:tc>
      </w:tr>
      <w:tr w:rsidR="005E0164" w:rsidRPr="006A0B0E">
        <w:trPr>
          <w:trHeight w:val="316"/>
        </w:trPr>
        <w:tc>
          <w:tcPr>
            <w:tcW w:w="5689" w:type="dxa"/>
          </w:tcPr>
          <w:p w:rsidR="005E0164" w:rsidRPr="006A0B0E" w:rsidRDefault="00CA6F11" w:rsidP="006A0B0E">
            <w:pPr>
              <w:pStyle w:val="TableParagraph"/>
              <w:ind w:left="108"/>
              <w:rPr>
                <w:sz w:val="24"/>
              </w:rPr>
            </w:pPr>
            <w:r w:rsidRPr="006A0B0E">
              <w:rPr>
                <w:sz w:val="24"/>
              </w:rPr>
              <w:t>Opening stock of raw material</w:t>
            </w:r>
          </w:p>
        </w:tc>
        <w:tc>
          <w:tcPr>
            <w:tcW w:w="1980" w:type="dxa"/>
          </w:tcPr>
          <w:p w:rsidR="005E0164" w:rsidRPr="006A0B0E" w:rsidRDefault="00CA6F11" w:rsidP="006A0B0E">
            <w:pPr>
              <w:pStyle w:val="TableParagraph"/>
              <w:ind w:right="95"/>
              <w:rPr>
                <w:sz w:val="24"/>
              </w:rPr>
            </w:pPr>
            <w:r w:rsidRPr="006A0B0E">
              <w:rPr>
                <w:sz w:val="24"/>
              </w:rPr>
              <w:t>2,50,000</w:t>
            </w:r>
          </w:p>
        </w:tc>
        <w:tc>
          <w:tcPr>
            <w:tcW w:w="1909" w:type="dxa"/>
          </w:tcPr>
          <w:p w:rsidR="005E0164" w:rsidRPr="006A0B0E" w:rsidRDefault="005E0164" w:rsidP="006A0B0E">
            <w:pPr>
              <w:pStyle w:val="TableParagraph"/>
              <w:rPr>
                <w:sz w:val="24"/>
              </w:rPr>
            </w:pPr>
          </w:p>
        </w:tc>
      </w:tr>
      <w:tr w:rsidR="005E0164" w:rsidRPr="006A0B0E">
        <w:trPr>
          <w:trHeight w:val="318"/>
        </w:trPr>
        <w:tc>
          <w:tcPr>
            <w:tcW w:w="5689" w:type="dxa"/>
          </w:tcPr>
          <w:p w:rsidR="005E0164" w:rsidRPr="006A0B0E" w:rsidRDefault="00CA6F11" w:rsidP="006A0B0E">
            <w:pPr>
              <w:pStyle w:val="TableParagraph"/>
              <w:ind w:left="108"/>
              <w:rPr>
                <w:sz w:val="24"/>
              </w:rPr>
            </w:pPr>
            <w:r w:rsidRPr="006A0B0E">
              <w:rPr>
                <w:b/>
                <w:sz w:val="24"/>
              </w:rPr>
              <w:t>Add</w:t>
            </w:r>
            <w:r w:rsidRPr="006A0B0E">
              <w:rPr>
                <w:sz w:val="24"/>
              </w:rPr>
              <w:t>:- Purchase</w:t>
            </w:r>
          </w:p>
        </w:tc>
        <w:tc>
          <w:tcPr>
            <w:tcW w:w="1980" w:type="dxa"/>
          </w:tcPr>
          <w:p w:rsidR="005E0164" w:rsidRPr="006A0B0E" w:rsidRDefault="00CA6F11" w:rsidP="006A0B0E">
            <w:pPr>
              <w:pStyle w:val="TableParagraph"/>
              <w:ind w:right="95"/>
              <w:rPr>
                <w:sz w:val="24"/>
              </w:rPr>
            </w:pPr>
            <w:r w:rsidRPr="006A0B0E">
              <w:rPr>
                <w:sz w:val="24"/>
              </w:rPr>
              <w:t>15,00,000</w:t>
            </w:r>
          </w:p>
        </w:tc>
        <w:tc>
          <w:tcPr>
            <w:tcW w:w="1909" w:type="dxa"/>
          </w:tcPr>
          <w:p w:rsidR="005E0164" w:rsidRPr="006A0B0E" w:rsidRDefault="005E0164" w:rsidP="006A0B0E">
            <w:pPr>
              <w:pStyle w:val="TableParagraph"/>
              <w:rPr>
                <w:sz w:val="24"/>
              </w:rPr>
            </w:pPr>
          </w:p>
        </w:tc>
      </w:tr>
      <w:tr w:rsidR="005E0164" w:rsidRPr="006A0B0E">
        <w:trPr>
          <w:trHeight w:val="633"/>
        </w:trPr>
        <w:tc>
          <w:tcPr>
            <w:tcW w:w="5689" w:type="dxa"/>
          </w:tcPr>
          <w:p w:rsidR="005E0164" w:rsidRPr="006A0B0E" w:rsidRDefault="00CA6F11" w:rsidP="006A0B0E">
            <w:pPr>
              <w:pStyle w:val="TableParagraph"/>
              <w:ind w:left="108"/>
              <w:rPr>
                <w:sz w:val="24"/>
              </w:rPr>
            </w:pPr>
            <w:r w:rsidRPr="006A0B0E">
              <w:rPr>
                <w:b/>
                <w:sz w:val="24"/>
              </w:rPr>
              <w:t>Add</w:t>
            </w:r>
            <w:r w:rsidRPr="006A0B0E">
              <w:rPr>
                <w:sz w:val="24"/>
              </w:rPr>
              <w:t>:- Expenses incurred on purchases</w:t>
            </w:r>
          </w:p>
        </w:tc>
        <w:tc>
          <w:tcPr>
            <w:tcW w:w="1980" w:type="dxa"/>
          </w:tcPr>
          <w:p w:rsidR="005E0164" w:rsidRPr="006A0B0E" w:rsidRDefault="00CA6F11" w:rsidP="006A0B0E">
            <w:pPr>
              <w:pStyle w:val="TableParagraph"/>
              <w:ind w:right="95"/>
              <w:rPr>
                <w:sz w:val="24"/>
              </w:rPr>
            </w:pPr>
            <w:r w:rsidRPr="006A0B0E">
              <w:rPr>
                <w:sz w:val="24"/>
              </w:rPr>
              <w:t>1,00,000</w:t>
            </w:r>
          </w:p>
          <w:p w:rsidR="005E0164" w:rsidRPr="006A0B0E" w:rsidRDefault="00CA6F11" w:rsidP="006A0B0E">
            <w:pPr>
              <w:pStyle w:val="TableParagraph"/>
              <w:spacing w:before="41"/>
              <w:ind w:right="98"/>
              <w:rPr>
                <w:sz w:val="24"/>
              </w:rPr>
            </w:pPr>
            <w:r w:rsidRPr="006A0B0E">
              <w:rPr>
                <w:spacing w:val="-1"/>
                <w:sz w:val="24"/>
              </w:rPr>
              <w:t>---------------</w:t>
            </w:r>
          </w:p>
        </w:tc>
        <w:tc>
          <w:tcPr>
            <w:tcW w:w="1909" w:type="dxa"/>
          </w:tcPr>
          <w:p w:rsidR="005E0164" w:rsidRPr="006A0B0E" w:rsidRDefault="005E0164" w:rsidP="006A0B0E">
            <w:pPr>
              <w:pStyle w:val="TableParagraph"/>
              <w:rPr>
                <w:sz w:val="24"/>
              </w:rPr>
            </w:pPr>
          </w:p>
        </w:tc>
      </w:tr>
      <w:tr w:rsidR="005E0164" w:rsidRPr="006A0B0E">
        <w:trPr>
          <w:trHeight w:val="318"/>
        </w:trPr>
        <w:tc>
          <w:tcPr>
            <w:tcW w:w="5689" w:type="dxa"/>
          </w:tcPr>
          <w:p w:rsidR="005E0164" w:rsidRPr="006A0B0E" w:rsidRDefault="00CA6F11" w:rsidP="006A0B0E">
            <w:pPr>
              <w:pStyle w:val="TableParagraph"/>
              <w:ind w:left="108"/>
              <w:rPr>
                <w:sz w:val="24"/>
              </w:rPr>
            </w:pPr>
            <w:r w:rsidRPr="006A0B0E">
              <w:rPr>
                <w:sz w:val="24"/>
              </w:rPr>
              <w:t>Raw material available</w:t>
            </w:r>
          </w:p>
        </w:tc>
        <w:tc>
          <w:tcPr>
            <w:tcW w:w="1980" w:type="dxa"/>
          </w:tcPr>
          <w:p w:rsidR="005E0164" w:rsidRPr="006A0B0E" w:rsidRDefault="00CA6F11" w:rsidP="006A0B0E">
            <w:pPr>
              <w:pStyle w:val="TableParagraph"/>
              <w:ind w:right="95"/>
              <w:rPr>
                <w:sz w:val="24"/>
              </w:rPr>
            </w:pPr>
            <w:r w:rsidRPr="006A0B0E">
              <w:rPr>
                <w:sz w:val="24"/>
              </w:rPr>
              <w:t>18,50,000</w:t>
            </w:r>
          </w:p>
        </w:tc>
        <w:tc>
          <w:tcPr>
            <w:tcW w:w="1909" w:type="dxa"/>
          </w:tcPr>
          <w:p w:rsidR="005E0164" w:rsidRPr="006A0B0E" w:rsidRDefault="005E0164" w:rsidP="006A0B0E">
            <w:pPr>
              <w:pStyle w:val="TableParagraph"/>
              <w:rPr>
                <w:sz w:val="24"/>
              </w:rPr>
            </w:pPr>
          </w:p>
        </w:tc>
      </w:tr>
      <w:tr w:rsidR="005E0164" w:rsidRPr="006A0B0E">
        <w:trPr>
          <w:trHeight w:val="635"/>
        </w:trPr>
        <w:tc>
          <w:tcPr>
            <w:tcW w:w="5689" w:type="dxa"/>
          </w:tcPr>
          <w:p w:rsidR="005E0164" w:rsidRPr="006A0B0E" w:rsidRDefault="00CA6F11" w:rsidP="006A0B0E">
            <w:pPr>
              <w:pStyle w:val="TableParagraph"/>
              <w:ind w:left="108"/>
              <w:rPr>
                <w:sz w:val="24"/>
              </w:rPr>
            </w:pPr>
            <w:r w:rsidRPr="006A0B0E">
              <w:rPr>
                <w:b/>
                <w:sz w:val="24"/>
              </w:rPr>
              <w:t xml:space="preserve">Less </w:t>
            </w:r>
            <w:r w:rsidRPr="006A0B0E">
              <w:rPr>
                <w:sz w:val="24"/>
              </w:rPr>
              <w:t>:- closing stock of raw material</w:t>
            </w:r>
          </w:p>
        </w:tc>
        <w:tc>
          <w:tcPr>
            <w:tcW w:w="1980" w:type="dxa"/>
          </w:tcPr>
          <w:p w:rsidR="005E0164" w:rsidRPr="006A0B0E" w:rsidRDefault="00CA6F11" w:rsidP="006A0B0E">
            <w:pPr>
              <w:pStyle w:val="TableParagraph"/>
              <w:ind w:right="95"/>
              <w:rPr>
                <w:sz w:val="24"/>
              </w:rPr>
            </w:pPr>
            <w:r w:rsidRPr="006A0B0E">
              <w:rPr>
                <w:sz w:val="24"/>
              </w:rPr>
              <w:t>4,50,000</w:t>
            </w:r>
          </w:p>
          <w:p w:rsidR="005E0164" w:rsidRPr="006A0B0E" w:rsidRDefault="00CA6F11" w:rsidP="006A0B0E">
            <w:pPr>
              <w:pStyle w:val="TableParagraph"/>
              <w:spacing w:before="41"/>
              <w:ind w:right="98"/>
              <w:rPr>
                <w:sz w:val="24"/>
              </w:rPr>
            </w:pPr>
            <w:r w:rsidRPr="006A0B0E">
              <w:rPr>
                <w:spacing w:val="-1"/>
                <w:sz w:val="24"/>
              </w:rPr>
              <w:t>---------------</w:t>
            </w:r>
          </w:p>
        </w:tc>
        <w:tc>
          <w:tcPr>
            <w:tcW w:w="1909" w:type="dxa"/>
          </w:tcPr>
          <w:p w:rsidR="005E0164" w:rsidRPr="006A0B0E" w:rsidRDefault="005E0164" w:rsidP="006A0B0E">
            <w:pPr>
              <w:pStyle w:val="TableParagraph"/>
              <w:rPr>
                <w:sz w:val="24"/>
              </w:rPr>
            </w:pP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9"/>
        <w:gridCol w:w="1980"/>
        <w:gridCol w:w="1909"/>
      </w:tblGrid>
      <w:tr w:rsidR="005E0164" w:rsidRPr="006A0B0E">
        <w:trPr>
          <w:trHeight w:val="316"/>
        </w:trPr>
        <w:tc>
          <w:tcPr>
            <w:tcW w:w="5689" w:type="dxa"/>
          </w:tcPr>
          <w:p w:rsidR="005E0164" w:rsidRPr="006A0B0E" w:rsidRDefault="00CA6F11" w:rsidP="006A0B0E">
            <w:pPr>
              <w:pStyle w:val="TableParagraph"/>
              <w:ind w:left="108"/>
              <w:rPr>
                <w:sz w:val="24"/>
              </w:rPr>
            </w:pPr>
            <w:r w:rsidRPr="006A0B0E">
              <w:rPr>
                <w:sz w:val="24"/>
              </w:rPr>
              <w:lastRenderedPageBreak/>
              <w:t>Raw material consumed</w:t>
            </w:r>
          </w:p>
        </w:tc>
        <w:tc>
          <w:tcPr>
            <w:tcW w:w="1980" w:type="dxa"/>
          </w:tcPr>
          <w:p w:rsidR="005E0164" w:rsidRPr="006A0B0E" w:rsidRDefault="005E0164" w:rsidP="006A0B0E">
            <w:pPr>
              <w:pStyle w:val="TableParagraph"/>
              <w:rPr>
                <w:sz w:val="24"/>
              </w:rPr>
            </w:pPr>
          </w:p>
        </w:tc>
        <w:tc>
          <w:tcPr>
            <w:tcW w:w="1909" w:type="dxa"/>
          </w:tcPr>
          <w:p w:rsidR="005E0164" w:rsidRPr="006A0B0E" w:rsidRDefault="00CA6F11" w:rsidP="006A0B0E">
            <w:pPr>
              <w:pStyle w:val="TableParagraph"/>
              <w:ind w:right="96"/>
              <w:rPr>
                <w:sz w:val="24"/>
              </w:rPr>
            </w:pPr>
            <w:r w:rsidRPr="006A0B0E">
              <w:rPr>
                <w:sz w:val="24"/>
              </w:rPr>
              <w:t>14,00,000</w:t>
            </w:r>
          </w:p>
        </w:tc>
      </w:tr>
      <w:tr w:rsidR="005E0164" w:rsidRPr="006A0B0E">
        <w:trPr>
          <w:trHeight w:val="318"/>
        </w:trPr>
        <w:tc>
          <w:tcPr>
            <w:tcW w:w="5689" w:type="dxa"/>
          </w:tcPr>
          <w:p w:rsidR="005E0164" w:rsidRPr="006A0B0E" w:rsidRDefault="00CA6F11" w:rsidP="006A0B0E">
            <w:pPr>
              <w:pStyle w:val="TableParagraph"/>
              <w:ind w:left="108"/>
              <w:rPr>
                <w:sz w:val="24"/>
              </w:rPr>
            </w:pPr>
            <w:r w:rsidRPr="006A0B0E">
              <w:rPr>
                <w:b/>
                <w:sz w:val="24"/>
              </w:rPr>
              <w:t>Add</w:t>
            </w:r>
            <w:r w:rsidRPr="006A0B0E">
              <w:rPr>
                <w:sz w:val="24"/>
              </w:rPr>
              <w:t>:- Direct wages or labour</w:t>
            </w:r>
          </w:p>
        </w:tc>
        <w:tc>
          <w:tcPr>
            <w:tcW w:w="1980" w:type="dxa"/>
          </w:tcPr>
          <w:p w:rsidR="005E0164" w:rsidRPr="006A0B0E" w:rsidRDefault="005E0164" w:rsidP="006A0B0E">
            <w:pPr>
              <w:pStyle w:val="TableParagraph"/>
              <w:rPr>
                <w:sz w:val="24"/>
              </w:rPr>
            </w:pPr>
          </w:p>
        </w:tc>
        <w:tc>
          <w:tcPr>
            <w:tcW w:w="1909" w:type="dxa"/>
          </w:tcPr>
          <w:p w:rsidR="005E0164" w:rsidRPr="006A0B0E" w:rsidRDefault="00CA6F11" w:rsidP="006A0B0E">
            <w:pPr>
              <w:pStyle w:val="TableParagraph"/>
              <w:ind w:right="96"/>
              <w:rPr>
                <w:sz w:val="24"/>
              </w:rPr>
            </w:pPr>
            <w:r w:rsidRPr="006A0B0E">
              <w:rPr>
                <w:sz w:val="24"/>
              </w:rPr>
              <w:t>9,52,000</w:t>
            </w:r>
          </w:p>
        </w:tc>
      </w:tr>
      <w:tr w:rsidR="005E0164" w:rsidRPr="006A0B0E">
        <w:trPr>
          <w:trHeight w:val="633"/>
        </w:trPr>
        <w:tc>
          <w:tcPr>
            <w:tcW w:w="5689" w:type="dxa"/>
          </w:tcPr>
          <w:p w:rsidR="005E0164" w:rsidRPr="006A0B0E" w:rsidRDefault="00CA6F11" w:rsidP="006A0B0E">
            <w:pPr>
              <w:pStyle w:val="TableParagraph"/>
              <w:ind w:left="108"/>
              <w:rPr>
                <w:sz w:val="24"/>
              </w:rPr>
            </w:pPr>
            <w:r w:rsidRPr="006A0B0E">
              <w:rPr>
                <w:b/>
                <w:sz w:val="24"/>
              </w:rPr>
              <w:t>Add:</w:t>
            </w:r>
            <w:r w:rsidRPr="006A0B0E">
              <w:rPr>
                <w:sz w:val="24"/>
              </w:rPr>
              <w:t>- Direct expenses</w:t>
            </w:r>
          </w:p>
        </w:tc>
        <w:tc>
          <w:tcPr>
            <w:tcW w:w="1980" w:type="dxa"/>
          </w:tcPr>
          <w:p w:rsidR="005E0164" w:rsidRPr="006A0B0E" w:rsidRDefault="005E0164" w:rsidP="006A0B0E">
            <w:pPr>
              <w:pStyle w:val="TableParagraph"/>
              <w:rPr>
                <w:sz w:val="24"/>
              </w:rPr>
            </w:pPr>
          </w:p>
        </w:tc>
        <w:tc>
          <w:tcPr>
            <w:tcW w:w="1909" w:type="dxa"/>
          </w:tcPr>
          <w:p w:rsidR="005E0164" w:rsidRPr="006A0B0E" w:rsidRDefault="00CA6F11" w:rsidP="006A0B0E">
            <w:pPr>
              <w:pStyle w:val="TableParagraph"/>
              <w:ind w:right="96"/>
              <w:rPr>
                <w:sz w:val="24"/>
              </w:rPr>
            </w:pPr>
            <w:r w:rsidRPr="006A0B0E">
              <w:rPr>
                <w:sz w:val="24"/>
              </w:rPr>
              <w:t>4,68,000</w:t>
            </w:r>
          </w:p>
          <w:p w:rsidR="005E0164" w:rsidRPr="006A0B0E" w:rsidRDefault="00CA6F11" w:rsidP="006A0B0E">
            <w:pPr>
              <w:pStyle w:val="TableParagraph"/>
              <w:spacing w:before="41"/>
              <w:ind w:right="98"/>
              <w:rPr>
                <w:sz w:val="24"/>
              </w:rPr>
            </w:pPr>
            <w:r w:rsidRPr="006A0B0E">
              <w:rPr>
                <w:spacing w:val="-1"/>
                <w:sz w:val="24"/>
              </w:rPr>
              <w:t>--------------</w:t>
            </w:r>
          </w:p>
        </w:tc>
      </w:tr>
      <w:tr w:rsidR="005E0164" w:rsidRPr="006A0B0E">
        <w:trPr>
          <w:trHeight w:val="318"/>
        </w:trPr>
        <w:tc>
          <w:tcPr>
            <w:tcW w:w="5689" w:type="dxa"/>
          </w:tcPr>
          <w:p w:rsidR="005E0164" w:rsidRPr="006A0B0E" w:rsidRDefault="00CA6F11" w:rsidP="006A0B0E">
            <w:pPr>
              <w:pStyle w:val="TableParagraph"/>
              <w:spacing w:before="1"/>
              <w:ind w:left="2246" w:right="2242"/>
              <w:rPr>
                <w:b/>
                <w:sz w:val="24"/>
              </w:rPr>
            </w:pPr>
            <w:r w:rsidRPr="006A0B0E">
              <w:rPr>
                <w:b/>
                <w:sz w:val="24"/>
              </w:rPr>
              <w:t>Prime cost</w:t>
            </w:r>
          </w:p>
        </w:tc>
        <w:tc>
          <w:tcPr>
            <w:tcW w:w="1980" w:type="dxa"/>
          </w:tcPr>
          <w:p w:rsidR="005E0164" w:rsidRPr="006A0B0E" w:rsidRDefault="005E0164" w:rsidP="006A0B0E">
            <w:pPr>
              <w:pStyle w:val="TableParagraph"/>
              <w:rPr>
                <w:sz w:val="24"/>
              </w:rPr>
            </w:pPr>
          </w:p>
        </w:tc>
        <w:tc>
          <w:tcPr>
            <w:tcW w:w="1909" w:type="dxa"/>
          </w:tcPr>
          <w:p w:rsidR="005E0164" w:rsidRPr="006A0B0E" w:rsidRDefault="00CA6F11" w:rsidP="006A0B0E">
            <w:pPr>
              <w:pStyle w:val="TableParagraph"/>
              <w:ind w:right="96"/>
              <w:rPr>
                <w:sz w:val="24"/>
              </w:rPr>
            </w:pPr>
            <w:r w:rsidRPr="006A0B0E">
              <w:rPr>
                <w:sz w:val="24"/>
              </w:rPr>
              <w:t>28,20,000</w:t>
            </w:r>
          </w:p>
        </w:tc>
      </w:tr>
    </w:tbl>
    <w:p w:rsidR="005E0164" w:rsidRPr="006A0B0E" w:rsidRDefault="005E0164" w:rsidP="006A0B0E">
      <w:pPr>
        <w:pStyle w:val="BodyText"/>
        <w:rPr>
          <w:b/>
          <w:sz w:val="20"/>
        </w:rPr>
      </w:pPr>
    </w:p>
    <w:p w:rsidR="005E0164" w:rsidRPr="006A0B0E" w:rsidRDefault="005E0164" w:rsidP="006A0B0E">
      <w:pPr>
        <w:pStyle w:val="BodyText"/>
        <w:spacing w:before="2"/>
        <w:rPr>
          <w:b/>
          <w:sz w:val="17"/>
        </w:rPr>
      </w:pPr>
    </w:p>
    <w:p w:rsidR="005E0164" w:rsidRPr="006A0B0E" w:rsidRDefault="00CA6F11" w:rsidP="006A0B0E">
      <w:pPr>
        <w:spacing w:before="90"/>
        <w:ind w:left="1020"/>
        <w:rPr>
          <w:b/>
          <w:sz w:val="24"/>
        </w:rPr>
      </w:pPr>
      <w:r w:rsidRPr="006A0B0E">
        <w:rPr>
          <w:b/>
          <w:sz w:val="24"/>
        </w:rPr>
        <w:t>Illustration 2</w:t>
      </w:r>
    </w:p>
    <w:p w:rsidR="005E0164" w:rsidRPr="006A0B0E" w:rsidRDefault="005E0164" w:rsidP="006A0B0E">
      <w:pPr>
        <w:pStyle w:val="BodyText"/>
        <w:spacing w:before="5"/>
        <w:rPr>
          <w:b/>
          <w:sz w:val="20"/>
        </w:rPr>
      </w:pPr>
    </w:p>
    <w:p w:rsidR="005E0164" w:rsidRPr="006A0B0E" w:rsidRDefault="00CA6F11" w:rsidP="006A0B0E">
      <w:pPr>
        <w:pStyle w:val="BodyText"/>
        <w:ind w:left="660"/>
      </w:pPr>
      <w:r w:rsidRPr="006A0B0E">
        <w:t>Compute factory cost from the following details:-</w:t>
      </w:r>
    </w:p>
    <w:p w:rsidR="005E0164" w:rsidRPr="006A0B0E" w:rsidRDefault="005E0164" w:rsidP="006A0B0E">
      <w:pPr>
        <w:pStyle w:val="BodyText"/>
        <w:spacing w:before="1"/>
        <w:rPr>
          <w:sz w:val="21"/>
        </w:rPr>
      </w:pPr>
    </w:p>
    <w:p w:rsidR="005E0164" w:rsidRPr="006A0B0E" w:rsidRDefault="00CA6F11" w:rsidP="006A0B0E">
      <w:pPr>
        <w:pStyle w:val="BodyText"/>
        <w:tabs>
          <w:tab w:val="left" w:pos="5700"/>
        </w:tabs>
        <w:ind w:left="1980"/>
      </w:pPr>
      <w:r w:rsidRPr="006A0B0E">
        <w:t>Raw</w:t>
      </w:r>
      <w:r w:rsidRPr="006A0B0E">
        <w:rPr>
          <w:spacing w:val="-1"/>
        </w:rPr>
        <w:t xml:space="preserve"> </w:t>
      </w:r>
      <w:r w:rsidRPr="006A0B0E">
        <w:t>material</w:t>
      </w:r>
      <w:r w:rsidRPr="006A0B0E">
        <w:rPr>
          <w:spacing w:val="-1"/>
        </w:rPr>
        <w:t xml:space="preserve"> </w:t>
      </w:r>
      <w:r w:rsidRPr="006A0B0E">
        <w:t>consumed</w:t>
      </w:r>
      <w:r w:rsidRPr="006A0B0E">
        <w:tab/>
        <w:t>= Rs</w:t>
      </w:r>
      <w:r w:rsidRPr="006A0B0E">
        <w:rPr>
          <w:spacing w:val="-1"/>
        </w:rPr>
        <w:t xml:space="preserve"> </w:t>
      </w:r>
      <w:r w:rsidRPr="006A0B0E">
        <w:t>50,00,000</w:t>
      </w:r>
    </w:p>
    <w:p w:rsidR="005E0164" w:rsidRPr="006A0B0E" w:rsidRDefault="00CA6F11" w:rsidP="006A0B0E">
      <w:pPr>
        <w:pStyle w:val="BodyText"/>
        <w:tabs>
          <w:tab w:val="left" w:pos="5700"/>
        </w:tabs>
        <w:spacing w:before="200"/>
        <w:ind w:left="1980"/>
      </w:pPr>
      <w:r w:rsidRPr="006A0B0E">
        <w:t>Direct</w:t>
      </w:r>
      <w:r w:rsidRPr="006A0B0E">
        <w:rPr>
          <w:spacing w:val="-1"/>
        </w:rPr>
        <w:t xml:space="preserve"> </w:t>
      </w:r>
      <w:r w:rsidRPr="006A0B0E">
        <w:t>wages</w:t>
      </w:r>
      <w:r w:rsidRPr="006A0B0E">
        <w:tab/>
        <w:t>=</w:t>
      </w:r>
      <w:r w:rsidRPr="006A0B0E">
        <w:rPr>
          <w:spacing w:val="-1"/>
        </w:rPr>
        <w:t xml:space="preserve"> </w:t>
      </w:r>
      <w:r w:rsidRPr="006A0B0E">
        <w:t>Rs20,00,000</w:t>
      </w:r>
    </w:p>
    <w:p w:rsidR="005E0164" w:rsidRPr="006A0B0E" w:rsidRDefault="00CA6F11" w:rsidP="006A0B0E">
      <w:pPr>
        <w:pStyle w:val="BodyText"/>
        <w:tabs>
          <w:tab w:val="left" w:pos="5700"/>
        </w:tabs>
        <w:spacing w:before="199"/>
        <w:ind w:left="1980" w:right="3587"/>
      </w:pPr>
      <w:r w:rsidRPr="006A0B0E">
        <w:t>Direct</w:t>
      </w:r>
      <w:r w:rsidRPr="006A0B0E">
        <w:rPr>
          <w:spacing w:val="-1"/>
        </w:rPr>
        <w:t xml:space="preserve"> </w:t>
      </w:r>
      <w:r w:rsidRPr="006A0B0E">
        <w:t>expenses</w:t>
      </w:r>
      <w:r w:rsidRPr="006A0B0E">
        <w:tab/>
        <w:t>= Rs 10,00,000 Factory expenses 80% of direct</w:t>
      </w:r>
      <w:r w:rsidRPr="006A0B0E">
        <w:rPr>
          <w:spacing w:val="-8"/>
        </w:rPr>
        <w:t xml:space="preserve"> </w:t>
      </w:r>
      <w:r w:rsidRPr="006A0B0E">
        <w:t>wages</w:t>
      </w:r>
    </w:p>
    <w:p w:rsidR="005E0164" w:rsidRPr="006A0B0E" w:rsidRDefault="00CA6F11" w:rsidP="006A0B0E">
      <w:pPr>
        <w:pStyle w:val="BodyText"/>
        <w:tabs>
          <w:tab w:val="left" w:pos="5700"/>
        </w:tabs>
        <w:ind w:left="1980" w:right="3587"/>
      </w:pPr>
      <w:r w:rsidRPr="006A0B0E">
        <w:t>Opening stock of work</w:t>
      </w:r>
      <w:r w:rsidRPr="006A0B0E">
        <w:rPr>
          <w:spacing w:val="-5"/>
        </w:rPr>
        <w:t xml:space="preserve"> </w:t>
      </w:r>
      <w:r w:rsidRPr="006A0B0E">
        <w:t>in</w:t>
      </w:r>
      <w:r w:rsidRPr="006A0B0E">
        <w:rPr>
          <w:spacing w:val="-1"/>
        </w:rPr>
        <w:t xml:space="preserve"> </w:t>
      </w:r>
      <w:r w:rsidRPr="006A0B0E">
        <w:t>progress</w:t>
      </w:r>
      <w:r w:rsidRPr="006A0B0E">
        <w:tab/>
        <w:t>= Rs 15,00,000 Closing stock of work</w:t>
      </w:r>
      <w:r w:rsidRPr="006A0B0E">
        <w:rPr>
          <w:spacing w:val="-6"/>
        </w:rPr>
        <w:t xml:space="preserve"> </w:t>
      </w:r>
      <w:r w:rsidRPr="006A0B0E">
        <w:t>in</w:t>
      </w:r>
      <w:r w:rsidRPr="006A0B0E">
        <w:rPr>
          <w:spacing w:val="-1"/>
        </w:rPr>
        <w:t xml:space="preserve"> </w:t>
      </w:r>
      <w:r w:rsidRPr="006A0B0E">
        <w:t>progress</w:t>
      </w:r>
      <w:r w:rsidRPr="006A0B0E">
        <w:tab/>
        <w:t>= Rs</w:t>
      </w:r>
      <w:r w:rsidRPr="006A0B0E">
        <w:rPr>
          <w:spacing w:val="-13"/>
        </w:rPr>
        <w:t xml:space="preserve"> </w:t>
      </w:r>
      <w:r w:rsidRPr="006A0B0E">
        <w:t>21,00,000</w:t>
      </w:r>
    </w:p>
    <w:p w:rsidR="005E0164" w:rsidRPr="006A0B0E" w:rsidRDefault="00CA6F11" w:rsidP="006A0B0E">
      <w:pPr>
        <w:pStyle w:val="Heading4"/>
        <w:spacing w:before="6"/>
      </w:pPr>
      <w:r w:rsidRPr="006A0B0E">
        <w:t>Solution</w:t>
      </w:r>
    </w:p>
    <w:p w:rsidR="005E0164" w:rsidRPr="006A0B0E" w:rsidRDefault="005E0164" w:rsidP="006A0B0E">
      <w:pPr>
        <w:pStyle w:val="BodyText"/>
        <w:rPr>
          <w:b/>
          <w:sz w:val="20"/>
        </w:rPr>
      </w:pPr>
    </w:p>
    <w:p w:rsidR="005E0164" w:rsidRPr="006A0B0E" w:rsidRDefault="005E0164" w:rsidP="006A0B0E">
      <w:pPr>
        <w:pStyle w:val="BodyText"/>
        <w:spacing w:before="7"/>
        <w:rPr>
          <w:b/>
          <w:sz w:val="21"/>
        </w:rPr>
      </w:pPr>
    </w:p>
    <w:tbl>
      <w:tblPr>
        <w:tblW w:w="0" w:type="auto"/>
        <w:tblInd w:w="561" w:type="dxa"/>
        <w:tblLayout w:type="fixed"/>
        <w:tblCellMar>
          <w:left w:w="0" w:type="dxa"/>
          <w:right w:w="0" w:type="dxa"/>
        </w:tblCellMar>
        <w:tblLook w:val="01E0"/>
      </w:tblPr>
      <w:tblGrid>
        <w:gridCol w:w="4032"/>
        <w:gridCol w:w="2279"/>
        <w:gridCol w:w="2137"/>
      </w:tblGrid>
      <w:tr w:rsidR="005E0164" w:rsidRPr="006A0B0E">
        <w:trPr>
          <w:trHeight w:val="411"/>
        </w:trPr>
        <w:tc>
          <w:tcPr>
            <w:tcW w:w="4032" w:type="dxa"/>
          </w:tcPr>
          <w:p w:rsidR="005E0164" w:rsidRPr="006A0B0E" w:rsidRDefault="00CA6F11" w:rsidP="006A0B0E">
            <w:pPr>
              <w:pStyle w:val="TableParagraph"/>
              <w:ind w:left="1351" w:right="1494"/>
              <w:rPr>
                <w:b/>
                <w:sz w:val="24"/>
              </w:rPr>
            </w:pPr>
            <w:r w:rsidRPr="006A0B0E">
              <w:rPr>
                <w:b/>
                <w:sz w:val="24"/>
              </w:rPr>
              <w:t>Particulars</w:t>
            </w:r>
          </w:p>
        </w:tc>
        <w:tc>
          <w:tcPr>
            <w:tcW w:w="2279" w:type="dxa"/>
          </w:tcPr>
          <w:p w:rsidR="005E0164" w:rsidRPr="006A0B0E" w:rsidRDefault="00CA6F11" w:rsidP="006A0B0E">
            <w:pPr>
              <w:pStyle w:val="TableParagraph"/>
              <w:ind w:right="607"/>
              <w:rPr>
                <w:b/>
                <w:sz w:val="24"/>
              </w:rPr>
            </w:pPr>
            <w:r w:rsidRPr="006A0B0E">
              <w:rPr>
                <w:b/>
                <w:sz w:val="24"/>
              </w:rPr>
              <w:t>Amount (Rs)</w:t>
            </w:r>
          </w:p>
        </w:tc>
        <w:tc>
          <w:tcPr>
            <w:tcW w:w="2137" w:type="dxa"/>
          </w:tcPr>
          <w:p w:rsidR="005E0164" w:rsidRPr="006A0B0E" w:rsidRDefault="00CA6F11" w:rsidP="006A0B0E">
            <w:pPr>
              <w:pStyle w:val="TableParagraph"/>
              <w:ind w:right="200"/>
              <w:rPr>
                <w:b/>
                <w:sz w:val="24"/>
              </w:rPr>
            </w:pPr>
            <w:r w:rsidRPr="006A0B0E">
              <w:rPr>
                <w:b/>
                <w:sz w:val="24"/>
              </w:rPr>
              <w:t>Amount (Rs)</w:t>
            </w:r>
          </w:p>
        </w:tc>
      </w:tr>
      <w:tr w:rsidR="005E0164" w:rsidRPr="006A0B0E">
        <w:trPr>
          <w:trHeight w:val="445"/>
        </w:trPr>
        <w:tc>
          <w:tcPr>
            <w:tcW w:w="4032" w:type="dxa"/>
          </w:tcPr>
          <w:p w:rsidR="005E0164" w:rsidRPr="006A0B0E" w:rsidRDefault="00CA6F11" w:rsidP="006A0B0E">
            <w:pPr>
              <w:pStyle w:val="TableParagraph"/>
              <w:spacing w:before="135"/>
              <w:ind w:left="200"/>
              <w:rPr>
                <w:sz w:val="24"/>
              </w:rPr>
            </w:pPr>
            <w:r w:rsidRPr="006A0B0E">
              <w:rPr>
                <w:sz w:val="24"/>
              </w:rPr>
              <w:t>Direct material consumed</w:t>
            </w:r>
          </w:p>
        </w:tc>
        <w:tc>
          <w:tcPr>
            <w:tcW w:w="2279" w:type="dxa"/>
          </w:tcPr>
          <w:p w:rsidR="005E0164" w:rsidRPr="006A0B0E" w:rsidRDefault="00CA6F11" w:rsidP="006A0B0E">
            <w:pPr>
              <w:pStyle w:val="TableParagraph"/>
              <w:spacing w:before="135"/>
              <w:ind w:right="605"/>
              <w:rPr>
                <w:sz w:val="24"/>
              </w:rPr>
            </w:pPr>
            <w:r w:rsidRPr="006A0B0E">
              <w:rPr>
                <w:sz w:val="24"/>
              </w:rPr>
              <w:t>50,00,000</w:t>
            </w:r>
          </w:p>
        </w:tc>
        <w:tc>
          <w:tcPr>
            <w:tcW w:w="2137" w:type="dxa"/>
          </w:tcPr>
          <w:p w:rsidR="005E0164" w:rsidRPr="006A0B0E" w:rsidRDefault="005E0164" w:rsidP="006A0B0E">
            <w:pPr>
              <w:pStyle w:val="TableParagraph"/>
              <w:rPr>
                <w:sz w:val="24"/>
              </w:rPr>
            </w:pPr>
          </w:p>
        </w:tc>
      </w:tr>
      <w:tr w:rsidR="005E0164" w:rsidRPr="006A0B0E">
        <w:trPr>
          <w:trHeight w:val="304"/>
        </w:trPr>
        <w:tc>
          <w:tcPr>
            <w:tcW w:w="4032" w:type="dxa"/>
          </w:tcPr>
          <w:p w:rsidR="005E0164" w:rsidRPr="006A0B0E" w:rsidRDefault="00CA6F11" w:rsidP="006A0B0E">
            <w:pPr>
              <w:pStyle w:val="TableParagraph"/>
              <w:spacing w:before="23"/>
              <w:ind w:left="200"/>
              <w:rPr>
                <w:sz w:val="24"/>
              </w:rPr>
            </w:pPr>
            <w:r w:rsidRPr="006A0B0E">
              <w:rPr>
                <w:b/>
                <w:sz w:val="24"/>
              </w:rPr>
              <w:t>Add</w:t>
            </w:r>
            <w:r w:rsidRPr="006A0B0E">
              <w:rPr>
                <w:sz w:val="24"/>
              </w:rPr>
              <w:t>:- Direct wages</w:t>
            </w:r>
          </w:p>
        </w:tc>
        <w:tc>
          <w:tcPr>
            <w:tcW w:w="2279" w:type="dxa"/>
          </w:tcPr>
          <w:p w:rsidR="005E0164" w:rsidRPr="006A0B0E" w:rsidRDefault="00CA6F11" w:rsidP="006A0B0E">
            <w:pPr>
              <w:pStyle w:val="TableParagraph"/>
              <w:spacing w:before="23"/>
              <w:ind w:right="605"/>
              <w:rPr>
                <w:sz w:val="24"/>
              </w:rPr>
            </w:pPr>
            <w:r w:rsidRPr="006A0B0E">
              <w:rPr>
                <w:sz w:val="24"/>
              </w:rPr>
              <w:t>20,00,000</w:t>
            </w:r>
          </w:p>
        </w:tc>
        <w:tc>
          <w:tcPr>
            <w:tcW w:w="2137" w:type="dxa"/>
          </w:tcPr>
          <w:p w:rsidR="005E0164" w:rsidRPr="006A0B0E" w:rsidRDefault="005E0164" w:rsidP="006A0B0E">
            <w:pPr>
              <w:pStyle w:val="TableParagraph"/>
            </w:pPr>
          </w:p>
        </w:tc>
      </w:tr>
      <w:tr w:rsidR="005E0164" w:rsidRPr="006A0B0E">
        <w:trPr>
          <w:trHeight w:val="285"/>
        </w:trPr>
        <w:tc>
          <w:tcPr>
            <w:tcW w:w="4032" w:type="dxa"/>
            <w:vMerge w:val="restart"/>
          </w:tcPr>
          <w:p w:rsidR="005E0164" w:rsidRPr="006A0B0E" w:rsidRDefault="00CA6F11" w:rsidP="006A0B0E">
            <w:pPr>
              <w:pStyle w:val="TableParagraph"/>
              <w:spacing w:before="151"/>
              <w:ind w:left="200"/>
              <w:rPr>
                <w:sz w:val="24"/>
              </w:rPr>
            </w:pPr>
            <w:r w:rsidRPr="006A0B0E">
              <w:rPr>
                <w:b/>
                <w:sz w:val="24"/>
              </w:rPr>
              <w:t>Add:</w:t>
            </w:r>
            <w:r w:rsidRPr="006A0B0E">
              <w:rPr>
                <w:sz w:val="24"/>
              </w:rPr>
              <w:t>- Direct Expenses</w:t>
            </w:r>
          </w:p>
        </w:tc>
        <w:tc>
          <w:tcPr>
            <w:tcW w:w="2279" w:type="dxa"/>
          </w:tcPr>
          <w:p w:rsidR="005E0164" w:rsidRPr="006A0B0E" w:rsidRDefault="00CA6F11" w:rsidP="006A0B0E">
            <w:pPr>
              <w:pStyle w:val="TableParagraph"/>
              <w:ind w:right="605"/>
              <w:rPr>
                <w:sz w:val="24"/>
              </w:rPr>
            </w:pPr>
            <w:r w:rsidRPr="006A0B0E">
              <w:rPr>
                <w:sz w:val="24"/>
              </w:rPr>
              <w:t>10,00,000</w:t>
            </w:r>
          </w:p>
        </w:tc>
        <w:tc>
          <w:tcPr>
            <w:tcW w:w="2137" w:type="dxa"/>
          </w:tcPr>
          <w:p w:rsidR="005E0164" w:rsidRPr="006A0B0E" w:rsidRDefault="005E0164" w:rsidP="006A0B0E">
            <w:pPr>
              <w:pStyle w:val="TableParagraph"/>
              <w:rPr>
                <w:sz w:val="20"/>
              </w:rPr>
            </w:pPr>
          </w:p>
        </w:tc>
      </w:tr>
      <w:tr w:rsidR="005E0164" w:rsidRPr="006A0B0E">
        <w:trPr>
          <w:trHeight w:val="384"/>
        </w:trPr>
        <w:tc>
          <w:tcPr>
            <w:tcW w:w="4032" w:type="dxa"/>
            <w:vMerge/>
            <w:tcBorders>
              <w:top w:val="nil"/>
            </w:tcBorders>
          </w:tcPr>
          <w:p w:rsidR="005E0164" w:rsidRPr="006A0B0E" w:rsidRDefault="005E0164" w:rsidP="006A0B0E">
            <w:pPr>
              <w:rPr>
                <w:sz w:val="2"/>
                <w:szCs w:val="2"/>
              </w:rPr>
            </w:pPr>
          </w:p>
        </w:tc>
        <w:tc>
          <w:tcPr>
            <w:tcW w:w="2279" w:type="dxa"/>
          </w:tcPr>
          <w:p w:rsidR="005E0164" w:rsidRPr="006A0B0E" w:rsidRDefault="00CA6F11" w:rsidP="006A0B0E">
            <w:pPr>
              <w:pStyle w:val="TableParagraph"/>
              <w:spacing w:before="4"/>
              <w:ind w:right="606"/>
              <w:rPr>
                <w:sz w:val="24"/>
              </w:rPr>
            </w:pPr>
            <w:r w:rsidRPr="006A0B0E">
              <w:rPr>
                <w:sz w:val="24"/>
              </w:rPr>
              <w:t>-------------</w:t>
            </w:r>
          </w:p>
        </w:tc>
        <w:tc>
          <w:tcPr>
            <w:tcW w:w="2137" w:type="dxa"/>
          </w:tcPr>
          <w:p w:rsidR="005E0164" w:rsidRPr="006A0B0E" w:rsidRDefault="005E0164" w:rsidP="006A0B0E">
            <w:pPr>
              <w:pStyle w:val="TableParagraph"/>
              <w:rPr>
                <w:sz w:val="24"/>
              </w:rPr>
            </w:pPr>
          </w:p>
        </w:tc>
      </w:tr>
      <w:tr w:rsidR="005E0164" w:rsidRPr="006A0B0E">
        <w:trPr>
          <w:trHeight w:val="466"/>
        </w:trPr>
        <w:tc>
          <w:tcPr>
            <w:tcW w:w="4032" w:type="dxa"/>
          </w:tcPr>
          <w:p w:rsidR="005E0164" w:rsidRPr="006A0B0E" w:rsidRDefault="00CA6F11" w:rsidP="006A0B0E">
            <w:pPr>
              <w:pStyle w:val="TableParagraph"/>
              <w:spacing w:before="98"/>
              <w:ind w:left="1349" w:right="1494"/>
              <w:rPr>
                <w:b/>
                <w:sz w:val="24"/>
              </w:rPr>
            </w:pPr>
            <w:r w:rsidRPr="006A0B0E">
              <w:rPr>
                <w:b/>
                <w:sz w:val="24"/>
              </w:rPr>
              <w:t>Prime cost</w:t>
            </w: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93"/>
              <w:ind w:right="197"/>
              <w:rPr>
                <w:sz w:val="24"/>
              </w:rPr>
            </w:pPr>
            <w:r w:rsidRPr="006A0B0E">
              <w:rPr>
                <w:sz w:val="24"/>
              </w:rPr>
              <w:t>80,00,000</w:t>
            </w:r>
          </w:p>
        </w:tc>
      </w:tr>
      <w:tr w:rsidR="005E0164" w:rsidRPr="006A0B0E">
        <w:trPr>
          <w:trHeight w:val="373"/>
        </w:trPr>
        <w:tc>
          <w:tcPr>
            <w:tcW w:w="4032" w:type="dxa"/>
            <w:vMerge w:val="restart"/>
          </w:tcPr>
          <w:p w:rsidR="005E0164" w:rsidRPr="006A0B0E" w:rsidRDefault="005E0164" w:rsidP="006A0B0E">
            <w:pPr>
              <w:pStyle w:val="TableParagraph"/>
              <w:spacing w:before="10"/>
              <w:rPr>
                <w:b/>
                <w:sz w:val="20"/>
              </w:rPr>
            </w:pPr>
          </w:p>
          <w:p w:rsidR="005E0164" w:rsidRPr="006A0B0E" w:rsidRDefault="00CA6F11" w:rsidP="006A0B0E">
            <w:pPr>
              <w:pStyle w:val="TableParagraph"/>
              <w:spacing w:before="1"/>
              <w:ind w:left="200"/>
              <w:rPr>
                <w:sz w:val="24"/>
              </w:rPr>
            </w:pPr>
            <w:r w:rsidRPr="006A0B0E">
              <w:rPr>
                <w:b/>
                <w:sz w:val="24"/>
              </w:rPr>
              <w:t>Add:</w:t>
            </w:r>
            <w:r w:rsidRPr="006A0B0E">
              <w:rPr>
                <w:sz w:val="24"/>
              </w:rPr>
              <w:t>- Factory expenses</w:t>
            </w: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82"/>
              <w:ind w:right="197"/>
              <w:rPr>
                <w:sz w:val="24"/>
              </w:rPr>
            </w:pPr>
            <w:r w:rsidRPr="006A0B0E">
              <w:rPr>
                <w:sz w:val="24"/>
              </w:rPr>
              <w:t>16,00,000</w:t>
            </w:r>
          </w:p>
        </w:tc>
      </w:tr>
      <w:tr w:rsidR="005E0164" w:rsidRPr="006A0B0E">
        <w:trPr>
          <w:trHeight w:val="304"/>
        </w:trPr>
        <w:tc>
          <w:tcPr>
            <w:tcW w:w="4032" w:type="dxa"/>
            <w:vMerge/>
            <w:tcBorders>
              <w:top w:val="nil"/>
            </w:tcBorders>
          </w:tcPr>
          <w:p w:rsidR="005E0164" w:rsidRPr="006A0B0E" w:rsidRDefault="005E0164" w:rsidP="006A0B0E">
            <w:pPr>
              <w:rPr>
                <w:sz w:val="2"/>
                <w:szCs w:val="2"/>
              </w:rPr>
            </w:pPr>
          </w:p>
        </w:tc>
        <w:tc>
          <w:tcPr>
            <w:tcW w:w="2279" w:type="dxa"/>
          </w:tcPr>
          <w:p w:rsidR="005E0164" w:rsidRPr="006A0B0E" w:rsidRDefault="005E0164" w:rsidP="006A0B0E">
            <w:pPr>
              <w:pStyle w:val="TableParagraph"/>
            </w:pPr>
          </w:p>
        </w:tc>
        <w:tc>
          <w:tcPr>
            <w:tcW w:w="2137" w:type="dxa"/>
          </w:tcPr>
          <w:p w:rsidR="005E0164" w:rsidRPr="006A0B0E" w:rsidRDefault="00CA6F11" w:rsidP="006A0B0E">
            <w:pPr>
              <w:pStyle w:val="TableParagraph"/>
              <w:spacing w:before="4"/>
              <w:ind w:right="200"/>
              <w:rPr>
                <w:sz w:val="24"/>
              </w:rPr>
            </w:pPr>
            <w:r w:rsidRPr="006A0B0E">
              <w:rPr>
                <w:sz w:val="24"/>
              </w:rPr>
              <w:t>--------------</w:t>
            </w:r>
          </w:p>
        </w:tc>
      </w:tr>
      <w:tr w:rsidR="005E0164" w:rsidRPr="006A0B0E">
        <w:trPr>
          <w:trHeight w:val="321"/>
        </w:trPr>
        <w:tc>
          <w:tcPr>
            <w:tcW w:w="4032" w:type="dxa"/>
          </w:tcPr>
          <w:p w:rsidR="005E0164" w:rsidRPr="006A0B0E" w:rsidRDefault="00CA6F11" w:rsidP="006A0B0E">
            <w:pPr>
              <w:pStyle w:val="TableParagraph"/>
              <w:spacing w:before="19"/>
              <w:ind w:left="951"/>
              <w:rPr>
                <w:b/>
                <w:sz w:val="24"/>
              </w:rPr>
            </w:pPr>
            <w:r w:rsidRPr="006A0B0E">
              <w:rPr>
                <w:b/>
                <w:sz w:val="24"/>
              </w:rPr>
              <w:t>Gross Factory Cost</w:t>
            </w: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14"/>
              <w:ind w:right="197"/>
              <w:rPr>
                <w:sz w:val="24"/>
              </w:rPr>
            </w:pPr>
            <w:r w:rsidRPr="006A0B0E">
              <w:rPr>
                <w:sz w:val="24"/>
              </w:rPr>
              <w:t>96,00,000</w:t>
            </w:r>
          </w:p>
        </w:tc>
      </w:tr>
      <w:tr w:rsidR="005E0164" w:rsidRPr="006A0B0E">
        <w:trPr>
          <w:trHeight w:val="321"/>
        </w:trPr>
        <w:tc>
          <w:tcPr>
            <w:tcW w:w="4032" w:type="dxa"/>
            <w:vMerge w:val="restart"/>
          </w:tcPr>
          <w:p w:rsidR="005E0164" w:rsidRPr="006A0B0E" w:rsidRDefault="00CA6F11" w:rsidP="006A0B0E">
            <w:pPr>
              <w:pStyle w:val="TableParagraph"/>
              <w:spacing w:before="35"/>
              <w:ind w:left="200"/>
              <w:rPr>
                <w:sz w:val="24"/>
              </w:rPr>
            </w:pPr>
            <w:r w:rsidRPr="006A0B0E">
              <w:rPr>
                <w:b/>
                <w:sz w:val="24"/>
              </w:rPr>
              <w:t>Add:</w:t>
            </w:r>
            <w:r w:rsidRPr="006A0B0E">
              <w:rPr>
                <w:sz w:val="24"/>
              </w:rPr>
              <w:t>- Opening stock of work in progress</w:t>
            </w: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16"/>
              <w:ind w:right="197"/>
              <w:rPr>
                <w:sz w:val="24"/>
              </w:rPr>
            </w:pPr>
            <w:r w:rsidRPr="006A0B0E">
              <w:rPr>
                <w:sz w:val="24"/>
              </w:rPr>
              <w:t>15,00,000</w:t>
            </w:r>
          </w:p>
        </w:tc>
      </w:tr>
      <w:tr w:rsidR="005E0164" w:rsidRPr="006A0B0E">
        <w:trPr>
          <w:trHeight w:val="330"/>
        </w:trPr>
        <w:tc>
          <w:tcPr>
            <w:tcW w:w="4032" w:type="dxa"/>
            <w:vMerge/>
            <w:tcBorders>
              <w:top w:val="nil"/>
            </w:tcBorders>
          </w:tcPr>
          <w:p w:rsidR="005E0164" w:rsidRPr="006A0B0E" w:rsidRDefault="005E0164" w:rsidP="006A0B0E">
            <w:pPr>
              <w:rPr>
                <w:sz w:val="2"/>
                <w:szCs w:val="2"/>
              </w:rPr>
            </w:pP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19"/>
              <w:ind w:right="200"/>
              <w:rPr>
                <w:sz w:val="24"/>
              </w:rPr>
            </w:pPr>
            <w:r w:rsidRPr="006A0B0E">
              <w:rPr>
                <w:sz w:val="24"/>
              </w:rPr>
              <w:t>--------------</w:t>
            </w:r>
          </w:p>
        </w:tc>
      </w:tr>
      <w:tr w:rsidR="005E0164" w:rsidRPr="006A0B0E">
        <w:trPr>
          <w:trHeight w:val="750"/>
        </w:trPr>
        <w:tc>
          <w:tcPr>
            <w:tcW w:w="4032" w:type="dxa"/>
          </w:tcPr>
          <w:p w:rsidR="005E0164" w:rsidRPr="006A0B0E" w:rsidRDefault="00CA6F11" w:rsidP="006A0B0E">
            <w:pPr>
              <w:pStyle w:val="TableParagraph"/>
              <w:spacing w:before="25"/>
              <w:ind w:left="200" w:right="72"/>
              <w:rPr>
                <w:sz w:val="24"/>
              </w:rPr>
            </w:pPr>
            <w:r w:rsidRPr="006A0B0E">
              <w:rPr>
                <w:sz w:val="24"/>
              </w:rPr>
              <w:t>Total goods processed during the period</w:t>
            </w:r>
          </w:p>
        </w:tc>
        <w:tc>
          <w:tcPr>
            <w:tcW w:w="2279" w:type="dxa"/>
          </w:tcPr>
          <w:p w:rsidR="005E0164" w:rsidRPr="006A0B0E" w:rsidRDefault="005E0164" w:rsidP="006A0B0E">
            <w:pPr>
              <w:pStyle w:val="TableParagraph"/>
              <w:rPr>
                <w:sz w:val="24"/>
              </w:rPr>
            </w:pPr>
          </w:p>
        </w:tc>
        <w:tc>
          <w:tcPr>
            <w:tcW w:w="2137" w:type="dxa"/>
          </w:tcPr>
          <w:p w:rsidR="005E0164" w:rsidRPr="006A0B0E" w:rsidRDefault="00CA6F11" w:rsidP="006A0B0E">
            <w:pPr>
              <w:pStyle w:val="TableParagraph"/>
              <w:spacing w:before="162"/>
              <w:ind w:right="197"/>
              <w:rPr>
                <w:sz w:val="24"/>
              </w:rPr>
            </w:pPr>
            <w:r w:rsidRPr="006A0B0E">
              <w:rPr>
                <w:sz w:val="24"/>
              </w:rPr>
              <w:t>1,11,00,000</w:t>
            </w:r>
          </w:p>
        </w:tc>
      </w:tr>
      <w:tr w:rsidR="005E0164" w:rsidRPr="006A0B0E">
        <w:trPr>
          <w:trHeight w:val="743"/>
        </w:trPr>
        <w:tc>
          <w:tcPr>
            <w:tcW w:w="4032" w:type="dxa"/>
          </w:tcPr>
          <w:p w:rsidR="005E0164" w:rsidRPr="006A0B0E" w:rsidRDefault="00CA6F11" w:rsidP="006A0B0E">
            <w:pPr>
              <w:pStyle w:val="TableParagraph"/>
              <w:spacing w:before="163"/>
              <w:ind w:left="200" w:right="72"/>
              <w:rPr>
                <w:sz w:val="24"/>
              </w:rPr>
            </w:pPr>
            <w:r w:rsidRPr="006A0B0E">
              <w:rPr>
                <w:b/>
                <w:sz w:val="24"/>
              </w:rPr>
              <w:t>Less</w:t>
            </w:r>
            <w:r w:rsidRPr="006A0B0E">
              <w:rPr>
                <w:sz w:val="24"/>
              </w:rPr>
              <w:t>:- Closing sock of work in progress</w:t>
            </w:r>
          </w:p>
        </w:tc>
        <w:tc>
          <w:tcPr>
            <w:tcW w:w="2279" w:type="dxa"/>
          </w:tcPr>
          <w:p w:rsidR="005E0164" w:rsidRPr="006A0B0E" w:rsidRDefault="005E0164" w:rsidP="006A0B0E">
            <w:pPr>
              <w:pStyle w:val="TableParagraph"/>
              <w:rPr>
                <w:sz w:val="24"/>
              </w:rPr>
            </w:pPr>
          </w:p>
        </w:tc>
        <w:tc>
          <w:tcPr>
            <w:tcW w:w="2137" w:type="dxa"/>
          </w:tcPr>
          <w:p w:rsidR="005E0164" w:rsidRPr="006A0B0E" w:rsidRDefault="005E0164" w:rsidP="006A0B0E">
            <w:pPr>
              <w:pStyle w:val="TableParagraph"/>
              <w:rPr>
                <w:b/>
                <w:sz w:val="26"/>
              </w:rPr>
            </w:pPr>
          </w:p>
          <w:p w:rsidR="005E0164" w:rsidRPr="006A0B0E" w:rsidRDefault="00CA6F11" w:rsidP="006A0B0E">
            <w:pPr>
              <w:pStyle w:val="TableParagraph"/>
              <w:spacing w:before="164"/>
              <w:ind w:right="197"/>
              <w:rPr>
                <w:sz w:val="24"/>
              </w:rPr>
            </w:pPr>
            <w:r w:rsidRPr="006A0B0E">
              <w:rPr>
                <w:sz w:val="24"/>
              </w:rPr>
              <w:t>21,00,000</w:t>
            </w:r>
          </w:p>
        </w:tc>
      </w:tr>
      <w:tr w:rsidR="005E0164" w:rsidRPr="006A0B0E">
        <w:trPr>
          <w:trHeight w:val="275"/>
        </w:trPr>
        <w:tc>
          <w:tcPr>
            <w:tcW w:w="4032" w:type="dxa"/>
          </w:tcPr>
          <w:p w:rsidR="005E0164" w:rsidRPr="006A0B0E" w:rsidRDefault="005E0164" w:rsidP="006A0B0E">
            <w:pPr>
              <w:pStyle w:val="TableParagraph"/>
              <w:rPr>
                <w:sz w:val="20"/>
              </w:rPr>
            </w:pPr>
          </w:p>
        </w:tc>
        <w:tc>
          <w:tcPr>
            <w:tcW w:w="2279" w:type="dxa"/>
          </w:tcPr>
          <w:p w:rsidR="005E0164" w:rsidRPr="006A0B0E" w:rsidRDefault="005E0164" w:rsidP="006A0B0E">
            <w:pPr>
              <w:pStyle w:val="TableParagraph"/>
              <w:rPr>
                <w:sz w:val="20"/>
              </w:rPr>
            </w:pPr>
          </w:p>
        </w:tc>
        <w:tc>
          <w:tcPr>
            <w:tcW w:w="2137" w:type="dxa"/>
          </w:tcPr>
          <w:p w:rsidR="005E0164" w:rsidRPr="006A0B0E" w:rsidRDefault="00CA6F11" w:rsidP="006A0B0E">
            <w:pPr>
              <w:pStyle w:val="TableParagraph"/>
              <w:ind w:right="200"/>
              <w:rPr>
                <w:sz w:val="24"/>
              </w:rPr>
            </w:pPr>
            <w:r w:rsidRPr="006A0B0E">
              <w:rPr>
                <w:sz w:val="24"/>
              </w:rPr>
              <w:t>--------------</w:t>
            </w:r>
          </w:p>
        </w:tc>
      </w:tr>
      <w:tr w:rsidR="005E0164" w:rsidRPr="006A0B0E">
        <w:trPr>
          <w:trHeight w:val="275"/>
        </w:trPr>
        <w:tc>
          <w:tcPr>
            <w:tcW w:w="4032" w:type="dxa"/>
          </w:tcPr>
          <w:p w:rsidR="005E0164" w:rsidRPr="006A0B0E" w:rsidRDefault="00CA6F11" w:rsidP="006A0B0E">
            <w:pPr>
              <w:pStyle w:val="TableParagraph"/>
              <w:ind w:left="644"/>
              <w:rPr>
                <w:b/>
                <w:sz w:val="24"/>
              </w:rPr>
            </w:pPr>
            <w:r w:rsidRPr="006A0B0E">
              <w:rPr>
                <w:b/>
                <w:sz w:val="24"/>
              </w:rPr>
              <w:t>Factory cost or work cost</w:t>
            </w:r>
          </w:p>
        </w:tc>
        <w:tc>
          <w:tcPr>
            <w:tcW w:w="2279" w:type="dxa"/>
          </w:tcPr>
          <w:p w:rsidR="005E0164" w:rsidRPr="006A0B0E" w:rsidRDefault="005E0164" w:rsidP="006A0B0E">
            <w:pPr>
              <w:pStyle w:val="TableParagraph"/>
              <w:rPr>
                <w:sz w:val="20"/>
              </w:rPr>
            </w:pPr>
          </w:p>
        </w:tc>
        <w:tc>
          <w:tcPr>
            <w:tcW w:w="2137" w:type="dxa"/>
          </w:tcPr>
          <w:p w:rsidR="005E0164" w:rsidRPr="006A0B0E" w:rsidRDefault="00CA6F11" w:rsidP="006A0B0E">
            <w:pPr>
              <w:pStyle w:val="TableParagraph"/>
              <w:ind w:right="197"/>
              <w:rPr>
                <w:sz w:val="24"/>
              </w:rPr>
            </w:pPr>
            <w:r w:rsidRPr="006A0B0E">
              <w:rPr>
                <w:sz w:val="24"/>
              </w:rPr>
              <w:t>90,00,000</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p w:rsidR="005E0164" w:rsidRPr="006A0B0E" w:rsidRDefault="00CA6F11" w:rsidP="006A0B0E">
      <w:pPr>
        <w:spacing w:before="79"/>
        <w:ind w:left="1020"/>
        <w:rPr>
          <w:b/>
          <w:sz w:val="24"/>
        </w:rPr>
      </w:pPr>
      <w:r w:rsidRPr="006A0B0E">
        <w:rPr>
          <w:b/>
          <w:sz w:val="24"/>
        </w:rPr>
        <w:lastRenderedPageBreak/>
        <w:t>Illustration 3</w:t>
      </w:r>
    </w:p>
    <w:p w:rsidR="005E0164" w:rsidRPr="006A0B0E" w:rsidRDefault="005E0164" w:rsidP="006A0B0E">
      <w:pPr>
        <w:pStyle w:val="BodyText"/>
        <w:spacing w:before="8"/>
        <w:rPr>
          <w:b/>
          <w:sz w:val="20"/>
        </w:rPr>
      </w:pPr>
    </w:p>
    <w:p w:rsidR="005E0164" w:rsidRPr="006A0B0E" w:rsidRDefault="00CA6F11" w:rsidP="006A0B0E">
      <w:pPr>
        <w:pStyle w:val="BodyText"/>
        <w:ind w:left="1020" w:right="4974"/>
      </w:pPr>
      <w:r w:rsidRPr="006A0B0E">
        <w:t>Prepare cost sheet from the following particulars: Raw material purchased = Rs. 2,40,000</w:t>
      </w:r>
    </w:p>
    <w:p w:rsidR="005E0164" w:rsidRPr="006A0B0E" w:rsidRDefault="00CA6F11" w:rsidP="006A0B0E">
      <w:pPr>
        <w:pStyle w:val="BodyText"/>
        <w:tabs>
          <w:tab w:val="left" w:pos="3359"/>
        </w:tabs>
        <w:spacing w:before="2"/>
        <w:ind w:left="1020" w:right="5697"/>
      </w:pPr>
      <w:r w:rsidRPr="006A0B0E">
        <w:t>Paid</w:t>
      </w:r>
      <w:r w:rsidRPr="006A0B0E">
        <w:rPr>
          <w:spacing w:val="-2"/>
        </w:rPr>
        <w:t xml:space="preserve"> </w:t>
      </w:r>
      <w:r w:rsidRPr="006A0B0E">
        <w:t>freight</w:t>
      </w:r>
      <w:r w:rsidRPr="006A0B0E">
        <w:rPr>
          <w:spacing w:val="-1"/>
        </w:rPr>
        <w:t xml:space="preserve"> </w:t>
      </w:r>
      <w:r w:rsidRPr="006A0B0E">
        <w:t>charges</w:t>
      </w:r>
      <w:r w:rsidRPr="006A0B0E">
        <w:tab/>
        <w:t>= Rs 20,000 Wages paid to laborers = Rs 70,000 Directly chargeable expenses = Rs</w:t>
      </w:r>
      <w:r w:rsidRPr="006A0B0E">
        <w:rPr>
          <w:spacing w:val="-18"/>
        </w:rPr>
        <w:t xml:space="preserve"> </w:t>
      </w:r>
      <w:r w:rsidRPr="006A0B0E">
        <w:t>50,000</w:t>
      </w:r>
    </w:p>
    <w:p w:rsidR="005E0164" w:rsidRPr="006A0B0E" w:rsidRDefault="00CA6F11" w:rsidP="006A0B0E">
      <w:pPr>
        <w:pStyle w:val="BodyText"/>
        <w:tabs>
          <w:tab w:val="left" w:pos="3540"/>
        </w:tabs>
        <w:spacing w:before="2"/>
        <w:ind w:left="1020"/>
      </w:pPr>
      <w:r w:rsidRPr="006A0B0E">
        <w:t>Factory</w:t>
      </w:r>
      <w:r w:rsidRPr="006A0B0E">
        <w:rPr>
          <w:spacing w:val="-5"/>
        </w:rPr>
        <w:t xml:space="preserve"> </w:t>
      </w:r>
      <w:r w:rsidRPr="006A0B0E">
        <w:t>on cost</w:t>
      </w:r>
      <w:r w:rsidRPr="006A0B0E">
        <w:tab/>
        <w:t>= 20% of prime</w:t>
      </w:r>
      <w:r w:rsidRPr="006A0B0E">
        <w:rPr>
          <w:spacing w:val="-1"/>
        </w:rPr>
        <w:t xml:space="preserve"> </w:t>
      </w:r>
      <w:r w:rsidRPr="006A0B0E">
        <w:t>cost</w:t>
      </w:r>
    </w:p>
    <w:p w:rsidR="005E0164" w:rsidRPr="006A0B0E" w:rsidRDefault="005E0164" w:rsidP="006A0B0E">
      <w:pPr>
        <w:pStyle w:val="BodyText"/>
        <w:spacing w:before="2"/>
        <w:rPr>
          <w:sz w:val="21"/>
        </w:rPr>
      </w:pPr>
    </w:p>
    <w:p w:rsidR="005E0164" w:rsidRPr="006A0B0E" w:rsidRDefault="00CA6F11" w:rsidP="006A0B0E">
      <w:pPr>
        <w:pStyle w:val="BodyText"/>
        <w:spacing w:after="7"/>
        <w:ind w:left="1020" w:right="4158"/>
      </w:pPr>
      <w:r w:rsidRPr="006A0B0E">
        <w:t>General and administrative expenses = 4% of factory cost Selling and distribution expenses = 5% of production cost</w:t>
      </w:r>
    </w:p>
    <w:tbl>
      <w:tblPr>
        <w:tblW w:w="0" w:type="auto"/>
        <w:tblInd w:w="977" w:type="dxa"/>
        <w:tblLayout w:type="fixed"/>
        <w:tblCellMar>
          <w:left w:w="0" w:type="dxa"/>
          <w:right w:w="0" w:type="dxa"/>
        </w:tblCellMar>
        <w:tblLook w:val="01E0"/>
      </w:tblPr>
      <w:tblGrid>
        <w:gridCol w:w="2246"/>
        <w:gridCol w:w="2361"/>
        <w:gridCol w:w="2020"/>
      </w:tblGrid>
      <w:tr w:rsidR="005E0164" w:rsidRPr="006A0B0E">
        <w:trPr>
          <w:trHeight w:val="909"/>
        </w:trPr>
        <w:tc>
          <w:tcPr>
            <w:tcW w:w="2246" w:type="dxa"/>
          </w:tcPr>
          <w:p w:rsidR="005E0164" w:rsidRPr="006A0B0E" w:rsidRDefault="00CA6F11" w:rsidP="006A0B0E">
            <w:pPr>
              <w:pStyle w:val="TableParagraph"/>
              <w:ind w:left="50"/>
              <w:rPr>
                <w:sz w:val="24"/>
              </w:rPr>
            </w:pPr>
            <w:r w:rsidRPr="006A0B0E">
              <w:rPr>
                <w:sz w:val="24"/>
              </w:rPr>
              <w:t>Profit 20% on sales</w:t>
            </w:r>
          </w:p>
        </w:tc>
        <w:tc>
          <w:tcPr>
            <w:tcW w:w="2361" w:type="dxa"/>
          </w:tcPr>
          <w:p w:rsidR="005E0164" w:rsidRPr="006A0B0E" w:rsidRDefault="005E0164" w:rsidP="006A0B0E">
            <w:pPr>
              <w:pStyle w:val="TableParagraph"/>
              <w:rPr>
                <w:sz w:val="26"/>
              </w:rPr>
            </w:pPr>
          </w:p>
          <w:p w:rsidR="005E0164" w:rsidRPr="006A0B0E" w:rsidRDefault="00CA6F11" w:rsidP="006A0B0E">
            <w:pPr>
              <w:pStyle w:val="TableParagraph"/>
              <w:spacing w:before="209"/>
              <w:ind w:left="324"/>
              <w:rPr>
                <w:sz w:val="24"/>
              </w:rPr>
            </w:pPr>
            <w:r w:rsidRPr="006A0B0E">
              <w:rPr>
                <w:sz w:val="24"/>
              </w:rPr>
              <w:t>Opening stock (Rs.)</w:t>
            </w:r>
          </w:p>
        </w:tc>
        <w:tc>
          <w:tcPr>
            <w:tcW w:w="2020" w:type="dxa"/>
          </w:tcPr>
          <w:p w:rsidR="005E0164" w:rsidRPr="006A0B0E" w:rsidRDefault="005E0164" w:rsidP="006A0B0E">
            <w:pPr>
              <w:pStyle w:val="TableParagraph"/>
              <w:rPr>
                <w:sz w:val="26"/>
              </w:rPr>
            </w:pPr>
          </w:p>
          <w:p w:rsidR="005E0164" w:rsidRPr="006A0B0E" w:rsidRDefault="00CA6F11" w:rsidP="006A0B0E">
            <w:pPr>
              <w:pStyle w:val="TableParagraph"/>
              <w:spacing w:before="209"/>
              <w:ind w:left="123"/>
              <w:rPr>
                <w:sz w:val="24"/>
              </w:rPr>
            </w:pPr>
            <w:r w:rsidRPr="006A0B0E">
              <w:rPr>
                <w:sz w:val="24"/>
              </w:rPr>
              <w:t>Closing stock (Rs.)</w:t>
            </w:r>
          </w:p>
        </w:tc>
      </w:tr>
      <w:tr w:rsidR="005E0164" w:rsidRPr="006A0B0E">
        <w:trPr>
          <w:trHeight w:val="517"/>
        </w:trPr>
        <w:tc>
          <w:tcPr>
            <w:tcW w:w="2246" w:type="dxa"/>
          </w:tcPr>
          <w:p w:rsidR="005E0164" w:rsidRPr="006A0B0E" w:rsidRDefault="00CA6F11" w:rsidP="006A0B0E">
            <w:pPr>
              <w:pStyle w:val="TableParagraph"/>
              <w:spacing w:before="115"/>
              <w:ind w:left="50"/>
              <w:rPr>
                <w:sz w:val="24"/>
              </w:rPr>
            </w:pPr>
            <w:r w:rsidRPr="006A0B0E">
              <w:rPr>
                <w:sz w:val="24"/>
              </w:rPr>
              <w:t>Raw material</w:t>
            </w:r>
          </w:p>
        </w:tc>
        <w:tc>
          <w:tcPr>
            <w:tcW w:w="2361" w:type="dxa"/>
          </w:tcPr>
          <w:p w:rsidR="005E0164" w:rsidRPr="006A0B0E" w:rsidRDefault="00CA6F11" w:rsidP="006A0B0E">
            <w:pPr>
              <w:pStyle w:val="TableParagraph"/>
              <w:spacing w:before="115"/>
              <w:ind w:left="324"/>
              <w:rPr>
                <w:sz w:val="24"/>
              </w:rPr>
            </w:pPr>
            <w:r w:rsidRPr="006A0B0E">
              <w:rPr>
                <w:sz w:val="24"/>
              </w:rPr>
              <w:t>30,000</w:t>
            </w:r>
          </w:p>
        </w:tc>
        <w:tc>
          <w:tcPr>
            <w:tcW w:w="2020" w:type="dxa"/>
          </w:tcPr>
          <w:p w:rsidR="005E0164" w:rsidRPr="006A0B0E" w:rsidRDefault="00CA6F11" w:rsidP="006A0B0E">
            <w:pPr>
              <w:pStyle w:val="TableParagraph"/>
              <w:spacing w:before="115"/>
              <w:ind w:left="843"/>
              <w:rPr>
                <w:sz w:val="24"/>
              </w:rPr>
            </w:pPr>
            <w:r w:rsidRPr="006A0B0E">
              <w:rPr>
                <w:sz w:val="24"/>
              </w:rPr>
              <w:t>40,000</w:t>
            </w:r>
          </w:p>
        </w:tc>
      </w:tr>
      <w:tr w:rsidR="005E0164" w:rsidRPr="006A0B0E">
        <w:trPr>
          <w:trHeight w:val="517"/>
        </w:trPr>
        <w:tc>
          <w:tcPr>
            <w:tcW w:w="2246" w:type="dxa"/>
          </w:tcPr>
          <w:p w:rsidR="005E0164" w:rsidRPr="006A0B0E" w:rsidRDefault="00CA6F11" w:rsidP="006A0B0E">
            <w:pPr>
              <w:pStyle w:val="TableParagraph"/>
              <w:spacing w:before="116"/>
              <w:ind w:left="50"/>
              <w:rPr>
                <w:sz w:val="24"/>
              </w:rPr>
            </w:pPr>
            <w:r w:rsidRPr="006A0B0E">
              <w:rPr>
                <w:sz w:val="24"/>
              </w:rPr>
              <w:t>Work in progress</w:t>
            </w:r>
          </w:p>
        </w:tc>
        <w:tc>
          <w:tcPr>
            <w:tcW w:w="2361" w:type="dxa"/>
          </w:tcPr>
          <w:p w:rsidR="005E0164" w:rsidRPr="006A0B0E" w:rsidRDefault="00CA6F11" w:rsidP="006A0B0E">
            <w:pPr>
              <w:pStyle w:val="TableParagraph"/>
              <w:spacing w:before="116"/>
              <w:ind w:left="324"/>
              <w:rPr>
                <w:sz w:val="24"/>
              </w:rPr>
            </w:pPr>
            <w:r w:rsidRPr="006A0B0E">
              <w:rPr>
                <w:sz w:val="24"/>
              </w:rPr>
              <w:t>35,000</w:t>
            </w:r>
          </w:p>
        </w:tc>
        <w:tc>
          <w:tcPr>
            <w:tcW w:w="2020" w:type="dxa"/>
          </w:tcPr>
          <w:p w:rsidR="005E0164" w:rsidRPr="006A0B0E" w:rsidRDefault="00CA6F11" w:rsidP="006A0B0E">
            <w:pPr>
              <w:pStyle w:val="TableParagraph"/>
              <w:spacing w:before="116"/>
              <w:ind w:left="843"/>
              <w:rPr>
                <w:sz w:val="24"/>
              </w:rPr>
            </w:pPr>
            <w:r w:rsidRPr="006A0B0E">
              <w:rPr>
                <w:sz w:val="24"/>
              </w:rPr>
              <w:t>48,000</w:t>
            </w:r>
          </w:p>
        </w:tc>
      </w:tr>
      <w:tr w:rsidR="005E0164" w:rsidRPr="006A0B0E">
        <w:trPr>
          <w:trHeight w:val="914"/>
        </w:trPr>
        <w:tc>
          <w:tcPr>
            <w:tcW w:w="2246" w:type="dxa"/>
          </w:tcPr>
          <w:p w:rsidR="005E0164" w:rsidRPr="006A0B0E" w:rsidRDefault="00CA6F11" w:rsidP="006A0B0E">
            <w:pPr>
              <w:pStyle w:val="TableParagraph"/>
              <w:spacing w:before="115"/>
              <w:ind w:left="50"/>
              <w:rPr>
                <w:sz w:val="24"/>
              </w:rPr>
            </w:pPr>
            <w:r w:rsidRPr="006A0B0E">
              <w:rPr>
                <w:sz w:val="24"/>
              </w:rPr>
              <w:t>Finished goods</w:t>
            </w:r>
          </w:p>
          <w:p w:rsidR="005E0164" w:rsidRPr="006A0B0E" w:rsidRDefault="005E0164" w:rsidP="006A0B0E">
            <w:pPr>
              <w:pStyle w:val="TableParagraph"/>
              <w:spacing w:before="6"/>
              <w:rPr>
                <w:sz w:val="21"/>
              </w:rPr>
            </w:pPr>
          </w:p>
          <w:p w:rsidR="005E0164" w:rsidRPr="006A0B0E" w:rsidRDefault="00CA6F11" w:rsidP="006A0B0E">
            <w:pPr>
              <w:pStyle w:val="TableParagraph"/>
              <w:ind w:left="50"/>
              <w:rPr>
                <w:b/>
                <w:sz w:val="24"/>
              </w:rPr>
            </w:pPr>
            <w:r w:rsidRPr="006A0B0E">
              <w:rPr>
                <w:b/>
                <w:sz w:val="24"/>
              </w:rPr>
              <w:t>Solution</w:t>
            </w:r>
          </w:p>
        </w:tc>
        <w:tc>
          <w:tcPr>
            <w:tcW w:w="2361" w:type="dxa"/>
          </w:tcPr>
          <w:p w:rsidR="005E0164" w:rsidRPr="006A0B0E" w:rsidRDefault="00CA6F11" w:rsidP="006A0B0E">
            <w:pPr>
              <w:pStyle w:val="TableParagraph"/>
              <w:spacing w:before="115"/>
              <w:ind w:left="324"/>
              <w:rPr>
                <w:sz w:val="24"/>
              </w:rPr>
            </w:pPr>
            <w:r w:rsidRPr="006A0B0E">
              <w:rPr>
                <w:sz w:val="24"/>
              </w:rPr>
              <w:t>40,000</w:t>
            </w:r>
          </w:p>
        </w:tc>
        <w:tc>
          <w:tcPr>
            <w:tcW w:w="2020" w:type="dxa"/>
          </w:tcPr>
          <w:p w:rsidR="005E0164" w:rsidRPr="006A0B0E" w:rsidRDefault="00CA6F11" w:rsidP="006A0B0E">
            <w:pPr>
              <w:pStyle w:val="TableParagraph"/>
              <w:spacing w:before="115"/>
              <w:ind w:left="843"/>
              <w:rPr>
                <w:sz w:val="24"/>
              </w:rPr>
            </w:pPr>
            <w:r w:rsidRPr="006A0B0E">
              <w:rPr>
                <w:sz w:val="24"/>
              </w:rPr>
              <w:t>55,000</w:t>
            </w:r>
          </w:p>
        </w:tc>
      </w:tr>
    </w:tbl>
    <w:p w:rsidR="005E0164" w:rsidRPr="006A0B0E" w:rsidRDefault="005E0164" w:rsidP="006A0B0E">
      <w:pPr>
        <w:pStyle w:val="BodyText"/>
        <w:spacing w:before="1" w:after="1"/>
        <w:rPr>
          <w:sz w:val="21"/>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7"/>
        <w:gridCol w:w="2375"/>
      </w:tblGrid>
      <w:tr w:rsidR="005E0164" w:rsidRPr="006A0B0E">
        <w:trPr>
          <w:trHeight w:val="316"/>
        </w:trPr>
        <w:tc>
          <w:tcPr>
            <w:tcW w:w="6587" w:type="dxa"/>
          </w:tcPr>
          <w:p w:rsidR="005E0164" w:rsidRPr="006A0B0E" w:rsidRDefault="00CA6F11" w:rsidP="006A0B0E">
            <w:pPr>
              <w:pStyle w:val="TableParagraph"/>
              <w:ind w:left="107"/>
              <w:rPr>
                <w:b/>
                <w:sz w:val="24"/>
              </w:rPr>
            </w:pPr>
            <w:r w:rsidRPr="006A0B0E">
              <w:rPr>
                <w:b/>
                <w:sz w:val="24"/>
              </w:rPr>
              <w:t>Particulars</w:t>
            </w:r>
          </w:p>
        </w:tc>
        <w:tc>
          <w:tcPr>
            <w:tcW w:w="2375" w:type="dxa"/>
          </w:tcPr>
          <w:p w:rsidR="005E0164" w:rsidRPr="006A0B0E" w:rsidRDefault="00CA6F11" w:rsidP="006A0B0E">
            <w:pPr>
              <w:pStyle w:val="TableParagraph"/>
              <w:ind w:right="99"/>
              <w:rPr>
                <w:b/>
                <w:sz w:val="24"/>
              </w:rPr>
            </w:pPr>
            <w:r w:rsidRPr="006A0B0E">
              <w:rPr>
                <w:b/>
                <w:sz w:val="24"/>
              </w:rPr>
              <w:t>Amount (Rs.)</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sz w:val="24"/>
              </w:rPr>
              <w:t>Raw material purchased</w:t>
            </w:r>
          </w:p>
        </w:tc>
        <w:tc>
          <w:tcPr>
            <w:tcW w:w="2375" w:type="dxa"/>
            <w:tcBorders>
              <w:bottom w:val="nil"/>
            </w:tcBorders>
          </w:tcPr>
          <w:p w:rsidR="005E0164" w:rsidRPr="006A0B0E" w:rsidRDefault="00CA6F11" w:rsidP="006A0B0E">
            <w:pPr>
              <w:pStyle w:val="TableParagraph"/>
              <w:spacing w:before="20"/>
              <w:ind w:right="97"/>
              <w:rPr>
                <w:sz w:val="24"/>
              </w:rPr>
            </w:pPr>
            <w:r w:rsidRPr="006A0B0E">
              <w:rPr>
                <w:sz w:val="24"/>
              </w:rPr>
              <w:t>2,40,000</w:t>
            </w:r>
          </w:p>
        </w:tc>
      </w:tr>
      <w:tr w:rsidR="005E0164" w:rsidRPr="006A0B0E">
        <w:trPr>
          <w:trHeight w:val="362"/>
        </w:trPr>
        <w:tc>
          <w:tcPr>
            <w:tcW w:w="6587" w:type="dxa"/>
          </w:tcPr>
          <w:p w:rsidR="005E0164" w:rsidRPr="006A0B0E" w:rsidRDefault="00CA6F11" w:rsidP="006A0B0E">
            <w:pPr>
              <w:pStyle w:val="TableParagraph"/>
              <w:spacing w:before="15"/>
              <w:ind w:left="107"/>
              <w:rPr>
                <w:sz w:val="24"/>
              </w:rPr>
            </w:pPr>
            <w:r w:rsidRPr="006A0B0E">
              <w:rPr>
                <w:b/>
                <w:sz w:val="24"/>
              </w:rPr>
              <w:t>Add</w:t>
            </w:r>
            <w:r w:rsidRPr="006A0B0E">
              <w:rPr>
                <w:sz w:val="24"/>
              </w:rPr>
              <w:t>:- freight charges</w:t>
            </w:r>
          </w:p>
        </w:tc>
        <w:tc>
          <w:tcPr>
            <w:tcW w:w="2375" w:type="dxa"/>
            <w:tcBorders>
              <w:top w:val="nil"/>
            </w:tcBorders>
          </w:tcPr>
          <w:p w:rsidR="005E0164" w:rsidRPr="006A0B0E" w:rsidRDefault="00CA6F11" w:rsidP="006A0B0E">
            <w:pPr>
              <w:pStyle w:val="TableParagraph"/>
              <w:spacing w:before="11"/>
              <w:ind w:right="97"/>
              <w:rPr>
                <w:sz w:val="24"/>
              </w:rPr>
            </w:pPr>
            <w:r w:rsidRPr="006A0B0E">
              <w:rPr>
                <w:sz w:val="24"/>
              </w:rPr>
              <w:t>20,000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sz w:val="24"/>
              </w:rPr>
              <w:t>Total cost of raw material purchased</w:t>
            </w:r>
          </w:p>
        </w:tc>
        <w:tc>
          <w:tcPr>
            <w:tcW w:w="2375" w:type="dxa"/>
            <w:tcBorders>
              <w:bottom w:val="nil"/>
            </w:tcBorders>
          </w:tcPr>
          <w:p w:rsidR="005E0164" w:rsidRPr="006A0B0E" w:rsidRDefault="00CA6F11" w:rsidP="006A0B0E">
            <w:pPr>
              <w:pStyle w:val="TableParagraph"/>
              <w:ind w:right="97"/>
              <w:rPr>
                <w:sz w:val="24"/>
              </w:rPr>
            </w:pPr>
            <w:r w:rsidRPr="006A0B0E">
              <w:rPr>
                <w:sz w:val="24"/>
              </w:rPr>
              <w:t>2,60,000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opening stock of raw material</w:t>
            </w:r>
          </w:p>
        </w:tc>
        <w:tc>
          <w:tcPr>
            <w:tcW w:w="2375" w:type="dxa"/>
            <w:tcBorders>
              <w:top w:val="nil"/>
            </w:tcBorders>
          </w:tcPr>
          <w:p w:rsidR="005E0164" w:rsidRPr="006A0B0E" w:rsidRDefault="00CA6F11" w:rsidP="006A0B0E">
            <w:pPr>
              <w:pStyle w:val="TableParagraph"/>
              <w:ind w:right="97"/>
              <w:rPr>
                <w:sz w:val="24"/>
              </w:rPr>
            </w:pPr>
            <w:r w:rsidRPr="006A0B0E">
              <w:rPr>
                <w:sz w:val="24"/>
              </w:rPr>
              <w:t>30,000</w:t>
            </w:r>
          </w:p>
        </w:tc>
      </w:tr>
      <w:tr w:rsidR="005E0164" w:rsidRPr="006A0B0E">
        <w:trPr>
          <w:trHeight w:val="318"/>
        </w:trPr>
        <w:tc>
          <w:tcPr>
            <w:tcW w:w="6587" w:type="dxa"/>
          </w:tcPr>
          <w:p w:rsidR="005E0164" w:rsidRPr="006A0B0E" w:rsidRDefault="00CA6F11" w:rsidP="006A0B0E">
            <w:pPr>
              <w:pStyle w:val="TableParagraph"/>
              <w:ind w:left="107"/>
              <w:rPr>
                <w:sz w:val="24"/>
              </w:rPr>
            </w:pPr>
            <w:r w:rsidRPr="006A0B0E">
              <w:rPr>
                <w:sz w:val="24"/>
              </w:rPr>
              <w:t>Cost of raw material available</w:t>
            </w:r>
          </w:p>
        </w:tc>
        <w:tc>
          <w:tcPr>
            <w:tcW w:w="2375" w:type="dxa"/>
            <w:tcBorders>
              <w:bottom w:val="nil"/>
            </w:tcBorders>
          </w:tcPr>
          <w:p w:rsidR="005E0164" w:rsidRPr="006A0B0E" w:rsidRDefault="00CA6F11" w:rsidP="006A0B0E">
            <w:pPr>
              <w:pStyle w:val="TableParagraph"/>
              <w:spacing w:before="1"/>
              <w:ind w:right="97"/>
              <w:rPr>
                <w:sz w:val="24"/>
              </w:rPr>
            </w:pPr>
            <w:r w:rsidRPr="006A0B0E">
              <w:rPr>
                <w:sz w:val="24"/>
              </w:rPr>
              <w:t>2,90,000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Less:</w:t>
            </w:r>
            <w:r w:rsidRPr="006A0B0E">
              <w:rPr>
                <w:sz w:val="24"/>
              </w:rPr>
              <w:t>- closing stock of raw material</w:t>
            </w:r>
          </w:p>
        </w:tc>
        <w:tc>
          <w:tcPr>
            <w:tcW w:w="2375" w:type="dxa"/>
            <w:tcBorders>
              <w:top w:val="nil"/>
            </w:tcBorders>
          </w:tcPr>
          <w:p w:rsidR="005E0164" w:rsidRPr="006A0B0E" w:rsidRDefault="00CA6F11" w:rsidP="006A0B0E">
            <w:pPr>
              <w:pStyle w:val="TableParagraph"/>
              <w:ind w:right="97"/>
              <w:rPr>
                <w:sz w:val="24"/>
              </w:rPr>
            </w:pPr>
            <w:r w:rsidRPr="006A0B0E">
              <w:rPr>
                <w:sz w:val="24"/>
              </w:rPr>
              <w:t>40,000</w:t>
            </w:r>
          </w:p>
        </w:tc>
      </w:tr>
      <w:tr w:rsidR="005E0164" w:rsidRPr="006A0B0E">
        <w:trPr>
          <w:trHeight w:val="318"/>
        </w:trPr>
        <w:tc>
          <w:tcPr>
            <w:tcW w:w="6587" w:type="dxa"/>
          </w:tcPr>
          <w:p w:rsidR="005E0164" w:rsidRPr="006A0B0E" w:rsidRDefault="00CA6F11" w:rsidP="006A0B0E">
            <w:pPr>
              <w:pStyle w:val="TableParagraph"/>
              <w:ind w:left="2031" w:right="2025"/>
              <w:rPr>
                <w:b/>
                <w:sz w:val="24"/>
              </w:rPr>
            </w:pPr>
            <w:r w:rsidRPr="006A0B0E">
              <w:rPr>
                <w:b/>
                <w:sz w:val="24"/>
              </w:rPr>
              <w:t>Raw material consumed</w:t>
            </w:r>
          </w:p>
        </w:tc>
        <w:tc>
          <w:tcPr>
            <w:tcW w:w="2375" w:type="dxa"/>
            <w:tcBorders>
              <w:bottom w:val="nil"/>
            </w:tcBorders>
          </w:tcPr>
          <w:p w:rsidR="005E0164" w:rsidRPr="006A0B0E" w:rsidRDefault="00CA6F11" w:rsidP="006A0B0E">
            <w:pPr>
              <w:pStyle w:val="TableParagraph"/>
              <w:spacing w:before="6"/>
              <w:ind w:right="97"/>
              <w:rPr>
                <w:sz w:val="24"/>
              </w:rPr>
            </w:pPr>
            <w:r w:rsidRPr="006A0B0E">
              <w:rPr>
                <w:sz w:val="24"/>
              </w:rPr>
              <w:t>2,50,000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wages paid to labour</w:t>
            </w:r>
          </w:p>
        </w:tc>
        <w:tc>
          <w:tcPr>
            <w:tcW w:w="2375" w:type="dxa"/>
            <w:tcBorders>
              <w:top w:val="nil"/>
              <w:bottom w:val="nil"/>
            </w:tcBorders>
          </w:tcPr>
          <w:p w:rsidR="005E0164" w:rsidRPr="006A0B0E" w:rsidRDefault="00CA6F11" w:rsidP="006A0B0E">
            <w:pPr>
              <w:pStyle w:val="TableParagraph"/>
              <w:ind w:right="97"/>
              <w:rPr>
                <w:sz w:val="24"/>
              </w:rPr>
            </w:pPr>
            <w:r w:rsidRPr="006A0B0E">
              <w:rPr>
                <w:sz w:val="24"/>
              </w:rPr>
              <w:t>70,000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Directly chargeable expenses</w:t>
            </w:r>
          </w:p>
        </w:tc>
        <w:tc>
          <w:tcPr>
            <w:tcW w:w="2375" w:type="dxa"/>
            <w:tcBorders>
              <w:top w:val="nil"/>
            </w:tcBorders>
          </w:tcPr>
          <w:p w:rsidR="005E0164" w:rsidRPr="006A0B0E" w:rsidRDefault="00CA6F11" w:rsidP="006A0B0E">
            <w:pPr>
              <w:pStyle w:val="TableParagraph"/>
              <w:ind w:right="97"/>
              <w:rPr>
                <w:sz w:val="24"/>
              </w:rPr>
            </w:pPr>
            <w:r w:rsidRPr="006A0B0E">
              <w:rPr>
                <w:sz w:val="24"/>
              </w:rPr>
              <w:t>50,000</w:t>
            </w:r>
          </w:p>
        </w:tc>
      </w:tr>
      <w:tr w:rsidR="005E0164" w:rsidRPr="006A0B0E">
        <w:trPr>
          <w:trHeight w:val="318"/>
        </w:trPr>
        <w:tc>
          <w:tcPr>
            <w:tcW w:w="6587" w:type="dxa"/>
          </w:tcPr>
          <w:p w:rsidR="005E0164" w:rsidRPr="006A0B0E" w:rsidRDefault="00CA6F11" w:rsidP="006A0B0E">
            <w:pPr>
              <w:pStyle w:val="TableParagraph"/>
              <w:spacing w:before="1"/>
              <w:ind w:left="2029" w:right="2025"/>
              <w:rPr>
                <w:b/>
                <w:sz w:val="24"/>
              </w:rPr>
            </w:pPr>
            <w:r w:rsidRPr="006A0B0E">
              <w:rPr>
                <w:b/>
                <w:sz w:val="24"/>
              </w:rPr>
              <w:t>Prime cost</w:t>
            </w:r>
          </w:p>
        </w:tc>
        <w:tc>
          <w:tcPr>
            <w:tcW w:w="2375" w:type="dxa"/>
            <w:tcBorders>
              <w:bottom w:val="nil"/>
            </w:tcBorders>
          </w:tcPr>
          <w:p w:rsidR="005E0164" w:rsidRPr="006A0B0E" w:rsidRDefault="00CA6F11" w:rsidP="006A0B0E">
            <w:pPr>
              <w:pStyle w:val="TableParagraph"/>
              <w:spacing w:before="1"/>
              <w:ind w:right="97"/>
              <w:rPr>
                <w:sz w:val="24"/>
              </w:rPr>
            </w:pPr>
            <w:r w:rsidRPr="006A0B0E">
              <w:rPr>
                <w:sz w:val="24"/>
              </w:rPr>
              <w:t>3,70,000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Factory overhead (20% of prime cost)</w:t>
            </w:r>
          </w:p>
        </w:tc>
        <w:tc>
          <w:tcPr>
            <w:tcW w:w="2375" w:type="dxa"/>
            <w:tcBorders>
              <w:top w:val="nil"/>
            </w:tcBorders>
          </w:tcPr>
          <w:p w:rsidR="005E0164" w:rsidRPr="006A0B0E" w:rsidRDefault="00CA6F11" w:rsidP="006A0B0E">
            <w:pPr>
              <w:pStyle w:val="TableParagraph"/>
              <w:ind w:right="97"/>
              <w:rPr>
                <w:sz w:val="24"/>
              </w:rPr>
            </w:pPr>
            <w:r w:rsidRPr="006A0B0E">
              <w:rPr>
                <w:sz w:val="24"/>
              </w:rPr>
              <w:t>74,000</w:t>
            </w:r>
          </w:p>
        </w:tc>
      </w:tr>
      <w:tr w:rsidR="005E0164" w:rsidRPr="006A0B0E">
        <w:trPr>
          <w:trHeight w:val="318"/>
        </w:trPr>
        <w:tc>
          <w:tcPr>
            <w:tcW w:w="6587" w:type="dxa"/>
          </w:tcPr>
          <w:p w:rsidR="005E0164" w:rsidRPr="006A0B0E" w:rsidRDefault="00CA6F11" w:rsidP="006A0B0E">
            <w:pPr>
              <w:pStyle w:val="TableParagraph"/>
              <w:ind w:left="2027" w:right="2025"/>
              <w:rPr>
                <w:sz w:val="24"/>
              </w:rPr>
            </w:pPr>
            <w:r w:rsidRPr="006A0B0E">
              <w:rPr>
                <w:sz w:val="24"/>
              </w:rPr>
              <w:t>Gross works cost</w:t>
            </w:r>
          </w:p>
        </w:tc>
        <w:tc>
          <w:tcPr>
            <w:tcW w:w="2375" w:type="dxa"/>
            <w:tcBorders>
              <w:bottom w:val="nil"/>
            </w:tcBorders>
          </w:tcPr>
          <w:p w:rsidR="005E0164" w:rsidRPr="006A0B0E" w:rsidRDefault="00CA6F11" w:rsidP="006A0B0E">
            <w:pPr>
              <w:pStyle w:val="TableParagraph"/>
              <w:ind w:right="97"/>
              <w:rPr>
                <w:sz w:val="24"/>
              </w:rPr>
            </w:pPr>
            <w:r w:rsidRPr="006A0B0E">
              <w:rPr>
                <w:sz w:val="24"/>
              </w:rPr>
              <w:t>4,44,000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Opening stock of work in progress</w:t>
            </w:r>
          </w:p>
        </w:tc>
        <w:tc>
          <w:tcPr>
            <w:tcW w:w="2375" w:type="dxa"/>
            <w:tcBorders>
              <w:top w:val="nil"/>
            </w:tcBorders>
          </w:tcPr>
          <w:p w:rsidR="005E0164" w:rsidRPr="006A0B0E" w:rsidRDefault="00CA6F11" w:rsidP="006A0B0E">
            <w:pPr>
              <w:pStyle w:val="TableParagraph"/>
              <w:ind w:right="97"/>
              <w:rPr>
                <w:sz w:val="24"/>
              </w:rPr>
            </w:pPr>
            <w:r w:rsidRPr="006A0B0E">
              <w:rPr>
                <w:sz w:val="24"/>
              </w:rPr>
              <w:t>35,000</w:t>
            </w:r>
          </w:p>
        </w:tc>
      </w:tr>
      <w:tr w:rsidR="005E0164" w:rsidRPr="006A0B0E">
        <w:trPr>
          <w:trHeight w:val="318"/>
        </w:trPr>
        <w:tc>
          <w:tcPr>
            <w:tcW w:w="6587" w:type="dxa"/>
          </w:tcPr>
          <w:p w:rsidR="005E0164" w:rsidRPr="006A0B0E" w:rsidRDefault="00CA6F11" w:rsidP="006A0B0E">
            <w:pPr>
              <w:pStyle w:val="TableParagraph"/>
              <w:ind w:left="107"/>
              <w:rPr>
                <w:sz w:val="24"/>
              </w:rPr>
            </w:pPr>
            <w:r w:rsidRPr="006A0B0E">
              <w:rPr>
                <w:sz w:val="24"/>
              </w:rPr>
              <w:t>Total goods processed during the period</w:t>
            </w:r>
          </w:p>
        </w:tc>
        <w:tc>
          <w:tcPr>
            <w:tcW w:w="2375" w:type="dxa"/>
          </w:tcPr>
          <w:p w:rsidR="005E0164" w:rsidRPr="006A0B0E" w:rsidRDefault="00CA6F11" w:rsidP="006A0B0E">
            <w:pPr>
              <w:pStyle w:val="TableParagraph"/>
              <w:ind w:right="97"/>
              <w:rPr>
                <w:sz w:val="24"/>
              </w:rPr>
            </w:pPr>
            <w:r w:rsidRPr="006A0B0E">
              <w:rPr>
                <w:sz w:val="24"/>
              </w:rPr>
              <w:t>4,79,000</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7"/>
        <w:gridCol w:w="2375"/>
      </w:tblGrid>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lastRenderedPageBreak/>
              <w:t>Less:</w:t>
            </w:r>
            <w:r w:rsidRPr="006A0B0E">
              <w:rPr>
                <w:sz w:val="24"/>
              </w:rPr>
              <w:t>- closing stock of work in progress</w:t>
            </w:r>
          </w:p>
        </w:tc>
        <w:tc>
          <w:tcPr>
            <w:tcW w:w="2375" w:type="dxa"/>
          </w:tcPr>
          <w:p w:rsidR="005E0164" w:rsidRPr="006A0B0E" w:rsidRDefault="00CA6F11" w:rsidP="006A0B0E">
            <w:pPr>
              <w:pStyle w:val="TableParagraph"/>
              <w:ind w:right="97"/>
              <w:rPr>
                <w:sz w:val="24"/>
              </w:rPr>
            </w:pPr>
            <w:r w:rsidRPr="006A0B0E">
              <w:rPr>
                <w:sz w:val="24"/>
              </w:rPr>
              <w:t>48,000</w:t>
            </w:r>
          </w:p>
        </w:tc>
      </w:tr>
      <w:tr w:rsidR="005E0164" w:rsidRPr="006A0B0E">
        <w:trPr>
          <w:trHeight w:val="318"/>
        </w:trPr>
        <w:tc>
          <w:tcPr>
            <w:tcW w:w="6587" w:type="dxa"/>
          </w:tcPr>
          <w:p w:rsidR="005E0164" w:rsidRPr="006A0B0E" w:rsidRDefault="00CA6F11" w:rsidP="006A0B0E">
            <w:pPr>
              <w:pStyle w:val="TableParagraph"/>
              <w:spacing w:before="1"/>
              <w:ind w:left="2027" w:right="2025"/>
              <w:rPr>
                <w:b/>
                <w:sz w:val="24"/>
              </w:rPr>
            </w:pPr>
            <w:r w:rsidRPr="006A0B0E">
              <w:rPr>
                <w:b/>
                <w:sz w:val="24"/>
              </w:rPr>
              <w:t>Factory on work cost</w:t>
            </w:r>
          </w:p>
        </w:tc>
        <w:tc>
          <w:tcPr>
            <w:tcW w:w="2375" w:type="dxa"/>
            <w:vMerge w:val="restart"/>
          </w:tcPr>
          <w:p w:rsidR="005E0164" w:rsidRPr="006A0B0E" w:rsidRDefault="00CA6F11" w:rsidP="006A0B0E">
            <w:pPr>
              <w:pStyle w:val="TableParagraph"/>
              <w:spacing w:before="1"/>
              <w:ind w:right="97"/>
              <w:rPr>
                <w:sz w:val="24"/>
              </w:rPr>
            </w:pPr>
            <w:r w:rsidRPr="006A0B0E">
              <w:rPr>
                <w:sz w:val="24"/>
              </w:rPr>
              <w:t>4,31,000</w:t>
            </w:r>
          </w:p>
          <w:p w:rsidR="005E0164" w:rsidRPr="006A0B0E" w:rsidRDefault="00CA6F11" w:rsidP="006A0B0E">
            <w:pPr>
              <w:pStyle w:val="TableParagraph"/>
              <w:spacing w:before="41"/>
              <w:ind w:right="97"/>
              <w:rPr>
                <w:sz w:val="24"/>
              </w:rPr>
            </w:pPr>
            <w:r w:rsidRPr="006A0B0E">
              <w:rPr>
                <w:sz w:val="24"/>
              </w:rPr>
              <w:t>17,240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General &amp; administrative expenses (4% of factory cost)</w:t>
            </w:r>
          </w:p>
        </w:tc>
        <w:tc>
          <w:tcPr>
            <w:tcW w:w="2375" w:type="dxa"/>
            <w:vMerge/>
            <w:tcBorders>
              <w:top w:val="nil"/>
            </w:tcBorders>
          </w:tcPr>
          <w:p w:rsidR="005E0164" w:rsidRPr="006A0B0E" w:rsidRDefault="005E0164" w:rsidP="006A0B0E">
            <w:pPr>
              <w:rPr>
                <w:sz w:val="2"/>
                <w:szCs w:val="2"/>
              </w:rPr>
            </w:pPr>
          </w:p>
        </w:tc>
      </w:tr>
      <w:tr w:rsidR="005E0164" w:rsidRPr="006A0B0E">
        <w:trPr>
          <w:trHeight w:val="318"/>
        </w:trPr>
        <w:tc>
          <w:tcPr>
            <w:tcW w:w="6587" w:type="dxa"/>
          </w:tcPr>
          <w:p w:rsidR="005E0164" w:rsidRPr="006A0B0E" w:rsidRDefault="00CA6F11" w:rsidP="006A0B0E">
            <w:pPr>
              <w:pStyle w:val="TableParagraph"/>
              <w:ind w:left="2031" w:right="2023"/>
              <w:rPr>
                <w:b/>
                <w:sz w:val="24"/>
              </w:rPr>
            </w:pPr>
            <w:r w:rsidRPr="006A0B0E">
              <w:rPr>
                <w:b/>
                <w:sz w:val="24"/>
              </w:rPr>
              <w:t>Cost of production</w:t>
            </w:r>
          </w:p>
        </w:tc>
        <w:tc>
          <w:tcPr>
            <w:tcW w:w="2375" w:type="dxa"/>
            <w:vMerge w:val="restart"/>
          </w:tcPr>
          <w:p w:rsidR="005E0164" w:rsidRPr="006A0B0E" w:rsidRDefault="00CA6F11" w:rsidP="006A0B0E">
            <w:pPr>
              <w:pStyle w:val="TableParagraph"/>
              <w:ind w:right="97"/>
              <w:rPr>
                <w:sz w:val="24"/>
              </w:rPr>
            </w:pPr>
            <w:r w:rsidRPr="006A0B0E">
              <w:rPr>
                <w:sz w:val="24"/>
              </w:rPr>
              <w:t>4,48,240</w:t>
            </w:r>
          </w:p>
          <w:p w:rsidR="005E0164" w:rsidRPr="006A0B0E" w:rsidRDefault="00CA6F11" w:rsidP="006A0B0E">
            <w:pPr>
              <w:pStyle w:val="TableParagraph"/>
              <w:spacing w:before="43"/>
              <w:ind w:right="97"/>
              <w:rPr>
                <w:sz w:val="24"/>
              </w:rPr>
            </w:pPr>
            <w:r w:rsidRPr="006A0B0E">
              <w:rPr>
                <w:sz w:val="24"/>
              </w:rPr>
              <w:t>40,000</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 xml:space="preserve">Add:- </w:t>
            </w:r>
            <w:r w:rsidRPr="006A0B0E">
              <w:rPr>
                <w:sz w:val="24"/>
              </w:rPr>
              <w:t>opening stock of finished goods</w:t>
            </w:r>
          </w:p>
        </w:tc>
        <w:tc>
          <w:tcPr>
            <w:tcW w:w="2375" w:type="dxa"/>
            <w:vMerge/>
            <w:tcBorders>
              <w:top w:val="nil"/>
            </w:tcBorders>
          </w:tcPr>
          <w:p w:rsidR="005E0164" w:rsidRPr="006A0B0E" w:rsidRDefault="005E0164" w:rsidP="006A0B0E">
            <w:pPr>
              <w:rPr>
                <w:sz w:val="2"/>
                <w:szCs w:val="2"/>
              </w:rPr>
            </w:pP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sz w:val="24"/>
              </w:rPr>
              <w:t>Cost of goods available for sale</w:t>
            </w:r>
          </w:p>
        </w:tc>
        <w:tc>
          <w:tcPr>
            <w:tcW w:w="2375" w:type="dxa"/>
            <w:vMerge w:val="restart"/>
          </w:tcPr>
          <w:p w:rsidR="005E0164" w:rsidRPr="006A0B0E" w:rsidRDefault="00CA6F11" w:rsidP="006A0B0E">
            <w:pPr>
              <w:pStyle w:val="TableParagraph"/>
              <w:ind w:right="97"/>
              <w:rPr>
                <w:sz w:val="24"/>
              </w:rPr>
            </w:pPr>
            <w:r w:rsidRPr="006A0B0E">
              <w:rPr>
                <w:sz w:val="24"/>
              </w:rPr>
              <w:t>4,88,240</w:t>
            </w:r>
          </w:p>
          <w:p w:rsidR="005E0164" w:rsidRPr="006A0B0E" w:rsidRDefault="00CA6F11" w:rsidP="006A0B0E">
            <w:pPr>
              <w:pStyle w:val="TableParagraph"/>
              <w:spacing w:before="43"/>
              <w:ind w:right="97"/>
              <w:rPr>
                <w:sz w:val="24"/>
              </w:rPr>
            </w:pPr>
            <w:r w:rsidRPr="006A0B0E">
              <w:rPr>
                <w:sz w:val="24"/>
              </w:rPr>
              <w:t>55,000</w:t>
            </w:r>
          </w:p>
        </w:tc>
      </w:tr>
      <w:tr w:rsidR="005E0164" w:rsidRPr="006A0B0E">
        <w:trPr>
          <w:trHeight w:val="318"/>
        </w:trPr>
        <w:tc>
          <w:tcPr>
            <w:tcW w:w="6587" w:type="dxa"/>
          </w:tcPr>
          <w:p w:rsidR="005E0164" w:rsidRPr="006A0B0E" w:rsidRDefault="00CA6F11" w:rsidP="006A0B0E">
            <w:pPr>
              <w:pStyle w:val="TableParagraph"/>
              <w:ind w:left="107"/>
              <w:rPr>
                <w:sz w:val="24"/>
              </w:rPr>
            </w:pPr>
            <w:r w:rsidRPr="006A0B0E">
              <w:rPr>
                <w:b/>
                <w:sz w:val="24"/>
              </w:rPr>
              <w:t>Less:</w:t>
            </w:r>
            <w:r w:rsidRPr="006A0B0E">
              <w:rPr>
                <w:sz w:val="24"/>
              </w:rPr>
              <w:t>- closing stock of finished goods</w:t>
            </w:r>
          </w:p>
        </w:tc>
        <w:tc>
          <w:tcPr>
            <w:tcW w:w="2375" w:type="dxa"/>
            <w:vMerge/>
            <w:tcBorders>
              <w:top w:val="nil"/>
            </w:tcBorders>
          </w:tcPr>
          <w:p w:rsidR="005E0164" w:rsidRPr="006A0B0E" w:rsidRDefault="005E0164" w:rsidP="006A0B0E">
            <w:pPr>
              <w:rPr>
                <w:sz w:val="2"/>
                <w:szCs w:val="2"/>
              </w:rPr>
            </w:pPr>
          </w:p>
        </w:tc>
      </w:tr>
      <w:tr w:rsidR="005E0164" w:rsidRPr="006A0B0E">
        <w:trPr>
          <w:trHeight w:val="316"/>
        </w:trPr>
        <w:tc>
          <w:tcPr>
            <w:tcW w:w="6587" w:type="dxa"/>
          </w:tcPr>
          <w:p w:rsidR="005E0164" w:rsidRPr="006A0B0E" w:rsidRDefault="00CA6F11" w:rsidP="006A0B0E">
            <w:pPr>
              <w:pStyle w:val="TableParagraph"/>
              <w:ind w:left="2031" w:right="2023"/>
              <w:rPr>
                <w:b/>
                <w:sz w:val="24"/>
              </w:rPr>
            </w:pPr>
            <w:r w:rsidRPr="006A0B0E">
              <w:rPr>
                <w:b/>
                <w:sz w:val="24"/>
              </w:rPr>
              <w:t>Cost of goods sold</w:t>
            </w:r>
          </w:p>
        </w:tc>
        <w:tc>
          <w:tcPr>
            <w:tcW w:w="2375" w:type="dxa"/>
            <w:vMerge w:val="restart"/>
          </w:tcPr>
          <w:p w:rsidR="005E0164" w:rsidRPr="006A0B0E" w:rsidRDefault="00CA6F11" w:rsidP="006A0B0E">
            <w:pPr>
              <w:pStyle w:val="TableParagraph"/>
              <w:ind w:right="97"/>
              <w:rPr>
                <w:sz w:val="24"/>
              </w:rPr>
            </w:pPr>
            <w:r w:rsidRPr="006A0B0E">
              <w:rPr>
                <w:sz w:val="24"/>
              </w:rPr>
              <w:t>4,33,240</w:t>
            </w:r>
          </w:p>
          <w:p w:rsidR="005E0164" w:rsidRPr="006A0B0E" w:rsidRDefault="00CA6F11" w:rsidP="006A0B0E">
            <w:pPr>
              <w:pStyle w:val="TableParagraph"/>
              <w:spacing w:before="41"/>
              <w:ind w:right="97"/>
              <w:rPr>
                <w:sz w:val="24"/>
              </w:rPr>
            </w:pPr>
            <w:r w:rsidRPr="006A0B0E">
              <w:rPr>
                <w:sz w:val="24"/>
              </w:rPr>
              <w:t>21,662</w:t>
            </w:r>
          </w:p>
        </w:tc>
      </w:tr>
      <w:tr w:rsidR="005E0164" w:rsidRPr="006A0B0E">
        <w:trPr>
          <w:trHeight w:val="318"/>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selling and distribution expenses (5% of production cost)</w:t>
            </w:r>
          </w:p>
        </w:tc>
        <w:tc>
          <w:tcPr>
            <w:tcW w:w="2375" w:type="dxa"/>
            <w:vMerge/>
            <w:tcBorders>
              <w:top w:val="nil"/>
            </w:tcBorders>
          </w:tcPr>
          <w:p w:rsidR="005E0164" w:rsidRPr="006A0B0E" w:rsidRDefault="005E0164" w:rsidP="006A0B0E">
            <w:pPr>
              <w:rPr>
                <w:sz w:val="2"/>
                <w:szCs w:val="2"/>
              </w:rPr>
            </w:pPr>
          </w:p>
        </w:tc>
      </w:tr>
      <w:tr w:rsidR="005E0164" w:rsidRPr="006A0B0E">
        <w:trPr>
          <w:trHeight w:val="316"/>
        </w:trPr>
        <w:tc>
          <w:tcPr>
            <w:tcW w:w="6587" w:type="dxa"/>
          </w:tcPr>
          <w:p w:rsidR="005E0164" w:rsidRPr="006A0B0E" w:rsidRDefault="00CA6F11" w:rsidP="006A0B0E">
            <w:pPr>
              <w:pStyle w:val="TableParagraph"/>
              <w:ind w:left="2031" w:right="2024"/>
              <w:rPr>
                <w:b/>
                <w:sz w:val="24"/>
              </w:rPr>
            </w:pPr>
            <w:r w:rsidRPr="006A0B0E">
              <w:rPr>
                <w:b/>
                <w:sz w:val="24"/>
              </w:rPr>
              <w:t>Cost of sales</w:t>
            </w:r>
          </w:p>
        </w:tc>
        <w:tc>
          <w:tcPr>
            <w:tcW w:w="2375" w:type="dxa"/>
            <w:vMerge w:val="restart"/>
          </w:tcPr>
          <w:p w:rsidR="005E0164" w:rsidRPr="006A0B0E" w:rsidRDefault="00CA6F11" w:rsidP="006A0B0E">
            <w:pPr>
              <w:pStyle w:val="TableParagraph"/>
              <w:ind w:left="1424"/>
              <w:rPr>
                <w:sz w:val="24"/>
              </w:rPr>
            </w:pPr>
            <w:r w:rsidRPr="006A0B0E">
              <w:rPr>
                <w:sz w:val="24"/>
              </w:rPr>
              <w:t>4,54,902</w:t>
            </w:r>
          </w:p>
          <w:p w:rsidR="005E0164" w:rsidRPr="006A0B0E" w:rsidRDefault="00CA6F11" w:rsidP="006A0B0E">
            <w:pPr>
              <w:pStyle w:val="TableParagraph"/>
              <w:spacing w:before="41"/>
              <w:ind w:left="1424"/>
              <w:rPr>
                <w:sz w:val="24"/>
              </w:rPr>
            </w:pPr>
            <w:r w:rsidRPr="006A0B0E">
              <w:rPr>
                <w:sz w:val="24"/>
              </w:rPr>
              <w:t>1,13,726</w:t>
            </w:r>
          </w:p>
        </w:tc>
      </w:tr>
      <w:tr w:rsidR="005E0164" w:rsidRPr="006A0B0E">
        <w:trPr>
          <w:trHeight w:val="316"/>
        </w:trPr>
        <w:tc>
          <w:tcPr>
            <w:tcW w:w="6587" w:type="dxa"/>
          </w:tcPr>
          <w:p w:rsidR="005E0164" w:rsidRPr="006A0B0E" w:rsidRDefault="00CA6F11" w:rsidP="006A0B0E">
            <w:pPr>
              <w:pStyle w:val="TableParagraph"/>
              <w:ind w:left="107"/>
              <w:rPr>
                <w:sz w:val="24"/>
              </w:rPr>
            </w:pPr>
            <w:r w:rsidRPr="006A0B0E">
              <w:rPr>
                <w:b/>
                <w:sz w:val="24"/>
              </w:rPr>
              <w:t>Add</w:t>
            </w:r>
            <w:r w:rsidRPr="006A0B0E">
              <w:rPr>
                <w:sz w:val="24"/>
              </w:rPr>
              <w:t>:- Profit (20% on sales or 25% on cost)</w:t>
            </w:r>
          </w:p>
        </w:tc>
        <w:tc>
          <w:tcPr>
            <w:tcW w:w="2375" w:type="dxa"/>
            <w:vMerge/>
            <w:tcBorders>
              <w:top w:val="nil"/>
            </w:tcBorders>
          </w:tcPr>
          <w:p w:rsidR="005E0164" w:rsidRPr="006A0B0E" w:rsidRDefault="005E0164" w:rsidP="006A0B0E">
            <w:pPr>
              <w:rPr>
                <w:sz w:val="2"/>
                <w:szCs w:val="2"/>
              </w:rPr>
            </w:pPr>
          </w:p>
        </w:tc>
      </w:tr>
      <w:tr w:rsidR="005E0164" w:rsidRPr="006A0B0E">
        <w:trPr>
          <w:trHeight w:val="331"/>
        </w:trPr>
        <w:tc>
          <w:tcPr>
            <w:tcW w:w="6587" w:type="dxa"/>
          </w:tcPr>
          <w:p w:rsidR="005E0164" w:rsidRPr="006A0B0E" w:rsidRDefault="00CA6F11" w:rsidP="006A0B0E">
            <w:pPr>
              <w:pStyle w:val="TableParagraph"/>
              <w:spacing w:before="6"/>
              <w:ind w:left="2031" w:right="2025"/>
              <w:rPr>
                <w:b/>
                <w:sz w:val="24"/>
              </w:rPr>
            </w:pPr>
            <w:r w:rsidRPr="006A0B0E">
              <w:rPr>
                <w:b/>
                <w:sz w:val="24"/>
              </w:rPr>
              <w:t>Sales</w:t>
            </w:r>
          </w:p>
        </w:tc>
        <w:tc>
          <w:tcPr>
            <w:tcW w:w="2375" w:type="dxa"/>
          </w:tcPr>
          <w:p w:rsidR="005E0164" w:rsidRPr="006A0B0E" w:rsidRDefault="00CA6F11" w:rsidP="006A0B0E">
            <w:pPr>
              <w:pStyle w:val="TableParagraph"/>
              <w:spacing w:before="2"/>
              <w:ind w:right="97"/>
              <w:rPr>
                <w:sz w:val="24"/>
              </w:rPr>
            </w:pPr>
            <w:r w:rsidRPr="006A0B0E">
              <w:rPr>
                <w:sz w:val="24"/>
              </w:rPr>
              <w:t>5,68,628</w:t>
            </w:r>
          </w:p>
        </w:tc>
      </w:tr>
    </w:tbl>
    <w:p w:rsidR="005E0164" w:rsidRPr="006A0B0E" w:rsidRDefault="005E0164" w:rsidP="006A0B0E">
      <w:pPr>
        <w:pStyle w:val="BodyText"/>
        <w:rPr>
          <w:sz w:val="20"/>
        </w:rPr>
      </w:pPr>
    </w:p>
    <w:p w:rsidR="005E0164" w:rsidRPr="006A0B0E" w:rsidRDefault="005E0164" w:rsidP="006A0B0E">
      <w:pPr>
        <w:pStyle w:val="BodyText"/>
        <w:spacing w:before="2"/>
        <w:rPr>
          <w:sz w:val="17"/>
        </w:rPr>
      </w:pPr>
    </w:p>
    <w:p w:rsidR="005E0164" w:rsidRPr="006A0B0E" w:rsidRDefault="00CA6F11" w:rsidP="006A0B0E">
      <w:pPr>
        <w:pStyle w:val="Heading4"/>
        <w:spacing w:before="90"/>
        <w:ind w:left="1020"/>
      </w:pPr>
      <w:r w:rsidRPr="006A0B0E">
        <w:t>Illustration 4</w:t>
      </w:r>
    </w:p>
    <w:p w:rsidR="005E0164" w:rsidRPr="006A0B0E" w:rsidRDefault="005E0164" w:rsidP="006A0B0E">
      <w:pPr>
        <w:pStyle w:val="BodyText"/>
        <w:spacing w:before="5"/>
        <w:rPr>
          <w:b/>
          <w:sz w:val="20"/>
        </w:rPr>
      </w:pPr>
    </w:p>
    <w:p w:rsidR="005E0164" w:rsidRPr="006A0B0E" w:rsidRDefault="00CA6F11" w:rsidP="006A0B0E">
      <w:pPr>
        <w:pStyle w:val="BodyText"/>
        <w:ind w:left="660" w:right="1169"/>
      </w:pPr>
      <w:r w:rsidRPr="006A0B0E">
        <w:t>Calculate (a) Cost of raw-materials consumed; (b) Total cost of production; (c) Cost ofgoods sold and (d) The amount of profit from the following particulars :</w:t>
      </w:r>
    </w:p>
    <w:p w:rsidR="005E0164" w:rsidRPr="006A0B0E" w:rsidRDefault="005E0164" w:rsidP="006A0B0E">
      <w:pPr>
        <w:pStyle w:val="BodyText"/>
        <w:spacing w:before="5"/>
        <w:rPr>
          <w:sz w:val="17"/>
        </w:rPr>
      </w:pPr>
    </w:p>
    <w:tbl>
      <w:tblPr>
        <w:tblW w:w="0" w:type="auto"/>
        <w:tblInd w:w="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47"/>
        <w:gridCol w:w="2430"/>
      </w:tblGrid>
      <w:tr w:rsidR="005E0164" w:rsidRPr="006A0B0E">
        <w:trPr>
          <w:trHeight w:val="377"/>
        </w:trPr>
        <w:tc>
          <w:tcPr>
            <w:tcW w:w="6047" w:type="dxa"/>
            <w:tcBorders>
              <w:bottom w:val="nil"/>
            </w:tcBorders>
          </w:tcPr>
          <w:p w:rsidR="005E0164" w:rsidRPr="006A0B0E" w:rsidRDefault="00CA6F11" w:rsidP="006A0B0E">
            <w:pPr>
              <w:pStyle w:val="TableParagraph"/>
              <w:ind w:left="107"/>
              <w:rPr>
                <w:sz w:val="24"/>
              </w:rPr>
            </w:pPr>
            <w:r w:rsidRPr="006A0B0E">
              <w:rPr>
                <w:sz w:val="24"/>
              </w:rPr>
              <w:t>Opening Stock</w:t>
            </w:r>
          </w:p>
        </w:tc>
        <w:tc>
          <w:tcPr>
            <w:tcW w:w="2430" w:type="dxa"/>
            <w:tcBorders>
              <w:bottom w:val="nil"/>
            </w:tcBorders>
          </w:tcPr>
          <w:p w:rsidR="005E0164" w:rsidRPr="006A0B0E" w:rsidRDefault="005E0164" w:rsidP="006A0B0E">
            <w:pPr>
              <w:pStyle w:val="TableParagraph"/>
              <w:rPr>
                <w:sz w:val="24"/>
              </w:rPr>
            </w:pPr>
          </w:p>
        </w:tc>
      </w:tr>
      <w:tr w:rsidR="005E0164" w:rsidRPr="006A0B0E">
        <w:trPr>
          <w:trHeight w:val="475"/>
        </w:trPr>
        <w:tc>
          <w:tcPr>
            <w:tcW w:w="6047" w:type="dxa"/>
            <w:tcBorders>
              <w:top w:val="nil"/>
              <w:bottom w:val="nil"/>
            </w:tcBorders>
          </w:tcPr>
          <w:p w:rsidR="005E0164" w:rsidRPr="006A0B0E" w:rsidRDefault="00CA6F11" w:rsidP="006A0B0E">
            <w:pPr>
              <w:pStyle w:val="TableParagraph"/>
              <w:spacing w:before="94"/>
              <w:ind w:left="467"/>
              <w:rPr>
                <w:sz w:val="24"/>
              </w:rPr>
            </w:pPr>
            <w:r w:rsidRPr="006A0B0E">
              <w:rPr>
                <w:sz w:val="24"/>
              </w:rPr>
              <w:t>: Raw-materials</w:t>
            </w:r>
          </w:p>
        </w:tc>
        <w:tc>
          <w:tcPr>
            <w:tcW w:w="2430" w:type="dxa"/>
            <w:tcBorders>
              <w:top w:val="nil"/>
              <w:bottom w:val="nil"/>
            </w:tcBorders>
          </w:tcPr>
          <w:p w:rsidR="005E0164" w:rsidRPr="006A0B0E" w:rsidRDefault="00CA6F11" w:rsidP="006A0B0E">
            <w:pPr>
              <w:pStyle w:val="TableParagraph"/>
              <w:spacing w:before="94"/>
              <w:ind w:right="90"/>
              <w:rPr>
                <w:sz w:val="24"/>
              </w:rPr>
            </w:pPr>
            <w:r w:rsidRPr="006A0B0E">
              <w:rPr>
                <w:sz w:val="24"/>
              </w:rPr>
              <w:t>2,00,000</w:t>
            </w:r>
          </w:p>
        </w:tc>
      </w:tr>
      <w:tr w:rsidR="005E0164" w:rsidRPr="006A0B0E">
        <w:trPr>
          <w:trHeight w:val="577"/>
        </w:trPr>
        <w:tc>
          <w:tcPr>
            <w:tcW w:w="6047" w:type="dxa"/>
            <w:tcBorders>
              <w:top w:val="nil"/>
            </w:tcBorders>
          </w:tcPr>
          <w:p w:rsidR="005E0164" w:rsidRPr="006A0B0E" w:rsidRDefault="00CA6F11" w:rsidP="006A0B0E">
            <w:pPr>
              <w:pStyle w:val="TableParagraph"/>
              <w:spacing w:before="94"/>
              <w:ind w:left="467"/>
              <w:rPr>
                <w:sz w:val="24"/>
              </w:rPr>
            </w:pPr>
            <w:r w:rsidRPr="006A0B0E">
              <w:rPr>
                <w:sz w:val="24"/>
              </w:rPr>
              <w:t>: Finished goods</w:t>
            </w:r>
          </w:p>
        </w:tc>
        <w:tc>
          <w:tcPr>
            <w:tcW w:w="2430" w:type="dxa"/>
            <w:tcBorders>
              <w:top w:val="nil"/>
            </w:tcBorders>
          </w:tcPr>
          <w:p w:rsidR="005E0164" w:rsidRPr="006A0B0E" w:rsidRDefault="00CA6F11" w:rsidP="006A0B0E">
            <w:pPr>
              <w:pStyle w:val="TableParagraph"/>
              <w:spacing w:before="94"/>
              <w:ind w:right="90"/>
              <w:rPr>
                <w:sz w:val="24"/>
              </w:rPr>
            </w:pPr>
            <w:r w:rsidRPr="006A0B0E">
              <w:rPr>
                <w:sz w:val="24"/>
              </w:rPr>
              <w:t>1,60,000</w:t>
            </w:r>
          </w:p>
        </w:tc>
      </w:tr>
      <w:tr w:rsidR="005E0164" w:rsidRPr="006A0B0E">
        <w:trPr>
          <w:trHeight w:val="374"/>
        </w:trPr>
        <w:tc>
          <w:tcPr>
            <w:tcW w:w="6047" w:type="dxa"/>
            <w:tcBorders>
              <w:bottom w:val="nil"/>
            </w:tcBorders>
          </w:tcPr>
          <w:p w:rsidR="005E0164" w:rsidRPr="006A0B0E" w:rsidRDefault="00CA6F11" w:rsidP="006A0B0E">
            <w:pPr>
              <w:pStyle w:val="TableParagraph"/>
              <w:ind w:left="107"/>
              <w:rPr>
                <w:sz w:val="24"/>
              </w:rPr>
            </w:pPr>
            <w:r w:rsidRPr="006A0B0E">
              <w:rPr>
                <w:sz w:val="24"/>
              </w:rPr>
              <w:t>Closing Stock</w:t>
            </w:r>
          </w:p>
        </w:tc>
        <w:tc>
          <w:tcPr>
            <w:tcW w:w="2430" w:type="dxa"/>
            <w:tcBorders>
              <w:bottom w:val="nil"/>
            </w:tcBorders>
          </w:tcPr>
          <w:p w:rsidR="005E0164" w:rsidRPr="006A0B0E" w:rsidRDefault="005E0164" w:rsidP="006A0B0E">
            <w:pPr>
              <w:pStyle w:val="TableParagraph"/>
              <w:rPr>
                <w:sz w:val="24"/>
              </w:rPr>
            </w:pPr>
          </w:p>
        </w:tc>
      </w:tr>
      <w:tr w:rsidR="005E0164" w:rsidRPr="006A0B0E">
        <w:trPr>
          <w:trHeight w:val="476"/>
        </w:trPr>
        <w:tc>
          <w:tcPr>
            <w:tcW w:w="6047" w:type="dxa"/>
            <w:tcBorders>
              <w:top w:val="nil"/>
              <w:bottom w:val="nil"/>
            </w:tcBorders>
          </w:tcPr>
          <w:p w:rsidR="005E0164" w:rsidRPr="006A0B0E" w:rsidRDefault="00CA6F11" w:rsidP="006A0B0E">
            <w:pPr>
              <w:pStyle w:val="TableParagraph"/>
              <w:spacing w:before="94"/>
              <w:ind w:left="467"/>
              <w:rPr>
                <w:sz w:val="24"/>
              </w:rPr>
            </w:pPr>
            <w:r w:rsidRPr="006A0B0E">
              <w:rPr>
                <w:sz w:val="24"/>
              </w:rPr>
              <w:t>: Raw-materials</w:t>
            </w:r>
          </w:p>
        </w:tc>
        <w:tc>
          <w:tcPr>
            <w:tcW w:w="2430" w:type="dxa"/>
            <w:tcBorders>
              <w:top w:val="nil"/>
              <w:bottom w:val="nil"/>
            </w:tcBorders>
          </w:tcPr>
          <w:p w:rsidR="005E0164" w:rsidRPr="006A0B0E" w:rsidRDefault="00CA6F11" w:rsidP="006A0B0E">
            <w:pPr>
              <w:pStyle w:val="TableParagraph"/>
              <w:spacing w:before="94"/>
              <w:ind w:right="90"/>
              <w:rPr>
                <w:sz w:val="24"/>
              </w:rPr>
            </w:pPr>
            <w:r w:rsidRPr="006A0B0E">
              <w:rPr>
                <w:sz w:val="24"/>
              </w:rPr>
              <w:t>1,60,000</w:t>
            </w:r>
          </w:p>
        </w:tc>
      </w:tr>
      <w:tr w:rsidR="005E0164" w:rsidRPr="006A0B0E">
        <w:trPr>
          <w:trHeight w:val="576"/>
        </w:trPr>
        <w:tc>
          <w:tcPr>
            <w:tcW w:w="6047" w:type="dxa"/>
            <w:tcBorders>
              <w:top w:val="nil"/>
            </w:tcBorders>
          </w:tcPr>
          <w:p w:rsidR="005E0164" w:rsidRPr="006A0B0E" w:rsidRDefault="00CA6F11" w:rsidP="006A0B0E">
            <w:pPr>
              <w:pStyle w:val="TableParagraph"/>
              <w:spacing w:before="95"/>
              <w:ind w:left="467"/>
              <w:rPr>
                <w:sz w:val="24"/>
              </w:rPr>
            </w:pPr>
            <w:r w:rsidRPr="006A0B0E">
              <w:rPr>
                <w:sz w:val="24"/>
              </w:rPr>
              <w:t>: Finished goods</w:t>
            </w:r>
          </w:p>
        </w:tc>
        <w:tc>
          <w:tcPr>
            <w:tcW w:w="2430" w:type="dxa"/>
            <w:tcBorders>
              <w:top w:val="nil"/>
            </w:tcBorders>
          </w:tcPr>
          <w:p w:rsidR="005E0164" w:rsidRPr="006A0B0E" w:rsidRDefault="00CA6F11" w:rsidP="006A0B0E">
            <w:pPr>
              <w:pStyle w:val="TableParagraph"/>
              <w:spacing w:before="95"/>
              <w:ind w:right="90"/>
              <w:rPr>
                <w:sz w:val="24"/>
              </w:rPr>
            </w:pPr>
            <w:r w:rsidRPr="006A0B0E">
              <w:rPr>
                <w:sz w:val="24"/>
              </w:rPr>
              <w:t>2,00,000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Raw-materials-purchased</w:t>
            </w:r>
          </w:p>
        </w:tc>
        <w:tc>
          <w:tcPr>
            <w:tcW w:w="2430" w:type="dxa"/>
          </w:tcPr>
          <w:p w:rsidR="005E0164" w:rsidRPr="006A0B0E" w:rsidRDefault="00CA6F11" w:rsidP="006A0B0E">
            <w:pPr>
              <w:pStyle w:val="TableParagraph"/>
              <w:ind w:right="90"/>
              <w:rPr>
                <w:sz w:val="24"/>
              </w:rPr>
            </w:pPr>
            <w:r w:rsidRPr="006A0B0E">
              <w:rPr>
                <w:sz w:val="24"/>
              </w:rPr>
              <w:t>20,00,000</w:t>
            </w:r>
          </w:p>
        </w:tc>
      </w:tr>
      <w:tr w:rsidR="005E0164" w:rsidRPr="006A0B0E">
        <w:trPr>
          <w:trHeight w:val="474"/>
        </w:trPr>
        <w:tc>
          <w:tcPr>
            <w:tcW w:w="6047" w:type="dxa"/>
          </w:tcPr>
          <w:p w:rsidR="005E0164" w:rsidRPr="006A0B0E" w:rsidRDefault="00CA6F11" w:rsidP="006A0B0E">
            <w:pPr>
              <w:pStyle w:val="TableParagraph"/>
              <w:ind w:left="107"/>
              <w:rPr>
                <w:sz w:val="24"/>
              </w:rPr>
            </w:pPr>
            <w:r w:rsidRPr="006A0B0E">
              <w:rPr>
                <w:sz w:val="24"/>
              </w:rPr>
              <w:t>Wages paid to labourers</w:t>
            </w:r>
          </w:p>
        </w:tc>
        <w:tc>
          <w:tcPr>
            <w:tcW w:w="2430" w:type="dxa"/>
          </w:tcPr>
          <w:p w:rsidR="005E0164" w:rsidRPr="006A0B0E" w:rsidRDefault="00CA6F11" w:rsidP="006A0B0E">
            <w:pPr>
              <w:pStyle w:val="TableParagraph"/>
              <w:ind w:right="90"/>
              <w:rPr>
                <w:sz w:val="24"/>
              </w:rPr>
            </w:pPr>
            <w:r w:rsidRPr="006A0B0E">
              <w:rPr>
                <w:sz w:val="24"/>
              </w:rPr>
              <w:t>8,00,000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Chargeable expenses</w:t>
            </w:r>
          </w:p>
        </w:tc>
        <w:tc>
          <w:tcPr>
            <w:tcW w:w="2430" w:type="dxa"/>
          </w:tcPr>
          <w:p w:rsidR="005E0164" w:rsidRPr="006A0B0E" w:rsidRDefault="00CA6F11" w:rsidP="006A0B0E">
            <w:pPr>
              <w:pStyle w:val="TableParagraph"/>
              <w:ind w:right="90"/>
              <w:rPr>
                <w:sz w:val="24"/>
              </w:rPr>
            </w:pPr>
            <w:r w:rsidRPr="006A0B0E">
              <w:rPr>
                <w:sz w:val="24"/>
              </w:rPr>
              <w:t>80,000</w:t>
            </w:r>
          </w:p>
        </w:tc>
      </w:tr>
      <w:tr w:rsidR="005E0164" w:rsidRPr="006A0B0E">
        <w:trPr>
          <w:trHeight w:val="475"/>
        </w:trPr>
        <w:tc>
          <w:tcPr>
            <w:tcW w:w="6047" w:type="dxa"/>
          </w:tcPr>
          <w:p w:rsidR="005E0164" w:rsidRPr="006A0B0E" w:rsidRDefault="00CA6F11" w:rsidP="006A0B0E">
            <w:pPr>
              <w:pStyle w:val="TableParagraph"/>
              <w:ind w:left="107"/>
              <w:rPr>
                <w:sz w:val="24"/>
              </w:rPr>
            </w:pPr>
            <w:r w:rsidRPr="006A0B0E">
              <w:rPr>
                <w:sz w:val="24"/>
              </w:rPr>
              <w:t>Rent, rates and taxes</w:t>
            </w:r>
          </w:p>
        </w:tc>
        <w:tc>
          <w:tcPr>
            <w:tcW w:w="2430" w:type="dxa"/>
          </w:tcPr>
          <w:p w:rsidR="005E0164" w:rsidRPr="006A0B0E" w:rsidRDefault="00CA6F11" w:rsidP="006A0B0E">
            <w:pPr>
              <w:pStyle w:val="TableParagraph"/>
              <w:ind w:right="90"/>
              <w:rPr>
                <w:sz w:val="24"/>
              </w:rPr>
            </w:pPr>
            <w:r w:rsidRPr="006A0B0E">
              <w:rPr>
                <w:sz w:val="24"/>
              </w:rPr>
              <w:t>2,00,000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Power</w:t>
            </w:r>
          </w:p>
        </w:tc>
        <w:tc>
          <w:tcPr>
            <w:tcW w:w="2430" w:type="dxa"/>
          </w:tcPr>
          <w:p w:rsidR="005E0164" w:rsidRPr="006A0B0E" w:rsidRDefault="00CA6F11" w:rsidP="006A0B0E">
            <w:pPr>
              <w:pStyle w:val="TableParagraph"/>
              <w:ind w:right="90"/>
              <w:rPr>
                <w:sz w:val="24"/>
              </w:rPr>
            </w:pPr>
            <w:r w:rsidRPr="006A0B0E">
              <w:rPr>
                <w:sz w:val="24"/>
              </w:rPr>
              <w:t>96,000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Factory heating and lighting</w:t>
            </w:r>
          </w:p>
        </w:tc>
        <w:tc>
          <w:tcPr>
            <w:tcW w:w="2430" w:type="dxa"/>
          </w:tcPr>
          <w:p w:rsidR="005E0164" w:rsidRPr="006A0B0E" w:rsidRDefault="00CA6F11" w:rsidP="006A0B0E">
            <w:pPr>
              <w:pStyle w:val="TableParagraph"/>
              <w:ind w:right="90"/>
              <w:rPr>
                <w:sz w:val="24"/>
              </w:rPr>
            </w:pPr>
            <w:r w:rsidRPr="006A0B0E">
              <w:rPr>
                <w:sz w:val="24"/>
              </w:rPr>
              <w:t>80,000</w:t>
            </w:r>
          </w:p>
        </w:tc>
      </w:tr>
      <w:tr w:rsidR="005E0164" w:rsidRPr="006A0B0E">
        <w:trPr>
          <w:trHeight w:val="474"/>
        </w:trPr>
        <w:tc>
          <w:tcPr>
            <w:tcW w:w="6047" w:type="dxa"/>
          </w:tcPr>
          <w:p w:rsidR="005E0164" w:rsidRPr="006A0B0E" w:rsidRDefault="00CA6F11" w:rsidP="006A0B0E">
            <w:pPr>
              <w:pStyle w:val="TableParagraph"/>
              <w:ind w:left="107"/>
              <w:rPr>
                <w:sz w:val="24"/>
              </w:rPr>
            </w:pPr>
            <w:r w:rsidRPr="006A0B0E">
              <w:rPr>
                <w:sz w:val="24"/>
              </w:rPr>
              <w:t>Factory insurance</w:t>
            </w:r>
          </w:p>
        </w:tc>
        <w:tc>
          <w:tcPr>
            <w:tcW w:w="2430" w:type="dxa"/>
          </w:tcPr>
          <w:p w:rsidR="005E0164" w:rsidRPr="006A0B0E" w:rsidRDefault="00CA6F11" w:rsidP="006A0B0E">
            <w:pPr>
              <w:pStyle w:val="TableParagraph"/>
              <w:ind w:right="90"/>
              <w:rPr>
                <w:sz w:val="24"/>
              </w:rPr>
            </w:pPr>
            <w:r w:rsidRPr="006A0B0E">
              <w:rPr>
                <w:sz w:val="24"/>
              </w:rPr>
              <w:t>40,000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Experimental expenses</w:t>
            </w:r>
          </w:p>
        </w:tc>
        <w:tc>
          <w:tcPr>
            <w:tcW w:w="2430" w:type="dxa"/>
          </w:tcPr>
          <w:p w:rsidR="005E0164" w:rsidRPr="006A0B0E" w:rsidRDefault="00CA6F11" w:rsidP="006A0B0E">
            <w:pPr>
              <w:pStyle w:val="TableParagraph"/>
              <w:ind w:right="90"/>
              <w:rPr>
                <w:sz w:val="24"/>
              </w:rPr>
            </w:pPr>
            <w:r w:rsidRPr="006A0B0E">
              <w:rPr>
                <w:sz w:val="24"/>
              </w:rPr>
              <w:t>20,000</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tbl>
      <w:tblPr>
        <w:tblW w:w="0" w:type="auto"/>
        <w:tblInd w:w="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47"/>
        <w:gridCol w:w="2430"/>
      </w:tblGrid>
      <w:tr w:rsidR="005E0164" w:rsidRPr="006A0B0E">
        <w:trPr>
          <w:trHeight w:val="475"/>
        </w:trPr>
        <w:tc>
          <w:tcPr>
            <w:tcW w:w="6047" w:type="dxa"/>
            <w:tcBorders>
              <w:top w:val="nil"/>
            </w:tcBorders>
          </w:tcPr>
          <w:p w:rsidR="005E0164" w:rsidRPr="006A0B0E" w:rsidRDefault="00CA6F11" w:rsidP="006A0B0E">
            <w:pPr>
              <w:pStyle w:val="TableParagraph"/>
              <w:ind w:left="107"/>
              <w:rPr>
                <w:sz w:val="24"/>
              </w:rPr>
            </w:pPr>
            <w:r w:rsidRPr="006A0B0E">
              <w:rPr>
                <w:sz w:val="24"/>
              </w:rPr>
              <w:lastRenderedPageBreak/>
              <w:t>Sale of wastage of material</w:t>
            </w:r>
          </w:p>
        </w:tc>
        <w:tc>
          <w:tcPr>
            <w:tcW w:w="2430" w:type="dxa"/>
            <w:tcBorders>
              <w:top w:val="nil"/>
            </w:tcBorders>
          </w:tcPr>
          <w:p w:rsidR="005E0164" w:rsidRPr="006A0B0E" w:rsidRDefault="00CA6F11" w:rsidP="006A0B0E">
            <w:pPr>
              <w:pStyle w:val="TableParagraph"/>
              <w:ind w:right="90"/>
              <w:rPr>
                <w:sz w:val="24"/>
              </w:rPr>
            </w:pPr>
            <w:r w:rsidRPr="006A0B0E">
              <w:rPr>
                <w:sz w:val="24"/>
              </w:rPr>
              <w:t>8,000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Office management salaries</w:t>
            </w:r>
          </w:p>
        </w:tc>
        <w:tc>
          <w:tcPr>
            <w:tcW w:w="2430" w:type="dxa"/>
          </w:tcPr>
          <w:p w:rsidR="005E0164" w:rsidRPr="006A0B0E" w:rsidRDefault="00CA6F11" w:rsidP="006A0B0E">
            <w:pPr>
              <w:pStyle w:val="TableParagraph"/>
              <w:ind w:right="90"/>
              <w:rPr>
                <w:sz w:val="24"/>
              </w:rPr>
            </w:pPr>
            <w:r w:rsidRPr="006A0B0E">
              <w:rPr>
                <w:sz w:val="24"/>
              </w:rPr>
              <w:t>1,60,000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Office printing and stationery</w:t>
            </w:r>
          </w:p>
        </w:tc>
        <w:tc>
          <w:tcPr>
            <w:tcW w:w="2430" w:type="dxa"/>
          </w:tcPr>
          <w:p w:rsidR="005E0164" w:rsidRPr="006A0B0E" w:rsidRDefault="00CA6F11" w:rsidP="006A0B0E">
            <w:pPr>
              <w:pStyle w:val="TableParagraph"/>
              <w:ind w:right="90"/>
              <w:rPr>
                <w:sz w:val="24"/>
              </w:rPr>
            </w:pPr>
            <w:r w:rsidRPr="006A0B0E">
              <w:rPr>
                <w:sz w:val="24"/>
              </w:rPr>
              <w:t>8,000</w:t>
            </w:r>
          </w:p>
        </w:tc>
      </w:tr>
      <w:tr w:rsidR="005E0164" w:rsidRPr="006A0B0E">
        <w:trPr>
          <w:trHeight w:val="474"/>
        </w:trPr>
        <w:tc>
          <w:tcPr>
            <w:tcW w:w="6047" w:type="dxa"/>
          </w:tcPr>
          <w:p w:rsidR="005E0164" w:rsidRPr="006A0B0E" w:rsidRDefault="00CA6F11" w:rsidP="006A0B0E">
            <w:pPr>
              <w:pStyle w:val="TableParagraph"/>
              <w:ind w:left="107"/>
              <w:rPr>
                <w:sz w:val="24"/>
              </w:rPr>
            </w:pPr>
            <w:r w:rsidRPr="006A0B0E">
              <w:rPr>
                <w:sz w:val="24"/>
              </w:rPr>
              <w:t>Salaries of salesman</w:t>
            </w:r>
          </w:p>
        </w:tc>
        <w:tc>
          <w:tcPr>
            <w:tcW w:w="2430" w:type="dxa"/>
          </w:tcPr>
          <w:p w:rsidR="005E0164" w:rsidRPr="006A0B0E" w:rsidRDefault="00CA6F11" w:rsidP="006A0B0E">
            <w:pPr>
              <w:pStyle w:val="TableParagraph"/>
              <w:ind w:right="90"/>
              <w:rPr>
                <w:sz w:val="24"/>
              </w:rPr>
            </w:pPr>
            <w:r w:rsidRPr="006A0B0E">
              <w:rPr>
                <w:sz w:val="24"/>
              </w:rPr>
              <w:t>80,000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Commission of travelling agents</w:t>
            </w:r>
          </w:p>
        </w:tc>
        <w:tc>
          <w:tcPr>
            <w:tcW w:w="2430" w:type="dxa"/>
          </w:tcPr>
          <w:p w:rsidR="005E0164" w:rsidRPr="006A0B0E" w:rsidRDefault="00CA6F11" w:rsidP="006A0B0E">
            <w:pPr>
              <w:pStyle w:val="TableParagraph"/>
              <w:ind w:right="90"/>
              <w:rPr>
                <w:sz w:val="24"/>
              </w:rPr>
            </w:pPr>
            <w:r w:rsidRPr="006A0B0E">
              <w:rPr>
                <w:sz w:val="24"/>
              </w:rPr>
              <w:t>40,000</w:t>
            </w:r>
          </w:p>
        </w:tc>
      </w:tr>
      <w:tr w:rsidR="005E0164" w:rsidRPr="006A0B0E">
        <w:trPr>
          <w:trHeight w:val="476"/>
        </w:trPr>
        <w:tc>
          <w:tcPr>
            <w:tcW w:w="6047" w:type="dxa"/>
          </w:tcPr>
          <w:p w:rsidR="005E0164" w:rsidRPr="006A0B0E" w:rsidRDefault="00CA6F11" w:rsidP="006A0B0E">
            <w:pPr>
              <w:pStyle w:val="TableParagraph"/>
              <w:ind w:left="107"/>
              <w:rPr>
                <w:sz w:val="24"/>
              </w:rPr>
            </w:pPr>
            <w:r w:rsidRPr="006A0B0E">
              <w:rPr>
                <w:sz w:val="24"/>
              </w:rPr>
              <w:t>Sales</w:t>
            </w:r>
          </w:p>
        </w:tc>
        <w:tc>
          <w:tcPr>
            <w:tcW w:w="2430" w:type="dxa"/>
          </w:tcPr>
          <w:p w:rsidR="005E0164" w:rsidRPr="006A0B0E" w:rsidRDefault="00CA6F11" w:rsidP="006A0B0E">
            <w:pPr>
              <w:pStyle w:val="TableParagraph"/>
              <w:ind w:right="90"/>
              <w:rPr>
                <w:sz w:val="24"/>
              </w:rPr>
            </w:pPr>
            <w:r w:rsidRPr="006A0B0E">
              <w:rPr>
                <w:sz w:val="24"/>
              </w:rPr>
              <w:t>40,00,000</w:t>
            </w:r>
          </w:p>
        </w:tc>
      </w:tr>
    </w:tbl>
    <w:p w:rsidR="005E0164" w:rsidRPr="006A0B0E" w:rsidRDefault="005E0164" w:rsidP="006A0B0E">
      <w:pPr>
        <w:pStyle w:val="BodyText"/>
        <w:rPr>
          <w:sz w:val="20"/>
        </w:rPr>
      </w:pPr>
    </w:p>
    <w:p w:rsidR="005E0164" w:rsidRPr="006A0B0E" w:rsidRDefault="005E0164" w:rsidP="006A0B0E">
      <w:pPr>
        <w:pStyle w:val="BodyText"/>
        <w:spacing w:before="4"/>
        <w:rPr>
          <w:sz w:val="16"/>
        </w:rPr>
      </w:pPr>
    </w:p>
    <w:p w:rsidR="005E0164" w:rsidRPr="006A0B0E" w:rsidRDefault="00CA6F11" w:rsidP="006A0B0E">
      <w:pPr>
        <w:pStyle w:val="Heading4"/>
        <w:spacing w:before="90"/>
        <w:ind w:left="1020"/>
      </w:pPr>
      <w:r w:rsidRPr="006A0B0E">
        <w:t>Solution</w:t>
      </w:r>
    </w:p>
    <w:p w:rsidR="005E0164" w:rsidRPr="006A0B0E" w:rsidRDefault="005E0164" w:rsidP="006A0B0E">
      <w:pPr>
        <w:pStyle w:val="BodyText"/>
        <w:spacing w:before="11"/>
        <w:rPr>
          <w:b/>
          <w:sz w:val="20"/>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15"/>
        <w:gridCol w:w="2072"/>
        <w:gridCol w:w="2120"/>
      </w:tblGrid>
      <w:tr w:rsidR="005E0164" w:rsidRPr="006A0B0E">
        <w:trPr>
          <w:trHeight w:val="635"/>
        </w:trPr>
        <w:tc>
          <w:tcPr>
            <w:tcW w:w="5415" w:type="dxa"/>
          </w:tcPr>
          <w:p w:rsidR="005E0164" w:rsidRPr="006A0B0E" w:rsidRDefault="005E0164" w:rsidP="006A0B0E">
            <w:pPr>
              <w:pStyle w:val="TableParagraph"/>
              <w:spacing w:before="5"/>
              <w:rPr>
                <w:b/>
                <w:sz w:val="27"/>
              </w:rPr>
            </w:pPr>
          </w:p>
          <w:p w:rsidR="005E0164" w:rsidRPr="006A0B0E" w:rsidRDefault="00CA6F11" w:rsidP="006A0B0E">
            <w:pPr>
              <w:pStyle w:val="TableParagraph"/>
              <w:ind w:left="107"/>
              <w:rPr>
                <w:b/>
                <w:sz w:val="24"/>
              </w:rPr>
            </w:pPr>
            <w:r w:rsidRPr="006A0B0E">
              <w:rPr>
                <w:b/>
                <w:sz w:val="24"/>
              </w:rPr>
              <w:t>Particulars</w:t>
            </w:r>
          </w:p>
        </w:tc>
        <w:tc>
          <w:tcPr>
            <w:tcW w:w="2072" w:type="dxa"/>
          </w:tcPr>
          <w:p w:rsidR="005E0164" w:rsidRPr="006A0B0E" w:rsidRDefault="00CA6F11" w:rsidP="006A0B0E">
            <w:pPr>
              <w:pStyle w:val="TableParagraph"/>
              <w:ind w:right="99"/>
              <w:rPr>
                <w:b/>
                <w:sz w:val="24"/>
              </w:rPr>
            </w:pPr>
            <w:r w:rsidRPr="006A0B0E">
              <w:rPr>
                <w:b/>
                <w:spacing w:val="-1"/>
                <w:sz w:val="24"/>
              </w:rPr>
              <w:t>Amount</w:t>
            </w:r>
          </w:p>
          <w:p w:rsidR="005E0164" w:rsidRPr="006A0B0E" w:rsidRDefault="00CA6F11" w:rsidP="006A0B0E">
            <w:pPr>
              <w:pStyle w:val="TableParagraph"/>
              <w:spacing w:before="41"/>
              <w:ind w:right="102"/>
              <w:rPr>
                <w:b/>
                <w:sz w:val="24"/>
              </w:rPr>
            </w:pPr>
            <w:r w:rsidRPr="006A0B0E">
              <w:rPr>
                <w:b/>
                <w:spacing w:val="-1"/>
                <w:sz w:val="24"/>
              </w:rPr>
              <w:t>(Rs.)</w:t>
            </w:r>
          </w:p>
        </w:tc>
        <w:tc>
          <w:tcPr>
            <w:tcW w:w="2120" w:type="dxa"/>
          </w:tcPr>
          <w:p w:rsidR="005E0164" w:rsidRPr="006A0B0E" w:rsidRDefault="00CA6F11" w:rsidP="006A0B0E">
            <w:pPr>
              <w:pStyle w:val="TableParagraph"/>
              <w:ind w:right="99"/>
              <w:rPr>
                <w:b/>
                <w:sz w:val="24"/>
              </w:rPr>
            </w:pPr>
            <w:r w:rsidRPr="006A0B0E">
              <w:rPr>
                <w:b/>
                <w:spacing w:val="-1"/>
                <w:sz w:val="24"/>
              </w:rPr>
              <w:t>Amount</w:t>
            </w:r>
          </w:p>
          <w:p w:rsidR="005E0164" w:rsidRPr="006A0B0E" w:rsidRDefault="00CA6F11" w:rsidP="006A0B0E">
            <w:pPr>
              <w:pStyle w:val="TableParagraph"/>
              <w:spacing w:before="41"/>
              <w:ind w:right="101"/>
              <w:rPr>
                <w:b/>
                <w:sz w:val="24"/>
              </w:rPr>
            </w:pPr>
            <w:r w:rsidRPr="006A0B0E">
              <w:rPr>
                <w:b/>
                <w:spacing w:val="-1"/>
                <w:sz w:val="24"/>
              </w:rPr>
              <w:t>(Rs.)</w:t>
            </w: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Raw-materials purchased</w:t>
            </w:r>
          </w:p>
        </w:tc>
        <w:tc>
          <w:tcPr>
            <w:tcW w:w="2072" w:type="dxa"/>
          </w:tcPr>
          <w:p w:rsidR="005E0164" w:rsidRPr="006A0B0E" w:rsidRDefault="00CA6F11" w:rsidP="006A0B0E">
            <w:pPr>
              <w:pStyle w:val="TableParagraph"/>
              <w:ind w:right="99"/>
              <w:rPr>
                <w:sz w:val="24"/>
              </w:rPr>
            </w:pPr>
            <w:r w:rsidRPr="006A0B0E">
              <w:rPr>
                <w:sz w:val="24"/>
              </w:rPr>
              <w:t>20,00,000</w:t>
            </w:r>
          </w:p>
        </w:tc>
        <w:tc>
          <w:tcPr>
            <w:tcW w:w="2120" w:type="dxa"/>
          </w:tcPr>
          <w:p w:rsidR="005E0164" w:rsidRPr="006A0B0E" w:rsidRDefault="005E0164" w:rsidP="006A0B0E">
            <w:pPr>
              <w:pStyle w:val="TableParagraph"/>
              <w:rPr>
                <w:sz w:val="24"/>
              </w:rPr>
            </w:pP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Add : Opening stock</w:t>
            </w:r>
          </w:p>
        </w:tc>
        <w:tc>
          <w:tcPr>
            <w:tcW w:w="2072" w:type="dxa"/>
          </w:tcPr>
          <w:p w:rsidR="005E0164" w:rsidRPr="006A0B0E" w:rsidRDefault="00CA6F11" w:rsidP="006A0B0E">
            <w:pPr>
              <w:pStyle w:val="TableParagraph"/>
              <w:ind w:right="99"/>
              <w:rPr>
                <w:sz w:val="24"/>
              </w:rPr>
            </w:pPr>
            <w:r w:rsidRPr="006A0B0E">
              <w:rPr>
                <w:sz w:val="24"/>
              </w:rPr>
              <w:t>2,00,000</w:t>
            </w: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Less : Closing stock</w:t>
            </w:r>
          </w:p>
        </w:tc>
        <w:tc>
          <w:tcPr>
            <w:tcW w:w="2072" w:type="dxa"/>
          </w:tcPr>
          <w:p w:rsidR="005E0164" w:rsidRPr="006A0B0E" w:rsidRDefault="00CA6F11" w:rsidP="006A0B0E">
            <w:pPr>
              <w:pStyle w:val="TableParagraph"/>
              <w:ind w:right="99"/>
              <w:rPr>
                <w:sz w:val="24"/>
              </w:rPr>
            </w:pPr>
            <w:r w:rsidRPr="006A0B0E">
              <w:rPr>
                <w:sz w:val="24"/>
              </w:rPr>
              <w:t>1,60,000</w:t>
            </w: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COST OF RAW-MATERIALS CONSUMED</w:t>
            </w:r>
          </w:p>
        </w:tc>
        <w:tc>
          <w:tcPr>
            <w:tcW w:w="2072" w:type="dxa"/>
          </w:tcPr>
          <w:p w:rsidR="005E0164" w:rsidRPr="006A0B0E" w:rsidRDefault="00CA6F11" w:rsidP="006A0B0E">
            <w:pPr>
              <w:pStyle w:val="TableParagraph"/>
              <w:ind w:right="99"/>
              <w:rPr>
                <w:sz w:val="24"/>
              </w:rPr>
            </w:pPr>
            <w:r w:rsidRPr="006A0B0E">
              <w:rPr>
                <w:sz w:val="24"/>
              </w:rPr>
              <w:t>20,40,000</w:t>
            </w:r>
          </w:p>
        </w:tc>
        <w:tc>
          <w:tcPr>
            <w:tcW w:w="2120" w:type="dxa"/>
          </w:tcPr>
          <w:p w:rsidR="005E0164" w:rsidRPr="006A0B0E" w:rsidRDefault="005E0164" w:rsidP="006A0B0E">
            <w:pPr>
              <w:pStyle w:val="TableParagraph"/>
              <w:rPr>
                <w:sz w:val="24"/>
              </w:rPr>
            </w:pP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Less : Sale of wastage of materials</w:t>
            </w:r>
          </w:p>
        </w:tc>
        <w:tc>
          <w:tcPr>
            <w:tcW w:w="2072" w:type="dxa"/>
          </w:tcPr>
          <w:p w:rsidR="005E0164" w:rsidRPr="006A0B0E" w:rsidRDefault="00CA6F11" w:rsidP="006A0B0E">
            <w:pPr>
              <w:pStyle w:val="TableParagraph"/>
              <w:ind w:right="99"/>
              <w:rPr>
                <w:sz w:val="24"/>
              </w:rPr>
            </w:pPr>
            <w:r w:rsidRPr="006A0B0E">
              <w:rPr>
                <w:sz w:val="24"/>
              </w:rPr>
              <w:t>8,000</w:t>
            </w: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Material-Direct</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20,32,000</w:t>
            </w: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Labour—direct</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8,00,000</w:t>
            </w: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Chargeable expenses</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u w:val="single"/>
              </w:rPr>
              <w:t>80,000</w:t>
            </w:r>
          </w:p>
        </w:tc>
      </w:tr>
      <w:tr w:rsidR="005E0164" w:rsidRPr="006A0B0E">
        <w:trPr>
          <w:trHeight w:val="316"/>
        </w:trPr>
        <w:tc>
          <w:tcPr>
            <w:tcW w:w="5415" w:type="dxa"/>
          </w:tcPr>
          <w:p w:rsidR="005E0164" w:rsidRPr="006A0B0E" w:rsidRDefault="00CA6F11" w:rsidP="006A0B0E">
            <w:pPr>
              <w:pStyle w:val="TableParagraph"/>
              <w:ind w:left="107"/>
              <w:rPr>
                <w:b/>
                <w:sz w:val="24"/>
              </w:rPr>
            </w:pPr>
            <w:r w:rsidRPr="006A0B0E">
              <w:rPr>
                <w:b/>
                <w:sz w:val="24"/>
              </w:rPr>
              <w:t>PRIME COST</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29,12,000</w:t>
            </w: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Add : Production overheads :</w:t>
            </w:r>
          </w:p>
        </w:tc>
        <w:tc>
          <w:tcPr>
            <w:tcW w:w="2072" w:type="dxa"/>
          </w:tcPr>
          <w:p w:rsidR="005E0164" w:rsidRPr="006A0B0E" w:rsidRDefault="005E0164" w:rsidP="006A0B0E">
            <w:pPr>
              <w:pStyle w:val="TableParagraph"/>
              <w:rPr>
                <w:sz w:val="24"/>
              </w:rPr>
            </w:pP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Rent, rates and taxes</w:t>
            </w:r>
          </w:p>
        </w:tc>
        <w:tc>
          <w:tcPr>
            <w:tcW w:w="2072" w:type="dxa"/>
          </w:tcPr>
          <w:p w:rsidR="005E0164" w:rsidRPr="006A0B0E" w:rsidRDefault="00CA6F11" w:rsidP="006A0B0E">
            <w:pPr>
              <w:pStyle w:val="TableParagraph"/>
              <w:ind w:right="99"/>
              <w:rPr>
                <w:sz w:val="24"/>
              </w:rPr>
            </w:pPr>
            <w:r w:rsidRPr="006A0B0E">
              <w:rPr>
                <w:sz w:val="24"/>
              </w:rPr>
              <w:t>2,00,000</w:t>
            </w:r>
          </w:p>
        </w:tc>
        <w:tc>
          <w:tcPr>
            <w:tcW w:w="2120" w:type="dxa"/>
          </w:tcPr>
          <w:p w:rsidR="005E0164" w:rsidRPr="006A0B0E" w:rsidRDefault="005E0164" w:rsidP="006A0B0E">
            <w:pPr>
              <w:pStyle w:val="TableParagraph"/>
              <w:rPr>
                <w:sz w:val="24"/>
              </w:rPr>
            </w:pP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Power</w:t>
            </w:r>
          </w:p>
        </w:tc>
        <w:tc>
          <w:tcPr>
            <w:tcW w:w="2072" w:type="dxa"/>
          </w:tcPr>
          <w:p w:rsidR="005E0164" w:rsidRPr="006A0B0E" w:rsidRDefault="00CA6F11" w:rsidP="006A0B0E">
            <w:pPr>
              <w:pStyle w:val="TableParagraph"/>
              <w:ind w:right="99"/>
              <w:rPr>
                <w:sz w:val="24"/>
              </w:rPr>
            </w:pPr>
            <w:r w:rsidRPr="006A0B0E">
              <w:rPr>
                <w:sz w:val="24"/>
              </w:rPr>
              <w:t>96,000</w:t>
            </w: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Heating &amp; lighting</w:t>
            </w:r>
          </w:p>
        </w:tc>
        <w:tc>
          <w:tcPr>
            <w:tcW w:w="2072" w:type="dxa"/>
          </w:tcPr>
          <w:p w:rsidR="005E0164" w:rsidRPr="006A0B0E" w:rsidRDefault="00CA6F11" w:rsidP="006A0B0E">
            <w:pPr>
              <w:pStyle w:val="TableParagraph"/>
              <w:ind w:right="99"/>
              <w:rPr>
                <w:sz w:val="24"/>
              </w:rPr>
            </w:pPr>
            <w:r w:rsidRPr="006A0B0E">
              <w:rPr>
                <w:sz w:val="24"/>
              </w:rPr>
              <w:t>80,000</w:t>
            </w: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Insurance</w:t>
            </w:r>
          </w:p>
        </w:tc>
        <w:tc>
          <w:tcPr>
            <w:tcW w:w="2072" w:type="dxa"/>
          </w:tcPr>
          <w:p w:rsidR="005E0164" w:rsidRPr="006A0B0E" w:rsidRDefault="00CA6F11" w:rsidP="006A0B0E">
            <w:pPr>
              <w:pStyle w:val="TableParagraph"/>
              <w:ind w:right="99"/>
              <w:rPr>
                <w:sz w:val="24"/>
              </w:rPr>
            </w:pPr>
            <w:r w:rsidRPr="006A0B0E">
              <w:rPr>
                <w:sz w:val="24"/>
              </w:rPr>
              <w:t>40,000</w:t>
            </w:r>
          </w:p>
        </w:tc>
        <w:tc>
          <w:tcPr>
            <w:tcW w:w="2120" w:type="dxa"/>
          </w:tcPr>
          <w:p w:rsidR="005E0164" w:rsidRPr="006A0B0E" w:rsidRDefault="005E0164" w:rsidP="006A0B0E">
            <w:pPr>
              <w:pStyle w:val="TableParagraph"/>
              <w:rPr>
                <w:sz w:val="24"/>
              </w:rPr>
            </w:pP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Experimental expenses</w:t>
            </w:r>
          </w:p>
        </w:tc>
        <w:tc>
          <w:tcPr>
            <w:tcW w:w="2072" w:type="dxa"/>
          </w:tcPr>
          <w:p w:rsidR="005E0164" w:rsidRPr="006A0B0E" w:rsidRDefault="00CA6F11" w:rsidP="006A0B0E">
            <w:pPr>
              <w:pStyle w:val="TableParagraph"/>
              <w:ind w:right="99"/>
              <w:rPr>
                <w:sz w:val="24"/>
              </w:rPr>
            </w:pPr>
            <w:r w:rsidRPr="006A0B0E">
              <w:rPr>
                <w:sz w:val="24"/>
              </w:rPr>
              <w:t>20,000</w:t>
            </w:r>
          </w:p>
        </w:tc>
        <w:tc>
          <w:tcPr>
            <w:tcW w:w="2120" w:type="dxa"/>
          </w:tcPr>
          <w:p w:rsidR="005E0164" w:rsidRPr="006A0B0E" w:rsidRDefault="00CA6F11" w:rsidP="006A0B0E">
            <w:pPr>
              <w:pStyle w:val="TableParagraph"/>
              <w:ind w:right="99"/>
              <w:rPr>
                <w:sz w:val="24"/>
              </w:rPr>
            </w:pPr>
            <w:r w:rsidRPr="006A0B0E">
              <w:rPr>
                <w:sz w:val="24"/>
                <w:u w:val="single"/>
              </w:rPr>
              <w:t>4,36,000</w:t>
            </w:r>
          </w:p>
        </w:tc>
      </w:tr>
      <w:tr w:rsidR="005E0164" w:rsidRPr="006A0B0E">
        <w:trPr>
          <w:trHeight w:val="316"/>
        </w:trPr>
        <w:tc>
          <w:tcPr>
            <w:tcW w:w="5415" w:type="dxa"/>
          </w:tcPr>
          <w:p w:rsidR="005E0164" w:rsidRPr="006A0B0E" w:rsidRDefault="00CA6F11" w:rsidP="006A0B0E">
            <w:pPr>
              <w:pStyle w:val="TableParagraph"/>
              <w:ind w:left="107"/>
              <w:rPr>
                <w:b/>
                <w:sz w:val="24"/>
              </w:rPr>
            </w:pPr>
            <w:r w:rsidRPr="006A0B0E">
              <w:rPr>
                <w:b/>
                <w:sz w:val="24"/>
              </w:rPr>
              <w:t>FACTORY COST</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33,48,000</w:t>
            </w: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Add : Administrative overheads</w:t>
            </w:r>
          </w:p>
        </w:tc>
        <w:tc>
          <w:tcPr>
            <w:tcW w:w="2072" w:type="dxa"/>
          </w:tcPr>
          <w:p w:rsidR="005E0164" w:rsidRPr="006A0B0E" w:rsidRDefault="005E0164" w:rsidP="006A0B0E">
            <w:pPr>
              <w:pStyle w:val="TableParagraph"/>
              <w:rPr>
                <w:sz w:val="24"/>
              </w:rPr>
            </w:pPr>
          </w:p>
        </w:tc>
        <w:tc>
          <w:tcPr>
            <w:tcW w:w="2120" w:type="dxa"/>
          </w:tcPr>
          <w:p w:rsidR="005E0164" w:rsidRPr="006A0B0E" w:rsidRDefault="005E0164" w:rsidP="006A0B0E">
            <w:pPr>
              <w:pStyle w:val="TableParagraph"/>
              <w:rPr>
                <w:sz w:val="24"/>
              </w:rPr>
            </w:pP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Office management salary</w:t>
            </w:r>
          </w:p>
        </w:tc>
        <w:tc>
          <w:tcPr>
            <w:tcW w:w="2072" w:type="dxa"/>
          </w:tcPr>
          <w:p w:rsidR="005E0164" w:rsidRPr="006A0B0E" w:rsidRDefault="00CA6F11" w:rsidP="006A0B0E">
            <w:pPr>
              <w:pStyle w:val="TableParagraph"/>
              <w:ind w:right="99"/>
              <w:rPr>
                <w:sz w:val="24"/>
              </w:rPr>
            </w:pPr>
            <w:r w:rsidRPr="006A0B0E">
              <w:rPr>
                <w:sz w:val="24"/>
              </w:rPr>
              <w:t>1,60,000</w:t>
            </w:r>
          </w:p>
        </w:tc>
        <w:tc>
          <w:tcPr>
            <w:tcW w:w="2120" w:type="dxa"/>
          </w:tcPr>
          <w:p w:rsidR="005E0164" w:rsidRPr="006A0B0E" w:rsidRDefault="005E0164" w:rsidP="006A0B0E">
            <w:pPr>
              <w:pStyle w:val="TableParagraph"/>
              <w:rPr>
                <w:sz w:val="24"/>
              </w:rPr>
            </w:pPr>
          </w:p>
        </w:tc>
      </w:tr>
      <w:tr w:rsidR="005E0164" w:rsidRPr="006A0B0E">
        <w:trPr>
          <w:trHeight w:val="317"/>
        </w:trPr>
        <w:tc>
          <w:tcPr>
            <w:tcW w:w="5415" w:type="dxa"/>
          </w:tcPr>
          <w:p w:rsidR="005E0164" w:rsidRPr="006A0B0E" w:rsidRDefault="00CA6F11" w:rsidP="006A0B0E">
            <w:pPr>
              <w:pStyle w:val="TableParagraph"/>
              <w:ind w:left="107"/>
              <w:rPr>
                <w:sz w:val="24"/>
              </w:rPr>
            </w:pPr>
            <w:r w:rsidRPr="006A0B0E">
              <w:rPr>
                <w:sz w:val="24"/>
              </w:rPr>
              <w:t>Office printing &amp; stationery</w:t>
            </w:r>
          </w:p>
        </w:tc>
        <w:tc>
          <w:tcPr>
            <w:tcW w:w="2072" w:type="dxa"/>
          </w:tcPr>
          <w:p w:rsidR="005E0164" w:rsidRPr="006A0B0E" w:rsidRDefault="00CA6F11" w:rsidP="006A0B0E">
            <w:pPr>
              <w:pStyle w:val="TableParagraph"/>
              <w:ind w:right="99"/>
              <w:rPr>
                <w:sz w:val="24"/>
              </w:rPr>
            </w:pPr>
            <w:r w:rsidRPr="006A0B0E">
              <w:rPr>
                <w:sz w:val="24"/>
              </w:rPr>
              <w:t>8,000</w:t>
            </w:r>
          </w:p>
        </w:tc>
        <w:tc>
          <w:tcPr>
            <w:tcW w:w="2120" w:type="dxa"/>
          </w:tcPr>
          <w:p w:rsidR="005E0164" w:rsidRPr="006A0B0E" w:rsidRDefault="00CA6F11" w:rsidP="006A0B0E">
            <w:pPr>
              <w:pStyle w:val="TableParagraph"/>
              <w:ind w:right="99"/>
              <w:rPr>
                <w:sz w:val="24"/>
              </w:rPr>
            </w:pPr>
            <w:r w:rsidRPr="006A0B0E">
              <w:rPr>
                <w:sz w:val="24"/>
                <w:u w:val="single"/>
              </w:rPr>
              <w:t>1,68,000</w:t>
            </w:r>
          </w:p>
        </w:tc>
      </w:tr>
      <w:tr w:rsidR="005E0164" w:rsidRPr="006A0B0E">
        <w:trPr>
          <w:trHeight w:val="318"/>
        </w:trPr>
        <w:tc>
          <w:tcPr>
            <w:tcW w:w="5415" w:type="dxa"/>
          </w:tcPr>
          <w:p w:rsidR="005E0164" w:rsidRPr="006A0B0E" w:rsidRDefault="00CA6F11" w:rsidP="006A0B0E">
            <w:pPr>
              <w:pStyle w:val="TableParagraph"/>
              <w:spacing w:before="1"/>
              <w:ind w:left="107"/>
              <w:rPr>
                <w:b/>
                <w:sz w:val="24"/>
              </w:rPr>
            </w:pPr>
            <w:r w:rsidRPr="006A0B0E">
              <w:rPr>
                <w:b/>
                <w:sz w:val="24"/>
              </w:rPr>
              <w:t>TOTAL COST OF PRODUCTION</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35,16,000</w:t>
            </w: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Add : Opening stock of finished goods</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1,60,000</w:t>
            </w: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Less : Closing stock of finished goods</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u w:val="single"/>
              </w:rPr>
              <w:t>2,00,000</w:t>
            </w:r>
          </w:p>
        </w:tc>
      </w:tr>
      <w:tr w:rsidR="005E0164" w:rsidRPr="006A0B0E">
        <w:trPr>
          <w:trHeight w:val="316"/>
        </w:trPr>
        <w:tc>
          <w:tcPr>
            <w:tcW w:w="5415" w:type="dxa"/>
          </w:tcPr>
          <w:p w:rsidR="005E0164" w:rsidRPr="006A0B0E" w:rsidRDefault="00CA6F11" w:rsidP="006A0B0E">
            <w:pPr>
              <w:pStyle w:val="TableParagraph"/>
              <w:ind w:left="107"/>
              <w:rPr>
                <w:b/>
                <w:sz w:val="24"/>
              </w:rPr>
            </w:pPr>
            <w:r w:rsidRPr="006A0B0E">
              <w:rPr>
                <w:b/>
                <w:sz w:val="24"/>
              </w:rPr>
              <w:t>COST OF PRODUCTION OF GOODS SOLD</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34,76,000</w:t>
            </w: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Add : Selling and distribution overheads :</w:t>
            </w:r>
          </w:p>
        </w:tc>
        <w:tc>
          <w:tcPr>
            <w:tcW w:w="2072" w:type="dxa"/>
          </w:tcPr>
          <w:p w:rsidR="005E0164" w:rsidRPr="006A0B0E" w:rsidRDefault="005E0164" w:rsidP="006A0B0E">
            <w:pPr>
              <w:pStyle w:val="TableParagraph"/>
              <w:rPr>
                <w:sz w:val="24"/>
              </w:rPr>
            </w:pPr>
          </w:p>
        </w:tc>
        <w:tc>
          <w:tcPr>
            <w:tcW w:w="2120" w:type="dxa"/>
          </w:tcPr>
          <w:p w:rsidR="005E0164" w:rsidRPr="006A0B0E" w:rsidRDefault="005E0164" w:rsidP="006A0B0E">
            <w:pPr>
              <w:pStyle w:val="TableParagraph"/>
              <w:rPr>
                <w:sz w:val="24"/>
              </w:rPr>
            </w:pPr>
          </w:p>
        </w:tc>
      </w:tr>
      <w:tr w:rsidR="005E0164" w:rsidRPr="006A0B0E">
        <w:trPr>
          <w:trHeight w:val="318"/>
        </w:trPr>
        <w:tc>
          <w:tcPr>
            <w:tcW w:w="5415" w:type="dxa"/>
          </w:tcPr>
          <w:p w:rsidR="005E0164" w:rsidRPr="006A0B0E" w:rsidRDefault="00CA6F11" w:rsidP="006A0B0E">
            <w:pPr>
              <w:pStyle w:val="TableParagraph"/>
              <w:ind w:left="107"/>
              <w:rPr>
                <w:sz w:val="24"/>
              </w:rPr>
            </w:pPr>
            <w:r w:rsidRPr="006A0B0E">
              <w:rPr>
                <w:sz w:val="24"/>
              </w:rPr>
              <w:t>Salaries of salesmen</w:t>
            </w:r>
          </w:p>
        </w:tc>
        <w:tc>
          <w:tcPr>
            <w:tcW w:w="2072" w:type="dxa"/>
          </w:tcPr>
          <w:p w:rsidR="005E0164" w:rsidRPr="006A0B0E" w:rsidRDefault="00CA6F11" w:rsidP="006A0B0E">
            <w:pPr>
              <w:pStyle w:val="TableParagraph"/>
              <w:ind w:right="99"/>
              <w:rPr>
                <w:sz w:val="24"/>
              </w:rPr>
            </w:pPr>
            <w:r w:rsidRPr="006A0B0E">
              <w:rPr>
                <w:sz w:val="24"/>
              </w:rPr>
              <w:t>80,000</w:t>
            </w:r>
          </w:p>
        </w:tc>
        <w:tc>
          <w:tcPr>
            <w:tcW w:w="2120" w:type="dxa"/>
          </w:tcPr>
          <w:p w:rsidR="005E0164" w:rsidRPr="006A0B0E" w:rsidRDefault="005E0164" w:rsidP="006A0B0E">
            <w:pPr>
              <w:pStyle w:val="TableParagraph"/>
              <w:rPr>
                <w:sz w:val="24"/>
              </w:rPr>
            </w:pP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15"/>
        <w:gridCol w:w="2072"/>
        <w:gridCol w:w="2120"/>
      </w:tblGrid>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lastRenderedPageBreak/>
              <w:t>Commission to travelling agents</w:t>
            </w:r>
          </w:p>
        </w:tc>
        <w:tc>
          <w:tcPr>
            <w:tcW w:w="2072" w:type="dxa"/>
          </w:tcPr>
          <w:p w:rsidR="005E0164" w:rsidRPr="006A0B0E" w:rsidRDefault="00CA6F11" w:rsidP="006A0B0E">
            <w:pPr>
              <w:pStyle w:val="TableParagraph"/>
              <w:ind w:left="1300"/>
              <w:rPr>
                <w:sz w:val="24"/>
              </w:rPr>
            </w:pPr>
            <w:r w:rsidRPr="006A0B0E">
              <w:rPr>
                <w:sz w:val="24"/>
              </w:rPr>
              <w:t>40,000</w:t>
            </w:r>
          </w:p>
        </w:tc>
        <w:tc>
          <w:tcPr>
            <w:tcW w:w="2120" w:type="dxa"/>
          </w:tcPr>
          <w:p w:rsidR="005E0164" w:rsidRPr="006A0B0E" w:rsidRDefault="00CA6F11" w:rsidP="006A0B0E">
            <w:pPr>
              <w:pStyle w:val="TableParagraph"/>
              <w:ind w:right="99"/>
              <w:rPr>
                <w:sz w:val="24"/>
              </w:rPr>
            </w:pPr>
            <w:r w:rsidRPr="006A0B0E">
              <w:rPr>
                <w:sz w:val="24"/>
                <w:u w:val="single"/>
              </w:rPr>
              <w:t>1,20,000</w:t>
            </w:r>
          </w:p>
        </w:tc>
      </w:tr>
      <w:tr w:rsidR="005E0164" w:rsidRPr="006A0B0E">
        <w:trPr>
          <w:trHeight w:val="318"/>
        </w:trPr>
        <w:tc>
          <w:tcPr>
            <w:tcW w:w="5415" w:type="dxa"/>
          </w:tcPr>
          <w:p w:rsidR="005E0164" w:rsidRPr="006A0B0E" w:rsidRDefault="00CA6F11" w:rsidP="006A0B0E">
            <w:pPr>
              <w:pStyle w:val="TableParagraph"/>
              <w:spacing w:before="1"/>
              <w:ind w:left="107"/>
              <w:rPr>
                <w:b/>
                <w:sz w:val="24"/>
              </w:rPr>
            </w:pPr>
            <w:r w:rsidRPr="006A0B0E">
              <w:rPr>
                <w:b/>
                <w:sz w:val="24"/>
              </w:rPr>
              <w:t>COST OF SALES</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35,96,000</w:t>
            </w:r>
          </w:p>
        </w:tc>
      </w:tr>
      <w:tr w:rsidR="005E0164" w:rsidRPr="006A0B0E">
        <w:trPr>
          <w:trHeight w:val="316"/>
        </w:trPr>
        <w:tc>
          <w:tcPr>
            <w:tcW w:w="5415" w:type="dxa"/>
          </w:tcPr>
          <w:p w:rsidR="005E0164" w:rsidRPr="006A0B0E" w:rsidRDefault="00CA6F11" w:rsidP="006A0B0E">
            <w:pPr>
              <w:pStyle w:val="TableParagraph"/>
              <w:ind w:left="107"/>
              <w:rPr>
                <w:sz w:val="24"/>
              </w:rPr>
            </w:pPr>
            <w:r w:rsidRPr="006A0B0E">
              <w:rPr>
                <w:sz w:val="24"/>
              </w:rPr>
              <w:t>PROFIT (Balancing Figure)</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4,04,000</w:t>
            </w:r>
          </w:p>
        </w:tc>
      </w:tr>
      <w:tr w:rsidR="005E0164" w:rsidRPr="006A0B0E">
        <w:trPr>
          <w:trHeight w:val="318"/>
        </w:trPr>
        <w:tc>
          <w:tcPr>
            <w:tcW w:w="5415" w:type="dxa"/>
          </w:tcPr>
          <w:p w:rsidR="005E0164" w:rsidRPr="006A0B0E" w:rsidRDefault="00CA6F11" w:rsidP="006A0B0E">
            <w:pPr>
              <w:pStyle w:val="TableParagraph"/>
              <w:ind w:left="107"/>
              <w:rPr>
                <w:b/>
                <w:sz w:val="24"/>
              </w:rPr>
            </w:pPr>
            <w:r w:rsidRPr="006A0B0E">
              <w:rPr>
                <w:b/>
                <w:sz w:val="24"/>
              </w:rPr>
              <w:t>SALES</w:t>
            </w:r>
          </w:p>
        </w:tc>
        <w:tc>
          <w:tcPr>
            <w:tcW w:w="2072" w:type="dxa"/>
          </w:tcPr>
          <w:p w:rsidR="005E0164" w:rsidRPr="006A0B0E" w:rsidRDefault="005E0164" w:rsidP="006A0B0E">
            <w:pPr>
              <w:pStyle w:val="TableParagraph"/>
              <w:rPr>
                <w:sz w:val="24"/>
              </w:rPr>
            </w:pPr>
          </w:p>
        </w:tc>
        <w:tc>
          <w:tcPr>
            <w:tcW w:w="2120" w:type="dxa"/>
          </w:tcPr>
          <w:p w:rsidR="005E0164" w:rsidRPr="006A0B0E" w:rsidRDefault="00CA6F11" w:rsidP="006A0B0E">
            <w:pPr>
              <w:pStyle w:val="TableParagraph"/>
              <w:ind w:right="99"/>
              <w:rPr>
                <w:sz w:val="24"/>
              </w:rPr>
            </w:pPr>
            <w:r w:rsidRPr="006A0B0E">
              <w:rPr>
                <w:sz w:val="24"/>
              </w:rPr>
              <w:t>40,00,000</w:t>
            </w:r>
          </w:p>
        </w:tc>
      </w:tr>
    </w:tbl>
    <w:p w:rsidR="005E0164" w:rsidRPr="006A0B0E" w:rsidRDefault="005E0164" w:rsidP="006A0B0E">
      <w:pPr>
        <w:pStyle w:val="BodyText"/>
        <w:rPr>
          <w:b/>
          <w:sz w:val="20"/>
        </w:rPr>
      </w:pPr>
    </w:p>
    <w:p w:rsidR="005E0164" w:rsidRPr="006A0B0E" w:rsidRDefault="005E0164" w:rsidP="006A0B0E">
      <w:pPr>
        <w:pStyle w:val="BodyText"/>
        <w:spacing w:before="11"/>
        <w:rPr>
          <w:b/>
          <w:sz w:val="16"/>
        </w:rPr>
      </w:pPr>
    </w:p>
    <w:p w:rsidR="005E0164" w:rsidRPr="006A0B0E" w:rsidRDefault="00CA6F11" w:rsidP="006A0B0E">
      <w:pPr>
        <w:spacing w:before="90"/>
        <w:ind w:left="1020"/>
        <w:rPr>
          <w:b/>
          <w:sz w:val="24"/>
        </w:rPr>
      </w:pPr>
      <w:r w:rsidRPr="006A0B0E">
        <w:rPr>
          <w:b/>
          <w:sz w:val="24"/>
        </w:rPr>
        <w:t>CLASSIFICATION OF COSTS</w:t>
      </w:r>
    </w:p>
    <w:p w:rsidR="005E0164" w:rsidRPr="006A0B0E" w:rsidRDefault="005E0164" w:rsidP="006A0B0E">
      <w:pPr>
        <w:pStyle w:val="BodyText"/>
        <w:spacing w:before="7"/>
        <w:rPr>
          <w:b/>
          <w:sz w:val="20"/>
        </w:rPr>
      </w:pPr>
    </w:p>
    <w:p w:rsidR="005E0164" w:rsidRPr="006A0B0E" w:rsidRDefault="00CA6F11" w:rsidP="006A0B0E">
      <w:pPr>
        <w:pStyle w:val="BodyText"/>
        <w:spacing w:before="1"/>
        <w:ind w:left="1020" w:right="763"/>
        <w:sectPr w:rsidR="005E0164" w:rsidRPr="006A0B0E">
          <w:pgSz w:w="12240" w:h="15840"/>
          <w:pgMar w:top="1440" w:right="700" w:bottom="280" w:left="780" w:header="720" w:footer="720" w:gutter="0"/>
          <w:cols w:space="720"/>
        </w:sectPr>
      </w:pPr>
      <w:r w:rsidRPr="006A0B0E">
        <w:t>The basis of classification and the respective costs associated under each of the basis have been presented below:</w:t>
      </w:r>
    </w:p>
    <w:p w:rsidR="005E0164" w:rsidRPr="006A0B0E" w:rsidRDefault="005E0164" w:rsidP="006A0B0E">
      <w:pPr>
        <w:pStyle w:val="BodyText"/>
        <w:spacing w:before="11"/>
        <w:rPr>
          <w:sz w:val="21"/>
        </w:rPr>
      </w:pPr>
    </w:p>
    <w:p w:rsidR="005E0164" w:rsidRPr="006A0B0E" w:rsidRDefault="005E0164" w:rsidP="006A0B0E">
      <w:pPr>
        <w:ind w:left="1380"/>
        <w:rPr>
          <w:sz w:val="20"/>
        </w:rPr>
      </w:pPr>
      <w:r w:rsidRPr="006A0B0E">
        <w:rPr>
          <w:sz w:val="20"/>
        </w:rPr>
      </w:r>
      <w:r w:rsidRPr="006A0B0E">
        <w:rPr>
          <w:sz w:val="20"/>
        </w:rPr>
        <w:pict>
          <v:group id="_x0000_s1744" style="width:3in;height:76.3pt;mso-position-horizontal-relative:char;mso-position-vertical-relative:line" coordsize="4320,1526">
            <v:shape id="_x0000_s1747" type="#_x0000_t75" style="position:absolute;width:4320;height:1347">
              <v:imagedata r:id="rId23" o:title=""/>
            </v:shape>
            <v:shape id="_x0000_s1746" type="#_x0000_t202" style="position:absolute;left:214;top:162;width:1513;height:800" filled="f" stroked="f">
              <v:textbox style="mso-next-textbox:#_x0000_s1746" inset="0,0,0,0">
                <w:txbxContent>
                  <w:p w:rsidR="00094FA9" w:rsidRDefault="00094FA9">
                    <w:pPr>
                      <w:spacing w:line="215" w:lineRule="exact"/>
                      <w:rPr>
                        <w:rFonts w:ascii="Calibri"/>
                        <w:b/>
                        <w:sz w:val="21"/>
                      </w:rPr>
                    </w:pPr>
                    <w:r>
                      <w:rPr>
                        <w:rFonts w:ascii="Calibri"/>
                        <w:b/>
                        <w:sz w:val="21"/>
                      </w:rPr>
                      <w:t>Time</w:t>
                    </w:r>
                  </w:p>
                  <w:p w:rsidR="00094FA9" w:rsidRDefault="00094FA9">
                    <w:pPr>
                      <w:numPr>
                        <w:ilvl w:val="0"/>
                        <w:numId w:val="130"/>
                      </w:numPr>
                      <w:tabs>
                        <w:tab w:val="left" w:pos="107"/>
                      </w:tabs>
                      <w:spacing w:before="63"/>
                      <w:rPr>
                        <w:rFonts w:ascii="Calibri"/>
                        <w:b/>
                        <w:sz w:val="21"/>
                      </w:rPr>
                    </w:pPr>
                    <w:r>
                      <w:rPr>
                        <w:rFonts w:ascii="Calibri"/>
                        <w:b/>
                        <w:sz w:val="21"/>
                      </w:rPr>
                      <w:t>Historical</w:t>
                    </w:r>
                  </w:p>
                  <w:p w:rsidR="00094FA9" w:rsidRDefault="00094FA9">
                    <w:pPr>
                      <w:numPr>
                        <w:ilvl w:val="0"/>
                        <w:numId w:val="130"/>
                      </w:numPr>
                      <w:tabs>
                        <w:tab w:val="left" w:pos="107"/>
                      </w:tabs>
                      <w:spacing w:before="12" w:line="253" w:lineRule="exact"/>
                      <w:rPr>
                        <w:rFonts w:ascii="Calibri"/>
                        <w:b/>
                        <w:sz w:val="21"/>
                      </w:rPr>
                    </w:pPr>
                    <w:r>
                      <w:rPr>
                        <w:rFonts w:ascii="Calibri"/>
                        <w:b/>
                        <w:sz w:val="21"/>
                      </w:rPr>
                      <w:t>Pre-determined</w:t>
                    </w:r>
                  </w:p>
                </w:txbxContent>
              </v:textbox>
            </v:shape>
            <v:shape id="_x0000_s1745" type="#_x0000_t202" style="position:absolute;top:943;width:167;height:583" filled="f" stroked="f">
              <v:textbox style="mso-next-textbox:#_x0000_s1745" inset="0,0,0,0">
                <w:txbxContent>
                  <w:p w:rsidR="00094FA9" w:rsidRDefault="00094FA9">
                    <w:pPr>
                      <w:spacing w:line="266" w:lineRule="exact"/>
                      <w:rPr>
                        <w:b/>
                        <w:sz w:val="24"/>
                      </w:rPr>
                    </w:pPr>
                    <w:r>
                      <w:rPr>
                        <w:b/>
                        <w:sz w:val="24"/>
                      </w:rPr>
                      <w:t>F</w:t>
                    </w:r>
                  </w:p>
                  <w:p w:rsidR="00094FA9" w:rsidRDefault="00094FA9">
                    <w:pPr>
                      <w:spacing w:before="41"/>
                      <w:rPr>
                        <w:b/>
                        <w:sz w:val="24"/>
                      </w:rPr>
                    </w:pPr>
                    <w:r>
                      <w:rPr>
                        <w:b/>
                        <w:sz w:val="24"/>
                      </w:rPr>
                      <w:t>i</w:t>
                    </w:r>
                  </w:p>
                </w:txbxContent>
              </v:textbox>
            </v:shape>
            <w10:wrap type="none"/>
            <w10:anchorlock/>
          </v:group>
        </w:pict>
      </w:r>
      <w:r w:rsidR="00CA6F11" w:rsidRPr="006A0B0E">
        <w:rPr>
          <w:spacing w:val="98"/>
          <w:sz w:val="20"/>
        </w:rPr>
        <w:t xml:space="preserve"> </w:t>
      </w:r>
      <w:r w:rsidRPr="006A0B0E">
        <w:rPr>
          <w:spacing w:val="98"/>
          <w:position w:val="14"/>
          <w:sz w:val="20"/>
        </w:rPr>
      </w:r>
      <w:r w:rsidRPr="006A0B0E">
        <w:rPr>
          <w:spacing w:val="98"/>
          <w:position w:val="14"/>
          <w:sz w:val="20"/>
        </w:rPr>
        <w:pict>
          <v:group id="_x0000_s1741" style="width:210.25pt;height:68.4pt;mso-position-horizontal-relative:char;mso-position-vertical-relative:line" coordsize="4205,1368">
            <v:shape id="_x0000_s1743" type="#_x0000_t75" style="position:absolute;width:4205;height:1368">
              <v:imagedata r:id="rId24" o:title=""/>
            </v:shape>
            <v:shape id="_x0000_s1742" type="#_x0000_t202" style="position:absolute;width:4205;height:1368" filled="f" stroked="f">
              <v:textbox style="mso-next-textbox:#_x0000_s1742" inset="0,0,0,0">
                <w:txbxContent>
                  <w:p w:rsidR="00094FA9" w:rsidRDefault="00094FA9">
                    <w:pPr>
                      <w:spacing w:before="71"/>
                      <w:ind w:left="126"/>
                      <w:rPr>
                        <w:rFonts w:ascii="Calibri"/>
                        <w:b/>
                        <w:sz w:val="21"/>
                      </w:rPr>
                    </w:pPr>
                    <w:r>
                      <w:rPr>
                        <w:rFonts w:ascii="Calibri"/>
                        <w:b/>
                        <w:sz w:val="21"/>
                      </w:rPr>
                      <w:t>Nature of elements</w:t>
                    </w:r>
                  </w:p>
                  <w:p w:rsidR="00094FA9" w:rsidRDefault="00094FA9">
                    <w:pPr>
                      <w:numPr>
                        <w:ilvl w:val="0"/>
                        <w:numId w:val="129"/>
                      </w:numPr>
                      <w:tabs>
                        <w:tab w:val="left" w:pos="233"/>
                      </w:tabs>
                      <w:spacing w:before="63"/>
                      <w:rPr>
                        <w:rFonts w:ascii="Calibri"/>
                        <w:b/>
                        <w:sz w:val="21"/>
                      </w:rPr>
                    </w:pPr>
                    <w:r>
                      <w:rPr>
                        <w:rFonts w:ascii="Calibri"/>
                        <w:b/>
                        <w:sz w:val="21"/>
                      </w:rPr>
                      <w:t>Material</w:t>
                    </w:r>
                  </w:p>
                  <w:p w:rsidR="00094FA9" w:rsidRDefault="00094FA9">
                    <w:pPr>
                      <w:numPr>
                        <w:ilvl w:val="0"/>
                        <w:numId w:val="129"/>
                      </w:numPr>
                      <w:tabs>
                        <w:tab w:val="left" w:pos="233"/>
                      </w:tabs>
                      <w:spacing w:before="13"/>
                      <w:rPr>
                        <w:rFonts w:ascii="Calibri"/>
                        <w:b/>
                        <w:sz w:val="21"/>
                      </w:rPr>
                    </w:pPr>
                    <w:r>
                      <w:rPr>
                        <w:rFonts w:ascii="Calibri"/>
                        <w:b/>
                        <w:sz w:val="21"/>
                      </w:rPr>
                      <w:t>Labour</w:t>
                    </w:r>
                  </w:p>
                  <w:p w:rsidR="00094FA9" w:rsidRDefault="00094FA9">
                    <w:pPr>
                      <w:numPr>
                        <w:ilvl w:val="0"/>
                        <w:numId w:val="129"/>
                      </w:numPr>
                      <w:tabs>
                        <w:tab w:val="left" w:pos="233"/>
                      </w:tabs>
                      <w:spacing w:before="15"/>
                      <w:rPr>
                        <w:rFonts w:ascii="Calibri"/>
                        <w:b/>
                        <w:sz w:val="21"/>
                      </w:rPr>
                    </w:pPr>
                    <w:r>
                      <w:rPr>
                        <w:rFonts w:ascii="Calibri"/>
                        <w:b/>
                        <w:sz w:val="21"/>
                      </w:rPr>
                      <w:t>Overheads</w:t>
                    </w:r>
                  </w:p>
                </w:txbxContent>
              </v:textbox>
            </v:shape>
            <w10:wrap type="none"/>
            <w10:anchorlock/>
          </v:group>
        </w:pict>
      </w:r>
    </w:p>
    <w:p w:rsidR="005E0164" w:rsidRPr="006A0B0E" w:rsidRDefault="00CA6F11" w:rsidP="006A0B0E">
      <w:pPr>
        <w:spacing w:before="34"/>
        <w:ind w:left="1380"/>
        <w:rPr>
          <w:b/>
          <w:sz w:val="21"/>
        </w:rPr>
      </w:pPr>
      <w:r w:rsidRPr="006A0B0E">
        <w:rPr>
          <w:noProof/>
          <w:lang w:bidi="ar-SA"/>
        </w:rPr>
        <w:drawing>
          <wp:anchor distT="0" distB="0" distL="0" distR="0" simplePos="0" relativeHeight="231333888" behindDoc="1" locked="0" layoutInCell="1" allowOverlap="1">
            <wp:simplePos x="0" y="0"/>
            <wp:positionH relativeFrom="page">
              <wp:posOffset>1394460</wp:posOffset>
            </wp:positionH>
            <wp:positionV relativeFrom="paragraph">
              <wp:posOffset>30138</wp:posOffset>
            </wp:positionV>
            <wp:extent cx="2743200" cy="905255"/>
            <wp:effectExtent l="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5" cstate="print"/>
                    <a:stretch>
                      <a:fillRect/>
                    </a:stretch>
                  </pic:blipFill>
                  <pic:spPr>
                    <a:xfrm>
                      <a:off x="0" y="0"/>
                      <a:ext cx="2743200" cy="905255"/>
                    </a:xfrm>
                    <a:prstGeom prst="rect">
                      <a:avLst/>
                    </a:prstGeom>
                  </pic:spPr>
                </pic:pic>
              </a:graphicData>
            </a:graphic>
          </wp:anchor>
        </w:drawing>
      </w:r>
      <w:r w:rsidR="005E0164" w:rsidRPr="006A0B0E">
        <w:pict>
          <v:group id="_x0000_s1736" style="position:absolute;left:0;text-align:left;margin-left:330.85pt;margin-top:-2.3pt;width:211.35pt;height:207.75pt;z-index:251716608;mso-position-horizontal-relative:page;mso-position-vertical-relative:text" coordorigin="6617,-46" coordsize="4227,4155">
            <v:shape id="_x0000_s1740" type="#_x0000_t75" style="position:absolute;left:6616;top:-47;width:4205;height:1527">
              <v:imagedata r:id="rId26" o:title=""/>
            </v:shape>
            <v:shape id="_x0000_s1739" type="#_x0000_t75" style="position:absolute;left:6638;top:1530;width:4205;height:2578">
              <v:imagedata r:id="rId27" o:title=""/>
            </v:shape>
            <v:shape id="_x0000_s1738" type="#_x0000_t202" style="position:absolute;left:6744;top:69;width:2633;height:1071" filled="f" stroked="f">
              <v:textbox style="mso-next-textbox:#_x0000_s1738" inset="0,0,0,0">
                <w:txbxContent>
                  <w:p w:rsidR="00094FA9" w:rsidRDefault="00094FA9">
                    <w:pPr>
                      <w:spacing w:line="215" w:lineRule="exact"/>
                      <w:ind w:left="45"/>
                      <w:rPr>
                        <w:rFonts w:ascii="Calibri"/>
                        <w:b/>
                        <w:sz w:val="21"/>
                      </w:rPr>
                    </w:pPr>
                    <w:r>
                      <w:rPr>
                        <w:rFonts w:ascii="Calibri"/>
                        <w:b/>
                        <w:sz w:val="21"/>
                      </w:rPr>
                      <w:t>Changes in activity or volume</w:t>
                    </w:r>
                  </w:p>
                  <w:p w:rsidR="00094FA9" w:rsidRDefault="00094FA9">
                    <w:pPr>
                      <w:numPr>
                        <w:ilvl w:val="0"/>
                        <w:numId w:val="125"/>
                      </w:numPr>
                      <w:tabs>
                        <w:tab w:val="left" w:pos="107"/>
                      </w:tabs>
                      <w:spacing w:before="63"/>
                      <w:rPr>
                        <w:rFonts w:ascii="Calibri"/>
                        <w:b/>
                        <w:sz w:val="21"/>
                      </w:rPr>
                    </w:pPr>
                    <w:r>
                      <w:rPr>
                        <w:rFonts w:ascii="Calibri"/>
                        <w:b/>
                        <w:sz w:val="21"/>
                      </w:rPr>
                      <w:t>Fixed</w:t>
                    </w:r>
                  </w:p>
                  <w:p w:rsidR="00094FA9" w:rsidRDefault="00094FA9">
                    <w:pPr>
                      <w:numPr>
                        <w:ilvl w:val="0"/>
                        <w:numId w:val="125"/>
                      </w:numPr>
                      <w:tabs>
                        <w:tab w:val="left" w:pos="107"/>
                      </w:tabs>
                      <w:spacing w:before="12"/>
                      <w:rPr>
                        <w:rFonts w:ascii="Calibri"/>
                        <w:b/>
                        <w:sz w:val="21"/>
                      </w:rPr>
                    </w:pPr>
                    <w:r>
                      <w:rPr>
                        <w:rFonts w:ascii="Calibri"/>
                        <w:b/>
                        <w:sz w:val="21"/>
                      </w:rPr>
                      <w:t>Variable</w:t>
                    </w:r>
                  </w:p>
                  <w:p w:rsidR="00094FA9" w:rsidRDefault="00094FA9">
                    <w:pPr>
                      <w:numPr>
                        <w:ilvl w:val="0"/>
                        <w:numId w:val="125"/>
                      </w:numPr>
                      <w:tabs>
                        <w:tab w:val="left" w:pos="107"/>
                      </w:tabs>
                      <w:spacing w:before="15" w:line="253" w:lineRule="exact"/>
                      <w:rPr>
                        <w:rFonts w:ascii="Calibri"/>
                        <w:b/>
                        <w:sz w:val="21"/>
                      </w:rPr>
                    </w:pPr>
                    <w:r>
                      <w:rPr>
                        <w:rFonts w:ascii="Calibri"/>
                        <w:b/>
                        <w:sz w:val="21"/>
                      </w:rPr>
                      <w:t>Semi-variable</w:t>
                    </w:r>
                  </w:p>
                </w:txbxContent>
              </v:textbox>
            </v:shape>
            <v:shape id="_x0000_s1737" type="#_x0000_t202" style="position:absolute;left:6766;top:1644;width:1451;height:2146" filled="f" stroked="f">
              <v:textbox style="mso-next-textbox:#_x0000_s1737" inset="0,0,0,0">
                <w:txbxContent>
                  <w:p w:rsidR="00094FA9" w:rsidRDefault="00094FA9">
                    <w:pPr>
                      <w:spacing w:line="215" w:lineRule="exact"/>
                      <w:ind w:left="45"/>
                      <w:rPr>
                        <w:rFonts w:ascii="Calibri"/>
                        <w:b/>
                        <w:sz w:val="21"/>
                      </w:rPr>
                    </w:pPr>
                    <w:r>
                      <w:rPr>
                        <w:rFonts w:ascii="Calibri"/>
                        <w:b/>
                        <w:sz w:val="21"/>
                      </w:rPr>
                      <w:t>Functional</w:t>
                    </w:r>
                  </w:p>
                  <w:p w:rsidR="00094FA9" w:rsidRDefault="00094FA9">
                    <w:pPr>
                      <w:numPr>
                        <w:ilvl w:val="0"/>
                        <w:numId w:val="124"/>
                      </w:numPr>
                      <w:tabs>
                        <w:tab w:val="left" w:pos="107"/>
                      </w:tabs>
                      <w:spacing w:before="63"/>
                      <w:rPr>
                        <w:rFonts w:ascii="Calibri"/>
                        <w:b/>
                        <w:sz w:val="21"/>
                      </w:rPr>
                    </w:pPr>
                    <w:r>
                      <w:rPr>
                        <w:rFonts w:ascii="Calibri"/>
                        <w:b/>
                        <w:sz w:val="21"/>
                      </w:rPr>
                      <w:t>Manufacturing</w:t>
                    </w:r>
                  </w:p>
                  <w:p w:rsidR="00094FA9" w:rsidRDefault="00094FA9">
                    <w:pPr>
                      <w:numPr>
                        <w:ilvl w:val="0"/>
                        <w:numId w:val="124"/>
                      </w:numPr>
                      <w:tabs>
                        <w:tab w:val="left" w:pos="107"/>
                      </w:tabs>
                      <w:spacing w:before="12"/>
                      <w:rPr>
                        <w:rFonts w:ascii="Calibri"/>
                        <w:b/>
                        <w:sz w:val="21"/>
                      </w:rPr>
                    </w:pPr>
                    <w:r>
                      <w:rPr>
                        <w:rFonts w:ascii="Calibri"/>
                        <w:b/>
                        <w:sz w:val="21"/>
                      </w:rPr>
                      <w:t>Administration</w:t>
                    </w:r>
                  </w:p>
                  <w:p w:rsidR="00094FA9" w:rsidRDefault="00094FA9">
                    <w:pPr>
                      <w:numPr>
                        <w:ilvl w:val="0"/>
                        <w:numId w:val="124"/>
                      </w:numPr>
                      <w:tabs>
                        <w:tab w:val="left" w:pos="107"/>
                      </w:tabs>
                      <w:spacing w:before="15"/>
                      <w:rPr>
                        <w:rFonts w:ascii="Calibri"/>
                        <w:b/>
                        <w:sz w:val="21"/>
                      </w:rPr>
                    </w:pPr>
                    <w:r>
                      <w:rPr>
                        <w:rFonts w:ascii="Calibri"/>
                        <w:b/>
                        <w:sz w:val="21"/>
                      </w:rPr>
                      <w:t>Selling</w:t>
                    </w:r>
                  </w:p>
                  <w:p w:rsidR="00094FA9" w:rsidRDefault="00094FA9">
                    <w:pPr>
                      <w:numPr>
                        <w:ilvl w:val="0"/>
                        <w:numId w:val="124"/>
                      </w:numPr>
                      <w:tabs>
                        <w:tab w:val="left" w:pos="107"/>
                      </w:tabs>
                      <w:spacing w:before="12"/>
                      <w:rPr>
                        <w:rFonts w:ascii="Calibri"/>
                        <w:b/>
                        <w:sz w:val="21"/>
                      </w:rPr>
                    </w:pPr>
                    <w:r>
                      <w:rPr>
                        <w:rFonts w:ascii="Calibri"/>
                        <w:b/>
                        <w:sz w:val="21"/>
                      </w:rPr>
                      <w:t>Distribution</w:t>
                    </w:r>
                  </w:p>
                  <w:p w:rsidR="00094FA9" w:rsidRDefault="00094FA9">
                    <w:pPr>
                      <w:numPr>
                        <w:ilvl w:val="0"/>
                        <w:numId w:val="124"/>
                      </w:numPr>
                      <w:tabs>
                        <w:tab w:val="left" w:pos="107"/>
                      </w:tabs>
                      <w:spacing w:before="13"/>
                      <w:rPr>
                        <w:rFonts w:ascii="Calibri"/>
                        <w:b/>
                        <w:sz w:val="21"/>
                      </w:rPr>
                    </w:pPr>
                    <w:r>
                      <w:rPr>
                        <w:rFonts w:ascii="Calibri"/>
                        <w:b/>
                        <w:sz w:val="21"/>
                      </w:rPr>
                      <w:t>Research</w:t>
                    </w:r>
                  </w:p>
                  <w:p w:rsidR="00094FA9" w:rsidRDefault="00094FA9">
                    <w:pPr>
                      <w:numPr>
                        <w:ilvl w:val="0"/>
                        <w:numId w:val="124"/>
                      </w:numPr>
                      <w:tabs>
                        <w:tab w:val="left" w:pos="107"/>
                      </w:tabs>
                      <w:spacing w:before="12"/>
                      <w:rPr>
                        <w:rFonts w:ascii="Calibri"/>
                        <w:b/>
                        <w:sz w:val="21"/>
                      </w:rPr>
                    </w:pPr>
                    <w:r>
                      <w:rPr>
                        <w:rFonts w:ascii="Calibri"/>
                        <w:b/>
                        <w:sz w:val="21"/>
                      </w:rPr>
                      <w:t>Development</w:t>
                    </w:r>
                  </w:p>
                  <w:p w:rsidR="00094FA9" w:rsidRDefault="00094FA9">
                    <w:pPr>
                      <w:numPr>
                        <w:ilvl w:val="0"/>
                        <w:numId w:val="124"/>
                      </w:numPr>
                      <w:tabs>
                        <w:tab w:val="left" w:pos="107"/>
                      </w:tabs>
                      <w:spacing w:before="13" w:line="253" w:lineRule="exact"/>
                      <w:rPr>
                        <w:rFonts w:ascii="Calibri"/>
                        <w:b/>
                        <w:sz w:val="21"/>
                      </w:rPr>
                    </w:pPr>
                    <w:r>
                      <w:rPr>
                        <w:rFonts w:ascii="Calibri"/>
                        <w:b/>
                        <w:sz w:val="21"/>
                      </w:rPr>
                      <w:t>Pre-production</w:t>
                    </w:r>
                  </w:p>
                </w:txbxContent>
              </v:textbox>
            </v:shape>
            <w10:wrap anchorx="page"/>
          </v:group>
        </w:pict>
      </w:r>
      <w:r w:rsidRPr="006A0B0E">
        <w:rPr>
          <w:b/>
          <w:position w:val="11"/>
          <w:sz w:val="24"/>
        </w:rPr>
        <w:t xml:space="preserve">x </w:t>
      </w:r>
      <w:r w:rsidRPr="006A0B0E">
        <w:rPr>
          <w:b/>
          <w:sz w:val="21"/>
        </w:rPr>
        <w:t>Degree of traceability to product</w:t>
      </w:r>
    </w:p>
    <w:p w:rsidR="005E0164" w:rsidRPr="006A0B0E" w:rsidRDefault="00CA6F11" w:rsidP="006A0B0E">
      <w:pPr>
        <w:ind w:left="1380"/>
        <w:rPr>
          <w:b/>
          <w:sz w:val="21"/>
        </w:rPr>
      </w:pPr>
      <w:r w:rsidRPr="006A0B0E">
        <w:rPr>
          <w:b/>
          <w:position w:val="11"/>
          <w:sz w:val="24"/>
        </w:rPr>
        <w:t xml:space="preserve">e </w:t>
      </w:r>
      <w:r w:rsidRPr="006A0B0E">
        <w:rPr>
          <w:sz w:val="21"/>
        </w:rPr>
        <w:t xml:space="preserve">• </w:t>
      </w:r>
      <w:r w:rsidRPr="006A0B0E">
        <w:rPr>
          <w:b/>
          <w:sz w:val="21"/>
        </w:rPr>
        <w:t>Direct</w:t>
      </w:r>
    </w:p>
    <w:p w:rsidR="005E0164" w:rsidRPr="006A0B0E" w:rsidRDefault="00CA6F11" w:rsidP="006A0B0E">
      <w:pPr>
        <w:ind w:left="1380"/>
        <w:rPr>
          <w:b/>
          <w:sz w:val="21"/>
        </w:rPr>
      </w:pPr>
      <w:r w:rsidRPr="006A0B0E">
        <w:rPr>
          <w:b/>
          <w:position w:val="7"/>
          <w:sz w:val="24"/>
        </w:rPr>
        <w:t>d</w:t>
      </w:r>
      <w:r w:rsidRPr="006A0B0E">
        <w:rPr>
          <w:b/>
          <w:spacing w:val="56"/>
          <w:position w:val="7"/>
          <w:sz w:val="24"/>
        </w:rPr>
        <w:t xml:space="preserve"> </w:t>
      </w:r>
      <w:r w:rsidRPr="006A0B0E">
        <w:rPr>
          <w:sz w:val="21"/>
        </w:rPr>
        <w:t>•</w:t>
      </w:r>
      <w:r w:rsidRPr="006A0B0E">
        <w:rPr>
          <w:b/>
          <w:sz w:val="21"/>
        </w:rPr>
        <w:t>Indirect</w:t>
      </w:r>
    </w:p>
    <w:p w:rsidR="005E0164" w:rsidRPr="006A0B0E" w:rsidRDefault="00CA6F11" w:rsidP="006A0B0E">
      <w:pPr>
        <w:pStyle w:val="Heading4"/>
        <w:ind w:left="1380"/>
      </w:pPr>
      <w:r w:rsidRPr="006A0B0E">
        <w:t>,</w:t>
      </w:r>
    </w:p>
    <w:p w:rsidR="005E0164" w:rsidRPr="006A0B0E" w:rsidRDefault="005E0164" w:rsidP="006A0B0E">
      <w:pPr>
        <w:pStyle w:val="BodyText"/>
        <w:spacing w:before="4"/>
        <w:rPr>
          <w:b/>
          <w:sz w:val="31"/>
        </w:rPr>
      </w:pPr>
    </w:p>
    <w:p w:rsidR="005E0164" w:rsidRPr="006A0B0E" w:rsidRDefault="00CA6F11" w:rsidP="006A0B0E">
      <w:pPr>
        <w:ind w:left="1380"/>
        <w:rPr>
          <w:b/>
          <w:sz w:val="24"/>
        </w:rPr>
      </w:pPr>
      <w:r w:rsidRPr="006A0B0E">
        <w:rPr>
          <w:noProof/>
          <w:lang w:bidi="ar-SA"/>
        </w:rPr>
        <w:drawing>
          <wp:anchor distT="0" distB="0" distL="0" distR="0" simplePos="0" relativeHeight="231334912" behindDoc="1" locked="0" layoutInCell="1" allowOverlap="1">
            <wp:simplePos x="0" y="0"/>
            <wp:positionH relativeFrom="page">
              <wp:posOffset>1371600</wp:posOffset>
            </wp:positionH>
            <wp:positionV relativeFrom="paragraph">
              <wp:posOffset>71540</wp:posOffset>
            </wp:positionV>
            <wp:extent cx="2743200" cy="886968"/>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28" cstate="print"/>
                    <a:stretch>
                      <a:fillRect/>
                    </a:stretch>
                  </pic:blipFill>
                  <pic:spPr>
                    <a:xfrm>
                      <a:off x="0" y="0"/>
                      <a:ext cx="2743200" cy="886968"/>
                    </a:xfrm>
                    <a:prstGeom prst="rect">
                      <a:avLst/>
                    </a:prstGeom>
                  </pic:spPr>
                </pic:pic>
              </a:graphicData>
            </a:graphic>
          </wp:anchor>
        </w:drawing>
      </w:r>
      <w:r w:rsidRPr="006A0B0E">
        <w:rPr>
          <w:b/>
          <w:sz w:val="24"/>
        </w:rPr>
        <w:t>v</w:t>
      </w:r>
    </w:p>
    <w:p w:rsidR="005E0164" w:rsidRPr="006A0B0E" w:rsidRDefault="00CA6F11" w:rsidP="006A0B0E">
      <w:pPr>
        <w:spacing w:before="1"/>
        <w:ind w:left="1380"/>
        <w:rPr>
          <w:b/>
          <w:sz w:val="21"/>
        </w:rPr>
      </w:pPr>
      <w:r w:rsidRPr="006A0B0E">
        <w:rPr>
          <w:b/>
          <w:position w:val="-10"/>
          <w:sz w:val="24"/>
        </w:rPr>
        <w:t xml:space="preserve">a </w:t>
      </w:r>
      <w:r w:rsidRPr="006A0B0E">
        <w:rPr>
          <w:b/>
          <w:sz w:val="21"/>
        </w:rPr>
        <w:t>Association with product</w:t>
      </w:r>
    </w:p>
    <w:p w:rsidR="005E0164" w:rsidRPr="006A0B0E" w:rsidRDefault="00CA6F11" w:rsidP="006A0B0E">
      <w:pPr>
        <w:spacing w:before="23"/>
        <w:ind w:left="1380"/>
        <w:rPr>
          <w:b/>
          <w:sz w:val="21"/>
        </w:rPr>
      </w:pPr>
      <w:r w:rsidRPr="006A0B0E">
        <w:rPr>
          <w:b/>
          <w:position w:val="-10"/>
          <w:sz w:val="24"/>
        </w:rPr>
        <w:t xml:space="preserve">r </w:t>
      </w:r>
      <w:r w:rsidRPr="006A0B0E">
        <w:rPr>
          <w:sz w:val="21"/>
        </w:rPr>
        <w:t>•</w:t>
      </w:r>
      <w:r w:rsidRPr="006A0B0E">
        <w:rPr>
          <w:b/>
          <w:sz w:val="21"/>
        </w:rPr>
        <w:t>Product</w:t>
      </w:r>
    </w:p>
    <w:p w:rsidR="005E0164" w:rsidRPr="006A0B0E" w:rsidRDefault="00CA6F11" w:rsidP="006A0B0E">
      <w:pPr>
        <w:ind w:left="1380"/>
        <w:rPr>
          <w:b/>
          <w:sz w:val="21"/>
        </w:rPr>
      </w:pPr>
      <w:r w:rsidRPr="006A0B0E">
        <w:rPr>
          <w:b/>
          <w:position w:val="-15"/>
          <w:sz w:val="24"/>
        </w:rPr>
        <w:t xml:space="preserve">i </w:t>
      </w:r>
      <w:r w:rsidRPr="006A0B0E">
        <w:rPr>
          <w:sz w:val="21"/>
        </w:rPr>
        <w:t>•</w:t>
      </w:r>
      <w:r w:rsidRPr="006A0B0E">
        <w:rPr>
          <w:b/>
          <w:sz w:val="21"/>
        </w:rPr>
        <w:t>Period</w:t>
      </w:r>
    </w:p>
    <w:p w:rsidR="005E0164" w:rsidRPr="006A0B0E" w:rsidRDefault="00CA6F11" w:rsidP="006A0B0E">
      <w:pPr>
        <w:pStyle w:val="Heading4"/>
        <w:spacing w:before="76"/>
        <w:ind w:left="1380" w:right="9226"/>
      </w:pPr>
      <w:r w:rsidRPr="006A0B0E">
        <w:rPr>
          <w:noProof/>
          <w:lang w:bidi="ar-SA"/>
        </w:rPr>
        <w:drawing>
          <wp:anchor distT="0" distB="0" distL="0" distR="0" simplePos="0" relativeHeight="231339008" behindDoc="1" locked="0" layoutInCell="1" allowOverlap="1">
            <wp:simplePos x="0" y="0"/>
            <wp:positionH relativeFrom="page">
              <wp:posOffset>1367027</wp:posOffset>
            </wp:positionH>
            <wp:positionV relativeFrom="paragraph">
              <wp:posOffset>305728</wp:posOffset>
            </wp:positionV>
            <wp:extent cx="2743200" cy="932688"/>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29" cstate="print"/>
                    <a:stretch>
                      <a:fillRect/>
                    </a:stretch>
                  </pic:blipFill>
                  <pic:spPr>
                    <a:xfrm>
                      <a:off x="0" y="0"/>
                      <a:ext cx="2743200" cy="932688"/>
                    </a:xfrm>
                    <a:prstGeom prst="rect">
                      <a:avLst/>
                    </a:prstGeom>
                  </pic:spPr>
                </pic:pic>
              </a:graphicData>
            </a:graphic>
          </wp:anchor>
        </w:drawing>
      </w:r>
      <w:r w:rsidRPr="006A0B0E">
        <w:t>a b</w:t>
      </w:r>
    </w:p>
    <w:p w:rsidR="005E0164" w:rsidRPr="006A0B0E" w:rsidRDefault="00CA6F11" w:rsidP="006A0B0E">
      <w:pPr>
        <w:ind w:left="1380"/>
        <w:rPr>
          <w:b/>
          <w:sz w:val="21"/>
        </w:rPr>
      </w:pPr>
      <w:r w:rsidRPr="006A0B0E">
        <w:rPr>
          <w:b/>
          <w:position w:val="-12"/>
          <w:sz w:val="24"/>
        </w:rPr>
        <w:t xml:space="preserve">l </w:t>
      </w:r>
      <w:r w:rsidRPr="006A0B0E">
        <w:rPr>
          <w:b/>
          <w:sz w:val="21"/>
        </w:rPr>
        <w:t>Relationship with accounting period</w:t>
      </w:r>
    </w:p>
    <w:p w:rsidR="005E0164" w:rsidRPr="006A0B0E" w:rsidRDefault="00CA6F11" w:rsidP="006A0B0E">
      <w:pPr>
        <w:spacing w:before="21"/>
        <w:ind w:left="1380"/>
        <w:rPr>
          <w:b/>
          <w:sz w:val="21"/>
        </w:rPr>
      </w:pPr>
      <w:r w:rsidRPr="006A0B0E">
        <w:rPr>
          <w:b/>
          <w:position w:val="-12"/>
          <w:sz w:val="24"/>
        </w:rPr>
        <w:t xml:space="preserve">e </w:t>
      </w:r>
      <w:r w:rsidRPr="006A0B0E">
        <w:rPr>
          <w:sz w:val="21"/>
        </w:rPr>
        <w:t>•</w:t>
      </w:r>
      <w:r w:rsidRPr="006A0B0E">
        <w:rPr>
          <w:b/>
          <w:sz w:val="21"/>
        </w:rPr>
        <w:t>Capital</w:t>
      </w:r>
    </w:p>
    <w:p w:rsidR="005E0164" w:rsidRPr="006A0B0E" w:rsidRDefault="00CA6F11" w:rsidP="006A0B0E">
      <w:pPr>
        <w:pStyle w:val="ListParagraph"/>
        <w:numPr>
          <w:ilvl w:val="0"/>
          <w:numId w:val="1"/>
        </w:numPr>
        <w:tabs>
          <w:tab w:val="left" w:pos="1691"/>
        </w:tabs>
        <w:rPr>
          <w:b/>
          <w:sz w:val="21"/>
        </w:rPr>
      </w:pPr>
      <w:r w:rsidRPr="006A0B0E">
        <w:rPr>
          <w:b/>
          <w:sz w:val="21"/>
        </w:rPr>
        <w:t>Revenue</w:t>
      </w:r>
    </w:p>
    <w:p w:rsidR="005E0164" w:rsidRPr="006A0B0E" w:rsidRDefault="005E0164" w:rsidP="006A0B0E">
      <w:pPr>
        <w:pStyle w:val="Heading4"/>
        <w:ind w:left="1380"/>
      </w:pPr>
      <w:r w:rsidRPr="006A0B0E">
        <w:pict>
          <v:group id="_x0000_s1733" style="position:absolute;left:0;text-align:left;margin-left:331.9pt;margin-top:9.2pt;width:210.25pt;height:61.2pt;z-index:251719680;mso-position-horizontal-relative:page" coordorigin="6638,184" coordsize="4205,1224">
            <v:shape id="_x0000_s1735" type="#_x0000_t75" style="position:absolute;left:6638;top:183;width:4205;height:1224">
              <v:imagedata r:id="rId30" o:title=""/>
            </v:shape>
            <v:shape id="_x0000_s1734" type="#_x0000_t202" style="position:absolute;left:6638;top:183;width:4205;height:1224" filled="f" stroked="f">
              <v:textbox style="mso-next-textbox:#_x0000_s1734" inset="0,0,0,0">
                <w:txbxContent>
                  <w:p w:rsidR="00094FA9" w:rsidRDefault="00094FA9">
                    <w:pPr>
                      <w:spacing w:before="61"/>
                      <w:ind w:left="127"/>
                      <w:rPr>
                        <w:rFonts w:ascii="Calibri"/>
                        <w:b/>
                        <w:sz w:val="21"/>
                      </w:rPr>
                    </w:pPr>
                    <w:r>
                      <w:rPr>
                        <w:rFonts w:ascii="Calibri"/>
                        <w:b/>
                        <w:sz w:val="21"/>
                      </w:rPr>
                      <w:t>Controllability</w:t>
                    </w:r>
                  </w:p>
                  <w:p w:rsidR="00094FA9" w:rsidRDefault="00094FA9">
                    <w:pPr>
                      <w:numPr>
                        <w:ilvl w:val="0"/>
                        <w:numId w:val="123"/>
                      </w:numPr>
                      <w:tabs>
                        <w:tab w:val="left" w:pos="279"/>
                      </w:tabs>
                      <w:spacing w:before="63"/>
                      <w:rPr>
                        <w:rFonts w:ascii="Calibri"/>
                        <w:b/>
                        <w:sz w:val="21"/>
                      </w:rPr>
                    </w:pPr>
                    <w:r>
                      <w:rPr>
                        <w:rFonts w:ascii="Calibri"/>
                        <w:b/>
                        <w:sz w:val="21"/>
                      </w:rPr>
                      <w:t>Controllable</w:t>
                    </w:r>
                  </w:p>
                  <w:p w:rsidR="00094FA9" w:rsidRDefault="00094FA9">
                    <w:pPr>
                      <w:numPr>
                        <w:ilvl w:val="0"/>
                        <w:numId w:val="123"/>
                      </w:numPr>
                      <w:tabs>
                        <w:tab w:val="left" w:pos="234"/>
                      </w:tabs>
                      <w:spacing w:before="13"/>
                      <w:ind w:left="233" w:hanging="107"/>
                      <w:rPr>
                        <w:rFonts w:ascii="Calibri"/>
                        <w:b/>
                        <w:sz w:val="21"/>
                      </w:rPr>
                    </w:pPr>
                    <w:r>
                      <w:rPr>
                        <w:rFonts w:ascii="Calibri"/>
                        <w:b/>
                        <w:sz w:val="21"/>
                      </w:rPr>
                      <w:t>Non-controllable</w:t>
                    </w:r>
                  </w:p>
                </w:txbxContent>
              </v:textbox>
            </v:shape>
            <w10:wrap anchorx="page"/>
          </v:group>
        </w:pict>
      </w:r>
      <w:r w:rsidR="00CA6F11" w:rsidRPr="006A0B0E">
        <w:t>,</w:t>
      </w:r>
    </w:p>
    <w:p w:rsidR="005E0164" w:rsidRPr="006A0B0E" w:rsidRDefault="005E0164" w:rsidP="006A0B0E">
      <w:pPr>
        <w:pStyle w:val="BodyText"/>
        <w:spacing w:before="6"/>
        <w:rPr>
          <w:b/>
          <w:sz w:val="28"/>
        </w:rPr>
      </w:pPr>
      <w:r w:rsidRPr="006A0B0E">
        <w:pict>
          <v:group id="_x0000_s1724" style="position:absolute;margin-left:107.3pt;margin-top:18.4pt;width:434.9pt;height:187.95pt;z-index:-251604992;mso-wrap-distance-left:0;mso-wrap-distance-right:0;mso-position-horizontal-relative:page" coordorigin="2146,368" coordsize="8698,3759">
            <v:shape id="_x0000_s1732" type="#_x0000_t75" style="position:absolute;left:2145;top:537;width:4320;height:1923">
              <v:imagedata r:id="rId31" o:title=""/>
            </v:shape>
            <v:shape id="_x0000_s1731" type="#_x0000_t75" style="position:absolute;left:6638;top:1249;width:4205;height:1224">
              <v:imagedata r:id="rId32" o:title=""/>
            </v:shape>
            <v:shape id="_x0000_s1730" type="#_x0000_t75" style="position:absolute;left:4492;top:2466;width:4320;height:1476">
              <v:imagedata r:id="rId33" o:title=""/>
            </v:shape>
            <v:shape id="_x0000_s1729" type="#_x0000_t202" style="position:absolute;left:2160;top:367;width:2908;height:1536" filled="f" stroked="f">
              <v:textbox style="mso-next-textbox:#_x0000_s1729" inset="0,0,0,0">
                <w:txbxContent>
                  <w:p w:rsidR="00094FA9" w:rsidRDefault="00094FA9">
                    <w:pPr>
                      <w:spacing w:line="266" w:lineRule="exact"/>
                      <w:rPr>
                        <w:b/>
                        <w:sz w:val="24"/>
                      </w:rPr>
                    </w:pPr>
                    <w:r>
                      <w:rPr>
                        <w:b/>
                        <w:w w:val="99"/>
                        <w:sz w:val="24"/>
                      </w:rPr>
                      <w:t>s</w:t>
                    </w:r>
                  </w:p>
                  <w:p w:rsidR="00094FA9" w:rsidRDefault="00094FA9">
                    <w:pPr>
                      <w:spacing w:before="23"/>
                      <w:rPr>
                        <w:rFonts w:ascii="Calibri"/>
                        <w:b/>
                        <w:sz w:val="21"/>
                      </w:rPr>
                    </w:pPr>
                    <w:r>
                      <w:rPr>
                        <w:b/>
                        <w:position w:val="-3"/>
                        <w:sz w:val="24"/>
                      </w:rPr>
                      <w:t xml:space="preserve">e </w:t>
                    </w:r>
                    <w:r>
                      <w:rPr>
                        <w:rFonts w:ascii="Calibri"/>
                        <w:b/>
                        <w:sz w:val="21"/>
                      </w:rPr>
                      <w:t>Analytical and decision making</w:t>
                    </w:r>
                  </w:p>
                  <w:p w:rsidR="00094FA9" w:rsidRDefault="00094FA9">
                    <w:pPr>
                      <w:spacing w:before="28" w:line="280" w:lineRule="exact"/>
                      <w:rPr>
                        <w:rFonts w:ascii="Calibri" w:hAnsi="Calibri"/>
                        <w:b/>
                        <w:sz w:val="21"/>
                      </w:rPr>
                    </w:pPr>
                    <w:r>
                      <w:rPr>
                        <w:b/>
                        <w:position w:val="-3"/>
                        <w:sz w:val="24"/>
                      </w:rPr>
                      <w:t>m</w:t>
                    </w:r>
                    <w:r>
                      <w:rPr>
                        <w:rFonts w:ascii="Calibri" w:hAnsi="Calibri"/>
                        <w:sz w:val="21"/>
                      </w:rPr>
                      <w:t xml:space="preserve">• </w:t>
                    </w:r>
                    <w:r>
                      <w:rPr>
                        <w:rFonts w:ascii="Calibri" w:hAnsi="Calibri"/>
                        <w:b/>
                        <w:sz w:val="21"/>
                      </w:rPr>
                      <w:t>Opportunity</w:t>
                    </w:r>
                  </w:p>
                  <w:p w:rsidR="00094FA9" w:rsidRDefault="00094FA9">
                    <w:pPr>
                      <w:spacing w:before="22" w:line="180" w:lineRule="auto"/>
                      <w:rPr>
                        <w:rFonts w:ascii="Calibri" w:hAnsi="Calibri"/>
                        <w:b/>
                        <w:sz w:val="21"/>
                      </w:rPr>
                    </w:pPr>
                    <w:r>
                      <w:rPr>
                        <w:b/>
                        <w:position w:val="-8"/>
                        <w:sz w:val="24"/>
                      </w:rPr>
                      <w:t xml:space="preserve">i </w:t>
                    </w:r>
                    <w:r>
                      <w:rPr>
                        <w:rFonts w:ascii="Calibri" w:hAnsi="Calibri"/>
                        <w:sz w:val="21"/>
                      </w:rPr>
                      <w:t>•</w:t>
                    </w:r>
                    <w:r>
                      <w:rPr>
                        <w:rFonts w:ascii="Calibri" w:hAnsi="Calibri"/>
                        <w:b/>
                        <w:sz w:val="21"/>
                      </w:rPr>
                      <w:t>Sunk</w:t>
                    </w:r>
                  </w:p>
                  <w:p w:rsidR="00094FA9" w:rsidRDefault="00094FA9">
                    <w:pPr>
                      <w:spacing w:line="175" w:lineRule="auto"/>
                      <w:rPr>
                        <w:rFonts w:ascii="Calibri" w:hAnsi="Calibri"/>
                        <w:b/>
                        <w:sz w:val="21"/>
                      </w:rPr>
                    </w:pPr>
                    <w:r>
                      <w:rPr>
                        <w:b/>
                        <w:position w:val="-12"/>
                        <w:sz w:val="24"/>
                      </w:rPr>
                      <w:t>-</w:t>
                    </w:r>
                    <w:r>
                      <w:rPr>
                        <w:b/>
                        <w:spacing w:val="56"/>
                        <w:position w:val="-12"/>
                        <w:sz w:val="24"/>
                      </w:rPr>
                      <w:t xml:space="preserve"> </w:t>
                    </w:r>
                    <w:r>
                      <w:rPr>
                        <w:rFonts w:ascii="Calibri" w:hAnsi="Calibri"/>
                        <w:sz w:val="21"/>
                      </w:rPr>
                      <w:t>•</w:t>
                    </w:r>
                    <w:r>
                      <w:rPr>
                        <w:rFonts w:ascii="Calibri" w:hAnsi="Calibri"/>
                        <w:b/>
                        <w:sz w:val="21"/>
                      </w:rPr>
                      <w:t>Differential</w:t>
                    </w:r>
                  </w:p>
                </w:txbxContent>
              </v:textbox>
            </v:shape>
            <v:shape id="_x0000_s1728" type="#_x0000_t202" style="position:absolute;left:2160;top:1954;width:1559;height:2172" filled="f" stroked="f">
              <v:textbox style="mso-next-textbox:#_x0000_s1728" inset="0,0,0,0">
                <w:txbxContent>
                  <w:p w:rsidR="00094FA9" w:rsidRDefault="00094FA9">
                    <w:pPr>
                      <w:spacing w:line="333" w:lineRule="exact"/>
                      <w:rPr>
                        <w:rFonts w:ascii="Calibri" w:hAnsi="Calibri"/>
                        <w:b/>
                        <w:sz w:val="21"/>
                      </w:rPr>
                    </w:pPr>
                    <w:r>
                      <w:rPr>
                        <w:b/>
                        <w:position w:val="9"/>
                        <w:sz w:val="24"/>
                      </w:rPr>
                      <w:t xml:space="preserve">v </w:t>
                    </w:r>
                    <w:r>
                      <w:rPr>
                        <w:rFonts w:ascii="Calibri" w:hAnsi="Calibri"/>
                        <w:sz w:val="21"/>
                      </w:rPr>
                      <w:t>•</w:t>
                    </w:r>
                    <w:r>
                      <w:rPr>
                        <w:rFonts w:ascii="Calibri" w:hAnsi="Calibri"/>
                        <w:b/>
                        <w:sz w:val="21"/>
                      </w:rPr>
                      <w:t>Out-of-pocket</w:t>
                    </w:r>
                  </w:p>
                  <w:p w:rsidR="00094FA9" w:rsidRDefault="00094FA9">
                    <w:pPr>
                      <w:spacing w:line="252" w:lineRule="exact"/>
                      <w:rPr>
                        <w:b/>
                        <w:sz w:val="24"/>
                      </w:rPr>
                    </w:pPr>
                    <w:r>
                      <w:rPr>
                        <w:b/>
                        <w:sz w:val="24"/>
                      </w:rPr>
                      <w:t>a</w:t>
                    </w:r>
                  </w:p>
                  <w:p w:rsidR="00094FA9" w:rsidRDefault="00094FA9">
                    <w:pPr>
                      <w:spacing w:before="41" w:line="276" w:lineRule="auto"/>
                      <w:ind w:right="1422"/>
                      <w:jc w:val="both"/>
                      <w:rPr>
                        <w:b/>
                        <w:sz w:val="24"/>
                      </w:rPr>
                    </w:pPr>
                    <w:r>
                      <w:rPr>
                        <w:b/>
                        <w:sz w:val="24"/>
                      </w:rPr>
                      <w:t>r i a b</w:t>
                    </w:r>
                  </w:p>
                  <w:p w:rsidR="00094FA9" w:rsidRDefault="00094FA9">
                    <w:pPr>
                      <w:rPr>
                        <w:b/>
                        <w:sz w:val="24"/>
                      </w:rPr>
                    </w:pPr>
                    <w:r>
                      <w:rPr>
                        <w:b/>
                        <w:sz w:val="24"/>
                      </w:rPr>
                      <w:t>l</w:t>
                    </w:r>
                  </w:p>
                </w:txbxContent>
              </v:textbox>
            </v:shape>
            <v:shape id="_x0000_s1727" type="#_x0000_t202" style="position:absolute;left:2357;top:1827;width:872;height:212" filled="f" stroked="f">
              <v:textbox style="mso-next-textbox:#_x0000_s1727" inset="0,0,0,0">
                <w:txbxContent>
                  <w:p w:rsidR="00094FA9" w:rsidRDefault="00094FA9">
                    <w:pPr>
                      <w:numPr>
                        <w:ilvl w:val="0"/>
                        <w:numId w:val="128"/>
                      </w:numPr>
                      <w:tabs>
                        <w:tab w:val="left" w:pos="107"/>
                      </w:tabs>
                      <w:spacing w:line="211" w:lineRule="exact"/>
                      <w:rPr>
                        <w:rFonts w:ascii="Calibri"/>
                        <w:b/>
                        <w:sz w:val="21"/>
                      </w:rPr>
                    </w:pPr>
                    <w:r>
                      <w:rPr>
                        <w:rFonts w:ascii="Calibri"/>
                        <w:b/>
                        <w:sz w:val="21"/>
                      </w:rPr>
                      <w:t>Imputed</w:t>
                    </w:r>
                  </w:p>
                </w:txbxContent>
              </v:textbox>
            </v:shape>
            <v:shape id="_x0000_s1726" type="#_x0000_t202" style="position:absolute;left:6766;top:1359;width:1233;height:800" filled="f" stroked="f">
              <v:textbox style="mso-next-textbox:#_x0000_s1726" inset="0,0,0,0">
                <w:txbxContent>
                  <w:p w:rsidR="00094FA9" w:rsidRDefault="00094FA9">
                    <w:pPr>
                      <w:spacing w:line="215" w:lineRule="exact"/>
                      <w:rPr>
                        <w:rFonts w:ascii="Calibri"/>
                        <w:b/>
                        <w:sz w:val="21"/>
                      </w:rPr>
                    </w:pPr>
                    <w:r>
                      <w:rPr>
                        <w:rFonts w:ascii="Calibri"/>
                        <w:b/>
                        <w:sz w:val="21"/>
                      </w:rPr>
                      <w:t>Avoidability</w:t>
                    </w:r>
                  </w:p>
                  <w:p w:rsidR="00094FA9" w:rsidRDefault="00094FA9">
                    <w:pPr>
                      <w:numPr>
                        <w:ilvl w:val="0"/>
                        <w:numId w:val="127"/>
                      </w:numPr>
                      <w:tabs>
                        <w:tab w:val="left" w:pos="107"/>
                      </w:tabs>
                      <w:spacing w:before="63"/>
                      <w:rPr>
                        <w:rFonts w:ascii="Calibri"/>
                        <w:b/>
                        <w:sz w:val="21"/>
                      </w:rPr>
                    </w:pPr>
                    <w:r>
                      <w:rPr>
                        <w:rFonts w:ascii="Calibri"/>
                        <w:b/>
                        <w:sz w:val="21"/>
                      </w:rPr>
                      <w:t>Avoidable</w:t>
                    </w:r>
                  </w:p>
                  <w:p w:rsidR="00094FA9" w:rsidRDefault="00094FA9">
                    <w:pPr>
                      <w:numPr>
                        <w:ilvl w:val="0"/>
                        <w:numId w:val="127"/>
                      </w:numPr>
                      <w:tabs>
                        <w:tab w:val="left" w:pos="107"/>
                      </w:tabs>
                      <w:spacing w:before="12" w:line="253" w:lineRule="exact"/>
                      <w:rPr>
                        <w:rFonts w:ascii="Calibri"/>
                        <w:b/>
                        <w:sz w:val="21"/>
                      </w:rPr>
                    </w:pPr>
                    <w:r>
                      <w:rPr>
                        <w:rFonts w:ascii="Calibri"/>
                        <w:b/>
                        <w:sz w:val="21"/>
                      </w:rPr>
                      <w:t>Unavoidable</w:t>
                    </w:r>
                  </w:p>
                </w:txbxContent>
              </v:textbox>
            </v:shape>
            <v:shape id="_x0000_s1725" type="#_x0000_t202" style="position:absolute;left:4706;top:2626;width:1109;height:1071" filled="f" stroked="f">
              <v:textbox style="mso-next-textbox:#_x0000_s1725" inset="0,0,0,0">
                <w:txbxContent>
                  <w:p w:rsidR="00094FA9" w:rsidRDefault="00094FA9">
                    <w:pPr>
                      <w:spacing w:line="215" w:lineRule="exact"/>
                      <w:rPr>
                        <w:rFonts w:ascii="Calibri"/>
                        <w:b/>
                        <w:sz w:val="21"/>
                      </w:rPr>
                    </w:pPr>
                    <w:r>
                      <w:rPr>
                        <w:rFonts w:ascii="Calibri"/>
                        <w:b/>
                        <w:sz w:val="21"/>
                      </w:rPr>
                      <w:t>Others</w:t>
                    </w:r>
                  </w:p>
                  <w:p w:rsidR="00094FA9" w:rsidRDefault="00094FA9">
                    <w:pPr>
                      <w:numPr>
                        <w:ilvl w:val="0"/>
                        <w:numId w:val="126"/>
                      </w:numPr>
                      <w:tabs>
                        <w:tab w:val="left" w:pos="107"/>
                      </w:tabs>
                      <w:spacing w:before="63"/>
                      <w:rPr>
                        <w:rFonts w:ascii="Calibri"/>
                        <w:b/>
                        <w:sz w:val="21"/>
                      </w:rPr>
                    </w:pPr>
                    <w:r>
                      <w:rPr>
                        <w:rFonts w:ascii="Calibri"/>
                        <w:b/>
                        <w:sz w:val="21"/>
                      </w:rPr>
                      <w:t>Conversion</w:t>
                    </w:r>
                  </w:p>
                  <w:p w:rsidR="00094FA9" w:rsidRDefault="00094FA9">
                    <w:pPr>
                      <w:numPr>
                        <w:ilvl w:val="0"/>
                        <w:numId w:val="126"/>
                      </w:numPr>
                      <w:tabs>
                        <w:tab w:val="left" w:pos="107"/>
                      </w:tabs>
                      <w:spacing w:before="12"/>
                      <w:rPr>
                        <w:rFonts w:ascii="Calibri"/>
                        <w:b/>
                        <w:sz w:val="21"/>
                      </w:rPr>
                    </w:pPr>
                    <w:r>
                      <w:rPr>
                        <w:rFonts w:ascii="Calibri"/>
                        <w:b/>
                        <w:sz w:val="21"/>
                      </w:rPr>
                      <w:t>Normal</w:t>
                    </w:r>
                  </w:p>
                  <w:p w:rsidR="00094FA9" w:rsidRDefault="00094FA9">
                    <w:pPr>
                      <w:numPr>
                        <w:ilvl w:val="0"/>
                        <w:numId w:val="126"/>
                      </w:numPr>
                      <w:tabs>
                        <w:tab w:val="left" w:pos="107"/>
                      </w:tabs>
                      <w:spacing w:before="15" w:line="253" w:lineRule="exact"/>
                      <w:rPr>
                        <w:rFonts w:ascii="Calibri"/>
                        <w:b/>
                        <w:sz w:val="21"/>
                      </w:rPr>
                    </w:pPr>
                    <w:r>
                      <w:rPr>
                        <w:rFonts w:ascii="Calibri"/>
                        <w:b/>
                        <w:sz w:val="21"/>
                      </w:rPr>
                      <w:t>Total</w:t>
                    </w:r>
                  </w:p>
                </w:txbxContent>
              </v:textbox>
            </v:shape>
            <w10:wrap type="topAndBottom" anchorx="page"/>
          </v:group>
        </w:pict>
      </w:r>
    </w:p>
    <w:p w:rsidR="005E0164" w:rsidRPr="006A0B0E" w:rsidRDefault="005E0164" w:rsidP="006A0B0E">
      <w:pPr>
        <w:rPr>
          <w:sz w:val="28"/>
        </w:rPr>
        <w:sectPr w:rsidR="005E0164" w:rsidRPr="006A0B0E">
          <w:pgSz w:w="12240" w:h="15840"/>
          <w:pgMar w:top="1500" w:right="700" w:bottom="280" w:left="780" w:header="720" w:footer="720" w:gutter="0"/>
          <w:cols w:space="720"/>
        </w:sectPr>
      </w:pPr>
    </w:p>
    <w:p w:rsidR="005E0164" w:rsidRPr="006A0B0E" w:rsidRDefault="00CA6F11" w:rsidP="006A0B0E">
      <w:pPr>
        <w:spacing w:before="79"/>
        <w:ind w:left="660"/>
        <w:rPr>
          <w:b/>
          <w:sz w:val="24"/>
        </w:rPr>
      </w:pPr>
      <w:r w:rsidRPr="006A0B0E">
        <w:rPr>
          <w:b/>
          <w:sz w:val="24"/>
        </w:rPr>
        <w:lastRenderedPageBreak/>
        <w:t>On the basis of Time</w:t>
      </w:r>
    </w:p>
    <w:p w:rsidR="005E0164" w:rsidRPr="006A0B0E" w:rsidRDefault="005E0164" w:rsidP="006A0B0E">
      <w:pPr>
        <w:pStyle w:val="BodyText"/>
        <w:spacing w:before="8"/>
        <w:rPr>
          <w:b/>
          <w:sz w:val="20"/>
        </w:rPr>
      </w:pPr>
    </w:p>
    <w:p w:rsidR="005E0164" w:rsidRPr="006A0B0E" w:rsidRDefault="00CA6F11" w:rsidP="006A0B0E">
      <w:pPr>
        <w:pStyle w:val="ListParagraph"/>
        <w:numPr>
          <w:ilvl w:val="1"/>
          <w:numId w:val="1"/>
        </w:numPr>
        <w:tabs>
          <w:tab w:val="left" w:pos="2101"/>
        </w:tabs>
        <w:ind w:right="740"/>
        <w:rPr>
          <w:sz w:val="24"/>
        </w:rPr>
      </w:pPr>
      <w:r w:rsidRPr="006A0B0E">
        <w:rPr>
          <w:b/>
          <w:sz w:val="24"/>
        </w:rPr>
        <w:t xml:space="preserve">Historical cost </w:t>
      </w:r>
      <w:r w:rsidRPr="006A0B0E">
        <w:rPr>
          <w:sz w:val="24"/>
        </w:rPr>
        <w:t>refers to the original cost at the time of a transaction. The ascertainment of such cost can be done after it has been incurred. It is objective in nature and can be verified after actual operations take</w:t>
      </w:r>
      <w:r w:rsidRPr="006A0B0E">
        <w:rPr>
          <w:spacing w:val="-3"/>
          <w:sz w:val="24"/>
        </w:rPr>
        <w:t xml:space="preserve"> </w:t>
      </w:r>
      <w:r w:rsidRPr="006A0B0E">
        <w:rPr>
          <w:sz w:val="24"/>
        </w:rPr>
        <w:t>place.</w:t>
      </w:r>
    </w:p>
    <w:p w:rsidR="005E0164" w:rsidRPr="006A0B0E" w:rsidRDefault="00CA6F11" w:rsidP="006A0B0E">
      <w:pPr>
        <w:pStyle w:val="ListParagraph"/>
        <w:numPr>
          <w:ilvl w:val="1"/>
          <w:numId w:val="1"/>
        </w:numPr>
        <w:tabs>
          <w:tab w:val="left" w:pos="2101"/>
        </w:tabs>
        <w:spacing w:before="200"/>
        <w:ind w:right="742"/>
        <w:rPr>
          <w:sz w:val="24"/>
        </w:rPr>
      </w:pPr>
      <w:r w:rsidRPr="006A0B0E">
        <w:rPr>
          <w:b/>
          <w:sz w:val="24"/>
        </w:rPr>
        <w:t xml:space="preserve">Pre-determinedcost </w:t>
      </w:r>
      <w:r w:rsidRPr="006A0B0E">
        <w:rPr>
          <w:sz w:val="24"/>
        </w:rPr>
        <w:t>is the cost computed even before commencement of an operation or activity. It is ascertained either from past data or as per</w:t>
      </w:r>
      <w:r w:rsidRPr="006A0B0E">
        <w:rPr>
          <w:spacing w:val="-16"/>
          <w:sz w:val="24"/>
        </w:rPr>
        <w:t xml:space="preserve"> </w:t>
      </w:r>
      <w:r w:rsidRPr="006A0B0E">
        <w:rPr>
          <w:sz w:val="24"/>
        </w:rPr>
        <w:t>organisational standards.</w:t>
      </w:r>
    </w:p>
    <w:p w:rsidR="005E0164" w:rsidRPr="006A0B0E" w:rsidRDefault="00CA6F11" w:rsidP="006A0B0E">
      <w:pPr>
        <w:pStyle w:val="Heading4"/>
        <w:spacing w:before="204"/>
      </w:pPr>
      <w:r w:rsidRPr="006A0B0E">
        <w:t>On the basis of nature of elements.</w:t>
      </w:r>
    </w:p>
    <w:p w:rsidR="005E0164" w:rsidRPr="006A0B0E" w:rsidRDefault="005E0164" w:rsidP="006A0B0E">
      <w:pPr>
        <w:pStyle w:val="BodyText"/>
        <w:spacing w:before="10"/>
        <w:rPr>
          <w:b/>
          <w:sz w:val="20"/>
        </w:rPr>
      </w:pPr>
    </w:p>
    <w:p w:rsidR="005E0164" w:rsidRPr="006A0B0E" w:rsidRDefault="00CA6F11" w:rsidP="006A0B0E">
      <w:pPr>
        <w:pStyle w:val="ListParagraph"/>
        <w:numPr>
          <w:ilvl w:val="1"/>
          <w:numId w:val="1"/>
        </w:numPr>
        <w:tabs>
          <w:tab w:val="left" w:pos="2100"/>
          <w:tab w:val="left" w:pos="2101"/>
        </w:tabs>
        <w:ind w:hanging="361"/>
        <w:rPr>
          <w:b/>
          <w:sz w:val="24"/>
        </w:rPr>
      </w:pPr>
      <w:r w:rsidRPr="006A0B0E">
        <w:rPr>
          <w:b/>
          <w:sz w:val="24"/>
        </w:rPr>
        <w:t>Material</w:t>
      </w:r>
    </w:p>
    <w:p w:rsidR="005E0164" w:rsidRPr="006A0B0E" w:rsidRDefault="005E0164" w:rsidP="006A0B0E">
      <w:pPr>
        <w:pStyle w:val="BodyText"/>
        <w:spacing w:before="2"/>
        <w:rPr>
          <w:b/>
          <w:sz w:val="21"/>
        </w:rPr>
      </w:pPr>
    </w:p>
    <w:p w:rsidR="005E0164" w:rsidRPr="006A0B0E" w:rsidRDefault="00CA6F11" w:rsidP="006A0B0E">
      <w:pPr>
        <w:pStyle w:val="ListParagraph"/>
        <w:numPr>
          <w:ilvl w:val="1"/>
          <w:numId w:val="1"/>
        </w:numPr>
        <w:tabs>
          <w:tab w:val="left" w:pos="2100"/>
          <w:tab w:val="left" w:pos="2101"/>
        </w:tabs>
        <w:ind w:hanging="361"/>
        <w:rPr>
          <w:b/>
          <w:sz w:val="24"/>
        </w:rPr>
      </w:pPr>
      <w:r w:rsidRPr="006A0B0E">
        <w:rPr>
          <w:b/>
          <w:sz w:val="24"/>
        </w:rPr>
        <w:t>Labour</w:t>
      </w:r>
    </w:p>
    <w:p w:rsidR="005E0164" w:rsidRPr="006A0B0E" w:rsidRDefault="005E0164" w:rsidP="006A0B0E">
      <w:pPr>
        <w:pStyle w:val="BodyText"/>
        <w:spacing w:before="10"/>
        <w:rPr>
          <w:b/>
          <w:sz w:val="20"/>
        </w:rPr>
      </w:pPr>
    </w:p>
    <w:p w:rsidR="005E0164" w:rsidRPr="006A0B0E" w:rsidRDefault="00CA6F11" w:rsidP="006A0B0E">
      <w:pPr>
        <w:pStyle w:val="ListParagraph"/>
        <w:numPr>
          <w:ilvl w:val="1"/>
          <w:numId w:val="1"/>
        </w:numPr>
        <w:tabs>
          <w:tab w:val="left" w:pos="2100"/>
          <w:tab w:val="left" w:pos="2101"/>
        </w:tabs>
        <w:ind w:hanging="361"/>
        <w:rPr>
          <w:b/>
          <w:sz w:val="24"/>
        </w:rPr>
      </w:pPr>
      <w:r w:rsidRPr="006A0B0E">
        <w:rPr>
          <w:b/>
          <w:sz w:val="24"/>
        </w:rPr>
        <w:t>Overheads</w:t>
      </w:r>
    </w:p>
    <w:p w:rsidR="005E0164" w:rsidRPr="006A0B0E" w:rsidRDefault="005E0164" w:rsidP="006A0B0E">
      <w:pPr>
        <w:pStyle w:val="BodyText"/>
        <w:spacing w:before="8"/>
        <w:rPr>
          <w:b/>
          <w:sz w:val="20"/>
        </w:rPr>
      </w:pPr>
    </w:p>
    <w:p w:rsidR="005E0164" w:rsidRPr="006A0B0E" w:rsidRDefault="00CA6F11" w:rsidP="006A0B0E">
      <w:pPr>
        <w:pStyle w:val="BodyText"/>
        <w:ind w:left="660"/>
      </w:pPr>
      <w:r w:rsidRPr="006A0B0E">
        <w:t>The same have been discussed earlier in the chapter.</w:t>
      </w:r>
    </w:p>
    <w:p w:rsidR="005E0164" w:rsidRPr="006A0B0E" w:rsidRDefault="005E0164" w:rsidP="006A0B0E">
      <w:pPr>
        <w:pStyle w:val="BodyText"/>
        <w:spacing w:before="5"/>
        <w:rPr>
          <w:sz w:val="21"/>
        </w:rPr>
      </w:pPr>
    </w:p>
    <w:p w:rsidR="005E0164" w:rsidRPr="006A0B0E" w:rsidRDefault="00CA6F11" w:rsidP="006A0B0E">
      <w:pPr>
        <w:pStyle w:val="Heading4"/>
      </w:pPr>
      <w:r w:rsidRPr="006A0B0E">
        <w:t>On the basis of degree of traceability to product</w:t>
      </w:r>
    </w:p>
    <w:p w:rsidR="005E0164" w:rsidRPr="006A0B0E" w:rsidRDefault="005E0164" w:rsidP="006A0B0E">
      <w:pPr>
        <w:pStyle w:val="BodyText"/>
        <w:spacing w:before="6"/>
        <w:rPr>
          <w:b/>
          <w:sz w:val="20"/>
        </w:rPr>
      </w:pPr>
    </w:p>
    <w:p w:rsidR="005E0164" w:rsidRPr="006A0B0E" w:rsidRDefault="00CA6F11" w:rsidP="006A0B0E">
      <w:pPr>
        <w:pStyle w:val="ListParagraph"/>
        <w:numPr>
          <w:ilvl w:val="1"/>
          <w:numId w:val="1"/>
        </w:numPr>
        <w:tabs>
          <w:tab w:val="left" w:pos="2101"/>
        </w:tabs>
        <w:ind w:right="744"/>
        <w:rPr>
          <w:sz w:val="24"/>
        </w:rPr>
      </w:pPr>
      <w:r w:rsidRPr="006A0B0E">
        <w:rPr>
          <w:b/>
          <w:sz w:val="24"/>
        </w:rPr>
        <w:t xml:space="preserve">Direct cost </w:t>
      </w:r>
      <w:r w:rsidRPr="006A0B0E">
        <w:rPr>
          <w:sz w:val="24"/>
        </w:rPr>
        <w:t>also known as traceable cost,can be directly attributable or traceable to the production of a specific product or service or</w:t>
      </w:r>
      <w:r w:rsidRPr="006A0B0E">
        <w:rPr>
          <w:spacing w:val="-6"/>
          <w:sz w:val="24"/>
        </w:rPr>
        <w:t xml:space="preserve"> </w:t>
      </w:r>
      <w:r w:rsidRPr="006A0B0E">
        <w:rPr>
          <w:sz w:val="24"/>
        </w:rPr>
        <w:t>activity.</w:t>
      </w:r>
    </w:p>
    <w:p w:rsidR="005E0164" w:rsidRPr="006A0B0E" w:rsidRDefault="00CA6F11" w:rsidP="006A0B0E">
      <w:pPr>
        <w:pStyle w:val="ListParagraph"/>
        <w:numPr>
          <w:ilvl w:val="1"/>
          <w:numId w:val="1"/>
        </w:numPr>
        <w:tabs>
          <w:tab w:val="left" w:pos="2101"/>
        </w:tabs>
        <w:spacing w:before="200"/>
        <w:ind w:right="743"/>
        <w:rPr>
          <w:sz w:val="24"/>
        </w:rPr>
      </w:pPr>
      <w:r w:rsidRPr="006A0B0E">
        <w:rPr>
          <w:b/>
          <w:sz w:val="24"/>
        </w:rPr>
        <w:t xml:space="preserve">Indirect cost </w:t>
      </w:r>
      <w:r w:rsidRPr="006A0B0E">
        <w:rPr>
          <w:sz w:val="24"/>
        </w:rPr>
        <w:t>also known as common cost, is generally common to several products, thus is either difficult to trace to a certain specific product, service or activity or the process of doing so is</w:t>
      </w:r>
      <w:r w:rsidRPr="006A0B0E">
        <w:rPr>
          <w:spacing w:val="-9"/>
          <w:sz w:val="24"/>
        </w:rPr>
        <w:t xml:space="preserve"> </w:t>
      </w:r>
      <w:r w:rsidRPr="006A0B0E">
        <w:rPr>
          <w:sz w:val="24"/>
        </w:rPr>
        <w:t>uneconomical.</w:t>
      </w:r>
    </w:p>
    <w:p w:rsidR="005E0164" w:rsidRPr="006A0B0E" w:rsidRDefault="00CA6F11" w:rsidP="006A0B0E">
      <w:pPr>
        <w:pStyle w:val="BodyText"/>
        <w:spacing w:before="200"/>
        <w:ind w:left="660" w:right="763"/>
      </w:pPr>
      <w:r w:rsidRPr="006A0B0E">
        <w:t>Direct cost can be directly allocated to the cost unit or cost centre while the indirect cost needs to be apportioned to different products.</w:t>
      </w:r>
    </w:p>
    <w:p w:rsidR="005E0164" w:rsidRPr="006A0B0E" w:rsidRDefault="00CA6F11" w:rsidP="006A0B0E">
      <w:pPr>
        <w:pStyle w:val="Heading4"/>
        <w:spacing w:before="206"/>
      </w:pPr>
      <w:r w:rsidRPr="006A0B0E">
        <w:t>On the basis of association with product</w:t>
      </w:r>
    </w:p>
    <w:p w:rsidR="005E0164" w:rsidRPr="006A0B0E" w:rsidRDefault="005E0164" w:rsidP="006A0B0E">
      <w:pPr>
        <w:pStyle w:val="BodyText"/>
        <w:spacing w:before="5"/>
        <w:rPr>
          <w:b/>
          <w:sz w:val="20"/>
        </w:rPr>
      </w:pPr>
    </w:p>
    <w:p w:rsidR="005E0164" w:rsidRPr="006A0B0E" w:rsidRDefault="00CA6F11" w:rsidP="006A0B0E">
      <w:pPr>
        <w:pStyle w:val="ListParagraph"/>
        <w:numPr>
          <w:ilvl w:val="1"/>
          <w:numId w:val="1"/>
        </w:numPr>
        <w:tabs>
          <w:tab w:val="left" w:pos="2101"/>
        </w:tabs>
        <w:ind w:right="740"/>
        <w:rPr>
          <w:sz w:val="24"/>
        </w:rPr>
      </w:pPr>
      <w:r w:rsidRPr="006A0B0E">
        <w:rPr>
          <w:b/>
          <w:sz w:val="24"/>
        </w:rPr>
        <w:t xml:space="preserve">Product costs are </w:t>
      </w:r>
      <w:r w:rsidRPr="006A0B0E">
        <w:rPr>
          <w:sz w:val="24"/>
        </w:rPr>
        <w:t>costs which become part of the cost of the product rather than expenses of the period in which they are incurred. They are included in inventory values. They are treated as assets in financial statements until the goods they are assigned to are sold. They become an expense at that</w:t>
      </w:r>
      <w:r w:rsidRPr="006A0B0E">
        <w:rPr>
          <w:spacing w:val="-2"/>
          <w:sz w:val="24"/>
        </w:rPr>
        <w:t xml:space="preserve"> </w:t>
      </w:r>
      <w:r w:rsidRPr="006A0B0E">
        <w:rPr>
          <w:sz w:val="24"/>
        </w:rPr>
        <w:t>time.</w:t>
      </w:r>
    </w:p>
    <w:p w:rsidR="005E0164" w:rsidRPr="006A0B0E" w:rsidRDefault="00CA6F11" w:rsidP="006A0B0E">
      <w:pPr>
        <w:pStyle w:val="ListParagraph"/>
        <w:numPr>
          <w:ilvl w:val="1"/>
          <w:numId w:val="1"/>
        </w:numPr>
        <w:tabs>
          <w:tab w:val="left" w:pos="2101"/>
        </w:tabs>
        <w:spacing w:before="202"/>
        <w:ind w:right="740"/>
        <w:rPr>
          <w:sz w:val="24"/>
        </w:rPr>
      </w:pPr>
      <w:r w:rsidRPr="006A0B0E">
        <w:rPr>
          <w:b/>
          <w:sz w:val="24"/>
        </w:rPr>
        <w:t xml:space="preserve">Period costs </w:t>
      </w:r>
      <w:r w:rsidRPr="006A0B0E">
        <w:rPr>
          <w:sz w:val="24"/>
        </w:rPr>
        <w:t>are costs which are not associated with production. They are treated as an expense of the period in which they are incurred. Such costs include general administrative costs, salesmen salaries and commission etc. They are charged against the revenue of the relevant</w:t>
      </w:r>
      <w:r w:rsidRPr="006A0B0E">
        <w:rPr>
          <w:spacing w:val="-3"/>
          <w:sz w:val="24"/>
        </w:rPr>
        <w:t xml:space="preserve"> </w:t>
      </w:r>
      <w:r w:rsidRPr="006A0B0E">
        <w:rPr>
          <w:sz w:val="24"/>
        </w:rPr>
        <w:t>period.</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Heading4"/>
        <w:spacing w:before="79"/>
      </w:pPr>
      <w:r w:rsidRPr="006A0B0E">
        <w:lastRenderedPageBreak/>
        <w:t>On the basis of changes in activity or volume</w:t>
      </w:r>
    </w:p>
    <w:p w:rsidR="005E0164" w:rsidRPr="006A0B0E" w:rsidRDefault="005E0164" w:rsidP="006A0B0E">
      <w:pPr>
        <w:pStyle w:val="BodyText"/>
        <w:spacing w:before="8"/>
        <w:rPr>
          <w:b/>
          <w:sz w:val="20"/>
        </w:rPr>
      </w:pPr>
    </w:p>
    <w:p w:rsidR="005E0164" w:rsidRPr="006A0B0E" w:rsidRDefault="00CA6F11" w:rsidP="006A0B0E">
      <w:pPr>
        <w:pStyle w:val="ListParagraph"/>
        <w:numPr>
          <w:ilvl w:val="1"/>
          <w:numId w:val="1"/>
        </w:numPr>
        <w:tabs>
          <w:tab w:val="left" w:pos="2100"/>
          <w:tab w:val="left" w:pos="2101"/>
        </w:tabs>
        <w:ind w:right="878"/>
        <w:rPr>
          <w:sz w:val="24"/>
        </w:rPr>
      </w:pPr>
      <w:r w:rsidRPr="006A0B0E">
        <w:rPr>
          <w:b/>
          <w:sz w:val="24"/>
        </w:rPr>
        <w:t xml:space="preserve">Fixed cost </w:t>
      </w:r>
      <w:r w:rsidRPr="006A0B0E">
        <w:rPr>
          <w:sz w:val="24"/>
        </w:rPr>
        <w:t>remains static or constant irrespective of changes in output</w:t>
      </w:r>
      <w:r w:rsidRPr="006A0B0E">
        <w:rPr>
          <w:b/>
          <w:sz w:val="24"/>
        </w:rPr>
        <w:t xml:space="preserve">. </w:t>
      </w:r>
      <w:r w:rsidRPr="006A0B0E">
        <w:rPr>
          <w:sz w:val="24"/>
        </w:rPr>
        <w:t>The fixed costs have relationship with</w:t>
      </w:r>
      <w:r w:rsidRPr="006A0B0E">
        <w:rPr>
          <w:spacing w:val="-2"/>
          <w:sz w:val="24"/>
        </w:rPr>
        <w:t xml:space="preserve"> </w:t>
      </w:r>
      <w:r w:rsidRPr="006A0B0E">
        <w:rPr>
          <w:sz w:val="24"/>
        </w:rPr>
        <w:t>time.</w:t>
      </w:r>
    </w:p>
    <w:p w:rsidR="005E0164" w:rsidRPr="006A0B0E" w:rsidRDefault="00CA6F11" w:rsidP="006A0B0E">
      <w:pPr>
        <w:pStyle w:val="ListParagraph"/>
        <w:numPr>
          <w:ilvl w:val="1"/>
          <w:numId w:val="1"/>
        </w:numPr>
        <w:tabs>
          <w:tab w:val="left" w:pos="2100"/>
          <w:tab w:val="left" w:pos="2101"/>
        </w:tabs>
        <w:spacing w:before="198"/>
        <w:ind w:hanging="361"/>
        <w:rPr>
          <w:sz w:val="24"/>
        </w:rPr>
      </w:pPr>
      <w:r w:rsidRPr="006A0B0E">
        <w:rPr>
          <w:b/>
          <w:sz w:val="24"/>
        </w:rPr>
        <w:t xml:space="preserve">Variable cost </w:t>
      </w:r>
      <w:r w:rsidRPr="006A0B0E">
        <w:rPr>
          <w:sz w:val="24"/>
        </w:rPr>
        <w:t>changes in direct proportion of change in volume of</w:t>
      </w:r>
      <w:r w:rsidRPr="006A0B0E">
        <w:rPr>
          <w:spacing w:val="-4"/>
          <w:sz w:val="24"/>
        </w:rPr>
        <w:t xml:space="preserve"> </w:t>
      </w:r>
      <w:r w:rsidRPr="006A0B0E">
        <w:rPr>
          <w:sz w:val="24"/>
        </w:rPr>
        <w:t>output.</w:t>
      </w:r>
    </w:p>
    <w:p w:rsidR="005E0164" w:rsidRPr="006A0B0E" w:rsidRDefault="005E0164" w:rsidP="006A0B0E">
      <w:pPr>
        <w:pStyle w:val="BodyText"/>
        <w:spacing w:before="1"/>
        <w:rPr>
          <w:sz w:val="21"/>
        </w:rPr>
      </w:pPr>
    </w:p>
    <w:p w:rsidR="005E0164" w:rsidRPr="006A0B0E" w:rsidRDefault="00CA6F11" w:rsidP="006A0B0E">
      <w:pPr>
        <w:pStyle w:val="BodyText"/>
        <w:ind w:left="660" w:right="736"/>
      </w:pPr>
      <w:r w:rsidRPr="006A0B0E">
        <w:t>Theoretically speaking, variable cost remains constant per unit of output and fixed cost remains constant in total or per unit of time. In the long run, these concepts do not hold true. A comprehensive definition of variable cost should include those costs which tend to vary with output or those which have a major relation with output and that of fixed cost should include those costs which tend to be constant at different volumes of output or which have no significant relation with output.</w:t>
      </w:r>
    </w:p>
    <w:p w:rsidR="005E0164" w:rsidRPr="006A0B0E" w:rsidRDefault="00CA6F11" w:rsidP="006A0B0E">
      <w:pPr>
        <w:pStyle w:val="ListParagraph"/>
        <w:numPr>
          <w:ilvl w:val="1"/>
          <w:numId w:val="1"/>
        </w:numPr>
        <w:tabs>
          <w:tab w:val="left" w:pos="2100"/>
          <w:tab w:val="left" w:pos="2101"/>
        </w:tabs>
        <w:spacing w:before="201"/>
        <w:ind w:hanging="361"/>
        <w:rPr>
          <w:sz w:val="24"/>
        </w:rPr>
      </w:pPr>
      <w:r w:rsidRPr="006A0B0E">
        <w:rPr>
          <w:b/>
          <w:sz w:val="24"/>
        </w:rPr>
        <w:t xml:space="preserve">Semi-variable costs </w:t>
      </w:r>
      <w:r w:rsidRPr="006A0B0E">
        <w:rPr>
          <w:sz w:val="24"/>
        </w:rPr>
        <w:t>neither change proportionately nor remain static. Eg.</w:t>
      </w:r>
      <w:r w:rsidRPr="006A0B0E">
        <w:rPr>
          <w:spacing w:val="-11"/>
          <w:sz w:val="24"/>
        </w:rPr>
        <w:t xml:space="preserve"> </w:t>
      </w:r>
      <w:r w:rsidRPr="006A0B0E">
        <w:rPr>
          <w:sz w:val="24"/>
        </w:rPr>
        <w:t>repairs.</w:t>
      </w:r>
    </w:p>
    <w:p w:rsidR="005E0164" w:rsidRPr="006A0B0E" w:rsidRDefault="005E0164" w:rsidP="006A0B0E">
      <w:pPr>
        <w:pStyle w:val="BodyText"/>
        <w:spacing w:before="10"/>
        <w:rPr>
          <w:sz w:val="20"/>
        </w:rPr>
      </w:pPr>
    </w:p>
    <w:p w:rsidR="005E0164" w:rsidRPr="006A0B0E" w:rsidRDefault="00CA6F11" w:rsidP="006A0B0E">
      <w:pPr>
        <w:pStyle w:val="ListParagraph"/>
        <w:numPr>
          <w:ilvl w:val="1"/>
          <w:numId w:val="1"/>
        </w:numPr>
        <w:tabs>
          <w:tab w:val="left" w:pos="2100"/>
          <w:tab w:val="left" w:pos="2101"/>
        </w:tabs>
        <w:ind w:right="926"/>
        <w:rPr>
          <w:sz w:val="24"/>
        </w:rPr>
      </w:pPr>
      <w:r w:rsidRPr="006A0B0E">
        <w:rPr>
          <w:b/>
          <w:sz w:val="24"/>
        </w:rPr>
        <w:t xml:space="preserve">Step costs </w:t>
      </w:r>
      <w:r w:rsidRPr="006A0B0E">
        <w:rPr>
          <w:sz w:val="24"/>
        </w:rPr>
        <w:t>are costs that remain fixed over a range of activity and then jump to a new level as activity</w:t>
      </w:r>
      <w:r w:rsidRPr="006A0B0E">
        <w:rPr>
          <w:spacing w:val="-3"/>
          <w:sz w:val="24"/>
        </w:rPr>
        <w:t xml:space="preserve"> </w:t>
      </w:r>
      <w:r w:rsidRPr="006A0B0E">
        <w:rPr>
          <w:sz w:val="24"/>
        </w:rPr>
        <w:t>changes.</w:t>
      </w:r>
    </w:p>
    <w:p w:rsidR="005E0164" w:rsidRPr="006A0B0E" w:rsidRDefault="00CA6F11" w:rsidP="006A0B0E">
      <w:pPr>
        <w:pStyle w:val="BodyText"/>
        <w:spacing w:before="195"/>
        <w:ind w:left="660" w:right="743"/>
      </w:pPr>
      <w:r w:rsidRPr="006A0B0E">
        <w:rPr>
          <w:b/>
        </w:rPr>
        <w:t xml:space="preserve">On the basis of function: </w:t>
      </w:r>
      <w:r w:rsidRPr="006A0B0E">
        <w:t>A company performs a number of functions and needs to ascertain the cost of each of these functions. A brief explanation of each of the functional costs is as follows:</w:t>
      </w:r>
    </w:p>
    <w:p w:rsidR="005E0164" w:rsidRPr="006A0B0E" w:rsidRDefault="00CA6F11" w:rsidP="006A0B0E">
      <w:pPr>
        <w:pStyle w:val="BodyText"/>
        <w:spacing w:before="200"/>
        <w:ind w:left="1380" w:right="739"/>
      </w:pPr>
      <w:r w:rsidRPr="006A0B0E">
        <w:t>The definitions of the various functional costs as given by CharteredInstitute of Management Accountants (CIMA), London are as follows :</w:t>
      </w:r>
    </w:p>
    <w:p w:rsidR="005E0164" w:rsidRPr="006A0B0E" w:rsidRDefault="00CA6F11" w:rsidP="006A0B0E">
      <w:pPr>
        <w:pStyle w:val="ListParagraph"/>
        <w:numPr>
          <w:ilvl w:val="1"/>
          <w:numId w:val="131"/>
        </w:numPr>
        <w:tabs>
          <w:tab w:val="left" w:pos="1093"/>
        </w:tabs>
        <w:ind w:right="738" w:hanging="449"/>
        <w:rPr>
          <w:sz w:val="24"/>
        </w:rPr>
      </w:pPr>
      <w:r w:rsidRPr="006A0B0E">
        <w:rPr>
          <w:b/>
          <w:i/>
          <w:sz w:val="24"/>
        </w:rPr>
        <w:t>Manufacturing/Production cost</w:t>
      </w:r>
      <w:r w:rsidRPr="006A0B0E">
        <w:rPr>
          <w:sz w:val="24"/>
        </w:rPr>
        <w:t xml:space="preserve">. The cost of operating the manufacturing division of a company is production cost. </w:t>
      </w:r>
      <w:r w:rsidRPr="006A0B0E">
        <w:rPr>
          <w:spacing w:val="-3"/>
          <w:sz w:val="24"/>
        </w:rPr>
        <w:t xml:space="preserve">It </w:t>
      </w:r>
      <w:r w:rsidRPr="006A0B0E">
        <w:rPr>
          <w:sz w:val="24"/>
        </w:rPr>
        <w:t>includes costs beginning with supplying materials,labour and services and ends with the primary packing of the product. Thus, it includes the cost of direct material, direct labour, direct expenses and factory</w:t>
      </w:r>
      <w:r w:rsidRPr="006A0B0E">
        <w:rPr>
          <w:spacing w:val="-5"/>
          <w:sz w:val="24"/>
        </w:rPr>
        <w:t xml:space="preserve"> </w:t>
      </w:r>
      <w:r w:rsidRPr="006A0B0E">
        <w:rPr>
          <w:sz w:val="24"/>
        </w:rPr>
        <w:t>overheads.</w:t>
      </w:r>
    </w:p>
    <w:p w:rsidR="005E0164" w:rsidRPr="006A0B0E" w:rsidRDefault="00CA6F11" w:rsidP="006A0B0E">
      <w:pPr>
        <w:pStyle w:val="ListParagraph"/>
        <w:numPr>
          <w:ilvl w:val="1"/>
          <w:numId w:val="131"/>
        </w:numPr>
        <w:tabs>
          <w:tab w:val="left" w:pos="1155"/>
        </w:tabs>
        <w:ind w:right="740" w:hanging="449"/>
        <w:rPr>
          <w:sz w:val="24"/>
        </w:rPr>
      </w:pPr>
      <w:r w:rsidRPr="006A0B0E">
        <w:rPr>
          <w:b/>
          <w:i/>
          <w:sz w:val="24"/>
        </w:rPr>
        <w:t>Administration cost</w:t>
      </w:r>
      <w:r w:rsidRPr="006A0B0E">
        <w:rPr>
          <w:sz w:val="24"/>
        </w:rPr>
        <w:t>. The cost of formulating the policy, directing the organisation and controllingthe operations, which is not related directly to a production, selling, distribution, research ordevelopment activity or function are administration</w:t>
      </w:r>
      <w:r w:rsidRPr="006A0B0E">
        <w:rPr>
          <w:spacing w:val="-5"/>
          <w:sz w:val="24"/>
        </w:rPr>
        <w:t xml:space="preserve"> </w:t>
      </w:r>
      <w:r w:rsidRPr="006A0B0E">
        <w:rPr>
          <w:sz w:val="24"/>
        </w:rPr>
        <w:t>costs.</w:t>
      </w:r>
    </w:p>
    <w:p w:rsidR="005E0164" w:rsidRPr="006A0B0E" w:rsidRDefault="00CA6F11" w:rsidP="006A0B0E">
      <w:pPr>
        <w:pStyle w:val="ListParagraph"/>
        <w:numPr>
          <w:ilvl w:val="1"/>
          <w:numId w:val="131"/>
        </w:numPr>
        <w:tabs>
          <w:tab w:val="left" w:pos="1208"/>
        </w:tabs>
        <w:spacing w:before="1"/>
        <w:ind w:right="741" w:hanging="449"/>
        <w:rPr>
          <w:sz w:val="24"/>
        </w:rPr>
      </w:pPr>
      <w:r w:rsidRPr="006A0B0E">
        <w:rPr>
          <w:b/>
          <w:i/>
          <w:sz w:val="24"/>
        </w:rPr>
        <w:t>Selling cost</w:t>
      </w:r>
      <w:r w:rsidRPr="006A0B0E">
        <w:rPr>
          <w:sz w:val="24"/>
        </w:rPr>
        <w:t>. The cost of seeking to create and stimulate demand (sometimes termed as marketing)and of securing</w:t>
      </w:r>
      <w:r w:rsidRPr="006A0B0E">
        <w:rPr>
          <w:spacing w:val="-5"/>
          <w:sz w:val="24"/>
        </w:rPr>
        <w:t xml:space="preserve"> </w:t>
      </w:r>
      <w:r w:rsidRPr="006A0B0E">
        <w:rPr>
          <w:sz w:val="24"/>
        </w:rPr>
        <w:t>orders.</w:t>
      </w:r>
    </w:p>
    <w:p w:rsidR="005E0164" w:rsidRPr="006A0B0E" w:rsidRDefault="00CA6F11" w:rsidP="006A0B0E">
      <w:pPr>
        <w:pStyle w:val="ListParagraph"/>
        <w:numPr>
          <w:ilvl w:val="1"/>
          <w:numId w:val="131"/>
        </w:numPr>
        <w:tabs>
          <w:tab w:val="left" w:pos="1182"/>
        </w:tabs>
        <w:spacing w:before="1"/>
        <w:ind w:right="734" w:hanging="449"/>
        <w:rPr>
          <w:sz w:val="24"/>
        </w:rPr>
      </w:pPr>
      <w:r w:rsidRPr="006A0B0E">
        <w:rPr>
          <w:b/>
          <w:i/>
          <w:sz w:val="24"/>
        </w:rPr>
        <w:t>Distribution cost</w:t>
      </w:r>
      <w:r w:rsidRPr="006A0B0E">
        <w:rPr>
          <w:sz w:val="24"/>
        </w:rPr>
        <w:t>. The expenditure incurred from making the packed productavailable for dispatch to making the reconditioned returned empty packages, if any, available for-use. Expenditure incurred in moving articles to and from prospective customers as in the case of goods on sale or return basis is also included in distribution</w:t>
      </w:r>
      <w:r w:rsidRPr="006A0B0E">
        <w:rPr>
          <w:spacing w:val="-2"/>
          <w:sz w:val="24"/>
        </w:rPr>
        <w:t xml:space="preserve"> </w:t>
      </w:r>
      <w:r w:rsidRPr="006A0B0E">
        <w:rPr>
          <w:sz w:val="24"/>
        </w:rPr>
        <w:t>cost.</w:t>
      </w:r>
    </w:p>
    <w:p w:rsidR="005E0164" w:rsidRPr="006A0B0E" w:rsidRDefault="00CA6F11" w:rsidP="006A0B0E">
      <w:pPr>
        <w:pStyle w:val="ListParagraph"/>
        <w:numPr>
          <w:ilvl w:val="1"/>
          <w:numId w:val="131"/>
        </w:numPr>
        <w:tabs>
          <w:tab w:val="left" w:pos="1129"/>
        </w:tabs>
        <w:ind w:right="743" w:hanging="449"/>
        <w:rPr>
          <w:sz w:val="24"/>
        </w:rPr>
      </w:pPr>
      <w:r w:rsidRPr="006A0B0E">
        <w:rPr>
          <w:b/>
          <w:i/>
          <w:sz w:val="24"/>
        </w:rPr>
        <w:t>Research cost</w:t>
      </w:r>
      <w:r w:rsidRPr="006A0B0E">
        <w:rPr>
          <w:sz w:val="24"/>
        </w:rPr>
        <w:t>. The cost of searching for new or improved products, new application of materials, ornew or improved</w:t>
      </w:r>
      <w:r w:rsidRPr="006A0B0E">
        <w:rPr>
          <w:spacing w:val="-1"/>
          <w:sz w:val="24"/>
        </w:rPr>
        <w:t xml:space="preserve"> </w:t>
      </w:r>
      <w:r w:rsidRPr="006A0B0E">
        <w:rPr>
          <w:sz w:val="24"/>
        </w:rPr>
        <w:t>methods.</w:t>
      </w:r>
    </w:p>
    <w:p w:rsidR="005E0164" w:rsidRPr="006A0B0E" w:rsidRDefault="00CA6F11" w:rsidP="006A0B0E">
      <w:pPr>
        <w:pStyle w:val="ListParagraph"/>
        <w:numPr>
          <w:ilvl w:val="1"/>
          <w:numId w:val="131"/>
        </w:numPr>
        <w:tabs>
          <w:tab w:val="left" w:pos="1232"/>
        </w:tabs>
        <w:ind w:right="739" w:hanging="449"/>
        <w:rPr>
          <w:sz w:val="24"/>
        </w:rPr>
      </w:pPr>
      <w:r w:rsidRPr="006A0B0E">
        <w:rPr>
          <w:b/>
          <w:i/>
          <w:sz w:val="24"/>
        </w:rPr>
        <w:t>Development cost</w:t>
      </w:r>
      <w:r w:rsidRPr="006A0B0E">
        <w:rPr>
          <w:sz w:val="24"/>
        </w:rPr>
        <w:t>. The cost of implementation of the decision toproduce a new or improved product or to employ a new or improved method till the commencementof formal production of that product or by the method is development</w:t>
      </w:r>
      <w:r w:rsidRPr="006A0B0E">
        <w:rPr>
          <w:spacing w:val="-6"/>
          <w:sz w:val="24"/>
        </w:rPr>
        <w:t xml:space="preserve"> </w:t>
      </w:r>
      <w:r w:rsidRPr="006A0B0E">
        <w:rPr>
          <w:sz w:val="24"/>
        </w:rPr>
        <w:t>cost.</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1"/>
          <w:numId w:val="131"/>
        </w:numPr>
        <w:tabs>
          <w:tab w:val="left" w:pos="1244"/>
        </w:tabs>
        <w:spacing w:before="74"/>
        <w:ind w:right="734" w:hanging="449"/>
        <w:rPr>
          <w:sz w:val="24"/>
        </w:rPr>
      </w:pPr>
      <w:r w:rsidRPr="006A0B0E">
        <w:rPr>
          <w:b/>
          <w:i/>
          <w:sz w:val="24"/>
        </w:rPr>
        <w:lastRenderedPageBreak/>
        <w:t>Pre-production cost</w:t>
      </w:r>
      <w:r w:rsidRPr="006A0B0E">
        <w:rPr>
          <w:sz w:val="24"/>
        </w:rPr>
        <w:t>. That part of development cost incurred in making a trial production runpreliminary to formal production is pre-production cost. It is treated as deferred revenue expenditure and charged to future cost of</w:t>
      </w:r>
      <w:r w:rsidRPr="006A0B0E">
        <w:rPr>
          <w:spacing w:val="-2"/>
          <w:sz w:val="24"/>
        </w:rPr>
        <w:t xml:space="preserve"> </w:t>
      </w:r>
      <w:r w:rsidRPr="006A0B0E">
        <w:rPr>
          <w:sz w:val="24"/>
        </w:rPr>
        <w:t>production.</w:t>
      </w:r>
    </w:p>
    <w:p w:rsidR="005E0164" w:rsidRPr="006A0B0E" w:rsidRDefault="005E0164" w:rsidP="006A0B0E">
      <w:pPr>
        <w:pStyle w:val="BodyText"/>
        <w:rPr>
          <w:sz w:val="26"/>
        </w:rPr>
      </w:pPr>
    </w:p>
    <w:p w:rsidR="005E0164" w:rsidRPr="006A0B0E" w:rsidRDefault="00CA6F11" w:rsidP="006A0B0E">
      <w:pPr>
        <w:pStyle w:val="Heading4"/>
        <w:spacing w:before="223"/>
      </w:pPr>
      <w:r w:rsidRPr="006A0B0E">
        <w:t>On the basis of relationship with accounting period</w:t>
      </w:r>
    </w:p>
    <w:p w:rsidR="005E0164" w:rsidRPr="006A0B0E" w:rsidRDefault="005E0164" w:rsidP="006A0B0E">
      <w:pPr>
        <w:pStyle w:val="BodyText"/>
        <w:spacing w:before="7"/>
        <w:rPr>
          <w:b/>
          <w:sz w:val="20"/>
        </w:rPr>
      </w:pPr>
    </w:p>
    <w:p w:rsidR="005E0164" w:rsidRPr="006A0B0E" w:rsidRDefault="00CA6F11" w:rsidP="006A0B0E">
      <w:pPr>
        <w:pStyle w:val="ListParagraph"/>
        <w:numPr>
          <w:ilvl w:val="2"/>
          <w:numId w:val="131"/>
        </w:numPr>
        <w:tabs>
          <w:tab w:val="left" w:pos="2101"/>
        </w:tabs>
        <w:spacing w:before="1"/>
        <w:ind w:right="739"/>
        <w:rPr>
          <w:sz w:val="24"/>
        </w:rPr>
      </w:pPr>
      <w:r w:rsidRPr="006A0B0E">
        <w:rPr>
          <w:b/>
          <w:sz w:val="24"/>
        </w:rPr>
        <w:t>Capital</w:t>
      </w:r>
      <w:r w:rsidRPr="006A0B0E">
        <w:rPr>
          <w:sz w:val="24"/>
        </w:rPr>
        <w:t>expenditure is an expense of a non-recurring nature, where the benefit continues over a long period. It generally results in acquisition of permanent assets.</w:t>
      </w:r>
    </w:p>
    <w:p w:rsidR="005E0164" w:rsidRPr="006A0B0E" w:rsidRDefault="00CA6F11" w:rsidP="006A0B0E">
      <w:pPr>
        <w:pStyle w:val="ListParagraph"/>
        <w:numPr>
          <w:ilvl w:val="2"/>
          <w:numId w:val="131"/>
        </w:numPr>
        <w:tabs>
          <w:tab w:val="left" w:pos="2101"/>
        </w:tabs>
        <w:spacing w:before="199"/>
        <w:ind w:right="739"/>
        <w:rPr>
          <w:sz w:val="24"/>
        </w:rPr>
      </w:pPr>
      <w:r w:rsidRPr="006A0B0E">
        <w:rPr>
          <w:b/>
          <w:sz w:val="24"/>
        </w:rPr>
        <w:t xml:space="preserve">Revenue expense </w:t>
      </w:r>
      <w:r w:rsidRPr="006A0B0E">
        <w:rPr>
          <w:sz w:val="24"/>
        </w:rPr>
        <w:t>is of recurring nature, benefits only the current period and is thus, treated as an expense matched with revenues of the current accounting period.</w:t>
      </w:r>
    </w:p>
    <w:p w:rsidR="005E0164" w:rsidRPr="006A0B0E" w:rsidRDefault="00CA6F11" w:rsidP="006A0B0E">
      <w:pPr>
        <w:pStyle w:val="Heading4"/>
        <w:spacing w:before="206"/>
      </w:pPr>
      <w:r w:rsidRPr="006A0B0E">
        <w:t>On the basis of controllability</w:t>
      </w:r>
    </w:p>
    <w:p w:rsidR="005E0164" w:rsidRPr="006A0B0E" w:rsidRDefault="005E0164" w:rsidP="006A0B0E">
      <w:pPr>
        <w:pStyle w:val="BodyText"/>
        <w:spacing w:before="7"/>
        <w:rPr>
          <w:b/>
          <w:sz w:val="20"/>
        </w:rPr>
      </w:pPr>
    </w:p>
    <w:p w:rsidR="005E0164" w:rsidRPr="006A0B0E" w:rsidRDefault="00CA6F11" w:rsidP="006A0B0E">
      <w:pPr>
        <w:pStyle w:val="ListParagraph"/>
        <w:numPr>
          <w:ilvl w:val="2"/>
          <w:numId w:val="131"/>
        </w:numPr>
        <w:tabs>
          <w:tab w:val="left" w:pos="2160"/>
          <w:tab w:val="left" w:pos="2161"/>
        </w:tabs>
        <w:ind w:left="2160" w:hanging="421"/>
        <w:rPr>
          <w:sz w:val="24"/>
        </w:rPr>
      </w:pPr>
      <w:r w:rsidRPr="006A0B0E">
        <w:rPr>
          <w:b/>
          <w:sz w:val="24"/>
        </w:rPr>
        <w:t xml:space="preserve">Controllable costs </w:t>
      </w:r>
      <w:r w:rsidRPr="006A0B0E">
        <w:rPr>
          <w:sz w:val="24"/>
        </w:rPr>
        <w:t>are costs which can be influenced by the budget</w:t>
      </w:r>
      <w:r w:rsidRPr="006A0B0E">
        <w:rPr>
          <w:spacing w:val="-9"/>
          <w:sz w:val="24"/>
        </w:rPr>
        <w:t xml:space="preserve"> </w:t>
      </w:r>
      <w:r w:rsidRPr="006A0B0E">
        <w:rPr>
          <w:sz w:val="24"/>
        </w:rPr>
        <w:t>holder.</w:t>
      </w:r>
    </w:p>
    <w:p w:rsidR="005E0164" w:rsidRPr="006A0B0E" w:rsidRDefault="005E0164" w:rsidP="006A0B0E">
      <w:pPr>
        <w:pStyle w:val="BodyText"/>
        <w:spacing w:before="10"/>
        <w:rPr>
          <w:sz w:val="20"/>
        </w:rPr>
      </w:pPr>
    </w:p>
    <w:p w:rsidR="005E0164" w:rsidRPr="006A0B0E" w:rsidRDefault="00CA6F11" w:rsidP="006A0B0E">
      <w:pPr>
        <w:pStyle w:val="ListParagraph"/>
        <w:numPr>
          <w:ilvl w:val="2"/>
          <w:numId w:val="131"/>
        </w:numPr>
        <w:tabs>
          <w:tab w:val="left" w:pos="2101"/>
        </w:tabs>
        <w:ind w:right="738"/>
        <w:rPr>
          <w:sz w:val="24"/>
        </w:rPr>
      </w:pPr>
      <w:r w:rsidRPr="006A0B0E">
        <w:rPr>
          <w:b/>
          <w:sz w:val="24"/>
        </w:rPr>
        <w:t xml:space="preserve">Non-controllable costs </w:t>
      </w:r>
      <w:r w:rsidRPr="006A0B0E">
        <w:rPr>
          <w:sz w:val="24"/>
        </w:rPr>
        <w:t>are costs which are not subject to control at any level of managerial</w:t>
      </w:r>
      <w:r w:rsidRPr="006A0B0E">
        <w:rPr>
          <w:spacing w:val="-1"/>
          <w:sz w:val="24"/>
        </w:rPr>
        <w:t xml:space="preserve"> </w:t>
      </w:r>
      <w:r w:rsidRPr="006A0B0E">
        <w:rPr>
          <w:sz w:val="24"/>
        </w:rPr>
        <w:t>supervision.</w:t>
      </w:r>
    </w:p>
    <w:p w:rsidR="005E0164" w:rsidRPr="006A0B0E" w:rsidRDefault="00CA6F11" w:rsidP="006A0B0E">
      <w:pPr>
        <w:pStyle w:val="Heading4"/>
        <w:spacing w:before="206"/>
      </w:pPr>
      <w:r w:rsidRPr="006A0B0E">
        <w:t>Analytical and decision making costs</w:t>
      </w:r>
    </w:p>
    <w:p w:rsidR="005E0164" w:rsidRPr="006A0B0E" w:rsidRDefault="005E0164" w:rsidP="006A0B0E">
      <w:pPr>
        <w:pStyle w:val="BodyText"/>
        <w:spacing w:before="5"/>
        <w:rPr>
          <w:b/>
          <w:sz w:val="20"/>
        </w:rPr>
      </w:pPr>
    </w:p>
    <w:p w:rsidR="005E0164" w:rsidRPr="006A0B0E" w:rsidRDefault="00CA6F11" w:rsidP="006A0B0E">
      <w:pPr>
        <w:pStyle w:val="ListParagraph"/>
        <w:numPr>
          <w:ilvl w:val="2"/>
          <w:numId w:val="131"/>
        </w:numPr>
        <w:tabs>
          <w:tab w:val="left" w:pos="2101"/>
        </w:tabs>
        <w:ind w:right="740"/>
        <w:rPr>
          <w:sz w:val="24"/>
        </w:rPr>
      </w:pPr>
      <w:r w:rsidRPr="006A0B0E">
        <w:rPr>
          <w:b/>
          <w:sz w:val="24"/>
        </w:rPr>
        <w:t xml:space="preserve">Opportunity cost </w:t>
      </w:r>
      <w:r w:rsidRPr="006A0B0E">
        <w:rPr>
          <w:sz w:val="24"/>
        </w:rPr>
        <w:t>represents the cost of an alternative given up when a decision is made, i.e. the next best alternative. It is not recorded in books and is used for decision making and comparing</w:t>
      </w:r>
      <w:r w:rsidRPr="006A0B0E">
        <w:rPr>
          <w:spacing w:val="-2"/>
          <w:sz w:val="24"/>
        </w:rPr>
        <w:t xml:space="preserve"> </w:t>
      </w:r>
      <w:r w:rsidRPr="006A0B0E">
        <w:rPr>
          <w:sz w:val="24"/>
        </w:rPr>
        <w:t>alternatives.</w:t>
      </w:r>
    </w:p>
    <w:p w:rsidR="005E0164" w:rsidRPr="006A0B0E" w:rsidRDefault="00CA6F11" w:rsidP="006A0B0E">
      <w:pPr>
        <w:pStyle w:val="ListParagraph"/>
        <w:numPr>
          <w:ilvl w:val="2"/>
          <w:numId w:val="131"/>
        </w:numPr>
        <w:tabs>
          <w:tab w:val="left" w:pos="2101"/>
        </w:tabs>
        <w:spacing w:before="203"/>
        <w:ind w:right="739"/>
        <w:rPr>
          <w:sz w:val="24"/>
        </w:rPr>
      </w:pPr>
      <w:r w:rsidRPr="006A0B0E">
        <w:rPr>
          <w:b/>
          <w:sz w:val="24"/>
        </w:rPr>
        <w:t>Sunk costs</w:t>
      </w:r>
      <w:r w:rsidRPr="006A0B0E">
        <w:rPr>
          <w:sz w:val="24"/>
        </w:rPr>
        <w:t>are historical or past costs and cannot be changed by any decision that will be made in the future. They are irrelevant for decision</w:t>
      </w:r>
      <w:r w:rsidRPr="006A0B0E">
        <w:rPr>
          <w:spacing w:val="-11"/>
          <w:sz w:val="24"/>
        </w:rPr>
        <w:t xml:space="preserve"> </w:t>
      </w:r>
      <w:r w:rsidRPr="006A0B0E">
        <w:rPr>
          <w:sz w:val="24"/>
        </w:rPr>
        <w:t>making.</w:t>
      </w:r>
    </w:p>
    <w:p w:rsidR="005E0164" w:rsidRPr="006A0B0E" w:rsidRDefault="00CA6F11" w:rsidP="006A0B0E">
      <w:pPr>
        <w:pStyle w:val="ListParagraph"/>
        <w:numPr>
          <w:ilvl w:val="2"/>
          <w:numId w:val="131"/>
        </w:numPr>
        <w:tabs>
          <w:tab w:val="left" w:pos="2101"/>
        </w:tabs>
        <w:spacing w:before="198"/>
        <w:ind w:right="735"/>
        <w:rPr>
          <w:sz w:val="24"/>
        </w:rPr>
      </w:pPr>
      <w:r w:rsidRPr="006A0B0E">
        <w:rPr>
          <w:b/>
          <w:sz w:val="24"/>
        </w:rPr>
        <w:t xml:space="preserve">Differential cost </w:t>
      </w:r>
      <w:r w:rsidRPr="006A0B0E">
        <w:rPr>
          <w:sz w:val="24"/>
        </w:rPr>
        <w:t>is the difference in total costs between two alternatives. If the cost of alternative results in increased cost, it is incremental cost and if it is decreased cost, it is decremental</w:t>
      </w:r>
      <w:r w:rsidRPr="006A0B0E">
        <w:rPr>
          <w:spacing w:val="1"/>
          <w:sz w:val="24"/>
        </w:rPr>
        <w:t xml:space="preserve"> </w:t>
      </w:r>
      <w:r w:rsidRPr="006A0B0E">
        <w:rPr>
          <w:sz w:val="24"/>
        </w:rPr>
        <w:t>cost.</w:t>
      </w:r>
    </w:p>
    <w:p w:rsidR="005E0164" w:rsidRPr="006A0B0E" w:rsidRDefault="00CA6F11" w:rsidP="006A0B0E">
      <w:pPr>
        <w:pStyle w:val="ListParagraph"/>
        <w:numPr>
          <w:ilvl w:val="2"/>
          <w:numId w:val="131"/>
        </w:numPr>
        <w:tabs>
          <w:tab w:val="left" w:pos="2101"/>
        </w:tabs>
        <w:spacing w:before="200"/>
        <w:ind w:right="739"/>
        <w:rPr>
          <w:sz w:val="24"/>
        </w:rPr>
      </w:pPr>
      <w:r w:rsidRPr="006A0B0E">
        <w:rPr>
          <w:b/>
          <w:sz w:val="24"/>
        </w:rPr>
        <w:t xml:space="preserve">Imputed or hypothetical costs </w:t>
      </w:r>
      <w:r w:rsidRPr="006A0B0E">
        <w:rPr>
          <w:sz w:val="24"/>
        </w:rPr>
        <w:t>are costs which do not involve cash outlay. They are not included in cost accounts but are important for taking into consideration while making management</w:t>
      </w:r>
      <w:r w:rsidRPr="006A0B0E">
        <w:rPr>
          <w:spacing w:val="-3"/>
          <w:sz w:val="24"/>
        </w:rPr>
        <w:t xml:space="preserve"> </w:t>
      </w:r>
      <w:r w:rsidRPr="006A0B0E">
        <w:rPr>
          <w:sz w:val="24"/>
        </w:rPr>
        <w:t>decisions.</w:t>
      </w:r>
    </w:p>
    <w:p w:rsidR="005E0164" w:rsidRPr="006A0B0E" w:rsidRDefault="00CA6F11" w:rsidP="006A0B0E">
      <w:pPr>
        <w:pStyle w:val="ListParagraph"/>
        <w:numPr>
          <w:ilvl w:val="2"/>
          <w:numId w:val="131"/>
        </w:numPr>
        <w:tabs>
          <w:tab w:val="left" w:pos="2101"/>
        </w:tabs>
        <w:spacing w:before="200"/>
        <w:ind w:right="738"/>
        <w:rPr>
          <w:sz w:val="24"/>
        </w:rPr>
      </w:pPr>
      <w:r w:rsidRPr="006A0B0E">
        <w:rPr>
          <w:b/>
          <w:sz w:val="24"/>
        </w:rPr>
        <w:t xml:space="preserve">Out-of-pocket costs </w:t>
      </w:r>
      <w:r w:rsidRPr="006A0B0E">
        <w:rPr>
          <w:sz w:val="24"/>
        </w:rPr>
        <w:t>mean the present or future cash expenditure regarding a certain decision which will vary depending upon the nature of decision made. They involve payment to outsiders and are more relevant for price fixation during recession or when make or buy decision has to be</w:t>
      </w:r>
      <w:r w:rsidRPr="006A0B0E">
        <w:rPr>
          <w:spacing w:val="-5"/>
          <w:sz w:val="24"/>
        </w:rPr>
        <w:t xml:space="preserve"> </w:t>
      </w:r>
      <w:r w:rsidRPr="006A0B0E">
        <w:rPr>
          <w:sz w:val="24"/>
        </w:rPr>
        <w:t>made.</w:t>
      </w:r>
    </w:p>
    <w:p w:rsidR="005E0164" w:rsidRPr="006A0B0E" w:rsidRDefault="00CA6F11" w:rsidP="006A0B0E">
      <w:pPr>
        <w:spacing w:before="206"/>
        <w:ind w:left="660"/>
        <w:rPr>
          <w:b/>
        </w:rPr>
      </w:pPr>
      <w:r w:rsidRPr="006A0B0E">
        <w:rPr>
          <w:b/>
          <w:sz w:val="24"/>
        </w:rPr>
        <w:t xml:space="preserve">On the basis of </w:t>
      </w:r>
      <w:r w:rsidRPr="006A0B0E">
        <w:rPr>
          <w:b/>
        </w:rPr>
        <w:t>Avoidability</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spacing w:before="8"/>
        <w:rPr>
          <w:b/>
          <w:sz w:val="23"/>
        </w:rPr>
      </w:pPr>
    </w:p>
    <w:p w:rsidR="005E0164" w:rsidRPr="006A0B0E" w:rsidRDefault="00CA6F11" w:rsidP="006A0B0E">
      <w:pPr>
        <w:pStyle w:val="Heading4"/>
      </w:pPr>
      <w:r w:rsidRPr="006A0B0E">
        <w:rPr>
          <w:spacing w:val="-1"/>
        </w:rPr>
        <w:t>Others</w:t>
      </w:r>
    </w:p>
    <w:p w:rsidR="005E0164" w:rsidRPr="006A0B0E" w:rsidRDefault="00CA6F11" w:rsidP="006A0B0E">
      <w:pPr>
        <w:pStyle w:val="ListParagraph"/>
        <w:numPr>
          <w:ilvl w:val="0"/>
          <w:numId w:val="122"/>
        </w:numPr>
        <w:tabs>
          <w:tab w:val="left" w:pos="695"/>
        </w:tabs>
        <w:spacing w:before="74"/>
        <w:ind w:right="739"/>
        <w:rPr>
          <w:sz w:val="24"/>
        </w:rPr>
      </w:pPr>
      <w:r w:rsidRPr="006A0B0E">
        <w:rPr>
          <w:b/>
          <w:w w:val="99"/>
          <w:sz w:val="24"/>
        </w:rPr>
        <w:br w:type="column"/>
      </w:r>
      <w:r w:rsidRPr="006A0B0E">
        <w:rPr>
          <w:b/>
          <w:sz w:val="24"/>
        </w:rPr>
        <w:lastRenderedPageBreak/>
        <w:t xml:space="preserve">Avoidable costs </w:t>
      </w:r>
      <w:r w:rsidRPr="006A0B0E">
        <w:rPr>
          <w:sz w:val="24"/>
        </w:rPr>
        <w:t>are those costs which will be eliminated, if a segment of the business (e.g. a product or department) with which they are directly related, is discontinued.</w:t>
      </w:r>
    </w:p>
    <w:p w:rsidR="005E0164" w:rsidRPr="006A0B0E" w:rsidRDefault="00CA6F11" w:rsidP="006A0B0E">
      <w:pPr>
        <w:pStyle w:val="ListParagraph"/>
        <w:numPr>
          <w:ilvl w:val="0"/>
          <w:numId w:val="122"/>
        </w:numPr>
        <w:tabs>
          <w:tab w:val="left" w:pos="695"/>
        </w:tabs>
        <w:spacing w:before="200"/>
        <w:ind w:right="742"/>
        <w:rPr>
          <w:sz w:val="24"/>
        </w:rPr>
      </w:pPr>
      <w:r w:rsidRPr="006A0B0E">
        <w:rPr>
          <w:b/>
          <w:sz w:val="24"/>
        </w:rPr>
        <w:t xml:space="preserve">Unavoidable costs </w:t>
      </w:r>
      <w:r w:rsidRPr="006A0B0E">
        <w:rPr>
          <w:sz w:val="24"/>
        </w:rPr>
        <w:t>are those which will not be eliminated with the segments. Such costs are merely reallocated if the segment is</w:t>
      </w:r>
      <w:r w:rsidRPr="006A0B0E">
        <w:rPr>
          <w:spacing w:val="-7"/>
          <w:sz w:val="24"/>
        </w:rPr>
        <w:t xml:space="preserve"> </w:t>
      </w:r>
      <w:r w:rsidRPr="006A0B0E">
        <w:rPr>
          <w:sz w:val="24"/>
        </w:rPr>
        <w:t>discontinued.</w:t>
      </w:r>
    </w:p>
    <w:p w:rsidR="005E0164" w:rsidRPr="006A0B0E" w:rsidRDefault="005E0164" w:rsidP="006A0B0E">
      <w:pPr>
        <w:pStyle w:val="BodyText"/>
        <w:rPr>
          <w:sz w:val="26"/>
        </w:rPr>
      </w:pPr>
    </w:p>
    <w:p w:rsidR="005E0164" w:rsidRPr="006A0B0E" w:rsidRDefault="005E0164" w:rsidP="006A0B0E">
      <w:pPr>
        <w:pStyle w:val="BodyText"/>
        <w:spacing w:before="4"/>
        <w:rPr>
          <w:sz w:val="36"/>
        </w:rPr>
      </w:pPr>
    </w:p>
    <w:p w:rsidR="005E0164" w:rsidRPr="006A0B0E" w:rsidRDefault="00CA6F11" w:rsidP="006A0B0E">
      <w:pPr>
        <w:pStyle w:val="ListParagraph"/>
        <w:numPr>
          <w:ilvl w:val="0"/>
          <w:numId w:val="122"/>
        </w:numPr>
        <w:tabs>
          <w:tab w:val="left" w:pos="695"/>
        </w:tabs>
        <w:ind w:right="741"/>
        <w:rPr>
          <w:sz w:val="24"/>
        </w:rPr>
      </w:pPr>
      <w:r w:rsidRPr="006A0B0E">
        <w:rPr>
          <w:b/>
          <w:sz w:val="24"/>
        </w:rPr>
        <w:t xml:space="preserve">Conversion cost </w:t>
      </w:r>
      <w:r w:rsidRPr="006A0B0E">
        <w:rPr>
          <w:sz w:val="24"/>
        </w:rPr>
        <w:t>is the cost incurred by the company in transforming direct materials into the finished products is known as the conversion cost. It excludes direct material cost and is usually taken as the aggregate of the cost of direct labour, direct expenses and factory</w:t>
      </w:r>
      <w:r w:rsidRPr="006A0B0E">
        <w:rPr>
          <w:spacing w:val="-4"/>
          <w:sz w:val="24"/>
        </w:rPr>
        <w:t xml:space="preserve"> </w:t>
      </w:r>
      <w:r w:rsidRPr="006A0B0E">
        <w:rPr>
          <w:sz w:val="24"/>
        </w:rPr>
        <w:t>overheads.</w:t>
      </w:r>
    </w:p>
    <w:p w:rsidR="005E0164" w:rsidRPr="006A0B0E" w:rsidRDefault="00CA6F11" w:rsidP="006A0B0E">
      <w:pPr>
        <w:pStyle w:val="ListParagraph"/>
        <w:numPr>
          <w:ilvl w:val="0"/>
          <w:numId w:val="122"/>
        </w:numPr>
        <w:tabs>
          <w:tab w:val="left" w:pos="695"/>
        </w:tabs>
        <w:spacing w:before="202"/>
        <w:ind w:right="742"/>
        <w:rPr>
          <w:sz w:val="24"/>
        </w:rPr>
      </w:pPr>
      <w:r w:rsidRPr="006A0B0E">
        <w:rPr>
          <w:b/>
          <w:sz w:val="24"/>
        </w:rPr>
        <w:t xml:space="preserve">Normal cost </w:t>
      </w:r>
      <w:r w:rsidRPr="006A0B0E">
        <w:rPr>
          <w:sz w:val="24"/>
        </w:rPr>
        <w:t>is the cost which is normally incurred at a given level of output in the conditions in which that level of output is</w:t>
      </w:r>
      <w:r w:rsidRPr="006A0B0E">
        <w:rPr>
          <w:spacing w:val="-2"/>
          <w:sz w:val="24"/>
        </w:rPr>
        <w:t xml:space="preserve"> </w:t>
      </w:r>
      <w:r w:rsidRPr="006A0B0E">
        <w:rPr>
          <w:sz w:val="24"/>
        </w:rPr>
        <w:t>achieved.</w:t>
      </w:r>
    </w:p>
    <w:p w:rsidR="005E0164" w:rsidRPr="006A0B0E" w:rsidRDefault="00CA6F11" w:rsidP="006A0B0E">
      <w:pPr>
        <w:pStyle w:val="ListParagraph"/>
        <w:numPr>
          <w:ilvl w:val="0"/>
          <w:numId w:val="122"/>
        </w:numPr>
        <w:tabs>
          <w:tab w:val="left" w:pos="695"/>
        </w:tabs>
        <w:spacing w:before="201"/>
        <w:ind w:right="746"/>
        <w:rPr>
          <w:sz w:val="24"/>
        </w:rPr>
      </w:pPr>
      <w:r w:rsidRPr="006A0B0E">
        <w:rPr>
          <w:b/>
          <w:sz w:val="24"/>
        </w:rPr>
        <w:t xml:space="preserve">Total cost </w:t>
      </w:r>
      <w:r w:rsidRPr="006A0B0E">
        <w:rPr>
          <w:sz w:val="24"/>
        </w:rPr>
        <w:t>is the sum total of all costs associated with the product or service, unit or</w:t>
      </w:r>
      <w:r w:rsidRPr="006A0B0E">
        <w:rPr>
          <w:spacing w:val="-2"/>
          <w:sz w:val="24"/>
        </w:rPr>
        <w:t xml:space="preserve"> </w:t>
      </w:r>
      <w:r w:rsidRPr="006A0B0E">
        <w:rPr>
          <w:sz w:val="24"/>
        </w:rPr>
        <w:t>centre.</w:t>
      </w:r>
    </w:p>
    <w:p w:rsidR="005E0164" w:rsidRPr="006A0B0E" w:rsidRDefault="005E0164" w:rsidP="006A0B0E">
      <w:pPr>
        <w:rPr>
          <w:sz w:val="24"/>
        </w:rPr>
        <w:sectPr w:rsidR="005E0164" w:rsidRPr="006A0B0E">
          <w:pgSz w:w="12240" w:h="15840"/>
          <w:pgMar w:top="1360" w:right="700" w:bottom="280" w:left="780" w:header="720" w:footer="720" w:gutter="0"/>
          <w:cols w:num="2" w:space="720" w:equalWidth="0">
            <w:col w:w="1366" w:space="40"/>
            <w:col w:w="9354"/>
          </w:cols>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1"/>
        <w:rPr>
          <w:sz w:val="25"/>
        </w:rPr>
      </w:pPr>
    </w:p>
    <w:p w:rsidR="005E0164" w:rsidRPr="006A0B0E" w:rsidRDefault="00CA6F11" w:rsidP="006A0B0E">
      <w:pPr>
        <w:pStyle w:val="Heading4"/>
        <w:spacing w:before="90"/>
        <w:ind w:left="1380"/>
      </w:pPr>
      <w:r w:rsidRPr="006A0B0E">
        <w:t>BASICS OF INSTALLATION OF COSTING SYSTEM</w:t>
      </w:r>
    </w:p>
    <w:p w:rsidR="005E0164" w:rsidRPr="006A0B0E" w:rsidRDefault="005E0164" w:rsidP="006A0B0E">
      <w:pPr>
        <w:pStyle w:val="BodyText"/>
        <w:spacing w:before="5"/>
        <w:rPr>
          <w:b/>
          <w:sz w:val="20"/>
        </w:rPr>
      </w:pPr>
    </w:p>
    <w:p w:rsidR="005E0164" w:rsidRPr="006A0B0E" w:rsidRDefault="00CA6F11" w:rsidP="006A0B0E">
      <w:pPr>
        <w:pStyle w:val="BodyText"/>
        <w:ind w:left="660" w:right="738"/>
      </w:pPr>
      <w:r w:rsidRPr="006A0B0E">
        <w:t>A company should give carefully planned consideration to the installation of a costing system so as to achieve its objectives. There are some practical difficulties faced in the installation of costing system.</w:t>
      </w:r>
    </w:p>
    <w:p w:rsidR="005E0164" w:rsidRPr="006A0B0E" w:rsidRDefault="00CA6F11" w:rsidP="006A0B0E">
      <w:pPr>
        <w:pStyle w:val="Heading4"/>
        <w:spacing w:before="205"/>
      </w:pPr>
      <w:r w:rsidRPr="006A0B0E">
        <w:t>MAIN CONSIDERATIONS</w:t>
      </w:r>
    </w:p>
    <w:p w:rsidR="005E0164" w:rsidRPr="006A0B0E" w:rsidRDefault="005E0164" w:rsidP="006A0B0E">
      <w:pPr>
        <w:pStyle w:val="BodyText"/>
        <w:spacing w:before="8"/>
        <w:rPr>
          <w:b/>
          <w:sz w:val="20"/>
        </w:rPr>
      </w:pPr>
    </w:p>
    <w:p w:rsidR="005E0164" w:rsidRPr="006A0B0E" w:rsidRDefault="00CA6F11" w:rsidP="006A0B0E">
      <w:pPr>
        <w:pStyle w:val="BodyText"/>
        <w:ind w:left="660" w:right="743"/>
      </w:pPr>
      <w:r w:rsidRPr="006A0B0E">
        <w:t>The followingshould be the main considerations to be kept in mind while introducing a costing system in a manufacturingorganisation:</w:t>
      </w:r>
    </w:p>
    <w:p w:rsidR="005E0164" w:rsidRPr="006A0B0E" w:rsidRDefault="00CA6F11" w:rsidP="006A0B0E">
      <w:pPr>
        <w:pStyle w:val="ListParagraph"/>
        <w:numPr>
          <w:ilvl w:val="0"/>
          <w:numId w:val="121"/>
        </w:numPr>
        <w:tabs>
          <w:tab w:val="left" w:pos="932"/>
        </w:tabs>
        <w:spacing w:before="200"/>
        <w:ind w:right="739" w:firstLine="0"/>
        <w:rPr>
          <w:sz w:val="24"/>
        </w:rPr>
      </w:pPr>
      <w:r w:rsidRPr="006A0B0E">
        <w:rPr>
          <w:b/>
          <w:i/>
          <w:sz w:val="24"/>
          <w:u w:val="thick"/>
        </w:rPr>
        <w:t>The nature of the product</w:t>
      </w:r>
      <w:r w:rsidRPr="006A0B0E">
        <w:rPr>
          <w:sz w:val="24"/>
        </w:rPr>
        <w:t>: A product requiring high value of material content requires an elaborate systems of materials control while a product requiring high value of labour content requires an efficient time-keeping and wage</w:t>
      </w:r>
      <w:r w:rsidRPr="006A0B0E">
        <w:rPr>
          <w:spacing w:val="-2"/>
          <w:sz w:val="24"/>
        </w:rPr>
        <w:t xml:space="preserve"> </w:t>
      </w:r>
      <w:r w:rsidRPr="006A0B0E">
        <w:rPr>
          <w:sz w:val="24"/>
        </w:rPr>
        <w:t>system.</w:t>
      </w:r>
    </w:p>
    <w:p w:rsidR="005E0164" w:rsidRPr="006A0B0E" w:rsidRDefault="00CA6F11" w:rsidP="006A0B0E">
      <w:pPr>
        <w:pStyle w:val="ListParagraph"/>
        <w:numPr>
          <w:ilvl w:val="0"/>
          <w:numId w:val="121"/>
        </w:numPr>
        <w:tabs>
          <w:tab w:val="left" w:pos="903"/>
        </w:tabs>
        <w:spacing w:before="200"/>
        <w:ind w:right="739" w:firstLine="0"/>
        <w:rPr>
          <w:sz w:val="24"/>
        </w:rPr>
      </w:pPr>
      <w:r w:rsidRPr="006A0B0E">
        <w:rPr>
          <w:b/>
          <w:i/>
          <w:sz w:val="24"/>
          <w:u w:val="thick"/>
        </w:rPr>
        <w:t>The size and type of organization:</w:t>
      </w:r>
      <w:r w:rsidRPr="006A0B0E">
        <w:rPr>
          <w:sz w:val="24"/>
        </w:rPr>
        <w:t>The costing system should be designed and implemented in a manner to meet the requirements of the organization. Thus, the size of the organization, size of its departments, different levels of management, physical layout of the organization, extent of decentralization of authority, etc. should be given adequate</w:t>
      </w:r>
      <w:r w:rsidRPr="006A0B0E">
        <w:rPr>
          <w:spacing w:val="3"/>
          <w:sz w:val="24"/>
        </w:rPr>
        <w:t xml:space="preserve"> </w:t>
      </w:r>
      <w:r w:rsidRPr="006A0B0E">
        <w:rPr>
          <w:sz w:val="24"/>
        </w:rPr>
        <w:t>consideration.</w:t>
      </w:r>
    </w:p>
    <w:p w:rsidR="005E0164" w:rsidRPr="006A0B0E" w:rsidRDefault="00CA6F11" w:rsidP="006A0B0E">
      <w:pPr>
        <w:pStyle w:val="ListParagraph"/>
        <w:numPr>
          <w:ilvl w:val="0"/>
          <w:numId w:val="121"/>
        </w:numPr>
        <w:tabs>
          <w:tab w:val="left" w:pos="925"/>
        </w:tabs>
        <w:spacing w:before="200"/>
        <w:ind w:right="742" w:firstLine="0"/>
        <w:rPr>
          <w:sz w:val="24"/>
        </w:rPr>
      </w:pPr>
      <w:r w:rsidRPr="006A0B0E">
        <w:rPr>
          <w:b/>
          <w:i/>
          <w:sz w:val="24"/>
          <w:u w:val="thick"/>
        </w:rPr>
        <w:t>The objective:</w:t>
      </w:r>
      <w:r w:rsidRPr="006A0B0E">
        <w:rPr>
          <w:b/>
          <w:i/>
          <w:sz w:val="24"/>
        </w:rPr>
        <w:t xml:space="preserve"> </w:t>
      </w:r>
      <w:r w:rsidRPr="006A0B0E">
        <w:rPr>
          <w:sz w:val="24"/>
        </w:rPr>
        <w:t>The objectives and information which the management wants to achieve and acquireshould also be taken care</w:t>
      </w:r>
      <w:r w:rsidRPr="006A0B0E">
        <w:rPr>
          <w:spacing w:val="-2"/>
          <w:sz w:val="24"/>
        </w:rPr>
        <w:t xml:space="preserve"> </w:t>
      </w:r>
      <w:r w:rsidRPr="006A0B0E">
        <w:rPr>
          <w:sz w:val="24"/>
        </w:rPr>
        <w:t>of.</w:t>
      </w:r>
    </w:p>
    <w:p w:rsidR="005E0164" w:rsidRPr="006A0B0E" w:rsidRDefault="005E0164" w:rsidP="006A0B0E">
      <w:pPr>
        <w:rPr>
          <w:sz w:val="24"/>
        </w:rPr>
        <w:sectPr w:rsidR="005E0164" w:rsidRPr="006A0B0E">
          <w:type w:val="continuous"/>
          <w:pgSz w:w="12240" w:h="15840"/>
          <w:pgMar w:top="1500" w:right="700" w:bottom="280" w:left="780" w:header="720" w:footer="720" w:gutter="0"/>
          <w:cols w:space="720"/>
        </w:sectPr>
      </w:pPr>
    </w:p>
    <w:p w:rsidR="005E0164" w:rsidRPr="006A0B0E" w:rsidRDefault="00CA6F11" w:rsidP="006A0B0E">
      <w:pPr>
        <w:pStyle w:val="ListParagraph"/>
        <w:numPr>
          <w:ilvl w:val="0"/>
          <w:numId w:val="121"/>
        </w:numPr>
        <w:tabs>
          <w:tab w:val="left" w:pos="966"/>
        </w:tabs>
        <w:spacing w:before="74"/>
        <w:ind w:right="738" w:firstLine="0"/>
        <w:rPr>
          <w:sz w:val="24"/>
        </w:rPr>
      </w:pPr>
      <w:r w:rsidRPr="006A0B0E">
        <w:rPr>
          <w:b/>
          <w:i/>
          <w:sz w:val="24"/>
          <w:u w:val="thick"/>
        </w:rPr>
        <w:lastRenderedPageBreak/>
        <w:t>The technical details:</w:t>
      </w:r>
      <w:r w:rsidRPr="006A0B0E">
        <w:rPr>
          <w:sz w:val="24"/>
        </w:rPr>
        <w:t>The technical aspectsof the business should be analysed in detail seeking assistance and support of the principalmembers of the supervisory staff and</w:t>
      </w:r>
      <w:r w:rsidRPr="006A0B0E">
        <w:rPr>
          <w:spacing w:val="-9"/>
          <w:sz w:val="24"/>
        </w:rPr>
        <w:t xml:space="preserve"> </w:t>
      </w:r>
      <w:r w:rsidRPr="006A0B0E">
        <w:rPr>
          <w:sz w:val="24"/>
        </w:rPr>
        <w:t>workmen.</w:t>
      </w:r>
    </w:p>
    <w:p w:rsidR="005E0164" w:rsidRPr="006A0B0E" w:rsidRDefault="00CA6F11" w:rsidP="006A0B0E">
      <w:pPr>
        <w:pStyle w:val="ListParagraph"/>
        <w:numPr>
          <w:ilvl w:val="0"/>
          <w:numId w:val="121"/>
        </w:numPr>
        <w:tabs>
          <w:tab w:val="left" w:pos="913"/>
        </w:tabs>
        <w:spacing w:before="201"/>
        <w:ind w:right="738" w:firstLine="0"/>
        <w:rPr>
          <w:sz w:val="24"/>
        </w:rPr>
      </w:pPr>
      <w:r w:rsidRPr="006A0B0E">
        <w:rPr>
          <w:b/>
          <w:i/>
          <w:sz w:val="24"/>
          <w:u w:val="thick"/>
        </w:rPr>
        <w:t>Informative and simple</w:t>
      </w:r>
      <w:r w:rsidRPr="006A0B0E">
        <w:rPr>
          <w:sz w:val="24"/>
        </w:rPr>
        <w:t>: The system should be informative and simple, capable of furnishing complete information required, regularly and systematically in standard, detailed and precise printed formats. Data, complete and reliable in all respects, should be provided in a lucid form so that measurementof the variations between actual and standard costs is</w:t>
      </w:r>
      <w:r w:rsidRPr="006A0B0E">
        <w:rPr>
          <w:spacing w:val="-4"/>
          <w:sz w:val="24"/>
        </w:rPr>
        <w:t xml:space="preserve"> </w:t>
      </w:r>
      <w:r w:rsidRPr="006A0B0E">
        <w:rPr>
          <w:sz w:val="24"/>
        </w:rPr>
        <w:t>possible.</w:t>
      </w:r>
    </w:p>
    <w:p w:rsidR="005E0164" w:rsidRPr="006A0B0E" w:rsidRDefault="00CA6F11" w:rsidP="006A0B0E">
      <w:pPr>
        <w:pStyle w:val="ListParagraph"/>
        <w:numPr>
          <w:ilvl w:val="0"/>
          <w:numId w:val="121"/>
        </w:numPr>
        <w:tabs>
          <w:tab w:val="left" w:pos="949"/>
        </w:tabs>
        <w:spacing w:before="199"/>
        <w:ind w:right="740" w:firstLine="0"/>
        <w:rPr>
          <w:sz w:val="24"/>
        </w:rPr>
      </w:pPr>
      <w:r w:rsidRPr="006A0B0E">
        <w:rPr>
          <w:b/>
          <w:i/>
          <w:sz w:val="24"/>
          <w:u w:val="thick"/>
        </w:rPr>
        <w:t>Method of maintenance of cost records:</w:t>
      </w:r>
      <w:r w:rsidRPr="006A0B0E">
        <w:rPr>
          <w:sz w:val="24"/>
        </w:rPr>
        <w:t>Thecompany can maintain cost records in either integral or non-integralaccounting</w:t>
      </w:r>
      <w:r w:rsidRPr="006A0B0E">
        <w:rPr>
          <w:spacing w:val="-5"/>
          <w:sz w:val="24"/>
        </w:rPr>
        <w:t xml:space="preserve"> </w:t>
      </w:r>
      <w:r w:rsidRPr="006A0B0E">
        <w:rPr>
          <w:sz w:val="24"/>
        </w:rPr>
        <w:t>systems.</w:t>
      </w:r>
    </w:p>
    <w:p w:rsidR="005E0164" w:rsidRPr="006A0B0E" w:rsidRDefault="00CA6F11" w:rsidP="006A0B0E">
      <w:pPr>
        <w:pStyle w:val="ListParagraph"/>
        <w:numPr>
          <w:ilvl w:val="1"/>
          <w:numId w:val="122"/>
        </w:numPr>
        <w:tabs>
          <w:tab w:val="left" w:pos="901"/>
        </w:tabs>
        <w:spacing w:before="201"/>
        <w:ind w:right="744" w:firstLine="0"/>
        <w:rPr>
          <w:sz w:val="24"/>
        </w:rPr>
      </w:pPr>
      <w:r w:rsidRPr="006A0B0E">
        <w:rPr>
          <w:sz w:val="24"/>
        </w:rPr>
        <w:t>In case of integral accounting system no separate sets of books are maintained for costingtransaction but they are interlocked with financial transactions into one set of</w:t>
      </w:r>
      <w:r w:rsidRPr="006A0B0E">
        <w:rPr>
          <w:spacing w:val="-11"/>
          <w:sz w:val="24"/>
        </w:rPr>
        <w:t xml:space="preserve"> </w:t>
      </w:r>
      <w:r w:rsidRPr="006A0B0E">
        <w:rPr>
          <w:sz w:val="24"/>
        </w:rPr>
        <w:t>books.</w:t>
      </w:r>
    </w:p>
    <w:p w:rsidR="005E0164" w:rsidRPr="006A0B0E" w:rsidRDefault="00CA6F11" w:rsidP="006A0B0E">
      <w:pPr>
        <w:pStyle w:val="ListParagraph"/>
        <w:numPr>
          <w:ilvl w:val="1"/>
          <w:numId w:val="122"/>
        </w:numPr>
        <w:tabs>
          <w:tab w:val="left" w:pos="803"/>
        </w:tabs>
        <w:spacing w:before="201"/>
        <w:ind w:right="741" w:firstLine="0"/>
        <w:rPr>
          <w:sz w:val="24"/>
        </w:rPr>
      </w:pPr>
      <w:r w:rsidRPr="006A0B0E">
        <w:rPr>
          <w:sz w:val="24"/>
        </w:rPr>
        <w:t>In case of non-integralsystem, separate books are maintained for cost and financial transactions. At the end of the accounting periodthe results shown by the two set of books are</w:t>
      </w:r>
      <w:r w:rsidRPr="006A0B0E">
        <w:rPr>
          <w:spacing w:val="-13"/>
          <w:sz w:val="24"/>
        </w:rPr>
        <w:t xml:space="preserve"> </w:t>
      </w:r>
      <w:r w:rsidRPr="006A0B0E">
        <w:rPr>
          <w:sz w:val="24"/>
        </w:rPr>
        <w:t>reconciled.</w:t>
      </w:r>
    </w:p>
    <w:p w:rsidR="005E0164" w:rsidRPr="006A0B0E" w:rsidRDefault="00CA6F11" w:rsidP="006A0B0E">
      <w:pPr>
        <w:pStyle w:val="ListParagraph"/>
        <w:numPr>
          <w:ilvl w:val="0"/>
          <w:numId w:val="121"/>
        </w:numPr>
        <w:tabs>
          <w:tab w:val="left" w:pos="947"/>
        </w:tabs>
        <w:spacing w:before="200"/>
        <w:ind w:right="737" w:firstLine="0"/>
        <w:rPr>
          <w:sz w:val="24"/>
        </w:rPr>
      </w:pPr>
      <w:r w:rsidRPr="006A0B0E">
        <w:rPr>
          <w:b/>
          <w:i/>
          <w:sz w:val="24"/>
          <w:u w:val="thick"/>
        </w:rPr>
        <w:t>Flexibility:</w:t>
      </w:r>
      <w:r w:rsidRPr="006A0B0E">
        <w:rPr>
          <w:b/>
          <w:i/>
          <w:sz w:val="24"/>
        </w:rPr>
        <w:t xml:space="preserve"> </w:t>
      </w:r>
      <w:r w:rsidRPr="006A0B0E">
        <w:rPr>
          <w:sz w:val="24"/>
        </w:rPr>
        <w:t>The costing system should be flexible, elastic and capable of adopting to the charging requirementsof the</w:t>
      </w:r>
      <w:r w:rsidRPr="006A0B0E">
        <w:rPr>
          <w:spacing w:val="-3"/>
          <w:sz w:val="24"/>
        </w:rPr>
        <w:t xml:space="preserve"> </w:t>
      </w:r>
      <w:r w:rsidRPr="006A0B0E">
        <w:rPr>
          <w:sz w:val="24"/>
        </w:rPr>
        <w:t>business.</w:t>
      </w:r>
    </w:p>
    <w:p w:rsidR="005E0164" w:rsidRPr="006A0B0E" w:rsidRDefault="00CA6F11" w:rsidP="006A0B0E">
      <w:pPr>
        <w:pStyle w:val="ListParagraph"/>
        <w:numPr>
          <w:ilvl w:val="0"/>
          <w:numId w:val="121"/>
        </w:numPr>
        <w:tabs>
          <w:tab w:val="left" w:pos="910"/>
        </w:tabs>
        <w:spacing w:before="198"/>
        <w:ind w:right="738" w:firstLine="0"/>
        <w:rPr>
          <w:sz w:val="24"/>
        </w:rPr>
      </w:pPr>
      <w:r w:rsidRPr="006A0B0E">
        <w:rPr>
          <w:b/>
          <w:i/>
          <w:sz w:val="24"/>
          <w:u w:val="thick"/>
        </w:rPr>
        <w:t>Accuracy of data:</w:t>
      </w:r>
      <w:r w:rsidRPr="006A0B0E">
        <w:rPr>
          <w:b/>
          <w:i/>
          <w:sz w:val="24"/>
        </w:rPr>
        <w:t xml:space="preserve"> </w:t>
      </w:r>
      <w:r w:rsidRPr="006A0B0E">
        <w:rPr>
          <w:sz w:val="24"/>
        </w:rPr>
        <w:t>The extent or degree of accuracy desired with respect to costingdatashould be</w:t>
      </w:r>
      <w:r w:rsidRPr="006A0B0E">
        <w:rPr>
          <w:spacing w:val="-2"/>
          <w:sz w:val="24"/>
        </w:rPr>
        <w:t xml:space="preserve"> </w:t>
      </w:r>
      <w:r w:rsidRPr="006A0B0E">
        <w:rPr>
          <w:sz w:val="24"/>
        </w:rPr>
        <w:t>determined.</w:t>
      </w:r>
    </w:p>
    <w:p w:rsidR="005E0164" w:rsidRPr="006A0B0E" w:rsidRDefault="00CA6F11" w:rsidP="006A0B0E">
      <w:pPr>
        <w:pStyle w:val="ListParagraph"/>
        <w:numPr>
          <w:ilvl w:val="0"/>
          <w:numId w:val="121"/>
        </w:numPr>
        <w:tabs>
          <w:tab w:val="left" w:pos="944"/>
        </w:tabs>
        <w:spacing w:before="195"/>
        <w:ind w:right="738" w:firstLine="0"/>
        <w:rPr>
          <w:sz w:val="24"/>
        </w:rPr>
      </w:pPr>
      <w:r w:rsidRPr="006A0B0E">
        <w:rPr>
          <w:b/>
          <w:i/>
          <w:sz w:val="24"/>
          <w:u w:val="thick"/>
        </w:rPr>
        <w:t>Current practices.</w:t>
      </w:r>
      <w:r w:rsidRPr="006A0B0E">
        <w:rPr>
          <w:b/>
          <w:i/>
          <w:sz w:val="24"/>
        </w:rPr>
        <w:t xml:space="preserve"> </w:t>
      </w:r>
      <w:r w:rsidRPr="006A0B0E">
        <w:rPr>
          <w:sz w:val="24"/>
        </w:rPr>
        <w:t>The existing methods and procedures for procurement and payment of materials, labour etc.should be</w:t>
      </w:r>
      <w:r w:rsidRPr="006A0B0E">
        <w:rPr>
          <w:spacing w:val="-3"/>
          <w:sz w:val="24"/>
        </w:rPr>
        <w:t xml:space="preserve"> </w:t>
      </w:r>
      <w:r w:rsidRPr="006A0B0E">
        <w:rPr>
          <w:sz w:val="24"/>
        </w:rPr>
        <w:t>carefullyanalysed.</w:t>
      </w:r>
    </w:p>
    <w:p w:rsidR="005E0164" w:rsidRPr="006A0B0E" w:rsidRDefault="005E0164" w:rsidP="006A0B0E">
      <w:pPr>
        <w:pStyle w:val="BodyText"/>
        <w:rPr>
          <w:sz w:val="26"/>
        </w:rPr>
      </w:pPr>
    </w:p>
    <w:p w:rsidR="005E0164" w:rsidRPr="006A0B0E" w:rsidRDefault="005E0164" w:rsidP="006A0B0E">
      <w:pPr>
        <w:pStyle w:val="BodyText"/>
        <w:rPr>
          <w:sz w:val="37"/>
        </w:rPr>
      </w:pPr>
    </w:p>
    <w:p w:rsidR="005E0164" w:rsidRPr="006A0B0E" w:rsidRDefault="00CA6F11" w:rsidP="006A0B0E">
      <w:pPr>
        <w:pStyle w:val="Heading4"/>
      </w:pPr>
      <w:r w:rsidRPr="006A0B0E">
        <w:t>PRACTICAL DIFFICULTIES</w:t>
      </w:r>
    </w:p>
    <w:p w:rsidR="005E0164" w:rsidRPr="006A0B0E" w:rsidRDefault="005E0164" w:rsidP="006A0B0E">
      <w:pPr>
        <w:pStyle w:val="BodyText"/>
        <w:spacing w:before="10" w:after="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
        <w:gridCol w:w="5118"/>
        <w:gridCol w:w="3361"/>
      </w:tblGrid>
      <w:tr w:rsidR="005E0164" w:rsidRPr="006A0B0E">
        <w:trPr>
          <w:trHeight w:val="318"/>
        </w:trPr>
        <w:tc>
          <w:tcPr>
            <w:tcW w:w="1100" w:type="dxa"/>
          </w:tcPr>
          <w:p w:rsidR="005E0164" w:rsidRPr="006A0B0E" w:rsidRDefault="00CA6F11" w:rsidP="006A0B0E">
            <w:pPr>
              <w:pStyle w:val="TableParagraph"/>
              <w:ind w:left="108"/>
              <w:rPr>
                <w:sz w:val="24"/>
              </w:rPr>
            </w:pPr>
            <w:r w:rsidRPr="006A0B0E">
              <w:rPr>
                <w:sz w:val="24"/>
              </w:rPr>
              <w:t>S. No.</w:t>
            </w:r>
          </w:p>
        </w:tc>
        <w:tc>
          <w:tcPr>
            <w:tcW w:w="5118" w:type="dxa"/>
          </w:tcPr>
          <w:p w:rsidR="005E0164" w:rsidRPr="006A0B0E" w:rsidRDefault="00CA6F11" w:rsidP="006A0B0E">
            <w:pPr>
              <w:pStyle w:val="TableParagraph"/>
              <w:ind w:left="105"/>
              <w:rPr>
                <w:sz w:val="24"/>
              </w:rPr>
            </w:pPr>
            <w:r w:rsidRPr="006A0B0E">
              <w:rPr>
                <w:sz w:val="24"/>
              </w:rPr>
              <w:t>DIFFICULTIES</w:t>
            </w:r>
          </w:p>
        </w:tc>
        <w:tc>
          <w:tcPr>
            <w:tcW w:w="3361" w:type="dxa"/>
          </w:tcPr>
          <w:p w:rsidR="005E0164" w:rsidRPr="006A0B0E" w:rsidRDefault="00CA6F11" w:rsidP="006A0B0E">
            <w:pPr>
              <w:pStyle w:val="TableParagraph"/>
              <w:ind w:left="107"/>
              <w:rPr>
                <w:sz w:val="24"/>
              </w:rPr>
            </w:pPr>
            <w:r w:rsidRPr="006A0B0E">
              <w:rPr>
                <w:sz w:val="24"/>
              </w:rPr>
              <w:t>HOW TO OVERCOME</w:t>
            </w:r>
          </w:p>
        </w:tc>
      </w:tr>
      <w:tr w:rsidR="005E0164" w:rsidRPr="006A0B0E">
        <w:trPr>
          <w:trHeight w:val="1586"/>
        </w:trPr>
        <w:tc>
          <w:tcPr>
            <w:tcW w:w="1100" w:type="dxa"/>
          </w:tcPr>
          <w:p w:rsidR="005E0164" w:rsidRPr="006A0B0E" w:rsidRDefault="00CA6F11" w:rsidP="006A0B0E">
            <w:pPr>
              <w:pStyle w:val="TableParagraph"/>
              <w:ind w:left="108"/>
              <w:rPr>
                <w:sz w:val="24"/>
              </w:rPr>
            </w:pPr>
            <w:r w:rsidRPr="006A0B0E">
              <w:rPr>
                <w:sz w:val="24"/>
              </w:rPr>
              <w:t>1.</w:t>
            </w:r>
          </w:p>
        </w:tc>
        <w:tc>
          <w:tcPr>
            <w:tcW w:w="5118" w:type="dxa"/>
          </w:tcPr>
          <w:p w:rsidR="005E0164" w:rsidRPr="006A0B0E" w:rsidRDefault="00CA6F11" w:rsidP="006A0B0E">
            <w:pPr>
              <w:pStyle w:val="TableParagraph"/>
              <w:ind w:left="105"/>
              <w:rPr>
                <w:sz w:val="24"/>
              </w:rPr>
            </w:pPr>
            <w:r w:rsidRPr="006A0B0E">
              <w:rPr>
                <w:sz w:val="24"/>
              </w:rPr>
              <w:t>Lack of support from top management</w:t>
            </w:r>
          </w:p>
        </w:tc>
        <w:tc>
          <w:tcPr>
            <w:tcW w:w="3361" w:type="dxa"/>
          </w:tcPr>
          <w:p w:rsidR="005E0164" w:rsidRPr="006A0B0E" w:rsidRDefault="00CA6F11" w:rsidP="006A0B0E">
            <w:pPr>
              <w:pStyle w:val="TableParagraph"/>
              <w:ind w:left="107" w:right="104"/>
              <w:rPr>
                <w:sz w:val="24"/>
              </w:rPr>
            </w:pPr>
            <w:r w:rsidRPr="006A0B0E">
              <w:rPr>
                <w:sz w:val="24"/>
              </w:rPr>
              <w:t>Taking the top management into confidence before installing thesystem and instilling a sense of cost consciousness in their</w:t>
            </w:r>
          </w:p>
          <w:p w:rsidR="005E0164" w:rsidRPr="006A0B0E" w:rsidRDefault="00CA6F11" w:rsidP="006A0B0E">
            <w:pPr>
              <w:pStyle w:val="TableParagraph"/>
              <w:ind w:left="107"/>
              <w:rPr>
                <w:sz w:val="24"/>
              </w:rPr>
            </w:pPr>
            <w:r w:rsidRPr="006A0B0E">
              <w:rPr>
                <w:sz w:val="24"/>
              </w:rPr>
              <w:t>mind</w:t>
            </w:r>
          </w:p>
        </w:tc>
      </w:tr>
      <w:tr w:rsidR="005E0164" w:rsidRPr="006A0B0E">
        <w:trPr>
          <w:trHeight w:val="1269"/>
        </w:trPr>
        <w:tc>
          <w:tcPr>
            <w:tcW w:w="1100" w:type="dxa"/>
          </w:tcPr>
          <w:p w:rsidR="005E0164" w:rsidRPr="006A0B0E" w:rsidRDefault="00CA6F11" w:rsidP="006A0B0E">
            <w:pPr>
              <w:pStyle w:val="TableParagraph"/>
              <w:ind w:left="108"/>
              <w:rPr>
                <w:sz w:val="24"/>
              </w:rPr>
            </w:pPr>
            <w:r w:rsidRPr="006A0B0E">
              <w:rPr>
                <w:sz w:val="24"/>
              </w:rPr>
              <w:t>2.</w:t>
            </w:r>
          </w:p>
        </w:tc>
        <w:tc>
          <w:tcPr>
            <w:tcW w:w="5118" w:type="dxa"/>
          </w:tcPr>
          <w:p w:rsidR="005E0164" w:rsidRPr="006A0B0E" w:rsidRDefault="00CA6F11" w:rsidP="006A0B0E">
            <w:pPr>
              <w:pStyle w:val="TableParagraph"/>
              <w:ind w:left="105"/>
              <w:rPr>
                <w:sz w:val="24"/>
              </w:rPr>
            </w:pPr>
            <w:r w:rsidRPr="006A0B0E">
              <w:rPr>
                <w:sz w:val="24"/>
              </w:rPr>
              <w:t>Resistance from the existing staff</w:t>
            </w:r>
          </w:p>
        </w:tc>
        <w:tc>
          <w:tcPr>
            <w:tcW w:w="3361" w:type="dxa"/>
          </w:tcPr>
          <w:p w:rsidR="005E0164" w:rsidRPr="006A0B0E" w:rsidRDefault="00CA6F11" w:rsidP="006A0B0E">
            <w:pPr>
              <w:pStyle w:val="TableParagraph"/>
              <w:ind w:left="107"/>
              <w:rPr>
                <w:sz w:val="24"/>
              </w:rPr>
            </w:pPr>
            <w:r w:rsidRPr="006A0B0E">
              <w:rPr>
                <w:sz w:val="24"/>
              </w:rPr>
              <w:t>Educating staff about the strengths and new areas of development brought in by the</w:t>
            </w:r>
          </w:p>
          <w:p w:rsidR="005E0164" w:rsidRPr="006A0B0E" w:rsidRDefault="00CA6F11" w:rsidP="006A0B0E">
            <w:pPr>
              <w:pStyle w:val="TableParagraph"/>
              <w:ind w:left="107"/>
              <w:rPr>
                <w:sz w:val="24"/>
              </w:rPr>
            </w:pPr>
            <w:r w:rsidRPr="006A0B0E">
              <w:rPr>
                <w:sz w:val="24"/>
              </w:rPr>
              <w:t>costing system</w:t>
            </w:r>
          </w:p>
        </w:tc>
      </w:tr>
      <w:tr w:rsidR="005E0164" w:rsidRPr="006A0B0E">
        <w:trPr>
          <w:trHeight w:val="1269"/>
        </w:trPr>
        <w:tc>
          <w:tcPr>
            <w:tcW w:w="1100" w:type="dxa"/>
          </w:tcPr>
          <w:p w:rsidR="005E0164" w:rsidRPr="006A0B0E" w:rsidRDefault="00CA6F11" w:rsidP="006A0B0E">
            <w:pPr>
              <w:pStyle w:val="TableParagraph"/>
              <w:ind w:left="108"/>
              <w:rPr>
                <w:sz w:val="24"/>
              </w:rPr>
            </w:pPr>
            <w:r w:rsidRPr="006A0B0E">
              <w:rPr>
                <w:sz w:val="24"/>
              </w:rPr>
              <w:t>3.</w:t>
            </w:r>
          </w:p>
        </w:tc>
        <w:tc>
          <w:tcPr>
            <w:tcW w:w="5118" w:type="dxa"/>
          </w:tcPr>
          <w:p w:rsidR="005E0164" w:rsidRPr="006A0B0E" w:rsidRDefault="00CA6F11" w:rsidP="006A0B0E">
            <w:pPr>
              <w:pStyle w:val="TableParagraph"/>
              <w:ind w:left="105"/>
              <w:rPr>
                <w:sz w:val="24"/>
              </w:rPr>
            </w:pPr>
            <w:r w:rsidRPr="006A0B0E">
              <w:rPr>
                <w:sz w:val="24"/>
              </w:rPr>
              <w:t>Non-cooperation at other levels</w:t>
            </w:r>
          </w:p>
        </w:tc>
        <w:tc>
          <w:tcPr>
            <w:tcW w:w="3361" w:type="dxa"/>
          </w:tcPr>
          <w:p w:rsidR="005E0164" w:rsidRPr="006A0B0E" w:rsidRDefault="00CA6F11" w:rsidP="006A0B0E">
            <w:pPr>
              <w:pStyle w:val="TableParagraph"/>
              <w:ind w:left="107" w:right="178"/>
              <w:rPr>
                <w:sz w:val="24"/>
              </w:rPr>
            </w:pPr>
            <w:r w:rsidRPr="006A0B0E">
              <w:rPr>
                <w:sz w:val="24"/>
              </w:rPr>
              <w:t>Re-orientation and education of employees with respect to the advantages that willaccrue to</w:t>
            </w:r>
          </w:p>
          <w:p w:rsidR="005E0164" w:rsidRPr="006A0B0E" w:rsidRDefault="00CA6F11" w:rsidP="006A0B0E">
            <w:pPr>
              <w:pStyle w:val="TableParagraph"/>
              <w:ind w:left="107"/>
              <w:rPr>
                <w:sz w:val="24"/>
              </w:rPr>
            </w:pPr>
            <w:r w:rsidRPr="006A0B0E">
              <w:rPr>
                <w:sz w:val="24"/>
              </w:rPr>
              <w:t>them and to the organisation as</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
        <w:gridCol w:w="5118"/>
        <w:gridCol w:w="3361"/>
      </w:tblGrid>
      <w:tr w:rsidR="005E0164" w:rsidRPr="006A0B0E">
        <w:trPr>
          <w:trHeight w:val="635"/>
        </w:trPr>
        <w:tc>
          <w:tcPr>
            <w:tcW w:w="1100" w:type="dxa"/>
          </w:tcPr>
          <w:p w:rsidR="005E0164" w:rsidRPr="006A0B0E" w:rsidRDefault="005E0164" w:rsidP="006A0B0E">
            <w:pPr>
              <w:pStyle w:val="TableParagraph"/>
              <w:rPr>
                <w:sz w:val="24"/>
              </w:rPr>
            </w:pPr>
          </w:p>
        </w:tc>
        <w:tc>
          <w:tcPr>
            <w:tcW w:w="5118" w:type="dxa"/>
          </w:tcPr>
          <w:p w:rsidR="005E0164" w:rsidRPr="006A0B0E" w:rsidRDefault="005E0164" w:rsidP="006A0B0E">
            <w:pPr>
              <w:pStyle w:val="TableParagraph"/>
              <w:rPr>
                <w:sz w:val="24"/>
              </w:rPr>
            </w:pPr>
          </w:p>
        </w:tc>
        <w:tc>
          <w:tcPr>
            <w:tcW w:w="3361" w:type="dxa"/>
          </w:tcPr>
          <w:p w:rsidR="005E0164" w:rsidRPr="006A0B0E" w:rsidRDefault="00CA6F11" w:rsidP="006A0B0E">
            <w:pPr>
              <w:pStyle w:val="TableParagraph"/>
              <w:ind w:left="107"/>
              <w:rPr>
                <w:sz w:val="24"/>
              </w:rPr>
            </w:pPr>
            <w:r w:rsidRPr="006A0B0E">
              <w:rPr>
                <w:sz w:val="24"/>
              </w:rPr>
              <w:t>a whole on account of efficient</w:t>
            </w:r>
          </w:p>
          <w:p w:rsidR="005E0164" w:rsidRPr="006A0B0E" w:rsidRDefault="00CA6F11" w:rsidP="006A0B0E">
            <w:pPr>
              <w:pStyle w:val="TableParagraph"/>
              <w:spacing w:before="41"/>
              <w:ind w:left="107"/>
              <w:rPr>
                <w:sz w:val="24"/>
              </w:rPr>
            </w:pPr>
            <w:r w:rsidRPr="006A0B0E">
              <w:rPr>
                <w:sz w:val="24"/>
              </w:rPr>
              <w:t>working of the system.</w:t>
            </w:r>
          </w:p>
        </w:tc>
      </w:tr>
      <w:tr w:rsidR="005E0164" w:rsidRPr="006A0B0E">
        <w:trPr>
          <w:trHeight w:val="952"/>
        </w:trPr>
        <w:tc>
          <w:tcPr>
            <w:tcW w:w="1100" w:type="dxa"/>
          </w:tcPr>
          <w:p w:rsidR="005E0164" w:rsidRPr="006A0B0E" w:rsidRDefault="00CA6F11" w:rsidP="006A0B0E">
            <w:pPr>
              <w:pStyle w:val="TableParagraph"/>
              <w:ind w:left="108"/>
              <w:rPr>
                <w:sz w:val="24"/>
              </w:rPr>
            </w:pPr>
            <w:r w:rsidRPr="006A0B0E">
              <w:rPr>
                <w:sz w:val="24"/>
              </w:rPr>
              <w:t>4.</w:t>
            </w:r>
          </w:p>
        </w:tc>
        <w:tc>
          <w:tcPr>
            <w:tcW w:w="5118" w:type="dxa"/>
          </w:tcPr>
          <w:p w:rsidR="005E0164" w:rsidRPr="006A0B0E" w:rsidRDefault="00CA6F11" w:rsidP="006A0B0E">
            <w:pPr>
              <w:pStyle w:val="TableParagraph"/>
              <w:ind w:left="105"/>
              <w:rPr>
                <w:sz w:val="24"/>
              </w:rPr>
            </w:pPr>
            <w:r w:rsidRPr="006A0B0E">
              <w:rPr>
                <w:sz w:val="24"/>
              </w:rPr>
              <w:t>Shortage of trained staff</w:t>
            </w:r>
          </w:p>
        </w:tc>
        <w:tc>
          <w:tcPr>
            <w:tcW w:w="3361" w:type="dxa"/>
          </w:tcPr>
          <w:p w:rsidR="005E0164" w:rsidRPr="006A0B0E" w:rsidRDefault="00CA6F11" w:rsidP="006A0B0E">
            <w:pPr>
              <w:pStyle w:val="TableParagraph"/>
              <w:ind w:left="107" w:right="251"/>
              <w:rPr>
                <w:sz w:val="24"/>
              </w:rPr>
            </w:pPr>
            <w:r w:rsidRPr="006A0B0E">
              <w:rPr>
                <w:sz w:val="24"/>
              </w:rPr>
              <w:t>Giving the existing staff requisitetraining and recruiting</w:t>
            </w:r>
          </w:p>
          <w:p w:rsidR="005E0164" w:rsidRPr="006A0B0E" w:rsidRDefault="00CA6F11" w:rsidP="006A0B0E">
            <w:pPr>
              <w:pStyle w:val="TableParagraph"/>
              <w:ind w:left="107"/>
              <w:rPr>
                <w:sz w:val="24"/>
              </w:rPr>
            </w:pPr>
            <w:r w:rsidRPr="006A0B0E">
              <w:rPr>
                <w:sz w:val="24"/>
              </w:rPr>
              <w:t>additional staff if required</w:t>
            </w:r>
          </w:p>
        </w:tc>
      </w:tr>
      <w:tr w:rsidR="005E0164" w:rsidRPr="006A0B0E">
        <w:trPr>
          <w:trHeight w:val="1586"/>
        </w:trPr>
        <w:tc>
          <w:tcPr>
            <w:tcW w:w="1100" w:type="dxa"/>
          </w:tcPr>
          <w:p w:rsidR="005E0164" w:rsidRPr="006A0B0E" w:rsidRDefault="00CA6F11" w:rsidP="006A0B0E">
            <w:pPr>
              <w:pStyle w:val="TableParagraph"/>
              <w:ind w:left="108"/>
              <w:rPr>
                <w:sz w:val="24"/>
              </w:rPr>
            </w:pPr>
            <w:r w:rsidRPr="006A0B0E">
              <w:rPr>
                <w:sz w:val="24"/>
              </w:rPr>
              <w:t>5.</w:t>
            </w:r>
          </w:p>
        </w:tc>
        <w:tc>
          <w:tcPr>
            <w:tcW w:w="5118" w:type="dxa"/>
          </w:tcPr>
          <w:p w:rsidR="005E0164" w:rsidRPr="006A0B0E" w:rsidRDefault="00CA6F11" w:rsidP="006A0B0E">
            <w:pPr>
              <w:pStyle w:val="TableParagraph"/>
              <w:ind w:left="105"/>
              <w:rPr>
                <w:sz w:val="24"/>
              </w:rPr>
            </w:pPr>
            <w:r w:rsidRPr="006A0B0E">
              <w:rPr>
                <w:sz w:val="24"/>
              </w:rPr>
              <w:t>Heavy costs</w:t>
            </w:r>
          </w:p>
        </w:tc>
        <w:tc>
          <w:tcPr>
            <w:tcW w:w="3361" w:type="dxa"/>
          </w:tcPr>
          <w:p w:rsidR="005E0164" w:rsidRPr="006A0B0E" w:rsidRDefault="00CA6F11" w:rsidP="006A0B0E">
            <w:pPr>
              <w:pStyle w:val="TableParagraph"/>
              <w:ind w:left="107" w:right="104"/>
              <w:rPr>
                <w:sz w:val="24"/>
              </w:rPr>
            </w:pPr>
            <w:r w:rsidRPr="006A0B0E">
              <w:rPr>
                <w:sz w:val="24"/>
              </w:rPr>
              <w:t>Designing costing system suitably to suit specific requirements avoiding unnecessary sophistication and</w:t>
            </w:r>
          </w:p>
          <w:p w:rsidR="005E0164" w:rsidRPr="006A0B0E" w:rsidRDefault="00CA6F11" w:rsidP="006A0B0E">
            <w:pPr>
              <w:pStyle w:val="TableParagraph"/>
              <w:ind w:left="107"/>
              <w:rPr>
                <w:sz w:val="24"/>
              </w:rPr>
            </w:pPr>
            <w:r w:rsidRPr="006A0B0E">
              <w:rPr>
                <w:sz w:val="24"/>
              </w:rPr>
              <w:t>formalities</w:t>
            </w:r>
          </w:p>
        </w:tc>
      </w:tr>
    </w:tbl>
    <w:p w:rsidR="005E0164" w:rsidRPr="006A0B0E" w:rsidRDefault="005E0164" w:rsidP="006A0B0E">
      <w:pPr>
        <w:pStyle w:val="BodyText"/>
        <w:rPr>
          <w:b/>
          <w:sz w:val="20"/>
        </w:rPr>
      </w:pPr>
    </w:p>
    <w:p w:rsidR="005E0164" w:rsidRPr="006A0B0E" w:rsidRDefault="005E0164" w:rsidP="006A0B0E">
      <w:pPr>
        <w:pStyle w:val="BodyText"/>
        <w:spacing w:before="2"/>
        <w:rPr>
          <w:b/>
          <w:sz w:val="17"/>
        </w:rPr>
      </w:pPr>
    </w:p>
    <w:p w:rsidR="005E0164" w:rsidRPr="006A0B0E" w:rsidRDefault="00CA6F11" w:rsidP="006A0B0E">
      <w:pPr>
        <w:spacing w:before="90"/>
        <w:ind w:left="1380"/>
        <w:rPr>
          <w:b/>
          <w:sz w:val="24"/>
        </w:rPr>
      </w:pPr>
      <w:r w:rsidRPr="006A0B0E">
        <w:rPr>
          <w:b/>
          <w:sz w:val="24"/>
        </w:rPr>
        <w:t>COST ESTIMATION AND COST ASCERTAINMENT</w:t>
      </w:r>
    </w:p>
    <w:p w:rsidR="005E0164" w:rsidRPr="006A0B0E" w:rsidRDefault="005E0164" w:rsidP="006A0B0E">
      <w:pPr>
        <w:pStyle w:val="BodyText"/>
        <w:spacing w:before="5"/>
        <w:rPr>
          <w:b/>
          <w:sz w:val="20"/>
        </w:rPr>
      </w:pPr>
    </w:p>
    <w:p w:rsidR="005E0164" w:rsidRPr="006A0B0E" w:rsidRDefault="00CA6F11" w:rsidP="006A0B0E">
      <w:pPr>
        <w:pStyle w:val="BodyText"/>
        <w:spacing w:before="1"/>
        <w:ind w:left="660" w:right="736"/>
      </w:pPr>
      <w:r w:rsidRPr="006A0B0E">
        <w:rPr>
          <w:b/>
          <w:u w:val="thick"/>
        </w:rPr>
        <w:t>Cost Estimation</w:t>
      </w:r>
      <w:r w:rsidRPr="006A0B0E">
        <w:t>is the process of determining the costs of a certain product, job or order in advance for budgeting, measurement of performance efficiencies, preparation of financial statements (valuation of stocks, etc.) make or buy decision, fixation of the sale prices of products etc.</w:t>
      </w:r>
    </w:p>
    <w:p w:rsidR="005E0164" w:rsidRPr="006A0B0E" w:rsidRDefault="00CA6F11" w:rsidP="006A0B0E">
      <w:pPr>
        <w:spacing w:before="199"/>
        <w:ind w:left="660"/>
        <w:rPr>
          <w:sz w:val="24"/>
        </w:rPr>
      </w:pPr>
      <w:r w:rsidRPr="006A0B0E">
        <w:rPr>
          <w:b/>
          <w:sz w:val="24"/>
          <w:u w:val="thick"/>
        </w:rPr>
        <w:t>Cost Ascertainment</w:t>
      </w:r>
      <w:r w:rsidRPr="006A0B0E">
        <w:rPr>
          <w:b/>
          <w:sz w:val="24"/>
        </w:rPr>
        <w:t xml:space="preserve"> </w:t>
      </w:r>
      <w:r w:rsidRPr="006A0B0E">
        <w:rPr>
          <w:sz w:val="24"/>
        </w:rPr>
        <w:t>is the process of computing costs on the basis of actual data.</w:t>
      </w:r>
    </w:p>
    <w:p w:rsidR="005E0164" w:rsidRPr="006A0B0E" w:rsidRDefault="005E0164" w:rsidP="006A0B0E">
      <w:pPr>
        <w:pStyle w:val="BodyText"/>
        <w:spacing w:before="5"/>
        <w:rPr>
          <w:sz w:val="21"/>
        </w:rPr>
      </w:pPr>
    </w:p>
    <w:p w:rsidR="005E0164" w:rsidRPr="006A0B0E" w:rsidRDefault="00CA6F11" w:rsidP="006A0B0E">
      <w:pPr>
        <w:pStyle w:val="Heading5"/>
        <w:spacing w:before="1"/>
        <w:ind w:left="660" w:right="743"/>
      </w:pPr>
      <w:r w:rsidRPr="006A0B0E">
        <w:t>Hence, computation of historical costs is cost ascertainment while computation of future costs is cost estimation.</w:t>
      </w:r>
    </w:p>
    <w:p w:rsidR="005E0164" w:rsidRPr="006A0B0E" w:rsidRDefault="00CA6F11" w:rsidP="006A0B0E">
      <w:pPr>
        <w:pStyle w:val="BodyText"/>
        <w:spacing w:before="196"/>
        <w:ind w:left="660" w:right="735"/>
      </w:pPr>
      <w:r w:rsidRPr="006A0B0E">
        <w:t>The inter-relationship and importance of cost estimation and cost ascertainment cannot be undermined. The ascertained costs will greatly help the management in the process of estimation of rational accurate costs, provided the company has a sound costing system is in place.</w:t>
      </w:r>
    </w:p>
    <w:p w:rsidR="005E0164" w:rsidRPr="006A0B0E" w:rsidRDefault="005E0164" w:rsidP="006A0B0E">
      <w:pPr>
        <w:pStyle w:val="BodyText"/>
        <w:rPr>
          <w:sz w:val="26"/>
        </w:rPr>
      </w:pPr>
    </w:p>
    <w:p w:rsidR="005E0164" w:rsidRPr="006A0B0E" w:rsidRDefault="00CA6F11" w:rsidP="006A0B0E">
      <w:pPr>
        <w:pStyle w:val="Heading4"/>
        <w:spacing w:before="222"/>
        <w:ind w:left="1380"/>
      </w:pPr>
      <w:r w:rsidRPr="006A0B0E">
        <w:t>COST ALLOCATION AND COST APPORTIONMENT</w:t>
      </w:r>
    </w:p>
    <w:p w:rsidR="005E0164" w:rsidRPr="006A0B0E" w:rsidRDefault="005E0164" w:rsidP="006A0B0E">
      <w:pPr>
        <w:pStyle w:val="BodyText"/>
        <w:spacing w:before="8"/>
        <w:rPr>
          <w:b/>
          <w:sz w:val="20"/>
        </w:rPr>
      </w:pPr>
    </w:p>
    <w:p w:rsidR="005E0164" w:rsidRPr="006A0B0E" w:rsidRDefault="00CA6F11" w:rsidP="006A0B0E">
      <w:pPr>
        <w:pStyle w:val="BodyText"/>
        <w:ind w:left="660" w:right="736"/>
      </w:pPr>
      <w:r w:rsidRPr="006A0B0E">
        <w:t>The identification and allotment of costs to cost centres or cost units can be done using cost allocation and cost apportionment.</w:t>
      </w:r>
    </w:p>
    <w:p w:rsidR="005E0164" w:rsidRPr="006A0B0E" w:rsidRDefault="005E0164" w:rsidP="006A0B0E">
      <w:pPr>
        <w:pStyle w:val="BodyText"/>
        <w:spacing w:before="7"/>
        <w:rPr>
          <w:sz w:val="19"/>
        </w:rPr>
      </w:pPr>
    </w:p>
    <w:tbl>
      <w:tblPr>
        <w:tblW w:w="0" w:type="auto"/>
        <w:tblInd w:w="56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tblPr>
      <w:tblGrid>
        <w:gridCol w:w="3183"/>
        <w:gridCol w:w="3192"/>
        <w:gridCol w:w="3183"/>
      </w:tblGrid>
      <w:tr w:rsidR="005E0164" w:rsidRPr="006A0B0E">
        <w:trPr>
          <w:trHeight w:val="376"/>
        </w:trPr>
        <w:tc>
          <w:tcPr>
            <w:tcW w:w="3183" w:type="dxa"/>
            <w:tcBorders>
              <w:top w:val="nil"/>
              <w:left w:val="nil"/>
              <w:bottom w:val="nil"/>
            </w:tcBorders>
            <w:shd w:val="clear" w:color="auto" w:fill="F79546"/>
          </w:tcPr>
          <w:p w:rsidR="005E0164" w:rsidRPr="006A0B0E" w:rsidRDefault="00CA6F11" w:rsidP="006A0B0E">
            <w:pPr>
              <w:pStyle w:val="TableParagraph"/>
              <w:ind w:left="98"/>
              <w:rPr>
                <w:b/>
                <w:sz w:val="24"/>
              </w:rPr>
            </w:pPr>
            <w:r w:rsidRPr="006A0B0E">
              <w:rPr>
                <w:b/>
                <w:color w:val="FFFFFF"/>
                <w:sz w:val="24"/>
              </w:rPr>
              <w:t>BASIS</w:t>
            </w:r>
          </w:p>
        </w:tc>
        <w:tc>
          <w:tcPr>
            <w:tcW w:w="3192" w:type="dxa"/>
            <w:tcBorders>
              <w:top w:val="nil"/>
              <w:bottom w:val="nil"/>
              <w:right w:val="single" w:sz="8" w:space="0" w:color="FFFFFF"/>
            </w:tcBorders>
            <w:shd w:val="clear" w:color="auto" w:fill="F79546"/>
          </w:tcPr>
          <w:p w:rsidR="005E0164" w:rsidRPr="006A0B0E" w:rsidRDefault="00CA6F11" w:rsidP="006A0B0E">
            <w:pPr>
              <w:pStyle w:val="TableParagraph"/>
              <w:ind w:left="78"/>
              <w:rPr>
                <w:b/>
                <w:sz w:val="24"/>
              </w:rPr>
            </w:pPr>
            <w:r w:rsidRPr="006A0B0E">
              <w:rPr>
                <w:b/>
                <w:color w:val="FFFFFF"/>
                <w:sz w:val="24"/>
                <w:u w:val="thick" w:color="FFFFFF"/>
              </w:rPr>
              <w:t>COST ALLOCATION</w:t>
            </w:r>
          </w:p>
        </w:tc>
        <w:tc>
          <w:tcPr>
            <w:tcW w:w="3183" w:type="dxa"/>
            <w:tcBorders>
              <w:top w:val="nil"/>
              <w:left w:val="single" w:sz="8" w:space="0" w:color="FFFFFF"/>
              <w:bottom w:val="nil"/>
              <w:right w:val="nil"/>
            </w:tcBorders>
            <w:shd w:val="clear" w:color="auto" w:fill="F79546"/>
          </w:tcPr>
          <w:p w:rsidR="005E0164" w:rsidRPr="006A0B0E" w:rsidRDefault="00CA6F11" w:rsidP="006A0B0E">
            <w:pPr>
              <w:pStyle w:val="TableParagraph"/>
              <w:ind w:left="98"/>
              <w:rPr>
                <w:b/>
                <w:sz w:val="24"/>
              </w:rPr>
            </w:pPr>
            <w:r w:rsidRPr="006A0B0E">
              <w:rPr>
                <w:b/>
                <w:color w:val="FFFFFF"/>
                <w:sz w:val="24"/>
                <w:u w:val="thick" w:color="FFFFFF"/>
              </w:rPr>
              <w:t>COST APPORTIONMENT</w:t>
            </w:r>
          </w:p>
        </w:tc>
      </w:tr>
      <w:tr w:rsidR="005E0164" w:rsidRPr="006A0B0E">
        <w:trPr>
          <w:trHeight w:val="953"/>
        </w:trPr>
        <w:tc>
          <w:tcPr>
            <w:tcW w:w="3183" w:type="dxa"/>
            <w:tcBorders>
              <w:top w:val="nil"/>
              <w:left w:val="nil"/>
              <w:bottom w:val="single" w:sz="8" w:space="0" w:color="FFFFFF"/>
            </w:tcBorders>
            <w:shd w:val="clear" w:color="auto" w:fill="F79546"/>
          </w:tcPr>
          <w:p w:rsidR="005E0164" w:rsidRPr="006A0B0E" w:rsidRDefault="00CA6F11" w:rsidP="006A0B0E">
            <w:pPr>
              <w:pStyle w:val="TableParagraph"/>
              <w:tabs>
                <w:tab w:val="left" w:pos="1348"/>
                <w:tab w:val="left" w:pos="1779"/>
                <w:tab w:val="left" w:pos="2345"/>
              </w:tabs>
              <w:ind w:left="98" w:right="77"/>
              <w:rPr>
                <w:b/>
                <w:sz w:val="24"/>
              </w:rPr>
            </w:pPr>
            <w:r w:rsidRPr="006A0B0E">
              <w:rPr>
                <w:b/>
                <w:color w:val="FFFFFF"/>
                <w:sz w:val="24"/>
              </w:rPr>
              <w:t>Definition</w:t>
            </w:r>
            <w:r w:rsidRPr="006A0B0E">
              <w:rPr>
                <w:b/>
                <w:color w:val="FFFFFF"/>
                <w:sz w:val="24"/>
              </w:rPr>
              <w:tab/>
              <w:t>as</w:t>
            </w:r>
            <w:r w:rsidRPr="006A0B0E">
              <w:rPr>
                <w:b/>
                <w:color w:val="FFFFFF"/>
                <w:sz w:val="24"/>
              </w:rPr>
              <w:tab/>
              <w:t>per</w:t>
            </w:r>
            <w:r w:rsidRPr="006A0B0E">
              <w:rPr>
                <w:b/>
                <w:color w:val="FFFFFF"/>
                <w:sz w:val="24"/>
              </w:rPr>
              <w:tab/>
            </w:r>
            <w:r w:rsidRPr="006A0B0E">
              <w:rPr>
                <w:b/>
                <w:color w:val="FFFFFF"/>
                <w:spacing w:val="-4"/>
                <w:sz w:val="24"/>
              </w:rPr>
              <w:t xml:space="preserve">CIMA, </w:t>
            </w:r>
            <w:r w:rsidRPr="006A0B0E">
              <w:rPr>
                <w:b/>
                <w:color w:val="FFFFFF"/>
                <w:sz w:val="24"/>
              </w:rPr>
              <w:t>London</w:t>
            </w:r>
          </w:p>
        </w:tc>
        <w:tc>
          <w:tcPr>
            <w:tcW w:w="3192" w:type="dxa"/>
            <w:tcBorders>
              <w:top w:val="nil"/>
              <w:bottom w:val="single" w:sz="8" w:space="0" w:color="FFFFFF"/>
              <w:right w:val="single" w:sz="8" w:space="0" w:color="FFFFFF"/>
            </w:tcBorders>
            <w:shd w:val="clear" w:color="auto" w:fill="FAC9A1"/>
          </w:tcPr>
          <w:p w:rsidR="005E0164" w:rsidRPr="006A0B0E" w:rsidRDefault="00CA6F11" w:rsidP="006A0B0E">
            <w:pPr>
              <w:pStyle w:val="TableParagraph"/>
              <w:ind w:left="78" w:right="88"/>
              <w:rPr>
                <w:sz w:val="24"/>
              </w:rPr>
            </w:pPr>
            <w:r w:rsidRPr="006A0B0E">
              <w:rPr>
                <w:sz w:val="24"/>
              </w:rPr>
              <w:t xml:space="preserve">The allotment of whole </w:t>
            </w:r>
            <w:r w:rsidRPr="006A0B0E">
              <w:rPr>
                <w:spacing w:val="-4"/>
                <w:sz w:val="24"/>
              </w:rPr>
              <w:t>items</w:t>
            </w:r>
            <w:r w:rsidRPr="006A0B0E">
              <w:rPr>
                <w:spacing w:val="52"/>
                <w:sz w:val="24"/>
              </w:rPr>
              <w:t xml:space="preserve"> </w:t>
            </w:r>
            <w:r w:rsidRPr="006A0B0E">
              <w:rPr>
                <w:sz w:val="24"/>
              </w:rPr>
              <w:t xml:space="preserve">of cost to cost centres or </w:t>
            </w:r>
            <w:r w:rsidRPr="006A0B0E">
              <w:rPr>
                <w:spacing w:val="-4"/>
                <w:sz w:val="24"/>
              </w:rPr>
              <w:t>cost</w:t>
            </w:r>
          </w:p>
          <w:p w:rsidR="005E0164" w:rsidRPr="006A0B0E" w:rsidRDefault="00CA6F11" w:rsidP="006A0B0E">
            <w:pPr>
              <w:pStyle w:val="TableParagraph"/>
              <w:ind w:left="78"/>
              <w:rPr>
                <w:sz w:val="24"/>
              </w:rPr>
            </w:pPr>
            <w:r w:rsidRPr="006A0B0E">
              <w:rPr>
                <w:sz w:val="24"/>
              </w:rPr>
              <w:t>units</w:t>
            </w:r>
          </w:p>
        </w:tc>
        <w:tc>
          <w:tcPr>
            <w:tcW w:w="3183" w:type="dxa"/>
            <w:tcBorders>
              <w:top w:val="nil"/>
              <w:left w:val="single" w:sz="8" w:space="0" w:color="FFFFFF"/>
              <w:bottom w:val="single" w:sz="8" w:space="0" w:color="FFFFFF"/>
              <w:right w:val="nil"/>
            </w:tcBorders>
            <w:shd w:val="clear" w:color="auto" w:fill="FAC9A1"/>
          </w:tcPr>
          <w:p w:rsidR="005E0164" w:rsidRPr="006A0B0E" w:rsidRDefault="00CA6F11" w:rsidP="006A0B0E">
            <w:pPr>
              <w:pStyle w:val="TableParagraph"/>
              <w:ind w:left="98" w:right="98"/>
              <w:rPr>
                <w:sz w:val="24"/>
              </w:rPr>
            </w:pPr>
            <w:r w:rsidRPr="006A0B0E">
              <w:rPr>
                <w:sz w:val="24"/>
              </w:rPr>
              <w:t>The allotment of proportions of items of cost to cost</w:t>
            </w:r>
            <w:r w:rsidRPr="006A0B0E">
              <w:rPr>
                <w:spacing w:val="58"/>
                <w:sz w:val="24"/>
              </w:rPr>
              <w:t xml:space="preserve"> </w:t>
            </w:r>
            <w:r w:rsidRPr="006A0B0E">
              <w:rPr>
                <w:spacing w:val="-3"/>
                <w:sz w:val="24"/>
              </w:rPr>
              <w:t>centres</w:t>
            </w:r>
          </w:p>
          <w:p w:rsidR="005E0164" w:rsidRPr="006A0B0E" w:rsidRDefault="00CA6F11" w:rsidP="006A0B0E">
            <w:pPr>
              <w:pStyle w:val="TableParagraph"/>
              <w:ind w:left="98"/>
              <w:rPr>
                <w:sz w:val="24"/>
              </w:rPr>
            </w:pPr>
            <w:r w:rsidRPr="006A0B0E">
              <w:rPr>
                <w:sz w:val="24"/>
              </w:rPr>
              <w:t>or cost units</w:t>
            </w:r>
          </w:p>
        </w:tc>
      </w:tr>
      <w:tr w:rsidR="005E0164" w:rsidRPr="006A0B0E">
        <w:trPr>
          <w:trHeight w:val="635"/>
        </w:trPr>
        <w:tc>
          <w:tcPr>
            <w:tcW w:w="3183" w:type="dxa"/>
            <w:tcBorders>
              <w:top w:val="single" w:sz="8" w:space="0" w:color="FFFFFF"/>
              <w:left w:val="nil"/>
              <w:bottom w:val="single" w:sz="8" w:space="0" w:color="FFFFFF"/>
            </w:tcBorders>
            <w:shd w:val="clear" w:color="auto" w:fill="F79546"/>
          </w:tcPr>
          <w:p w:rsidR="005E0164" w:rsidRPr="006A0B0E" w:rsidRDefault="00CA6F11" w:rsidP="006A0B0E">
            <w:pPr>
              <w:pStyle w:val="TableParagraph"/>
              <w:ind w:left="98"/>
              <w:rPr>
                <w:b/>
                <w:sz w:val="24"/>
              </w:rPr>
            </w:pPr>
            <w:r w:rsidRPr="006A0B0E">
              <w:rPr>
                <w:b/>
                <w:color w:val="FFFFFF"/>
                <w:sz w:val="24"/>
              </w:rPr>
              <w:t>Implication</w:t>
            </w:r>
          </w:p>
        </w:tc>
        <w:tc>
          <w:tcPr>
            <w:tcW w:w="3192" w:type="dxa"/>
            <w:tcBorders>
              <w:top w:val="single" w:sz="8" w:space="0" w:color="FFFFFF"/>
              <w:bottom w:val="single" w:sz="8" w:space="0" w:color="FFFFFF"/>
              <w:right w:val="single" w:sz="8" w:space="0" w:color="FFFFFF"/>
            </w:tcBorders>
            <w:shd w:val="clear" w:color="auto" w:fill="FCE3D0"/>
          </w:tcPr>
          <w:p w:rsidR="005E0164" w:rsidRPr="006A0B0E" w:rsidRDefault="00CA6F11" w:rsidP="006A0B0E">
            <w:pPr>
              <w:pStyle w:val="TableParagraph"/>
              <w:ind w:left="78"/>
              <w:rPr>
                <w:sz w:val="24"/>
              </w:rPr>
            </w:pPr>
            <w:r w:rsidRPr="006A0B0E">
              <w:rPr>
                <w:sz w:val="24"/>
              </w:rPr>
              <w:t>Charges direct expenditure to</w:t>
            </w:r>
          </w:p>
          <w:p w:rsidR="005E0164" w:rsidRPr="006A0B0E" w:rsidRDefault="00CA6F11" w:rsidP="006A0B0E">
            <w:pPr>
              <w:pStyle w:val="TableParagraph"/>
              <w:spacing w:before="41"/>
              <w:ind w:left="78"/>
              <w:rPr>
                <w:sz w:val="24"/>
              </w:rPr>
            </w:pPr>
            <w:r w:rsidRPr="006A0B0E">
              <w:rPr>
                <w:sz w:val="24"/>
              </w:rPr>
              <w:t>cost centres or cost units</w:t>
            </w:r>
          </w:p>
        </w:tc>
        <w:tc>
          <w:tcPr>
            <w:tcW w:w="3183" w:type="dxa"/>
            <w:tcBorders>
              <w:top w:val="single" w:sz="8" w:space="0" w:color="FFFFFF"/>
              <w:left w:val="single" w:sz="8" w:space="0" w:color="FFFFFF"/>
              <w:bottom w:val="single" w:sz="8" w:space="0" w:color="FFFFFF"/>
              <w:right w:val="nil"/>
            </w:tcBorders>
            <w:shd w:val="clear" w:color="auto" w:fill="FCE3D0"/>
          </w:tcPr>
          <w:p w:rsidR="005E0164" w:rsidRPr="006A0B0E" w:rsidRDefault="00CA6F11" w:rsidP="006A0B0E">
            <w:pPr>
              <w:pStyle w:val="TableParagraph"/>
              <w:ind w:left="98"/>
              <w:rPr>
                <w:sz w:val="24"/>
              </w:rPr>
            </w:pPr>
            <w:r w:rsidRPr="006A0B0E">
              <w:rPr>
                <w:sz w:val="24"/>
              </w:rPr>
              <w:t>Charges indirect expenditure</w:t>
            </w:r>
          </w:p>
          <w:p w:rsidR="005E0164" w:rsidRPr="006A0B0E" w:rsidRDefault="00CA6F11" w:rsidP="006A0B0E">
            <w:pPr>
              <w:pStyle w:val="TableParagraph"/>
              <w:spacing w:before="41"/>
              <w:ind w:left="98"/>
              <w:rPr>
                <w:sz w:val="24"/>
              </w:rPr>
            </w:pPr>
            <w:r w:rsidRPr="006A0B0E">
              <w:rPr>
                <w:sz w:val="24"/>
              </w:rPr>
              <w:t>to cost centres or cost units</w:t>
            </w:r>
          </w:p>
        </w:tc>
      </w:tr>
      <w:tr w:rsidR="005E0164" w:rsidRPr="006A0B0E">
        <w:trPr>
          <w:trHeight w:val="633"/>
        </w:trPr>
        <w:tc>
          <w:tcPr>
            <w:tcW w:w="3183" w:type="dxa"/>
            <w:tcBorders>
              <w:top w:val="single" w:sz="8" w:space="0" w:color="FFFFFF"/>
              <w:left w:val="nil"/>
              <w:bottom w:val="nil"/>
            </w:tcBorders>
            <w:shd w:val="clear" w:color="auto" w:fill="F79546"/>
          </w:tcPr>
          <w:p w:rsidR="005E0164" w:rsidRPr="006A0B0E" w:rsidRDefault="00CA6F11" w:rsidP="006A0B0E">
            <w:pPr>
              <w:pStyle w:val="TableParagraph"/>
              <w:ind w:left="98"/>
              <w:rPr>
                <w:b/>
                <w:sz w:val="24"/>
              </w:rPr>
            </w:pPr>
            <w:r w:rsidRPr="006A0B0E">
              <w:rPr>
                <w:b/>
                <w:color w:val="FFFFFF"/>
                <w:sz w:val="24"/>
              </w:rPr>
              <w:t>Example</w:t>
            </w:r>
          </w:p>
        </w:tc>
        <w:tc>
          <w:tcPr>
            <w:tcW w:w="3192" w:type="dxa"/>
            <w:tcBorders>
              <w:top w:val="single" w:sz="8" w:space="0" w:color="FFFFFF"/>
              <w:bottom w:val="nil"/>
              <w:right w:val="single" w:sz="8" w:space="0" w:color="FFFFFF"/>
            </w:tcBorders>
            <w:shd w:val="clear" w:color="auto" w:fill="FAC9A1"/>
          </w:tcPr>
          <w:p w:rsidR="005E0164" w:rsidRPr="006A0B0E" w:rsidRDefault="00CA6F11" w:rsidP="006A0B0E">
            <w:pPr>
              <w:pStyle w:val="TableParagraph"/>
              <w:ind w:left="78"/>
              <w:rPr>
                <w:sz w:val="24"/>
              </w:rPr>
            </w:pPr>
            <w:r w:rsidRPr="006A0B0E">
              <w:rPr>
                <w:sz w:val="24"/>
              </w:rPr>
              <w:t>The cost of labour engaged in</w:t>
            </w:r>
          </w:p>
          <w:p w:rsidR="005E0164" w:rsidRPr="006A0B0E" w:rsidRDefault="00CA6F11" w:rsidP="006A0B0E">
            <w:pPr>
              <w:pStyle w:val="TableParagraph"/>
              <w:spacing w:before="40"/>
              <w:ind w:left="78"/>
              <w:rPr>
                <w:sz w:val="24"/>
              </w:rPr>
            </w:pPr>
            <w:r w:rsidRPr="006A0B0E">
              <w:rPr>
                <w:sz w:val="24"/>
              </w:rPr>
              <w:t>a service department</w:t>
            </w:r>
          </w:p>
        </w:tc>
        <w:tc>
          <w:tcPr>
            <w:tcW w:w="3183" w:type="dxa"/>
            <w:tcBorders>
              <w:top w:val="single" w:sz="8" w:space="0" w:color="FFFFFF"/>
              <w:left w:val="single" w:sz="8" w:space="0" w:color="FFFFFF"/>
              <w:bottom w:val="nil"/>
              <w:right w:val="nil"/>
            </w:tcBorders>
            <w:shd w:val="clear" w:color="auto" w:fill="FAC9A1"/>
          </w:tcPr>
          <w:p w:rsidR="005E0164" w:rsidRPr="006A0B0E" w:rsidRDefault="00CA6F11" w:rsidP="006A0B0E">
            <w:pPr>
              <w:pStyle w:val="TableParagraph"/>
              <w:tabs>
                <w:tab w:val="left" w:pos="1159"/>
                <w:tab w:val="left" w:pos="2300"/>
                <w:tab w:val="left" w:pos="2780"/>
              </w:tabs>
              <w:ind w:left="98"/>
              <w:rPr>
                <w:sz w:val="24"/>
              </w:rPr>
            </w:pPr>
            <w:r w:rsidRPr="006A0B0E">
              <w:rPr>
                <w:sz w:val="24"/>
              </w:rPr>
              <w:t>Canteen</w:t>
            </w:r>
            <w:r w:rsidRPr="006A0B0E">
              <w:rPr>
                <w:sz w:val="24"/>
              </w:rPr>
              <w:tab/>
              <w:t>expenses</w:t>
            </w:r>
            <w:r w:rsidRPr="006A0B0E">
              <w:rPr>
                <w:sz w:val="24"/>
              </w:rPr>
              <w:tab/>
              <w:t>of</w:t>
            </w:r>
            <w:r w:rsidRPr="006A0B0E">
              <w:rPr>
                <w:sz w:val="24"/>
              </w:rPr>
              <w:tab/>
              <w:t>the</w:t>
            </w:r>
          </w:p>
          <w:p w:rsidR="005E0164" w:rsidRPr="006A0B0E" w:rsidRDefault="00CA6F11" w:rsidP="006A0B0E">
            <w:pPr>
              <w:pStyle w:val="TableParagraph"/>
              <w:spacing w:before="40"/>
              <w:ind w:left="98"/>
              <w:rPr>
                <w:sz w:val="24"/>
              </w:rPr>
            </w:pPr>
            <w:r w:rsidRPr="006A0B0E">
              <w:rPr>
                <w:sz w:val="24"/>
              </w:rPr>
              <w:t>factory</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2"/>
        </w:rPr>
      </w:pPr>
    </w:p>
    <w:p w:rsidR="005E0164" w:rsidRPr="006A0B0E" w:rsidRDefault="00CA6F11" w:rsidP="006A0B0E">
      <w:pPr>
        <w:pStyle w:val="Heading4"/>
        <w:spacing w:before="90"/>
        <w:ind w:left="1380"/>
      </w:pPr>
      <w:r w:rsidRPr="006A0B0E">
        <w:t>COST REDUCTION AND COST CONTROL</w:t>
      </w:r>
    </w:p>
    <w:p w:rsidR="005E0164" w:rsidRPr="006A0B0E" w:rsidRDefault="005E0164" w:rsidP="006A0B0E">
      <w:pPr>
        <w:pStyle w:val="BodyText"/>
        <w:spacing w:before="7"/>
        <w:rPr>
          <w:b/>
          <w:sz w:val="20"/>
        </w:rPr>
      </w:pPr>
    </w:p>
    <w:p w:rsidR="005E0164" w:rsidRPr="006A0B0E" w:rsidRDefault="00CA6F11" w:rsidP="006A0B0E">
      <w:pPr>
        <w:pStyle w:val="BodyText"/>
        <w:spacing w:before="1"/>
        <w:ind w:left="660" w:right="739"/>
      </w:pPr>
      <w:r w:rsidRPr="006A0B0E">
        <w:t>Cost reduction is the process of identifying and eliminatingavoidable expenses from a business to increase profits without compromising on product quality. Periodic cost reduction brings in efficiency in the company's operations and boosts</w:t>
      </w:r>
      <w:r w:rsidRPr="006A0B0E">
        <w:rPr>
          <w:spacing w:val="-4"/>
        </w:rPr>
        <w:t xml:space="preserve"> </w:t>
      </w:r>
      <w:r w:rsidRPr="006A0B0E">
        <w:t>profits.</w:t>
      </w:r>
    </w:p>
    <w:p w:rsidR="005E0164" w:rsidRPr="006A0B0E" w:rsidRDefault="00CA6F11" w:rsidP="006A0B0E">
      <w:pPr>
        <w:pStyle w:val="BodyText"/>
        <w:spacing w:before="199"/>
        <w:ind w:left="660" w:right="733"/>
      </w:pPr>
      <w:r w:rsidRPr="006A0B0E">
        <w:t>Cost control is the process of controlling costs of an activity, process, or company as a whole, by detecting variances of actual costs from budgeted costs ascertaining the causes of such variances and implementing corrective procedures to effect realignment between actual and budgeted costs.</w:t>
      </w:r>
    </w:p>
    <w:p w:rsidR="005E0164" w:rsidRPr="006A0B0E" w:rsidRDefault="00CA6F11" w:rsidP="006A0B0E">
      <w:pPr>
        <w:pStyle w:val="BodyText"/>
        <w:spacing w:before="200"/>
        <w:ind w:left="660"/>
      </w:pPr>
      <w:r w:rsidRPr="006A0B0E">
        <w:t>The basic differences between the two can be presented in a tabular manner as follows:</w:t>
      </w:r>
    </w:p>
    <w:p w:rsidR="005E0164" w:rsidRPr="006A0B0E" w:rsidRDefault="005E0164" w:rsidP="006A0B0E">
      <w:pPr>
        <w:pStyle w:val="BodyText"/>
        <w:spacing w:before="3"/>
        <w:rPr>
          <w:sz w:val="23"/>
        </w:rPr>
      </w:pPr>
    </w:p>
    <w:tbl>
      <w:tblPr>
        <w:tblW w:w="0" w:type="auto"/>
        <w:tblInd w:w="56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tblPr>
      <w:tblGrid>
        <w:gridCol w:w="1499"/>
        <w:gridCol w:w="4159"/>
        <w:gridCol w:w="3925"/>
      </w:tblGrid>
      <w:tr w:rsidR="005E0164" w:rsidRPr="006A0B0E">
        <w:trPr>
          <w:trHeight w:val="546"/>
        </w:trPr>
        <w:tc>
          <w:tcPr>
            <w:tcW w:w="1499" w:type="dxa"/>
            <w:tcBorders>
              <w:top w:val="nil"/>
              <w:left w:val="nil"/>
              <w:right w:val="nil"/>
            </w:tcBorders>
            <w:shd w:val="clear" w:color="auto" w:fill="9BBA58"/>
          </w:tcPr>
          <w:p w:rsidR="005E0164" w:rsidRPr="006A0B0E" w:rsidRDefault="00CA6F11" w:rsidP="006A0B0E">
            <w:pPr>
              <w:pStyle w:val="TableParagraph"/>
              <w:ind w:left="396"/>
              <w:rPr>
                <w:b/>
                <w:sz w:val="24"/>
              </w:rPr>
            </w:pPr>
            <w:r w:rsidRPr="006A0B0E">
              <w:rPr>
                <w:b/>
                <w:color w:val="212121"/>
                <w:sz w:val="24"/>
              </w:rPr>
              <w:t>BASIS</w:t>
            </w:r>
          </w:p>
        </w:tc>
        <w:tc>
          <w:tcPr>
            <w:tcW w:w="4159" w:type="dxa"/>
            <w:tcBorders>
              <w:top w:val="nil"/>
              <w:left w:val="nil"/>
              <w:right w:val="single" w:sz="8" w:space="0" w:color="FFFFFF"/>
            </w:tcBorders>
            <w:shd w:val="clear" w:color="auto" w:fill="9BBA58"/>
          </w:tcPr>
          <w:p w:rsidR="005E0164" w:rsidRPr="006A0B0E" w:rsidRDefault="00CA6F11" w:rsidP="006A0B0E">
            <w:pPr>
              <w:pStyle w:val="TableParagraph"/>
              <w:ind w:left="1115"/>
              <w:rPr>
                <w:b/>
                <w:sz w:val="24"/>
              </w:rPr>
            </w:pPr>
            <w:r w:rsidRPr="006A0B0E">
              <w:rPr>
                <w:b/>
                <w:color w:val="212121"/>
                <w:sz w:val="24"/>
              </w:rPr>
              <w:t>COST CONTROL</w:t>
            </w:r>
          </w:p>
        </w:tc>
        <w:tc>
          <w:tcPr>
            <w:tcW w:w="3925" w:type="dxa"/>
            <w:tcBorders>
              <w:top w:val="nil"/>
              <w:left w:val="single" w:sz="8" w:space="0" w:color="FFFFFF"/>
              <w:right w:val="nil"/>
            </w:tcBorders>
            <w:shd w:val="clear" w:color="auto" w:fill="9BBA58"/>
          </w:tcPr>
          <w:p w:rsidR="005E0164" w:rsidRPr="006A0B0E" w:rsidRDefault="00CA6F11" w:rsidP="006A0B0E">
            <w:pPr>
              <w:pStyle w:val="TableParagraph"/>
              <w:ind w:left="866"/>
              <w:rPr>
                <w:b/>
                <w:sz w:val="24"/>
              </w:rPr>
            </w:pPr>
            <w:r w:rsidRPr="006A0B0E">
              <w:rPr>
                <w:b/>
                <w:color w:val="212121"/>
                <w:sz w:val="24"/>
              </w:rPr>
              <w:t>COST REDUCTION</w:t>
            </w:r>
          </w:p>
        </w:tc>
      </w:tr>
      <w:tr w:rsidR="005E0164" w:rsidRPr="006A0B0E">
        <w:trPr>
          <w:trHeight w:val="1490"/>
        </w:trPr>
        <w:tc>
          <w:tcPr>
            <w:tcW w:w="1499" w:type="dxa"/>
            <w:tcBorders>
              <w:left w:val="nil"/>
              <w:bottom w:val="single" w:sz="12" w:space="0" w:color="FFFFFF"/>
              <w:right w:val="nil"/>
            </w:tcBorders>
            <w:shd w:val="clear" w:color="auto" w:fill="9BBA58"/>
          </w:tcPr>
          <w:p w:rsidR="005E0164" w:rsidRPr="006A0B0E" w:rsidRDefault="00CA6F11" w:rsidP="006A0B0E">
            <w:pPr>
              <w:pStyle w:val="TableParagraph"/>
              <w:ind w:left="98"/>
              <w:rPr>
                <w:b/>
                <w:sz w:val="24"/>
              </w:rPr>
            </w:pPr>
            <w:r w:rsidRPr="006A0B0E">
              <w:rPr>
                <w:b/>
                <w:color w:val="212121"/>
                <w:sz w:val="24"/>
              </w:rPr>
              <w:t>Meaning</w:t>
            </w:r>
          </w:p>
        </w:tc>
        <w:tc>
          <w:tcPr>
            <w:tcW w:w="4159" w:type="dxa"/>
            <w:tcBorders>
              <w:left w:val="nil"/>
              <w:bottom w:val="single" w:sz="12" w:space="0" w:color="FFFFFF"/>
              <w:right w:val="single" w:sz="8" w:space="0" w:color="FFFFFF"/>
            </w:tcBorders>
            <w:shd w:val="clear" w:color="auto" w:fill="CDDDAC"/>
          </w:tcPr>
          <w:p w:rsidR="005E0164" w:rsidRPr="006A0B0E" w:rsidRDefault="00CA6F11" w:rsidP="006A0B0E">
            <w:pPr>
              <w:pStyle w:val="TableParagraph"/>
              <w:ind w:left="109"/>
              <w:rPr>
                <w:sz w:val="24"/>
              </w:rPr>
            </w:pPr>
            <w:r w:rsidRPr="006A0B0E">
              <w:rPr>
                <w:color w:val="212121"/>
                <w:sz w:val="24"/>
              </w:rPr>
              <w:t>A process of controlling cost by</w:t>
            </w:r>
          </w:p>
          <w:p w:rsidR="005E0164" w:rsidRPr="006A0B0E" w:rsidRDefault="00CA6F11" w:rsidP="006A0B0E">
            <w:pPr>
              <w:pStyle w:val="TableParagraph"/>
              <w:spacing w:before="41"/>
              <w:ind w:left="109"/>
              <w:rPr>
                <w:sz w:val="24"/>
              </w:rPr>
            </w:pPr>
            <w:r w:rsidRPr="006A0B0E">
              <w:rPr>
                <w:color w:val="212121"/>
                <w:sz w:val="24"/>
              </w:rPr>
              <w:t xml:space="preserve">comparing actual and budgeted costs. Helps in </w:t>
            </w:r>
            <w:r w:rsidRPr="006A0B0E">
              <w:rPr>
                <w:sz w:val="24"/>
              </w:rPr>
              <w:t>maintaining the costs in accordance with established standards</w:t>
            </w:r>
          </w:p>
        </w:tc>
        <w:tc>
          <w:tcPr>
            <w:tcW w:w="3925" w:type="dxa"/>
            <w:tcBorders>
              <w:left w:val="single" w:sz="8" w:space="0" w:color="FFFFFF"/>
              <w:bottom w:val="single" w:sz="12" w:space="0" w:color="FFFFFF"/>
              <w:right w:val="nil"/>
            </w:tcBorders>
            <w:shd w:val="clear" w:color="auto" w:fill="CDDDAC"/>
          </w:tcPr>
          <w:p w:rsidR="005E0164" w:rsidRPr="006A0B0E" w:rsidRDefault="00CA6F11" w:rsidP="006A0B0E">
            <w:pPr>
              <w:pStyle w:val="TableParagraph"/>
              <w:ind w:left="98"/>
              <w:rPr>
                <w:sz w:val="24"/>
              </w:rPr>
            </w:pPr>
            <w:r w:rsidRPr="006A0B0E">
              <w:rPr>
                <w:color w:val="212121"/>
                <w:sz w:val="24"/>
              </w:rPr>
              <w:t>A process resulting in economizing</w:t>
            </w:r>
          </w:p>
          <w:p w:rsidR="005E0164" w:rsidRPr="006A0B0E" w:rsidRDefault="00CA6F11" w:rsidP="006A0B0E">
            <w:pPr>
              <w:pStyle w:val="TableParagraph"/>
              <w:spacing w:before="41"/>
              <w:ind w:left="98" w:right="144"/>
              <w:rPr>
                <w:sz w:val="24"/>
              </w:rPr>
            </w:pPr>
            <w:r w:rsidRPr="006A0B0E">
              <w:rPr>
                <w:color w:val="212121"/>
                <w:sz w:val="24"/>
              </w:rPr>
              <w:t>the unit cost without negativelyimpacting the quality of the product.</w:t>
            </w:r>
          </w:p>
        </w:tc>
      </w:tr>
      <w:tr w:rsidR="005E0164" w:rsidRPr="006A0B0E">
        <w:trPr>
          <w:trHeight w:val="865"/>
        </w:trPr>
        <w:tc>
          <w:tcPr>
            <w:tcW w:w="1499" w:type="dxa"/>
            <w:tcBorders>
              <w:top w:val="single" w:sz="12" w:space="0" w:color="FFFFFF"/>
              <w:left w:val="nil"/>
              <w:bottom w:val="single" w:sz="12" w:space="0" w:color="FFFFFF"/>
              <w:right w:val="single" w:sz="24" w:space="0" w:color="FFFFFF"/>
            </w:tcBorders>
            <w:shd w:val="clear" w:color="auto" w:fill="9BBA58"/>
          </w:tcPr>
          <w:p w:rsidR="005E0164" w:rsidRPr="006A0B0E" w:rsidRDefault="00CA6F11" w:rsidP="006A0B0E">
            <w:pPr>
              <w:pStyle w:val="TableParagraph"/>
              <w:ind w:left="98"/>
              <w:rPr>
                <w:b/>
                <w:sz w:val="24"/>
              </w:rPr>
            </w:pPr>
            <w:r w:rsidRPr="006A0B0E">
              <w:rPr>
                <w:b/>
                <w:color w:val="212121"/>
                <w:sz w:val="24"/>
              </w:rPr>
              <w:t>Aim</w:t>
            </w:r>
          </w:p>
        </w:tc>
        <w:tc>
          <w:tcPr>
            <w:tcW w:w="4159" w:type="dxa"/>
            <w:tcBorders>
              <w:top w:val="single" w:sz="12" w:space="0" w:color="FFFFFF"/>
              <w:left w:val="single" w:sz="24" w:space="0" w:color="FFFFFF"/>
              <w:bottom w:val="single" w:sz="12" w:space="0" w:color="FFFFFF"/>
              <w:right w:val="single" w:sz="8" w:space="0" w:color="FFFFFF"/>
            </w:tcBorders>
            <w:shd w:val="clear" w:color="auto" w:fill="E6EDD4"/>
          </w:tcPr>
          <w:p w:rsidR="005E0164" w:rsidRPr="006A0B0E" w:rsidRDefault="00CA6F11" w:rsidP="006A0B0E">
            <w:pPr>
              <w:pStyle w:val="TableParagraph"/>
              <w:ind w:left="79"/>
              <w:rPr>
                <w:sz w:val="24"/>
              </w:rPr>
            </w:pPr>
            <w:r w:rsidRPr="006A0B0E">
              <w:rPr>
                <w:sz w:val="24"/>
              </w:rPr>
              <w:t>Achieving the cost targets asits objective</w:t>
            </w:r>
          </w:p>
        </w:tc>
        <w:tc>
          <w:tcPr>
            <w:tcW w:w="3925" w:type="dxa"/>
            <w:tcBorders>
              <w:top w:val="single" w:sz="12" w:space="0" w:color="FFFFFF"/>
              <w:left w:val="single" w:sz="8" w:space="0" w:color="FFFFFF"/>
              <w:bottom w:val="single" w:sz="12" w:space="0" w:color="FFFFFF"/>
              <w:right w:val="nil"/>
            </w:tcBorders>
            <w:shd w:val="clear" w:color="auto" w:fill="E6EDD4"/>
          </w:tcPr>
          <w:p w:rsidR="005E0164" w:rsidRPr="006A0B0E" w:rsidRDefault="00CA6F11" w:rsidP="006A0B0E">
            <w:pPr>
              <w:pStyle w:val="TableParagraph"/>
              <w:ind w:left="98"/>
              <w:rPr>
                <w:sz w:val="24"/>
              </w:rPr>
            </w:pPr>
            <w:r w:rsidRPr="006A0B0E">
              <w:rPr>
                <w:sz w:val="24"/>
              </w:rPr>
              <w:t>Directed to explore the possibility of improving the targets themselves</w:t>
            </w:r>
          </w:p>
        </w:tc>
      </w:tr>
      <w:tr w:rsidR="005E0164" w:rsidRPr="006A0B0E">
        <w:trPr>
          <w:trHeight w:val="552"/>
        </w:trPr>
        <w:tc>
          <w:tcPr>
            <w:tcW w:w="1499" w:type="dxa"/>
            <w:tcBorders>
              <w:top w:val="single" w:sz="12" w:space="0" w:color="FFFFFF"/>
              <w:left w:val="nil"/>
              <w:bottom w:val="single" w:sz="8" w:space="0" w:color="FFFFFF"/>
              <w:right w:val="nil"/>
            </w:tcBorders>
            <w:shd w:val="clear" w:color="auto" w:fill="9BBA58"/>
          </w:tcPr>
          <w:p w:rsidR="005E0164" w:rsidRPr="006A0B0E" w:rsidRDefault="00CA6F11" w:rsidP="006A0B0E">
            <w:pPr>
              <w:pStyle w:val="TableParagraph"/>
              <w:ind w:left="98"/>
              <w:rPr>
                <w:b/>
                <w:sz w:val="24"/>
              </w:rPr>
            </w:pPr>
            <w:r w:rsidRPr="006A0B0E">
              <w:rPr>
                <w:b/>
                <w:color w:val="212121"/>
                <w:sz w:val="24"/>
              </w:rPr>
              <w:t>Saves</w:t>
            </w:r>
          </w:p>
        </w:tc>
        <w:tc>
          <w:tcPr>
            <w:tcW w:w="4159" w:type="dxa"/>
            <w:tcBorders>
              <w:top w:val="single" w:sz="12" w:space="0" w:color="FFFFFF"/>
              <w:left w:val="nil"/>
              <w:bottom w:val="single" w:sz="8" w:space="0" w:color="FFFFFF"/>
              <w:right w:val="single" w:sz="8" w:space="0" w:color="FFFFFF"/>
            </w:tcBorders>
            <w:shd w:val="clear" w:color="auto" w:fill="CDDDAC"/>
          </w:tcPr>
          <w:p w:rsidR="005E0164" w:rsidRPr="006A0B0E" w:rsidRDefault="00CA6F11" w:rsidP="006A0B0E">
            <w:pPr>
              <w:pStyle w:val="TableParagraph"/>
              <w:ind w:left="109"/>
              <w:rPr>
                <w:sz w:val="24"/>
              </w:rPr>
            </w:pPr>
            <w:r w:rsidRPr="006A0B0E">
              <w:rPr>
                <w:color w:val="212121"/>
                <w:sz w:val="24"/>
              </w:rPr>
              <w:t>Total Cost</w:t>
            </w:r>
          </w:p>
        </w:tc>
        <w:tc>
          <w:tcPr>
            <w:tcW w:w="3925" w:type="dxa"/>
            <w:tcBorders>
              <w:top w:val="single" w:sz="12" w:space="0" w:color="FFFFFF"/>
              <w:left w:val="single" w:sz="8" w:space="0" w:color="FFFFFF"/>
              <w:bottom w:val="single" w:sz="8" w:space="0" w:color="FFFFFF"/>
              <w:right w:val="nil"/>
            </w:tcBorders>
            <w:shd w:val="clear" w:color="auto" w:fill="CDDDAC"/>
          </w:tcPr>
          <w:p w:rsidR="005E0164" w:rsidRPr="006A0B0E" w:rsidRDefault="00CA6F11" w:rsidP="006A0B0E">
            <w:pPr>
              <w:pStyle w:val="TableParagraph"/>
              <w:ind w:left="98"/>
              <w:rPr>
                <w:sz w:val="24"/>
              </w:rPr>
            </w:pPr>
            <w:r w:rsidRPr="006A0B0E">
              <w:rPr>
                <w:color w:val="212121"/>
                <w:sz w:val="24"/>
              </w:rPr>
              <w:t>Cost Per Unit</w:t>
            </w:r>
          </w:p>
        </w:tc>
      </w:tr>
      <w:tr w:rsidR="005E0164" w:rsidRPr="006A0B0E">
        <w:trPr>
          <w:trHeight w:val="875"/>
        </w:trPr>
        <w:tc>
          <w:tcPr>
            <w:tcW w:w="1499" w:type="dxa"/>
            <w:tcBorders>
              <w:top w:val="single" w:sz="8" w:space="0" w:color="FFFFFF"/>
              <w:left w:val="nil"/>
              <w:bottom w:val="single" w:sz="8" w:space="0" w:color="FFFFFF"/>
              <w:right w:val="single" w:sz="24" w:space="0" w:color="FFFFFF"/>
            </w:tcBorders>
            <w:shd w:val="clear" w:color="auto" w:fill="9BBA58"/>
          </w:tcPr>
          <w:p w:rsidR="005E0164" w:rsidRPr="006A0B0E" w:rsidRDefault="00CA6F11" w:rsidP="006A0B0E">
            <w:pPr>
              <w:pStyle w:val="TableParagraph"/>
              <w:ind w:left="98" w:right="297"/>
              <w:rPr>
                <w:b/>
                <w:sz w:val="24"/>
              </w:rPr>
            </w:pPr>
            <w:r w:rsidRPr="006A0B0E">
              <w:rPr>
                <w:b/>
                <w:color w:val="212121"/>
                <w:sz w:val="24"/>
              </w:rPr>
              <w:t>Reduction in Quality</w:t>
            </w:r>
          </w:p>
        </w:tc>
        <w:tc>
          <w:tcPr>
            <w:tcW w:w="4159" w:type="dxa"/>
            <w:tcBorders>
              <w:top w:val="single" w:sz="8" w:space="0" w:color="FFFFFF"/>
              <w:left w:val="single" w:sz="24" w:space="0" w:color="FFFFFF"/>
              <w:bottom w:val="single" w:sz="8" w:space="0" w:color="FFFFFF"/>
              <w:right w:val="single" w:sz="8" w:space="0" w:color="FFFFFF"/>
            </w:tcBorders>
            <w:shd w:val="clear" w:color="auto" w:fill="E6EDD4"/>
          </w:tcPr>
          <w:p w:rsidR="005E0164" w:rsidRPr="006A0B0E" w:rsidRDefault="00CA6F11" w:rsidP="006A0B0E">
            <w:pPr>
              <w:pStyle w:val="TableParagraph"/>
              <w:ind w:left="79"/>
              <w:rPr>
                <w:sz w:val="24"/>
              </w:rPr>
            </w:pPr>
            <w:r w:rsidRPr="006A0B0E">
              <w:rPr>
                <w:color w:val="212121"/>
                <w:sz w:val="24"/>
              </w:rPr>
              <w:t>Not necessarily</w:t>
            </w:r>
          </w:p>
        </w:tc>
        <w:tc>
          <w:tcPr>
            <w:tcW w:w="3925" w:type="dxa"/>
            <w:tcBorders>
              <w:top w:val="single" w:sz="8" w:space="0" w:color="FFFFFF"/>
              <w:left w:val="single" w:sz="8" w:space="0" w:color="FFFFFF"/>
              <w:bottom w:val="single" w:sz="8" w:space="0" w:color="FFFFFF"/>
              <w:right w:val="nil"/>
            </w:tcBorders>
            <w:shd w:val="clear" w:color="auto" w:fill="E6EDD4"/>
          </w:tcPr>
          <w:p w:rsidR="005E0164" w:rsidRPr="006A0B0E" w:rsidRDefault="00CA6F11" w:rsidP="006A0B0E">
            <w:pPr>
              <w:pStyle w:val="TableParagraph"/>
              <w:ind w:left="98"/>
              <w:rPr>
                <w:sz w:val="24"/>
              </w:rPr>
            </w:pPr>
            <w:r w:rsidRPr="006A0B0E">
              <w:rPr>
                <w:color w:val="212121"/>
                <w:sz w:val="24"/>
              </w:rPr>
              <w:t>No</w:t>
            </w:r>
          </w:p>
        </w:tc>
      </w:tr>
      <w:tr w:rsidR="005E0164" w:rsidRPr="006A0B0E">
        <w:trPr>
          <w:trHeight w:val="552"/>
        </w:trPr>
        <w:tc>
          <w:tcPr>
            <w:tcW w:w="1499" w:type="dxa"/>
            <w:tcBorders>
              <w:top w:val="single" w:sz="8" w:space="0" w:color="FFFFFF"/>
              <w:left w:val="nil"/>
              <w:bottom w:val="single" w:sz="12" w:space="0" w:color="FFFFFF"/>
              <w:right w:val="nil"/>
            </w:tcBorders>
            <w:shd w:val="clear" w:color="auto" w:fill="9BBA58"/>
          </w:tcPr>
          <w:p w:rsidR="005E0164" w:rsidRPr="006A0B0E" w:rsidRDefault="00CA6F11" w:rsidP="006A0B0E">
            <w:pPr>
              <w:pStyle w:val="TableParagraph"/>
              <w:ind w:left="98"/>
              <w:rPr>
                <w:b/>
                <w:sz w:val="24"/>
              </w:rPr>
            </w:pPr>
            <w:r w:rsidRPr="006A0B0E">
              <w:rPr>
                <w:b/>
                <w:color w:val="212121"/>
                <w:sz w:val="24"/>
              </w:rPr>
              <w:t>Nature</w:t>
            </w:r>
          </w:p>
        </w:tc>
        <w:tc>
          <w:tcPr>
            <w:tcW w:w="4159" w:type="dxa"/>
            <w:tcBorders>
              <w:top w:val="single" w:sz="8" w:space="0" w:color="FFFFFF"/>
              <w:left w:val="nil"/>
              <w:bottom w:val="single" w:sz="12" w:space="0" w:color="FFFFFF"/>
              <w:right w:val="single" w:sz="8" w:space="0" w:color="FFFFFF"/>
            </w:tcBorders>
            <w:shd w:val="clear" w:color="auto" w:fill="CDDDAC"/>
          </w:tcPr>
          <w:p w:rsidR="005E0164" w:rsidRPr="006A0B0E" w:rsidRDefault="00CA6F11" w:rsidP="006A0B0E">
            <w:pPr>
              <w:pStyle w:val="TableParagraph"/>
              <w:ind w:left="109"/>
              <w:rPr>
                <w:sz w:val="24"/>
              </w:rPr>
            </w:pPr>
            <w:r w:rsidRPr="006A0B0E">
              <w:rPr>
                <w:color w:val="212121"/>
                <w:sz w:val="24"/>
              </w:rPr>
              <w:t>Temporary effect but continuous process</w:t>
            </w:r>
          </w:p>
        </w:tc>
        <w:tc>
          <w:tcPr>
            <w:tcW w:w="3925" w:type="dxa"/>
            <w:tcBorders>
              <w:top w:val="single" w:sz="8" w:space="0" w:color="FFFFFF"/>
              <w:left w:val="single" w:sz="8" w:space="0" w:color="FFFFFF"/>
              <w:bottom w:val="single" w:sz="12" w:space="0" w:color="FFFFFF"/>
              <w:right w:val="nil"/>
            </w:tcBorders>
            <w:shd w:val="clear" w:color="auto" w:fill="CDDDAC"/>
          </w:tcPr>
          <w:p w:rsidR="005E0164" w:rsidRPr="006A0B0E" w:rsidRDefault="00CA6F11" w:rsidP="006A0B0E">
            <w:pPr>
              <w:pStyle w:val="TableParagraph"/>
              <w:ind w:left="98"/>
              <w:rPr>
                <w:sz w:val="24"/>
              </w:rPr>
            </w:pPr>
            <w:r w:rsidRPr="006A0B0E">
              <w:rPr>
                <w:color w:val="212121"/>
                <w:sz w:val="24"/>
              </w:rPr>
              <w:t>Permanent reduction</w:t>
            </w:r>
          </w:p>
        </w:tc>
      </w:tr>
      <w:tr w:rsidR="005E0164" w:rsidRPr="006A0B0E">
        <w:trPr>
          <w:trHeight w:val="869"/>
        </w:trPr>
        <w:tc>
          <w:tcPr>
            <w:tcW w:w="1499" w:type="dxa"/>
            <w:tcBorders>
              <w:top w:val="single" w:sz="12" w:space="0" w:color="FFFFFF"/>
              <w:left w:val="nil"/>
              <w:bottom w:val="single" w:sz="8" w:space="0" w:color="FFFFFF"/>
              <w:right w:val="single" w:sz="24" w:space="0" w:color="FFFFFF"/>
            </w:tcBorders>
            <w:shd w:val="clear" w:color="auto" w:fill="9BBA58"/>
          </w:tcPr>
          <w:p w:rsidR="005E0164" w:rsidRPr="006A0B0E" w:rsidRDefault="00CA6F11" w:rsidP="006A0B0E">
            <w:pPr>
              <w:pStyle w:val="TableParagraph"/>
              <w:ind w:left="98" w:right="350"/>
              <w:rPr>
                <w:b/>
                <w:sz w:val="24"/>
              </w:rPr>
            </w:pPr>
            <w:r w:rsidRPr="006A0B0E">
              <w:rPr>
                <w:b/>
                <w:color w:val="212121"/>
                <w:sz w:val="24"/>
              </w:rPr>
              <w:t>Emphasis on</w:t>
            </w:r>
          </w:p>
        </w:tc>
        <w:tc>
          <w:tcPr>
            <w:tcW w:w="4159" w:type="dxa"/>
            <w:tcBorders>
              <w:top w:val="single" w:sz="12" w:space="0" w:color="FFFFFF"/>
              <w:left w:val="single" w:sz="24" w:space="0" w:color="FFFFFF"/>
              <w:bottom w:val="single" w:sz="8" w:space="0" w:color="FFFFFF"/>
              <w:right w:val="single" w:sz="8" w:space="0" w:color="FFFFFF"/>
            </w:tcBorders>
            <w:shd w:val="clear" w:color="auto" w:fill="E6EDD4"/>
          </w:tcPr>
          <w:p w:rsidR="005E0164" w:rsidRPr="006A0B0E" w:rsidRDefault="00CA6F11" w:rsidP="006A0B0E">
            <w:pPr>
              <w:pStyle w:val="TableParagraph"/>
              <w:ind w:left="79"/>
              <w:rPr>
                <w:sz w:val="24"/>
              </w:rPr>
            </w:pPr>
            <w:r w:rsidRPr="006A0B0E">
              <w:rPr>
                <w:color w:val="212121"/>
                <w:sz w:val="24"/>
              </w:rPr>
              <w:t>Historical and Budgeted Cost</w:t>
            </w:r>
          </w:p>
        </w:tc>
        <w:tc>
          <w:tcPr>
            <w:tcW w:w="3925" w:type="dxa"/>
            <w:tcBorders>
              <w:top w:val="single" w:sz="12" w:space="0" w:color="FFFFFF"/>
              <w:left w:val="single" w:sz="8" w:space="0" w:color="FFFFFF"/>
              <w:bottom w:val="single" w:sz="8" w:space="0" w:color="FFFFFF"/>
              <w:right w:val="nil"/>
            </w:tcBorders>
            <w:shd w:val="clear" w:color="auto" w:fill="E6EDD4"/>
          </w:tcPr>
          <w:p w:rsidR="005E0164" w:rsidRPr="006A0B0E" w:rsidRDefault="00CA6F11" w:rsidP="006A0B0E">
            <w:pPr>
              <w:pStyle w:val="TableParagraph"/>
              <w:ind w:left="98"/>
              <w:rPr>
                <w:sz w:val="24"/>
              </w:rPr>
            </w:pPr>
            <w:r w:rsidRPr="006A0B0E">
              <w:rPr>
                <w:color w:val="212121"/>
                <w:sz w:val="24"/>
              </w:rPr>
              <w:t>Present and Future Cost</w:t>
            </w:r>
          </w:p>
        </w:tc>
      </w:tr>
      <w:tr w:rsidR="005E0164" w:rsidRPr="006A0B0E">
        <w:trPr>
          <w:trHeight w:val="558"/>
        </w:trPr>
        <w:tc>
          <w:tcPr>
            <w:tcW w:w="1499" w:type="dxa"/>
            <w:tcBorders>
              <w:top w:val="single" w:sz="8" w:space="0" w:color="FFFFFF"/>
              <w:left w:val="nil"/>
              <w:bottom w:val="single" w:sz="8" w:space="0" w:color="FFFFFF"/>
              <w:right w:val="nil"/>
            </w:tcBorders>
            <w:shd w:val="clear" w:color="auto" w:fill="9BBA58"/>
          </w:tcPr>
          <w:p w:rsidR="005E0164" w:rsidRPr="006A0B0E" w:rsidRDefault="00CA6F11" w:rsidP="006A0B0E">
            <w:pPr>
              <w:pStyle w:val="TableParagraph"/>
              <w:ind w:left="98"/>
              <w:rPr>
                <w:b/>
                <w:sz w:val="24"/>
              </w:rPr>
            </w:pPr>
            <w:r w:rsidRPr="006A0B0E">
              <w:rPr>
                <w:b/>
                <w:color w:val="212121"/>
                <w:sz w:val="24"/>
              </w:rPr>
              <w:t>Ends when</w:t>
            </w:r>
          </w:p>
        </w:tc>
        <w:tc>
          <w:tcPr>
            <w:tcW w:w="4159" w:type="dxa"/>
            <w:tcBorders>
              <w:top w:val="single" w:sz="8" w:space="0" w:color="FFFFFF"/>
              <w:left w:val="nil"/>
              <w:bottom w:val="single" w:sz="8" w:space="0" w:color="FFFFFF"/>
              <w:right w:val="single" w:sz="8" w:space="0" w:color="FFFFFF"/>
            </w:tcBorders>
            <w:shd w:val="clear" w:color="auto" w:fill="CDDDAC"/>
          </w:tcPr>
          <w:p w:rsidR="005E0164" w:rsidRPr="006A0B0E" w:rsidRDefault="00CA6F11" w:rsidP="006A0B0E">
            <w:pPr>
              <w:pStyle w:val="TableParagraph"/>
              <w:ind w:left="109"/>
              <w:rPr>
                <w:sz w:val="24"/>
              </w:rPr>
            </w:pPr>
            <w:r w:rsidRPr="006A0B0E">
              <w:rPr>
                <w:color w:val="212121"/>
                <w:sz w:val="24"/>
              </w:rPr>
              <w:t>The pre-determined target is achieved.</w:t>
            </w:r>
          </w:p>
        </w:tc>
        <w:tc>
          <w:tcPr>
            <w:tcW w:w="3925" w:type="dxa"/>
            <w:tcBorders>
              <w:top w:val="single" w:sz="8" w:space="0" w:color="FFFFFF"/>
              <w:left w:val="single" w:sz="8" w:space="0" w:color="FFFFFF"/>
              <w:bottom w:val="single" w:sz="8" w:space="0" w:color="FFFFFF"/>
              <w:right w:val="nil"/>
            </w:tcBorders>
            <w:shd w:val="clear" w:color="auto" w:fill="CDDDAC"/>
          </w:tcPr>
          <w:p w:rsidR="005E0164" w:rsidRPr="006A0B0E" w:rsidRDefault="00CA6F11" w:rsidP="006A0B0E">
            <w:pPr>
              <w:pStyle w:val="TableParagraph"/>
              <w:ind w:left="98"/>
              <w:rPr>
                <w:sz w:val="24"/>
              </w:rPr>
            </w:pPr>
            <w:r w:rsidRPr="006A0B0E">
              <w:rPr>
                <w:color w:val="212121"/>
                <w:sz w:val="24"/>
              </w:rPr>
              <w:t>No visible end</w:t>
            </w:r>
          </w:p>
        </w:tc>
      </w:tr>
      <w:tr w:rsidR="005E0164" w:rsidRPr="006A0B0E">
        <w:trPr>
          <w:trHeight w:val="873"/>
        </w:trPr>
        <w:tc>
          <w:tcPr>
            <w:tcW w:w="1499" w:type="dxa"/>
            <w:tcBorders>
              <w:top w:val="single" w:sz="8" w:space="0" w:color="FFFFFF"/>
              <w:left w:val="nil"/>
              <w:bottom w:val="nil"/>
              <w:right w:val="single" w:sz="24" w:space="0" w:color="FFFFFF"/>
            </w:tcBorders>
            <w:shd w:val="clear" w:color="auto" w:fill="9BBA58"/>
          </w:tcPr>
          <w:p w:rsidR="005E0164" w:rsidRPr="006A0B0E" w:rsidRDefault="00CA6F11" w:rsidP="006A0B0E">
            <w:pPr>
              <w:pStyle w:val="TableParagraph"/>
              <w:ind w:left="98" w:right="430"/>
              <w:rPr>
                <w:b/>
                <w:sz w:val="24"/>
              </w:rPr>
            </w:pPr>
            <w:r w:rsidRPr="006A0B0E">
              <w:rPr>
                <w:b/>
                <w:color w:val="212121"/>
                <w:sz w:val="24"/>
              </w:rPr>
              <w:t>Type of Function</w:t>
            </w:r>
          </w:p>
        </w:tc>
        <w:tc>
          <w:tcPr>
            <w:tcW w:w="4159" w:type="dxa"/>
            <w:tcBorders>
              <w:top w:val="single" w:sz="8" w:space="0" w:color="FFFFFF"/>
              <w:left w:val="single" w:sz="24" w:space="0" w:color="FFFFFF"/>
              <w:bottom w:val="nil"/>
              <w:right w:val="single" w:sz="8" w:space="0" w:color="FFFFFF"/>
            </w:tcBorders>
            <w:shd w:val="clear" w:color="auto" w:fill="E6EDD4"/>
          </w:tcPr>
          <w:p w:rsidR="005E0164" w:rsidRPr="006A0B0E" w:rsidRDefault="00CA6F11" w:rsidP="006A0B0E">
            <w:pPr>
              <w:pStyle w:val="TableParagraph"/>
              <w:ind w:left="79"/>
              <w:rPr>
                <w:sz w:val="24"/>
              </w:rPr>
            </w:pPr>
            <w:r w:rsidRPr="006A0B0E">
              <w:rPr>
                <w:color w:val="212121"/>
                <w:sz w:val="24"/>
              </w:rPr>
              <w:t>Preventive</w:t>
            </w:r>
          </w:p>
        </w:tc>
        <w:tc>
          <w:tcPr>
            <w:tcW w:w="3925" w:type="dxa"/>
            <w:tcBorders>
              <w:top w:val="single" w:sz="8" w:space="0" w:color="FFFFFF"/>
              <w:left w:val="single" w:sz="8" w:space="0" w:color="FFFFFF"/>
              <w:bottom w:val="nil"/>
              <w:right w:val="nil"/>
            </w:tcBorders>
            <w:shd w:val="clear" w:color="auto" w:fill="E6EDD4"/>
          </w:tcPr>
          <w:p w:rsidR="005E0164" w:rsidRPr="006A0B0E" w:rsidRDefault="00CA6F11" w:rsidP="006A0B0E">
            <w:pPr>
              <w:pStyle w:val="TableParagraph"/>
              <w:ind w:left="98"/>
              <w:rPr>
                <w:sz w:val="24"/>
              </w:rPr>
            </w:pPr>
            <w:r w:rsidRPr="006A0B0E">
              <w:rPr>
                <w:color w:val="212121"/>
                <w:sz w:val="24"/>
              </w:rPr>
              <w:t>Corrective</w:t>
            </w:r>
          </w:p>
        </w:tc>
      </w:tr>
    </w:tbl>
    <w:p w:rsidR="005E0164" w:rsidRPr="006A0B0E" w:rsidRDefault="005E0164" w:rsidP="006A0B0E">
      <w:pPr>
        <w:rPr>
          <w:sz w:val="24"/>
        </w:rPr>
        <w:sectPr w:rsidR="005E0164" w:rsidRPr="006A0B0E">
          <w:pgSz w:w="12240" w:h="15840"/>
          <w:pgMar w:top="1500" w:right="70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Heading5"/>
        <w:spacing w:before="228"/>
        <w:ind w:left="660"/>
      </w:pPr>
      <w:r w:rsidRPr="006A0B0E">
        <w:pict>
          <v:group id="_x0000_s1721" style="position:absolute;left:0;text-align:left;margin-left:67.5pt;margin-top:11.35pt;width:476.95pt;height:340.1pt;z-index:-271973376;mso-position-horizontal-relative:page" coordorigin="1350,227" coordsize="9539,6802">
            <v:rect id="_x0000_s1723" style="position:absolute;left:1370;top:247;width:9499;height:6762" fillcolor="#c5d9f0" stroked="f"/>
            <v:rect id="_x0000_s1722" style="position:absolute;left:1370;top:247;width:9499;height:6762" filled="f" strokecolor="#4f81bc" strokeweight="2pt"/>
            <w10:wrap anchorx="page"/>
          </v:group>
        </w:pict>
      </w:r>
      <w:r w:rsidR="00CA6F11" w:rsidRPr="006A0B0E">
        <w:t>Knowledge Assessment – II</w:t>
      </w:r>
    </w:p>
    <w:p w:rsidR="005E0164" w:rsidRPr="006A0B0E" w:rsidRDefault="005E0164" w:rsidP="006A0B0E">
      <w:pPr>
        <w:pStyle w:val="BodyText"/>
        <w:spacing w:before="5"/>
        <w:rPr>
          <w:b/>
          <w:i/>
          <w:sz w:val="20"/>
        </w:rPr>
      </w:pPr>
    </w:p>
    <w:p w:rsidR="005E0164" w:rsidRPr="006A0B0E" w:rsidRDefault="00CA6F11" w:rsidP="006A0B0E">
      <w:pPr>
        <w:pStyle w:val="BodyText"/>
        <w:ind w:left="660"/>
      </w:pPr>
      <w:r w:rsidRPr="006A0B0E">
        <w:t>Fill in the blanks with appropriate words:</w:t>
      </w:r>
    </w:p>
    <w:p w:rsidR="005E0164" w:rsidRPr="006A0B0E" w:rsidRDefault="005E0164" w:rsidP="006A0B0E">
      <w:pPr>
        <w:pStyle w:val="BodyText"/>
        <w:spacing w:before="1"/>
        <w:rPr>
          <w:sz w:val="21"/>
        </w:rPr>
      </w:pPr>
    </w:p>
    <w:p w:rsidR="005E0164" w:rsidRPr="006A0B0E" w:rsidRDefault="00CA6F11" w:rsidP="006A0B0E">
      <w:pPr>
        <w:pStyle w:val="ListParagraph"/>
        <w:numPr>
          <w:ilvl w:val="1"/>
          <w:numId w:val="121"/>
        </w:numPr>
        <w:tabs>
          <w:tab w:val="left" w:pos="1381"/>
        </w:tabs>
        <w:ind w:hanging="361"/>
        <w:rPr>
          <w:sz w:val="24"/>
        </w:rPr>
      </w:pPr>
      <w:r w:rsidRPr="006A0B0E">
        <w:rPr>
          <w:sz w:val="24"/>
        </w:rPr>
        <w:t>Anything for which a separatemeasurement of cost is desiredmay be defined</w:t>
      </w:r>
      <w:r w:rsidRPr="006A0B0E">
        <w:rPr>
          <w:spacing w:val="-6"/>
          <w:sz w:val="24"/>
        </w:rPr>
        <w:t xml:space="preserve"> </w:t>
      </w:r>
      <w:r w:rsidRPr="006A0B0E">
        <w:rPr>
          <w:sz w:val="24"/>
        </w:rPr>
        <w:t>as</w:t>
      </w:r>
    </w:p>
    <w:p w:rsidR="005E0164" w:rsidRPr="006A0B0E" w:rsidRDefault="00CA6F11" w:rsidP="006A0B0E">
      <w:pPr>
        <w:pStyle w:val="BodyText"/>
        <w:tabs>
          <w:tab w:val="left" w:pos="2580"/>
        </w:tabs>
        <w:spacing w:before="41"/>
        <w:ind w:left="1380"/>
      </w:pPr>
      <w:r w:rsidRPr="006A0B0E">
        <w:rPr>
          <w:u w:val="single"/>
        </w:rPr>
        <w:t xml:space="preserve"> </w:t>
      </w:r>
      <w:r w:rsidRPr="006A0B0E">
        <w:rPr>
          <w:u w:val="single"/>
        </w:rPr>
        <w:tab/>
      </w:r>
      <w:r w:rsidRPr="006A0B0E">
        <w:t>.</w:t>
      </w:r>
    </w:p>
    <w:p w:rsidR="005E0164" w:rsidRPr="006A0B0E" w:rsidRDefault="00CA6F11" w:rsidP="006A0B0E">
      <w:pPr>
        <w:pStyle w:val="ListParagraph"/>
        <w:numPr>
          <w:ilvl w:val="1"/>
          <w:numId w:val="121"/>
        </w:numPr>
        <w:tabs>
          <w:tab w:val="left" w:pos="1381"/>
          <w:tab w:val="left" w:pos="2635"/>
        </w:tabs>
        <w:spacing w:before="40"/>
        <w:ind w:hanging="361"/>
        <w:rPr>
          <w:sz w:val="24"/>
        </w:rPr>
      </w:pPr>
      <w:r w:rsidRPr="006A0B0E">
        <w:rPr>
          <w:sz w:val="24"/>
          <w:u w:val="single"/>
        </w:rPr>
        <w:t xml:space="preserve"> </w:t>
      </w:r>
      <w:r w:rsidRPr="006A0B0E">
        <w:rPr>
          <w:sz w:val="24"/>
          <w:u w:val="single"/>
        </w:rPr>
        <w:tab/>
      </w:r>
      <w:r w:rsidRPr="006A0B0E">
        <w:rPr>
          <w:sz w:val="24"/>
        </w:rPr>
        <w:t>refers to an activity which generates cost.</w:t>
      </w:r>
    </w:p>
    <w:p w:rsidR="005E0164" w:rsidRPr="006A0B0E" w:rsidRDefault="00CA6F11" w:rsidP="006A0B0E">
      <w:pPr>
        <w:pStyle w:val="ListParagraph"/>
        <w:numPr>
          <w:ilvl w:val="1"/>
          <w:numId w:val="121"/>
        </w:numPr>
        <w:tabs>
          <w:tab w:val="left" w:pos="1381"/>
          <w:tab w:val="left" w:pos="2635"/>
        </w:tabs>
        <w:spacing w:before="41"/>
        <w:ind w:hanging="361"/>
        <w:rPr>
          <w:sz w:val="24"/>
        </w:rPr>
      </w:pPr>
      <w:r w:rsidRPr="006A0B0E">
        <w:rPr>
          <w:sz w:val="24"/>
          <w:u w:val="single"/>
        </w:rPr>
        <w:t xml:space="preserve"> </w:t>
      </w:r>
      <w:r w:rsidRPr="006A0B0E">
        <w:rPr>
          <w:sz w:val="24"/>
          <w:u w:val="single"/>
        </w:rPr>
        <w:tab/>
      </w:r>
      <w:r w:rsidRPr="006A0B0E">
        <w:rPr>
          <w:sz w:val="24"/>
        </w:rPr>
        <w:t>measures both the inputs and outputs in monetary</w:t>
      </w:r>
      <w:r w:rsidRPr="006A0B0E">
        <w:rPr>
          <w:spacing w:val="-11"/>
          <w:sz w:val="24"/>
        </w:rPr>
        <w:t xml:space="preserve"> </w:t>
      </w:r>
      <w:r w:rsidRPr="006A0B0E">
        <w:rPr>
          <w:sz w:val="24"/>
        </w:rPr>
        <w:t>terms.</w:t>
      </w:r>
    </w:p>
    <w:p w:rsidR="005E0164" w:rsidRPr="006A0B0E" w:rsidRDefault="00CA6F11" w:rsidP="006A0B0E">
      <w:pPr>
        <w:pStyle w:val="ListParagraph"/>
        <w:numPr>
          <w:ilvl w:val="1"/>
          <w:numId w:val="121"/>
        </w:numPr>
        <w:tabs>
          <w:tab w:val="left" w:pos="1381"/>
          <w:tab w:val="left" w:pos="5277"/>
          <w:tab w:val="left" w:pos="6477"/>
          <w:tab w:val="left" w:pos="7612"/>
          <w:tab w:val="left" w:pos="9104"/>
        </w:tabs>
        <w:spacing w:before="44"/>
        <w:ind w:hanging="361"/>
        <w:rPr>
          <w:sz w:val="24"/>
        </w:rPr>
      </w:pPr>
      <w:r w:rsidRPr="006A0B0E">
        <w:rPr>
          <w:sz w:val="24"/>
        </w:rPr>
        <w:t>The elements of</w:t>
      </w:r>
      <w:r w:rsidRPr="006A0B0E">
        <w:rPr>
          <w:spacing w:val="-2"/>
          <w:sz w:val="24"/>
        </w:rPr>
        <w:t xml:space="preserve"> </w:t>
      </w:r>
      <w:r w:rsidRPr="006A0B0E">
        <w:rPr>
          <w:sz w:val="24"/>
        </w:rPr>
        <w:t>cost</w:t>
      </w:r>
      <w:r w:rsidRPr="006A0B0E">
        <w:rPr>
          <w:spacing w:val="-1"/>
          <w:sz w:val="24"/>
        </w:rPr>
        <w:t xml:space="preserve"> </w:t>
      </w:r>
      <w:r w:rsidRPr="006A0B0E">
        <w:rPr>
          <w:sz w:val="24"/>
        </w:rPr>
        <w:t>include</w:t>
      </w:r>
      <w:r w:rsidRPr="006A0B0E">
        <w:rPr>
          <w:sz w:val="24"/>
          <w:u w:val="single"/>
        </w:rPr>
        <w:t xml:space="preserve"> </w:t>
      </w:r>
      <w:r w:rsidRPr="006A0B0E">
        <w:rPr>
          <w:sz w:val="24"/>
          <w:u w:val="single"/>
        </w:rPr>
        <w:tab/>
      </w:r>
      <w:r w:rsidRPr="006A0B0E">
        <w:rPr>
          <w:sz w:val="24"/>
        </w:rPr>
        <w:t>,</w:t>
      </w:r>
      <w:r w:rsidRPr="006A0B0E">
        <w:rPr>
          <w:sz w:val="24"/>
          <w:u w:val="single"/>
        </w:rPr>
        <w:t xml:space="preserve"> </w:t>
      </w:r>
      <w:r w:rsidRPr="006A0B0E">
        <w:rPr>
          <w:sz w:val="24"/>
          <w:u w:val="single"/>
        </w:rPr>
        <w:tab/>
      </w:r>
      <w:r w:rsidRPr="006A0B0E">
        <w:rPr>
          <w:sz w:val="24"/>
        </w:rPr>
        <w:t>,</w:t>
      </w:r>
      <w:r w:rsidRPr="006A0B0E">
        <w:rPr>
          <w:sz w:val="24"/>
          <w:u w:val="single"/>
        </w:rPr>
        <w:t xml:space="preserve"> </w:t>
      </w:r>
      <w:r w:rsidRPr="006A0B0E">
        <w:rPr>
          <w:sz w:val="24"/>
          <w:u w:val="single"/>
        </w:rPr>
        <w:tab/>
      </w:r>
      <w:r w:rsidRPr="006A0B0E">
        <w:rPr>
          <w:sz w:val="24"/>
        </w:rPr>
        <w:t>and</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ListParagraph"/>
        <w:numPr>
          <w:ilvl w:val="1"/>
          <w:numId w:val="121"/>
        </w:numPr>
        <w:tabs>
          <w:tab w:val="left" w:pos="1381"/>
          <w:tab w:val="left" w:pos="4851"/>
          <w:tab w:val="left" w:pos="6106"/>
          <w:tab w:val="left" w:pos="7531"/>
        </w:tabs>
        <w:spacing w:before="40"/>
        <w:ind w:right="1155"/>
        <w:rPr>
          <w:sz w:val="24"/>
        </w:rPr>
      </w:pPr>
      <w:r w:rsidRPr="006A0B0E">
        <w:rPr>
          <w:sz w:val="24"/>
        </w:rPr>
        <w:t>Certain items which are included in financial accounts but not in cost accounts can</w:t>
      </w:r>
      <w:r w:rsidRPr="006A0B0E">
        <w:rPr>
          <w:spacing w:val="-8"/>
          <w:sz w:val="24"/>
        </w:rPr>
        <w:t xml:space="preserve"> </w:t>
      </w:r>
      <w:r w:rsidRPr="006A0B0E">
        <w:rPr>
          <w:sz w:val="24"/>
        </w:rPr>
        <w:t>be broadly</w:t>
      </w:r>
      <w:r w:rsidRPr="006A0B0E">
        <w:rPr>
          <w:spacing w:val="-4"/>
          <w:sz w:val="24"/>
        </w:rPr>
        <w:t xml:space="preserve"> </w:t>
      </w:r>
      <w:r w:rsidRPr="006A0B0E">
        <w:rPr>
          <w:sz w:val="24"/>
        </w:rPr>
        <w:t>categorized</w:t>
      </w:r>
      <w:r w:rsidRPr="006A0B0E">
        <w:rPr>
          <w:spacing w:val="-1"/>
          <w:sz w:val="24"/>
        </w:rPr>
        <w:t xml:space="preserve"> </w:t>
      </w:r>
      <w:r w:rsidRPr="006A0B0E">
        <w:rPr>
          <w:sz w:val="24"/>
        </w:rPr>
        <w:t>into</w:t>
      </w:r>
      <w:r w:rsidRPr="006A0B0E">
        <w:rPr>
          <w:sz w:val="24"/>
          <w:u w:val="single"/>
        </w:rPr>
        <w:t xml:space="preserve"> </w:t>
      </w:r>
      <w:r w:rsidRPr="006A0B0E">
        <w:rPr>
          <w:sz w:val="24"/>
          <w:u w:val="single"/>
        </w:rPr>
        <w:tab/>
      </w:r>
      <w:r w:rsidRPr="006A0B0E">
        <w:rPr>
          <w:sz w:val="24"/>
        </w:rPr>
        <w:t>,</w:t>
      </w:r>
      <w:r w:rsidRPr="006A0B0E">
        <w:rPr>
          <w:sz w:val="24"/>
          <w:u w:val="single"/>
        </w:rPr>
        <w:t xml:space="preserve"> </w:t>
      </w:r>
      <w:r w:rsidRPr="006A0B0E">
        <w:rPr>
          <w:sz w:val="24"/>
          <w:u w:val="single"/>
        </w:rPr>
        <w:tab/>
      </w:r>
      <w:r w:rsidRPr="006A0B0E">
        <w:rPr>
          <w:sz w:val="24"/>
        </w:rPr>
        <w:t>and</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ListParagraph"/>
        <w:numPr>
          <w:ilvl w:val="1"/>
          <w:numId w:val="121"/>
        </w:numPr>
        <w:tabs>
          <w:tab w:val="left" w:pos="1381"/>
          <w:tab w:val="left" w:pos="7633"/>
        </w:tabs>
        <w:ind w:hanging="361"/>
        <w:rPr>
          <w:sz w:val="24"/>
        </w:rPr>
      </w:pPr>
      <w:r w:rsidRPr="006A0B0E">
        <w:rPr>
          <w:sz w:val="24"/>
        </w:rPr>
        <w:t>A component of cost which includes all direct</w:t>
      </w:r>
      <w:r w:rsidRPr="006A0B0E">
        <w:rPr>
          <w:spacing w:val="-5"/>
          <w:sz w:val="24"/>
        </w:rPr>
        <w:t xml:space="preserve"> </w:t>
      </w:r>
      <w:r w:rsidRPr="006A0B0E">
        <w:rPr>
          <w:sz w:val="24"/>
        </w:rPr>
        <w:t>costs is</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ListParagraph"/>
        <w:numPr>
          <w:ilvl w:val="1"/>
          <w:numId w:val="121"/>
        </w:numPr>
        <w:tabs>
          <w:tab w:val="left" w:pos="1381"/>
          <w:tab w:val="left" w:pos="2395"/>
        </w:tabs>
        <w:spacing w:before="44"/>
        <w:ind w:hanging="361"/>
        <w:rPr>
          <w:sz w:val="24"/>
        </w:rPr>
      </w:pPr>
      <w:r w:rsidRPr="006A0B0E">
        <w:rPr>
          <w:sz w:val="24"/>
          <w:u w:val="single"/>
        </w:rPr>
        <w:t xml:space="preserve"> </w:t>
      </w:r>
      <w:r w:rsidRPr="006A0B0E">
        <w:rPr>
          <w:sz w:val="24"/>
          <w:u w:val="single"/>
        </w:rPr>
        <w:tab/>
      </w:r>
      <w:r w:rsidRPr="006A0B0E">
        <w:rPr>
          <w:sz w:val="24"/>
        </w:rPr>
        <w:t>summarises the components of cost in the form of a</w:t>
      </w:r>
      <w:r w:rsidRPr="006A0B0E">
        <w:rPr>
          <w:spacing w:val="-5"/>
          <w:sz w:val="24"/>
        </w:rPr>
        <w:t xml:space="preserve"> </w:t>
      </w:r>
      <w:r w:rsidRPr="006A0B0E">
        <w:rPr>
          <w:sz w:val="24"/>
        </w:rPr>
        <w:t>statement.</w:t>
      </w:r>
    </w:p>
    <w:p w:rsidR="005E0164" w:rsidRPr="006A0B0E" w:rsidRDefault="00CA6F11" w:rsidP="006A0B0E">
      <w:pPr>
        <w:pStyle w:val="ListParagraph"/>
        <w:numPr>
          <w:ilvl w:val="1"/>
          <w:numId w:val="121"/>
        </w:numPr>
        <w:tabs>
          <w:tab w:val="left" w:pos="1381"/>
          <w:tab w:val="left" w:pos="2395"/>
        </w:tabs>
        <w:spacing w:before="40"/>
        <w:ind w:hanging="361"/>
        <w:rPr>
          <w:sz w:val="24"/>
        </w:rPr>
      </w:pPr>
      <w:r w:rsidRPr="006A0B0E">
        <w:rPr>
          <w:sz w:val="24"/>
          <w:u w:val="single"/>
        </w:rPr>
        <w:t xml:space="preserve"> </w:t>
      </w:r>
      <w:r w:rsidRPr="006A0B0E">
        <w:rPr>
          <w:sz w:val="24"/>
          <w:u w:val="single"/>
        </w:rPr>
        <w:tab/>
      </w:r>
      <w:r w:rsidRPr="006A0B0E">
        <w:rPr>
          <w:sz w:val="24"/>
        </w:rPr>
        <w:t>are costs which can be influenced by the budget</w:t>
      </w:r>
      <w:r w:rsidRPr="006A0B0E">
        <w:rPr>
          <w:spacing w:val="-7"/>
          <w:sz w:val="24"/>
        </w:rPr>
        <w:t xml:space="preserve"> </w:t>
      </w:r>
      <w:r w:rsidRPr="006A0B0E">
        <w:rPr>
          <w:sz w:val="24"/>
        </w:rPr>
        <w:t>holder.</w:t>
      </w:r>
    </w:p>
    <w:p w:rsidR="005E0164" w:rsidRPr="006A0B0E" w:rsidRDefault="00CA6F11" w:rsidP="006A0B0E">
      <w:pPr>
        <w:pStyle w:val="ListParagraph"/>
        <w:numPr>
          <w:ilvl w:val="1"/>
          <w:numId w:val="121"/>
        </w:numPr>
        <w:tabs>
          <w:tab w:val="left" w:pos="1381"/>
          <w:tab w:val="left" w:pos="2340"/>
        </w:tabs>
        <w:spacing w:before="41"/>
        <w:ind w:right="1341"/>
        <w:rPr>
          <w:sz w:val="24"/>
        </w:rPr>
      </w:pPr>
      <w:r w:rsidRPr="006A0B0E">
        <w:rPr>
          <w:b/>
          <w:i/>
          <w:sz w:val="24"/>
          <w:u w:val="single"/>
        </w:rPr>
        <w:t xml:space="preserve"> </w:t>
      </w:r>
      <w:r w:rsidRPr="006A0B0E">
        <w:rPr>
          <w:b/>
          <w:i/>
          <w:sz w:val="24"/>
          <w:u w:val="single"/>
        </w:rPr>
        <w:tab/>
      </w:r>
      <w:r w:rsidRPr="006A0B0E">
        <w:rPr>
          <w:sz w:val="24"/>
        </w:rPr>
        <w:t>costs are irrelevant for decision making as they cannot be changed by</w:t>
      </w:r>
      <w:r w:rsidRPr="006A0B0E">
        <w:rPr>
          <w:spacing w:val="-11"/>
          <w:sz w:val="24"/>
        </w:rPr>
        <w:t xml:space="preserve"> </w:t>
      </w:r>
      <w:r w:rsidRPr="006A0B0E">
        <w:rPr>
          <w:sz w:val="24"/>
        </w:rPr>
        <w:t>any decision that will be made in the</w:t>
      </w:r>
      <w:r w:rsidRPr="006A0B0E">
        <w:rPr>
          <w:spacing w:val="-5"/>
          <w:sz w:val="24"/>
        </w:rPr>
        <w:t xml:space="preserve"> </w:t>
      </w:r>
      <w:r w:rsidRPr="006A0B0E">
        <w:rPr>
          <w:sz w:val="24"/>
        </w:rPr>
        <w:t>future.</w:t>
      </w:r>
    </w:p>
    <w:p w:rsidR="005E0164" w:rsidRPr="006A0B0E" w:rsidRDefault="00CA6F11" w:rsidP="006A0B0E">
      <w:pPr>
        <w:pStyle w:val="ListParagraph"/>
        <w:numPr>
          <w:ilvl w:val="1"/>
          <w:numId w:val="121"/>
        </w:numPr>
        <w:tabs>
          <w:tab w:val="left" w:pos="1381"/>
          <w:tab w:val="left" w:pos="2220"/>
        </w:tabs>
        <w:spacing w:before="1"/>
        <w:ind w:hanging="361"/>
        <w:rPr>
          <w:sz w:val="24"/>
        </w:rPr>
      </w:pPr>
      <w:r w:rsidRPr="006A0B0E">
        <w:rPr>
          <w:b/>
          <w:i/>
          <w:sz w:val="24"/>
          <w:u w:val="single"/>
        </w:rPr>
        <w:t xml:space="preserve"> </w:t>
      </w:r>
      <w:r w:rsidRPr="006A0B0E">
        <w:rPr>
          <w:b/>
          <w:i/>
          <w:sz w:val="24"/>
          <w:u w:val="single"/>
        </w:rPr>
        <w:tab/>
      </w:r>
      <w:r w:rsidRPr="006A0B0E">
        <w:rPr>
          <w:sz w:val="24"/>
        </w:rPr>
        <w:t>is the process of computing costs on the basis of actual</w:t>
      </w:r>
      <w:r w:rsidRPr="006A0B0E">
        <w:rPr>
          <w:spacing w:val="-2"/>
          <w:sz w:val="24"/>
        </w:rPr>
        <w:t xml:space="preserve"> </w:t>
      </w:r>
      <w:r w:rsidRPr="006A0B0E">
        <w:rPr>
          <w:sz w:val="24"/>
        </w:rPr>
        <w:t>data.</w:t>
      </w:r>
    </w:p>
    <w:p w:rsidR="005E0164" w:rsidRPr="006A0B0E" w:rsidRDefault="005E0164" w:rsidP="006A0B0E">
      <w:pPr>
        <w:pStyle w:val="BodyText"/>
        <w:spacing w:before="4"/>
        <w:rPr>
          <w:sz w:val="21"/>
        </w:rPr>
      </w:pPr>
    </w:p>
    <w:p w:rsidR="005E0164" w:rsidRPr="006A0B0E" w:rsidRDefault="00CA6F11" w:rsidP="006A0B0E">
      <w:pPr>
        <w:pStyle w:val="Heading5"/>
        <w:ind w:left="660" w:right="800"/>
      </w:pPr>
      <w:r w:rsidRPr="006A0B0E">
        <w:t>Ans: (1) (Cost object), (2) (Cost driver), (3) (Profit Centre), (4) (Direct Material, Direct Labour, Direct Expenses and Overheads ), (5) (Appropriation of profits, Matters of pure finance, Abnormal gains and losses), (6) (Prime cost), (7) (Cost Sheet), (8)(Controllable costs) (9)(Sunk), (10)(Cost ascertainment)</w:t>
      </w: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spacing w:before="6"/>
        <w:rPr>
          <w:b/>
          <w:i/>
          <w:sz w:val="25"/>
        </w:rPr>
      </w:pPr>
      <w:r w:rsidRPr="006A0B0E">
        <w:pict>
          <v:shape id="_x0000_s1720" type="#_x0000_t202" style="position:absolute;margin-left:72.35pt;margin-top:17.05pt;width:419.4pt;height:30.1pt;z-index:-251595776;mso-wrap-distance-left:0;mso-wrap-distance-right:0;mso-position-horizontal-relative:page" fillcolor="#ddd7c2">
            <v:textbox style="mso-next-textbox:#_x0000_s1720" inset="0,0,0,0">
              <w:txbxContent>
                <w:p w:rsidR="00094FA9" w:rsidRDefault="00094FA9">
                  <w:pPr>
                    <w:spacing w:before="73"/>
                    <w:ind w:left="127"/>
                    <w:rPr>
                      <w:b/>
                      <w:sz w:val="24"/>
                    </w:rPr>
                  </w:pPr>
                  <w:r>
                    <w:rPr>
                      <w:b/>
                      <w:sz w:val="24"/>
                    </w:rPr>
                    <w:t>SESSION 3: METHODS, TECHNIQUES AND SYSTEMS OF COSTING</w:t>
                  </w:r>
                </w:p>
              </w:txbxContent>
            </v:textbox>
            <w10:wrap type="topAndBottom" anchorx="page"/>
          </v:shape>
        </w:pict>
      </w:r>
    </w:p>
    <w:p w:rsidR="005E0164" w:rsidRPr="006A0B0E" w:rsidRDefault="00CA6F11" w:rsidP="006A0B0E">
      <w:pPr>
        <w:spacing w:before="82"/>
        <w:ind w:left="660"/>
        <w:rPr>
          <w:b/>
          <w:sz w:val="24"/>
        </w:rPr>
      </w:pPr>
      <w:r w:rsidRPr="006A0B0E">
        <w:rPr>
          <w:b/>
          <w:sz w:val="24"/>
        </w:rPr>
        <w:t>METHODS OF COSTING</w:t>
      </w:r>
    </w:p>
    <w:p w:rsidR="005E0164" w:rsidRPr="006A0B0E" w:rsidRDefault="005E0164" w:rsidP="006A0B0E">
      <w:pPr>
        <w:pStyle w:val="BodyText"/>
        <w:spacing w:before="8"/>
        <w:rPr>
          <w:b/>
          <w:sz w:val="20"/>
        </w:rPr>
      </w:pPr>
    </w:p>
    <w:p w:rsidR="005E0164" w:rsidRPr="006A0B0E" w:rsidRDefault="00CA6F11" w:rsidP="006A0B0E">
      <w:pPr>
        <w:pStyle w:val="BodyText"/>
        <w:ind w:left="660" w:right="735"/>
      </w:pPr>
      <w:r w:rsidRPr="006A0B0E">
        <w:t>The fundamental principles of cost ascertainment remain the same but the methods of analysing and presenting theses costs differ from industry to industry. Broadly, there are two main methods used to determine costs viz. Job Cost Method and Process Cost Method.</w:t>
      </w:r>
    </w:p>
    <w:p w:rsidR="005E0164" w:rsidRPr="006A0B0E" w:rsidRDefault="00CA6F11" w:rsidP="006A0B0E">
      <w:pPr>
        <w:pStyle w:val="BodyText"/>
        <w:spacing w:before="201"/>
        <w:ind w:left="660" w:right="736"/>
      </w:pPr>
      <w:r w:rsidRPr="006A0B0E">
        <w:t>However, the different methods of costing can be further bifurcated and can be explained in detail as</w:t>
      </w:r>
      <w:r w:rsidRPr="006A0B0E">
        <w:rPr>
          <w:spacing w:val="-1"/>
        </w:rPr>
        <w:t xml:space="preserve"> </w:t>
      </w:r>
      <w:r w:rsidRPr="006A0B0E">
        <w:t>follows:</w:t>
      </w:r>
    </w:p>
    <w:p w:rsidR="005E0164" w:rsidRPr="006A0B0E" w:rsidRDefault="00CA6F11" w:rsidP="006A0B0E">
      <w:pPr>
        <w:pStyle w:val="ListParagraph"/>
        <w:numPr>
          <w:ilvl w:val="0"/>
          <w:numId w:val="120"/>
        </w:numPr>
        <w:tabs>
          <w:tab w:val="left" w:pos="1112"/>
        </w:tabs>
        <w:spacing w:before="205"/>
        <w:ind w:hanging="361"/>
        <w:jc w:val="left"/>
        <w:rPr>
          <w:b/>
          <w:i/>
          <w:sz w:val="24"/>
        </w:rPr>
      </w:pPr>
      <w:r w:rsidRPr="006A0B0E">
        <w:rPr>
          <w:b/>
          <w:i/>
          <w:sz w:val="24"/>
          <w:u w:val="thick"/>
        </w:rPr>
        <w:t>JOB COSTING</w:t>
      </w:r>
    </w:p>
    <w:p w:rsidR="005E0164" w:rsidRPr="006A0B0E" w:rsidRDefault="005E0164" w:rsidP="006A0B0E">
      <w:pPr>
        <w:pStyle w:val="BodyText"/>
        <w:spacing w:before="5"/>
        <w:rPr>
          <w:b/>
          <w:i/>
          <w:sz w:val="20"/>
        </w:rPr>
      </w:pPr>
    </w:p>
    <w:p w:rsidR="005E0164" w:rsidRPr="006A0B0E" w:rsidRDefault="00CA6F11" w:rsidP="006A0B0E">
      <w:pPr>
        <w:pStyle w:val="BodyText"/>
        <w:ind w:left="660" w:right="736"/>
      </w:pPr>
      <w:r w:rsidRPr="006A0B0E">
        <w:t>This method is used for tracing specific costs to individual jobs especially where production is not highly repetitive. The cost ascertainment is for specific jobs or orders which are not</w:t>
      </w:r>
    </w:p>
    <w:p w:rsidR="005E0164" w:rsidRPr="006A0B0E" w:rsidRDefault="005E0164" w:rsidP="006A0B0E">
      <w:pPr>
        <w:sectPr w:rsidR="005E0164" w:rsidRPr="006A0B0E">
          <w:pgSz w:w="12240" w:h="15840"/>
          <w:pgMar w:top="1500" w:right="700" w:bottom="280" w:left="780" w:header="720" w:footer="720" w:gutter="0"/>
          <w:cols w:space="720"/>
        </w:sectPr>
      </w:pPr>
    </w:p>
    <w:p w:rsidR="005E0164" w:rsidRPr="006A0B0E" w:rsidRDefault="00CA6F11" w:rsidP="006A0B0E">
      <w:pPr>
        <w:pStyle w:val="BodyText"/>
        <w:spacing w:before="74"/>
        <w:ind w:left="660" w:right="747"/>
      </w:pPr>
      <w:r w:rsidRPr="006A0B0E">
        <w:lastRenderedPageBreak/>
        <w:t>comparable with each other. Job costing is commonly used in printing press, automobile garage, repair shops, etc.</w:t>
      </w:r>
    </w:p>
    <w:p w:rsidR="005E0164" w:rsidRPr="006A0B0E" w:rsidRDefault="00CA6F11" w:rsidP="006A0B0E">
      <w:pPr>
        <w:pStyle w:val="ListParagraph"/>
        <w:numPr>
          <w:ilvl w:val="0"/>
          <w:numId w:val="120"/>
        </w:numPr>
        <w:tabs>
          <w:tab w:val="left" w:pos="1112"/>
        </w:tabs>
        <w:spacing w:before="206"/>
        <w:ind w:hanging="361"/>
        <w:jc w:val="left"/>
        <w:rPr>
          <w:b/>
          <w:i/>
          <w:sz w:val="24"/>
        </w:rPr>
      </w:pPr>
      <w:r w:rsidRPr="006A0B0E">
        <w:rPr>
          <w:b/>
          <w:i/>
          <w:sz w:val="24"/>
          <w:u w:val="thick"/>
        </w:rPr>
        <w:t>CONTRACT</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ind w:left="660" w:right="740"/>
      </w:pPr>
      <w:r w:rsidRPr="006A0B0E">
        <w:t>Principally, there is no difference between job and contract costing but it is convenient to prepare and maintain separate contract accounts when large scale contracts are carried out at different sites like in the case of building construction, ship builders, etc. A contract is a big job while a job is asmall</w:t>
      </w:r>
      <w:r w:rsidRPr="006A0B0E">
        <w:rPr>
          <w:spacing w:val="-1"/>
        </w:rPr>
        <w:t xml:space="preserve"> </w:t>
      </w:r>
      <w:r w:rsidRPr="006A0B0E">
        <w:t>contract.</w:t>
      </w:r>
    </w:p>
    <w:p w:rsidR="005E0164" w:rsidRPr="006A0B0E" w:rsidRDefault="00CA6F11" w:rsidP="006A0B0E">
      <w:pPr>
        <w:pStyle w:val="ListParagraph"/>
        <w:numPr>
          <w:ilvl w:val="0"/>
          <w:numId w:val="120"/>
        </w:numPr>
        <w:tabs>
          <w:tab w:val="left" w:pos="1112"/>
        </w:tabs>
        <w:spacing w:before="206"/>
        <w:ind w:hanging="361"/>
        <w:jc w:val="left"/>
        <w:rPr>
          <w:b/>
          <w:i/>
          <w:sz w:val="24"/>
        </w:rPr>
      </w:pPr>
      <w:r w:rsidRPr="006A0B0E">
        <w:rPr>
          <w:b/>
          <w:i/>
          <w:sz w:val="24"/>
          <w:u w:val="thick"/>
        </w:rPr>
        <w:t>COST PLUS</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9"/>
      </w:pPr>
      <w:r w:rsidRPr="006A0B0E">
        <w:t>In some contracts, an agreed sum or percentage besides ‗cost‘to cover overheads and profit is paid tothe contractor. This system of costing is termed as cost plus costing. The system is used generally where Government is the contractee.</w:t>
      </w:r>
    </w:p>
    <w:p w:rsidR="005E0164" w:rsidRPr="006A0B0E" w:rsidRDefault="00CA6F11" w:rsidP="006A0B0E">
      <w:pPr>
        <w:pStyle w:val="ListParagraph"/>
        <w:numPr>
          <w:ilvl w:val="0"/>
          <w:numId w:val="120"/>
        </w:numPr>
        <w:tabs>
          <w:tab w:val="left" w:pos="1381"/>
        </w:tabs>
        <w:spacing w:before="205"/>
        <w:ind w:left="1380" w:hanging="361"/>
        <w:jc w:val="left"/>
        <w:rPr>
          <w:b/>
          <w:i/>
          <w:sz w:val="24"/>
        </w:rPr>
      </w:pPr>
      <w:r w:rsidRPr="006A0B0E">
        <w:rPr>
          <w:b/>
          <w:i/>
          <w:sz w:val="24"/>
          <w:u w:val="thick"/>
        </w:rPr>
        <w:t>BATCH COSTING</w:t>
      </w:r>
    </w:p>
    <w:p w:rsidR="005E0164" w:rsidRPr="006A0B0E" w:rsidRDefault="005E0164" w:rsidP="006A0B0E">
      <w:pPr>
        <w:pStyle w:val="BodyText"/>
        <w:spacing w:before="7"/>
        <w:rPr>
          <w:b/>
          <w:i/>
          <w:sz w:val="20"/>
        </w:rPr>
      </w:pPr>
    </w:p>
    <w:p w:rsidR="005E0164" w:rsidRPr="006A0B0E" w:rsidRDefault="00CA6F11" w:rsidP="006A0B0E">
      <w:pPr>
        <w:pStyle w:val="BodyText"/>
        <w:spacing w:before="1"/>
        <w:ind w:left="660" w:right="738"/>
      </w:pPr>
      <w:r w:rsidRPr="006A0B0E">
        <w:t>In this method of costing, a batch of similar products is considered as one job and the cost of the complete batch is ascertained. Thereafter, the cost of each unit is determined. Pharmaceutical industries, brick manufacturing companies generally use this method.</w:t>
      </w:r>
    </w:p>
    <w:p w:rsidR="005E0164" w:rsidRPr="006A0B0E" w:rsidRDefault="00CA6F11" w:rsidP="006A0B0E">
      <w:pPr>
        <w:pStyle w:val="ListParagraph"/>
        <w:numPr>
          <w:ilvl w:val="0"/>
          <w:numId w:val="120"/>
        </w:numPr>
        <w:tabs>
          <w:tab w:val="left" w:pos="1381"/>
        </w:tabs>
        <w:spacing w:before="204"/>
        <w:ind w:left="1380" w:hanging="361"/>
        <w:jc w:val="left"/>
        <w:rPr>
          <w:b/>
          <w:i/>
          <w:sz w:val="24"/>
        </w:rPr>
      </w:pPr>
      <w:r w:rsidRPr="006A0B0E">
        <w:rPr>
          <w:b/>
          <w:i/>
          <w:sz w:val="24"/>
          <w:u w:val="thick"/>
        </w:rPr>
        <w:t>PROCESS</w:t>
      </w:r>
      <w:r w:rsidRPr="006A0B0E">
        <w:rPr>
          <w:b/>
          <w:i/>
          <w:spacing w:val="-2"/>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4"/>
      </w:pPr>
      <w:r w:rsidRPr="006A0B0E">
        <w:t>If a product passes through different stages, each distinct and well-defined, with the output of one process becoming the input for the other, it is desirable to know the costof production at each stage. Process costing is employed to ascertain the same. The system of costing is suitable for the extractive industries, e.g., chemical manufacture, paints, foods,explosives, soap making</w:t>
      </w:r>
      <w:r w:rsidRPr="006A0B0E">
        <w:rPr>
          <w:spacing w:val="-10"/>
        </w:rPr>
        <w:t xml:space="preserve"> </w:t>
      </w:r>
      <w:r w:rsidRPr="006A0B0E">
        <w:t>etc.</w:t>
      </w:r>
    </w:p>
    <w:p w:rsidR="005E0164" w:rsidRPr="006A0B0E" w:rsidRDefault="00CA6F11" w:rsidP="006A0B0E">
      <w:pPr>
        <w:pStyle w:val="ListParagraph"/>
        <w:numPr>
          <w:ilvl w:val="0"/>
          <w:numId w:val="120"/>
        </w:numPr>
        <w:tabs>
          <w:tab w:val="left" w:pos="1381"/>
        </w:tabs>
        <w:spacing w:before="206"/>
        <w:ind w:left="1380" w:hanging="361"/>
        <w:jc w:val="left"/>
        <w:rPr>
          <w:b/>
          <w:i/>
          <w:sz w:val="24"/>
        </w:rPr>
      </w:pPr>
      <w:r w:rsidRPr="006A0B0E">
        <w:rPr>
          <w:b/>
          <w:i/>
          <w:sz w:val="24"/>
          <w:u w:val="thick"/>
        </w:rPr>
        <w:t>OPERATION</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5"/>
      </w:pPr>
      <w:r w:rsidRPr="006A0B0E">
        <w:t>Theprocedure of operation costing is broadly the same as for process costing except that cost unit is an operation instead ofa process.For large undertakings involving a number of operations, it is important to compute the cost of each operation. For example, the manufacturing of handles for bicycles will make use of operation costing as it involves many operations like cutting steel sheets into proper strips, moulding, machining and finally polishing.</w:t>
      </w:r>
    </w:p>
    <w:p w:rsidR="005E0164" w:rsidRPr="006A0B0E" w:rsidRDefault="00CA6F11" w:rsidP="006A0B0E">
      <w:pPr>
        <w:pStyle w:val="ListParagraph"/>
        <w:numPr>
          <w:ilvl w:val="0"/>
          <w:numId w:val="120"/>
        </w:numPr>
        <w:tabs>
          <w:tab w:val="left" w:pos="1381"/>
        </w:tabs>
        <w:spacing w:before="206"/>
        <w:ind w:left="1380" w:hanging="361"/>
        <w:jc w:val="left"/>
        <w:rPr>
          <w:b/>
          <w:i/>
          <w:sz w:val="24"/>
        </w:rPr>
      </w:pPr>
      <w:r w:rsidRPr="006A0B0E">
        <w:rPr>
          <w:b/>
          <w:i/>
          <w:sz w:val="24"/>
          <w:u w:val="thick"/>
        </w:rPr>
        <w:t>UNIT COSTING (OUTPUT COSTING OR SINGLE</w:t>
      </w:r>
      <w:r w:rsidRPr="006A0B0E">
        <w:rPr>
          <w:b/>
          <w:i/>
          <w:spacing w:val="-3"/>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ind w:left="660" w:right="735"/>
      </w:pPr>
      <w:r w:rsidRPr="006A0B0E">
        <w:t>Under this method of costing, cost of a single product produced by a continuous manufacturing process is computed in addition to amount of each element of cost.The method is suitable in industries such as flour mills, paper mills, cement manufacturing etc.</w:t>
      </w:r>
    </w:p>
    <w:p w:rsidR="005E0164" w:rsidRPr="006A0B0E" w:rsidRDefault="00CA6F11" w:rsidP="006A0B0E">
      <w:pPr>
        <w:pStyle w:val="ListParagraph"/>
        <w:numPr>
          <w:ilvl w:val="0"/>
          <w:numId w:val="120"/>
        </w:numPr>
        <w:tabs>
          <w:tab w:val="left" w:pos="1381"/>
        </w:tabs>
        <w:spacing w:before="205"/>
        <w:ind w:left="1380" w:hanging="361"/>
        <w:jc w:val="left"/>
        <w:rPr>
          <w:b/>
          <w:i/>
          <w:sz w:val="24"/>
        </w:rPr>
      </w:pPr>
      <w:r w:rsidRPr="006A0B0E">
        <w:rPr>
          <w:b/>
          <w:i/>
          <w:sz w:val="24"/>
          <w:u w:val="thick"/>
        </w:rPr>
        <w:t>OPERATING</w:t>
      </w:r>
      <w:r w:rsidRPr="006A0B0E">
        <w:rPr>
          <w:b/>
          <w:i/>
          <w:spacing w:val="-1"/>
          <w:sz w:val="24"/>
          <w:u w:val="thick"/>
        </w:rPr>
        <w:t xml:space="preserve"> </w:t>
      </w:r>
      <w:r w:rsidRPr="006A0B0E">
        <w:rPr>
          <w:b/>
          <w:i/>
          <w:sz w:val="24"/>
          <w:u w:val="thick"/>
        </w:rPr>
        <w:t>COSTING</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660" w:right="736"/>
      </w:pPr>
      <w:r w:rsidRPr="006A0B0E">
        <w:lastRenderedPageBreak/>
        <w:t>Also known as service costing, thismethod is employed to ascertain the cost of services rendered like transport companies, electricity companies, or railway companies. The total expenses regarding operation are dividedby the units as may be appropriate (e.g., total number of passenger-kms. in case of bus company) and cost perunit of service is calculated.</w:t>
      </w:r>
    </w:p>
    <w:p w:rsidR="005E0164" w:rsidRPr="006A0B0E" w:rsidRDefault="00CA6F11" w:rsidP="006A0B0E">
      <w:pPr>
        <w:pStyle w:val="ListParagraph"/>
        <w:numPr>
          <w:ilvl w:val="0"/>
          <w:numId w:val="120"/>
        </w:numPr>
        <w:tabs>
          <w:tab w:val="left" w:pos="1381"/>
        </w:tabs>
        <w:spacing w:before="205"/>
        <w:ind w:left="1380" w:hanging="361"/>
        <w:jc w:val="left"/>
        <w:rPr>
          <w:b/>
          <w:i/>
          <w:sz w:val="24"/>
        </w:rPr>
      </w:pPr>
      <w:r w:rsidRPr="006A0B0E">
        <w:rPr>
          <w:b/>
          <w:i/>
          <w:sz w:val="24"/>
          <w:u w:val="thick"/>
        </w:rPr>
        <w:t>DEPARTMENTAL</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7"/>
        <w:rPr>
          <w:b/>
          <w:i/>
          <w:sz w:val="20"/>
        </w:rPr>
      </w:pPr>
    </w:p>
    <w:p w:rsidR="005E0164" w:rsidRPr="006A0B0E" w:rsidRDefault="00CA6F11" w:rsidP="006A0B0E">
      <w:pPr>
        <w:pStyle w:val="BodyText"/>
        <w:ind w:left="660" w:right="732"/>
      </w:pPr>
      <w:r w:rsidRPr="006A0B0E">
        <w:t>Departmental Costing aims to ascertain the cost of output of each department of the company separately.</w:t>
      </w:r>
    </w:p>
    <w:p w:rsidR="005E0164" w:rsidRPr="006A0B0E" w:rsidRDefault="00CA6F11" w:rsidP="006A0B0E">
      <w:pPr>
        <w:pStyle w:val="ListParagraph"/>
        <w:numPr>
          <w:ilvl w:val="0"/>
          <w:numId w:val="120"/>
        </w:numPr>
        <w:tabs>
          <w:tab w:val="left" w:pos="1381"/>
        </w:tabs>
        <w:spacing w:before="205"/>
        <w:ind w:left="1380" w:hanging="361"/>
        <w:jc w:val="left"/>
        <w:rPr>
          <w:b/>
          <w:i/>
          <w:sz w:val="24"/>
        </w:rPr>
      </w:pPr>
      <w:r w:rsidRPr="006A0B0E">
        <w:rPr>
          <w:b/>
          <w:i/>
          <w:sz w:val="24"/>
          <w:u w:val="thick"/>
        </w:rPr>
        <w:t>MULTIPLE COSTING (COMPOSITE</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5"/>
      </w:pPr>
      <w:r w:rsidRPr="006A0B0E">
        <w:t>Application of more than one method of costing for the same product is done under multiple costing. Herein, the costs of different sections of production are combined after finding out the cost ofevery part manufactured. It is applicable where a productcomprises of many assembled parts, e.g., motor cars, engines, machine tools, typewriters, radios, cyclesetc.</w:t>
      </w:r>
    </w:p>
    <w:p w:rsidR="005E0164" w:rsidRPr="006A0B0E" w:rsidRDefault="00CA6F11" w:rsidP="006A0B0E">
      <w:pPr>
        <w:pStyle w:val="Heading4"/>
        <w:spacing w:before="207"/>
      </w:pPr>
      <w:r w:rsidRPr="006A0B0E">
        <w:t>TECHNIQUES OF COSTING</w:t>
      </w:r>
    </w:p>
    <w:p w:rsidR="005E0164" w:rsidRPr="006A0B0E" w:rsidRDefault="005E0164" w:rsidP="006A0B0E">
      <w:pPr>
        <w:pStyle w:val="BodyText"/>
        <w:spacing w:before="5"/>
        <w:rPr>
          <w:b/>
          <w:sz w:val="20"/>
        </w:rPr>
      </w:pPr>
    </w:p>
    <w:p w:rsidR="005E0164" w:rsidRPr="006A0B0E" w:rsidRDefault="00CA6F11" w:rsidP="006A0B0E">
      <w:pPr>
        <w:pStyle w:val="BodyText"/>
        <w:ind w:left="660" w:right="736"/>
      </w:pPr>
      <w:r w:rsidRPr="006A0B0E">
        <w:t>In addition to the above stated methods, the following techniques of costing are used by management for the purpose of managerial decision making and controlling costs.</w:t>
      </w:r>
    </w:p>
    <w:p w:rsidR="005E0164" w:rsidRPr="006A0B0E" w:rsidRDefault="00CA6F11" w:rsidP="006A0B0E">
      <w:pPr>
        <w:pStyle w:val="Heading5"/>
        <w:tabs>
          <w:tab w:val="left" w:pos="1471"/>
        </w:tabs>
        <w:spacing w:before="205"/>
        <w:ind w:left="1020"/>
      </w:pPr>
      <w:r w:rsidRPr="006A0B0E">
        <w:t>1.</w:t>
      </w:r>
      <w:r w:rsidRPr="006A0B0E">
        <w:tab/>
      </w:r>
      <w:r w:rsidRPr="006A0B0E">
        <w:rPr>
          <w:u w:val="thick"/>
        </w:rPr>
        <w:t>MARGINAL</w:t>
      </w:r>
      <w:r w:rsidRPr="006A0B0E">
        <w:rPr>
          <w:spacing w:val="-1"/>
          <w:u w:val="thick"/>
        </w:rPr>
        <w:t xml:space="preserve"> </w:t>
      </w:r>
      <w:r w:rsidRPr="006A0B0E">
        <w:rPr>
          <w:u w:val="thick"/>
        </w:rPr>
        <w:t>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9"/>
      </w:pPr>
      <w:r w:rsidRPr="006A0B0E">
        <w:t>Marginal costing has been defined as ‗the accounting system in which variable costs are charged to cost units and the fixed costs of the period are written-off in full against the aggregate contribution.‘Fixed overheads are excluded on the ground that in cases where production varies, the inclusion offixed overheads may give misleading results.</w:t>
      </w:r>
    </w:p>
    <w:p w:rsidR="005E0164" w:rsidRPr="006A0B0E" w:rsidRDefault="00CA6F11" w:rsidP="006A0B0E">
      <w:pPr>
        <w:pStyle w:val="ListParagraph"/>
        <w:numPr>
          <w:ilvl w:val="0"/>
          <w:numId w:val="119"/>
        </w:numPr>
        <w:tabs>
          <w:tab w:val="left" w:pos="1381"/>
        </w:tabs>
        <w:spacing w:before="206"/>
        <w:ind w:hanging="361"/>
        <w:rPr>
          <w:b/>
          <w:i/>
          <w:sz w:val="24"/>
        </w:rPr>
      </w:pPr>
      <w:r w:rsidRPr="006A0B0E">
        <w:rPr>
          <w:b/>
          <w:i/>
          <w:sz w:val="24"/>
          <w:u w:val="thick"/>
        </w:rPr>
        <w:t>DIRECT 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7"/>
      </w:pPr>
      <w:r w:rsidRPr="006A0B0E">
        <w:t>The practice of charging all direct costs to operation, process or products, excluding all indirect costs to bewritten off against profits in the period in which they arise, is referred to as direct costing. Direct costing The technique considers some fixed costs as direct costsin appropriate circumstances, thus differentiating it from marginal costing.</w:t>
      </w:r>
    </w:p>
    <w:p w:rsidR="005E0164" w:rsidRPr="006A0B0E" w:rsidRDefault="00CA6F11" w:rsidP="006A0B0E">
      <w:pPr>
        <w:pStyle w:val="ListParagraph"/>
        <w:numPr>
          <w:ilvl w:val="0"/>
          <w:numId w:val="119"/>
        </w:numPr>
        <w:tabs>
          <w:tab w:val="left" w:pos="1381"/>
        </w:tabs>
        <w:spacing w:before="206"/>
        <w:ind w:hanging="361"/>
        <w:rPr>
          <w:b/>
          <w:i/>
          <w:sz w:val="24"/>
        </w:rPr>
      </w:pPr>
      <w:r w:rsidRPr="006A0B0E">
        <w:rPr>
          <w:b/>
          <w:i/>
          <w:sz w:val="24"/>
          <w:u w:val="thick"/>
        </w:rPr>
        <w:t>ABSORPTION</w:t>
      </w:r>
      <w:r w:rsidRPr="006A0B0E">
        <w:rPr>
          <w:b/>
          <w:i/>
          <w:spacing w:val="-2"/>
          <w:sz w:val="24"/>
          <w:u w:val="thick"/>
        </w:rPr>
        <w:t xml:space="preserve"> </w:t>
      </w:r>
      <w:r w:rsidRPr="006A0B0E">
        <w:rPr>
          <w:b/>
          <w:i/>
          <w:sz w:val="24"/>
          <w:u w:val="thick"/>
        </w:rPr>
        <w:t>COSTING</w:t>
      </w:r>
    </w:p>
    <w:p w:rsidR="005E0164" w:rsidRPr="006A0B0E" w:rsidRDefault="005E0164" w:rsidP="006A0B0E">
      <w:pPr>
        <w:pStyle w:val="BodyText"/>
        <w:spacing w:before="6"/>
        <w:rPr>
          <w:b/>
          <w:i/>
          <w:sz w:val="20"/>
        </w:rPr>
      </w:pPr>
    </w:p>
    <w:p w:rsidR="005E0164" w:rsidRPr="006A0B0E" w:rsidRDefault="00CA6F11" w:rsidP="006A0B0E">
      <w:pPr>
        <w:pStyle w:val="BodyText"/>
        <w:ind w:left="660" w:right="739"/>
      </w:pPr>
      <w:r w:rsidRPr="006A0B0E">
        <w:t xml:space="preserve">The </w:t>
      </w:r>
      <w:r w:rsidRPr="006A0B0E">
        <w:rPr>
          <w:spacing w:val="-16"/>
        </w:rPr>
        <w:t xml:space="preserve"> </w:t>
      </w:r>
      <w:r w:rsidRPr="006A0B0E">
        <w:rPr>
          <w:spacing w:val="-4"/>
        </w:rPr>
        <w:t>I</w:t>
      </w:r>
      <w:r w:rsidRPr="006A0B0E">
        <w:rPr>
          <w:w w:val="99"/>
        </w:rPr>
        <w:t>nsti</w:t>
      </w:r>
      <w:r w:rsidRPr="006A0B0E">
        <w:t xml:space="preserve">tute </w:t>
      </w:r>
      <w:r w:rsidRPr="006A0B0E">
        <w:rPr>
          <w:spacing w:val="-18"/>
        </w:rPr>
        <w:t xml:space="preserve"> </w:t>
      </w:r>
      <w:r w:rsidRPr="006A0B0E">
        <w:t xml:space="preserve">of </w:t>
      </w:r>
      <w:r w:rsidRPr="006A0B0E">
        <w:rPr>
          <w:spacing w:val="-18"/>
        </w:rPr>
        <w:t xml:space="preserve"> </w:t>
      </w:r>
      <w:r w:rsidRPr="006A0B0E">
        <w:t>C</w:t>
      </w:r>
      <w:r w:rsidRPr="006A0B0E">
        <w:rPr>
          <w:w w:val="99"/>
        </w:rPr>
        <w:t>ost</w:t>
      </w:r>
      <w:r w:rsidRPr="006A0B0E">
        <w:t xml:space="preserve"> </w:t>
      </w:r>
      <w:r w:rsidRPr="006A0B0E">
        <w:rPr>
          <w:spacing w:val="-17"/>
        </w:rPr>
        <w:t xml:space="preserve"> </w:t>
      </w:r>
      <w:r w:rsidRPr="006A0B0E">
        <w:rPr>
          <w:spacing w:val="-1"/>
        </w:rPr>
        <w:t>a</w:t>
      </w:r>
      <w:r w:rsidRPr="006A0B0E">
        <w:rPr>
          <w:spacing w:val="2"/>
        </w:rPr>
        <w:t>n</w:t>
      </w:r>
      <w:r w:rsidRPr="006A0B0E">
        <w:t xml:space="preserve">d </w:t>
      </w:r>
      <w:r w:rsidRPr="006A0B0E">
        <w:rPr>
          <w:spacing w:val="-15"/>
        </w:rPr>
        <w:t xml:space="preserve"> </w:t>
      </w:r>
      <w:r w:rsidRPr="006A0B0E">
        <w:t>Mana</w:t>
      </w:r>
      <w:r w:rsidRPr="006A0B0E">
        <w:rPr>
          <w:spacing w:val="-3"/>
        </w:rPr>
        <w:t>g</w:t>
      </w:r>
      <w:r w:rsidRPr="006A0B0E">
        <w:rPr>
          <w:spacing w:val="-1"/>
        </w:rPr>
        <w:t>e</w:t>
      </w:r>
      <w:r w:rsidRPr="006A0B0E">
        <w:rPr>
          <w:spacing w:val="2"/>
        </w:rPr>
        <w:t>m</w:t>
      </w:r>
      <w:r w:rsidRPr="006A0B0E">
        <w:rPr>
          <w:spacing w:val="-1"/>
        </w:rPr>
        <w:t>e</w:t>
      </w:r>
      <w:r w:rsidRPr="006A0B0E">
        <w:t xml:space="preserve">nt </w:t>
      </w:r>
      <w:r w:rsidRPr="006A0B0E">
        <w:rPr>
          <w:spacing w:val="-16"/>
        </w:rPr>
        <w:t xml:space="preserve"> </w:t>
      </w:r>
      <w:r w:rsidRPr="006A0B0E">
        <w:rPr>
          <w:w w:val="99"/>
        </w:rPr>
        <w:t>Ac</w:t>
      </w:r>
      <w:r w:rsidRPr="006A0B0E">
        <w:rPr>
          <w:spacing w:val="-1"/>
        </w:rPr>
        <w:t>c</w:t>
      </w:r>
      <w:r w:rsidRPr="006A0B0E">
        <w:t xml:space="preserve">ountant </w:t>
      </w:r>
      <w:r w:rsidRPr="006A0B0E">
        <w:rPr>
          <w:spacing w:val="-18"/>
        </w:rPr>
        <w:t xml:space="preserve"> </w:t>
      </w:r>
      <w:r w:rsidRPr="006A0B0E">
        <w:t xml:space="preserve">of </w:t>
      </w:r>
      <w:r w:rsidRPr="006A0B0E">
        <w:rPr>
          <w:spacing w:val="-16"/>
        </w:rPr>
        <w:t xml:space="preserve"> </w:t>
      </w:r>
      <w:r w:rsidRPr="006A0B0E">
        <w:rPr>
          <w:spacing w:val="-4"/>
        </w:rPr>
        <w:t>I</w:t>
      </w:r>
      <w:r w:rsidRPr="006A0B0E">
        <w:t xml:space="preserve">ndia </w:t>
      </w:r>
      <w:r w:rsidRPr="006A0B0E">
        <w:rPr>
          <w:spacing w:val="-16"/>
        </w:rPr>
        <w:t xml:space="preserve"> </w:t>
      </w:r>
      <w:r w:rsidRPr="006A0B0E">
        <w:t>d</w:t>
      </w:r>
      <w:r w:rsidRPr="006A0B0E">
        <w:rPr>
          <w:spacing w:val="-1"/>
        </w:rPr>
        <w:t>e</w:t>
      </w:r>
      <w:r w:rsidRPr="006A0B0E">
        <w:t>fi</w:t>
      </w:r>
      <w:r w:rsidRPr="006A0B0E">
        <w:rPr>
          <w:spacing w:val="1"/>
        </w:rPr>
        <w:t>n</w:t>
      </w:r>
      <w:r w:rsidRPr="006A0B0E">
        <w:rPr>
          <w:spacing w:val="-1"/>
        </w:rPr>
        <w:t>e</w:t>
      </w:r>
      <w:r w:rsidRPr="006A0B0E">
        <w:rPr>
          <w:w w:val="99"/>
        </w:rPr>
        <w:t>s</w:t>
      </w:r>
      <w:r w:rsidRPr="006A0B0E">
        <w:t xml:space="preserve"> </w:t>
      </w:r>
      <w:r w:rsidRPr="006A0B0E">
        <w:rPr>
          <w:spacing w:val="-17"/>
        </w:rPr>
        <w:t xml:space="preserve"> </w:t>
      </w:r>
      <w:r w:rsidRPr="006A0B0E">
        <w:rPr>
          <w:spacing w:val="1"/>
        </w:rPr>
        <w:t>a</w:t>
      </w:r>
      <w:r w:rsidRPr="006A0B0E">
        <w:rPr>
          <w:w w:val="99"/>
        </w:rPr>
        <w:t>b</w:t>
      </w:r>
      <w:r w:rsidRPr="006A0B0E">
        <w:rPr>
          <w:spacing w:val="2"/>
          <w:w w:val="99"/>
        </w:rPr>
        <w:t>s</w:t>
      </w:r>
      <w:r w:rsidRPr="006A0B0E">
        <w:rPr>
          <w:w w:val="99"/>
        </w:rPr>
        <w:t>o</w:t>
      </w:r>
      <w:r w:rsidRPr="006A0B0E">
        <w:rPr>
          <w:spacing w:val="-1"/>
          <w:w w:val="99"/>
        </w:rPr>
        <w:t>r</w:t>
      </w:r>
      <w:r w:rsidRPr="006A0B0E">
        <w:rPr>
          <w:w w:val="99"/>
        </w:rPr>
        <w:t xml:space="preserve">ption </w:t>
      </w:r>
      <w:r w:rsidRPr="006A0B0E">
        <w:rPr>
          <w:spacing w:val="-17"/>
          <w:w w:val="99"/>
        </w:rPr>
        <w:t xml:space="preserve"> </w:t>
      </w:r>
      <w:r w:rsidRPr="006A0B0E">
        <w:rPr>
          <w:spacing w:val="-1"/>
          <w:w w:val="99"/>
        </w:rPr>
        <w:t>c</w:t>
      </w:r>
      <w:r w:rsidRPr="006A0B0E">
        <w:rPr>
          <w:w w:val="99"/>
        </w:rPr>
        <w:t xml:space="preserve">osting </w:t>
      </w:r>
      <w:r w:rsidRPr="006A0B0E">
        <w:rPr>
          <w:spacing w:val="-18"/>
          <w:w w:val="99"/>
        </w:rPr>
        <w:t xml:space="preserve"> </w:t>
      </w:r>
      <w:r w:rsidRPr="006A0B0E">
        <w:rPr>
          <w:spacing w:val="-1"/>
          <w:w w:val="99"/>
        </w:rPr>
        <w:t>a</w:t>
      </w:r>
      <w:r w:rsidRPr="006A0B0E">
        <w:rPr>
          <w:w w:val="99"/>
        </w:rPr>
        <w:t xml:space="preserve">s </w:t>
      </w:r>
      <w:r w:rsidRPr="006A0B0E">
        <w:rPr>
          <w:spacing w:val="-17"/>
          <w:w w:val="99"/>
        </w:rPr>
        <w:t xml:space="preserve"> </w:t>
      </w:r>
      <w:r w:rsidRPr="006A0B0E">
        <w:rPr>
          <w:spacing w:val="1"/>
          <w:w w:val="44"/>
        </w:rPr>
        <w:t>―</w:t>
      </w:r>
      <w:r w:rsidRPr="006A0B0E">
        <w:t>a method of costingby which all direct costs and applicable overheads are charged in products or cost centres for finding out thetotal cost of production. Absorbed cost includes production cost as well as administrative and other</w:t>
      </w:r>
      <w:r w:rsidRPr="006A0B0E">
        <w:rPr>
          <w:spacing w:val="-2"/>
        </w:rPr>
        <w:t xml:space="preserve"> </w:t>
      </w:r>
      <w:r w:rsidRPr="006A0B0E">
        <w:t>costs.‖</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660" w:right="738"/>
      </w:pPr>
      <w:r w:rsidRPr="006A0B0E">
        <w:lastRenderedPageBreak/>
        <w:t>Absorption costing does not make any difference between variable and fixed cost in the calculation of profits. It charges all costs, both variable and fixed, to operations, products or processes.</w:t>
      </w:r>
    </w:p>
    <w:p w:rsidR="005E0164" w:rsidRPr="006A0B0E" w:rsidRDefault="00CA6F11" w:rsidP="006A0B0E">
      <w:pPr>
        <w:pStyle w:val="ListParagraph"/>
        <w:numPr>
          <w:ilvl w:val="0"/>
          <w:numId w:val="119"/>
        </w:numPr>
        <w:tabs>
          <w:tab w:val="left" w:pos="1381"/>
        </w:tabs>
        <w:spacing w:before="205"/>
        <w:ind w:hanging="361"/>
        <w:rPr>
          <w:b/>
          <w:i/>
          <w:sz w:val="24"/>
        </w:rPr>
      </w:pPr>
      <w:r w:rsidRPr="006A0B0E">
        <w:rPr>
          <w:b/>
          <w:i/>
          <w:sz w:val="24"/>
          <w:u w:val="thick"/>
        </w:rPr>
        <w:t>UNIFORM</w:t>
      </w:r>
      <w:r w:rsidRPr="006A0B0E">
        <w:rPr>
          <w:b/>
          <w:i/>
          <w:spacing w:val="-1"/>
          <w:sz w:val="24"/>
          <w:u w:val="thick"/>
        </w:rPr>
        <w:t xml:space="preserve"> </w:t>
      </w:r>
      <w:r w:rsidRPr="006A0B0E">
        <w:rPr>
          <w:b/>
          <w:i/>
          <w:sz w:val="24"/>
          <w:u w:val="thick"/>
        </w:rPr>
        <w:t>COSTING</w:t>
      </w:r>
    </w:p>
    <w:p w:rsidR="005E0164" w:rsidRPr="006A0B0E" w:rsidRDefault="005E0164" w:rsidP="006A0B0E">
      <w:pPr>
        <w:pStyle w:val="BodyText"/>
        <w:spacing w:before="8"/>
        <w:rPr>
          <w:b/>
          <w:i/>
          <w:sz w:val="20"/>
        </w:rPr>
      </w:pPr>
    </w:p>
    <w:p w:rsidR="005E0164" w:rsidRPr="006A0B0E" w:rsidRDefault="00CA6F11" w:rsidP="006A0B0E">
      <w:pPr>
        <w:pStyle w:val="BodyText"/>
        <w:ind w:left="660" w:right="735"/>
      </w:pPr>
      <w:r w:rsidRPr="006A0B0E">
        <w:t>Uniform costing refers to a technique of costing wherein standardised principles and methods of cost accounting are employed by a numberof different companies and firms, thus, facilitating inter-firmcomparisons, establishment of realistic pricing policies etc.</w:t>
      </w:r>
    </w:p>
    <w:p w:rsidR="005E0164" w:rsidRPr="006A0B0E" w:rsidRDefault="00CA6F11" w:rsidP="006A0B0E">
      <w:pPr>
        <w:pStyle w:val="ListParagraph"/>
        <w:numPr>
          <w:ilvl w:val="0"/>
          <w:numId w:val="119"/>
        </w:numPr>
        <w:tabs>
          <w:tab w:val="left" w:pos="1381"/>
        </w:tabs>
        <w:spacing w:before="204"/>
        <w:ind w:hanging="361"/>
        <w:rPr>
          <w:b/>
          <w:i/>
          <w:sz w:val="24"/>
        </w:rPr>
      </w:pPr>
      <w:r w:rsidRPr="006A0B0E">
        <w:rPr>
          <w:b/>
          <w:i/>
          <w:sz w:val="24"/>
          <w:u w:val="thick"/>
        </w:rPr>
        <w:t>ACTIVITY BASED COSTING</w:t>
      </w: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660" w:right="734"/>
      </w:pPr>
      <w:r w:rsidRPr="006A0B0E">
        <w:t xml:space="preserve">The Chartered Institute of Management Accountants (CIMA), London, defines it as a technique of </w:t>
      </w:r>
      <w:r w:rsidRPr="006A0B0E">
        <w:rPr>
          <w:spacing w:val="-18"/>
        </w:rPr>
        <w:t xml:space="preserve"> </w:t>
      </w:r>
      <w:r w:rsidRPr="006A0B0E">
        <w:rPr>
          <w:spacing w:val="-1"/>
          <w:w w:val="44"/>
        </w:rPr>
        <w:t>―</w:t>
      </w:r>
      <w:r w:rsidRPr="006A0B0E">
        <w:rPr>
          <w:spacing w:val="-1"/>
        </w:rPr>
        <w:t>c</w:t>
      </w:r>
      <w:r w:rsidRPr="006A0B0E">
        <w:t xml:space="preserve">ostattribution </w:t>
      </w:r>
      <w:r w:rsidRPr="006A0B0E">
        <w:rPr>
          <w:spacing w:val="-18"/>
        </w:rPr>
        <w:t xml:space="preserve"> </w:t>
      </w:r>
      <w:r w:rsidRPr="006A0B0E">
        <w:t xml:space="preserve">to </w:t>
      </w:r>
      <w:r w:rsidRPr="006A0B0E">
        <w:rPr>
          <w:spacing w:val="-17"/>
        </w:rPr>
        <w:t xml:space="preserve"> </w:t>
      </w:r>
      <w:r w:rsidRPr="006A0B0E">
        <w:rPr>
          <w:spacing w:val="-1"/>
        </w:rPr>
        <w:t>c</w:t>
      </w:r>
      <w:r w:rsidRPr="006A0B0E">
        <w:rPr>
          <w:spacing w:val="-3"/>
        </w:rPr>
        <w:t>o</w:t>
      </w:r>
      <w:r w:rsidRPr="006A0B0E">
        <w:rPr>
          <w:spacing w:val="-1"/>
        </w:rPr>
        <w:t>s</w:t>
      </w:r>
      <w:r w:rsidRPr="006A0B0E">
        <w:t xml:space="preserve">t </w:t>
      </w:r>
      <w:r w:rsidRPr="006A0B0E">
        <w:rPr>
          <w:spacing w:val="-17"/>
        </w:rPr>
        <w:t xml:space="preserve"> </w:t>
      </w:r>
      <w:r w:rsidRPr="006A0B0E">
        <w:t xml:space="preserve">units </w:t>
      </w:r>
      <w:r w:rsidRPr="006A0B0E">
        <w:rPr>
          <w:spacing w:val="-20"/>
        </w:rPr>
        <w:t xml:space="preserve"> </w:t>
      </w:r>
      <w:r w:rsidRPr="006A0B0E">
        <w:t xml:space="preserve">on </w:t>
      </w:r>
      <w:r w:rsidRPr="006A0B0E">
        <w:rPr>
          <w:spacing w:val="-18"/>
        </w:rPr>
        <w:t xml:space="preserve"> </w:t>
      </w:r>
      <w:r w:rsidRPr="006A0B0E">
        <w:t xml:space="preserve">the </w:t>
      </w:r>
      <w:r w:rsidRPr="006A0B0E">
        <w:rPr>
          <w:spacing w:val="-18"/>
        </w:rPr>
        <w:t xml:space="preserve"> </w:t>
      </w:r>
      <w:r w:rsidRPr="006A0B0E">
        <w:t>b</w:t>
      </w:r>
      <w:r w:rsidRPr="006A0B0E">
        <w:rPr>
          <w:spacing w:val="-1"/>
        </w:rPr>
        <w:t>asi</w:t>
      </w:r>
      <w:r w:rsidRPr="006A0B0E">
        <w:t xml:space="preserve">s </w:t>
      </w:r>
      <w:r w:rsidRPr="006A0B0E">
        <w:rPr>
          <w:spacing w:val="-19"/>
        </w:rPr>
        <w:t xml:space="preserve"> </w:t>
      </w:r>
      <w:r w:rsidRPr="006A0B0E">
        <w:t xml:space="preserve">of </w:t>
      </w:r>
      <w:r w:rsidRPr="006A0B0E">
        <w:rPr>
          <w:spacing w:val="-21"/>
        </w:rPr>
        <w:t xml:space="preserve"> </w:t>
      </w:r>
      <w:r w:rsidRPr="006A0B0E">
        <w:t>b</w:t>
      </w:r>
      <w:r w:rsidRPr="006A0B0E">
        <w:rPr>
          <w:spacing w:val="-1"/>
        </w:rPr>
        <w:t>e</w:t>
      </w:r>
      <w:r w:rsidRPr="006A0B0E">
        <w:t>n</w:t>
      </w:r>
      <w:r w:rsidRPr="006A0B0E">
        <w:rPr>
          <w:spacing w:val="-1"/>
        </w:rPr>
        <w:t>e</w:t>
      </w:r>
      <w:r w:rsidRPr="006A0B0E">
        <w:t xml:space="preserve">fits </w:t>
      </w:r>
      <w:r w:rsidRPr="006A0B0E">
        <w:rPr>
          <w:spacing w:val="-17"/>
        </w:rPr>
        <w:t xml:space="preserve"> </w:t>
      </w:r>
      <w:r w:rsidRPr="006A0B0E">
        <w:t>r</w:t>
      </w:r>
      <w:r w:rsidRPr="006A0B0E">
        <w:rPr>
          <w:spacing w:val="-2"/>
        </w:rPr>
        <w:t>e</w:t>
      </w:r>
      <w:r w:rsidRPr="006A0B0E">
        <w:rPr>
          <w:spacing w:val="1"/>
        </w:rPr>
        <w:t>c</w:t>
      </w:r>
      <w:r w:rsidRPr="006A0B0E">
        <w:rPr>
          <w:spacing w:val="-1"/>
        </w:rPr>
        <w:t>e</w:t>
      </w:r>
      <w:r w:rsidRPr="006A0B0E">
        <w:t xml:space="preserve">ived </w:t>
      </w:r>
      <w:r w:rsidRPr="006A0B0E">
        <w:rPr>
          <w:spacing w:val="-18"/>
        </w:rPr>
        <w:t xml:space="preserve"> </w:t>
      </w:r>
      <w:r w:rsidRPr="006A0B0E">
        <w:t>f</w:t>
      </w:r>
      <w:r w:rsidRPr="006A0B0E">
        <w:rPr>
          <w:spacing w:val="-2"/>
        </w:rPr>
        <w:t>r</w:t>
      </w:r>
      <w:r w:rsidRPr="006A0B0E">
        <w:t xml:space="preserve">om </w:t>
      </w:r>
      <w:r w:rsidRPr="006A0B0E">
        <w:rPr>
          <w:spacing w:val="-17"/>
        </w:rPr>
        <w:t xml:space="preserve"> </w:t>
      </w:r>
      <w:r w:rsidRPr="006A0B0E">
        <w:t>indir</w:t>
      </w:r>
      <w:r w:rsidRPr="006A0B0E">
        <w:rPr>
          <w:spacing w:val="-2"/>
        </w:rPr>
        <w:t>e</w:t>
      </w:r>
      <w:r w:rsidRPr="006A0B0E">
        <w:rPr>
          <w:spacing w:val="-1"/>
        </w:rPr>
        <w:t>c</w:t>
      </w:r>
      <w:r w:rsidRPr="006A0B0E">
        <w:t xml:space="preserve">t </w:t>
      </w:r>
      <w:r w:rsidRPr="006A0B0E">
        <w:rPr>
          <w:spacing w:val="-17"/>
        </w:rPr>
        <w:t xml:space="preserve"> </w:t>
      </w:r>
      <w:r w:rsidRPr="006A0B0E">
        <w:rPr>
          <w:spacing w:val="-1"/>
        </w:rPr>
        <w:t>ac</w:t>
      </w:r>
      <w:r w:rsidRPr="006A0B0E">
        <w:t xml:space="preserve">tivities </w:t>
      </w:r>
      <w:r w:rsidRPr="006A0B0E">
        <w:rPr>
          <w:spacing w:val="-18"/>
        </w:rPr>
        <w:t xml:space="preserve"> </w:t>
      </w:r>
      <w:r w:rsidRPr="006A0B0E">
        <w:rPr>
          <w:spacing w:val="-1"/>
        </w:rPr>
        <w:t>e</w:t>
      </w:r>
      <w:r w:rsidRPr="006A0B0E">
        <w:t>.</w:t>
      </w:r>
      <w:r w:rsidRPr="006A0B0E">
        <w:rPr>
          <w:spacing w:val="-3"/>
        </w:rPr>
        <w:t>g</w:t>
      </w:r>
      <w:r w:rsidRPr="006A0B0E">
        <w:t>. ordering, setting up,assuring quality.‖ In other words, it is a method of assigning organisation‘s resource costs through activities (called cost drivers) to the products and services.It is generally used by a company havingproducts that differ in volume and complexity of production for the purpose of apportionment of overhead</w:t>
      </w:r>
      <w:r w:rsidRPr="006A0B0E">
        <w:rPr>
          <w:spacing w:val="-3"/>
        </w:rPr>
        <w:t xml:space="preserve"> </w:t>
      </w:r>
      <w:r w:rsidRPr="006A0B0E">
        <w:t>costs.</w:t>
      </w:r>
    </w:p>
    <w:p w:rsidR="005E0164" w:rsidRPr="006A0B0E" w:rsidRDefault="005E0164" w:rsidP="006A0B0E">
      <w:pPr>
        <w:pStyle w:val="BodyText"/>
        <w:rPr>
          <w:sz w:val="26"/>
        </w:rPr>
      </w:pPr>
    </w:p>
    <w:p w:rsidR="005E0164" w:rsidRPr="006A0B0E" w:rsidRDefault="005E0164" w:rsidP="006A0B0E">
      <w:pPr>
        <w:pStyle w:val="BodyText"/>
        <w:spacing w:before="11"/>
        <w:rPr>
          <w:sz w:val="36"/>
        </w:rPr>
      </w:pPr>
    </w:p>
    <w:p w:rsidR="005E0164" w:rsidRPr="006A0B0E" w:rsidRDefault="00CA6F11" w:rsidP="006A0B0E">
      <w:pPr>
        <w:pStyle w:val="Heading4"/>
      </w:pPr>
      <w:r w:rsidRPr="006A0B0E">
        <w:t>SYSTEMS OF COSTING</w:t>
      </w:r>
    </w:p>
    <w:p w:rsidR="005E0164" w:rsidRPr="006A0B0E" w:rsidRDefault="005E0164" w:rsidP="006A0B0E">
      <w:pPr>
        <w:pStyle w:val="BodyText"/>
        <w:spacing w:before="5"/>
        <w:rPr>
          <w:b/>
          <w:sz w:val="20"/>
        </w:rPr>
      </w:pPr>
    </w:p>
    <w:p w:rsidR="005E0164" w:rsidRPr="006A0B0E" w:rsidRDefault="00CA6F11" w:rsidP="006A0B0E">
      <w:pPr>
        <w:pStyle w:val="BodyText"/>
        <w:ind w:left="660"/>
      </w:pPr>
      <w:r w:rsidRPr="006A0B0E">
        <w:t>There are two main systems of costing:</w:t>
      </w:r>
    </w:p>
    <w:p w:rsidR="005E0164" w:rsidRPr="006A0B0E" w:rsidRDefault="005E0164" w:rsidP="006A0B0E">
      <w:pPr>
        <w:pStyle w:val="BodyText"/>
        <w:spacing w:before="6"/>
        <w:rPr>
          <w:sz w:val="21"/>
        </w:rPr>
      </w:pPr>
    </w:p>
    <w:p w:rsidR="005E0164" w:rsidRPr="006A0B0E" w:rsidRDefault="00CA6F11" w:rsidP="006A0B0E">
      <w:pPr>
        <w:pStyle w:val="Heading4"/>
        <w:numPr>
          <w:ilvl w:val="0"/>
          <w:numId w:val="118"/>
        </w:numPr>
        <w:tabs>
          <w:tab w:val="left" w:pos="901"/>
        </w:tabs>
        <w:ind w:hanging="241"/>
      </w:pPr>
      <w:r w:rsidRPr="006A0B0E">
        <w:t>Historical</w:t>
      </w:r>
      <w:r w:rsidRPr="006A0B0E">
        <w:rPr>
          <w:spacing w:val="-1"/>
        </w:rPr>
        <w:t xml:space="preserve"> </w:t>
      </w:r>
      <w:r w:rsidRPr="006A0B0E">
        <w:t>Costing.</w:t>
      </w:r>
    </w:p>
    <w:p w:rsidR="005E0164" w:rsidRPr="006A0B0E" w:rsidRDefault="005E0164" w:rsidP="006A0B0E">
      <w:pPr>
        <w:pStyle w:val="BodyText"/>
        <w:spacing w:before="10"/>
        <w:rPr>
          <w:b/>
          <w:sz w:val="20"/>
        </w:rPr>
      </w:pPr>
    </w:p>
    <w:p w:rsidR="005E0164" w:rsidRPr="006A0B0E" w:rsidRDefault="00CA6F11" w:rsidP="006A0B0E">
      <w:pPr>
        <w:pStyle w:val="ListParagraph"/>
        <w:numPr>
          <w:ilvl w:val="0"/>
          <w:numId w:val="118"/>
        </w:numPr>
        <w:tabs>
          <w:tab w:val="left" w:pos="901"/>
        </w:tabs>
        <w:spacing w:before="1"/>
        <w:ind w:hanging="241"/>
        <w:rPr>
          <w:b/>
          <w:sz w:val="24"/>
        </w:rPr>
      </w:pPr>
      <w:r w:rsidRPr="006A0B0E">
        <w:rPr>
          <w:b/>
          <w:sz w:val="24"/>
        </w:rPr>
        <w:t>Standard Costing.</w:t>
      </w:r>
    </w:p>
    <w:p w:rsidR="005E0164" w:rsidRPr="006A0B0E" w:rsidRDefault="005E0164" w:rsidP="006A0B0E">
      <w:pPr>
        <w:pStyle w:val="BodyText"/>
        <w:rPr>
          <w:b/>
          <w:sz w:val="21"/>
        </w:rPr>
      </w:pPr>
    </w:p>
    <w:p w:rsidR="005E0164" w:rsidRPr="006A0B0E" w:rsidRDefault="00CA6F11" w:rsidP="006A0B0E">
      <w:pPr>
        <w:ind w:left="660"/>
        <w:rPr>
          <w:b/>
          <w:i/>
          <w:sz w:val="24"/>
        </w:rPr>
      </w:pPr>
      <w:r w:rsidRPr="006A0B0E">
        <w:rPr>
          <w:b/>
          <w:i/>
          <w:sz w:val="24"/>
          <w:u w:val="thick"/>
        </w:rPr>
        <w:t>HISTORICAL COSTING</w:t>
      </w:r>
    </w:p>
    <w:p w:rsidR="005E0164" w:rsidRPr="006A0B0E" w:rsidRDefault="005E0164" w:rsidP="006A0B0E">
      <w:pPr>
        <w:pStyle w:val="BodyText"/>
        <w:spacing w:before="6"/>
        <w:rPr>
          <w:b/>
          <w:i/>
          <w:sz w:val="20"/>
        </w:rPr>
      </w:pPr>
    </w:p>
    <w:p w:rsidR="005E0164" w:rsidRPr="006A0B0E" w:rsidRDefault="00CA6F11" w:rsidP="006A0B0E">
      <w:pPr>
        <w:pStyle w:val="BodyText"/>
        <w:ind w:left="660" w:right="738"/>
      </w:pPr>
      <w:r w:rsidRPr="006A0B0E">
        <w:t xml:space="preserve">Historical costing also known as conventional or orthodox costing determines cost on the basis of actuals. </w:t>
      </w:r>
      <w:r w:rsidRPr="006A0B0E">
        <w:rPr>
          <w:spacing w:val="-3"/>
        </w:rPr>
        <w:t xml:space="preserve">It </w:t>
      </w:r>
      <w:r w:rsidRPr="006A0B0E">
        <w:t xml:space="preserve">may be inthe nature of </w:t>
      </w:r>
      <w:r w:rsidRPr="006A0B0E">
        <w:rPr>
          <w:b/>
          <w:i/>
        </w:rPr>
        <w:t>post costing</w:t>
      </w:r>
      <w:r w:rsidRPr="006A0B0E">
        <w:t xml:space="preserve">, wherein cost ascertainment is done after the production is completed or in the form of </w:t>
      </w:r>
      <w:r w:rsidRPr="006A0B0E">
        <w:rPr>
          <w:b/>
          <w:i/>
        </w:rPr>
        <w:t>continuous costing</w:t>
      </w:r>
      <w:r w:rsidRPr="006A0B0E">
        <w:t>, wherein cost ascertainment is done as soon as the job is completed or evenwhen the job is in</w:t>
      </w:r>
      <w:r w:rsidRPr="006A0B0E">
        <w:rPr>
          <w:spacing w:val="-2"/>
        </w:rPr>
        <w:t xml:space="preserve"> </w:t>
      </w:r>
      <w:r w:rsidRPr="006A0B0E">
        <w:t>progress.</w:t>
      </w:r>
    </w:p>
    <w:p w:rsidR="005E0164" w:rsidRPr="006A0B0E" w:rsidRDefault="00CA6F11" w:rsidP="006A0B0E">
      <w:pPr>
        <w:pStyle w:val="BodyText"/>
        <w:spacing w:before="201"/>
        <w:ind w:left="660" w:right="736"/>
      </w:pPr>
      <w:r w:rsidRPr="006A0B0E">
        <w:t>Post costing is done by analyzing the financial accounts at the end of the period in such a way as to disclose the cost of the units which have beenproduced while continuous costing isusually done by charging the job or product with actual expenditure onmaterials and wages and estimated share of overheads, thus, leading to inexact</w:t>
      </w:r>
      <w:r w:rsidRPr="006A0B0E">
        <w:rPr>
          <w:spacing w:val="-6"/>
        </w:rPr>
        <w:t xml:space="preserve"> </w:t>
      </w:r>
      <w:r w:rsidRPr="006A0B0E">
        <w:t>cost.</w:t>
      </w:r>
    </w:p>
    <w:p w:rsidR="005E0164" w:rsidRPr="006A0B0E" w:rsidRDefault="00CA6F11" w:rsidP="006A0B0E">
      <w:pPr>
        <w:pStyle w:val="BodyText"/>
        <w:spacing w:before="200"/>
        <w:ind w:left="660" w:right="734"/>
      </w:pPr>
      <w:r w:rsidRPr="006A0B0E">
        <w:t>Post costing does not help in exercising control over cost as it is based on actuals which can be known only after the activity is over while continuous costing provides prompt cost information to the management thereby facilitating timely, necessary corrective action in time. However, it</w:t>
      </w:r>
    </w:p>
    <w:p w:rsidR="005E0164" w:rsidRPr="006A0B0E" w:rsidRDefault="005E0164" w:rsidP="006A0B0E">
      <w:pPr>
        <w:sectPr w:rsidR="005E0164" w:rsidRPr="006A0B0E">
          <w:pgSz w:w="12240" w:h="15840"/>
          <w:pgMar w:top="1360" w:right="700" w:bottom="280" w:left="780" w:header="720" w:footer="720" w:gutter="0"/>
          <w:cols w:space="720"/>
        </w:sectPr>
      </w:pPr>
    </w:p>
    <w:p w:rsidR="005E0164" w:rsidRPr="006A0B0E" w:rsidRDefault="00CA6F11" w:rsidP="006A0B0E">
      <w:pPr>
        <w:pStyle w:val="BodyText"/>
        <w:spacing w:before="74"/>
        <w:ind w:left="660" w:right="739"/>
      </w:pPr>
      <w:r w:rsidRPr="006A0B0E">
        <w:lastRenderedPageBreak/>
        <w:t>neither provides any standard for judging currentefficiency nor does it disclose what the cost of the job ought to have been.</w:t>
      </w:r>
    </w:p>
    <w:p w:rsidR="005E0164" w:rsidRPr="006A0B0E" w:rsidRDefault="00CA6F11" w:rsidP="006A0B0E">
      <w:pPr>
        <w:spacing w:before="206"/>
        <w:ind w:left="660"/>
        <w:rPr>
          <w:b/>
          <w:i/>
          <w:sz w:val="24"/>
        </w:rPr>
      </w:pPr>
      <w:r w:rsidRPr="006A0B0E">
        <w:rPr>
          <w:b/>
          <w:i/>
          <w:sz w:val="24"/>
          <w:u w:val="thick"/>
        </w:rPr>
        <w:t>STANDARD COSTING</w:t>
      </w:r>
    </w:p>
    <w:p w:rsidR="005E0164" w:rsidRPr="006A0B0E" w:rsidRDefault="005E0164" w:rsidP="006A0B0E">
      <w:pPr>
        <w:pStyle w:val="BodyText"/>
        <w:spacing w:before="5"/>
        <w:rPr>
          <w:b/>
          <w:i/>
          <w:sz w:val="20"/>
        </w:rPr>
      </w:pPr>
    </w:p>
    <w:p w:rsidR="005E0164" w:rsidRPr="006A0B0E" w:rsidRDefault="00CA6F11" w:rsidP="006A0B0E">
      <w:pPr>
        <w:pStyle w:val="BodyText"/>
        <w:ind w:left="660" w:right="737"/>
      </w:pPr>
      <w:r w:rsidRPr="006A0B0E">
        <w:t>Standard costing makes use of certain pre-determined standards for cost ascertainment in advance and requires in force a vigorous system of controlling cost and maintaining standard cost.</w:t>
      </w:r>
    </w:p>
    <w:p w:rsidR="005E0164" w:rsidRPr="006A0B0E" w:rsidRDefault="005E0164" w:rsidP="006A0B0E">
      <w:pPr>
        <w:pStyle w:val="Heading5"/>
        <w:spacing w:before="205"/>
        <w:ind w:left="660"/>
      </w:pPr>
      <w:r w:rsidRPr="006A0B0E">
        <w:pict>
          <v:group id="_x0000_s1717" style="position:absolute;left:0;text-align:left;margin-left:67.5pt;margin-top:10.3pt;width:477pt;height:568.6pt;z-index:-271972352;mso-position-horizontal-relative:page" coordorigin="1350,206" coordsize="9540,11372">
            <v:rect id="_x0000_s1719" style="position:absolute;left:1370;top:226;width:9500;height:11332" fillcolor="#eaf0dd" stroked="f"/>
            <v:rect id="_x0000_s1718" style="position:absolute;left:1370;top:226;width:9500;height:11332" filled="f" strokecolor="#9bba58" strokeweight="2pt"/>
            <w10:wrap anchorx="page"/>
          </v:group>
        </w:pict>
      </w:r>
      <w:r w:rsidR="00CA6F11" w:rsidRPr="006A0B0E">
        <w:t>Knowledge Assessment – III</w:t>
      </w:r>
    </w:p>
    <w:p w:rsidR="005E0164" w:rsidRPr="006A0B0E" w:rsidRDefault="005E0164" w:rsidP="006A0B0E">
      <w:pPr>
        <w:pStyle w:val="BodyText"/>
        <w:spacing w:before="7"/>
        <w:rPr>
          <w:b/>
          <w:i/>
          <w:sz w:val="20"/>
        </w:rPr>
      </w:pPr>
    </w:p>
    <w:p w:rsidR="005E0164" w:rsidRPr="006A0B0E" w:rsidRDefault="00CA6F11" w:rsidP="006A0B0E">
      <w:pPr>
        <w:pStyle w:val="BodyText"/>
        <w:ind w:left="660"/>
      </w:pPr>
      <w:r w:rsidRPr="006A0B0E">
        <w:t>Choose the correct option:</w:t>
      </w:r>
    </w:p>
    <w:p w:rsidR="005E0164" w:rsidRPr="006A0B0E" w:rsidRDefault="005E0164" w:rsidP="006A0B0E">
      <w:pPr>
        <w:pStyle w:val="BodyText"/>
        <w:spacing w:before="2"/>
        <w:rPr>
          <w:sz w:val="21"/>
        </w:rPr>
      </w:pPr>
    </w:p>
    <w:p w:rsidR="005E0164" w:rsidRPr="006A0B0E" w:rsidRDefault="00CA6F11" w:rsidP="006A0B0E">
      <w:pPr>
        <w:pStyle w:val="ListParagraph"/>
        <w:numPr>
          <w:ilvl w:val="1"/>
          <w:numId w:val="118"/>
        </w:numPr>
        <w:tabs>
          <w:tab w:val="left" w:pos="360"/>
        </w:tabs>
        <w:ind w:right="4446" w:hanging="1381"/>
        <w:rPr>
          <w:sz w:val="24"/>
        </w:rPr>
      </w:pPr>
      <w:r w:rsidRPr="006A0B0E">
        <w:rPr>
          <w:sz w:val="24"/>
        </w:rPr>
        <w:t>The two main methods used to determine costs</w:t>
      </w:r>
      <w:r w:rsidRPr="006A0B0E">
        <w:rPr>
          <w:spacing w:val="-6"/>
          <w:sz w:val="24"/>
        </w:rPr>
        <w:t xml:space="preserve"> </w:t>
      </w:r>
      <w:r w:rsidRPr="006A0B0E">
        <w:rPr>
          <w:sz w:val="24"/>
        </w:rPr>
        <w:t>are:</w:t>
      </w:r>
    </w:p>
    <w:p w:rsidR="005E0164" w:rsidRPr="006A0B0E" w:rsidRDefault="00CA6F11" w:rsidP="006A0B0E">
      <w:pPr>
        <w:pStyle w:val="ListParagraph"/>
        <w:numPr>
          <w:ilvl w:val="2"/>
          <w:numId w:val="118"/>
        </w:numPr>
        <w:tabs>
          <w:tab w:val="left" w:pos="360"/>
        </w:tabs>
        <w:spacing w:before="41"/>
        <w:ind w:right="4451" w:hanging="2101"/>
        <w:rPr>
          <w:sz w:val="24"/>
        </w:rPr>
      </w:pPr>
      <w:r w:rsidRPr="006A0B0E">
        <w:rPr>
          <w:sz w:val="24"/>
        </w:rPr>
        <w:t>Job Cost Method and Process Cost</w:t>
      </w:r>
      <w:r w:rsidRPr="006A0B0E">
        <w:rPr>
          <w:spacing w:val="-6"/>
          <w:sz w:val="24"/>
        </w:rPr>
        <w:t xml:space="preserve"> </w:t>
      </w:r>
      <w:r w:rsidRPr="006A0B0E">
        <w:rPr>
          <w:sz w:val="24"/>
        </w:rPr>
        <w:t>Method.</w:t>
      </w:r>
    </w:p>
    <w:p w:rsidR="005E0164" w:rsidRPr="006A0B0E" w:rsidRDefault="00CA6F11" w:rsidP="006A0B0E">
      <w:pPr>
        <w:pStyle w:val="ListParagraph"/>
        <w:numPr>
          <w:ilvl w:val="2"/>
          <w:numId w:val="118"/>
        </w:numPr>
        <w:tabs>
          <w:tab w:val="left" w:pos="2101"/>
        </w:tabs>
        <w:spacing w:before="40"/>
        <w:ind w:hanging="361"/>
        <w:rPr>
          <w:sz w:val="24"/>
        </w:rPr>
      </w:pPr>
      <w:r w:rsidRPr="006A0B0E">
        <w:rPr>
          <w:sz w:val="24"/>
        </w:rPr>
        <w:t>Unit costing and contract</w:t>
      </w:r>
      <w:r w:rsidRPr="006A0B0E">
        <w:rPr>
          <w:spacing w:val="-2"/>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Job costing and batch</w:t>
      </w:r>
      <w:r w:rsidRPr="006A0B0E">
        <w:rPr>
          <w:spacing w:val="-4"/>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3"/>
        <w:ind w:hanging="361"/>
        <w:rPr>
          <w:sz w:val="24"/>
        </w:rPr>
      </w:pPr>
      <w:r w:rsidRPr="006A0B0E">
        <w:rPr>
          <w:sz w:val="24"/>
        </w:rPr>
        <w:t>Process costing and contract costing</w:t>
      </w:r>
    </w:p>
    <w:p w:rsidR="005E0164" w:rsidRPr="006A0B0E" w:rsidRDefault="00CA6F11" w:rsidP="006A0B0E">
      <w:pPr>
        <w:pStyle w:val="ListParagraph"/>
        <w:numPr>
          <w:ilvl w:val="1"/>
          <w:numId w:val="118"/>
        </w:numPr>
        <w:tabs>
          <w:tab w:val="left" w:pos="1381"/>
          <w:tab w:val="left" w:pos="5311"/>
        </w:tabs>
        <w:spacing w:before="41"/>
        <w:ind w:hanging="361"/>
        <w:rPr>
          <w:sz w:val="24"/>
        </w:rPr>
      </w:pPr>
      <w:r w:rsidRPr="006A0B0E">
        <w:rPr>
          <w:sz w:val="24"/>
        </w:rPr>
        <w:t>In case of</w:t>
      </w:r>
      <w:r w:rsidRPr="006A0B0E">
        <w:rPr>
          <w:spacing w:val="-2"/>
          <w:sz w:val="24"/>
        </w:rPr>
        <w:t xml:space="preserve"> </w:t>
      </w:r>
      <w:r w:rsidRPr="006A0B0E">
        <w:rPr>
          <w:sz w:val="24"/>
        </w:rPr>
        <w:t>building</w:t>
      </w:r>
      <w:r w:rsidRPr="006A0B0E">
        <w:rPr>
          <w:spacing w:val="-4"/>
          <w:sz w:val="24"/>
        </w:rPr>
        <w:t xml:space="preserve"> </w:t>
      </w:r>
      <w:r w:rsidRPr="006A0B0E">
        <w:rPr>
          <w:sz w:val="24"/>
        </w:rPr>
        <w:t>construction,</w:t>
      </w:r>
      <w:r w:rsidRPr="006A0B0E">
        <w:rPr>
          <w:sz w:val="24"/>
          <w:u w:val="single"/>
        </w:rPr>
        <w:t xml:space="preserve"> </w:t>
      </w:r>
      <w:r w:rsidRPr="006A0B0E">
        <w:rPr>
          <w:sz w:val="24"/>
          <w:u w:val="single"/>
        </w:rPr>
        <w:tab/>
      </w:r>
      <w:r w:rsidRPr="006A0B0E">
        <w:rPr>
          <w:sz w:val="24"/>
        </w:rPr>
        <w:t>method of costing will be</w:t>
      </w:r>
      <w:r w:rsidRPr="006A0B0E">
        <w:rPr>
          <w:spacing w:val="-5"/>
          <w:sz w:val="24"/>
        </w:rPr>
        <w:t xml:space="preserve"> </w:t>
      </w:r>
      <w:r w:rsidRPr="006A0B0E">
        <w:rPr>
          <w:sz w:val="24"/>
        </w:rPr>
        <w:t>used.</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Batch 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Job 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Process</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3"/>
        <w:ind w:hanging="361"/>
        <w:rPr>
          <w:sz w:val="24"/>
        </w:rPr>
      </w:pPr>
      <w:r w:rsidRPr="006A0B0E">
        <w:rPr>
          <w:sz w:val="24"/>
        </w:rPr>
        <w:t>Contract</w:t>
      </w:r>
      <w:r w:rsidRPr="006A0B0E">
        <w:rPr>
          <w:spacing w:val="-1"/>
          <w:sz w:val="24"/>
        </w:rPr>
        <w:t xml:space="preserve"> </w:t>
      </w:r>
      <w:r w:rsidRPr="006A0B0E">
        <w:rPr>
          <w:sz w:val="24"/>
        </w:rPr>
        <w:t>costing</w:t>
      </w:r>
    </w:p>
    <w:p w:rsidR="005E0164" w:rsidRPr="006A0B0E" w:rsidRDefault="00CA6F11" w:rsidP="006A0B0E">
      <w:pPr>
        <w:pStyle w:val="ListParagraph"/>
        <w:numPr>
          <w:ilvl w:val="1"/>
          <w:numId w:val="118"/>
        </w:numPr>
        <w:tabs>
          <w:tab w:val="left" w:pos="1381"/>
          <w:tab w:val="left" w:pos="5039"/>
        </w:tabs>
        <w:spacing w:before="41"/>
        <w:ind w:hanging="361"/>
        <w:rPr>
          <w:sz w:val="24"/>
        </w:rPr>
      </w:pPr>
      <w:r w:rsidRPr="006A0B0E">
        <w:rPr>
          <w:sz w:val="24"/>
        </w:rPr>
        <w:t>Unit costing is also</w:t>
      </w:r>
      <w:r w:rsidRPr="006A0B0E">
        <w:rPr>
          <w:spacing w:val="-3"/>
          <w:sz w:val="24"/>
        </w:rPr>
        <w:t xml:space="preserve"> </w:t>
      </w:r>
      <w:r w:rsidRPr="006A0B0E">
        <w:rPr>
          <w:sz w:val="24"/>
        </w:rPr>
        <w:t>known as</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Output 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Batch</w:t>
      </w:r>
      <w:r w:rsidRPr="006A0B0E">
        <w:rPr>
          <w:spacing w:val="-4"/>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3"/>
        <w:ind w:hanging="361"/>
        <w:rPr>
          <w:sz w:val="24"/>
        </w:rPr>
      </w:pPr>
      <w:r w:rsidRPr="006A0B0E">
        <w:rPr>
          <w:sz w:val="24"/>
        </w:rPr>
        <w:t>Process</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Contract</w:t>
      </w:r>
      <w:r w:rsidRPr="006A0B0E">
        <w:rPr>
          <w:spacing w:val="-1"/>
          <w:sz w:val="24"/>
        </w:rPr>
        <w:t xml:space="preserve"> </w:t>
      </w:r>
      <w:r w:rsidRPr="006A0B0E">
        <w:rPr>
          <w:sz w:val="24"/>
        </w:rPr>
        <w:t>costing</w:t>
      </w:r>
    </w:p>
    <w:p w:rsidR="005E0164" w:rsidRPr="006A0B0E" w:rsidRDefault="00CA6F11" w:rsidP="006A0B0E">
      <w:pPr>
        <w:pStyle w:val="ListParagraph"/>
        <w:numPr>
          <w:ilvl w:val="1"/>
          <w:numId w:val="118"/>
        </w:numPr>
        <w:tabs>
          <w:tab w:val="left" w:pos="1381"/>
          <w:tab w:val="left" w:pos="2395"/>
        </w:tabs>
        <w:spacing w:before="41"/>
        <w:ind w:hanging="361"/>
        <w:rPr>
          <w:sz w:val="24"/>
        </w:rPr>
      </w:pPr>
      <w:r w:rsidRPr="006A0B0E">
        <w:rPr>
          <w:sz w:val="24"/>
          <w:u w:val="single"/>
        </w:rPr>
        <w:t xml:space="preserve"> </w:t>
      </w:r>
      <w:r w:rsidRPr="006A0B0E">
        <w:rPr>
          <w:sz w:val="24"/>
          <w:u w:val="single"/>
        </w:rPr>
        <w:tab/>
      </w:r>
      <w:r w:rsidRPr="006A0B0E">
        <w:rPr>
          <w:sz w:val="24"/>
        </w:rPr>
        <w:t>and operating costing are the</w:t>
      </w:r>
      <w:r w:rsidRPr="006A0B0E">
        <w:rPr>
          <w:spacing w:val="-7"/>
          <w:sz w:val="24"/>
        </w:rPr>
        <w:t xml:space="preserve"> </w:t>
      </w:r>
      <w:r w:rsidRPr="006A0B0E">
        <w:rPr>
          <w:sz w:val="24"/>
        </w:rPr>
        <w:t>same.</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Job costing</w:t>
      </w:r>
    </w:p>
    <w:p w:rsidR="005E0164" w:rsidRPr="006A0B0E" w:rsidRDefault="00CA6F11" w:rsidP="006A0B0E">
      <w:pPr>
        <w:pStyle w:val="ListParagraph"/>
        <w:numPr>
          <w:ilvl w:val="2"/>
          <w:numId w:val="118"/>
        </w:numPr>
        <w:tabs>
          <w:tab w:val="left" w:pos="2101"/>
        </w:tabs>
        <w:spacing w:before="43"/>
        <w:ind w:hanging="361"/>
        <w:rPr>
          <w:sz w:val="24"/>
        </w:rPr>
      </w:pPr>
      <w:r w:rsidRPr="006A0B0E">
        <w:rPr>
          <w:sz w:val="24"/>
        </w:rPr>
        <w:t>Process</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Contract</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0"/>
        <w:ind w:hanging="361"/>
        <w:rPr>
          <w:sz w:val="24"/>
        </w:rPr>
      </w:pPr>
      <w:r w:rsidRPr="006A0B0E">
        <w:rPr>
          <w:sz w:val="24"/>
        </w:rPr>
        <w:t>Service</w:t>
      </w:r>
      <w:r w:rsidRPr="006A0B0E">
        <w:rPr>
          <w:spacing w:val="-2"/>
          <w:sz w:val="24"/>
        </w:rPr>
        <w:t xml:space="preserve"> </w:t>
      </w:r>
      <w:r w:rsidRPr="006A0B0E">
        <w:rPr>
          <w:sz w:val="24"/>
        </w:rPr>
        <w:t>costing.</w:t>
      </w:r>
    </w:p>
    <w:p w:rsidR="005E0164" w:rsidRPr="006A0B0E" w:rsidRDefault="00CA6F11" w:rsidP="006A0B0E">
      <w:pPr>
        <w:pStyle w:val="ListParagraph"/>
        <w:numPr>
          <w:ilvl w:val="1"/>
          <w:numId w:val="118"/>
        </w:numPr>
        <w:tabs>
          <w:tab w:val="left" w:pos="1381"/>
        </w:tabs>
        <w:spacing w:before="41"/>
        <w:ind w:hanging="361"/>
        <w:rPr>
          <w:sz w:val="24"/>
        </w:rPr>
      </w:pPr>
      <w:r w:rsidRPr="006A0B0E">
        <w:rPr>
          <w:sz w:val="24"/>
        </w:rPr>
        <w:t>Cost of each department is ascertained</w:t>
      </w:r>
      <w:r w:rsidRPr="006A0B0E">
        <w:rPr>
          <w:spacing w:val="1"/>
          <w:sz w:val="24"/>
        </w:rPr>
        <w:t xml:space="preserve"> </w:t>
      </w:r>
      <w:r w:rsidRPr="006A0B0E">
        <w:rPr>
          <w:sz w:val="24"/>
        </w:rPr>
        <w:t>under:</w:t>
      </w:r>
    </w:p>
    <w:p w:rsidR="005E0164" w:rsidRPr="006A0B0E" w:rsidRDefault="00CA6F11" w:rsidP="006A0B0E">
      <w:pPr>
        <w:pStyle w:val="ListParagraph"/>
        <w:numPr>
          <w:ilvl w:val="2"/>
          <w:numId w:val="118"/>
        </w:numPr>
        <w:tabs>
          <w:tab w:val="left" w:pos="2101"/>
        </w:tabs>
        <w:spacing w:before="43"/>
        <w:ind w:hanging="361"/>
        <w:rPr>
          <w:sz w:val="24"/>
        </w:rPr>
      </w:pPr>
      <w:r w:rsidRPr="006A0B0E">
        <w:rPr>
          <w:sz w:val="24"/>
        </w:rPr>
        <w:t>Batch costing</w:t>
      </w:r>
    </w:p>
    <w:p w:rsidR="005E0164" w:rsidRPr="006A0B0E" w:rsidRDefault="00CA6F11" w:rsidP="006A0B0E">
      <w:pPr>
        <w:pStyle w:val="ListParagraph"/>
        <w:numPr>
          <w:ilvl w:val="2"/>
          <w:numId w:val="118"/>
        </w:numPr>
        <w:tabs>
          <w:tab w:val="left" w:pos="2101"/>
        </w:tabs>
        <w:spacing w:before="42"/>
        <w:ind w:hanging="361"/>
        <w:rPr>
          <w:sz w:val="24"/>
        </w:rPr>
      </w:pPr>
      <w:r w:rsidRPr="006A0B0E">
        <w:rPr>
          <w:sz w:val="24"/>
        </w:rPr>
        <w:t>Departmental</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Process</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Contract</w:t>
      </w:r>
      <w:r w:rsidRPr="006A0B0E">
        <w:rPr>
          <w:spacing w:val="-1"/>
          <w:sz w:val="24"/>
        </w:rPr>
        <w:t xml:space="preserve"> </w:t>
      </w:r>
      <w:r w:rsidRPr="006A0B0E">
        <w:rPr>
          <w:sz w:val="24"/>
        </w:rPr>
        <w:t>costing</w:t>
      </w:r>
    </w:p>
    <w:p w:rsidR="005E0164" w:rsidRPr="006A0B0E" w:rsidRDefault="00CA6F11" w:rsidP="006A0B0E">
      <w:pPr>
        <w:pStyle w:val="ListParagraph"/>
        <w:numPr>
          <w:ilvl w:val="1"/>
          <w:numId w:val="118"/>
        </w:numPr>
        <w:tabs>
          <w:tab w:val="left" w:pos="1381"/>
          <w:tab w:val="left" w:pos="2395"/>
        </w:tabs>
        <w:spacing w:before="43"/>
        <w:ind w:hanging="361"/>
        <w:rPr>
          <w:sz w:val="24"/>
        </w:rPr>
      </w:pPr>
      <w:r w:rsidRPr="006A0B0E">
        <w:rPr>
          <w:sz w:val="24"/>
          <w:u w:val="single"/>
        </w:rPr>
        <w:t xml:space="preserve"> </w:t>
      </w:r>
      <w:r w:rsidRPr="006A0B0E">
        <w:rPr>
          <w:sz w:val="24"/>
          <w:u w:val="single"/>
        </w:rPr>
        <w:tab/>
      </w:r>
      <w:r w:rsidRPr="006A0B0E">
        <w:rPr>
          <w:sz w:val="24"/>
        </w:rPr>
        <w:t>costing excludes fixed cost from</w:t>
      </w:r>
      <w:r w:rsidRPr="006A0B0E">
        <w:rPr>
          <w:spacing w:val="-2"/>
          <w:sz w:val="24"/>
        </w:rPr>
        <w:t xml:space="preserve"> </w:t>
      </w:r>
      <w:r w:rsidRPr="006A0B0E">
        <w:rPr>
          <w:sz w:val="24"/>
        </w:rPr>
        <w:t>consideration</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Job costing</w:t>
      </w:r>
    </w:p>
    <w:p w:rsidR="005E0164" w:rsidRPr="006A0B0E" w:rsidRDefault="00CA6F11" w:rsidP="006A0B0E">
      <w:pPr>
        <w:pStyle w:val="ListParagraph"/>
        <w:numPr>
          <w:ilvl w:val="2"/>
          <w:numId w:val="118"/>
        </w:numPr>
        <w:tabs>
          <w:tab w:val="left" w:pos="2101"/>
        </w:tabs>
        <w:spacing w:before="40"/>
        <w:ind w:hanging="361"/>
        <w:rPr>
          <w:sz w:val="24"/>
        </w:rPr>
      </w:pPr>
      <w:r w:rsidRPr="006A0B0E">
        <w:rPr>
          <w:sz w:val="24"/>
        </w:rPr>
        <w:t>Absorption</w:t>
      </w:r>
      <w:r w:rsidRPr="006A0B0E">
        <w:rPr>
          <w:spacing w:val="-1"/>
          <w:sz w:val="24"/>
        </w:rPr>
        <w:t xml:space="preserve"> </w:t>
      </w:r>
      <w:r w:rsidRPr="006A0B0E">
        <w:rPr>
          <w:sz w:val="24"/>
        </w:rPr>
        <w:t>costing</w:t>
      </w:r>
    </w:p>
    <w:p w:rsidR="005E0164" w:rsidRPr="006A0B0E" w:rsidRDefault="00CA6F11" w:rsidP="006A0B0E">
      <w:pPr>
        <w:pStyle w:val="ListParagraph"/>
        <w:numPr>
          <w:ilvl w:val="2"/>
          <w:numId w:val="118"/>
        </w:numPr>
        <w:tabs>
          <w:tab w:val="left" w:pos="2101"/>
        </w:tabs>
        <w:spacing w:before="41"/>
        <w:ind w:hanging="361"/>
        <w:rPr>
          <w:sz w:val="24"/>
        </w:rPr>
      </w:pPr>
      <w:r w:rsidRPr="006A0B0E">
        <w:rPr>
          <w:sz w:val="24"/>
        </w:rPr>
        <w:t>Contract</w:t>
      </w:r>
      <w:r w:rsidRPr="006A0B0E">
        <w:rPr>
          <w:spacing w:val="-1"/>
          <w:sz w:val="24"/>
        </w:rPr>
        <w:t xml:space="preserve"> </w:t>
      </w:r>
      <w:r w:rsidRPr="006A0B0E">
        <w:rPr>
          <w:sz w:val="24"/>
        </w:rPr>
        <w:t>costing</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2"/>
          <w:numId w:val="118"/>
        </w:numPr>
        <w:tabs>
          <w:tab w:val="left" w:pos="2101"/>
        </w:tabs>
        <w:spacing w:before="74"/>
        <w:ind w:hanging="361"/>
        <w:rPr>
          <w:sz w:val="24"/>
        </w:rPr>
      </w:pPr>
      <w:r w:rsidRPr="006A0B0E">
        <w:rPr>
          <w:sz w:val="24"/>
        </w:rPr>
        <w:lastRenderedPageBreak/>
        <w:t>Marginal</w:t>
      </w:r>
      <w:r w:rsidRPr="006A0B0E">
        <w:rPr>
          <w:spacing w:val="-1"/>
          <w:sz w:val="24"/>
        </w:rPr>
        <w:t xml:space="preserve"> </w:t>
      </w:r>
      <w:r w:rsidRPr="006A0B0E">
        <w:rPr>
          <w:sz w:val="24"/>
        </w:rPr>
        <w:t>costing.</w:t>
      </w:r>
    </w:p>
    <w:p w:rsidR="005E0164" w:rsidRPr="006A0B0E" w:rsidRDefault="005E0164" w:rsidP="006A0B0E">
      <w:pPr>
        <w:pStyle w:val="BodyText"/>
        <w:spacing w:before="6"/>
        <w:rPr>
          <w:sz w:val="21"/>
        </w:rPr>
      </w:pPr>
    </w:p>
    <w:p w:rsidR="005E0164" w:rsidRPr="006A0B0E" w:rsidRDefault="00CA6F11" w:rsidP="006A0B0E">
      <w:pPr>
        <w:pStyle w:val="Heading5"/>
        <w:ind w:left="660"/>
      </w:pPr>
      <w:r w:rsidRPr="006A0B0E">
        <w:t>Ans: (1) (a), (2) (d), (3) (a), (4) (d), (5) (b), (6) (d)</w:t>
      </w:r>
    </w:p>
    <w:p w:rsidR="005E0164" w:rsidRPr="006A0B0E" w:rsidRDefault="005E0164" w:rsidP="006A0B0E">
      <w:pPr>
        <w:pStyle w:val="BodyText"/>
        <w:rPr>
          <w:b/>
          <w:i/>
          <w:sz w:val="26"/>
        </w:rPr>
      </w:pPr>
    </w:p>
    <w:p w:rsidR="005E0164" w:rsidRPr="006A0B0E" w:rsidRDefault="005E0164" w:rsidP="006A0B0E">
      <w:pPr>
        <w:pStyle w:val="BodyText"/>
        <w:rPr>
          <w:b/>
          <w:i/>
          <w:sz w:val="26"/>
        </w:rPr>
      </w:pPr>
    </w:p>
    <w:p w:rsidR="005E0164" w:rsidRPr="006A0B0E" w:rsidRDefault="00CA6F11" w:rsidP="006A0B0E">
      <w:pPr>
        <w:spacing w:before="161"/>
        <w:ind w:left="1700" w:right="1782"/>
        <w:rPr>
          <w:b/>
          <w:sz w:val="24"/>
        </w:rPr>
      </w:pPr>
      <w:r w:rsidRPr="006A0B0E">
        <w:rPr>
          <w:b/>
          <w:sz w:val="24"/>
        </w:rPr>
        <w:t>KEYWORDS</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117"/>
        </w:numPr>
        <w:tabs>
          <w:tab w:val="left" w:pos="1381"/>
        </w:tabs>
        <w:ind w:right="735"/>
        <w:rPr>
          <w:sz w:val="24"/>
        </w:rPr>
      </w:pPr>
      <w:r w:rsidRPr="006A0B0E">
        <w:rPr>
          <w:b/>
          <w:sz w:val="24"/>
        </w:rPr>
        <w:t>Cost:</w:t>
      </w:r>
      <w:r w:rsidRPr="006A0B0E">
        <w:rPr>
          <w:sz w:val="24"/>
        </w:rPr>
        <w:t>The amount of expenditure (actual or notional) incurred on, or attributable to, a given</w:t>
      </w:r>
      <w:r w:rsidRPr="006A0B0E">
        <w:rPr>
          <w:spacing w:val="-2"/>
          <w:sz w:val="24"/>
        </w:rPr>
        <w:t xml:space="preserve"> </w:t>
      </w:r>
      <w:r w:rsidRPr="006A0B0E">
        <w:rPr>
          <w:sz w:val="24"/>
        </w:rPr>
        <w:t>thing.</w:t>
      </w:r>
    </w:p>
    <w:p w:rsidR="005E0164" w:rsidRPr="006A0B0E" w:rsidRDefault="00CA6F11" w:rsidP="006A0B0E">
      <w:pPr>
        <w:pStyle w:val="ListParagraph"/>
        <w:numPr>
          <w:ilvl w:val="0"/>
          <w:numId w:val="117"/>
        </w:numPr>
        <w:tabs>
          <w:tab w:val="left" w:pos="1381"/>
        </w:tabs>
        <w:ind w:right="735"/>
        <w:rPr>
          <w:sz w:val="24"/>
        </w:rPr>
      </w:pPr>
      <w:r w:rsidRPr="006A0B0E">
        <w:rPr>
          <w:b/>
          <w:sz w:val="24"/>
        </w:rPr>
        <w:t>Costing:</w:t>
      </w:r>
      <w:r w:rsidRPr="006A0B0E">
        <w:rPr>
          <w:sz w:val="24"/>
        </w:rPr>
        <w:t>The process of classifying, recording and appropriate allocation of expenditure for the determination of the costs of products or services; the relation of these costs to sales values; and the ascertainment of</w:t>
      </w:r>
      <w:r w:rsidRPr="006A0B0E">
        <w:rPr>
          <w:spacing w:val="-1"/>
          <w:sz w:val="24"/>
        </w:rPr>
        <w:t xml:space="preserve"> </w:t>
      </w:r>
      <w:r w:rsidRPr="006A0B0E">
        <w:rPr>
          <w:sz w:val="24"/>
        </w:rPr>
        <w:t>profitability.</w:t>
      </w:r>
    </w:p>
    <w:p w:rsidR="005E0164" w:rsidRPr="006A0B0E" w:rsidRDefault="00CA6F11" w:rsidP="006A0B0E">
      <w:pPr>
        <w:pStyle w:val="ListParagraph"/>
        <w:numPr>
          <w:ilvl w:val="0"/>
          <w:numId w:val="117"/>
        </w:numPr>
        <w:tabs>
          <w:tab w:val="left" w:pos="1381"/>
        </w:tabs>
        <w:ind w:right="736"/>
        <w:rPr>
          <w:sz w:val="24"/>
        </w:rPr>
      </w:pPr>
      <w:r w:rsidRPr="006A0B0E">
        <w:rPr>
          <w:b/>
          <w:sz w:val="24"/>
        </w:rPr>
        <w:t>Cost Reduction:</w:t>
      </w:r>
      <w:r w:rsidRPr="006A0B0E">
        <w:rPr>
          <w:sz w:val="24"/>
        </w:rPr>
        <w:t>The process of achieving real and permanent reduction in the unit cost without reduction in the quality or</w:t>
      </w:r>
      <w:r w:rsidRPr="006A0B0E">
        <w:rPr>
          <w:spacing w:val="-7"/>
          <w:sz w:val="24"/>
        </w:rPr>
        <w:t xml:space="preserve"> </w:t>
      </w:r>
      <w:r w:rsidRPr="006A0B0E">
        <w:rPr>
          <w:sz w:val="24"/>
        </w:rPr>
        <w:t>suitability</w:t>
      </w:r>
    </w:p>
    <w:p w:rsidR="005E0164" w:rsidRPr="006A0B0E" w:rsidRDefault="00CA6F11" w:rsidP="006A0B0E">
      <w:pPr>
        <w:pStyle w:val="ListParagraph"/>
        <w:numPr>
          <w:ilvl w:val="0"/>
          <w:numId w:val="117"/>
        </w:numPr>
        <w:tabs>
          <w:tab w:val="left" w:pos="1381"/>
        </w:tabs>
        <w:ind w:right="732"/>
        <w:rPr>
          <w:sz w:val="24"/>
        </w:rPr>
      </w:pPr>
      <w:r w:rsidRPr="006A0B0E">
        <w:rPr>
          <w:b/>
          <w:sz w:val="24"/>
        </w:rPr>
        <w:t>Cost Control:</w:t>
      </w:r>
      <w:r w:rsidRPr="006A0B0E">
        <w:rPr>
          <w:sz w:val="24"/>
        </w:rPr>
        <w:t>Process ofidentification and prevention of waste within the existing environment.</w:t>
      </w:r>
    </w:p>
    <w:p w:rsidR="005E0164" w:rsidRPr="006A0B0E" w:rsidRDefault="00CA6F11" w:rsidP="006A0B0E">
      <w:pPr>
        <w:pStyle w:val="ListParagraph"/>
        <w:numPr>
          <w:ilvl w:val="0"/>
          <w:numId w:val="117"/>
        </w:numPr>
        <w:tabs>
          <w:tab w:val="left" w:pos="1381"/>
        </w:tabs>
        <w:ind w:right="736"/>
        <w:rPr>
          <w:sz w:val="24"/>
        </w:rPr>
      </w:pPr>
      <w:r w:rsidRPr="006A0B0E">
        <w:rPr>
          <w:b/>
          <w:sz w:val="24"/>
        </w:rPr>
        <w:t>Cost Audit:</w:t>
      </w:r>
      <w:r w:rsidRPr="006A0B0E">
        <w:rPr>
          <w:sz w:val="24"/>
        </w:rPr>
        <w:t>Verification of cost accounts to check their adherence to the cost accounting principles, plans, procedures and</w:t>
      </w:r>
      <w:r w:rsidRPr="006A0B0E">
        <w:rPr>
          <w:spacing w:val="-2"/>
          <w:sz w:val="24"/>
        </w:rPr>
        <w:t xml:space="preserve"> </w:t>
      </w:r>
      <w:r w:rsidRPr="006A0B0E">
        <w:rPr>
          <w:sz w:val="24"/>
        </w:rPr>
        <w:t>objectives.</w:t>
      </w:r>
    </w:p>
    <w:p w:rsidR="005E0164" w:rsidRPr="006A0B0E" w:rsidRDefault="00CA6F11" w:rsidP="006A0B0E">
      <w:pPr>
        <w:pStyle w:val="ListParagraph"/>
        <w:numPr>
          <w:ilvl w:val="0"/>
          <w:numId w:val="117"/>
        </w:numPr>
        <w:tabs>
          <w:tab w:val="left" w:pos="1381"/>
        </w:tabs>
        <w:ind w:hanging="361"/>
        <w:rPr>
          <w:sz w:val="24"/>
        </w:rPr>
      </w:pPr>
      <w:r w:rsidRPr="006A0B0E">
        <w:rPr>
          <w:b/>
          <w:sz w:val="24"/>
        </w:rPr>
        <w:t>Cost object:</w:t>
      </w:r>
      <w:r w:rsidRPr="006A0B0E">
        <w:rPr>
          <w:sz w:val="24"/>
        </w:rPr>
        <w:t>Anything for which separate cost ascertainment is</w:t>
      </w:r>
      <w:r w:rsidRPr="006A0B0E">
        <w:rPr>
          <w:spacing w:val="-6"/>
          <w:sz w:val="24"/>
        </w:rPr>
        <w:t xml:space="preserve"> </w:t>
      </w:r>
      <w:r w:rsidRPr="006A0B0E">
        <w:rPr>
          <w:sz w:val="24"/>
        </w:rPr>
        <w:t>preferred.</w:t>
      </w:r>
    </w:p>
    <w:p w:rsidR="005E0164" w:rsidRPr="006A0B0E" w:rsidRDefault="00CA6F11" w:rsidP="006A0B0E">
      <w:pPr>
        <w:pStyle w:val="ListParagraph"/>
        <w:numPr>
          <w:ilvl w:val="0"/>
          <w:numId w:val="117"/>
        </w:numPr>
        <w:tabs>
          <w:tab w:val="left" w:pos="1381"/>
        </w:tabs>
        <w:spacing w:before="30"/>
        <w:ind w:hanging="361"/>
        <w:rPr>
          <w:sz w:val="24"/>
        </w:rPr>
      </w:pPr>
      <w:r w:rsidRPr="006A0B0E">
        <w:rPr>
          <w:b/>
          <w:sz w:val="24"/>
        </w:rPr>
        <w:t>Cost driver:</w:t>
      </w:r>
      <w:r w:rsidRPr="006A0B0E">
        <w:rPr>
          <w:sz w:val="24"/>
        </w:rPr>
        <w:t>Any activity which generates</w:t>
      </w:r>
      <w:r w:rsidRPr="006A0B0E">
        <w:rPr>
          <w:spacing w:val="-10"/>
          <w:sz w:val="24"/>
        </w:rPr>
        <w:t xml:space="preserve"> </w:t>
      </w:r>
      <w:r w:rsidRPr="006A0B0E">
        <w:rPr>
          <w:sz w:val="24"/>
        </w:rPr>
        <w:t>cost.</w:t>
      </w:r>
    </w:p>
    <w:p w:rsidR="005E0164" w:rsidRPr="006A0B0E" w:rsidRDefault="00CA6F11" w:rsidP="006A0B0E">
      <w:pPr>
        <w:pStyle w:val="ListParagraph"/>
        <w:numPr>
          <w:ilvl w:val="0"/>
          <w:numId w:val="117"/>
        </w:numPr>
        <w:tabs>
          <w:tab w:val="left" w:pos="1381"/>
        </w:tabs>
        <w:spacing w:before="41"/>
        <w:ind w:hanging="361"/>
        <w:rPr>
          <w:sz w:val="24"/>
        </w:rPr>
      </w:pPr>
      <w:r w:rsidRPr="006A0B0E">
        <w:rPr>
          <w:b/>
          <w:sz w:val="24"/>
        </w:rPr>
        <w:t>Cost unit:</w:t>
      </w:r>
      <w:r w:rsidRPr="006A0B0E">
        <w:rPr>
          <w:sz w:val="24"/>
        </w:rPr>
        <w:t>The quantity upon which cost can be</w:t>
      </w:r>
      <w:r w:rsidRPr="006A0B0E">
        <w:rPr>
          <w:spacing w:val="-8"/>
          <w:sz w:val="24"/>
        </w:rPr>
        <w:t xml:space="preserve"> </w:t>
      </w:r>
      <w:r w:rsidRPr="006A0B0E">
        <w:rPr>
          <w:sz w:val="24"/>
        </w:rPr>
        <w:t>conveniently.</w:t>
      </w:r>
    </w:p>
    <w:p w:rsidR="005E0164" w:rsidRPr="006A0B0E" w:rsidRDefault="00CA6F11" w:rsidP="006A0B0E">
      <w:pPr>
        <w:pStyle w:val="ListParagraph"/>
        <w:numPr>
          <w:ilvl w:val="0"/>
          <w:numId w:val="117"/>
        </w:numPr>
        <w:tabs>
          <w:tab w:val="left" w:pos="1381"/>
        </w:tabs>
        <w:spacing w:before="43"/>
        <w:ind w:right="743"/>
        <w:rPr>
          <w:sz w:val="24"/>
        </w:rPr>
      </w:pPr>
      <w:r w:rsidRPr="006A0B0E">
        <w:rPr>
          <w:b/>
          <w:sz w:val="24"/>
        </w:rPr>
        <w:t>Cost centre:</w:t>
      </w:r>
      <w:r w:rsidRPr="006A0B0E">
        <w:rPr>
          <w:sz w:val="24"/>
        </w:rPr>
        <w:t>A location, person or item of equipment or group of these for which costs may be ascertained and used for the purpose of cost</w:t>
      </w:r>
      <w:r w:rsidRPr="006A0B0E">
        <w:rPr>
          <w:spacing w:val="-9"/>
          <w:sz w:val="24"/>
        </w:rPr>
        <w:t xml:space="preserve"> </w:t>
      </w:r>
      <w:r w:rsidRPr="006A0B0E">
        <w:rPr>
          <w:sz w:val="24"/>
        </w:rPr>
        <w:t>control.</w:t>
      </w:r>
    </w:p>
    <w:p w:rsidR="005E0164" w:rsidRPr="006A0B0E" w:rsidRDefault="00CA6F11" w:rsidP="006A0B0E">
      <w:pPr>
        <w:pStyle w:val="ListParagraph"/>
        <w:numPr>
          <w:ilvl w:val="0"/>
          <w:numId w:val="117"/>
        </w:numPr>
        <w:tabs>
          <w:tab w:val="left" w:pos="1381"/>
        </w:tabs>
        <w:ind w:right="745"/>
        <w:rPr>
          <w:sz w:val="24"/>
        </w:rPr>
      </w:pPr>
      <w:r w:rsidRPr="006A0B0E">
        <w:rPr>
          <w:b/>
          <w:sz w:val="24"/>
        </w:rPr>
        <w:t>Profit center:</w:t>
      </w:r>
      <w:r w:rsidRPr="006A0B0E">
        <w:rPr>
          <w:sz w:val="24"/>
        </w:rPr>
        <w:t>Any part of the organization to which revenues and cost can be assigned and profitability can be</w:t>
      </w:r>
      <w:r w:rsidRPr="006A0B0E">
        <w:rPr>
          <w:spacing w:val="-3"/>
          <w:sz w:val="24"/>
        </w:rPr>
        <w:t xml:space="preserve"> </w:t>
      </w:r>
      <w:r w:rsidRPr="006A0B0E">
        <w:rPr>
          <w:sz w:val="24"/>
        </w:rPr>
        <w:t>ascertained.</w:t>
      </w:r>
    </w:p>
    <w:p w:rsidR="005E0164" w:rsidRPr="006A0B0E" w:rsidRDefault="00CA6F11" w:rsidP="006A0B0E">
      <w:pPr>
        <w:pStyle w:val="ListParagraph"/>
        <w:numPr>
          <w:ilvl w:val="0"/>
          <w:numId w:val="117"/>
        </w:numPr>
        <w:tabs>
          <w:tab w:val="left" w:pos="1381"/>
        </w:tabs>
        <w:ind w:right="740"/>
        <w:rPr>
          <w:sz w:val="24"/>
        </w:rPr>
      </w:pPr>
      <w:r w:rsidRPr="006A0B0E">
        <w:rPr>
          <w:b/>
          <w:sz w:val="24"/>
        </w:rPr>
        <w:t>Direct Material:</w:t>
      </w:r>
      <w:r w:rsidRPr="006A0B0E">
        <w:rPr>
          <w:sz w:val="24"/>
        </w:rPr>
        <w:t>Material which becomes an integral part of the finished product and can be conveniently assigned to specific physical</w:t>
      </w:r>
      <w:r w:rsidRPr="006A0B0E">
        <w:rPr>
          <w:spacing w:val="-5"/>
          <w:sz w:val="24"/>
        </w:rPr>
        <w:t xml:space="preserve"> </w:t>
      </w:r>
      <w:r w:rsidRPr="006A0B0E">
        <w:rPr>
          <w:sz w:val="24"/>
        </w:rPr>
        <w:t>units.</w:t>
      </w:r>
    </w:p>
    <w:p w:rsidR="005E0164" w:rsidRPr="006A0B0E" w:rsidRDefault="00CA6F11" w:rsidP="006A0B0E">
      <w:pPr>
        <w:pStyle w:val="ListParagraph"/>
        <w:numPr>
          <w:ilvl w:val="0"/>
          <w:numId w:val="117"/>
        </w:numPr>
        <w:tabs>
          <w:tab w:val="left" w:pos="1381"/>
        </w:tabs>
        <w:ind w:right="735"/>
        <w:rPr>
          <w:sz w:val="24"/>
        </w:rPr>
      </w:pPr>
      <w:r w:rsidRPr="006A0B0E">
        <w:rPr>
          <w:b/>
          <w:sz w:val="24"/>
        </w:rPr>
        <w:t>Direct Labour:</w:t>
      </w:r>
      <w:r w:rsidRPr="006A0B0E">
        <w:rPr>
          <w:sz w:val="24"/>
        </w:rPr>
        <w:t>Labourwhich takes active and direct part in the production of a particular commodity</w:t>
      </w:r>
    </w:p>
    <w:p w:rsidR="005E0164" w:rsidRPr="006A0B0E" w:rsidRDefault="00CA6F11" w:rsidP="006A0B0E">
      <w:pPr>
        <w:pStyle w:val="ListParagraph"/>
        <w:numPr>
          <w:ilvl w:val="0"/>
          <w:numId w:val="117"/>
        </w:numPr>
        <w:tabs>
          <w:tab w:val="left" w:pos="1381"/>
        </w:tabs>
        <w:spacing w:before="1"/>
        <w:ind w:right="742"/>
        <w:rPr>
          <w:sz w:val="24"/>
        </w:rPr>
      </w:pPr>
      <w:r w:rsidRPr="006A0B0E">
        <w:rPr>
          <w:b/>
          <w:sz w:val="24"/>
        </w:rPr>
        <w:t>Cost Sheet:</w:t>
      </w:r>
      <w:r w:rsidRPr="006A0B0E">
        <w:rPr>
          <w:sz w:val="24"/>
        </w:rPr>
        <w:t>A sheet which brings together different costs in respect of a cost centre or a cost unit under various heads like prime cost, works cost,</w:t>
      </w:r>
      <w:r w:rsidRPr="006A0B0E">
        <w:rPr>
          <w:spacing w:val="-3"/>
          <w:sz w:val="24"/>
        </w:rPr>
        <w:t xml:space="preserve"> </w:t>
      </w:r>
      <w:r w:rsidRPr="006A0B0E">
        <w:rPr>
          <w:sz w:val="24"/>
        </w:rPr>
        <w:t>etc.</w:t>
      </w:r>
    </w:p>
    <w:p w:rsidR="005E0164" w:rsidRPr="006A0B0E" w:rsidRDefault="00CA6F11" w:rsidP="006A0B0E">
      <w:pPr>
        <w:pStyle w:val="Heading4"/>
        <w:spacing w:before="202"/>
        <w:ind w:left="1702" w:right="1782"/>
      </w:pPr>
      <w:r w:rsidRPr="006A0B0E">
        <w:t>SUMMARY</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116"/>
        </w:numPr>
        <w:tabs>
          <w:tab w:val="left" w:pos="1381"/>
        </w:tabs>
        <w:ind w:right="737"/>
        <w:rPr>
          <w:sz w:val="24"/>
        </w:rPr>
      </w:pPr>
      <w:r w:rsidRPr="006A0B0E">
        <w:rPr>
          <w:sz w:val="24"/>
        </w:rPr>
        <w:t>Cost accounting facilitates overcoming drawbacks of financial accounting like cost ascertainment, tracing costs to individual products, cost reduction, cost control,</w:t>
      </w:r>
      <w:r w:rsidRPr="006A0B0E">
        <w:rPr>
          <w:spacing w:val="-9"/>
          <w:sz w:val="24"/>
        </w:rPr>
        <w:t xml:space="preserve"> </w:t>
      </w:r>
      <w:r w:rsidRPr="006A0B0E">
        <w:rPr>
          <w:sz w:val="24"/>
        </w:rPr>
        <w:t>tc.</w:t>
      </w:r>
    </w:p>
    <w:p w:rsidR="005E0164" w:rsidRPr="006A0B0E" w:rsidRDefault="00CA6F11" w:rsidP="006A0B0E">
      <w:pPr>
        <w:pStyle w:val="ListParagraph"/>
        <w:numPr>
          <w:ilvl w:val="0"/>
          <w:numId w:val="116"/>
        </w:numPr>
        <w:tabs>
          <w:tab w:val="left" w:pos="1381"/>
        </w:tabs>
        <w:ind w:right="744"/>
        <w:rPr>
          <w:sz w:val="24"/>
        </w:rPr>
      </w:pPr>
      <w:r w:rsidRPr="006A0B0E">
        <w:rPr>
          <w:sz w:val="24"/>
        </w:rPr>
        <w:t>Although, the terms costing, cost accounting and cost accountancy are generally used interchangeably but they differ from each other., cost</w:t>
      </w:r>
      <w:r w:rsidRPr="006A0B0E">
        <w:rPr>
          <w:spacing w:val="-7"/>
          <w:sz w:val="24"/>
        </w:rPr>
        <w:t xml:space="preserve"> </w:t>
      </w:r>
      <w:r w:rsidRPr="006A0B0E">
        <w:rPr>
          <w:sz w:val="24"/>
        </w:rPr>
        <w:t>accounting</w:t>
      </w:r>
    </w:p>
    <w:p w:rsidR="005E0164" w:rsidRPr="006A0B0E" w:rsidRDefault="00CA6F11" w:rsidP="006A0B0E">
      <w:pPr>
        <w:pStyle w:val="ListParagraph"/>
        <w:numPr>
          <w:ilvl w:val="0"/>
          <w:numId w:val="116"/>
        </w:numPr>
        <w:tabs>
          <w:tab w:val="left" w:pos="1381"/>
        </w:tabs>
        <w:ind w:right="742"/>
        <w:rPr>
          <w:sz w:val="24"/>
        </w:rPr>
      </w:pPr>
      <w:r w:rsidRPr="006A0B0E">
        <w:rPr>
          <w:sz w:val="24"/>
        </w:rPr>
        <w:t>Cost accounting and financial accounting are different from each other on the basis of their meaning, objective, information recorded, type of cost recorded, mode of presentation, time period of Reporting, users, basis of valuation of stock and such other reasons.</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0"/>
          <w:numId w:val="116"/>
        </w:numPr>
        <w:tabs>
          <w:tab w:val="left" w:pos="1381"/>
        </w:tabs>
        <w:spacing w:before="74"/>
        <w:ind w:right="737"/>
        <w:rPr>
          <w:sz w:val="24"/>
        </w:rPr>
      </w:pPr>
      <w:r w:rsidRPr="006A0B0E">
        <w:rPr>
          <w:sz w:val="24"/>
        </w:rPr>
        <w:lastRenderedPageBreak/>
        <w:t>Cost accounting, being voluntary with no specific uniform systems of cost accounting applicable to all industries, makes comparisons difficult due to difference in understanding and application of concepts, methods and techniques of cost accounting by different</w:t>
      </w:r>
      <w:r w:rsidRPr="006A0B0E">
        <w:rPr>
          <w:spacing w:val="-1"/>
          <w:sz w:val="24"/>
        </w:rPr>
        <w:t xml:space="preserve"> </w:t>
      </w:r>
      <w:r w:rsidRPr="006A0B0E">
        <w:rPr>
          <w:sz w:val="24"/>
        </w:rPr>
        <w:t>industries.</w:t>
      </w:r>
    </w:p>
    <w:p w:rsidR="005E0164" w:rsidRPr="006A0B0E" w:rsidRDefault="00CA6F11" w:rsidP="006A0B0E">
      <w:pPr>
        <w:pStyle w:val="ListParagraph"/>
        <w:numPr>
          <w:ilvl w:val="0"/>
          <w:numId w:val="116"/>
        </w:numPr>
        <w:tabs>
          <w:tab w:val="left" w:pos="1381"/>
        </w:tabs>
        <w:spacing w:before="1"/>
        <w:ind w:hanging="361"/>
        <w:rPr>
          <w:sz w:val="24"/>
        </w:rPr>
      </w:pPr>
      <w:r w:rsidRPr="006A0B0E">
        <w:rPr>
          <w:sz w:val="24"/>
        </w:rPr>
        <w:t>Elements of cost include cost of material, labour and expenses.</w:t>
      </w:r>
    </w:p>
    <w:p w:rsidR="005E0164" w:rsidRPr="006A0B0E" w:rsidRDefault="00CA6F11" w:rsidP="006A0B0E">
      <w:pPr>
        <w:pStyle w:val="ListParagraph"/>
        <w:numPr>
          <w:ilvl w:val="0"/>
          <w:numId w:val="116"/>
        </w:numPr>
        <w:tabs>
          <w:tab w:val="left" w:pos="1381"/>
        </w:tabs>
        <w:spacing w:before="40"/>
        <w:ind w:right="745"/>
        <w:rPr>
          <w:sz w:val="24"/>
        </w:rPr>
      </w:pPr>
      <w:r w:rsidRPr="006A0B0E">
        <w:rPr>
          <w:sz w:val="24"/>
        </w:rPr>
        <w:t>Overheads are different from indirect expenses as the term includes indirect material and indirect labour in addition to indirect</w:t>
      </w:r>
      <w:r w:rsidRPr="006A0B0E">
        <w:rPr>
          <w:spacing w:val="-2"/>
          <w:sz w:val="24"/>
        </w:rPr>
        <w:t xml:space="preserve"> </w:t>
      </w:r>
      <w:r w:rsidRPr="006A0B0E">
        <w:rPr>
          <w:sz w:val="24"/>
        </w:rPr>
        <w:t>expenses.</w:t>
      </w:r>
    </w:p>
    <w:p w:rsidR="005E0164" w:rsidRPr="006A0B0E" w:rsidRDefault="00CA6F11" w:rsidP="006A0B0E">
      <w:pPr>
        <w:pStyle w:val="ListParagraph"/>
        <w:numPr>
          <w:ilvl w:val="0"/>
          <w:numId w:val="116"/>
        </w:numPr>
        <w:tabs>
          <w:tab w:val="left" w:pos="1381"/>
        </w:tabs>
        <w:spacing w:before="2"/>
        <w:ind w:hanging="361"/>
        <w:rPr>
          <w:sz w:val="24"/>
        </w:rPr>
      </w:pPr>
      <w:r w:rsidRPr="006A0B0E">
        <w:rPr>
          <w:sz w:val="24"/>
        </w:rPr>
        <w:t>There are two main methods of determination of costs, Job costing and process</w:t>
      </w:r>
      <w:r w:rsidRPr="006A0B0E">
        <w:rPr>
          <w:spacing w:val="-9"/>
          <w:sz w:val="24"/>
        </w:rPr>
        <w:t xml:space="preserve"> </w:t>
      </w:r>
      <w:r w:rsidRPr="006A0B0E">
        <w:rPr>
          <w:sz w:val="24"/>
        </w:rPr>
        <w:t>costing.</w:t>
      </w:r>
    </w:p>
    <w:p w:rsidR="005E0164" w:rsidRPr="006A0B0E" w:rsidRDefault="005E0164" w:rsidP="006A0B0E">
      <w:pPr>
        <w:pStyle w:val="BodyText"/>
        <w:spacing w:before="3"/>
        <w:rPr>
          <w:sz w:val="21"/>
        </w:rPr>
      </w:pPr>
    </w:p>
    <w:p w:rsidR="005E0164" w:rsidRPr="006A0B0E" w:rsidRDefault="00CA6F11" w:rsidP="006A0B0E">
      <w:pPr>
        <w:pStyle w:val="Heading4"/>
        <w:ind w:left="1705" w:right="1782"/>
      </w:pPr>
      <w:r w:rsidRPr="006A0B0E">
        <w:t>EXERCISE QUESTIONS</w:t>
      </w:r>
    </w:p>
    <w:p w:rsidR="005E0164" w:rsidRPr="006A0B0E" w:rsidRDefault="005E0164" w:rsidP="006A0B0E">
      <w:pPr>
        <w:pStyle w:val="BodyText"/>
        <w:spacing w:before="3"/>
        <w:rPr>
          <w:b/>
          <w:sz w:val="13"/>
        </w:rPr>
      </w:pPr>
    </w:p>
    <w:p w:rsidR="005E0164" w:rsidRPr="006A0B0E" w:rsidRDefault="00CA6F11" w:rsidP="006A0B0E">
      <w:pPr>
        <w:spacing w:before="90"/>
        <w:ind w:left="660"/>
        <w:rPr>
          <w:b/>
          <w:sz w:val="24"/>
        </w:rPr>
      </w:pPr>
      <w:r w:rsidRPr="006A0B0E">
        <w:rPr>
          <w:b/>
          <w:sz w:val="24"/>
        </w:rPr>
        <w:t>Short Answer Questions</w:t>
      </w:r>
    </w:p>
    <w:p w:rsidR="005E0164" w:rsidRPr="006A0B0E" w:rsidRDefault="005E0164" w:rsidP="006A0B0E">
      <w:pPr>
        <w:pStyle w:val="BodyText"/>
        <w:spacing w:before="6"/>
        <w:rPr>
          <w:b/>
          <w:sz w:val="20"/>
        </w:rPr>
      </w:pPr>
    </w:p>
    <w:p w:rsidR="005E0164" w:rsidRPr="006A0B0E" w:rsidRDefault="00CA6F11" w:rsidP="006A0B0E">
      <w:pPr>
        <w:pStyle w:val="ListParagraph"/>
        <w:numPr>
          <w:ilvl w:val="0"/>
          <w:numId w:val="115"/>
        </w:numPr>
        <w:tabs>
          <w:tab w:val="left" w:pos="901"/>
        </w:tabs>
        <w:ind w:hanging="241"/>
        <w:rPr>
          <w:sz w:val="24"/>
        </w:rPr>
      </w:pPr>
      <w:r w:rsidRPr="006A0B0E">
        <w:rPr>
          <w:sz w:val="24"/>
        </w:rPr>
        <w:t>Define costing, cost accounting and cost</w:t>
      </w:r>
      <w:r w:rsidRPr="006A0B0E">
        <w:rPr>
          <w:spacing w:val="-4"/>
          <w:sz w:val="24"/>
        </w:rPr>
        <w:t xml:space="preserve"> </w:t>
      </w:r>
      <w:r w:rsidRPr="006A0B0E">
        <w:rPr>
          <w:sz w:val="24"/>
        </w:rPr>
        <w:t>accountancy.</w:t>
      </w:r>
    </w:p>
    <w:p w:rsidR="005E0164" w:rsidRPr="006A0B0E" w:rsidRDefault="005E0164" w:rsidP="006A0B0E">
      <w:pPr>
        <w:pStyle w:val="BodyText"/>
        <w:rPr>
          <w:sz w:val="21"/>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Write a short note on objectives of cost</w:t>
      </w:r>
      <w:r w:rsidRPr="006A0B0E">
        <w:rPr>
          <w:spacing w:val="-3"/>
          <w:sz w:val="24"/>
        </w:rPr>
        <w:t xml:space="preserve"> </w:t>
      </w:r>
      <w:r w:rsidRPr="006A0B0E">
        <w:rPr>
          <w:sz w:val="24"/>
        </w:rPr>
        <w:t>accounting.</w:t>
      </w:r>
    </w:p>
    <w:p w:rsidR="005E0164" w:rsidRPr="006A0B0E" w:rsidRDefault="005E0164" w:rsidP="006A0B0E">
      <w:pPr>
        <w:pStyle w:val="BodyText"/>
        <w:rPr>
          <w:sz w:val="21"/>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What is a cost unit and a cost</w:t>
      </w:r>
      <w:r w:rsidRPr="006A0B0E">
        <w:rPr>
          <w:spacing w:val="-2"/>
          <w:sz w:val="24"/>
        </w:rPr>
        <w:t xml:space="preserve"> </w:t>
      </w:r>
      <w:r w:rsidRPr="006A0B0E">
        <w:rPr>
          <w:sz w:val="24"/>
        </w:rPr>
        <w:t>centre.</w:t>
      </w:r>
    </w:p>
    <w:p w:rsidR="005E0164" w:rsidRPr="006A0B0E" w:rsidRDefault="005E0164" w:rsidP="006A0B0E">
      <w:pPr>
        <w:pStyle w:val="BodyText"/>
        <w:spacing w:before="9"/>
        <w:rPr>
          <w:sz w:val="20"/>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How is a cost centre different from profit</w:t>
      </w:r>
      <w:r w:rsidRPr="006A0B0E">
        <w:rPr>
          <w:spacing w:val="-4"/>
          <w:sz w:val="24"/>
        </w:rPr>
        <w:t xml:space="preserve"> </w:t>
      </w:r>
      <w:r w:rsidRPr="006A0B0E">
        <w:rPr>
          <w:sz w:val="24"/>
        </w:rPr>
        <w:t>centre.</w:t>
      </w:r>
    </w:p>
    <w:p w:rsidR="005E0164" w:rsidRPr="006A0B0E" w:rsidRDefault="005E0164" w:rsidP="006A0B0E">
      <w:pPr>
        <w:pStyle w:val="BodyText"/>
        <w:rPr>
          <w:sz w:val="21"/>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Differentiate between product cost and period cost.</w:t>
      </w:r>
    </w:p>
    <w:p w:rsidR="005E0164" w:rsidRPr="006A0B0E" w:rsidRDefault="005E0164" w:rsidP="006A0B0E">
      <w:pPr>
        <w:pStyle w:val="BodyText"/>
        <w:spacing w:before="9"/>
        <w:rPr>
          <w:sz w:val="20"/>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Enumerate the different basis for classifying</w:t>
      </w:r>
      <w:r w:rsidRPr="006A0B0E">
        <w:rPr>
          <w:spacing w:val="-6"/>
          <w:sz w:val="24"/>
        </w:rPr>
        <w:t xml:space="preserve"> </w:t>
      </w:r>
      <w:r w:rsidRPr="006A0B0E">
        <w:rPr>
          <w:sz w:val="24"/>
        </w:rPr>
        <w:t>costs.</w:t>
      </w:r>
    </w:p>
    <w:p w:rsidR="005E0164" w:rsidRPr="006A0B0E" w:rsidRDefault="005E0164" w:rsidP="006A0B0E">
      <w:pPr>
        <w:pStyle w:val="BodyText"/>
        <w:rPr>
          <w:sz w:val="21"/>
        </w:rPr>
      </w:pPr>
    </w:p>
    <w:p w:rsidR="005E0164" w:rsidRPr="006A0B0E" w:rsidRDefault="00CA6F11" w:rsidP="006A0B0E">
      <w:pPr>
        <w:pStyle w:val="ListParagraph"/>
        <w:numPr>
          <w:ilvl w:val="0"/>
          <w:numId w:val="115"/>
        </w:numPr>
        <w:tabs>
          <w:tab w:val="left" w:pos="901"/>
        </w:tabs>
        <w:spacing w:before="1"/>
        <w:ind w:hanging="241"/>
        <w:rPr>
          <w:sz w:val="24"/>
        </w:rPr>
      </w:pPr>
      <w:r w:rsidRPr="006A0B0E">
        <w:rPr>
          <w:sz w:val="24"/>
        </w:rPr>
        <w:t>Write a short note on the elements of</w:t>
      </w:r>
      <w:r w:rsidRPr="006A0B0E">
        <w:rPr>
          <w:spacing w:val="-2"/>
          <w:sz w:val="24"/>
        </w:rPr>
        <w:t xml:space="preserve"> </w:t>
      </w:r>
      <w:r w:rsidRPr="006A0B0E">
        <w:rPr>
          <w:sz w:val="24"/>
        </w:rPr>
        <w:t>cost.</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15"/>
        </w:numPr>
        <w:tabs>
          <w:tab w:val="left" w:pos="901"/>
        </w:tabs>
        <w:ind w:hanging="241"/>
        <w:rPr>
          <w:sz w:val="24"/>
        </w:rPr>
      </w:pPr>
      <w:r w:rsidRPr="006A0B0E">
        <w:rPr>
          <w:sz w:val="24"/>
        </w:rPr>
        <w:t>What are the different systems of costing.</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15"/>
        </w:numPr>
        <w:tabs>
          <w:tab w:val="left" w:pos="901"/>
        </w:tabs>
        <w:ind w:hanging="241"/>
        <w:rPr>
          <w:sz w:val="24"/>
        </w:rPr>
      </w:pPr>
      <w:r w:rsidRPr="006A0B0E">
        <w:rPr>
          <w:sz w:val="24"/>
        </w:rPr>
        <w:t>Briefly explain the techniques of</w:t>
      </w:r>
      <w:r w:rsidRPr="006A0B0E">
        <w:rPr>
          <w:spacing w:val="-5"/>
          <w:sz w:val="24"/>
        </w:rPr>
        <w:t xml:space="preserve"> </w:t>
      </w:r>
      <w:r w:rsidRPr="006A0B0E">
        <w:rPr>
          <w:sz w:val="24"/>
        </w:rPr>
        <w:t>costing.</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15"/>
        </w:numPr>
        <w:tabs>
          <w:tab w:val="left" w:pos="1021"/>
        </w:tabs>
        <w:ind w:left="1020" w:hanging="361"/>
        <w:rPr>
          <w:sz w:val="24"/>
        </w:rPr>
      </w:pPr>
      <w:r w:rsidRPr="006A0B0E">
        <w:rPr>
          <w:sz w:val="24"/>
        </w:rPr>
        <w:t>Enumerate the methods of</w:t>
      </w:r>
      <w:r w:rsidRPr="006A0B0E">
        <w:rPr>
          <w:spacing w:val="-2"/>
          <w:sz w:val="24"/>
        </w:rPr>
        <w:t xml:space="preserve"> </w:t>
      </w:r>
      <w:r w:rsidRPr="006A0B0E">
        <w:rPr>
          <w:sz w:val="24"/>
        </w:rPr>
        <w:t>costing.</w:t>
      </w:r>
    </w:p>
    <w:p w:rsidR="005E0164" w:rsidRPr="006A0B0E" w:rsidRDefault="005E0164" w:rsidP="006A0B0E">
      <w:pPr>
        <w:pStyle w:val="BodyText"/>
        <w:spacing w:before="3"/>
        <w:rPr>
          <w:sz w:val="21"/>
        </w:rPr>
      </w:pPr>
    </w:p>
    <w:p w:rsidR="005E0164" w:rsidRPr="006A0B0E" w:rsidRDefault="00CA6F11" w:rsidP="006A0B0E">
      <w:pPr>
        <w:pStyle w:val="Heading4"/>
      </w:pPr>
      <w:r w:rsidRPr="006A0B0E">
        <w:t>Long Answer Questions</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114"/>
        </w:numPr>
        <w:tabs>
          <w:tab w:val="left" w:pos="920"/>
        </w:tabs>
        <w:ind w:right="746" w:firstLine="0"/>
        <w:rPr>
          <w:sz w:val="24"/>
        </w:rPr>
      </w:pPr>
      <w:r w:rsidRPr="006A0B0E">
        <w:rPr>
          <w:sz w:val="24"/>
        </w:rPr>
        <w:t>Describe the relationship between cost and financial accounting. Explain in brief advantages of</w:t>
      </w:r>
      <w:r w:rsidRPr="006A0B0E">
        <w:rPr>
          <w:spacing w:val="-2"/>
          <w:sz w:val="24"/>
        </w:rPr>
        <w:t xml:space="preserve"> </w:t>
      </w:r>
      <w:r w:rsidRPr="006A0B0E">
        <w:rPr>
          <w:sz w:val="24"/>
        </w:rPr>
        <w:t>costaccounting.</w:t>
      </w:r>
    </w:p>
    <w:p w:rsidR="005E0164" w:rsidRPr="006A0B0E" w:rsidRDefault="00CA6F11" w:rsidP="006A0B0E">
      <w:pPr>
        <w:pStyle w:val="ListParagraph"/>
        <w:numPr>
          <w:ilvl w:val="0"/>
          <w:numId w:val="114"/>
        </w:numPr>
        <w:tabs>
          <w:tab w:val="left" w:pos="913"/>
        </w:tabs>
        <w:spacing w:before="198"/>
        <w:ind w:right="744" w:firstLine="0"/>
        <w:rPr>
          <w:sz w:val="24"/>
        </w:rPr>
      </w:pPr>
      <w:r w:rsidRPr="006A0B0E">
        <w:rPr>
          <w:sz w:val="24"/>
        </w:rPr>
        <w:t>You have been asked to install a costing system in a manufacturing company. What practical difficulties will youexpect and how will you propose to overcome the</w:t>
      </w:r>
      <w:r w:rsidRPr="006A0B0E">
        <w:rPr>
          <w:spacing w:val="-1"/>
          <w:sz w:val="24"/>
        </w:rPr>
        <w:t xml:space="preserve"> </w:t>
      </w:r>
      <w:r w:rsidRPr="006A0B0E">
        <w:rPr>
          <w:sz w:val="24"/>
        </w:rPr>
        <w:t>same?</w:t>
      </w:r>
    </w:p>
    <w:p w:rsidR="005E0164" w:rsidRPr="006A0B0E" w:rsidRDefault="00CA6F11" w:rsidP="006A0B0E">
      <w:pPr>
        <w:pStyle w:val="ListParagraph"/>
        <w:numPr>
          <w:ilvl w:val="0"/>
          <w:numId w:val="114"/>
        </w:numPr>
        <w:tabs>
          <w:tab w:val="left" w:pos="901"/>
        </w:tabs>
        <w:spacing w:before="196"/>
        <w:ind w:left="900" w:hanging="241"/>
        <w:rPr>
          <w:sz w:val="24"/>
        </w:rPr>
      </w:pPr>
      <w:r w:rsidRPr="006A0B0E">
        <w:rPr>
          <w:sz w:val="24"/>
        </w:rPr>
        <w:t>Discuss cost classification based on variability and</w:t>
      </w:r>
      <w:r w:rsidRPr="006A0B0E">
        <w:rPr>
          <w:spacing w:val="-6"/>
          <w:sz w:val="24"/>
        </w:rPr>
        <w:t xml:space="preserve"> </w:t>
      </w:r>
      <w:r w:rsidRPr="006A0B0E">
        <w:rPr>
          <w:sz w:val="24"/>
        </w:rPr>
        <w:t>controllability.</w:t>
      </w:r>
    </w:p>
    <w:p w:rsidR="005E0164" w:rsidRPr="006A0B0E" w:rsidRDefault="005E0164" w:rsidP="006A0B0E">
      <w:pPr>
        <w:pStyle w:val="BodyText"/>
        <w:rPr>
          <w:sz w:val="21"/>
        </w:rPr>
      </w:pPr>
    </w:p>
    <w:p w:rsidR="005E0164" w:rsidRPr="006A0B0E" w:rsidRDefault="00CA6F11" w:rsidP="006A0B0E">
      <w:pPr>
        <w:pStyle w:val="ListParagraph"/>
        <w:numPr>
          <w:ilvl w:val="0"/>
          <w:numId w:val="114"/>
        </w:numPr>
        <w:tabs>
          <w:tab w:val="left" w:pos="901"/>
        </w:tabs>
        <w:ind w:left="900" w:hanging="241"/>
        <w:rPr>
          <w:sz w:val="24"/>
        </w:rPr>
      </w:pPr>
      <w:r w:rsidRPr="006A0B0E">
        <w:rPr>
          <w:sz w:val="24"/>
        </w:rPr>
        <w:t>Explain the various methods of costing with their applicability to</w:t>
      </w:r>
      <w:r w:rsidRPr="006A0B0E">
        <w:rPr>
          <w:spacing w:val="-8"/>
          <w:sz w:val="24"/>
        </w:rPr>
        <w:t xml:space="preserve"> </w:t>
      </w:r>
      <w:r w:rsidRPr="006A0B0E">
        <w:rPr>
          <w:sz w:val="24"/>
        </w:rPr>
        <w:t>industries.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114"/>
        </w:numPr>
        <w:tabs>
          <w:tab w:val="left" w:pos="925"/>
        </w:tabs>
        <w:spacing w:before="1"/>
        <w:ind w:right="744" w:firstLine="0"/>
        <w:rPr>
          <w:sz w:val="24"/>
        </w:rPr>
      </w:pPr>
      <w:r w:rsidRPr="006A0B0E">
        <w:rPr>
          <w:sz w:val="24"/>
        </w:rPr>
        <w:t>The results of financial and cost accounting generally vary. State the reasons for the arising differences.</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ListParagraph"/>
        <w:numPr>
          <w:ilvl w:val="0"/>
          <w:numId w:val="114"/>
        </w:numPr>
        <w:tabs>
          <w:tab w:val="left" w:pos="901"/>
        </w:tabs>
        <w:spacing w:before="74"/>
        <w:ind w:left="900" w:hanging="241"/>
        <w:rPr>
          <w:sz w:val="24"/>
        </w:rPr>
      </w:pPr>
      <w:r w:rsidRPr="006A0B0E">
        <w:rPr>
          <w:sz w:val="24"/>
        </w:rPr>
        <w:lastRenderedPageBreak/>
        <w:t>Differentiate between the</w:t>
      </w:r>
      <w:r w:rsidRPr="006A0B0E">
        <w:rPr>
          <w:spacing w:val="-2"/>
          <w:sz w:val="24"/>
        </w:rPr>
        <w:t xml:space="preserve"> </w:t>
      </w:r>
      <w:r w:rsidRPr="006A0B0E">
        <w:rPr>
          <w:sz w:val="24"/>
        </w:rPr>
        <w:t>following:</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13"/>
        </w:numPr>
        <w:tabs>
          <w:tab w:val="left" w:pos="906"/>
        </w:tabs>
        <w:rPr>
          <w:sz w:val="24"/>
        </w:rPr>
      </w:pPr>
      <w:r w:rsidRPr="006A0B0E">
        <w:rPr>
          <w:sz w:val="24"/>
        </w:rPr>
        <w:t>Cost Estimation and Cost</w:t>
      </w:r>
      <w:r w:rsidRPr="006A0B0E">
        <w:rPr>
          <w:spacing w:val="-1"/>
          <w:sz w:val="24"/>
        </w:rPr>
        <w:t xml:space="preserve"> </w:t>
      </w:r>
      <w:r w:rsidRPr="006A0B0E">
        <w:rPr>
          <w:sz w:val="24"/>
        </w:rPr>
        <w:t>Ascertainment</w:t>
      </w:r>
    </w:p>
    <w:p w:rsidR="005E0164" w:rsidRPr="006A0B0E" w:rsidRDefault="00CA6F11" w:rsidP="006A0B0E">
      <w:pPr>
        <w:pStyle w:val="ListParagraph"/>
        <w:numPr>
          <w:ilvl w:val="0"/>
          <w:numId w:val="113"/>
        </w:numPr>
        <w:tabs>
          <w:tab w:val="left" w:pos="920"/>
        </w:tabs>
        <w:spacing w:before="41"/>
        <w:ind w:left="919" w:hanging="260"/>
        <w:rPr>
          <w:sz w:val="24"/>
        </w:rPr>
      </w:pPr>
      <w:r w:rsidRPr="006A0B0E">
        <w:rPr>
          <w:sz w:val="24"/>
        </w:rPr>
        <w:t>Cost Allocation And Cost</w:t>
      </w:r>
      <w:r w:rsidRPr="006A0B0E">
        <w:rPr>
          <w:spacing w:val="-1"/>
          <w:sz w:val="24"/>
        </w:rPr>
        <w:t xml:space="preserve"> </w:t>
      </w:r>
      <w:r w:rsidRPr="006A0B0E">
        <w:rPr>
          <w:sz w:val="24"/>
        </w:rPr>
        <w:t>Apportionment</w:t>
      </w:r>
    </w:p>
    <w:p w:rsidR="005E0164" w:rsidRPr="006A0B0E" w:rsidRDefault="00CA6F11" w:rsidP="006A0B0E">
      <w:pPr>
        <w:pStyle w:val="ListParagraph"/>
        <w:numPr>
          <w:ilvl w:val="0"/>
          <w:numId w:val="113"/>
        </w:numPr>
        <w:tabs>
          <w:tab w:val="left" w:pos="906"/>
        </w:tabs>
        <w:spacing w:before="41"/>
        <w:rPr>
          <w:sz w:val="24"/>
        </w:rPr>
      </w:pPr>
      <w:r w:rsidRPr="006A0B0E">
        <w:rPr>
          <w:sz w:val="24"/>
        </w:rPr>
        <w:t>Cost Reduction And Cost</w:t>
      </w:r>
      <w:r w:rsidRPr="006A0B0E">
        <w:rPr>
          <w:spacing w:val="-1"/>
          <w:sz w:val="24"/>
        </w:rPr>
        <w:t xml:space="preserve"> </w:t>
      </w:r>
      <w:r w:rsidRPr="006A0B0E">
        <w:rPr>
          <w:sz w:val="24"/>
        </w:rPr>
        <w:t>Control</w:t>
      </w:r>
    </w:p>
    <w:p w:rsidR="005E0164" w:rsidRPr="006A0B0E" w:rsidRDefault="005E0164" w:rsidP="006A0B0E">
      <w:pPr>
        <w:pStyle w:val="BodyText"/>
        <w:spacing w:before="3"/>
        <w:rPr>
          <w:sz w:val="31"/>
        </w:rPr>
      </w:pPr>
    </w:p>
    <w:p w:rsidR="005E0164" w:rsidRPr="006A0B0E" w:rsidRDefault="00CA6F11" w:rsidP="006A0B0E">
      <w:pPr>
        <w:pStyle w:val="ListParagraph"/>
        <w:numPr>
          <w:ilvl w:val="0"/>
          <w:numId w:val="114"/>
        </w:numPr>
        <w:tabs>
          <w:tab w:val="left" w:pos="932"/>
        </w:tabs>
        <w:spacing w:before="1"/>
        <w:ind w:left="931" w:hanging="272"/>
        <w:rPr>
          <w:sz w:val="24"/>
        </w:rPr>
      </w:pPr>
      <w:r w:rsidRPr="006A0B0E">
        <w:rPr>
          <w:sz w:val="24"/>
        </w:rPr>
        <w:t>Categorise and elaborate upon the classification of costs.</w:t>
      </w:r>
    </w:p>
    <w:p w:rsidR="005E0164" w:rsidRPr="006A0B0E" w:rsidRDefault="005E0164" w:rsidP="006A0B0E">
      <w:pPr>
        <w:pStyle w:val="BodyText"/>
        <w:spacing w:before="3"/>
        <w:rPr>
          <w:sz w:val="21"/>
        </w:rPr>
      </w:pPr>
    </w:p>
    <w:p w:rsidR="005E0164" w:rsidRPr="006A0B0E" w:rsidRDefault="00CA6F11" w:rsidP="006A0B0E">
      <w:pPr>
        <w:pStyle w:val="Heading4"/>
      </w:pPr>
      <w:r w:rsidRPr="006A0B0E">
        <w:t>Numerical Questions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112"/>
        </w:numPr>
        <w:tabs>
          <w:tab w:val="left" w:pos="901"/>
        </w:tabs>
        <w:spacing w:before="1"/>
        <w:ind w:hanging="241"/>
        <w:jc w:val="left"/>
        <w:rPr>
          <w:sz w:val="24"/>
        </w:rPr>
      </w:pPr>
      <w:r w:rsidRPr="006A0B0E">
        <w:rPr>
          <w:sz w:val="24"/>
        </w:rPr>
        <w:t>Prepare a statement of cost using the following</w:t>
      </w:r>
      <w:r w:rsidRPr="006A0B0E">
        <w:rPr>
          <w:spacing w:val="-6"/>
          <w:sz w:val="24"/>
        </w:rPr>
        <w:t xml:space="preserve"> </w:t>
      </w:r>
      <w:r w:rsidRPr="006A0B0E">
        <w:rPr>
          <w:sz w:val="24"/>
        </w:rPr>
        <w:t>information:</w:t>
      </w:r>
    </w:p>
    <w:p w:rsidR="005E0164" w:rsidRPr="006A0B0E" w:rsidRDefault="005E0164" w:rsidP="006A0B0E">
      <w:pPr>
        <w:pStyle w:val="BodyText"/>
        <w:spacing w:before="4"/>
        <w:rPr>
          <w:sz w:val="21"/>
        </w:rPr>
      </w:pPr>
    </w:p>
    <w:tbl>
      <w:tblPr>
        <w:tblW w:w="0" w:type="auto"/>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847"/>
        <w:gridCol w:w="1530"/>
      </w:tblGrid>
      <w:tr w:rsidR="005E0164" w:rsidRPr="006A0B0E">
        <w:trPr>
          <w:trHeight w:val="467"/>
        </w:trPr>
        <w:tc>
          <w:tcPr>
            <w:tcW w:w="4847" w:type="dxa"/>
          </w:tcPr>
          <w:p w:rsidR="005E0164" w:rsidRPr="006A0B0E" w:rsidRDefault="00CA6F11" w:rsidP="006A0B0E">
            <w:pPr>
              <w:pStyle w:val="TableParagraph"/>
              <w:spacing w:before="70"/>
              <w:ind w:left="74"/>
              <w:rPr>
                <w:sz w:val="24"/>
              </w:rPr>
            </w:pPr>
            <w:r w:rsidRPr="006A0B0E">
              <w:rPr>
                <w:sz w:val="24"/>
              </w:rPr>
              <w:t>Particulars</w:t>
            </w:r>
          </w:p>
        </w:tc>
        <w:tc>
          <w:tcPr>
            <w:tcW w:w="1530" w:type="dxa"/>
          </w:tcPr>
          <w:p w:rsidR="005E0164" w:rsidRPr="006A0B0E" w:rsidRDefault="00CA6F11" w:rsidP="006A0B0E">
            <w:pPr>
              <w:pStyle w:val="TableParagraph"/>
              <w:spacing w:before="70"/>
              <w:ind w:right="114"/>
              <w:rPr>
                <w:sz w:val="24"/>
              </w:rPr>
            </w:pPr>
            <w:r w:rsidRPr="006A0B0E">
              <w:rPr>
                <w:sz w:val="24"/>
              </w:rPr>
              <w:t>Amount (Rs.)</w:t>
            </w:r>
          </w:p>
        </w:tc>
      </w:tr>
      <w:tr w:rsidR="005E0164" w:rsidRPr="006A0B0E">
        <w:trPr>
          <w:trHeight w:val="467"/>
        </w:trPr>
        <w:tc>
          <w:tcPr>
            <w:tcW w:w="4847" w:type="dxa"/>
          </w:tcPr>
          <w:p w:rsidR="005E0164" w:rsidRPr="006A0B0E" w:rsidRDefault="00CA6F11" w:rsidP="006A0B0E">
            <w:pPr>
              <w:pStyle w:val="TableParagraph"/>
              <w:spacing w:before="70"/>
              <w:ind w:left="74"/>
              <w:rPr>
                <w:sz w:val="24"/>
              </w:rPr>
            </w:pPr>
            <w:r w:rsidRPr="006A0B0E">
              <w:rPr>
                <w:sz w:val="24"/>
              </w:rPr>
              <w:t>Cost of raw materials on June 1</w:t>
            </w:r>
          </w:p>
        </w:tc>
        <w:tc>
          <w:tcPr>
            <w:tcW w:w="1530" w:type="dxa"/>
          </w:tcPr>
          <w:p w:rsidR="005E0164" w:rsidRPr="006A0B0E" w:rsidRDefault="00CA6F11" w:rsidP="006A0B0E">
            <w:pPr>
              <w:pStyle w:val="TableParagraph"/>
              <w:spacing w:before="70"/>
              <w:ind w:right="55"/>
              <w:rPr>
                <w:sz w:val="24"/>
              </w:rPr>
            </w:pPr>
            <w:r w:rsidRPr="006A0B0E">
              <w:rPr>
                <w:sz w:val="24"/>
              </w:rPr>
              <w:t>60,000</w:t>
            </w:r>
          </w:p>
        </w:tc>
      </w:tr>
      <w:tr w:rsidR="005E0164" w:rsidRPr="006A0B0E">
        <w:trPr>
          <w:trHeight w:val="467"/>
        </w:trPr>
        <w:tc>
          <w:tcPr>
            <w:tcW w:w="4847" w:type="dxa"/>
          </w:tcPr>
          <w:p w:rsidR="005E0164" w:rsidRPr="006A0B0E" w:rsidRDefault="00CA6F11" w:rsidP="006A0B0E">
            <w:pPr>
              <w:pStyle w:val="TableParagraph"/>
              <w:spacing w:before="70"/>
              <w:ind w:left="74"/>
              <w:rPr>
                <w:sz w:val="24"/>
              </w:rPr>
            </w:pPr>
            <w:r w:rsidRPr="006A0B0E">
              <w:rPr>
                <w:sz w:val="24"/>
              </w:rPr>
              <w:t>Purchase of raw materials during the month</w:t>
            </w:r>
          </w:p>
        </w:tc>
        <w:tc>
          <w:tcPr>
            <w:tcW w:w="1530" w:type="dxa"/>
          </w:tcPr>
          <w:p w:rsidR="005E0164" w:rsidRPr="006A0B0E" w:rsidRDefault="00CA6F11" w:rsidP="006A0B0E">
            <w:pPr>
              <w:pStyle w:val="TableParagraph"/>
              <w:spacing w:before="70"/>
              <w:ind w:right="55"/>
              <w:rPr>
                <w:sz w:val="24"/>
              </w:rPr>
            </w:pPr>
            <w:r w:rsidRPr="006A0B0E">
              <w:rPr>
                <w:sz w:val="24"/>
              </w:rPr>
              <w:t>9,00,000</w:t>
            </w:r>
          </w:p>
        </w:tc>
      </w:tr>
      <w:tr w:rsidR="005E0164" w:rsidRPr="006A0B0E">
        <w:trPr>
          <w:trHeight w:val="469"/>
        </w:trPr>
        <w:tc>
          <w:tcPr>
            <w:tcW w:w="4847" w:type="dxa"/>
          </w:tcPr>
          <w:p w:rsidR="005E0164" w:rsidRPr="006A0B0E" w:rsidRDefault="00CA6F11" w:rsidP="006A0B0E">
            <w:pPr>
              <w:pStyle w:val="TableParagraph"/>
              <w:spacing w:before="70"/>
              <w:ind w:left="74"/>
              <w:rPr>
                <w:sz w:val="24"/>
              </w:rPr>
            </w:pPr>
            <w:r w:rsidRPr="006A0B0E">
              <w:rPr>
                <w:sz w:val="24"/>
              </w:rPr>
              <w:t>Wages paid</w:t>
            </w:r>
          </w:p>
        </w:tc>
        <w:tc>
          <w:tcPr>
            <w:tcW w:w="1530" w:type="dxa"/>
          </w:tcPr>
          <w:p w:rsidR="005E0164" w:rsidRPr="006A0B0E" w:rsidRDefault="00CA6F11" w:rsidP="006A0B0E">
            <w:pPr>
              <w:pStyle w:val="TableParagraph"/>
              <w:spacing w:before="70"/>
              <w:ind w:right="55"/>
              <w:rPr>
                <w:sz w:val="24"/>
              </w:rPr>
            </w:pPr>
            <w:r w:rsidRPr="006A0B0E">
              <w:rPr>
                <w:sz w:val="24"/>
              </w:rPr>
              <w:t>4,60,000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Factory overheads</w:t>
            </w:r>
          </w:p>
        </w:tc>
        <w:tc>
          <w:tcPr>
            <w:tcW w:w="1530" w:type="dxa"/>
          </w:tcPr>
          <w:p w:rsidR="005E0164" w:rsidRPr="006A0B0E" w:rsidRDefault="00CA6F11" w:rsidP="006A0B0E">
            <w:pPr>
              <w:pStyle w:val="TableParagraph"/>
              <w:spacing w:before="68"/>
              <w:ind w:right="55"/>
              <w:rPr>
                <w:sz w:val="24"/>
              </w:rPr>
            </w:pPr>
            <w:r w:rsidRPr="006A0B0E">
              <w:rPr>
                <w:sz w:val="24"/>
              </w:rPr>
              <w:t>1,84,000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Cost of work in progress on June 1</w:t>
            </w:r>
          </w:p>
        </w:tc>
        <w:tc>
          <w:tcPr>
            <w:tcW w:w="1530" w:type="dxa"/>
          </w:tcPr>
          <w:p w:rsidR="005E0164" w:rsidRPr="006A0B0E" w:rsidRDefault="00CA6F11" w:rsidP="006A0B0E">
            <w:pPr>
              <w:pStyle w:val="TableParagraph"/>
              <w:spacing w:before="68"/>
              <w:ind w:right="55"/>
              <w:rPr>
                <w:sz w:val="24"/>
              </w:rPr>
            </w:pPr>
            <w:r w:rsidRPr="006A0B0E">
              <w:rPr>
                <w:sz w:val="24"/>
              </w:rPr>
              <w:t>24,000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Cost of raw materials on June 30</w:t>
            </w:r>
          </w:p>
        </w:tc>
        <w:tc>
          <w:tcPr>
            <w:tcW w:w="1530" w:type="dxa"/>
          </w:tcPr>
          <w:p w:rsidR="005E0164" w:rsidRPr="006A0B0E" w:rsidRDefault="00CA6F11" w:rsidP="006A0B0E">
            <w:pPr>
              <w:pStyle w:val="TableParagraph"/>
              <w:spacing w:before="68"/>
              <w:ind w:right="55"/>
              <w:rPr>
                <w:sz w:val="24"/>
              </w:rPr>
            </w:pPr>
            <w:r w:rsidRPr="006A0B0E">
              <w:rPr>
                <w:sz w:val="24"/>
              </w:rPr>
              <w:t>30,000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Cost of stock of finished goods on June 1</w:t>
            </w:r>
          </w:p>
        </w:tc>
        <w:tc>
          <w:tcPr>
            <w:tcW w:w="1530" w:type="dxa"/>
          </w:tcPr>
          <w:p w:rsidR="005E0164" w:rsidRPr="006A0B0E" w:rsidRDefault="00CA6F11" w:rsidP="006A0B0E">
            <w:pPr>
              <w:pStyle w:val="TableParagraph"/>
              <w:spacing w:before="68"/>
              <w:ind w:right="55"/>
              <w:rPr>
                <w:sz w:val="24"/>
              </w:rPr>
            </w:pPr>
            <w:r w:rsidRPr="006A0B0E">
              <w:rPr>
                <w:sz w:val="24"/>
              </w:rPr>
              <w:t>1,20,000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Cost of stock of finished goods on June 30</w:t>
            </w:r>
          </w:p>
        </w:tc>
        <w:tc>
          <w:tcPr>
            <w:tcW w:w="1530" w:type="dxa"/>
          </w:tcPr>
          <w:p w:rsidR="005E0164" w:rsidRPr="006A0B0E" w:rsidRDefault="00CA6F11" w:rsidP="006A0B0E">
            <w:pPr>
              <w:pStyle w:val="TableParagraph"/>
              <w:spacing w:before="68"/>
              <w:ind w:right="55"/>
              <w:rPr>
                <w:sz w:val="24"/>
              </w:rPr>
            </w:pPr>
            <w:r w:rsidRPr="006A0B0E">
              <w:rPr>
                <w:sz w:val="24"/>
              </w:rPr>
              <w:t>1,10,000</w:t>
            </w:r>
          </w:p>
        </w:tc>
      </w:tr>
      <w:tr w:rsidR="005E0164" w:rsidRPr="006A0B0E">
        <w:trPr>
          <w:trHeight w:val="467"/>
        </w:trPr>
        <w:tc>
          <w:tcPr>
            <w:tcW w:w="4847" w:type="dxa"/>
          </w:tcPr>
          <w:p w:rsidR="005E0164" w:rsidRPr="006A0B0E" w:rsidRDefault="00CA6F11" w:rsidP="006A0B0E">
            <w:pPr>
              <w:pStyle w:val="TableParagraph"/>
              <w:spacing w:before="68"/>
              <w:ind w:left="74"/>
              <w:rPr>
                <w:sz w:val="24"/>
              </w:rPr>
            </w:pPr>
            <w:r w:rsidRPr="006A0B0E">
              <w:rPr>
                <w:sz w:val="24"/>
              </w:rPr>
              <w:t>Selling and distribution overheads</w:t>
            </w:r>
          </w:p>
        </w:tc>
        <w:tc>
          <w:tcPr>
            <w:tcW w:w="1530" w:type="dxa"/>
          </w:tcPr>
          <w:p w:rsidR="005E0164" w:rsidRPr="006A0B0E" w:rsidRDefault="00CA6F11" w:rsidP="006A0B0E">
            <w:pPr>
              <w:pStyle w:val="TableParagraph"/>
              <w:spacing w:before="68"/>
              <w:ind w:right="55"/>
              <w:rPr>
                <w:sz w:val="24"/>
              </w:rPr>
            </w:pPr>
            <w:r w:rsidRPr="006A0B0E">
              <w:rPr>
                <w:sz w:val="24"/>
              </w:rPr>
              <w:t>40,000</w:t>
            </w:r>
          </w:p>
        </w:tc>
      </w:tr>
      <w:tr w:rsidR="005E0164" w:rsidRPr="006A0B0E">
        <w:trPr>
          <w:trHeight w:val="467"/>
        </w:trPr>
        <w:tc>
          <w:tcPr>
            <w:tcW w:w="4847" w:type="dxa"/>
          </w:tcPr>
          <w:p w:rsidR="005E0164" w:rsidRPr="006A0B0E" w:rsidRDefault="00CA6F11" w:rsidP="006A0B0E">
            <w:pPr>
              <w:pStyle w:val="TableParagraph"/>
              <w:spacing w:before="70"/>
              <w:ind w:left="74"/>
              <w:rPr>
                <w:sz w:val="24"/>
              </w:rPr>
            </w:pPr>
            <w:r w:rsidRPr="006A0B0E">
              <w:rPr>
                <w:sz w:val="24"/>
              </w:rPr>
              <w:t>Sales</w:t>
            </w:r>
          </w:p>
        </w:tc>
        <w:tc>
          <w:tcPr>
            <w:tcW w:w="1530" w:type="dxa"/>
          </w:tcPr>
          <w:p w:rsidR="005E0164" w:rsidRPr="006A0B0E" w:rsidRDefault="00CA6F11" w:rsidP="006A0B0E">
            <w:pPr>
              <w:pStyle w:val="TableParagraph"/>
              <w:spacing w:before="70"/>
              <w:ind w:right="55"/>
              <w:rPr>
                <w:sz w:val="24"/>
              </w:rPr>
            </w:pPr>
            <w:r w:rsidRPr="006A0B0E">
              <w:rPr>
                <w:sz w:val="24"/>
              </w:rPr>
              <w:t>18,00,000</w:t>
            </w:r>
          </w:p>
        </w:tc>
      </w:tr>
      <w:tr w:rsidR="005E0164" w:rsidRPr="006A0B0E">
        <w:trPr>
          <w:trHeight w:val="467"/>
        </w:trPr>
        <w:tc>
          <w:tcPr>
            <w:tcW w:w="4847" w:type="dxa"/>
          </w:tcPr>
          <w:p w:rsidR="005E0164" w:rsidRPr="006A0B0E" w:rsidRDefault="00CA6F11" w:rsidP="006A0B0E">
            <w:pPr>
              <w:pStyle w:val="TableParagraph"/>
              <w:spacing w:before="70"/>
              <w:ind w:left="74"/>
              <w:rPr>
                <w:sz w:val="24"/>
              </w:rPr>
            </w:pPr>
            <w:r w:rsidRPr="006A0B0E">
              <w:rPr>
                <w:sz w:val="24"/>
              </w:rPr>
              <w:t>Administration overheads</w:t>
            </w:r>
          </w:p>
        </w:tc>
        <w:tc>
          <w:tcPr>
            <w:tcW w:w="1530" w:type="dxa"/>
          </w:tcPr>
          <w:p w:rsidR="005E0164" w:rsidRPr="006A0B0E" w:rsidRDefault="00CA6F11" w:rsidP="006A0B0E">
            <w:pPr>
              <w:pStyle w:val="TableParagraph"/>
              <w:spacing w:before="70"/>
              <w:ind w:right="55"/>
              <w:rPr>
                <w:sz w:val="24"/>
              </w:rPr>
            </w:pPr>
            <w:r w:rsidRPr="006A0B0E">
              <w:rPr>
                <w:sz w:val="24"/>
              </w:rPr>
              <w:t>60,000</w:t>
            </w:r>
          </w:p>
        </w:tc>
      </w:tr>
    </w:tbl>
    <w:p w:rsidR="005E0164" w:rsidRPr="006A0B0E" w:rsidRDefault="005E0164" w:rsidP="006A0B0E">
      <w:pPr>
        <w:pStyle w:val="BodyText"/>
        <w:rPr>
          <w:sz w:val="26"/>
        </w:rPr>
      </w:pPr>
    </w:p>
    <w:p w:rsidR="005E0164" w:rsidRPr="006A0B0E" w:rsidRDefault="00CA6F11" w:rsidP="006A0B0E">
      <w:pPr>
        <w:spacing w:before="213"/>
        <w:ind w:left="660" w:right="735"/>
        <w:rPr>
          <w:i/>
          <w:sz w:val="24"/>
        </w:rPr>
      </w:pPr>
      <w:r w:rsidRPr="006A0B0E">
        <w:rPr>
          <w:b/>
          <w:i/>
          <w:sz w:val="24"/>
        </w:rPr>
        <w:t xml:space="preserve">(Answer: </w:t>
      </w:r>
      <w:r w:rsidRPr="006A0B0E">
        <w:rPr>
          <w:i/>
          <w:sz w:val="24"/>
        </w:rPr>
        <w:t>Prime cost: Rs. 13,90,000, Factory cost: Rs. 15,98,000, cost of production of goods manufactured: Rs. 16,58,000, cost of production of goods sold: Rs. 16,68,000, cost of sales: Rs. 17,08,000, Profit: Rs. 92,000)</w:t>
      </w:r>
    </w:p>
    <w:p w:rsidR="005E0164" w:rsidRPr="006A0B0E" w:rsidRDefault="00CA6F11" w:rsidP="006A0B0E">
      <w:pPr>
        <w:pStyle w:val="ListParagraph"/>
        <w:numPr>
          <w:ilvl w:val="0"/>
          <w:numId w:val="112"/>
        </w:numPr>
        <w:tabs>
          <w:tab w:val="left" w:pos="1381"/>
        </w:tabs>
        <w:spacing w:before="201"/>
        <w:ind w:left="1380" w:hanging="361"/>
        <w:jc w:val="left"/>
        <w:rPr>
          <w:sz w:val="24"/>
        </w:rPr>
      </w:pPr>
      <w:r w:rsidRPr="006A0B0E">
        <w:rPr>
          <w:sz w:val="24"/>
        </w:rPr>
        <w:t>The cost of sale of production ‗A‘ is made up as</w:t>
      </w:r>
      <w:r w:rsidRPr="006A0B0E">
        <w:rPr>
          <w:spacing w:val="-9"/>
          <w:sz w:val="24"/>
        </w:rPr>
        <w:t xml:space="preserve"> </w:t>
      </w:r>
      <w:r w:rsidRPr="006A0B0E">
        <w:rPr>
          <w:sz w:val="24"/>
        </w:rPr>
        <w:t>follows:-</w:t>
      </w:r>
    </w:p>
    <w:p w:rsidR="005E0164" w:rsidRPr="006A0B0E" w:rsidRDefault="005E0164" w:rsidP="006A0B0E">
      <w:pPr>
        <w:pStyle w:val="BodyText"/>
        <w:spacing w:before="3"/>
        <w:rPr>
          <w:sz w:val="31"/>
        </w:rPr>
      </w:pPr>
    </w:p>
    <w:p w:rsidR="005E0164" w:rsidRPr="006A0B0E" w:rsidRDefault="00CA6F11" w:rsidP="006A0B0E">
      <w:pPr>
        <w:pStyle w:val="BodyText"/>
        <w:tabs>
          <w:tab w:val="left" w:pos="6421"/>
        </w:tabs>
        <w:ind w:left="1380"/>
      </w:pPr>
      <w:r w:rsidRPr="006A0B0E">
        <w:t>Particulars</w:t>
      </w:r>
      <w:r w:rsidRPr="006A0B0E">
        <w:tab/>
        <w:t>Amount (Rs.)</w:t>
      </w:r>
    </w:p>
    <w:p w:rsidR="005E0164" w:rsidRPr="006A0B0E" w:rsidRDefault="00CA6F11" w:rsidP="006A0B0E">
      <w:pPr>
        <w:pStyle w:val="BodyText"/>
        <w:tabs>
          <w:tab w:val="left" w:pos="6421"/>
        </w:tabs>
        <w:spacing w:before="41"/>
        <w:ind w:left="1380"/>
      </w:pPr>
      <w:r w:rsidRPr="006A0B0E">
        <w:t>Material used</w:t>
      </w:r>
      <w:r w:rsidRPr="006A0B0E">
        <w:rPr>
          <w:spacing w:val="-2"/>
        </w:rPr>
        <w:t xml:space="preserve"> </w:t>
      </w:r>
      <w:r w:rsidRPr="006A0B0E">
        <w:t>in</w:t>
      </w:r>
      <w:r w:rsidRPr="006A0B0E">
        <w:rPr>
          <w:spacing w:val="-1"/>
        </w:rPr>
        <w:t xml:space="preserve"> </w:t>
      </w:r>
      <w:r w:rsidRPr="006A0B0E">
        <w:t>manufacturing</w:t>
      </w:r>
      <w:r w:rsidRPr="006A0B0E">
        <w:tab/>
        <w:t>Rs 55,000</w:t>
      </w:r>
    </w:p>
    <w:p w:rsidR="005E0164" w:rsidRPr="006A0B0E" w:rsidRDefault="00CA6F11" w:rsidP="006A0B0E">
      <w:pPr>
        <w:pStyle w:val="BodyText"/>
        <w:tabs>
          <w:tab w:val="left" w:pos="6421"/>
        </w:tabs>
        <w:spacing w:before="41"/>
        <w:ind w:left="1380"/>
      </w:pPr>
      <w:r w:rsidRPr="006A0B0E">
        <w:t>Material used in</w:t>
      </w:r>
      <w:r w:rsidRPr="006A0B0E">
        <w:rPr>
          <w:spacing w:val="-5"/>
        </w:rPr>
        <w:t xml:space="preserve"> </w:t>
      </w:r>
      <w:r w:rsidRPr="006A0B0E">
        <w:t>packing</w:t>
      </w:r>
      <w:r w:rsidRPr="006A0B0E">
        <w:rPr>
          <w:spacing w:val="-1"/>
        </w:rPr>
        <w:t xml:space="preserve"> </w:t>
      </w:r>
      <w:r w:rsidRPr="006A0B0E">
        <w:t>material</w:t>
      </w:r>
      <w:r w:rsidRPr="006A0B0E">
        <w:tab/>
        <w:t>Rs 10,000</w:t>
      </w:r>
    </w:p>
    <w:p w:rsidR="005E0164" w:rsidRPr="006A0B0E" w:rsidRDefault="00CA6F11" w:rsidP="006A0B0E">
      <w:pPr>
        <w:pStyle w:val="BodyText"/>
        <w:tabs>
          <w:tab w:val="left" w:pos="6421"/>
        </w:tabs>
        <w:spacing w:before="41"/>
        <w:ind w:left="1380"/>
      </w:pPr>
      <w:r w:rsidRPr="006A0B0E">
        <w:t>Material used in selling</w:t>
      </w:r>
      <w:r w:rsidRPr="006A0B0E">
        <w:rPr>
          <w:spacing w:val="-6"/>
        </w:rPr>
        <w:t xml:space="preserve"> </w:t>
      </w:r>
      <w:r w:rsidRPr="006A0B0E">
        <w:t>the</w:t>
      </w:r>
      <w:r w:rsidRPr="006A0B0E">
        <w:rPr>
          <w:spacing w:val="-1"/>
        </w:rPr>
        <w:t xml:space="preserve"> </w:t>
      </w:r>
      <w:r w:rsidRPr="006A0B0E">
        <w:t>product</w:t>
      </w:r>
      <w:r w:rsidRPr="006A0B0E">
        <w:tab/>
        <w:t>Rs 1,500</w:t>
      </w:r>
    </w:p>
    <w:p w:rsidR="005E0164" w:rsidRPr="006A0B0E" w:rsidRDefault="005E0164" w:rsidP="006A0B0E">
      <w:pPr>
        <w:sectPr w:rsidR="005E0164" w:rsidRPr="006A0B0E">
          <w:pgSz w:w="12240" w:h="15840"/>
          <w:pgMar w:top="1360" w:right="700" w:bottom="280" w:left="780" w:header="720" w:footer="720" w:gutter="0"/>
          <w:cols w:space="720"/>
        </w:sectPr>
      </w:pPr>
    </w:p>
    <w:tbl>
      <w:tblPr>
        <w:tblW w:w="0" w:type="auto"/>
        <w:tblInd w:w="1337" w:type="dxa"/>
        <w:tblLayout w:type="fixed"/>
        <w:tblCellMar>
          <w:left w:w="0" w:type="dxa"/>
          <w:right w:w="0" w:type="dxa"/>
        </w:tblCellMar>
        <w:tblLook w:val="01E0"/>
      </w:tblPr>
      <w:tblGrid>
        <w:gridCol w:w="4594"/>
        <w:gridCol w:w="1521"/>
      </w:tblGrid>
      <w:tr w:rsidR="005E0164" w:rsidRPr="006A0B0E">
        <w:trPr>
          <w:trHeight w:val="291"/>
        </w:trPr>
        <w:tc>
          <w:tcPr>
            <w:tcW w:w="4594" w:type="dxa"/>
          </w:tcPr>
          <w:p w:rsidR="005E0164" w:rsidRPr="006A0B0E" w:rsidRDefault="00CA6F11" w:rsidP="006A0B0E">
            <w:pPr>
              <w:pStyle w:val="TableParagraph"/>
              <w:ind w:left="50"/>
              <w:rPr>
                <w:sz w:val="24"/>
              </w:rPr>
            </w:pPr>
            <w:r w:rsidRPr="006A0B0E">
              <w:rPr>
                <w:sz w:val="24"/>
              </w:rPr>
              <w:lastRenderedPageBreak/>
              <w:t>Material used in the factory</w:t>
            </w:r>
          </w:p>
        </w:tc>
        <w:tc>
          <w:tcPr>
            <w:tcW w:w="1521" w:type="dxa"/>
          </w:tcPr>
          <w:p w:rsidR="005E0164" w:rsidRPr="006A0B0E" w:rsidRDefault="00CA6F11" w:rsidP="006A0B0E">
            <w:pPr>
              <w:pStyle w:val="TableParagraph"/>
              <w:ind w:left="497"/>
              <w:rPr>
                <w:sz w:val="24"/>
              </w:rPr>
            </w:pPr>
            <w:r w:rsidRPr="006A0B0E">
              <w:rPr>
                <w:sz w:val="24"/>
              </w:rPr>
              <w:t>Rs 1,750</w:t>
            </w:r>
          </w:p>
        </w:tc>
      </w:tr>
      <w:tr w:rsidR="005E0164" w:rsidRPr="006A0B0E">
        <w:trPr>
          <w:trHeight w:val="317"/>
        </w:trPr>
        <w:tc>
          <w:tcPr>
            <w:tcW w:w="4594" w:type="dxa"/>
          </w:tcPr>
          <w:p w:rsidR="005E0164" w:rsidRPr="006A0B0E" w:rsidRDefault="00CA6F11" w:rsidP="006A0B0E">
            <w:pPr>
              <w:pStyle w:val="TableParagraph"/>
              <w:spacing w:before="15"/>
              <w:ind w:left="50"/>
              <w:rPr>
                <w:sz w:val="24"/>
              </w:rPr>
            </w:pPr>
            <w:r w:rsidRPr="006A0B0E">
              <w:rPr>
                <w:sz w:val="24"/>
              </w:rPr>
              <w:t>Material used in the office</w:t>
            </w:r>
          </w:p>
        </w:tc>
        <w:tc>
          <w:tcPr>
            <w:tcW w:w="1521" w:type="dxa"/>
          </w:tcPr>
          <w:p w:rsidR="005E0164" w:rsidRPr="006A0B0E" w:rsidRDefault="00CA6F11" w:rsidP="006A0B0E">
            <w:pPr>
              <w:pStyle w:val="TableParagraph"/>
              <w:spacing w:before="15"/>
              <w:ind w:left="497"/>
              <w:rPr>
                <w:sz w:val="24"/>
              </w:rPr>
            </w:pPr>
            <w:r w:rsidRPr="006A0B0E">
              <w:rPr>
                <w:sz w:val="24"/>
              </w:rPr>
              <w:t>Rs 1,250</w:t>
            </w:r>
          </w:p>
        </w:tc>
      </w:tr>
      <w:tr w:rsidR="005E0164" w:rsidRPr="006A0B0E">
        <w:trPr>
          <w:trHeight w:val="317"/>
        </w:trPr>
        <w:tc>
          <w:tcPr>
            <w:tcW w:w="4594" w:type="dxa"/>
          </w:tcPr>
          <w:p w:rsidR="005E0164" w:rsidRPr="006A0B0E" w:rsidRDefault="00CA6F11" w:rsidP="006A0B0E">
            <w:pPr>
              <w:pStyle w:val="TableParagraph"/>
              <w:spacing w:before="15"/>
              <w:ind w:left="50"/>
              <w:rPr>
                <w:sz w:val="24"/>
              </w:rPr>
            </w:pPr>
            <w:r w:rsidRPr="006A0B0E">
              <w:rPr>
                <w:sz w:val="24"/>
              </w:rPr>
              <w:t>Labour required in production</w:t>
            </w:r>
          </w:p>
        </w:tc>
        <w:tc>
          <w:tcPr>
            <w:tcW w:w="1521" w:type="dxa"/>
          </w:tcPr>
          <w:p w:rsidR="005E0164" w:rsidRPr="006A0B0E" w:rsidRDefault="00CA6F11" w:rsidP="006A0B0E">
            <w:pPr>
              <w:pStyle w:val="TableParagraph"/>
              <w:spacing w:before="15"/>
              <w:ind w:left="497"/>
              <w:rPr>
                <w:sz w:val="24"/>
              </w:rPr>
            </w:pPr>
            <w:r w:rsidRPr="006A0B0E">
              <w:rPr>
                <w:sz w:val="24"/>
              </w:rPr>
              <w:t>Rs 10,000</w:t>
            </w:r>
          </w:p>
        </w:tc>
      </w:tr>
      <w:tr w:rsidR="005E0164" w:rsidRPr="006A0B0E">
        <w:trPr>
          <w:trHeight w:val="317"/>
        </w:trPr>
        <w:tc>
          <w:tcPr>
            <w:tcW w:w="4594" w:type="dxa"/>
          </w:tcPr>
          <w:p w:rsidR="005E0164" w:rsidRPr="006A0B0E" w:rsidRDefault="00CA6F11" w:rsidP="006A0B0E">
            <w:pPr>
              <w:pStyle w:val="TableParagraph"/>
              <w:spacing w:before="16"/>
              <w:ind w:left="50"/>
              <w:rPr>
                <w:sz w:val="24"/>
              </w:rPr>
            </w:pPr>
            <w:r w:rsidRPr="006A0B0E">
              <w:rPr>
                <w:sz w:val="24"/>
              </w:rPr>
              <w:t>Labour required for supervision in factory</w:t>
            </w:r>
          </w:p>
        </w:tc>
        <w:tc>
          <w:tcPr>
            <w:tcW w:w="1521" w:type="dxa"/>
          </w:tcPr>
          <w:p w:rsidR="005E0164" w:rsidRPr="006A0B0E" w:rsidRDefault="00CA6F11" w:rsidP="006A0B0E">
            <w:pPr>
              <w:pStyle w:val="TableParagraph"/>
              <w:spacing w:before="16"/>
              <w:ind w:left="497"/>
              <w:rPr>
                <w:sz w:val="24"/>
              </w:rPr>
            </w:pPr>
            <w:r w:rsidRPr="006A0B0E">
              <w:rPr>
                <w:sz w:val="24"/>
              </w:rPr>
              <w:t>Rs 2,000</w:t>
            </w:r>
          </w:p>
        </w:tc>
      </w:tr>
      <w:tr w:rsidR="005E0164" w:rsidRPr="006A0B0E">
        <w:trPr>
          <w:trHeight w:val="316"/>
        </w:trPr>
        <w:tc>
          <w:tcPr>
            <w:tcW w:w="4594" w:type="dxa"/>
          </w:tcPr>
          <w:p w:rsidR="005E0164" w:rsidRPr="006A0B0E" w:rsidRDefault="00CA6F11" w:rsidP="006A0B0E">
            <w:pPr>
              <w:pStyle w:val="TableParagraph"/>
              <w:spacing w:before="15"/>
              <w:ind w:left="50"/>
              <w:rPr>
                <w:sz w:val="24"/>
              </w:rPr>
            </w:pPr>
            <w:r w:rsidRPr="006A0B0E">
              <w:rPr>
                <w:sz w:val="24"/>
              </w:rPr>
              <w:t>Expenses direct factory</w:t>
            </w:r>
          </w:p>
        </w:tc>
        <w:tc>
          <w:tcPr>
            <w:tcW w:w="1521" w:type="dxa"/>
          </w:tcPr>
          <w:p w:rsidR="005E0164" w:rsidRPr="006A0B0E" w:rsidRDefault="00CA6F11" w:rsidP="006A0B0E">
            <w:pPr>
              <w:pStyle w:val="TableParagraph"/>
              <w:spacing w:before="15"/>
              <w:ind w:left="497"/>
              <w:rPr>
                <w:sz w:val="24"/>
              </w:rPr>
            </w:pPr>
            <w:r w:rsidRPr="006A0B0E">
              <w:rPr>
                <w:sz w:val="24"/>
              </w:rPr>
              <w:t>Rs 5,000</w:t>
            </w:r>
          </w:p>
        </w:tc>
      </w:tr>
      <w:tr w:rsidR="005E0164" w:rsidRPr="006A0B0E">
        <w:trPr>
          <w:trHeight w:val="316"/>
        </w:trPr>
        <w:tc>
          <w:tcPr>
            <w:tcW w:w="4594" w:type="dxa"/>
          </w:tcPr>
          <w:p w:rsidR="005E0164" w:rsidRPr="006A0B0E" w:rsidRDefault="00CA6F11" w:rsidP="006A0B0E">
            <w:pPr>
              <w:pStyle w:val="TableParagraph"/>
              <w:spacing w:before="15"/>
              <w:ind w:left="50"/>
              <w:rPr>
                <w:sz w:val="24"/>
              </w:rPr>
            </w:pPr>
            <w:r w:rsidRPr="006A0B0E">
              <w:rPr>
                <w:sz w:val="24"/>
              </w:rPr>
              <w:t>Expenses indirect factory</w:t>
            </w:r>
          </w:p>
        </w:tc>
        <w:tc>
          <w:tcPr>
            <w:tcW w:w="1521" w:type="dxa"/>
          </w:tcPr>
          <w:p w:rsidR="005E0164" w:rsidRPr="006A0B0E" w:rsidRDefault="00CA6F11" w:rsidP="006A0B0E">
            <w:pPr>
              <w:pStyle w:val="TableParagraph"/>
              <w:spacing w:before="15"/>
              <w:ind w:left="497"/>
              <w:rPr>
                <w:sz w:val="24"/>
              </w:rPr>
            </w:pPr>
            <w:r w:rsidRPr="006A0B0E">
              <w:rPr>
                <w:sz w:val="24"/>
              </w:rPr>
              <w:t>Rs 1,000</w:t>
            </w:r>
          </w:p>
        </w:tc>
      </w:tr>
      <w:tr w:rsidR="005E0164" w:rsidRPr="006A0B0E">
        <w:trPr>
          <w:trHeight w:val="317"/>
        </w:trPr>
        <w:tc>
          <w:tcPr>
            <w:tcW w:w="4594" w:type="dxa"/>
          </w:tcPr>
          <w:p w:rsidR="005E0164" w:rsidRPr="006A0B0E" w:rsidRDefault="00CA6F11" w:rsidP="006A0B0E">
            <w:pPr>
              <w:pStyle w:val="TableParagraph"/>
              <w:spacing w:before="15"/>
              <w:ind w:left="50"/>
              <w:rPr>
                <w:sz w:val="24"/>
              </w:rPr>
            </w:pPr>
            <w:r w:rsidRPr="006A0B0E">
              <w:rPr>
                <w:sz w:val="24"/>
              </w:rPr>
              <w:t>Expenses office</w:t>
            </w:r>
          </w:p>
        </w:tc>
        <w:tc>
          <w:tcPr>
            <w:tcW w:w="1521" w:type="dxa"/>
          </w:tcPr>
          <w:p w:rsidR="005E0164" w:rsidRPr="006A0B0E" w:rsidRDefault="00CA6F11" w:rsidP="006A0B0E">
            <w:pPr>
              <w:pStyle w:val="TableParagraph"/>
              <w:spacing w:before="15"/>
              <w:ind w:left="497"/>
              <w:rPr>
                <w:sz w:val="24"/>
              </w:rPr>
            </w:pPr>
            <w:r w:rsidRPr="006A0B0E">
              <w:rPr>
                <w:sz w:val="24"/>
              </w:rPr>
              <w:t>Rs 1,250</w:t>
            </w:r>
          </w:p>
        </w:tc>
      </w:tr>
      <w:tr w:rsidR="005E0164" w:rsidRPr="006A0B0E">
        <w:trPr>
          <w:trHeight w:val="318"/>
        </w:trPr>
        <w:tc>
          <w:tcPr>
            <w:tcW w:w="4594" w:type="dxa"/>
          </w:tcPr>
          <w:p w:rsidR="005E0164" w:rsidRPr="006A0B0E" w:rsidRDefault="00CA6F11" w:rsidP="006A0B0E">
            <w:pPr>
              <w:pStyle w:val="TableParagraph"/>
              <w:spacing w:before="16"/>
              <w:ind w:left="50"/>
              <w:rPr>
                <w:sz w:val="24"/>
              </w:rPr>
            </w:pPr>
            <w:r w:rsidRPr="006A0B0E">
              <w:rPr>
                <w:sz w:val="24"/>
              </w:rPr>
              <w:t>Depreciation of office building</w:t>
            </w:r>
          </w:p>
        </w:tc>
        <w:tc>
          <w:tcPr>
            <w:tcW w:w="1521" w:type="dxa"/>
          </w:tcPr>
          <w:p w:rsidR="005E0164" w:rsidRPr="006A0B0E" w:rsidRDefault="00CA6F11" w:rsidP="006A0B0E">
            <w:pPr>
              <w:pStyle w:val="TableParagraph"/>
              <w:spacing w:before="16"/>
              <w:ind w:left="497"/>
              <w:rPr>
                <w:sz w:val="24"/>
              </w:rPr>
            </w:pPr>
            <w:r w:rsidRPr="006A0B0E">
              <w:rPr>
                <w:sz w:val="24"/>
              </w:rPr>
              <w:t>Rs 750</w:t>
            </w:r>
          </w:p>
        </w:tc>
      </w:tr>
      <w:tr w:rsidR="005E0164" w:rsidRPr="006A0B0E">
        <w:trPr>
          <w:trHeight w:val="316"/>
        </w:trPr>
        <w:tc>
          <w:tcPr>
            <w:tcW w:w="4594" w:type="dxa"/>
          </w:tcPr>
          <w:p w:rsidR="005E0164" w:rsidRPr="006A0B0E" w:rsidRDefault="00CA6F11" w:rsidP="006A0B0E">
            <w:pPr>
              <w:pStyle w:val="TableParagraph"/>
              <w:spacing w:before="15"/>
              <w:ind w:left="50"/>
              <w:rPr>
                <w:sz w:val="24"/>
              </w:rPr>
            </w:pPr>
            <w:r w:rsidRPr="006A0B0E">
              <w:rPr>
                <w:sz w:val="24"/>
              </w:rPr>
              <w:t>Depreciation on factory plant</w:t>
            </w:r>
          </w:p>
        </w:tc>
        <w:tc>
          <w:tcPr>
            <w:tcW w:w="1521" w:type="dxa"/>
          </w:tcPr>
          <w:p w:rsidR="005E0164" w:rsidRPr="006A0B0E" w:rsidRDefault="00CA6F11" w:rsidP="006A0B0E">
            <w:pPr>
              <w:pStyle w:val="TableParagraph"/>
              <w:spacing w:before="15"/>
              <w:ind w:left="497"/>
              <w:rPr>
                <w:sz w:val="24"/>
              </w:rPr>
            </w:pPr>
            <w:r w:rsidRPr="006A0B0E">
              <w:rPr>
                <w:sz w:val="24"/>
              </w:rPr>
              <w:t>Rs 1,750</w:t>
            </w:r>
          </w:p>
        </w:tc>
      </w:tr>
      <w:tr w:rsidR="005E0164" w:rsidRPr="006A0B0E">
        <w:trPr>
          <w:trHeight w:val="316"/>
        </w:trPr>
        <w:tc>
          <w:tcPr>
            <w:tcW w:w="4594" w:type="dxa"/>
          </w:tcPr>
          <w:p w:rsidR="005E0164" w:rsidRPr="006A0B0E" w:rsidRDefault="00CA6F11" w:rsidP="006A0B0E">
            <w:pPr>
              <w:pStyle w:val="TableParagraph"/>
              <w:spacing w:before="15"/>
              <w:ind w:left="50"/>
              <w:rPr>
                <w:sz w:val="24"/>
              </w:rPr>
            </w:pPr>
            <w:r w:rsidRPr="006A0B0E">
              <w:rPr>
                <w:sz w:val="24"/>
              </w:rPr>
              <w:t>Selling expenses</w:t>
            </w:r>
          </w:p>
        </w:tc>
        <w:tc>
          <w:tcPr>
            <w:tcW w:w="1521" w:type="dxa"/>
          </w:tcPr>
          <w:p w:rsidR="005E0164" w:rsidRPr="006A0B0E" w:rsidRDefault="00CA6F11" w:rsidP="006A0B0E">
            <w:pPr>
              <w:pStyle w:val="TableParagraph"/>
              <w:spacing w:before="15"/>
              <w:ind w:left="497"/>
              <w:rPr>
                <w:sz w:val="24"/>
              </w:rPr>
            </w:pPr>
            <w:r w:rsidRPr="006A0B0E">
              <w:rPr>
                <w:sz w:val="24"/>
              </w:rPr>
              <w:t>Rs 3,500</w:t>
            </w:r>
          </w:p>
        </w:tc>
      </w:tr>
      <w:tr w:rsidR="005E0164" w:rsidRPr="006A0B0E">
        <w:trPr>
          <w:trHeight w:val="317"/>
        </w:trPr>
        <w:tc>
          <w:tcPr>
            <w:tcW w:w="4594" w:type="dxa"/>
          </w:tcPr>
          <w:p w:rsidR="005E0164" w:rsidRPr="006A0B0E" w:rsidRDefault="00CA6F11" w:rsidP="006A0B0E">
            <w:pPr>
              <w:pStyle w:val="TableParagraph"/>
              <w:spacing w:before="15"/>
              <w:ind w:left="50"/>
              <w:rPr>
                <w:sz w:val="24"/>
              </w:rPr>
            </w:pPr>
            <w:r w:rsidRPr="006A0B0E">
              <w:rPr>
                <w:sz w:val="24"/>
              </w:rPr>
              <w:t>Freight on material</w:t>
            </w:r>
          </w:p>
        </w:tc>
        <w:tc>
          <w:tcPr>
            <w:tcW w:w="1521" w:type="dxa"/>
          </w:tcPr>
          <w:p w:rsidR="005E0164" w:rsidRPr="006A0B0E" w:rsidRDefault="00CA6F11" w:rsidP="006A0B0E">
            <w:pPr>
              <w:pStyle w:val="TableParagraph"/>
              <w:spacing w:before="15"/>
              <w:ind w:left="497"/>
              <w:rPr>
                <w:sz w:val="24"/>
              </w:rPr>
            </w:pPr>
            <w:r w:rsidRPr="006A0B0E">
              <w:rPr>
                <w:sz w:val="24"/>
              </w:rPr>
              <w:t>Rs 5,000</w:t>
            </w:r>
          </w:p>
        </w:tc>
      </w:tr>
      <w:tr w:rsidR="005E0164" w:rsidRPr="006A0B0E">
        <w:trPr>
          <w:trHeight w:val="292"/>
        </w:trPr>
        <w:tc>
          <w:tcPr>
            <w:tcW w:w="4594" w:type="dxa"/>
          </w:tcPr>
          <w:p w:rsidR="005E0164" w:rsidRPr="006A0B0E" w:rsidRDefault="00CA6F11" w:rsidP="006A0B0E">
            <w:pPr>
              <w:pStyle w:val="TableParagraph"/>
              <w:spacing w:before="16"/>
              <w:ind w:left="50"/>
              <w:rPr>
                <w:sz w:val="24"/>
              </w:rPr>
            </w:pPr>
            <w:r w:rsidRPr="006A0B0E">
              <w:rPr>
                <w:sz w:val="24"/>
              </w:rPr>
              <w:t>Advertising</w:t>
            </w:r>
          </w:p>
        </w:tc>
        <w:tc>
          <w:tcPr>
            <w:tcW w:w="1521" w:type="dxa"/>
          </w:tcPr>
          <w:p w:rsidR="005E0164" w:rsidRPr="006A0B0E" w:rsidRDefault="00CA6F11" w:rsidP="006A0B0E">
            <w:pPr>
              <w:pStyle w:val="TableParagraph"/>
              <w:spacing w:before="16"/>
              <w:ind w:left="497"/>
              <w:rPr>
                <w:sz w:val="24"/>
              </w:rPr>
            </w:pPr>
            <w:r w:rsidRPr="006A0B0E">
              <w:rPr>
                <w:sz w:val="24"/>
              </w:rPr>
              <w:t>Rs 1,250</w:t>
            </w:r>
          </w:p>
        </w:tc>
      </w:tr>
    </w:tbl>
    <w:p w:rsidR="005E0164" w:rsidRPr="006A0B0E" w:rsidRDefault="005E0164" w:rsidP="006A0B0E">
      <w:pPr>
        <w:pStyle w:val="BodyText"/>
        <w:spacing w:before="5"/>
        <w:rPr>
          <w:sz w:val="13"/>
        </w:rPr>
      </w:pPr>
    </w:p>
    <w:p w:rsidR="005E0164" w:rsidRPr="006A0B0E" w:rsidRDefault="00CA6F11" w:rsidP="006A0B0E">
      <w:pPr>
        <w:pStyle w:val="BodyText"/>
        <w:spacing w:before="90"/>
        <w:ind w:left="660" w:right="1155"/>
      </w:pPr>
      <w:r w:rsidRPr="006A0B0E">
        <w:t>Assuming that all products manufactured and sold, what will be the value of sales to obtain a profit of 20% on sales.</w:t>
      </w:r>
    </w:p>
    <w:p w:rsidR="005E0164" w:rsidRPr="006A0B0E" w:rsidRDefault="00CA6F11" w:rsidP="006A0B0E">
      <w:pPr>
        <w:spacing w:before="201"/>
        <w:ind w:left="660"/>
        <w:rPr>
          <w:b/>
          <w:i/>
          <w:sz w:val="24"/>
        </w:rPr>
      </w:pPr>
      <w:r w:rsidRPr="006A0B0E">
        <w:rPr>
          <w:b/>
          <w:i/>
          <w:sz w:val="24"/>
        </w:rPr>
        <w:t xml:space="preserve">(Answer: </w:t>
      </w:r>
      <w:r w:rsidRPr="006A0B0E">
        <w:rPr>
          <w:i/>
          <w:sz w:val="24"/>
        </w:rPr>
        <w:t>Sales: Rs. 1,25,000, Profit: Rs. 25,000</w:t>
      </w:r>
      <w:r w:rsidRPr="006A0B0E">
        <w:rPr>
          <w:b/>
          <w:i/>
          <w:sz w:val="24"/>
        </w:rPr>
        <w:t>)</w:t>
      </w:r>
    </w:p>
    <w:p w:rsidR="005E0164" w:rsidRPr="006A0B0E" w:rsidRDefault="005E0164" w:rsidP="006A0B0E">
      <w:pPr>
        <w:pStyle w:val="BodyText"/>
        <w:spacing w:before="1"/>
        <w:rPr>
          <w:b/>
          <w:i/>
          <w:sz w:val="21"/>
        </w:rPr>
      </w:pPr>
    </w:p>
    <w:p w:rsidR="005E0164" w:rsidRPr="006A0B0E" w:rsidRDefault="00CA6F11" w:rsidP="006A0B0E">
      <w:pPr>
        <w:pStyle w:val="ListParagraph"/>
        <w:numPr>
          <w:ilvl w:val="0"/>
          <w:numId w:val="112"/>
        </w:numPr>
        <w:tabs>
          <w:tab w:val="left" w:pos="1381"/>
        </w:tabs>
        <w:ind w:left="1380" w:right="935" w:hanging="360"/>
        <w:jc w:val="left"/>
        <w:rPr>
          <w:sz w:val="24"/>
        </w:rPr>
      </w:pPr>
      <w:r w:rsidRPr="006A0B0E">
        <w:rPr>
          <w:sz w:val="24"/>
        </w:rPr>
        <w:t>Calculate the prime cost, factory cost, total cost of production and cost of sales from</w:t>
      </w:r>
      <w:r w:rsidRPr="006A0B0E">
        <w:rPr>
          <w:spacing w:val="-9"/>
          <w:sz w:val="24"/>
        </w:rPr>
        <w:t xml:space="preserve"> </w:t>
      </w:r>
      <w:r w:rsidRPr="006A0B0E">
        <w:rPr>
          <w:sz w:val="24"/>
        </w:rPr>
        <w:t>the following particulars</w:t>
      </w:r>
      <w:r w:rsidRPr="006A0B0E">
        <w:rPr>
          <w:spacing w:val="-4"/>
          <w:sz w:val="24"/>
        </w:rPr>
        <w:t xml:space="preserve"> </w:t>
      </w:r>
      <w:r w:rsidRPr="006A0B0E">
        <w:rPr>
          <w:sz w:val="24"/>
        </w:rPr>
        <w:t>:</w:t>
      </w:r>
    </w:p>
    <w:p w:rsidR="005E0164" w:rsidRPr="006A0B0E" w:rsidRDefault="005E0164" w:rsidP="006A0B0E">
      <w:pPr>
        <w:pStyle w:val="BodyText"/>
        <w:spacing w:before="1"/>
        <w:rPr>
          <w:sz w:val="18"/>
        </w:rPr>
      </w:pPr>
    </w:p>
    <w:tbl>
      <w:tblPr>
        <w:tblW w:w="0" w:type="auto"/>
        <w:tblInd w:w="977" w:type="dxa"/>
        <w:tblLayout w:type="fixed"/>
        <w:tblCellMar>
          <w:left w:w="0" w:type="dxa"/>
          <w:right w:w="0" w:type="dxa"/>
        </w:tblCellMar>
        <w:tblLook w:val="01E0"/>
      </w:tblPr>
      <w:tblGrid>
        <w:gridCol w:w="3075"/>
        <w:gridCol w:w="926"/>
      </w:tblGrid>
      <w:tr w:rsidR="005E0164" w:rsidRPr="006A0B0E">
        <w:trPr>
          <w:trHeight w:val="352"/>
        </w:trPr>
        <w:tc>
          <w:tcPr>
            <w:tcW w:w="3075" w:type="dxa"/>
          </w:tcPr>
          <w:p w:rsidR="005E0164" w:rsidRPr="006A0B0E" w:rsidRDefault="005E0164" w:rsidP="006A0B0E">
            <w:pPr>
              <w:pStyle w:val="TableParagraph"/>
              <w:rPr>
                <w:sz w:val="24"/>
              </w:rPr>
            </w:pPr>
          </w:p>
        </w:tc>
        <w:tc>
          <w:tcPr>
            <w:tcW w:w="926" w:type="dxa"/>
          </w:tcPr>
          <w:p w:rsidR="005E0164" w:rsidRPr="006A0B0E" w:rsidRDefault="00CA6F11" w:rsidP="006A0B0E">
            <w:pPr>
              <w:pStyle w:val="TableParagraph"/>
              <w:ind w:left="215"/>
              <w:rPr>
                <w:sz w:val="24"/>
              </w:rPr>
            </w:pPr>
            <w:r w:rsidRPr="006A0B0E">
              <w:rPr>
                <w:sz w:val="24"/>
              </w:rPr>
              <w:t>Rs.</w:t>
            </w:r>
          </w:p>
        </w:tc>
      </w:tr>
      <w:tr w:rsidR="005E0164" w:rsidRPr="006A0B0E">
        <w:trPr>
          <w:trHeight w:val="438"/>
        </w:trPr>
        <w:tc>
          <w:tcPr>
            <w:tcW w:w="3075" w:type="dxa"/>
          </w:tcPr>
          <w:p w:rsidR="005E0164" w:rsidRPr="006A0B0E" w:rsidRDefault="00CA6F11" w:rsidP="006A0B0E">
            <w:pPr>
              <w:pStyle w:val="TableParagraph"/>
              <w:spacing w:before="76"/>
              <w:ind w:left="50"/>
              <w:rPr>
                <w:sz w:val="24"/>
              </w:rPr>
            </w:pPr>
            <w:r w:rsidRPr="006A0B0E">
              <w:rPr>
                <w:sz w:val="24"/>
              </w:rPr>
              <w:t>Raw-materials consumed</w:t>
            </w:r>
          </w:p>
        </w:tc>
        <w:tc>
          <w:tcPr>
            <w:tcW w:w="926" w:type="dxa"/>
          </w:tcPr>
          <w:p w:rsidR="005E0164" w:rsidRPr="006A0B0E" w:rsidRDefault="00CA6F11" w:rsidP="006A0B0E">
            <w:pPr>
              <w:pStyle w:val="TableParagraph"/>
              <w:spacing w:before="76"/>
              <w:ind w:left="215"/>
              <w:rPr>
                <w:sz w:val="24"/>
              </w:rPr>
            </w:pPr>
            <w:r w:rsidRPr="006A0B0E">
              <w:rPr>
                <w:sz w:val="24"/>
              </w:rPr>
              <w:t>12,000</w:t>
            </w:r>
          </w:p>
        </w:tc>
      </w:tr>
      <w:tr w:rsidR="005E0164" w:rsidRPr="006A0B0E">
        <w:trPr>
          <w:trHeight w:val="437"/>
        </w:trPr>
        <w:tc>
          <w:tcPr>
            <w:tcW w:w="3075" w:type="dxa"/>
          </w:tcPr>
          <w:p w:rsidR="005E0164" w:rsidRPr="006A0B0E" w:rsidRDefault="00CA6F11" w:rsidP="006A0B0E">
            <w:pPr>
              <w:pStyle w:val="TableParagraph"/>
              <w:spacing w:before="75"/>
              <w:ind w:left="50"/>
              <w:rPr>
                <w:sz w:val="24"/>
              </w:rPr>
            </w:pPr>
            <w:r w:rsidRPr="006A0B0E">
              <w:rPr>
                <w:sz w:val="24"/>
              </w:rPr>
              <w:t>Directly chargeable expenses</w:t>
            </w:r>
          </w:p>
        </w:tc>
        <w:tc>
          <w:tcPr>
            <w:tcW w:w="926" w:type="dxa"/>
          </w:tcPr>
          <w:p w:rsidR="005E0164" w:rsidRPr="006A0B0E" w:rsidRDefault="00CA6F11" w:rsidP="006A0B0E">
            <w:pPr>
              <w:pStyle w:val="TableParagraph"/>
              <w:spacing w:before="75"/>
              <w:ind w:left="215"/>
              <w:rPr>
                <w:sz w:val="24"/>
              </w:rPr>
            </w:pPr>
            <w:r w:rsidRPr="006A0B0E">
              <w:rPr>
                <w:sz w:val="24"/>
              </w:rPr>
              <w:t>500</w:t>
            </w:r>
          </w:p>
        </w:tc>
      </w:tr>
      <w:tr w:rsidR="005E0164" w:rsidRPr="006A0B0E">
        <w:trPr>
          <w:trHeight w:val="436"/>
        </w:trPr>
        <w:tc>
          <w:tcPr>
            <w:tcW w:w="3075" w:type="dxa"/>
          </w:tcPr>
          <w:p w:rsidR="005E0164" w:rsidRPr="006A0B0E" w:rsidRDefault="00CA6F11" w:rsidP="006A0B0E">
            <w:pPr>
              <w:pStyle w:val="TableParagraph"/>
              <w:spacing w:before="75"/>
              <w:ind w:left="50"/>
              <w:rPr>
                <w:sz w:val="24"/>
              </w:rPr>
            </w:pPr>
            <w:r w:rsidRPr="006A0B0E">
              <w:rPr>
                <w:sz w:val="24"/>
              </w:rPr>
              <w:t>Wages paid to labourers</w:t>
            </w:r>
          </w:p>
        </w:tc>
        <w:tc>
          <w:tcPr>
            <w:tcW w:w="926" w:type="dxa"/>
          </w:tcPr>
          <w:p w:rsidR="005E0164" w:rsidRPr="006A0B0E" w:rsidRDefault="00CA6F11" w:rsidP="006A0B0E">
            <w:pPr>
              <w:pStyle w:val="TableParagraph"/>
              <w:spacing w:before="75"/>
              <w:ind w:left="215"/>
              <w:rPr>
                <w:sz w:val="24"/>
              </w:rPr>
            </w:pPr>
            <w:r w:rsidRPr="006A0B0E">
              <w:rPr>
                <w:sz w:val="24"/>
              </w:rPr>
              <w:t>2,500</w:t>
            </w:r>
          </w:p>
        </w:tc>
      </w:tr>
      <w:tr w:rsidR="005E0164" w:rsidRPr="006A0B0E">
        <w:trPr>
          <w:trHeight w:val="351"/>
        </w:trPr>
        <w:tc>
          <w:tcPr>
            <w:tcW w:w="3075" w:type="dxa"/>
          </w:tcPr>
          <w:p w:rsidR="005E0164" w:rsidRPr="006A0B0E" w:rsidRDefault="00CA6F11" w:rsidP="006A0B0E">
            <w:pPr>
              <w:pStyle w:val="TableParagraph"/>
              <w:spacing w:before="75"/>
              <w:ind w:left="50"/>
              <w:rPr>
                <w:sz w:val="24"/>
              </w:rPr>
            </w:pPr>
            <w:r w:rsidRPr="006A0B0E">
              <w:rPr>
                <w:sz w:val="24"/>
              </w:rPr>
              <w:t>Grease, oil, cotton waste etc.</w:t>
            </w:r>
          </w:p>
        </w:tc>
        <w:tc>
          <w:tcPr>
            <w:tcW w:w="926" w:type="dxa"/>
          </w:tcPr>
          <w:p w:rsidR="005E0164" w:rsidRPr="006A0B0E" w:rsidRDefault="00CA6F11" w:rsidP="006A0B0E">
            <w:pPr>
              <w:pStyle w:val="TableParagraph"/>
              <w:spacing w:before="75"/>
              <w:ind w:left="215"/>
              <w:rPr>
                <w:sz w:val="24"/>
              </w:rPr>
            </w:pPr>
            <w:r w:rsidRPr="006A0B0E">
              <w:rPr>
                <w:sz w:val="24"/>
              </w:rPr>
              <w:t>25</w:t>
            </w:r>
          </w:p>
        </w:tc>
      </w:tr>
    </w:tbl>
    <w:p w:rsidR="005E0164" w:rsidRPr="006A0B0E" w:rsidRDefault="00CA6F11" w:rsidP="006A0B0E">
      <w:pPr>
        <w:pStyle w:val="BodyText"/>
        <w:spacing w:before="163" w:after="12"/>
        <w:ind w:left="1020" w:right="5581"/>
      </w:pPr>
      <w:r w:rsidRPr="006A0B0E">
        <w:t>Salary of factory manager and clerks 1,750 Insurance of stock of raw-materials 300</w:t>
      </w:r>
    </w:p>
    <w:tbl>
      <w:tblPr>
        <w:tblW w:w="0" w:type="auto"/>
        <w:tblInd w:w="977" w:type="dxa"/>
        <w:tblLayout w:type="fixed"/>
        <w:tblCellMar>
          <w:left w:w="0" w:type="dxa"/>
          <w:right w:w="0" w:type="dxa"/>
        </w:tblCellMar>
        <w:tblLook w:val="01E0"/>
      </w:tblPr>
      <w:tblGrid>
        <w:gridCol w:w="2767"/>
        <w:gridCol w:w="934"/>
      </w:tblGrid>
      <w:tr w:rsidR="005E0164" w:rsidRPr="006A0B0E">
        <w:trPr>
          <w:trHeight w:val="351"/>
        </w:trPr>
        <w:tc>
          <w:tcPr>
            <w:tcW w:w="2767" w:type="dxa"/>
          </w:tcPr>
          <w:p w:rsidR="005E0164" w:rsidRPr="006A0B0E" w:rsidRDefault="00CA6F11" w:rsidP="006A0B0E">
            <w:pPr>
              <w:pStyle w:val="TableParagraph"/>
              <w:ind w:left="50"/>
              <w:rPr>
                <w:sz w:val="24"/>
              </w:rPr>
            </w:pPr>
            <w:r w:rsidRPr="006A0B0E">
              <w:rPr>
                <w:sz w:val="24"/>
              </w:rPr>
              <w:t>Consumable stores</w:t>
            </w:r>
          </w:p>
        </w:tc>
        <w:tc>
          <w:tcPr>
            <w:tcW w:w="934" w:type="dxa"/>
          </w:tcPr>
          <w:p w:rsidR="005E0164" w:rsidRPr="006A0B0E" w:rsidRDefault="00CA6F11" w:rsidP="006A0B0E">
            <w:pPr>
              <w:pStyle w:val="TableParagraph"/>
              <w:ind w:left="523"/>
              <w:rPr>
                <w:sz w:val="24"/>
              </w:rPr>
            </w:pPr>
            <w:r w:rsidRPr="006A0B0E">
              <w:rPr>
                <w:sz w:val="24"/>
              </w:rPr>
              <w:t>400</w:t>
            </w:r>
          </w:p>
        </w:tc>
      </w:tr>
      <w:tr w:rsidR="005E0164" w:rsidRPr="006A0B0E">
        <w:trPr>
          <w:trHeight w:val="437"/>
        </w:trPr>
        <w:tc>
          <w:tcPr>
            <w:tcW w:w="2767" w:type="dxa"/>
          </w:tcPr>
          <w:p w:rsidR="005E0164" w:rsidRPr="006A0B0E" w:rsidRDefault="00CA6F11" w:rsidP="006A0B0E">
            <w:pPr>
              <w:pStyle w:val="TableParagraph"/>
              <w:spacing w:before="75"/>
              <w:ind w:left="50"/>
              <w:rPr>
                <w:sz w:val="24"/>
              </w:rPr>
            </w:pPr>
            <w:r w:rsidRPr="006A0B0E">
              <w:rPr>
                <w:sz w:val="24"/>
              </w:rPr>
              <w:t>Printing and stationery</w:t>
            </w:r>
          </w:p>
        </w:tc>
        <w:tc>
          <w:tcPr>
            <w:tcW w:w="934" w:type="dxa"/>
          </w:tcPr>
          <w:p w:rsidR="005E0164" w:rsidRPr="006A0B0E" w:rsidRDefault="005E0164" w:rsidP="006A0B0E">
            <w:pPr>
              <w:pStyle w:val="TableParagraph"/>
              <w:rPr>
                <w:sz w:val="24"/>
              </w:rPr>
            </w:pPr>
          </w:p>
        </w:tc>
      </w:tr>
      <w:tr w:rsidR="005E0164" w:rsidRPr="006A0B0E">
        <w:trPr>
          <w:trHeight w:val="378"/>
        </w:trPr>
        <w:tc>
          <w:tcPr>
            <w:tcW w:w="2767" w:type="dxa"/>
          </w:tcPr>
          <w:p w:rsidR="005E0164" w:rsidRPr="006A0B0E" w:rsidRDefault="00CA6F11" w:rsidP="006A0B0E">
            <w:pPr>
              <w:pStyle w:val="TableParagraph"/>
              <w:tabs>
                <w:tab w:val="left" w:pos="409"/>
              </w:tabs>
              <w:spacing w:before="76"/>
              <w:ind w:left="50"/>
              <w:rPr>
                <w:sz w:val="24"/>
              </w:rPr>
            </w:pPr>
            <w:r w:rsidRPr="006A0B0E">
              <w:rPr>
                <w:sz w:val="24"/>
              </w:rPr>
              <w:t>-</w:t>
            </w:r>
            <w:r w:rsidRPr="006A0B0E">
              <w:rPr>
                <w:sz w:val="24"/>
              </w:rPr>
              <w:tab/>
              <w:t>Factory</w:t>
            </w:r>
          </w:p>
        </w:tc>
        <w:tc>
          <w:tcPr>
            <w:tcW w:w="934" w:type="dxa"/>
          </w:tcPr>
          <w:p w:rsidR="005E0164" w:rsidRPr="006A0B0E" w:rsidRDefault="00CA6F11" w:rsidP="006A0B0E">
            <w:pPr>
              <w:pStyle w:val="TableParagraph"/>
              <w:spacing w:before="76"/>
              <w:ind w:left="523"/>
              <w:rPr>
                <w:sz w:val="24"/>
              </w:rPr>
            </w:pPr>
            <w:r w:rsidRPr="006A0B0E">
              <w:rPr>
                <w:sz w:val="24"/>
              </w:rPr>
              <w:t>50</w:t>
            </w:r>
          </w:p>
        </w:tc>
      </w:tr>
      <w:tr w:rsidR="005E0164" w:rsidRPr="006A0B0E">
        <w:trPr>
          <w:trHeight w:val="317"/>
        </w:trPr>
        <w:tc>
          <w:tcPr>
            <w:tcW w:w="2767" w:type="dxa"/>
          </w:tcPr>
          <w:p w:rsidR="005E0164" w:rsidRPr="006A0B0E" w:rsidRDefault="00CA6F11" w:rsidP="006A0B0E">
            <w:pPr>
              <w:pStyle w:val="TableParagraph"/>
              <w:tabs>
                <w:tab w:val="left" w:pos="409"/>
              </w:tabs>
              <w:spacing w:before="15"/>
              <w:ind w:left="50"/>
              <w:rPr>
                <w:sz w:val="24"/>
              </w:rPr>
            </w:pPr>
            <w:r w:rsidRPr="006A0B0E">
              <w:rPr>
                <w:sz w:val="24"/>
              </w:rPr>
              <w:t>-</w:t>
            </w:r>
            <w:r w:rsidRPr="006A0B0E">
              <w:rPr>
                <w:sz w:val="24"/>
              </w:rPr>
              <w:tab/>
              <w:t>Office</w:t>
            </w:r>
          </w:p>
        </w:tc>
        <w:tc>
          <w:tcPr>
            <w:tcW w:w="934" w:type="dxa"/>
          </w:tcPr>
          <w:p w:rsidR="005E0164" w:rsidRPr="006A0B0E" w:rsidRDefault="00CA6F11" w:rsidP="006A0B0E">
            <w:pPr>
              <w:pStyle w:val="TableParagraph"/>
              <w:spacing w:before="15"/>
              <w:ind w:left="523"/>
              <w:rPr>
                <w:sz w:val="24"/>
              </w:rPr>
            </w:pPr>
            <w:r w:rsidRPr="006A0B0E">
              <w:rPr>
                <w:sz w:val="24"/>
              </w:rPr>
              <w:t>200</w:t>
            </w:r>
          </w:p>
        </w:tc>
      </w:tr>
      <w:tr w:rsidR="005E0164" w:rsidRPr="006A0B0E">
        <w:trPr>
          <w:trHeight w:val="377"/>
        </w:trPr>
        <w:tc>
          <w:tcPr>
            <w:tcW w:w="2767" w:type="dxa"/>
          </w:tcPr>
          <w:p w:rsidR="005E0164" w:rsidRPr="006A0B0E" w:rsidRDefault="00CA6F11" w:rsidP="006A0B0E">
            <w:pPr>
              <w:pStyle w:val="TableParagraph"/>
              <w:tabs>
                <w:tab w:val="left" w:pos="409"/>
              </w:tabs>
              <w:spacing w:before="15"/>
              <w:ind w:left="50"/>
              <w:rPr>
                <w:sz w:val="24"/>
              </w:rPr>
            </w:pPr>
            <w:r w:rsidRPr="006A0B0E">
              <w:rPr>
                <w:sz w:val="24"/>
              </w:rPr>
              <w:t>-</w:t>
            </w:r>
            <w:r w:rsidRPr="006A0B0E">
              <w:rPr>
                <w:sz w:val="24"/>
              </w:rPr>
              <w:tab/>
              <w:t>Sales</w:t>
            </w:r>
            <w:r w:rsidRPr="006A0B0E">
              <w:rPr>
                <w:spacing w:val="-1"/>
                <w:sz w:val="24"/>
              </w:rPr>
              <w:t xml:space="preserve"> </w:t>
            </w:r>
            <w:r w:rsidRPr="006A0B0E">
              <w:rPr>
                <w:sz w:val="24"/>
              </w:rPr>
              <w:t>deptt.</w:t>
            </w:r>
          </w:p>
        </w:tc>
        <w:tc>
          <w:tcPr>
            <w:tcW w:w="934" w:type="dxa"/>
          </w:tcPr>
          <w:p w:rsidR="005E0164" w:rsidRPr="006A0B0E" w:rsidRDefault="00CA6F11" w:rsidP="006A0B0E">
            <w:pPr>
              <w:pStyle w:val="TableParagraph"/>
              <w:spacing w:before="15"/>
              <w:ind w:left="523"/>
              <w:rPr>
                <w:sz w:val="24"/>
              </w:rPr>
            </w:pPr>
            <w:r w:rsidRPr="006A0B0E">
              <w:rPr>
                <w:sz w:val="24"/>
              </w:rPr>
              <w:t>100</w:t>
            </w:r>
          </w:p>
        </w:tc>
      </w:tr>
      <w:tr w:rsidR="005E0164" w:rsidRPr="006A0B0E">
        <w:trPr>
          <w:trHeight w:val="436"/>
        </w:trPr>
        <w:tc>
          <w:tcPr>
            <w:tcW w:w="2767" w:type="dxa"/>
          </w:tcPr>
          <w:p w:rsidR="005E0164" w:rsidRPr="006A0B0E" w:rsidRDefault="00CA6F11" w:rsidP="006A0B0E">
            <w:pPr>
              <w:pStyle w:val="TableParagraph"/>
              <w:spacing w:before="75"/>
              <w:ind w:left="50"/>
              <w:rPr>
                <w:sz w:val="24"/>
              </w:rPr>
            </w:pPr>
            <w:r w:rsidRPr="006A0B0E">
              <w:rPr>
                <w:sz w:val="24"/>
              </w:rPr>
              <w:t>Rent of office building</w:t>
            </w:r>
          </w:p>
        </w:tc>
        <w:tc>
          <w:tcPr>
            <w:tcW w:w="934" w:type="dxa"/>
          </w:tcPr>
          <w:p w:rsidR="005E0164" w:rsidRPr="006A0B0E" w:rsidRDefault="00CA6F11" w:rsidP="006A0B0E">
            <w:pPr>
              <w:pStyle w:val="TableParagraph"/>
              <w:spacing w:before="75"/>
              <w:ind w:left="523"/>
              <w:rPr>
                <w:sz w:val="24"/>
              </w:rPr>
            </w:pPr>
            <w:r w:rsidRPr="006A0B0E">
              <w:rPr>
                <w:sz w:val="24"/>
              </w:rPr>
              <w:t>150</w:t>
            </w:r>
          </w:p>
        </w:tc>
      </w:tr>
      <w:tr w:rsidR="005E0164" w:rsidRPr="006A0B0E">
        <w:trPr>
          <w:trHeight w:val="438"/>
        </w:trPr>
        <w:tc>
          <w:tcPr>
            <w:tcW w:w="2767" w:type="dxa"/>
          </w:tcPr>
          <w:p w:rsidR="005E0164" w:rsidRPr="006A0B0E" w:rsidRDefault="00CA6F11" w:rsidP="006A0B0E">
            <w:pPr>
              <w:pStyle w:val="TableParagraph"/>
              <w:spacing w:before="75"/>
              <w:ind w:left="50"/>
              <w:rPr>
                <w:sz w:val="24"/>
              </w:rPr>
            </w:pPr>
            <w:r w:rsidRPr="006A0B0E">
              <w:rPr>
                <w:sz w:val="24"/>
              </w:rPr>
              <w:t>Depreciation</w:t>
            </w:r>
          </w:p>
        </w:tc>
        <w:tc>
          <w:tcPr>
            <w:tcW w:w="934" w:type="dxa"/>
          </w:tcPr>
          <w:p w:rsidR="005E0164" w:rsidRPr="006A0B0E" w:rsidRDefault="005E0164" w:rsidP="006A0B0E">
            <w:pPr>
              <w:pStyle w:val="TableParagraph"/>
              <w:rPr>
                <w:sz w:val="24"/>
              </w:rPr>
            </w:pPr>
          </w:p>
        </w:tc>
      </w:tr>
      <w:tr w:rsidR="005E0164" w:rsidRPr="006A0B0E">
        <w:trPr>
          <w:trHeight w:val="377"/>
        </w:trPr>
        <w:tc>
          <w:tcPr>
            <w:tcW w:w="2767" w:type="dxa"/>
          </w:tcPr>
          <w:p w:rsidR="005E0164" w:rsidRPr="006A0B0E" w:rsidRDefault="00CA6F11" w:rsidP="006A0B0E">
            <w:pPr>
              <w:pStyle w:val="TableParagraph"/>
              <w:tabs>
                <w:tab w:val="left" w:pos="409"/>
              </w:tabs>
              <w:spacing w:before="76"/>
              <w:ind w:left="50"/>
              <w:rPr>
                <w:sz w:val="24"/>
              </w:rPr>
            </w:pPr>
            <w:r w:rsidRPr="006A0B0E">
              <w:rPr>
                <w:sz w:val="24"/>
              </w:rPr>
              <w:t>-</w:t>
            </w:r>
            <w:r w:rsidRPr="006A0B0E">
              <w:rPr>
                <w:sz w:val="24"/>
              </w:rPr>
              <w:tab/>
              <w:t>Factory</w:t>
            </w:r>
            <w:r w:rsidRPr="006A0B0E">
              <w:rPr>
                <w:spacing w:val="-6"/>
                <w:sz w:val="24"/>
              </w:rPr>
              <w:t xml:space="preserve"> </w:t>
            </w:r>
            <w:r w:rsidRPr="006A0B0E">
              <w:rPr>
                <w:sz w:val="24"/>
              </w:rPr>
              <w:t>premises</w:t>
            </w:r>
          </w:p>
        </w:tc>
        <w:tc>
          <w:tcPr>
            <w:tcW w:w="934" w:type="dxa"/>
          </w:tcPr>
          <w:p w:rsidR="005E0164" w:rsidRPr="006A0B0E" w:rsidRDefault="00CA6F11" w:rsidP="006A0B0E">
            <w:pPr>
              <w:pStyle w:val="TableParagraph"/>
              <w:spacing w:before="76"/>
              <w:ind w:left="523"/>
              <w:rPr>
                <w:sz w:val="24"/>
              </w:rPr>
            </w:pPr>
            <w:r w:rsidRPr="006A0B0E">
              <w:rPr>
                <w:sz w:val="24"/>
              </w:rPr>
              <w:t>200</w:t>
            </w:r>
          </w:p>
        </w:tc>
      </w:tr>
      <w:tr w:rsidR="005E0164" w:rsidRPr="006A0B0E">
        <w:trPr>
          <w:trHeight w:val="291"/>
        </w:trPr>
        <w:tc>
          <w:tcPr>
            <w:tcW w:w="2767" w:type="dxa"/>
          </w:tcPr>
          <w:p w:rsidR="005E0164" w:rsidRPr="006A0B0E" w:rsidRDefault="00CA6F11" w:rsidP="006A0B0E">
            <w:pPr>
              <w:pStyle w:val="TableParagraph"/>
              <w:tabs>
                <w:tab w:val="left" w:pos="409"/>
              </w:tabs>
              <w:spacing w:before="15"/>
              <w:ind w:left="50"/>
              <w:rPr>
                <w:sz w:val="24"/>
              </w:rPr>
            </w:pPr>
            <w:r w:rsidRPr="006A0B0E">
              <w:rPr>
                <w:sz w:val="24"/>
              </w:rPr>
              <w:t>-</w:t>
            </w:r>
            <w:r w:rsidRPr="006A0B0E">
              <w:rPr>
                <w:sz w:val="24"/>
              </w:rPr>
              <w:tab/>
              <w:t>Office furniture</w:t>
            </w:r>
          </w:p>
        </w:tc>
        <w:tc>
          <w:tcPr>
            <w:tcW w:w="934" w:type="dxa"/>
          </w:tcPr>
          <w:p w:rsidR="005E0164" w:rsidRPr="006A0B0E" w:rsidRDefault="00CA6F11" w:rsidP="006A0B0E">
            <w:pPr>
              <w:pStyle w:val="TableParagraph"/>
              <w:spacing w:before="15"/>
              <w:ind w:left="523"/>
              <w:rPr>
                <w:sz w:val="24"/>
              </w:rPr>
            </w:pPr>
            <w:r w:rsidRPr="006A0B0E">
              <w:rPr>
                <w:sz w:val="24"/>
              </w:rPr>
              <w:t>50</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p w:rsidR="005E0164" w:rsidRPr="006A0B0E" w:rsidRDefault="00CA6F11" w:rsidP="006A0B0E">
      <w:pPr>
        <w:pStyle w:val="BodyText"/>
        <w:tabs>
          <w:tab w:val="left" w:pos="1380"/>
          <w:tab w:val="right" w:pos="4500"/>
        </w:tabs>
        <w:spacing w:before="74"/>
        <w:ind w:left="1020"/>
      </w:pPr>
      <w:r w:rsidRPr="006A0B0E">
        <w:lastRenderedPageBreak/>
        <w:t>-</w:t>
      </w:r>
      <w:r w:rsidRPr="006A0B0E">
        <w:tab/>
        <w:t>Delivery</w:t>
      </w:r>
      <w:r w:rsidRPr="006A0B0E">
        <w:rPr>
          <w:spacing w:val="-6"/>
        </w:rPr>
        <w:t xml:space="preserve"> </w:t>
      </w:r>
      <w:r w:rsidRPr="006A0B0E">
        <w:t>vans</w:t>
      </w:r>
      <w:r w:rsidRPr="006A0B0E">
        <w:tab/>
        <w:t>75</w:t>
      </w:r>
    </w:p>
    <w:p w:rsidR="005E0164" w:rsidRPr="006A0B0E" w:rsidRDefault="00CA6F11" w:rsidP="006A0B0E">
      <w:pPr>
        <w:pStyle w:val="BodyText"/>
        <w:spacing w:before="161"/>
        <w:ind w:left="1020"/>
      </w:pPr>
      <w:r w:rsidRPr="006A0B0E">
        <w:t>Power and fuel 500</w:t>
      </w:r>
    </w:p>
    <w:p w:rsidR="005E0164" w:rsidRPr="006A0B0E" w:rsidRDefault="00CA6F11" w:rsidP="006A0B0E">
      <w:pPr>
        <w:pStyle w:val="BodyText"/>
        <w:spacing w:before="161"/>
        <w:ind w:left="1020" w:right="3606"/>
      </w:pPr>
      <w:r w:rsidRPr="006A0B0E">
        <w:t>Contribution to provident fund of factory employees 1,000 Salaries of administrative directors 100</w:t>
      </w:r>
    </w:p>
    <w:p w:rsidR="005E0164" w:rsidRPr="006A0B0E" w:rsidRDefault="00CA6F11" w:rsidP="006A0B0E">
      <w:pPr>
        <w:pStyle w:val="BodyText"/>
        <w:ind w:left="1020" w:right="7766"/>
      </w:pPr>
      <w:r w:rsidRPr="006A0B0E">
        <w:t>Bank charges 75 Cost of samples 250</w:t>
      </w:r>
    </w:p>
    <w:p w:rsidR="005E0164" w:rsidRPr="006A0B0E" w:rsidRDefault="00CA6F11" w:rsidP="006A0B0E">
      <w:pPr>
        <w:pStyle w:val="BodyText"/>
        <w:ind w:left="1020" w:right="6867"/>
      </w:pPr>
      <w:r w:rsidRPr="006A0B0E">
        <w:t>Salaries of sales manager 300 Advertising 500</w:t>
      </w:r>
    </w:p>
    <w:p w:rsidR="005E0164" w:rsidRPr="006A0B0E" w:rsidRDefault="00CA6F11" w:rsidP="006A0B0E">
      <w:pPr>
        <w:pStyle w:val="BodyText"/>
        <w:ind w:left="1020"/>
      </w:pPr>
      <w:r w:rsidRPr="006A0B0E">
        <w:t>Packing material 350</w:t>
      </w:r>
    </w:p>
    <w:p w:rsidR="005E0164" w:rsidRPr="006A0B0E" w:rsidRDefault="00CA6F11" w:rsidP="006A0B0E">
      <w:pPr>
        <w:pStyle w:val="BodyText"/>
        <w:spacing w:before="161"/>
        <w:ind w:left="1020"/>
      </w:pPr>
      <w:r w:rsidRPr="006A0B0E">
        <w:t>Shortage in stocks of finished goods 20</w:t>
      </w:r>
    </w:p>
    <w:p w:rsidR="005E0164" w:rsidRPr="006A0B0E" w:rsidRDefault="00CA6F11" w:rsidP="006A0B0E">
      <w:pPr>
        <w:spacing w:before="161"/>
        <w:ind w:left="660" w:right="763"/>
        <w:rPr>
          <w:b/>
          <w:i/>
          <w:sz w:val="24"/>
        </w:rPr>
      </w:pPr>
      <w:r w:rsidRPr="006A0B0E">
        <w:rPr>
          <w:b/>
          <w:i/>
          <w:sz w:val="24"/>
        </w:rPr>
        <w:t xml:space="preserve">(Answer: </w:t>
      </w:r>
      <w:r w:rsidRPr="006A0B0E">
        <w:rPr>
          <w:i/>
          <w:sz w:val="24"/>
        </w:rPr>
        <w:t>Prime cost Rs. 15,000; Factory cost Rs. 19,225; Total Cost of production Rs. 19,800, Cost of sales Rs. 21,395</w:t>
      </w:r>
      <w:r w:rsidRPr="006A0B0E">
        <w:rPr>
          <w:b/>
          <w:i/>
          <w:sz w:val="24"/>
        </w:rPr>
        <w:t>)</w:t>
      </w:r>
    </w:p>
    <w:p w:rsidR="005E0164" w:rsidRPr="006A0B0E" w:rsidRDefault="00CA6F11" w:rsidP="006A0B0E">
      <w:pPr>
        <w:pStyle w:val="ListParagraph"/>
        <w:numPr>
          <w:ilvl w:val="0"/>
          <w:numId w:val="112"/>
        </w:numPr>
        <w:tabs>
          <w:tab w:val="left" w:pos="1381"/>
        </w:tabs>
        <w:spacing w:before="195"/>
        <w:ind w:left="1380" w:right="982" w:hanging="360"/>
        <w:jc w:val="left"/>
        <w:rPr>
          <w:sz w:val="24"/>
        </w:rPr>
      </w:pPr>
      <w:r w:rsidRPr="006A0B0E">
        <w:rPr>
          <w:sz w:val="24"/>
        </w:rPr>
        <w:t>Calculate (a) Value of raw-materials consumed (b) Total cost of production, (c) Cost</w:t>
      </w:r>
      <w:r w:rsidRPr="006A0B0E">
        <w:rPr>
          <w:spacing w:val="-11"/>
          <w:sz w:val="24"/>
        </w:rPr>
        <w:t xml:space="preserve"> </w:t>
      </w:r>
      <w:r w:rsidRPr="006A0B0E">
        <w:rPr>
          <w:sz w:val="24"/>
        </w:rPr>
        <w:t>of goods sold and (d) Theamount of profit from the following particulars</w:t>
      </w:r>
      <w:r w:rsidRPr="006A0B0E">
        <w:rPr>
          <w:spacing w:val="-3"/>
          <w:sz w:val="24"/>
        </w:rPr>
        <w:t xml:space="preserve"> </w:t>
      </w:r>
      <w:r w:rsidRPr="006A0B0E">
        <w:rPr>
          <w:sz w:val="24"/>
        </w:rPr>
        <w:t>:</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65"/>
        <w:gridCol w:w="1135"/>
        <w:gridCol w:w="3509"/>
        <w:gridCol w:w="1440"/>
      </w:tblGrid>
      <w:tr w:rsidR="005E0164" w:rsidRPr="006A0B0E">
        <w:trPr>
          <w:trHeight w:val="635"/>
        </w:trPr>
        <w:tc>
          <w:tcPr>
            <w:tcW w:w="3565" w:type="dxa"/>
          </w:tcPr>
          <w:p w:rsidR="005E0164" w:rsidRPr="006A0B0E" w:rsidRDefault="00CA6F11" w:rsidP="006A0B0E">
            <w:pPr>
              <w:pStyle w:val="TableParagraph"/>
              <w:ind w:left="108"/>
              <w:rPr>
                <w:b/>
                <w:sz w:val="24"/>
              </w:rPr>
            </w:pPr>
            <w:r w:rsidRPr="006A0B0E">
              <w:rPr>
                <w:b/>
                <w:sz w:val="24"/>
              </w:rPr>
              <w:t>Particulars</w:t>
            </w:r>
          </w:p>
        </w:tc>
        <w:tc>
          <w:tcPr>
            <w:tcW w:w="1135" w:type="dxa"/>
          </w:tcPr>
          <w:p w:rsidR="005E0164" w:rsidRPr="006A0B0E" w:rsidRDefault="00CA6F11" w:rsidP="006A0B0E">
            <w:pPr>
              <w:pStyle w:val="TableParagraph"/>
              <w:ind w:left="107"/>
              <w:rPr>
                <w:b/>
                <w:sz w:val="24"/>
              </w:rPr>
            </w:pPr>
            <w:r w:rsidRPr="006A0B0E">
              <w:rPr>
                <w:b/>
                <w:sz w:val="24"/>
              </w:rPr>
              <w:t>Amount</w:t>
            </w:r>
          </w:p>
          <w:p w:rsidR="005E0164" w:rsidRPr="006A0B0E" w:rsidRDefault="00CA6F11" w:rsidP="006A0B0E">
            <w:pPr>
              <w:pStyle w:val="TableParagraph"/>
              <w:spacing w:before="41"/>
              <w:ind w:left="107"/>
              <w:rPr>
                <w:b/>
                <w:sz w:val="24"/>
              </w:rPr>
            </w:pPr>
            <w:r w:rsidRPr="006A0B0E">
              <w:rPr>
                <w:b/>
                <w:sz w:val="24"/>
              </w:rPr>
              <w:t>(Rs.)</w:t>
            </w:r>
          </w:p>
        </w:tc>
        <w:tc>
          <w:tcPr>
            <w:tcW w:w="3509" w:type="dxa"/>
          </w:tcPr>
          <w:p w:rsidR="005E0164" w:rsidRPr="006A0B0E" w:rsidRDefault="00CA6F11" w:rsidP="006A0B0E">
            <w:pPr>
              <w:pStyle w:val="TableParagraph"/>
              <w:ind w:left="105"/>
              <w:rPr>
                <w:b/>
                <w:sz w:val="24"/>
              </w:rPr>
            </w:pPr>
            <w:r w:rsidRPr="006A0B0E">
              <w:rPr>
                <w:b/>
                <w:sz w:val="24"/>
              </w:rPr>
              <w:t>Particulars</w:t>
            </w:r>
          </w:p>
        </w:tc>
        <w:tc>
          <w:tcPr>
            <w:tcW w:w="1440" w:type="dxa"/>
          </w:tcPr>
          <w:p w:rsidR="005E0164" w:rsidRPr="006A0B0E" w:rsidRDefault="00CA6F11" w:rsidP="006A0B0E">
            <w:pPr>
              <w:pStyle w:val="TableParagraph"/>
              <w:ind w:left="108"/>
              <w:rPr>
                <w:b/>
                <w:sz w:val="24"/>
              </w:rPr>
            </w:pPr>
            <w:r w:rsidRPr="006A0B0E">
              <w:rPr>
                <w:b/>
                <w:sz w:val="24"/>
              </w:rPr>
              <w:t>Amount</w:t>
            </w:r>
          </w:p>
          <w:p w:rsidR="005E0164" w:rsidRPr="006A0B0E" w:rsidRDefault="00CA6F11" w:rsidP="006A0B0E">
            <w:pPr>
              <w:pStyle w:val="TableParagraph"/>
              <w:spacing w:before="41"/>
              <w:ind w:left="108"/>
              <w:rPr>
                <w:b/>
                <w:sz w:val="24"/>
              </w:rPr>
            </w:pPr>
            <w:r w:rsidRPr="006A0B0E">
              <w:rPr>
                <w:b/>
                <w:sz w:val="24"/>
              </w:rPr>
              <w:t>(Rs.)</w:t>
            </w:r>
          </w:p>
        </w:tc>
      </w:tr>
      <w:tr w:rsidR="005E0164" w:rsidRPr="006A0B0E">
        <w:trPr>
          <w:trHeight w:val="316"/>
        </w:trPr>
        <w:tc>
          <w:tcPr>
            <w:tcW w:w="3565" w:type="dxa"/>
          </w:tcPr>
          <w:p w:rsidR="005E0164" w:rsidRPr="006A0B0E" w:rsidRDefault="00CA6F11" w:rsidP="006A0B0E">
            <w:pPr>
              <w:pStyle w:val="TableParagraph"/>
              <w:ind w:left="108"/>
              <w:rPr>
                <w:sz w:val="24"/>
              </w:rPr>
            </w:pPr>
            <w:r w:rsidRPr="006A0B0E">
              <w:rPr>
                <w:sz w:val="24"/>
              </w:rPr>
              <w:t>Opening Stock</w:t>
            </w:r>
          </w:p>
        </w:tc>
        <w:tc>
          <w:tcPr>
            <w:tcW w:w="1135" w:type="dxa"/>
          </w:tcPr>
          <w:p w:rsidR="005E0164" w:rsidRPr="006A0B0E" w:rsidRDefault="005E0164" w:rsidP="006A0B0E">
            <w:pPr>
              <w:pStyle w:val="TableParagraph"/>
              <w:rPr>
                <w:sz w:val="24"/>
              </w:rPr>
            </w:pPr>
          </w:p>
        </w:tc>
        <w:tc>
          <w:tcPr>
            <w:tcW w:w="3509" w:type="dxa"/>
          </w:tcPr>
          <w:p w:rsidR="005E0164" w:rsidRPr="006A0B0E" w:rsidRDefault="00CA6F11" w:rsidP="006A0B0E">
            <w:pPr>
              <w:pStyle w:val="TableParagraph"/>
              <w:ind w:left="105"/>
              <w:rPr>
                <w:sz w:val="24"/>
              </w:rPr>
            </w:pPr>
            <w:r w:rsidRPr="006A0B0E">
              <w:rPr>
                <w:sz w:val="24"/>
              </w:rPr>
              <w:t>Power</w:t>
            </w:r>
          </w:p>
        </w:tc>
        <w:tc>
          <w:tcPr>
            <w:tcW w:w="1440" w:type="dxa"/>
          </w:tcPr>
          <w:p w:rsidR="005E0164" w:rsidRPr="006A0B0E" w:rsidRDefault="00CA6F11" w:rsidP="006A0B0E">
            <w:pPr>
              <w:pStyle w:val="TableParagraph"/>
              <w:ind w:right="95"/>
              <w:rPr>
                <w:sz w:val="24"/>
              </w:rPr>
            </w:pPr>
            <w:r w:rsidRPr="006A0B0E">
              <w:rPr>
                <w:sz w:val="24"/>
              </w:rPr>
              <w:t>2,000</w:t>
            </w:r>
          </w:p>
        </w:tc>
      </w:tr>
      <w:tr w:rsidR="005E0164" w:rsidRPr="006A0B0E">
        <w:trPr>
          <w:trHeight w:val="316"/>
        </w:trPr>
        <w:tc>
          <w:tcPr>
            <w:tcW w:w="3565" w:type="dxa"/>
          </w:tcPr>
          <w:p w:rsidR="005E0164" w:rsidRPr="006A0B0E" w:rsidRDefault="00CA6F11" w:rsidP="006A0B0E">
            <w:pPr>
              <w:pStyle w:val="TableParagraph"/>
              <w:tabs>
                <w:tab w:val="left" w:pos="828"/>
              </w:tabs>
              <w:ind w:left="468"/>
              <w:rPr>
                <w:sz w:val="24"/>
              </w:rPr>
            </w:pPr>
            <w:r w:rsidRPr="006A0B0E">
              <w:t>-</w:t>
            </w:r>
            <w:r w:rsidRPr="006A0B0E">
              <w:tab/>
            </w:r>
            <w:r w:rsidRPr="006A0B0E">
              <w:rPr>
                <w:sz w:val="24"/>
              </w:rPr>
              <w:t>Raw-Materials</w:t>
            </w:r>
          </w:p>
        </w:tc>
        <w:tc>
          <w:tcPr>
            <w:tcW w:w="1135" w:type="dxa"/>
          </w:tcPr>
          <w:p w:rsidR="005E0164" w:rsidRPr="006A0B0E" w:rsidRDefault="00CA6F11" w:rsidP="006A0B0E">
            <w:pPr>
              <w:pStyle w:val="TableParagraph"/>
              <w:ind w:right="98"/>
              <w:rPr>
                <w:sz w:val="24"/>
              </w:rPr>
            </w:pPr>
            <w:r w:rsidRPr="006A0B0E">
              <w:rPr>
                <w:sz w:val="24"/>
              </w:rPr>
              <w:t>5,000</w:t>
            </w:r>
          </w:p>
        </w:tc>
        <w:tc>
          <w:tcPr>
            <w:tcW w:w="3509" w:type="dxa"/>
          </w:tcPr>
          <w:p w:rsidR="005E0164" w:rsidRPr="006A0B0E" w:rsidRDefault="00CA6F11" w:rsidP="006A0B0E">
            <w:pPr>
              <w:pStyle w:val="TableParagraph"/>
              <w:ind w:left="105"/>
              <w:rPr>
                <w:sz w:val="24"/>
              </w:rPr>
            </w:pPr>
            <w:r w:rsidRPr="006A0B0E">
              <w:rPr>
                <w:sz w:val="24"/>
              </w:rPr>
              <w:t>Factory Heating and Lighting</w:t>
            </w:r>
          </w:p>
        </w:tc>
        <w:tc>
          <w:tcPr>
            <w:tcW w:w="1440" w:type="dxa"/>
          </w:tcPr>
          <w:p w:rsidR="005E0164" w:rsidRPr="006A0B0E" w:rsidRDefault="00CA6F11" w:rsidP="006A0B0E">
            <w:pPr>
              <w:pStyle w:val="TableParagraph"/>
              <w:ind w:right="95"/>
              <w:rPr>
                <w:sz w:val="24"/>
              </w:rPr>
            </w:pPr>
            <w:r w:rsidRPr="006A0B0E">
              <w:rPr>
                <w:sz w:val="24"/>
              </w:rPr>
              <w:t>2,000</w:t>
            </w:r>
          </w:p>
        </w:tc>
      </w:tr>
      <w:tr w:rsidR="005E0164" w:rsidRPr="006A0B0E">
        <w:trPr>
          <w:trHeight w:val="318"/>
        </w:trPr>
        <w:tc>
          <w:tcPr>
            <w:tcW w:w="3565" w:type="dxa"/>
          </w:tcPr>
          <w:p w:rsidR="005E0164" w:rsidRPr="006A0B0E" w:rsidRDefault="00CA6F11" w:rsidP="006A0B0E">
            <w:pPr>
              <w:pStyle w:val="TableParagraph"/>
              <w:tabs>
                <w:tab w:val="left" w:pos="828"/>
              </w:tabs>
              <w:ind w:left="468"/>
              <w:rPr>
                <w:sz w:val="24"/>
              </w:rPr>
            </w:pPr>
            <w:r w:rsidRPr="006A0B0E">
              <w:rPr>
                <w:sz w:val="24"/>
              </w:rPr>
              <w:t>-</w:t>
            </w:r>
            <w:r w:rsidRPr="006A0B0E">
              <w:rPr>
                <w:sz w:val="24"/>
              </w:rPr>
              <w:tab/>
              <w:t>Finished</w:t>
            </w:r>
            <w:r w:rsidRPr="006A0B0E">
              <w:rPr>
                <w:spacing w:val="-2"/>
                <w:sz w:val="24"/>
              </w:rPr>
              <w:t xml:space="preserve"> </w:t>
            </w:r>
            <w:r w:rsidRPr="006A0B0E">
              <w:rPr>
                <w:sz w:val="24"/>
              </w:rPr>
              <w:t>Goods</w:t>
            </w:r>
          </w:p>
        </w:tc>
        <w:tc>
          <w:tcPr>
            <w:tcW w:w="1135" w:type="dxa"/>
          </w:tcPr>
          <w:p w:rsidR="005E0164" w:rsidRPr="006A0B0E" w:rsidRDefault="00CA6F11" w:rsidP="006A0B0E">
            <w:pPr>
              <w:pStyle w:val="TableParagraph"/>
              <w:ind w:right="98"/>
              <w:rPr>
                <w:sz w:val="24"/>
              </w:rPr>
            </w:pPr>
            <w:r w:rsidRPr="006A0B0E">
              <w:rPr>
                <w:sz w:val="24"/>
              </w:rPr>
              <w:t>4,000</w:t>
            </w:r>
          </w:p>
        </w:tc>
        <w:tc>
          <w:tcPr>
            <w:tcW w:w="3509" w:type="dxa"/>
          </w:tcPr>
          <w:p w:rsidR="005E0164" w:rsidRPr="006A0B0E" w:rsidRDefault="00CA6F11" w:rsidP="006A0B0E">
            <w:pPr>
              <w:pStyle w:val="TableParagraph"/>
              <w:ind w:left="105"/>
              <w:rPr>
                <w:sz w:val="24"/>
              </w:rPr>
            </w:pPr>
            <w:r w:rsidRPr="006A0B0E">
              <w:rPr>
                <w:sz w:val="24"/>
              </w:rPr>
              <w:t>Factory Insurance</w:t>
            </w:r>
          </w:p>
        </w:tc>
        <w:tc>
          <w:tcPr>
            <w:tcW w:w="1440" w:type="dxa"/>
          </w:tcPr>
          <w:p w:rsidR="005E0164" w:rsidRPr="006A0B0E" w:rsidRDefault="00CA6F11" w:rsidP="006A0B0E">
            <w:pPr>
              <w:pStyle w:val="TableParagraph"/>
              <w:ind w:right="95"/>
              <w:rPr>
                <w:sz w:val="24"/>
              </w:rPr>
            </w:pPr>
            <w:r w:rsidRPr="006A0B0E">
              <w:rPr>
                <w:sz w:val="24"/>
              </w:rPr>
              <w:t>1,000</w:t>
            </w:r>
          </w:p>
        </w:tc>
      </w:tr>
      <w:tr w:rsidR="005E0164" w:rsidRPr="006A0B0E">
        <w:trPr>
          <w:trHeight w:val="316"/>
        </w:trPr>
        <w:tc>
          <w:tcPr>
            <w:tcW w:w="3565" w:type="dxa"/>
          </w:tcPr>
          <w:p w:rsidR="005E0164" w:rsidRPr="006A0B0E" w:rsidRDefault="00CA6F11" w:rsidP="006A0B0E">
            <w:pPr>
              <w:pStyle w:val="TableParagraph"/>
              <w:ind w:left="108"/>
              <w:rPr>
                <w:sz w:val="24"/>
              </w:rPr>
            </w:pPr>
            <w:r w:rsidRPr="006A0B0E">
              <w:rPr>
                <w:sz w:val="24"/>
              </w:rPr>
              <w:t>Closing Stock</w:t>
            </w:r>
          </w:p>
        </w:tc>
        <w:tc>
          <w:tcPr>
            <w:tcW w:w="1135" w:type="dxa"/>
          </w:tcPr>
          <w:p w:rsidR="005E0164" w:rsidRPr="006A0B0E" w:rsidRDefault="005E0164" w:rsidP="006A0B0E">
            <w:pPr>
              <w:pStyle w:val="TableParagraph"/>
              <w:rPr>
                <w:sz w:val="24"/>
              </w:rPr>
            </w:pPr>
          </w:p>
        </w:tc>
        <w:tc>
          <w:tcPr>
            <w:tcW w:w="3509" w:type="dxa"/>
          </w:tcPr>
          <w:p w:rsidR="005E0164" w:rsidRPr="006A0B0E" w:rsidRDefault="00CA6F11" w:rsidP="006A0B0E">
            <w:pPr>
              <w:pStyle w:val="TableParagraph"/>
              <w:ind w:left="105"/>
              <w:rPr>
                <w:sz w:val="24"/>
              </w:rPr>
            </w:pPr>
            <w:r w:rsidRPr="006A0B0E">
              <w:rPr>
                <w:sz w:val="24"/>
              </w:rPr>
              <w:t>Experimental Expenses</w:t>
            </w:r>
          </w:p>
        </w:tc>
        <w:tc>
          <w:tcPr>
            <w:tcW w:w="1440" w:type="dxa"/>
          </w:tcPr>
          <w:p w:rsidR="005E0164" w:rsidRPr="006A0B0E" w:rsidRDefault="00CA6F11" w:rsidP="006A0B0E">
            <w:pPr>
              <w:pStyle w:val="TableParagraph"/>
              <w:ind w:right="95"/>
              <w:rPr>
                <w:sz w:val="24"/>
              </w:rPr>
            </w:pPr>
            <w:r w:rsidRPr="006A0B0E">
              <w:rPr>
                <w:sz w:val="24"/>
              </w:rPr>
              <w:t>500</w:t>
            </w:r>
          </w:p>
        </w:tc>
      </w:tr>
      <w:tr w:rsidR="005E0164" w:rsidRPr="006A0B0E">
        <w:trPr>
          <w:trHeight w:val="318"/>
        </w:trPr>
        <w:tc>
          <w:tcPr>
            <w:tcW w:w="3565" w:type="dxa"/>
          </w:tcPr>
          <w:p w:rsidR="005E0164" w:rsidRPr="006A0B0E" w:rsidRDefault="00CA6F11" w:rsidP="006A0B0E">
            <w:pPr>
              <w:pStyle w:val="TableParagraph"/>
              <w:tabs>
                <w:tab w:val="left" w:pos="828"/>
              </w:tabs>
              <w:ind w:left="468"/>
              <w:rPr>
                <w:sz w:val="24"/>
              </w:rPr>
            </w:pPr>
            <w:r w:rsidRPr="006A0B0E">
              <w:rPr>
                <w:sz w:val="24"/>
              </w:rPr>
              <w:t>-</w:t>
            </w:r>
            <w:r w:rsidRPr="006A0B0E">
              <w:rPr>
                <w:sz w:val="24"/>
              </w:rPr>
              <w:tab/>
              <w:t>Raw-Materials</w:t>
            </w:r>
          </w:p>
        </w:tc>
        <w:tc>
          <w:tcPr>
            <w:tcW w:w="1135" w:type="dxa"/>
          </w:tcPr>
          <w:p w:rsidR="005E0164" w:rsidRPr="006A0B0E" w:rsidRDefault="00CA6F11" w:rsidP="006A0B0E">
            <w:pPr>
              <w:pStyle w:val="TableParagraph"/>
              <w:ind w:right="98"/>
              <w:rPr>
                <w:sz w:val="24"/>
              </w:rPr>
            </w:pPr>
            <w:r w:rsidRPr="006A0B0E">
              <w:rPr>
                <w:sz w:val="24"/>
              </w:rPr>
              <w:t>4,000</w:t>
            </w:r>
          </w:p>
        </w:tc>
        <w:tc>
          <w:tcPr>
            <w:tcW w:w="3509" w:type="dxa"/>
          </w:tcPr>
          <w:p w:rsidR="005E0164" w:rsidRPr="006A0B0E" w:rsidRDefault="00CA6F11" w:rsidP="006A0B0E">
            <w:pPr>
              <w:pStyle w:val="TableParagraph"/>
              <w:ind w:left="105"/>
              <w:rPr>
                <w:sz w:val="24"/>
              </w:rPr>
            </w:pPr>
            <w:r w:rsidRPr="006A0B0E">
              <w:rPr>
                <w:sz w:val="24"/>
              </w:rPr>
              <w:t>Sale of Wastage of Materials</w:t>
            </w:r>
          </w:p>
        </w:tc>
        <w:tc>
          <w:tcPr>
            <w:tcW w:w="1440" w:type="dxa"/>
          </w:tcPr>
          <w:p w:rsidR="005E0164" w:rsidRPr="006A0B0E" w:rsidRDefault="00CA6F11" w:rsidP="006A0B0E">
            <w:pPr>
              <w:pStyle w:val="TableParagraph"/>
              <w:ind w:right="95"/>
              <w:rPr>
                <w:sz w:val="24"/>
              </w:rPr>
            </w:pPr>
            <w:r w:rsidRPr="006A0B0E">
              <w:rPr>
                <w:sz w:val="24"/>
              </w:rPr>
              <w:t>200</w:t>
            </w:r>
          </w:p>
        </w:tc>
      </w:tr>
      <w:tr w:rsidR="005E0164" w:rsidRPr="006A0B0E">
        <w:trPr>
          <w:trHeight w:val="316"/>
        </w:trPr>
        <w:tc>
          <w:tcPr>
            <w:tcW w:w="3565" w:type="dxa"/>
          </w:tcPr>
          <w:p w:rsidR="005E0164" w:rsidRPr="006A0B0E" w:rsidRDefault="00CA6F11" w:rsidP="006A0B0E">
            <w:pPr>
              <w:pStyle w:val="TableParagraph"/>
              <w:tabs>
                <w:tab w:val="left" w:pos="828"/>
              </w:tabs>
              <w:ind w:left="468"/>
              <w:rPr>
                <w:sz w:val="24"/>
              </w:rPr>
            </w:pPr>
            <w:r w:rsidRPr="006A0B0E">
              <w:rPr>
                <w:sz w:val="24"/>
              </w:rPr>
              <w:t>-</w:t>
            </w:r>
            <w:r w:rsidRPr="006A0B0E">
              <w:rPr>
                <w:sz w:val="24"/>
              </w:rPr>
              <w:tab/>
              <w:t>Finished</w:t>
            </w:r>
            <w:r w:rsidRPr="006A0B0E">
              <w:rPr>
                <w:spacing w:val="-2"/>
                <w:sz w:val="24"/>
              </w:rPr>
              <w:t xml:space="preserve"> </w:t>
            </w:r>
            <w:r w:rsidRPr="006A0B0E">
              <w:rPr>
                <w:sz w:val="24"/>
              </w:rPr>
              <w:t>Goods</w:t>
            </w:r>
          </w:p>
        </w:tc>
        <w:tc>
          <w:tcPr>
            <w:tcW w:w="1135" w:type="dxa"/>
          </w:tcPr>
          <w:p w:rsidR="005E0164" w:rsidRPr="006A0B0E" w:rsidRDefault="00CA6F11" w:rsidP="006A0B0E">
            <w:pPr>
              <w:pStyle w:val="TableParagraph"/>
              <w:ind w:right="98"/>
              <w:rPr>
                <w:sz w:val="24"/>
              </w:rPr>
            </w:pPr>
            <w:r w:rsidRPr="006A0B0E">
              <w:rPr>
                <w:sz w:val="24"/>
              </w:rPr>
              <w:t>5,000</w:t>
            </w:r>
          </w:p>
        </w:tc>
        <w:tc>
          <w:tcPr>
            <w:tcW w:w="3509" w:type="dxa"/>
          </w:tcPr>
          <w:p w:rsidR="005E0164" w:rsidRPr="006A0B0E" w:rsidRDefault="00CA6F11" w:rsidP="006A0B0E">
            <w:pPr>
              <w:pStyle w:val="TableParagraph"/>
              <w:ind w:left="105"/>
              <w:rPr>
                <w:sz w:val="24"/>
              </w:rPr>
            </w:pPr>
            <w:r w:rsidRPr="006A0B0E">
              <w:rPr>
                <w:sz w:val="24"/>
              </w:rPr>
              <w:t>Office Management Salaries</w:t>
            </w:r>
          </w:p>
        </w:tc>
        <w:tc>
          <w:tcPr>
            <w:tcW w:w="1440" w:type="dxa"/>
          </w:tcPr>
          <w:p w:rsidR="005E0164" w:rsidRPr="006A0B0E" w:rsidRDefault="00CA6F11" w:rsidP="006A0B0E">
            <w:pPr>
              <w:pStyle w:val="TableParagraph"/>
              <w:ind w:right="95"/>
              <w:rPr>
                <w:sz w:val="24"/>
              </w:rPr>
            </w:pPr>
            <w:r w:rsidRPr="006A0B0E">
              <w:rPr>
                <w:sz w:val="24"/>
              </w:rPr>
              <w:t>4,000</w:t>
            </w:r>
          </w:p>
        </w:tc>
      </w:tr>
      <w:tr w:rsidR="005E0164" w:rsidRPr="006A0B0E">
        <w:trPr>
          <w:trHeight w:val="316"/>
        </w:trPr>
        <w:tc>
          <w:tcPr>
            <w:tcW w:w="3565" w:type="dxa"/>
          </w:tcPr>
          <w:p w:rsidR="005E0164" w:rsidRPr="006A0B0E" w:rsidRDefault="00CA6F11" w:rsidP="006A0B0E">
            <w:pPr>
              <w:pStyle w:val="TableParagraph"/>
              <w:ind w:left="108"/>
              <w:rPr>
                <w:sz w:val="24"/>
              </w:rPr>
            </w:pPr>
            <w:r w:rsidRPr="006A0B0E">
              <w:rPr>
                <w:sz w:val="24"/>
              </w:rPr>
              <w:t>Raw-Materials Purchased</w:t>
            </w:r>
          </w:p>
        </w:tc>
        <w:tc>
          <w:tcPr>
            <w:tcW w:w="1135" w:type="dxa"/>
          </w:tcPr>
          <w:p w:rsidR="005E0164" w:rsidRPr="006A0B0E" w:rsidRDefault="00CA6F11" w:rsidP="006A0B0E">
            <w:pPr>
              <w:pStyle w:val="TableParagraph"/>
              <w:ind w:right="98"/>
              <w:rPr>
                <w:sz w:val="24"/>
              </w:rPr>
            </w:pPr>
            <w:r w:rsidRPr="006A0B0E">
              <w:rPr>
                <w:sz w:val="24"/>
              </w:rPr>
              <w:t>50,000</w:t>
            </w:r>
          </w:p>
        </w:tc>
        <w:tc>
          <w:tcPr>
            <w:tcW w:w="3509" w:type="dxa"/>
          </w:tcPr>
          <w:p w:rsidR="005E0164" w:rsidRPr="006A0B0E" w:rsidRDefault="00CA6F11" w:rsidP="006A0B0E">
            <w:pPr>
              <w:pStyle w:val="TableParagraph"/>
              <w:ind w:left="105"/>
              <w:rPr>
                <w:sz w:val="24"/>
              </w:rPr>
            </w:pPr>
            <w:r w:rsidRPr="006A0B0E">
              <w:rPr>
                <w:sz w:val="24"/>
              </w:rPr>
              <w:t>Office Printing &amp; Stationery</w:t>
            </w:r>
          </w:p>
        </w:tc>
        <w:tc>
          <w:tcPr>
            <w:tcW w:w="1440" w:type="dxa"/>
          </w:tcPr>
          <w:p w:rsidR="005E0164" w:rsidRPr="006A0B0E" w:rsidRDefault="00CA6F11" w:rsidP="006A0B0E">
            <w:pPr>
              <w:pStyle w:val="TableParagraph"/>
              <w:ind w:right="95"/>
              <w:rPr>
                <w:sz w:val="24"/>
              </w:rPr>
            </w:pPr>
            <w:r w:rsidRPr="006A0B0E">
              <w:rPr>
                <w:sz w:val="24"/>
              </w:rPr>
              <w:t>200</w:t>
            </w:r>
          </w:p>
        </w:tc>
      </w:tr>
      <w:tr w:rsidR="005E0164" w:rsidRPr="006A0B0E">
        <w:trPr>
          <w:trHeight w:val="318"/>
        </w:trPr>
        <w:tc>
          <w:tcPr>
            <w:tcW w:w="3565" w:type="dxa"/>
          </w:tcPr>
          <w:p w:rsidR="005E0164" w:rsidRPr="006A0B0E" w:rsidRDefault="00CA6F11" w:rsidP="006A0B0E">
            <w:pPr>
              <w:pStyle w:val="TableParagraph"/>
              <w:ind w:left="108"/>
              <w:rPr>
                <w:sz w:val="24"/>
              </w:rPr>
            </w:pPr>
            <w:r w:rsidRPr="006A0B0E">
              <w:rPr>
                <w:sz w:val="24"/>
              </w:rPr>
              <w:t>Wages paid to Labourers</w:t>
            </w:r>
          </w:p>
        </w:tc>
        <w:tc>
          <w:tcPr>
            <w:tcW w:w="1135" w:type="dxa"/>
          </w:tcPr>
          <w:p w:rsidR="005E0164" w:rsidRPr="006A0B0E" w:rsidRDefault="00CA6F11" w:rsidP="006A0B0E">
            <w:pPr>
              <w:pStyle w:val="TableParagraph"/>
              <w:ind w:right="98"/>
              <w:rPr>
                <w:sz w:val="24"/>
              </w:rPr>
            </w:pPr>
            <w:r w:rsidRPr="006A0B0E">
              <w:rPr>
                <w:sz w:val="24"/>
              </w:rPr>
              <w:t>20,000</w:t>
            </w:r>
          </w:p>
        </w:tc>
        <w:tc>
          <w:tcPr>
            <w:tcW w:w="3509" w:type="dxa"/>
          </w:tcPr>
          <w:p w:rsidR="005E0164" w:rsidRPr="006A0B0E" w:rsidRDefault="00CA6F11" w:rsidP="006A0B0E">
            <w:pPr>
              <w:pStyle w:val="TableParagraph"/>
              <w:ind w:left="105"/>
              <w:rPr>
                <w:sz w:val="24"/>
              </w:rPr>
            </w:pPr>
            <w:r w:rsidRPr="006A0B0E">
              <w:rPr>
                <w:sz w:val="24"/>
              </w:rPr>
              <w:t>Salaries of Salesmen</w:t>
            </w:r>
          </w:p>
        </w:tc>
        <w:tc>
          <w:tcPr>
            <w:tcW w:w="1440" w:type="dxa"/>
          </w:tcPr>
          <w:p w:rsidR="005E0164" w:rsidRPr="006A0B0E" w:rsidRDefault="00CA6F11" w:rsidP="006A0B0E">
            <w:pPr>
              <w:pStyle w:val="TableParagraph"/>
              <w:ind w:right="95"/>
              <w:rPr>
                <w:sz w:val="24"/>
              </w:rPr>
            </w:pPr>
            <w:r w:rsidRPr="006A0B0E">
              <w:rPr>
                <w:sz w:val="24"/>
              </w:rPr>
              <w:t>2,000</w:t>
            </w:r>
          </w:p>
        </w:tc>
      </w:tr>
      <w:tr w:rsidR="005E0164" w:rsidRPr="006A0B0E">
        <w:trPr>
          <w:trHeight w:val="316"/>
        </w:trPr>
        <w:tc>
          <w:tcPr>
            <w:tcW w:w="3565" w:type="dxa"/>
          </w:tcPr>
          <w:p w:rsidR="005E0164" w:rsidRPr="006A0B0E" w:rsidRDefault="00CA6F11" w:rsidP="006A0B0E">
            <w:pPr>
              <w:pStyle w:val="TableParagraph"/>
              <w:ind w:left="108"/>
              <w:rPr>
                <w:sz w:val="24"/>
              </w:rPr>
            </w:pPr>
            <w:r w:rsidRPr="006A0B0E">
              <w:rPr>
                <w:sz w:val="24"/>
              </w:rPr>
              <w:t>Chargeable Expenses</w:t>
            </w:r>
          </w:p>
        </w:tc>
        <w:tc>
          <w:tcPr>
            <w:tcW w:w="1135" w:type="dxa"/>
          </w:tcPr>
          <w:p w:rsidR="005E0164" w:rsidRPr="006A0B0E" w:rsidRDefault="00CA6F11" w:rsidP="006A0B0E">
            <w:pPr>
              <w:pStyle w:val="TableParagraph"/>
              <w:ind w:right="98"/>
              <w:rPr>
                <w:sz w:val="24"/>
              </w:rPr>
            </w:pPr>
            <w:r w:rsidRPr="006A0B0E">
              <w:rPr>
                <w:sz w:val="24"/>
              </w:rPr>
              <w:t>2,000</w:t>
            </w:r>
          </w:p>
        </w:tc>
        <w:tc>
          <w:tcPr>
            <w:tcW w:w="3509" w:type="dxa"/>
          </w:tcPr>
          <w:p w:rsidR="005E0164" w:rsidRPr="006A0B0E" w:rsidRDefault="00CA6F11" w:rsidP="006A0B0E">
            <w:pPr>
              <w:pStyle w:val="TableParagraph"/>
              <w:ind w:left="105"/>
              <w:rPr>
                <w:sz w:val="24"/>
              </w:rPr>
            </w:pPr>
            <w:r w:rsidRPr="006A0B0E">
              <w:rPr>
                <w:sz w:val="24"/>
              </w:rPr>
              <w:t>Commission of Travelling Agents</w:t>
            </w:r>
          </w:p>
        </w:tc>
        <w:tc>
          <w:tcPr>
            <w:tcW w:w="1440" w:type="dxa"/>
          </w:tcPr>
          <w:p w:rsidR="005E0164" w:rsidRPr="006A0B0E" w:rsidRDefault="00CA6F11" w:rsidP="006A0B0E">
            <w:pPr>
              <w:pStyle w:val="TableParagraph"/>
              <w:ind w:right="95"/>
              <w:rPr>
                <w:sz w:val="24"/>
              </w:rPr>
            </w:pPr>
            <w:r w:rsidRPr="006A0B0E">
              <w:rPr>
                <w:sz w:val="24"/>
              </w:rPr>
              <w:t>1,000</w:t>
            </w:r>
          </w:p>
        </w:tc>
      </w:tr>
      <w:tr w:rsidR="005E0164" w:rsidRPr="006A0B0E">
        <w:trPr>
          <w:trHeight w:val="318"/>
        </w:trPr>
        <w:tc>
          <w:tcPr>
            <w:tcW w:w="3565" w:type="dxa"/>
          </w:tcPr>
          <w:p w:rsidR="005E0164" w:rsidRPr="006A0B0E" w:rsidRDefault="00CA6F11" w:rsidP="006A0B0E">
            <w:pPr>
              <w:pStyle w:val="TableParagraph"/>
              <w:ind w:left="108"/>
              <w:rPr>
                <w:sz w:val="24"/>
              </w:rPr>
            </w:pPr>
            <w:r w:rsidRPr="006A0B0E">
              <w:rPr>
                <w:sz w:val="24"/>
              </w:rPr>
              <w:t>Factory Rent, Rates and Taxes</w:t>
            </w:r>
          </w:p>
        </w:tc>
        <w:tc>
          <w:tcPr>
            <w:tcW w:w="1135" w:type="dxa"/>
          </w:tcPr>
          <w:p w:rsidR="005E0164" w:rsidRPr="006A0B0E" w:rsidRDefault="00CA6F11" w:rsidP="006A0B0E">
            <w:pPr>
              <w:pStyle w:val="TableParagraph"/>
              <w:ind w:right="98"/>
              <w:rPr>
                <w:sz w:val="24"/>
              </w:rPr>
            </w:pPr>
            <w:r w:rsidRPr="006A0B0E">
              <w:rPr>
                <w:sz w:val="24"/>
              </w:rPr>
              <w:t>5,000</w:t>
            </w:r>
          </w:p>
        </w:tc>
        <w:tc>
          <w:tcPr>
            <w:tcW w:w="3509" w:type="dxa"/>
          </w:tcPr>
          <w:p w:rsidR="005E0164" w:rsidRPr="006A0B0E" w:rsidRDefault="00CA6F11" w:rsidP="006A0B0E">
            <w:pPr>
              <w:pStyle w:val="TableParagraph"/>
              <w:ind w:left="105"/>
              <w:rPr>
                <w:sz w:val="24"/>
              </w:rPr>
            </w:pPr>
            <w:r w:rsidRPr="006A0B0E">
              <w:rPr>
                <w:sz w:val="24"/>
              </w:rPr>
              <w:t>Sales</w:t>
            </w:r>
          </w:p>
        </w:tc>
        <w:tc>
          <w:tcPr>
            <w:tcW w:w="1440" w:type="dxa"/>
          </w:tcPr>
          <w:p w:rsidR="005E0164" w:rsidRPr="006A0B0E" w:rsidRDefault="00CA6F11" w:rsidP="006A0B0E">
            <w:pPr>
              <w:pStyle w:val="TableParagraph"/>
              <w:ind w:right="95"/>
              <w:rPr>
                <w:sz w:val="24"/>
              </w:rPr>
            </w:pPr>
            <w:r w:rsidRPr="006A0B0E">
              <w:rPr>
                <w:sz w:val="24"/>
              </w:rPr>
              <w:t>1,00,000</w:t>
            </w:r>
          </w:p>
        </w:tc>
      </w:tr>
    </w:tbl>
    <w:p w:rsidR="005E0164" w:rsidRPr="006A0B0E" w:rsidRDefault="005E0164" w:rsidP="006A0B0E">
      <w:pPr>
        <w:pStyle w:val="BodyText"/>
        <w:rPr>
          <w:sz w:val="26"/>
        </w:rPr>
      </w:pPr>
    </w:p>
    <w:p w:rsidR="005E0164" w:rsidRPr="006A0B0E" w:rsidRDefault="00CA6F11" w:rsidP="006A0B0E">
      <w:pPr>
        <w:spacing w:before="212"/>
        <w:ind w:left="660"/>
        <w:rPr>
          <w:b/>
          <w:i/>
          <w:sz w:val="24"/>
        </w:rPr>
      </w:pPr>
      <w:r w:rsidRPr="006A0B0E">
        <w:rPr>
          <w:b/>
          <w:i/>
          <w:sz w:val="24"/>
        </w:rPr>
        <w:t>(Answer.</w:t>
      </w:r>
      <w:r w:rsidRPr="006A0B0E">
        <w:rPr>
          <w:i/>
          <w:sz w:val="24"/>
        </w:rPr>
        <w:t>(a) Rs. 50,800, (b) Rs. 87,500, (c) Rs. 89,500, (d) Rs. 10,500</w:t>
      </w:r>
      <w:r w:rsidRPr="006A0B0E">
        <w:rPr>
          <w:b/>
          <w:i/>
          <w:sz w:val="24"/>
        </w:rPr>
        <w:t>)</w:t>
      </w:r>
    </w:p>
    <w:p w:rsidR="005E0164" w:rsidRPr="006A0B0E" w:rsidRDefault="005E0164" w:rsidP="006A0B0E">
      <w:pPr>
        <w:pStyle w:val="BodyText"/>
        <w:rPr>
          <w:b/>
          <w:i/>
          <w:sz w:val="21"/>
        </w:rPr>
      </w:pPr>
    </w:p>
    <w:p w:rsidR="005E0164" w:rsidRPr="006A0B0E" w:rsidRDefault="00CA6F11" w:rsidP="006A0B0E">
      <w:pPr>
        <w:pStyle w:val="ListParagraph"/>
        <w:numPr>
          <w:ilvl w:val="0"/>
          <w:numId w:val="112"/>
        </w:numPr>
        <w:tabs>
          <w:tab w:val="left" w:pos="1381"/>
        </w:tabs>
        <w:spacing w:before="1"/>
        <w:ind w:left="1380" w:right="797" w:hanging="360"/>
        <w:jc w:val="left"/>
        <w:rPr>
          <w:sz w:val="24"/>
        </w:rPr>
      </w:pPr>
      <w:r w:rsidRPr="006A0B0E">
        <w:rPr>
          <w:sz w:val="24"/>
        </w:rPr>
        <w:t>From the following information, prepare a cost sheet showing the total cost per ton, if the total output for the period has been 40,000</w:t>
      </w:r>
      <w:r w:rsidRPr="006A0B0E">
        <w:rPr>
          <w:spacing w:val="-2"/>
          <w:sz w:val="24"/>
        </w:rPr>
        <w:t xml:space="preserve"> </w:t>
      </w:r>
      <w:r w:rsidRPr="006A0B0E">
        <w:rPr>
          <w:sz w:val="24"/>
        </w:rPr>
        <w:t>tons.</w:t>
      </w:r>
    </w:p>
    <w:p w:rsidR="005E0164" w:rsidRPr="006A0B0E" w:rsidRDefault="005E0164" w:rsidP="006A0B0E">
      <w:pPr>
        <w:pStyle w:val="BodyText"/>
        <w:spacing w:before="10"/>
        <w:rPr>
          <w:sz w:val="17"/>
        </w:rPr>
      </w:pPr>
    </w:p>
    <w:tbl>
      <w:tblPr>
        <w:tblW w:w="0" w:type="auto"/>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51"/>
        <w:gridCol w:w="1537"/>
        <w:gridCol w:w="2636"/>
        <w:gridCol w:w="1539"/>
      </w:tblGrid>
      <w:tr w:rsidR="005E0164" w:rsidRPr="006A0B0E">
        <w:trPr>
          <w:trHeight w:val="668"/>
        </w:trPr>
        <w:tc>
          <w:tcPr>
            <w:tcW w:w="2451" w:type="dxa"/>
          </w:tcPr>
          <w:p w:rsidR="005E0164" w:rsidRPr="006A0B0E" w:rsidRDefault="00CA6F11" w:rsidP="006A0B0E">
            <w:pPr>
              <w:pStyle w:val="TableParagraph"/>
              <w:spacing w:before="73"/>
              <w:ind w:left="74"/>
              <w:rPr>
                <w:b/>
                <w:sz w:val="24"/>
              </w:rPr>
            </w:pPr>
            <w:r w:rsidRPr="006A0B0E">
              <w:rPr>
                <w:b/>
                <w:sz w:val="24"/>
              </w:rPr>
              <w:t>Particulars</w:t>
            </w:r>
          </w:p>
        </w:tc>
        <w:tc>
          <w:tcPr>
            <w:tcW w:w="1537" w:type="dxa"/>
          </w:tcPr>
          <w:p w:rsidR="005E0164" w:rsidRPr="006A0B0E" w:rsidRDefault="00CA6F11" w:rsidP="006A0B0E">
            <w:pPr>
              <w:pStyle w:val="TableParagraph"/>
              <w:spacing w:before="73"/>
              <w:ind w:left="73"/>
              <w:rPr>
                <w:b/>
                <w:sz w:val="24"/>
              </w:rPr>
            </w:pPr>
            <w:r w:rsidRPr="006A0B0E">
              <w:rPr>
                <w:b/>
                <w:sz w:val="24"/>
              </w:rPr>
              <w:t>Amount (Rs.)</w:t>
            </w:r>
          </w:p>
        </w:tc>
        <w:tc>
          <w:tcPr>
            <w:tcW w:w="2636" w:type="dxa"/>
          </w:tcPr>
          <w:p w:rsidR="005E0164" w:rsidRPr="006A0B0E" w:rsidRDefault="00CA6F11" w:rsidP="006A0B0E">
            <w:pPr>
              <w:pStyle w:val="TableParagraph"/>
              <w:spacing w:before="73"/>
              <w:ind w:left="73"/>
              <w:rPr>
                <w:b/>
                <w:sz w:val="24"/>
              </w:rPr>
            </w:pPr>
            <w:r w:rsidRPr="006A0B0E">
              <w:rPr>
                <w:b/>
                <w:sz w:val="24"/>
              </w:rPr>
              <w:t>Particulars</w:t>
            </w:r>
          </w:p>
        </w:tc>
        <w:tc>
          <w:tcPr>
            <w:tcW w:w="1539" w:type="dxa"/>
          </w:tcPr>
          <w:p w:rsidR="005E0164" w:rsidRPr="006A0B0E" w:rsidRDefault="00CA6F11" w:rsidP="006A0B0E">
            <w:pPr>
              <w:pStyle w:val="TableParagraph"/>
              <w:spacing w:before="73"/>
              <w:ind w:left="75"/>
              <w:rPr>
                <w:b/>
                <w:sz w:val="24"/>
              </w:rPr>
            </w:pPr>
            <w:r w:rsidRPr="006A0B0E">
              <w:rPr>
                <w:b/>
                <w:sz w:val="24"/>
              </w:rPr>
              <w:t>Amount (Rs.)</w:t>
            </w:r>
          </w:p>
        </w:tc>
      </w:tr>
    </w:tbl>
    <w:p w:rsidR="005E0164" w:rsidRPr="006A0B0E" w:rsidRDefault="005E0164" w:rsidP="006A0B0E">
      <w:pPr>
        <w:rPr>
          <w:sz w:val="24"/>
        </w:rPr>
        <w:sectPr w:rsidR="005E0164" w:rsidRPr="006A0B0E">
          <w:pgSz w:w="12240" w:h="15840"/>
          <w:pgMar w:top="1360" w:right="700" w:bottom="280" w:left="780" w:header="720" w:footer="720" w:gutter="0"/>
          <w:cols w:space="720"/>
        </w:sectPr>
      </w:pPr>
    </w:p>
    <w:tbl>
      <w:tblPr>
        <w:tblW w:w="0" w:type="auto"/>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51"/>
        <w:gridCol w:w="1537"/>
        <w:gridCol w:w="2636"/>
        <w:gridCol w:w="1539"/>
      </w:tblGrid>
      <w:tr w:rsidR="005E0164" w:rsidRPr="006A0B0E">
        <w:trPr>
          <w:trHeight w:val="666"/>
        </w:trPr>
        <w:tc>
          <w:tcPr>
            <w:tcW w:w="2451" w:type="dxa"/>
          </w:tcPr>
          <w:p w:rsidR="005E0164" w:rsidRPr="006A0B0E" w:rsidRDefault="00CA6F11" w:rsidP="006A0B0E">
            <w:pPr>
              <w:pStyle w:val="TableParagraph"/>
              <w:spacing w:before="71"/>
              <w:ind w:left="74"/>
              <w:rPr>
                <w:sz w:val="24"/>
              </w:rPr>
            </w:pPr>
            <w:r w:rsidRPr="006A0B0E">
              <w:rPr>
                <w:sz w:val="24"/>
              </w:rPr>
              <w:lastRenderedPageBreak/>
              <w:t>Raw materials</w:t>
            </w:r>
          </w:p>
        </w:tc>
        <w:tc>
          <w:tcPr>
            <w:tcW w:w="1537" w:type="dxa"/>
          </w:tcPr>
          <w:p w:rsidR="005E0164" w:rsidRPr="006A0B0E" w:rsidRDefault="00CA6F11" w:rsidP="006A0B0E">
            <w:pPr>
              <w:pStyle w:val="TableParagraph"/>
              <w:spacing w:before="71"/>
              <w:ind w:right="53"/>
              <w:rPr>
                <w:sz w:val="24"/>
              </w:rPr>
            </w:pPr>
            <w:r w:rsidRPr="006A0B0E">
              <w:rPr>
                <w:sz w:val="24"/>
              </w:rPr>
              <w:t>132,000</w:t>
            </w:r>
          </w:p>
        </w:tc>
        <w:tc>
          <w:tcPr>
            <w:tcW w:w="2636" w:type="dxa"/>
          </w:tcPr>
          <w:p w:rsidR="005E0164" w:rsidRPr="006A0B0E" w:rsidRDefault="00CA6F11" w:rsidP="006A0B0E">
            <w:pPr>
              <w:pStyle w:val="TableParagraph"/>
              <w:spacing w:before="71"/>
              <w:ind w:left="73"/>
              <w:rPr>
                <w:sz w:val="24"/>
              </w:rPr>
            </w:pPr>
            <w:r w:rsidRPr="006A0B0E">
              <w:rPr>
                <w:sz w:val="24"/>
              </w:rPr>
              <w:t>Rent and taxes (office)</w:t>
            </w:r>
          </w:p>
        </w:tc>
        <w:tc>
          <w:tcPr>
            <w:tcW w:w="1539" w:type="dxa"/>
          </w:tcPr>
          <w:p w:rsidR="005E0164" w:rsidRPr="006A0B0E" w:rsidRDefault="00CA6F11" w:rsidP="006A0B0E">
            <w:pPr>
              <w:pStyle w:val="TableParagraph"/>
              <w:spacing w:before="71"/>
              <w:ind w:right="54"/>
              <w:rPr>
                <w:sz w:val="24"/>
              </w:rPr>
            </w:pPr>
            <w:r w:rsidRPr="006A0B0E">
              <w:rPr>
                <w:sz w:val="24"/>
              </w:rPr>
              <w:t>2000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Productive wages</w:t>
            </w:r>
          </w:p>
        </w:tc>
        <w:tc>
          <w:tcPr>
            <w:tcW w:w="1537" w:type="dxa"/>
          </w:tcPr>
          <w:p w:rsidR="005E0164" w:rsidRPr="006A0B0E" w:rsidRDefault="00CA6F11" w:rsidP="006A0B0E">
            <w:pPr>
              <w:pStyle w:val="TableParagraph"/>
              <w:spacing w:before="70"/>
              <w:ind w:right="53"/>
              <w:rPr>
                <w:sz w:val="24"/>
              </w:rPr>
            </w:pPr>
            <w:r w:rsidRPr="006A0B0E">
              <w:rPr>
                <w:sz w:val="24"/>
              </w:rPr>
              <w:t>140,000</w:t>
            </w:r>
          </w:p>
        </w:tc>
        <w:tc>
          <w:tcPr>
            <w:tcW w:w="2636" w:type="dxa"/>
          </w:tcPr>
          <w:p w:rsidR="005E0164" w:rsidRPr="006A0B0E" w:rsidRDefault="00CA6F11" w:rsidP="006A0B0E">
            <w:pPr>
              <w:pStyle w:val="TableParagraph"/>
              <w:spacing w:before="70"/>
              <w:ind w:left="73"/>
              <w:rPr>
                <w:sz w:val="24"/>
              </w:rPr>
            </w:pPr>
            <w:r w:rsidRPr="006A0B0E">
              <w:rPr>
                <w:sz w:val="24"/>
              </w:rPr>
              <w:t>Water supply</w:t>
            </w:r>
          </w:p>
        </w:tc>
        <w:tc>
          <w:tcPr>
            <w:tcW w:w="1539" w:type="dxa"/>
          </w:tcPr>
          <w:p w:rsidR="005E0164" w:rsidRPr="006A0B0E" w:rsidRDefault="00CA6F11" w:rsidP="006A0B0E">
            <w:pPr>
              <w:pStyle w:val="TableParagraph"/>
              <w:spacing w:before="70"/>
              <w:ind w:right="54"/>
              <w:rPr>
                <w:sz w:val="24"/>
              </w:rPr>
            </w:pPr>
            <w:r w:rsidRPr="006A0B0E">
              <w:rPr>
                <w:sz w:val="24"/>
              </w:rPr>
              <w:t>4,800</w:t>
            </w: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Direct expenses</w:t>
            </w:r>
          </w:p>
        </w:tc>
        <w:tc>
          <w:tcPr>
            <w:tcW w:w="1537" w:type="dxa"/>
          </w:tcPr>
          <w:p w:rsidR="005E0164" w:rsidRPr="006A0B0E" w:rsidRDefault="00CA6F11" w:rsidP="006A0B0E">
            <w:pPr>
              <w:pStyle w:val="TableParagraph"/>
              <w:spacing w:before="68"/>
              <w:ind w:right="53"/>
              <w:rPr>
                <w:sz w:val="24"/>
              </w:rPr>
            </w:pPr>
            <w:r w:rsidRPr="006A0B0E">
              <w:rPr>
                <w:sz w:val="24"/>
              </w:rPr>
              <w:t>12,000</w:t>
            </w:r>
          </w:p>
        </w:tc>
        <w:tc>
          <w:tcPr>
            <w:tcW w:w="2636" w:type="dxa"/>
          </w:tcPr>
          <w:p w:rsidR="005E0164" w:rsidRPr="006A0B0E" w:rsidRDefault="00CA6F11" w:rsidP="006A0B0E">
            <w:pPr>
              <w:pStyle w:val="TableParagraph"/>
              <w:spacing w:before="68"/>
              <w:ind w:left="73"/>
              <w:rPr>
                <w:sz w:val="24"/>
              </w:rPr>
            </w:pPr>
            <w:r w:rsidRPr="006A0B0E">
              <w:rPr>
                <w:sz w:val="24"/>
              </w:rPr>
              <w:t>Factory insurance</w:t>
            </w:r>
          </w:p>
        </w:tc>
        <w:tc>
          <w:tcPr>
            <w:tcW w:w="1539" w:type="dxa"/>
          </w:tcPr>
          <w:p w:rsidR="005E0164" w:rsidRPr="006A0B0E" w:rsidRDefault="00CA6F11" w:rsidP="006A0B0E">
            <w:pPr>
              <w:pStyle w:val="TableParagraph"/>
              <w:spacing w:before="68"/>
              <w:ind w:right="54"/>
              <w:rPr>
                <w:sz w:val="24"/>
              </w:rPr>
            </w:pPr>
            <w:r w:rsidRPr="006A0B0E">
              <w:rPr>
                <w:sz w:val="24"/>
              </w:rPr>
              <w:t>4,400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Unproductive wages</w:t>
            </w:r>
          </w:p>
        </w:tc>
        <w:tc>
          <w:tcPr>
            <w:tcW w:w="1537" w:type="dxa"/>
          </w:tcPr>
          <w:p w:rsidR="005E0164" w:rsidRPr="006A0B0E" w:rsidRDefault="00CA6F11" w:rsidP="006A0B0E">
            <w:pPr>
              <w:pStyle w:val="TableParagraph"/>
              <w:spacing w:before="70"/>
              <w:ind w:right="53"/>
              <w:rPr>
                <w:sz w:val="24"/>
              </w:rPr>
            </w:pPr>
            <w:r w:rsidRPr="006A0B0E">
              <w:rPr>
                <w:sz w:val="24"/>
              </w:rPr>
              <w:t>42,000</w:t>
            </w:r>
          </w:p>
        </w:tc>
        <w:tc>
          <w:tcPr>
            <w:tcW w:w="2636" w:type="dxa"/>
          </w:tcPr>
          <w:p w:rsidR="005E0164" w:rsidRPr="006A0B0E" w:rsidRDefault="00CA6F11" w:rsidP="006A0B0E">
            <w:pPr>
              <w:pStyle w:val="TableParagraph"/>
              <w:spacing w:before="70"/>
              <w:ind w:left="73"/>
              <w:rPr>
                <w:sz w:val="24"/>
              </w:rPr>
            </w:pPr>
            <w:r w:rsidRPr="006A0B0E">
              <w:rPr>
                <w:sz w:val="24"/>
              </w:rPr>
              <w:t>Office insurance</w:t>
            </w:r>
          </w:p>
        </w:tc>
        <w:tc>
          <w:tcPr>
            <w:tcW w:w="1539" w:type="dxa"/>
          </w:tcPr>
          <w:p w:rsidR="005E0164" w:rsidRPr="006A0B0E" w:rsidRDefault="00CA6F11" w:rsidP="006A0B0E">
            <w:pPr>
              <w:pStyle w:val="TableParagraph"/>
              <w:spacing w:before="70"/>
              <w:ind w:right="54"/>
              <w:rPr>
                <w:sz w:val="24"/>
              </w:rPr>
            </w:pPr>
            <w:r w:rsidRPr="006A0B0E">
              <w:rPr>
                <w:sz w:val="24"/>
              </w:rPr>
              <w:t>2000</w:t>
            </w: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Factory rent and taxes</w:t>
            </w:r>
          </w:p>
        </w:tc>
        <w:tc>
          <w:tcPr>
            <w:tcW w:w="1537" w:type="dxa"/>
          </w:tcPr>
          <w:p w:rsidR="005E0164" w:rsidRPr="006A0B0E" w:rsidRDefault="00CA6F11" w:rsidP="006A0B0E">
            <w:pPr>
              <w:pStyle w:val="TableParagraph"/>
              <w:spacing w:before="68"/>
              <w:ind w:right="53"/>
              <w:rPr>
                <w:sz w:val="24"/>
              </w:rPr>
            </w:pPr>
            <w:r w:rsidRPr="006A0B0E">
              <w:rPr>
                <w:sz w:val="24"/>
              </w:rPr>
              <w:t>8,800</w:t>
            </w:r>
          </w:p>
        </w:tc>
        <w:tc>
          <w:tcPr>
            <w:tcW w:w="2636" w:type="dxa"/>
          </w:tcPr>
          <w:p w:rsidR="005E0164" w:rsidRPr="006A0B0E" w:rsidRDefault="00CA6F11" w:rsidP="006A0B0E">
            <w:pPr>
              <w:pStyle w:val="TableParagraph"/>
              <w:spacing w:before="68"/>
              <w:ind w:left="73"/>
              <w:rPr>
                <w:sz w:val="24"/>
              </w:rPr>
            </w:pPr>
            <w:r w:rsidRPr="006A0B0E">
              <w:rPr>
                <w:sz w:val="24"/>
              </w:rPr>
              <w:t>Legal expenses</w:t>
            </w:r>
          </w:p>
        </w:tc>
        <w:tc>
          <w:tcPr>
            <w:tcW w:w="1539" w:type="dxa"/>
          </w:tcPr>
          <w:p w:rsidR="005E0164" w:rsidRPr="006A0B0E" w:rsidRDefault="00CA6F11" w:rsidP="006A0B0E">
            <w:pPr>
              <w:pStyle w:val="TableParagraph"/>
              <w:spacing w:before="68"/>
              <w:ind w:right="54"/>
              <w:rPr>
                <w:sz w:val="24"/>
              </w:rPr>
            </w:pPr>
            <w:r w:rsidRPr="006A0B0E">
              <w:rPr>
                <w:sz w:val="24"/>
              </w:rPr>
              <w:t>1600</w:t>
            </w:r>
          </w:p>
        </w:tc>
      </w:tr>
      <w:tr w:rsidR="005E0164" w:rsidRPr="006A0B0E">
        <w:trPr>
          <w:trHeight w:val="667"/>
        </w:trPr>
        <w:tc>
          <w:tcPr>
            <w:tcW w:w="2451" w:type="dxa"/>
          </w:tcPr>
          <w:p w:rsidR="005E0164" w:rsidRPr="006A0B0E" w:rsidRDefault="00CA6F11" w:rsidP="006A0B0E">
            <w:pPr>
              <w:pStyle w:val="TableParagraph"/>
              <w:spacing w:before="70"/>
              <w:ind w:left="74"/>
              <w:rPr>
                <w:sz w:val="24"/>
              </w:rPr>
            </w:pPr>
            <w:r w:rsidRPr="006A0B0E">
              <w:rPr>
                <w:sz w:val="24"/>
              </w:rPr>
              <w:t>Factory lighting</w:t>
            </w:r>
          </w:p>
        </w:tc>
        <w:tc>
          <w:tcPr>
            <w:tcW w:w="1537" w:type="dxa"/>
          </w:tcPr>
          <w:p w:rsidR="005E0164" w:rsidRPr="006A0B0E" w:rsidRDefault="00CA6F11" w:rsidP="006A0B0E">
            <w:pPr>
              <w:pStyle w:val="TableParagraph"/>
              <w:spacing w:before="70"/>
              <w:ind w:right="53"/>
              <w:rPr>
                <w:sz w:val="24"/>
              </w:rPr>
            </w:pPr>
            <w:r w:rsidRPr="006A0B0E">
              <w:rPr>
                <w:sz w:val="24"/>
              </w:rPr>
              <w:t>6,000</w:t>
            </w:r>
          </w:p>
        </w:tc>
        <w:tc>
          <w:tcPr>
            <w:tcW w:w="2636" w:type="dxa"/>
          </w:tcPr>
          <w:p w:rsidR="005E0164" w:rsidRPr="006A0B0E" w:rsidRDefault="00CA6F11" w:rsidP="006A0B0E">
            <w:pPr>
              <w:pStyle w:val="TableParagraph"/>
              <w:spacing w:before="70"/>
              <w:ind w:left="73"/>
              <w:rPr>
                <w:sz w:val="24"/>
              </w:rPr>
            </w:pPr>
            <w:r w:rsidRPr="006A0B0E">
              <w:rPr>
                <w:sz w:val="24"/>
              </w:rPr>
              <w:t>Rent of warehouse</w:t>
            </w:r>
          </w:p>
        </w:tc>
        <w:tc>
          <w:tcPr>
            <w:tcW w:w="1539" w:type="dxa"/>
          </w:tcPr>
          <w:p w:rsidR="005E0164" w:rsidRPr="006A0B0E" w:rsidRDefault="00CA6F11" w:rsidP="006A0B0E">
            <w:pPr>
              <w:pStyle w:val="TableParagraph"/>
              <w:spacing w:before="70"/>
              <w:ind w:right="54"/>
              <w:rPr>
                <w:sz w:val="24"/>
              </w:rPr>
            </w:pPr>
            <w:r w:rsidRPr="006A0B0E">
              <w:rPr>
                <w:sz w:val="24"/>
              </w:rPr>
              <w:t>1200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Factory heating</w:t>
            </w:r>
          </w:p>
        </w:tc>
        <w:tc>
          <w:tcPr>
            <w:tcW w:w="1537" w:type="dxa"/>
          </w:tcPr>
          <w:p w:rsidR="005E0164" w:rsidRPr="006A0B0E" w:rsidRDefault="00CA6F11" w:rsidP="006A0B0E">
            <w:pPr>
              <w:pStyle w:val="TableParagraph"/>
              <w:spacing w:before="70"/>
              <w:ind w:right="53"/>
              <w:rPr>
                <w:sz w:val="24"/>
              </w:rPr>
            </w:pPr>
            <w:r w:rsidRPr="006A0B0E">
              <w:rPr>
                <w:sz w:val="24"/>
              </w:rPr>
              <w:t>17,600</w:t>
            </w:r>
          </w:p>
        </w:tc>
        <w:tc>
          <w:tcPr>
            <w:tcW w:w="2636" w:type="dxa"/>
          </w:tcPr>
          <w:p w:rsidR="005E0164" w:rsidRPr="006A0B0E" w:rsidRDefault="00CA6F11" w:rsidP="006A0B0E">
            <w:pPr>
              <w:pStyle w:val="TableParagraph"/>
              <w:spacing w:before="70"/>
              <w:ind w:left="73"/>
              <w:rPr>
                <w:sz w:val="24"/>
              </w:rPr>
            </w:pPr>
            <w:r w:rsidRPr="006A0B0E">
              <w:rPr>
                <w:sz w:val="24"/>
              </w:rPr>
              <w:t>Depreciation--</w:t>
            </w:r>
          </w:p>
        </w:tc>
        <w:tc>
          <w:tcPr>
            <w:tcW w:w="1539" w:type="dxa"/>
          </w:tcPr>
          <w:p w:rsidR="005E0164" w:rsidRPr="006A0B0E" w:rsidRDefault="005E0164" w:rsidP="006A0B0E">
            <w:pPr>
              <w:pStyle w:val="TableParagraph"/>
              <w:rPr>
                <w:sz w:val="24"/>
              </w:rPr>
            </w:pP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Motive power Haulage</w:t>
            </w:r>
          </w:p>
        </w:tc>
        <w:tc>
          <w:tcPr>
            <w:tcW w:w="1537" w:type="dxa"/>
          </w:tcPr>
          <w:p w:rsidR="005E0164" w:rsidRPr="006A0B0E" w:rsidRDefault="00CA6F11" w:rsidP="006A0B0E">
            <w:pPr>
              <w:pStyle w:val="TableParagraph"/>
              <w:spacing w:before="68"/>
              <w:ind w:right="53"/>
              <w:rPr>
                <w:sz w:val="24"/>
              </w:rPr>
            </w:pPr>
            <w:r w:rsidRPr="006A0B0E">
              <w:rPr>
                <w:sz w:val="24"/>
              </w:rPr>
              <w:t>12,000</w:t>
            </w:r>
          </w:p>
        </w:tc>
        <w:tc>
          <w:tcPr>
            <w:tcW w:w="2636" w:type="dxa"/>
          </w:tcPr>
          <w:p w:rsidR="005E0164" w:rsidRPr="006A0B0E" w:rsidRDefault="00CA6F11" w:rsidP="006A0B0E">
            <w:pPr>
              <w:pStyle w:val="TableParagraph"/>
              <w:spacing w:before="68"/>
              <w:ind w:left="73"/>
              <w:rPr>
                <w:sz w:val="24"/>
              </w:rPr>
            </w:pPr>
            <w:r w:rsidRPr="006A0B0E">
              <w:rPr>
                <w:sz w:val="24"/>
              </w:rPr>
              <w:t>Plant and machinery</w:t>
            </w:r>
          </w:p>
        </w:tc>
        <w:tc>
          <w:tcPr>
            <w:tcW w:w="1539" w:type="dxa"/>
          </w:tcPr>
          <w:p w:rsidR="005E0164" w:rsidRPr="006A0B0E" w:rsidRDefault="00CA6F11" w:rsidP="006A0B0E">
            <w:pPr>
              <w:pStyle w:val="TableParagraph"/>
              <w:spacing w:before="68"/>
              <w:ind w:right="54"/>
              <w:rPr>
                <w:sz w:val="24"/>
              </w:rPr>
            </w:pPr>
            <w:r w:rsidRPr="006A0B0E">
              <w:rPr>
                <w:sz w:val="24"/>
              </w:rPr>
              <w:t>8,000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Director‘s fees (works)</w:t>
            </w:r>
          </w:p>
        </w:tc>
        <w:tc>
          <w:tcPr>
            <w:tcW w:w="1537" w:type="dxa"/>
          </w:tcPr>
          <w:p w:rsidR="005E0164" w:rsidRPr="006A0B0E" w:rsidRDefault="00CA6F11" w:rsidP="006A0B0E">
            <w:pPr>
              <w:pStyle w:val="TableParagraph"/>
              <w:spacing w:before="70"/>
              <w:ind w:right="53"/>
              <w:rPr>
                <w:sz w:val="24"/>
              </w:rPr>
            </w:pPr>
            <w:r w:rsidRPr="006A0B0E">
              <w:rPr>
                <w:sz w:val="24"/>
              </w:rPr>
              <w:t>4,000</w:t>
            </w:r>
          </w:p>
        </w:tc>
        <w:tc>
          <w:tcPr>
            <w:tcW w:w="2636" w:type="dxa"/>
          </w:tcPr>
          <w:p w:rsidR="005E0164" w:rsidRPr="006A0B0E" w:rsidRDefault="00CA6F11" w:rsidP="006A0B0E">
            <w:pPr>
              <w:pStyle w:val="TableParagraph"/>
              <w:spacing w:before="70"/>
              <w:ind w:left="73"/>
              <w:rPr>
                <w:sz w:val="24"/>
              </w:rPr>
            </w:pPr>
            <w:r w:rsidRPr="006A0B0E">
              <w:rPr>
                <w:sz w:val="24"/>
              </w:rPr>
              <w:t>Office building</w:t>
            </w:r>
          </w:p>
        </w:tc>
        <w:tc>
          <w:tcPr>
            <w:tcW w:w="1539" w:type="dxa"/>
          </w:tcPr>
          <w:p w:rsidR="005E0164" w:rsidRPr="006A0B0E" w:rsidRDefault="00CA6F11" w:rsidP="006A0B0E">
            <w:pPr>
              <w:pStyle w:val="TableParagraph"/>
              <w:spacing w:before="70"/>
              <w:ind w:right="54"/>
              <w:rPr>
                <w:sz w:val="24"/>
              </w:rPr>
            </w:pPr>
            <w:r w:rsidRPr="006A0B0E">
              <w:rPr>
                <w:sz w:val="24"/>
              </w:rPr>
              <w:t>4,000</w:t>
            </w: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Directors fees (office)</w:t>
            </w:r>
          </w:p>
        </w:tc>
        <w:tc>
          <w:tcPr>
            <w:tcW w:w="1537" w:type="dxa"/>
          </w:tcPr>
          <w:p w:rsidR="005E0164" w:rsidRPr="006A0B0E" w:rsidRDefault="00CA6F11" w:rsidP="006A0B0E">
            <w:pPr>
              <w:pStyle w:val="TableParagraph"/>
              <w:spacing w:before="68"/>
              <w:ind w:right="53"/>
              <w:rPr>
                <w:sz w:val="24"/>
              </w:rPr>
            </w:pPr>
            <w:r w:rsidRPr="006A0B0E">
              <w:rPr>
                <w:sz w:val="24"/>
              </w:rPr>
              <w:t>8,000</w:t>
            </w:r>
          </w:p>
        </w:tc>
        <w:tc>
          <w:tcPr>
            <w:tcW w:w="2636" w:type="dxa"/>
          </w:tcPr>
          <w:p w:rsidR="005E0164" w:rsidRPr="006A0B0E" w:rsidRDefault="00CA6F11" w:rsidP="006A0B0E">
            <w:pPr>
              <w:pStyle w:val="TableParagraph"/>
              <w:spacing w:before="68"/>
              <w:ind w:left="73"/>
              <w:rPr>
                <w:sz w:val="24"/>
              </w:rPr>
            </w:pPr>
            <w:r w:rsidRPr="006A0B0E">
              <w:rPr>
                <w:sz w:val="24"/>
              </w:rPr>
              <w:t>Delivery vans</w:t>
            </w:r>
          </w:p>
        </w:tc>
        <w:tc>
          <w:tcPr>
            <w:tcW w:w="1539" w:type="dxa"/>
          </w:tcPr>
          <w:p w:rsidR="005E0164" w:rsidRPr="006A0B0E" w:rsidRDefault="00CA6F11" w:rsidP="006A0B0E">
            <w:pPr>
              <w:pStyle w:val="TableParagraph"/>
              <w:spacing w:before="68"/>
              <w:ind w:right="54"/>
              <w:rPr>
                <w:sz w:val="24"/>
              </w:rPr>
            </w:pPr>
            <w:r w:rsidRPr="006A0B0E">
              <w:rPr>
                <w:sz w:val="24"/>
              </w:rPr>
              <w:t>800</w:t>
            </w:r>
          </w:p>
        </w:tc>
      </w:tr>
      <w:tr w:rsidR="005E0164" w:rsidRPr="006A0B0E">
        <w:trPr>
          <w:trHeight w:val="666"/>
        </w:trPr>
        <w:tc>
          <w:tcPr>
            <w:tcW w:w="2451" w:type="dxa"/>
          </w:tcPr>
          <w:p w:rsidR="005E0164" w:rsidRPr="006A0B0E" w:rsidRDefault="00CA6F11" w:rsidP="006A0B0E">
            <w:pPr>
              <w:pStyle w:val="TableParagraph"/>
              <w:spacing w:before="70"/>
              <w:ind w:left="74"/>
              <w:rPr>
                <w:sz w:val="24"/>
              </w:rPr>
            </w:pPr>
            <w:r w:rsidRPr="006A0B0E">
              <w:rPr>
                <w:sz w:val="24"/>
              </w:rPr>
              <w:t>Factory cleaning</w:t>
            </w:r>
          </w:p>
        </w:tc>
        <w:tc>
          <w:tcPr>
            <w:tcW w:w="1537" w:type="dxa"/>
          </w:tcPr>
          <w:p w:rsidR="005E0164" w:rsidRPr="006A0B0E" w:rsidRDefault="00CA6F11" w:rsidP="006A0B0E">
            <w:pPr>
              <w:pStyle w:val="TableParagraph"/>
              <w:spacing w:before="70"/>
              <w:ind w:right="53"/>
              <w:rPr>
                <w:sz w:val="24"/>
              </w:rPr>
            </w:pPr>
            <w:r w:rsidRPr="006A0B0E">
              <w:rPr>
                <w:sz w:val="24"/>
              </w:rPr>
              <w:t>2000</w:t>
            </w:r>
          </w:p>
        </w:tc>
        <w:tc>
          <w:tcPr>
            <w:tcW w:w="2636" w:type="dxa"/>
          </w:tcPr>
          <w:p w:rsidR="005E0164" w:rsidRPr="006A0B0E" w:rsidRDefault="00CA6F11" w:rsidP="006A0B0E">
            <w:pPr>
              <w:pStyle w:val="TableParagraph"/>
              <w:spacing w:before="70"/>
              <w:ind w:left="73"/>
              <w:rPr>
                <w:sz w:val="24"/>
              </w:rPr>
            </w:pPr>
            <w:r w:rsidRPr="006A0B0E">
              <w:rPr>
                <w:sz w:val="24"/>
              </w:rPr>
              <w:t>Bad debt</w:t>
            </w:r>
          </w:p>
        </w:tc>
        <w:tc>
          <w:tcPr>
            <w:tcW w:w="1539" w:type="dxa"/>
          </w:tcPr>
          <w:p w:rsidR="005E0164" w:rsidRPr="006A0B0E" w:rsidRDefault="00CA6F11" w:rsidP="006A0B0E">
            <w:pPr>
              <w:pStyle w:val="TableParagraph"/>
              <w:spacing w:before="70"/>
              <w:ind w:right="54"/>
              <w:rPr>
                <w:sz w:val="24"/>
              </w:rPr>
            </w:pPr>
            <w:r w:rsidRPr="006A0B0E">
              <w:rPr>
                <w:sz w:val="24"/>
              </w:rPr>
              <w:t>400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Sundry office expenses</w:t>
            </w:r>
          </w:p>
        </w:tc>
        <w:tc>
          <w:tcPr>
            <w:tcW w:w="1537" w:type="dxa"/>
          </w:tcPr>
          <w:p w:rsidR="005E0164" w:rsidRPr="006A0B0E" w:rsidRDefault="00CA6F11" w:rsidP="006A0B0E">
            <w:pPr>
              <w:pStyle w:val="TableParagraph"/>
              <w:spacing w:before="70"/>
              <w:ind w:right="53"/>
              <w:rPr>
                <w:sz w:val="24"/>
              </w:rPr>
            </w:pPr>
            <w:r w:rsidRPr="006A0B0E">
              <w:rPr>
                <w:sz w:val="24"/>
              </w:rPr>
              <w:t>800</w:t>
            </w:r>
          </w:p>
        </w:tc>
        <w:tc>
          <w:tcPr>
            <w:tcW w:w="2636" w:type="dxa"/>
          </w:tcPr>
          <w:p w:rsidR="005E0164" w:rsidRPr="006A0B0E" w:rsidRDefault="00CA6F11" w:rsidP="006A0B0E">
            <w:pPr>
              <w:pStyle w:val="TableParagraph"/>
              <w:spacing w:before="70"/>
              <w:ind w:left="73"/>
              <w:rPr>
                <w:sz w:val="24"/>
              </w:rPr>
            </w:pPr>
            <w:r w:rsidRPr="006A0B0E">
              <w:rPr>
                <w:sz w:val="24"/>
              </w:rPr>
              <w:t>Advertising</w:t>
            </w:r>
          </w:p>
        </w:tc>
        <w:tc>
          <w:tcPr>
            <w:tcW w:w="1539" w:type="dxa"/>
          </w:tcPr>
          <w:p w:rsidR="005E0164" w:rsidRPr="006A0B0E" w:rsidRDefault="00CA6F11" w:rsidP="006A0B0E">
            <w:pPr>
              <w:pStyle w:val="TableParagraph"/>
              <w:spacing w:before="70"/>
              <w:ind w:right="54"/>
              <w:rPr>
                <w:sz w:val="24"/>
              </w:rPr>
            </w:pPr>
            <w:r w:rsidRPr="006A0B0E">
              <w:rPr>
                <w:sz w:val="24"/>
              </w:rPr>
              <w:t>1200</w:t>
            </w: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Expenses</w:t>
            </w:r>
          </w:p>
        </w:tc>
        <w:tc>
          <w:tcPr>
            <w:tcW w:w="1537" w:type="dxa"/>
          </w:tcPr>
          <w:p w:rsidR="005E0164" w:rsidRPr="006A0B0E" w:rsidRDefault="00CA6F11" w:rsidP="006A0B0E">
            <w:pPr>
              <w:pStyle w:val="TableParagraph"/>
              <w:spacing w:before="68"/>
              <w:ind w:right="53"/>
              <w:rPr>
                <w:sz w:val="24"/>
              </w:rPr>
            </w:pPr>
            <w:r w:rsidRPr="006A0B0E">
              <w:rPr>
                <w:sz w:val="24"/>
              </w:rPr>
              <w:t>3200</w:t>
            </w:r>
          </w:p>
        </w:tc>
        <w:tc>
          <w:tcPr>
            <w:tcW w:w="2636" w:type="dxa"/>
          </w:tcPr>
          <w:p w:rsidR="005E0164" w:rsidRPr="006A0B0E" w:rsidRDefault="00CA6F11" w:rsidP="006A0B0E">
            <w:pPr>
              <w:pStyle w:val="TableParagraph"/>
              <w:spacing w:before="68"/>
              <w:ind w:left="73"/>
              <w:rPr>
                <w:sz w:val="24"/>
              </w:rPr>
            </w:pPr>
            <w:r w:rsidRPr="006A0B0E">
              <w:rPr>
                <w:sz w:val="24"/>
              </w:rPr>
              <w:t>Sales department salaries</w:t>
            </w:r>
          </w:p>
        </w:tc>
        <w:tc>
          <w:tcPr>
            <w:tcW w:w="1539" w:type="dxa"/>
          </w:tcPr>
          <w:p w:rsidR="005E0164" w:rsidRPr="006A0B0E" w:rsidRDefault="00CA6F11" w:rsidP="006A0B0E">
            <w:pPr>
              <w:pStyle w:val="TableParagraph"/>
              <w:spacing w:before="68"/>
              <w:ind w:right="54"/>
              <w:rPr>
                <w:sz w:val="24"/>
              </w:rPr>
            </w:pPr>
            <w:r w:rsidRPr="006A0B0E">
              <w:rPr>
                <w:sz w:val="24"/>
              </w:rPr>
              <w:t>6,000</w:t>
            </w:r>
          </w:p>
        </w:tc>
      </w:tr>
      <w:tr w:rsidR="005E0164" w:rsidRPr="006A0B0E">
        <w:trPr>
          <w:trHeight w:val="668"/>
        </w:trPr>
        <w:tc>
          <w:tcPr>
            <w:tcW w:w="2451" w:type="dxa"/>
          </w:tcPr>
          <w:p w:rsidR="005E0164" w:rsidRPr="006A0B0E" w:rsidRDefault="00CA6F11" w:rsidP="006A0B0E">
            <w:pPr>
              <w:pStyle w:val="TableParagraph"/>
              <w:spacing w:before="70"/>
              <w:ind w:left="74"/>
              <w:rPr>
                <w:sz w:val="24"/>
              </w:rPr>
            </w:pPr>
            <w:r w:rsidRPr="006A0B0E">
              <w:rPr>
                <w:sz w:val="24"/>
              </w:rPr>
              <w:t>Factory stationery</w:t>
            </w:r>
          </w:p>
        </w:tc>
        <w:tc>
          <w:tcPr>
            <w:tcW w:w="1537" w:type="dxa"/>
          </w:tcPr>
          <w:p w:rsidR="005E0164" w:rsidRPr="006A0B0E" w:rsidRDefault="00CA6F11" w:rsidP="006A0B0E">
            <w:pPr>
              <w:pStyle w:val="TableParagraph"/>
              <w:spacing w:before="70"/>
              <w:ind w:right="53"/>
              <w:rPr>
                <w:sz w:val="24"/>
              </w:rPr>
            </w:pPr>
            <w:r w:rsidRPr="006A0B0E">
              <w:rPr>
                <w:sz w:val="24"/>
              </w:rPr>
              <w:t>3000</w:t>
            </w:r>
          </w:p>
        </w:tc>
        <w:tc>
          <w:tcPr>
            <w:tcW w:w="2636" w:type="dxa"/>
          </w:tcPr>
          <w:p w:rsidR="005E0164" w:rsidRPr="006A0B0E" w:rsidRDefault="00CA6F11" w:rsidP="006A0B0E">
            <w:pPr>
              <w:pStyle w:val="TableParagraph"/>
              <w:spacing w:before="70"/>
              <w:ind w:left="73"/>
              <w:rPr>
                <w:sz w:val="24"/>
              </w:rPr>
            </w:pPr>
            <w:r w:rsidRPr="006A0B0E">
              <w:rPr>
                <w:sz w:val="24"/>
              </w:rPr>
              <w:t>Up keep of delivery vans</w:t>
            </w:r>
          </w:p>
        </w:tc>
        <w:tc>
          <w:tcPr>
            <w:tcW w:w="1539" w:type="dxa"/>
          </w:tcPr>
          <w:p w:rsidR="005E0164" w:rsidRPr="006A0B0E" w:rsidRDefault="00CA6F11" w:rsidP="006A0B0E">
            <w:pPr>
              <w:pStyle w:val="TableParagraph"/>
              <w:spacing w:before="70"/>
              <w:ind w:right="54"/>
              <w:rPr>
                <w:sz w:val="24"/>
              </w:rPr>
            </w:pPr>
            <w:r w:rsidRPr="006A0B0E">
              <w:rPr>
                <w:sz w:val="24"/>
              </w:rPr>
              <w:t>2800</w:t>
            </w:r>
          </w:p>
        </w:tc>
      </w:tr>
      <w:tr w:rsidR="005E0164" w:rsidRPr="006A0B0E">
        <w:trPr>
          <w:trHeight w:val="666"/>
        </w:trPr>
        <w:tc>
          <w:tcPr>
            <w:tcW w:w="2451" w:type="dxa"/>
          </w:tcPr>
          <w:p w:rsidR="005E0164" w:rsidRPr="006A0B0E" w:rsidRDefault="00CA6F11" w:rsidP="006A0B0E">
            <w:pPr>
              <w:pStyle w:val="TableParagraph"/>
              <w:spacing w:before="68"/>
              <w:ind w:left="74"/>
              <w:rPr>
                <w:sz w:val="24"/>
              </w:rPr>
            </w:pPr>
            <w:r w:rsidRPr="006A0B0E">
              <w:rPr>
                <w:sz w:val="24"/>
              </w:rPr>
              <w:t>Office stationery</w:t>
            </w:r>
          </w:p>
        </w:tc>
        <w:tc>
          <w:tcPr>
            <w:tcW w:w="1537" w:type="dxa"/>
          </w:tcPr>
          <w:p w:rsidR="005E0164" w:rsidRPr="006A0B0E" w:rsidRDefault="00CA6F11" w:rsidP="006A0B0E">
            <w:pPr>
              <w:pStyle w:val="TableParagraph"/>
              <w:spacing w:before="68"/>
              <w:ind w:right="53"/>
              <w:rPr>
                <w:sz w:val="24"/>
              </w:rPr>
            </w:pPr>
            <w:r w:rsidRPr="006A0B0E">
              <w:rPr>
                <w:sz w:val="24"/>
              </w:rPr>
              <w:t>3600</w:t>
            </w:r>
          </w:p>
        </w:tc>
        <w:tc>
          <w:tcPr>
            <w:tcW w:w="2636" w:type="dxa"/>
          </w:tcPr>
          <w:p w:rsidR="005E0164" w:rsidRPr="006A0B0E" w:rsidRDefault="00CA6F11" w:rsidP="006A0B0E">
            <w:pPr>
              <w:pStyle w:val="TableParagraph"/>
              <w:spacing w:before="68"/>
              <w:ind w:left="73"/>
              <w:rPr>
                <w:sz w:val="24"/>
              </w:rPr>
            </w:pPr>
            <w:r w:rsidRPr="006A0B0E">
              <w:rPr>
                <w:sz w:val="24"/>
              </w:rPr>
              <w:t>Bank charges</w:t>
            </w:r>
          </w:p>
        </w:tc>
        <w:tc>
          <w:tcPr>
            <w:tcW w:w="1539" w:type="dxa"/>
          </w:tcPr>
          <w:p w:rsidR="005E0164" w:rsidRPr="006A0B0E" w:rsidRDefault="00CA6F11" w:rsidP="006A0B0E">
            <w:pPr>
              <w:pStyle w:val="TableParagraph"/>
              <w:spacing w:before="68"/>
              <w:ind w:right="54"/>
              <w:rPr>
                <w:sz w:val="24"/>
              </w:rPr>
            </w:pPr>
            <w:r w:rsidRPr="006A0B0E">
              <w:rPr>
                <w:sz w:val="24"/>
              </w:rPr>
              <w:t>200</w:t>
            </w:r>
          </w:p>
        </w:tc>
      </w:tr>
      <w:tr w:rsidR="005E0164" w:rsidRPr="006A0B0E">
        <w:trPr>
          <w:trHeight w:val="669"/>
        </w:trPr>
        <w:tc>
          <w:tcPr>
            <w:tcW w:w="2451" w:type="dxa"/>
          </w:tcPr>
          <w:p w:rsidR="005E0164" w:rsidRPr="006A0B0E" w:rsidRDefault="00CA6F11" w:rsidP="006A0B0E">
            <w:pPr>
              <w:pStyle w:val="TableParagraph"/>
              <w:spacing w:before="70"/>
              <w:ind w:left="74"/>
              <w:rPr>
                <w:sz w:val="24"/>
              </w:rPr>
            </w:pPr>
            <w:r w:rsidRPr="006A0B0E">
              <w:rPr>
                <w:sz w:val="24"/>
              </w:rPr>
              <w:t>Loose tools written off</w:t>
            </w:r>
          </w:p>
        </w:tc>
        <w:tc>
          <w:tcPr>
            <w:tcW w:w="1537" w:type="dxa"/>
          </w:tcPr>
          <w:p w:rsidR="005E0164" w:rsidRPr="006A0B0E" w:rsidRDefault="00CA6F11" w:rsidP="006A0B0E">
            <w:pPr>
              <w:pStyle w:val="TableParagraph"/>
              <w:spacing w:before="70"/>
              <w:ind w:right="53"/>
              <w:rPr>
                <w:sz w:val="24"/>
              </w:rPr>
            </w:pPr>
            <w:r w:rsidRPr="006A0B0E">
              <w:rPr>
                <w:sz w:val="24"/>
              </w:rPr>
              <w:t>2400</w:t>
            </w:r>
          </w:p>
        </w:tc>
        <w:tc>
          <w:tcPr>
            <w:tcW w:w="2636" w:type="dxa"/>
          </w:tcPr>
          <w:p w:rsidR="005E0164" w:rsidRPr="006A0B0E" w:rsidRDefault="00CA6F11" w:rsidP="006A0B0E">
            <w:pPr>
              <w:pStyle w:val="TableParagraph"/>
              <w:spacing w:before="70"/>
              <w:ind w:left="73"/>
              <w:rPr>
                <w:sz w:val="24"/>
              </w:rPr>
            </w:pPr>
            <w:r w:rsidRPr="006A0B0E">
              <w:rPr>
                <w:sz w:val="24"/>
              </w:rPr>
              <w:t>Commission on sales</w:t>
            </w:r>
          </w:p>
        </w:tc>
        <w:tc>
          <w:tcPr>
            <w:tcW w:w="1539" w:type="dxa"/>
          </w:tcPr>
          <w:p w:rsidR="005E0164" w:rsidRPr="006A0B0E" w:rsidRDefault="00CA6F11" w:rsidP="006A0B0E">
            <w:pPr>
              <w:pStyle w:val="TableParagraph"/>
              <w:spacing w:before="70"/>
              <w:ind w:right="54"/>
              <w:rPr>
                <w:sz w:val="24"/>
              </w:rPr>
            </w:pPr>
            <w:r w:rsidRPr="006A0B0E">
              <w:rPr>
                <w:sz w:val="24"/>
              </w:rPr>
              <w:t>6,000</w:t>
            </w:r>
          </w:p>
        </w:tc>
      </w:tr>
    </w:tbl>
    <w:p w:rsidR="005E0164" w:rsidRPr="006A0B0E" w:rsidRDefault="005E0164" w:rsidP="006A0B0E">
      <w:pPr>
        <w:pStyle w:val="BodyText"/>
        <w:spacing w:before="5"/>
        <w:rPr>
          <w:sz w:val="20"/>
        </w:rPr>
      </w:pPr>
    </w:p>
    <w:p w:rsidR="005E0164" w:rsidRPr="006A0B0E" w:rsidRDefault="00CA6F11" w:rsidP="006A0B0E">
      <w:pPr>
        <w:spacing w:before="90"/>
        <w:ind w:left="660"/>
        <w:rPr>
          <w:b/>
          <w:i/>
          <w:sz w:val="24"/>
        </w:rPr>
      </w:pPr>
      <w:r w:rsidRPr="006A0B0E">
        <w:rPr>
          <w:b/>
          <w:i/>
          <w:sz w:val="24"/>
        </w:rPr>
        <w:t xml:space="preserve">(Answer: </w:t>
      </w:r>
      <w:r w:rsidRPr="006A0B0E">
        <w:rPr>
          <w:i/>
          <w:sz w:val="24"/>
        </w:rPr>
        <w:t>Total cost: Rs. 4,72,800 and cost per ton: Rs. 11.82</w:t>
      </w:r>
      <w:r w:rsidRPr="006A0B0E">
        <w:rPr>
          <w:b/>
          <w:i/>
          <w:sz w:val="24"/>
        </w:rPr>
        <w:t>)</w:t>
      </w:r>
    </w:p>
    <w:p w:rsidR="005E0164" w:rsidRPr="006A0B0E" w:rsidRDefault="005E0164" w:rsidP="006A0B0E">
      <w:pPr>
        <w:pStyle w:val="BodyText"/>
        <w:spacing w:before="1"/>
        <w:rPr>
          <w:b/>
          <w:i/>
          <w:sz w:val="21"/>
        </w:rPr>
      </w:pPr>
    </w:p>
    <w:p w:rsidR="005E0164" w:rsidRPr="006A0B0E" w:rsidRDefault="00CA6F11" w:rsidP="006A0B0E">
      <w:pPr>
        <w:pStyle w:val="ListParagraph"/>
        <w:numPr>
          <w:ilvl w:val="0"/>
          <w:numId w:val="112"/>
        </w:numPr>
        <w:tabs>
          <w:tab w:val="left" w:pos="1381"/>
        </w:tabs>
        <w:ind w:left="1380" w:right="752" w:hanging="360"/>
        <w:jc w:val="left"/>
        <w:rPr>
          <w:sz w:val="24"/>
        </w:rPr>
      </w:pPr>
      <w:r w:rsidRPr="006A0B0E">
        <w:rPr>
          <w:sz w:val="24"/>
        </w:rPr>
        <w:t>ABC Ltd. has given the following Trading and P/L account for the year ending March</w:t>
      </w:r>
      <w:r w:rsidRPr="006A0B0E">
        <w:rPr>
          <w:spacing w:val="-19"/>
          <w:sz w:val="24"/>
        </w:rPr>
        <w:t xml:space="preserve"> </w:t>
      </w:r>
      <w:r w:rsidRPr="006A0B0E">
        <w:rPr>
          <w:sz w:val="24"/>
        </w:rPr>
        <w:t>31, 2016. Prepare a statement of cost using relevant information from the</w:t>
      </w:r>
      <w:r w:rsidRPr="006A0B0E">
        <w:rPr>
          <w:spacing w:val="-8"/>
          <w:sz w:val="24"/>
        </w:rPr>
        <w:t xml:space="preserve"> </w:t>
      </w:r>
      <w:r w:rsidRPr="006A0B0E">
        <w:rPr>
          <w:sz w:val="24"/>
        </w:rPr>
        <w:t>statements.</w:t>
      </w:r>
    </w:p>
    <w:p w:rsidR="005E0164" w:rsidRPr="006A0B0E" w:rsidRDefault="005E0164" w:rsidP="006A0B0E">
      <w:pPr>
        <w:rPr>
          <w:sz w:val="24"/>
        </w:rPr>
        <w:sectPr w:rsidR="005E0164" w:rsidRPr="006A0B0E">
          <w:pgSz w:w="12240" w:h="15840"/>
          <w:pgMar w:top="1440" w:right="700" w:bottom="280" w:left="780" w:header="720" w:footer="720" w:gutter="0"/>
          <w:cols w:space="720"/>
        </w:sect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5"/>
        <w:gridCol w:w="1498"/>
        <w:gridCol w:w="3003"/>
        <w:gridCol w:w="1602"/>
      </w:tblGrid>
      <w:tr w:rsidR="005E0164" w:rsidRPr="006A0B0E">
        <w:trPr>
          <w:trHeight w:val="746"/>
        </w:trPr>
        <w:tc>
          <w:tcPr>
            <w:tcW w:w="3255" w:type="dxa"/>
          </w:tcPr>
          <w:p w:rsidR="005E0164" w:rsidRPr="006A0B0E" w:rsidRDefault="00CA6F11" w:rsidP="006A0B0E">
            <w:pPr>
              <w:pStyle w:val="TableParagraph"/>
              <w:spacing w:before="215"/>
              <w:ind w:left="107"/>
              <w:rPr>
                <w:b/>
                <w:sz w:val="24"/>
              </w:rPr>
            </w:pPr>
            <w:r w:rsidRPr="006A0B0E">
              <w:rPr>
                <w:b/>
                <w:sz w:val="24"/>
              </w:rPr>
              <w:lastRenderedPageBreak/>
              <w:t>Particulars</w:t>
            </w:r>
          </w:p>
        </w:tc>
        <w:tc>
          <w:tcPr>
            <w:tcW w:w="1498" w:type="dxa"/>
          </w:tcPr>
          <w:p w:rsidR="005E0164" w:rsidRPr="006A0B0E" w:rsidRDefault="00CA6F11" w:rsidP="006A0B0E">
            <w:pPr>
              <w:pStyle w:val="TableParagraph"/>
              <w:spacing w:before="56"/>
              <w:ind w:right="96"/>
              <w:rPr>
                <w:b/>
                <w:sz w:val="24"/>
              </w:rPr>
            </w:pPr>
            <w:r w:rsidRPr="006A0B0E">
              <w:rPr>
                <w:b/>
                <w:spacing w:val="-1"/>
                <w:sz w:val="24"/>
              </w:rPr>
              <w:t>Amount</w:t>
            </w:r>
          </w:p>
          <w:p w:rsidR="005E0164" w:rsidRPr="006A0B0E" w:rsidRDefault="00CA6F11" w:rsidP="006A0B0E">
            <w:pPr>
              <w:pStyle w:val="TableParagraph"/>
              <w:spacing w:before="41"/>
              <w:ind w:right="98"/>
              <w:rPr>
                <w:b/>
                <w:sz w:val="24"/>
              </w:rPr>
            </w:pPr>
            <w:r w:rsidRPr="006A0B0E">
              <w:rPr>
                <w:b/>
                <w:spacing w:val="-1"/>
                <w:sz w:val="24"/>
              </w:rPr>
              <w:t>(Rs)</w:t>
            </w:r>
          </w:p>
        </w:tc>
        <w:tc>
          <w:tcPr>
            <w:tcW w:w="3003" w:type="dxa"/>
          </w:tcPr>
          <w:p w:rsidR="005E0164" w:rsidRPr="006A0B0E" w:rsidRDefault="00CA6F11" w:rsidP="006A0B0E">
            <w:pPr>
              <w:pStyle w:val="TableParagraph"/>
              <w:spacing w:before="215"/>
              <w:ind w:left="107"/>
              <w:rPr>
                <w:b/>
                <w:sz w:val="24"/>
              </w:rPr>
            </w:pPr>
            <w:r w:rsidRPr="006A0B0E">
              <w:rPr>
                <w:b/>
                <w:sz w:val="24"/>
              </w:rPr>
              <w:t>Particulars</w:t>
            </w:r>
          </w:p>
        </w:tc>
        <w:tc>
          <w:tcPr>
            <w:tcW w:w="1602" w:type="dxa"/>
          </w:tcPr>
          <w:p w:rsidR="005E0164" w:rsidRPr="006A0B0E" w:rsidRDefault="00CA6F11" w:rsidP="006A0B0E">
            <w:pPr>
              <w:pStyle w:val="TableParagraph"/>
              <w:spacing w:before="215"/>
              <w:ind w:right="98"/>
              <w:rPr>
                <w:b/>
                <w:sz w:val="24"/>
              </w:rPr>
            </w:pPr>
            <w:r w:rsidRPr="006A0B0E">
              <w:rPr>
                <w:b/>
                <w:sz w:val="24"/>
              </w:rPr>
              <w:t>Amount (Rs)</w:t>
            </w:r>
          </w:p>
        </w:tc>
      </w:tr>
      <w:tr w:rsidR="005E0164" w:rsidRPr="006A0B0E">
        <w:trPr>
          <w:trHeight w:val="361"/>
        </w:trPr>
        <w:tc>
          <w:tcPr>
            <w:tcW w:w="3255" w:type="dxa"/>
          </w:tcPr>
          <w:p w:rsidR="005E0164" w:rsidRPr="006A0B0E" w:rsidRDefault="00CA6F11" w:rsidP="006A0B0E">
            <w:pPr>
              <w:pStyle w:val="TableParagraph"/>
              <w:spacing w:before="15"/>
              <w:ind w:left="107"/>
              <w:rPr>
                <w:sz w:val="24"/>
              </w:rPr>
            </w:pPr>
            <w:r w:rsidRPr="006A0B0E">
              <w:rPr>
                <w:sz w:val="24"/>
              </w:rPr>
              <w:t>To Opening Stock– Material</w:t>
            </w:r>
          </w:p>
        </w:tc>
        <w:tc>
          <w:tcPr>
            <w:tcW w:w="1498" w:type="dxa"/>
          </w:tcPr>
          <w:p w:rsidR="005E0164" w:rsidRPr="006A0B0E" w:rsidRDefault="00CA6F11" w:rsidP="006A0B0E">
            <w:pPr>
              <w:pStyle w:val="TableParagraph"/>
              <w:spacing w:before="15"/>
              <w:ind w:right="96"/>
              <w:rPr>
                <w:sz w:val="24"/>
              </w:rPr>
            </w:pPr>
            <w:r w:rsidRPr="006A0B0E">
              <w:rPr>
                <w:sz w:val="24"/>
              </w:rPr>
              <w:t>60,000</w:t>
            </w:r>
          </w:p>
        </w:tc>
        <w:tc>
          <w:tcPr>
            <w:tcW w:w="3003" w:type="dxa"/>
          </w:tcPr>
          <w:p w:rsidR="005E0164" w:rsidRPr="006A0B0E" w:rsidRDefault="00CA6F11" w:rsidP="006A0B0E">
            <w:pPr>
              <w:pStyle w:val="TableParagraph"/>
              <w:spacing w:before="15"/>
              <w:ind w:left="107"/>
              <w:rPr>
                <w:sz w:val="24"/>
              </w:rPr>
            </w:pPr>
            <w:r w:rsidRPr="006A0B0E">
              <w:rPr>
                <w:sz w:val="24"/>
              </w:rPr>
              <w:t>By Sales</w:t>
            </w:r>
          </w:p>
        </w:tc>
        <w:tc>
          <w:tcPr>
            <w:tcW w:w="1602" w:type="dxa"/>
          </w:tcPr>
          <w:p w:rsidR="005E0164" w:rsidRPr="006A0B0E" w:rsidRDefault="00CA6F11" w:rsidP="006A0B0E">
            <w:pPr>
              <w:pStyle w:val="TableParagraph"/>
              <w:spacing w:before="15"/>
              <w:ind w:right="97"/>
              <w:rPr>
                <w:sz w:val="24"/>
              </w:rPr>
            </w:pPr>
            <w:r w:rsidRPr="006A0B0E">
              <w:rPr>
                <w:sz w:val="24"/>
              </w:rPr>
              <w:t>10,00,000</w:t>
            </w:r>
          </w:p>
        </w:tc>
      </w:tr>
      <w:tr w:rsidR="005E0164" w:rsidRPr="006A0B0E">
        <w:trPr>
          <w:trHeight w:val="359"/>
        </w:trPr>
        <w:tc>
          <w:tcPr>
            <w:tcW w:w="3255" w:type="dxa"/>
          </w:tcPr>
          <w:p w:rsidR="005E0164" w:rsidRPr="006A0B0E" w:rsidRDefault="00CA6F11" w:rsidP="006A0B0E">
            <w:pPr>
              <w:pStyle w:val="TableParagraph"/>
              <w:tabs>
                <w:tab w:val="left" w:pos="827"/>
              </w:tabs>
              <w:spacing w:before="15"/>
              <w:ind w:left="467"/>
              <w:rPr>
                <w:sz w:val="24"/>
              </w:rPr>
            </w:pPr>
            <w:r w:rsidRPr="006A0B0E">
              <w:rPr>
                <w:sz w:val="24"/>
              </w:rPr>
              <w:t>-</w:t>
            </w:r>
            <w:r w:rsidRPr="006A0B0E">
              <w:rPr>
                <w:sz w:val="24"/>
              </w:rPr>
              <w:tab/>
              <w:t>Finished</w:t>
            </w:r>
            <w:r w:rsidRPr="006A0B0E">
              <w:rPr>
                <w:spacing w:val="-2"/>
                <w:sz w:val="24"/>
              </w:rPr>
              <w:t xml:space="preserve"> </w:t>
            </w:r>
            <w:r w:rsidRPr="006A0B0E">
              <w:rPr>
                <w:sz w:val="24"/>
              </w:rPr>
              <w:t>Goods</w:t>
            </w:r>
          </w:p>
        </w:tc>
        <w:tc>
          <w:tcPr>
            <w:tcW w:w="1498" w:type="dxa"/>
          </w:tcPr>
          <w:p w:rsidR="005E0164" w:rsidRPr="006A0B0E" w:rsidRDefault="00CA6F11" w:rsidP="006A0B0E">
            <w:pPr>
              <w:pStyle w:val="TableParagraph"/>
              <w:spacing w:before="15"/>
              <w:ind w:right="96"/>
              <w:rPr>
                <w:sz w:val="24"/>
              </w:rPr>
            </w:pPr>
            <w:r w:rsidRPr="006A0B0E">
              <w:rPr>
                <w:sz w:val="24"/>
              </w:rPr>
              <w:t>2,00,000</w:t>
            </w:r>
          </w:p>
        </w:tc>
        <w:tc>
          <w:tcPr>
            <w:tcW w:w="3003" w:type="dxa"/>
          </w:tcPr>
          <w:p w:rsidR="005E0164" w:rsidRPr="006A0B0E" w:rsidRDefault="00CA6F11" w:rsidP="006A0B0E">
            <w:pPr>
              <w:pStyle w:val="TableParagraph"/>
              <w:spacing w:before="15"/>
              <w:ind w:left="107"/>
              <w:rPr>
                <w:sz w:val="24"/>
              </w:rPr>
            </w:pPr>
            <w:r w:rsidRPr="006A0B0E">
              <w:rPr>
                <w:sz w:val="24"/>
              </w:rPr>
              <w:t>By Closing Stock - Material</w:t>
            </w:r>
          </w:p>
        </w:tc>
        <w:tc>
          <w:tcPr>
            <w:tcW w:w="1602" w:type="dxa"/>
          </w:tcPr>
          <w:p w:rsidR="005E0164" w:rsidRPr="006A0B0E" w:rsidRDefault="00CA6F11" w:rsidP="006A0B0E">
            <w:pPr>
              <w:pStyle w:val="TableParagraph"/>
              <w:spacing w:before="15"/>
              <w:ind w:right="97"/>
              <w:rPr>
                <w:sz w:val="24"/>
              </w:rPr>
            </w:pPr>
            <w:r w:rsidRPr="006A0B0E">
              <w:rPr>
                <w:sz w:val="24"/>
              </w:rPr>
              <w:t>1,00,000</w:t>
            </w:r>
          </w:p>
        </w:tc>
      </w:tr>
      <w:tr w:rsidR="005E0164" w:rsidRPr="006A0B0E">
        <w:trPr>
          <w:trHeight w:val="359"/>
        </w:trPr>
        <w:tc>
          <w:tcPr>
            <w:tcW w:w="3255" w:type="dxa"/>
          </w:tcPr>
          <w:p w:rsidR="005E0164" w:rsidRPr="006A0B0E" w:rsidRDefault="00CA6F11" w:rsidP="006A0B0E">
            <w:pPr>
              <w:pStyle w:val="TableParagraph"/>
              <w:spacing w:before="15"/>
              <w:ind w:left="107"/>
              <w:rPr>
                <w:sz w:val="24"/>
              </w:rPr>
            </w:pPr>
            <w:r w:rsidRPr="006A0B0E">
              <w:rPr>
                <w:sz w:val="24"/>
              </w:rPr>
              <w:t>To Purchases Of Material</w:t>
            </w:r>
          </w:p>
        </w:tc>
        <w:tc>
          <w:tcPr>
            <w:tcW w:w="1498" w:type="dxa"/>
          </w:tcPr>
          <w:p w:rsidR="005E0164" w:rsidRPr="006A0B0E" w:rsidRDefault="00CA6F11" w:rsidP="006A0B0E">
            <w:pPr>
              <w:pStyle w:val="TableParagraph"/>
              <w:spacing w:before="15"/>
              <w:ind w:right="96"/>
              <w:rPr>
                <w:sz w:val="24"/>
              </w:rPr>
            </w:pPr>
            <w:r w:rsidRPr="006A0B0E">
              <w:rPr>
                <w:sz w:val="24"/>
              </w:rPr>
              <w:t>6,00,000</w:t>
            </w:r>
          </w:p>
        </w:tc>
        <w:tc>
          <w:tcPr>
            <w:tcW w:w="3003" w:type="dxa"/>
          </w:tcPr>
          <w:p w:rsidR="005E0164" w:rsidRPr="006A0B0E" w:rsidRDefault="00CA6F11" w:rsidP="006A0B0E">
            <w:pPr>
              <w:pStyle w:val="TableParagraph"/>
              <w:tabs>
                <w:tab w:val="left" w:pos="827"/>
              </w:tabs>
              <w:spacing w:before="15"/>
              <w:ind w:left="467"/>
              <w:rPr>
                <w:sz w:val="24"/>
              </w:rPr>
            </w:pPr>
            <w:r w:rsidRPr="006A0B0E">
              <w:rPr>
                <w:sz w:val="24"/>
              </w:rPr>
              <w:t>-</w:t>
            </w:r>
            <w:r w:rsidRPr="006A0B0E">
              <w:rPr>
                <w:sz w:val="24"/>
              </w:rPr>
              <w:tab/>
              <w:t>Finished</w:t>
            </w:r>
            <w:r w:rsidRPr="006A0B0E">
              <w:rPr>
                <w:spacing w:val="-2"/>
                <w:sz w:val="24"/>
              </w:rPr>
              <w:t xml:space="preserve"> </w:t>
            </w:r>
            <w:r w:rsidRPr="006A0B0E">
              <w:rPr>
                <w:sz w:val="24"/>
              </w:rPr>
              <w:t>Goods</w:t>
            </w:r>
          </w:p>
        </w:tc>
        <w:tc>
          <w:tcPr>
            <w:tcW w:w="1602" w:type="dxa"/>
          </w:tcPr>
          <w:p w:rsidR="005E0164" w:rsidRPr="006A0B0E" w:rsidRDefault="00CA6F11" w:rsidP="006A0B0E">
            <w:pPr>
              <w:pStyle w:val="TableParagraph"/>
              <w:spacing w:before="15"/>
              <w:ind w:right="97"/>
              <w:rPr>
                <w:sz w:val="24"/>
              </w:rPr>
            </w:pPr>
            <w:r w:rsidRPr="006A0B0E">
              <w:rPr>
                <w:sz w:val="24"/>
              </w:rPr>
              <w:t>2,50,000</w:t>
            </w:r>
          </w:p>
        </w:tc>
      </w:tr>
      <w:tr w:rsidR="005E0164" w:rsidRPr="006A0B0E">
        <w:trPr>
          <w:trHeight w:val="359"/>
        </w:trPr>
        <w:tc>
          <w:tcPr>
            <w:tcW w:w="3255" w:type="dxa"/>
          </w:tcPr>
          <w:p w:rsidR="005E0164" w:rsidRPr="006A0B0E" w:rsidRDefault="00CA6F11" w:rsidP="006A0B0E">
            <w:pPr>
              <w:pStyle w:val="TableParagraph"/>
              <w:spacing w:before="15"/>
              <w:ind w:left="107"/>
              <w:rPr>
                <w:sz w:val="24"/>
              </w:rPr>
            </w:pPr>
            <w:r w:rsidRPr="006A0B0E">
              <w:rPr>
                <w:sz w:val="24"/>
              </w:rPr>
              <w:t>To Direct Labour</w:t>
            </w:r>
          </w:p>
        </w:tc>
        <w:tc>
          <w:tcPr>
            <w:tcW w:w="1498" w:type="dxa"/>
          </w:tcPr>
          <w:p w:rsidR="005E0164" w:rsidRPr="006A0B0E" w:rsidRDefault="00CA6F11" w:rsidP="006A0B0E">
            <w:pPr>
              <w:pStyle w:val="TableParagraph"/>
              <w:spacing w:before="15"/>
              <w:ind w:right="96"/>
              <w:rPr>
                <w:sz w:val="24"/>
              </w:rPr>
            </w:pPr>
            <w:r w:rsidRPr="006A0B0E">
              <w:rPr>
                <w:sz w:val="24"/>
              </w:rPr>
              <w:t>1,50,000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59"/>
        </w:trPr>
        <w:tc>
          <w:tcPr>
            <w:tcW w:w="3255" w:type="dxa"/>
          </w:tcPr>
          <w:p w:rsidR="005E0164" w:rsidRPr="006A0B0E" w:rsidRDefault="00CA6F11" w:rsidP="006A0B0E">
            <w:pPr>
              <w:pStyle w:val="TableParagraph"/>
              <w:spacing w:before="15"/>
              <w:ind w:left="107"/>
              <w:rPr>
                <w:sz w:val="24"/>
              </w:rPr>
            </w:pPr>
            <w:r w:rsidRPr="006A0B0E">
              <w:rPr>
                <w:sz w:val="24"/>
              </w:rPr>
              <w:t>To Cost Of Moulds</w:t>
            </w:r>
          </w:p>
        </w:tc>
        <w:tc>
          <w:tcPr>
            <w:tcW w:w="1498" w:type="dxa"/>
          </w:tcPr>
          <w:p w:rsidR="005E0164" w:rsidRPr="006A0B0E" w:rsidRDefault="00CA6F11" w:rsidP="006A0B0E">
            <w:pPr>
              <w:pStyle w:val="TableParagraph"/>
              <w:spacing w:before="15"/>
              <w:ind w:right="96"/>
              <w:rPr>
                <w:sz w:val="24"/>
              </w:rPr>
            </w:pPr>
            <w:r w:rsidRPr="006A0B0E">
              <w:rPr>
                <w:sz w:val="24"/>
              </w:rPr>
              <w:t>15,000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479"/>
        </w:trPr>
        <w:tc>
          <w:tcPr>
            <w:tcW w:w="3255" w:type="dxa"/>
          </w:tcPr>
          <w:p w:rsidR="005E0164" w:rsidRPr="006A0B0E" w:rsidRDefault="00CA6F11" w:rsidP="006A0B0E">
            <w:pPr>
              <w:pStyle w:val="TableParagraph"/>
              <w:spacing w:before="75"/>
              <w:ind w:left="107"/>
              <w:rPr>
                <w:sz w:val="24"/>
              </w:rPr>
            </w:pPr>
            <w:r w:rsidRPr="006A0B0E">
              <w:rPr>
                <w:sz w:val="24"/>
              </w:rPr>
              <w:t>To Salary Of Factory Manger</w:t>
            </w:r>
          </w:p>
        </w:tc>
        <w:tc>
          <w:tcPr>
            <w:tcW w:w="1498" w:type="dxa"/>
          </w:tcPr>
          <w:p w:rsidR="005E0164" w:rsidRPr="006A0B0E" w:rsidRDefault="00CA6F11" w:rsidP="006A0B0E">
            <w:pPr>
              <w:pStyle w:val="TableParagraph"/>
              <w:spacing w:before="75"/>
              <w:ind w:right="96"/>
              <w:rPr>
                <w:sz w:val="24"/>
              </w:rPr>
            </w:pPr>
            <w:r w:rsidRPr="006A0B0E">
              <w:rPr>
                <w:sz w:val="24"/>
              </w:rPr>
              <w:t>5,000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465"/>
        </w:trPr>
        <w:tc>
          <w:tcPr>
            <w:tcW w:w="3255" w:type="dxa"/>
          </w:tcPr>
          <w:p w:rsidR="005E0164" w:rsidRPr="006A0B0E" w:rsidRDefault="00CA6F11" w:rsidP="006A0B0E">
            <w:pPr>
              <w:pStyle w:val="TableParagraph"/>
              <w:spacing w:before="68"/>
              <w:ind w:left="107"/>
              <w:rPr>
                <w:sz w:val="24"/>
              </w:rPr>
            </w:pPr>
            <w:r w:rsidRPr="006A0B0E">
              <w:rPr>
                <w:sz w:val="24"/>
              </w:rPr>
              <w:t>To Depreciation Of Machine</w:t>
            </w:r>
          </w:p>
        </w:tc>
        <w:tc>
          <w:tcPr>
            <w:tcW w:w="1498" w:type="dxa"/>
          </w:tcPr>
          <w:p w:rsidR="005E0164" w:rsidRPr="006A0B0E" w:rsidRDefault="00CA6F11" w:rsidP="006A0B0E">
            <w:pPr>
              <w:pStyle w:val="TableParagraph"/>
              <w:spacing w:before="68"/>
              <w:ind w:right="96"/>
              <w:rPr>
                <w:sz w:val="24"/>
              </w:rPr>
            </w:pPr>
            <w:r w:rsidRPr="006A0B0E">
              <w:rPr>
                <w:sz w:val="24"/>
              </w:rPr>
              <w:t>4,000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62"/>
        </w:trPr>
        <w:tc>
          <w:tcPr>
            <w:tcW w:w="3255" w:type="dxa"/>
          </w:tcPr>
          <w:p w:rsidR="005E0164" w:rsidRPr="006A0B0E" w:rsidRDefault="00CA6F11" w:rsidP="006A0B0E">
            <w:pPr>
              <w:pStyle w:val="TableParagraph"/>
              <w:spacing w:before="16"/>
              <w:ind w:left="107"/>
              <w:rPr>
                <w:sz w:val="24"/>
              </w:rPr>
            </w:pPr>
            <w:r w:rsidRPr="006A0B0E">
              <w:rPr>
                <w:sz w:val="24"/>
              </w:rPr>
              <w:t>To Gross Profit</w:t>
            </w:r>
          </w:p>
        </w:tc>
        <w:tc>
          <w:tcPr>
            <w:tcW w:w="1498" w:type="dxa"/>
          </w:tcPr>
          <w:p w:rsidR="005E0164" w:rsidRPr="006A0B0E" w:rsidRDefault="00CA6F11" w:rsidP="006A0B0E">
            <w:pPr>
              <w:pStyle w:val="TableParagraph"/>
              <w:spacing w:before="16"/>
              <w:ind w:right="96"/>
              <w:rPr>
                <w:sz w:val="24"/>
              </w:rPr>
            </w:pPr>
            <w:r w:rsidRPr="006A0B0E">
              <w:rPr>
                <w:sz w:val="24"/>
              </w:rPr>
              <w:t>3,16,000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520"/>
        </w:trPr>
        <w:tc>
          <w:tcPr>
            <w:tcW w:w="3255" w:type="dxa"/>
          </w:tcPr>
          <w:p w:rsidR="005E0164" w:rsidRPr="006A0B0E" w:rsidRDefault="005E0164" w:rsidP="006A0B0E">
            <w:pPr>
              <w:pStyle w:val="TableParagraph"/>
              <w:rPr>
                <w:sz w:val="24"/>
              </w:rPr>
            </w:pPr>
          </w:p>
        </w:tc>
        <w:tc>
          <w:tcPr>
            <w:tcW w:w="1498" w:type="dxa"/>
          </w:tcPr>
          <w:p w:rsidR="005E0164" w:rsidRPr="006A0B0E" w:rsidRDefault="00CA6F11" w:rsidP="006A0B0E">
            <w:pPr>
              <w:pStyle w:val="TableParagraph"/>
              <w:spacing w:before="99"/>
              <w:ind w:right="96"/>
              <w:rPr>
                <w:b/>
                <w:sz w:val="24"/>
              </w:rPr>
            </w:pPr>
            <w:r w:rsidRPr="006A0B0E">
              <w:rPr>
                <w:b/>
                <w:sz w:val="24"/>
              </w:rPr>
              <w:t>13,50,000</w:t>
            </w:r>
          </w:p>
        </w:tc>
        <w:tc>
          <w:tcPr>
            <w:tcW w:w="3003" w:type="dxa"/>
          </w:tcPr>
          <w:p w:rsidR="005E0164" w:rsidRPr="006A0B0E" w:rsidRDefault="005E0164" w:rsidP="006A0B0E">
            <w:pPr>
              <w:pStyle w:val="TableParagraph"/>
              <w:rPr>
                <w:sz w:val="24"/>
              </w:rPr>
            </w:pPr>
          </w:p>
        </w:tc>
        <w:tc>
          <w:tcPr>
            <w:tcW w:w="1602" w:type="dxa"/>
          </w:tcPr>
          <w:p w:rsidR="005E0164" w:rsidRPr="006A0B0E" w:rsidRDefault="00CA6F11" w:rsidP="006A0B0E">
            <w:pPr>
              <w:pStyle w:val="TableParagraph"/>
              <w:spacing w:before="99"/>
              <w:ind w:right="97"/>
              <w:rPr>
                <w:b/>
                <w:sz w:val="24"/>
              </w:rPr>
            </w:pPr>
            <w:r w:rsidRPr="006A0B0E">
              <w:rPr>
                <w:b/>
                <w:sz w:val="24"/>
              </w:rPr>
              <w:t>13,50,000</w:t>
            </w:r>
          </w:p>
        </w:tc>
      </w:tr>
      <w:tr w:rsidR="005E0164" w:rsidRPr="006A0B0E">
        <w:trPr>
          <w:trHeight w:val="530"/>
        </w:trPr>
        <w:tc>
          <w:tcPr>
            <w:tcW w:w="3255" w:type="dxa"/>
          </w:tcPr>
          <w:p w:rsidR="005E0164" w:rsidRPr="006A0B0E" w:rsidRDefault="00CA6F11" w:rsidP="006A0B0E">
            <w:pPr>
              <w:pStyle w:val="TableParagraph"/>
              <w:spacing w:before="99"/>
              <w:ind w:left="107"/>
              <w:rPr>
                <w:sz w:val="24"/>
              </w:rPr>
            </w:pPr>
            <w:r w:rsidRPr="006A0B0E">
              <w:rPr>
                <w:sz w:val="24"/>
              </w:rPr>
              <w:t>To Office Salary</w:t>
            </w:r>
          </w:p>
        </w:tc>
        <w:tc>
          <w:tcPr>
            <w:tcW w:w="1498" w:type="dxa"/>
          </w:tcPr>
          <w:p w:rsidR="005E0164" w:rsidRPr="006A0B0E" w:rsidRDefault="00CA6F11" w:rsidP="006A0B0E">
            <w:pPr>
              <w:pStyle w:val="TableParagraph"/>
              <w:spacing w:before="99"/>
              <w:ind w:right="96"/>
              <w:rPr>
                <w:sz w:val="24"/>
              </w:rPr>
            </w:pPr>
            <w:r w:rsidRPr="006A0B0E">
              <w:rPr>
                <w:sz w:val="24"/>
              </w:rPr>
              <w:t>45,000</w:t>
            </w:r>
          </w:p>
        </w:tc>
        <w:tc>
          <w:tcPr>
            <w:tcW w:w="3003" w:type="dxa"/>
          </w:tcPr>
          <w:p w:rsidR="005E0164" w:rsidRPr="006A0B0E" w:rsidRDefault="00CA6F11" w:rsidP="006A0B0E">
            <w:pPr>
              <w:pStyle w:val="TableParagraph"/>
              <w:spacing w:before="99"/>
              <w:ind w:left="107"/>
              <w:rPr>
                <w:sz w:val="24"/>
              </w:rPr>
            </w:pPr>
            <w:r w:rsidRPr="006A0B0E">
              <w:rPr>
                <w:sz w:val="24"/>
              </w:rPr>
              <w:t>By Gross Profit</w:t>
            </w:r>
          </w:p>
        </w:tc>
        <w:tc>
          <w:tcPr>
            <w:tcW w:w="1602" w:type="dxa"/>
          </w:tcPr>
          <w:p w:rsidR="005E0164" w:rsidRPr="006A0B0E" w:rsidRDefault="00CA6F11" w:rsidP="006A0B0E">
            <w:pPr>
              <w:pStyle w:val="TableParagraph"/>
              <w:spacing w:before="99"/>
              <w:ind w:right="97"/>
              <w:rPr>
                <w:sz w:val="24"/>
              </w:rPr>
            </w:pPr>
            <w:r w:rsidRPr="006A0B0E">
              <w:rPr>
                <w:sz w:val="24"/>
              </w:rPr>
              <w:t>3,16,000</w:t>
            </w:r>
          </w:p>
        </w:tc>
      </w:tr>
      <w:tr w:rsidR="005E0164" w:rsidRPr="006A0B0E">
        <w:trPr>
          <w:trHeight w:val="530"/>
        </w:trPr>
        <w:tc>
          <w:tcPr>
            <w:tcW w:w="3255" w:type="dxa"/>
          </w:tcPr>
          <w:p w:rsidR="005E0164" w:rsidRPr="006A0B0E" w:rsidRDefault="00CA6F11" w:rsidP="006A0B0E">
            <w:pPr>
              <w:pStyle w:val="TableParagraph"/>
              <w:spacing w:before="99"/>
              <w:ind w:left="107"/>
              <w:rPr>
                <w:sz w:val="24"/>
              </w:rPr>
            </w:pPr>
            <w:r w:rsidRPr="006A0B0E">
              <w:rPr>
                <w:sz w:val="24"/>
              </w:rPr>
              <w:t>To Salesman Salary</w:t>
            </w:r>
          </w:p>
        </w:tc>
        <w:tc>
          <w:tcPr>
            <w:tcW w:w="1498" w:type="dxa"/>
          </w:tcPr>
          <w:p w:rsidR="005E0164" w:rsidRPr="006A0B0E" w:rsidRDefault="00CA6F11" w:rsidP="006A0B0E">
            <w:pPr>
              <w:pStyle w:val="TableParagraph"/>
              <w:spacing w:before="99"/>
              <w:ind w:right="96"/>
              <w:rPr>
                <w:sz w:val="24"/>
              </w:rPr>
            </w:pPr>
            <w:r w:rsidRPr="006A0B0E">
              <w:rPr>
                <w:sz w:val="24"/>
              </w:rPr>
              <w:t>30,000</w:t>
            </w:r>
          </w:p>
        </w:tc>
        <w:tc>
          <w:tcPr>
            <w:tcW w:w="3003" w:type="dxa"/>
          </w:tcPr>
          <w:p w:rsidR="005E0164" w:rsidRPr="006A0B0E" w:rsidRDefault="00CA6F11" w:rsidP="006A0B0E">
            <w:pPr>
              <w:pStyle w:val="TableParagraph"/>
              <w:spacing w:before="99"/>
              <w:ind w:left="107"/>
              <w:rPr>
                <w:sz w:val="24"/>
              </w:rPr>
            </w:pPr>
            <w:r w:rsidRPr="006A0B0E">
              <w:rPr>
                <w:sz w:val="24"/>
              </w:rPr>
              <w:t>By Interest From Bank</w:t>
            </w:r>
          </w:p>
        </w:tc>
        <w:tc>
          <w:tcPr>
            <w:tcW w:w="1602" w:type="dxa"/>
          </w:tcPr>
          <w:p w:rsidR="005E0164" w:rsidRPr="006A0B0E" w:rsidRDefault="00CA6F11" w:rsidP="006A0B0E">
            <w:pPr>
              <w:pStyle w:val="TableParagraph"/>
              <w:spacing w:before="99"/>
              <w:ind w:right="97"/>
              <w:rPr>
                <w:sz w:val="24"/>
              </w:rPr>
            </w:pPr>
            <w:r w:rsidRPr="006A0B0E">
              <w:rPr>
                <w:sz w:val="24"/>
              </w:rPr>
              <w:t>4,000</w:t>
            </w:r>
          </w:p>
        </w:tc>
      </w:tr>
      <w:tr w:rsidR="005E0164" w:rsidRPr="006A0B0E">
        <w:trPr>
          <w:trHeight w:val="710"/>
        </w:trPr>
        <w:tc>
          <w:tcPr>
            <w:tcW w:w="3255" w:type="dxa"/>
          </w:tcPr>
          <w:p w:rsidR="005E0164" w:rsidRPr="006A0B0E" w:rsidRDefault="00CA6F11" w:rsidP="006A0B0E">
            <w:pPr>
              <w:pStyle w:val="TableParagraph"/>
              <w:tabs>
                <w:tab w:val="left" w:pos="700"/>
                <w:tab w:val="left" w:pos="1952"/>
                <w:tab w:val="left" w:pos="2532"/>
              </w:tabs>
              <w:spacing w:before="32"/>
              <w:ind w:left="107" w:right="99"/>
              <w:rPr>
                <w:sz w:val="24"/>
              </w:rPr>
            </w:pPr>
            <w:r w:rsidRPr="006A0B0E">
              <w:rPr>
                <w:sz w:val="24"/>
              </w:rPr>
              <w:t>To</w:t>
            </w:r>
            <w:r w:rsidRPr="006A0B0E">
              <w:rPr>
                <w:sz w:val="24"/>
              </w:rPr>
              <w:tab/>
              <w:t>Insurance</w:t>
            </w:r>
            <w:r w:rsidRPr="006A0B0E">
              <w:rPr>
                <w:sz w:val="24"/>
              </w:rPr>
              <w:tab/>
              <w:t>Of</w:t>
            </w:r>
            <w:r w:rsidRPr="006A0B0E">
              <w:rPr>
                <w:sz w:val="24"/>
              </w:rPr>
              <w:tab/>
            </w:r>
            <w:r w:rsidRPr="006A0B0E">
              <w:rPr>
                <w:spacing w:val="-4"/>
                <w:sz w:val="24"/>
              </w:rPr>
              <w:t xml:space="preserve">Office </w:t>
            </w:r>
            <w:r w:rsidRPr="006A0B0E">
              <w:rPr>
                <w:sz w:val="24"/>
              </w:rPr>
              <w:t>Building</w:t>
            </w:r>
          </w:p>
        </w:tc>
        <w:tc>
          <w:tcPr>
            <w:tcW w:w="1498" w:type="dxa"/>
          </w:tcPr>
          <w:p w:rsidR="005E0164" w:rsidRPr="006A0B0E" w:rsidRDefault="00CA6F11" w:rsidP="006A0B0E">
            <w:pPr>
              <w:pStyle w:val="TableParagraph"/>
              <w:spacing w:before="191"/>
              <w:ind w:right="96"/>
              <w:rPr>
                <w:sz w:val="24"/>
              </w:rPr>
            </w:pPr>
            <w:r w:rsidRPr="006A0B0E">
              <w:rPr>
                <w:sz w:val="24"/>
              </w:rPr>
              <w:t>5,000</w:t>
            </w:r>
          </w:p>
        </w:tc>
        <w:tc>
          <w:tcPr>
            <w:tcW w:w="3003" w:type="dxa"/>
          </w:tcPr>
          <w:p w:rsidR="005E0164" w:rsidRPr="006A0B0E" w:rsidRDefault="00CA6F11" w:rsidP="006A0B0E">
            <w:pPr>
              <w:pStyle w:val="TableParagraph"/>
              <w:spacing w:before="191"/>
              <w:ind w:left="107"/>
              <w:rPr>
                <w:sz w:val="24"/>
              </w:rPr>
            </w:pPr>
            <w:r w:rsidRPr="006A0B0E">
              <w:rPr>
                <w:sz w:val="24"/>
              </w:rPr>
              <w:t>By Dividend Received</w:t>
            </w:r>
          </w:p>
        </w:tc>
        <w:tc>
          <w:tcPr>
            <w:tcW w:w="1602" w:type="dxa"/>
          </w:tcPr>
          <w:p w:rsidR="005E0164" w:rsidRPr="006A0B0E" w:rsidRDefault="00CA6F11" w:rsidP="006A0B0E">
            <w:pPr>
              <w:pStyle w:val="TableParagraph"/>
              <w:spacing w:before="191"/>
              <w:ind w:right="97"/>
              <w:rPr>
                <w:sz w:val="24"/>
              </w:rPr>
            </w:pPr>
            <w:r w:rsidRPr="006A0B0E">
              <w:rPr>
                <w:sz w:val="24"/>
              </w:rPr>
              <w:t>1,000</w:t>
            </w:r>
          </w:p>
        </w:tc>
      </w:tr>
      <w:tr w:rsidR="005E0164" w:rsidRPr="006A0B0E">
        <w:trPr>
          <w:trHeight w:val="530"/>
        </w:trPr>
        <w:tc>
          <w:tcPr>
            <w:tcW w:w="3255" w:type="dxa"/>
          </w:tcPr>
          <w:p w:rsidR="005E0164" w:rsidRPr="006A0B0E" w:rsidRDefault="00CA6F11" w:rsidP="006A0B0E">
            <w:pPr>
              <w:pStyle w:val="TableParagraph"/>
              <w:spacing w:before="99"/>
              <w:ind w:left="107"/>
              <w:rPr>
                <w:sz w:val="24"/>
              </w:rPr>
            </w:pPr>
            <w:r w:rsidRPr="006A0B0E">
              <w:rPr>
                <w:sz w:val="24"/>
              </w:rPr>
              <w:t>To Insurance Of Godown</w:t>
            </w:r>
          </w:p>
        </w:tc>
        <w:tc>
          <w:tcPr>
            <w:tcW w:w="1498" w:type="dxa"/>
          </w:tcPr>
          <w:p w:rsidR="005E0164" w:rsidRPr="006A0B0E" w:rsidRDefault="00CA6F11" w:rsidP="006A0B0E">
            <w:pPr>
              <w:pStyle w:val="TableParagraph"/>
              <w:spacing w:before="99"/>
              <w:ind w:right="96"/>
              <w:rPr>
                <w:sz w:val="24"/>
              </w:rPr>
            </w:pPr>
            <w:r w:rsidRPr="006A0B0E">
              <w:rPr>
                <w:sz w:val="24"/>
              </w:rPr>
              <w:t>4,000</w:t>
            </w:r>
          </w:p>
        </w:tc>
        <w:tc>
          <w:tcPr>
            <w:tcW w:w="3003" w:type="dxa"/>
          </w:tcPr>
          <w:p w:rsidR="005E0164" w:rsidRPr="006A0B0E" w:rsidRDefault="00CA6F11" w:rsidP="006A0B0E">
            <w:pPr>
              <w:pStyle w:val="TableParagraph"/>
              <w:spacing w:before="99"/>
              <w:ind w:left="107"/>
              <w:rPr>
                <w:sz w:val="24"/>
              </w:rPr>
            </w:pPr>
            <w:r w:rsidRPr="006A0B0E">
              <w:rPr>
                <w:sz w:val="24"/>
              </w:rPr>
              <w:t>By Rent Received</w:t>
            </w:r>
          </w:p>
        </w:tc>
        <w:tc>
          <w:tcPr>
            <w:tcW w:w="1602" w:type="dxa"/>
          </w:tcPr>
          <w:p w:rsidR="005E0164" w:rsidRPr="006A0B0E" w:rsidRDefault="00CA6F11" w:rsidP="006A0B0E">
            <w:pPr>
              <w:pStyle w:val="TableParagraph"/>
              <w:spacing w:before="99"/>
              <w:ind w:right="97"/>
              <w:rPr>
                <w:sz w:val="24"/>
              </w:rPr>
            </w:pPr>
            <w:r w:rsidRPr="006A0B0E">
              <w:rPr>
                <w:sz w:val="24"/>
              </w:rPr>
              <w:t>4,500</w:t>
            </w:r>
          </w:p>
        </w:tc>
      </w:tr>
      <w:tr w:rsidR="005E0164" w:rsidRPr="006A0B0E">
        <w:trPr>
          <w:trHeight w:val="612"/>
        </w:trPr>
        <w:tc>
          <w:tcPr>
            <w:tcW w:w="3255" w:type="dxa"/>
          </w:tcPr>
          <w:p w:rsidR="005E0164" w:rsidRPr="006A0B0E" w:rsidRDefault="00CA6F11" w:rsidP="006A0B0E">
            <w:pPr>
              <w:pStyle w:val="TableParagraph"/>
              <w:spacing w:before="140"/>
              <w:ind w:left="107"/>
              <w:rPr>
                <w:sz w:val="24"/>
              </w:rPr>
            </w:pPr>
            <w:r w:rsidRPr="006A0B0E">
              <w:rPr>
                <w:sz w:val="24"/>
              </w:rPr>
              <w:t>To Directors‘ Fees</w:t>
            </w:r>
          </w:p>
        </w:tc>
        <w:tc>
          <w:tcPr>
            <w:tcW w:w="1498" w:type="dxa"/>
          </w:tcPr>
          <w:p w:rsidR="005E0164" w:rsidRPr="006A0B0E" w:rsidRDefault="00CA6F11" w:rsidP="006A0B0E">
            <w:pPr>
              <w:pStyle w:val="TableParagraph"/>
              <w:spacing w:before="140"/>
              <w:ind w:right="96"/>
              <w:rPr>
                <w:sz w:val="24"/>
              </w:rPr>
            </w:pPr>
            <w:r w:rsidRPr="006A0B0E">
              <w:rPr>
                <w:sz w:val="24"/>
              </w:rPr>
              <w:t>10,000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530"/>
        </w:trPr>
        <w:tc>
          <w:tcPr>
            <w:tcW w:w="3255" w:type="dxa"/>
          </w:tcPr>
          <w:p w:rsidR="005E0164" w:rsidRPr="006A0B0E" w:rsidRDefault="00CA6F11" w:rsidP="006A0B0E">
            <w:pPr>
              <w:pStyle w:val="TableParagraph"/>
              <w:spacing w:before="99"/>
              <w:ind w:left="107"/>
              <w:rPr>
                <w:sz w:val="24"/>
              </w:rPr>
            </w:pPr>
            <w:r w:rsidRPr="006A0B0E">
              <w:rPr>
                <w:sz w:val="24"/>
              </w:rPr>
              <w:t>To Telephone Charges</w:t>
            </w:r>
          </w:p>
        </w:tc>
        <w:tc>
          <w:tcPr>
            <w:tcW w:w="1498" w:type="dxa"/>
          </w:tcPr>
          <w:p w:rsidR="005E0164" w:rsidRPr="006A0B0E" w:rsidRDefault="00CA6F11" w:rsidP="006A0B0E">
            <w:pPr>
              <w:pStyle w:val="TableParagraph"/>
              <w:spacing w:before="99"/>
              <w:ind w:right="96"/>
              <w:rPr>
                <w:sz w:val="24"/>
              </w:rPr>
            </w:pPr>
            <w:r w:rsidRPr="006A0B0E">
              <w:rPr>
                <w:sz w:val="24"/>
              </w:rPr>
              <w:t>3,500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537"/>
        </w:trPr>
        <w:tc>
          <w:tcPr>
            <w:tcW w:w="3255" w:type="dxa"/>
          </w:tcPr>
          <w:p w:rsidR="005E0164" w:rsidRPr="006A0B0E" w:rsidRDefault="00CA6F11" w:rsidP="006A0B0E">
            <w:pPr>
              <w:pStyle w:val="TableParagraph"/>
              <w:spacing w:before="104"/>
              <w:ind w:left="107"/>
              <w:rPr>
                <w:sz w:val="24"/>
              </w:rPr>
            </w:pPr>
            <w:r w:rsidRPr="006A0B0E">
              <w:rPr>
                <w:sz w:val="24"/>
              </w:rPr>
              <w:t>To Showroom Expenses</w:t>
            </w:r>
          </w:p>
        </w:tc>
        <w:tc>
          <w:tcPr>
            <w:tcW w:w="1498" w:type="dxa"/>
          </w:tcPr>
          <w:p w:rsidR="005E0164" w:rsidRPr="006A0B0E" w:rsidRDefault="00CA6F11" w:rsidP="006A0B0E">
            <w:pPr>
              <w:pStyle w:val="TableParagraph"/>
              <w:spacing w:before="104"/>
              <w:ind w:right="96"/>
              <w:rPr>
                <w:sz w:val="24"/>
              </w:rPr>
            </w:pPr>
            <w:r w:rsidRPr="006A0B0E">
              <w:rPr>
                <w:sz w:val="24"/>
              </w:rPr>
              <w:t>6,000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611"/>
        </w:trPr>
        <w:tc>
          <w:tcPr>
            <w:tcW w:w="3255" w:type="dxa"/>
          </w:tcPr>
          <w:p w:rsidR="005E0164" w:rsidRPr="006A0B0E" w:rsidRDefault="00CA6F11" w:rsidP="006A0B0E">
            <w:pPr>
              <w:pStyle w:val="TableParagraph"/>
              <w:spacing w:before="143"/>
              <w:ind w:left="107"/>
              <w:rPr>
                <w:sz w:val="24"/>
              </w:rPr>
            </w:pPr>
            <w:r w:rsidRPr="006A0B0E">
              <w:rPr>
                <w:sz w:val="24"/>
              </w:rPr>
              <w:t>To Delivery Van Expenses</w:t>
            </w:r>
          </w:p>
        </w:tc>
        <w:tc>
          <w:tcPr>
            <w:tcW w:w="1498" w:type="dxa"/>
          </w:tcPr>
          <w:p w:rsidR="005E0164" w:rsidRPr="006A0B0E" w:rsidRDefault="00CA6F11" w:rsidP="006A0B0E">
            <w:pPr>
              <w:pStyle w:val="TableParagraph"/>
              <w:spacing w:before="143"/>
              <w:ind w:right="96"/>
              <w:rPr>
                <w:sz w:val="24"/>
              </w:rPr>
            </w:pPr>
            <w:r w:rsidRPr="006A0B0E">
              <w:rPr>
                <w:sz w:val="24"/>
              </w:rPr>
              <w:t>7,500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530"/>
        </w:trPr>
        <w:tc>
          <w:tcPr>
            <w:tcW w:w="3255" w:type="dxa"/>
          </w:tcPr>
          <w:p w:rsidR="005E0164" w:rsidRPr="006A0B0E" w:rsidRDefault="00CA6F11" w:rsidP="006A0B0E">
            <w:pPr>
              <w:pStyle w:val="TableParagraph"/>
              <w:spacing w:before="99"/>
              <w:ind w:left="107"/>
              <w:rPr>
                <w:sz w:val="24"/>
              </w:rPr>
            </w:pPr>
            <w:r w:rsidRPr="006A0B0E">
              <w:rPr>
                <w:sz w:val="24"/>
              </w:rPr>
              <w:t>To Preliminary Expenses</w:t>
            </w:r>
          </w:p>
        </w:tc>
        <w:tc>
          <w:tcPr>
            <w:tcW w:w="1498" w:type="dxa"/>
          </w:tcPr>
          <w:p w:rsidR="005E0164" w:rsidRPr="006A0B0E" w:rsidRDefault="00CA6F11" w:rsidP="006A0B0E">
            <w:pPr>
              <w:pStyle w:val="TableParagraph"/>
              <w:spacing w:before="99"/>
              <w:ind w:right="96"/>
              <w:rPr>
                <w:sz w:val="24"/>
              </w:rPr>
            </w:pPr>
            <w:r w:rsidRPr="006A0B0E">
              <w:rPr>
                <w:sz w:val="24"/>
              </w:rPr>
              <w:t>10,000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59"/>
        </w:trPr>
        <w:tc>
          <w:tcPr>
            <w:tcW w:w="3255" w:type="dxa"/>
          </w:tcPr>
          <w:p w:rsidR="005E0164" w:rsidRPr="006A0B0E" w:rsidRDefault="00CA6F11" w:rsidP="006A0B0E">
            <w:pPr>
              <w:pStyle w:val="TableParagraph"/>
              <w:spacing w:before="15"/>
              <w:ind w:left="107"/>
              <w:rPr>
                <w:sz w:val="24"/>
              </w:rPr>
            </w:pPr>
            <w:r w:rsidRPr="006A0B0E">
              <w:rPr>
                <w:sz w:val="24"/>
              </w:rPr>
              <w:t>To Interest On Debentures</w:t>
            </w:r>
          </w:p>
        </w:tc>
        <w:tc>
          <w:tcPr>
            <w:tcW w:w="1498" w:type="dxa"/>
          </w:tcPr>
          <w:p w:rsidR="005E0164" w:rsidRPr="006A0B0E" w:rsidRDefault="00CA6F11" w:rsidP="006A0B0E">
            <w:pPr>
              <w:pStyle w:val="TableParagraph"/>
              <w:spacing w:before="15"/>
              <w:ind w:right="96"/>
              <w:rPr>
                <w:sz w:val="24"/>
              </w:rPr>
            </w:pPr>
            <w:r w:rsidRPr="006A0B0E">
              <w:rPr>
                <w:sz w:val="24"/>
              </w:rPr>
              <w:t>3,500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720"/>
        </w:trPr>
        <w:tc>
          <w:tcPr>
            <w:tcW w:w="3255" w:type="dxa"/>
          </w:tcPr>
          <w:p w:rsidR="005E0164" w:rsidRPr="006A0B0E" w:rsidRDefault="00CA6F11" w:rsidP="006A0B0E">
            <w:pPr>
              <w:pStyle w:val="TableParagraph"/>
              <w:spacing w:before="195"/>
              <w:ind w:left="107"/>
              <w:rPr>
                <w:sz w:val="24"/>
              </w:rPr>
            </w:pPr>
            <w:r w:rsidRPr="006A0B0E">
              <w:rPr>
                <w:sz w:val="24"/>
              </w:rPr>
              <w:t>To Market Research Expenses</w:t>
            </w:r>
          </w:p>
        </w:tc>
        <w:tc>
          <w:tcPr>
            <w:tcW w:w="1498" w:type="dxa"/>
          </w:tcPr>
          <w:p w:rsidR="005E0164" w:rsidRPr="006A0B0E" w:rsidRDefault="00CA6F11" w:rsidP="006A0B0E">
            <w:pPr>
              <w:pStyle w:val="TableParagraph"/>
              <w:spacing w:before="195"/>
              <w:ind w:right="96"/>
              <w:rPr>
                <w:sz w:val="24"/>
              </w:rPr>
            </w:pPr>
            <w:r w:rsidRPr="006A0B0E">
              <w:rPr>
                <w:sz w:val="24"/>
              </w:rPr>
              <w:t>3,000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62"/>
        </w:trPr>
        <w:tc>
          <w:tcPr>
            <w:tcW w:w="3255" w:type="dxa"/>
          </w:tcPr>
          <w:p w:rsidR="005E0164" w:rsidRPr="006A0B0E" w:rsidRDefault="00CA6F11" w:rsidP="006A0B0E">
            <w:pPr>
              <w:pStyle w:val="TableParagraph"/>
              <w:spacing w:before="15"/>
              <w:ind w:left="107"/>
              <w:rPr>
                <w:sz w:val="24"/>
              </w:rPr>
            </w:pPr>
            <w:r w:rsidRPr="006A0B0E">
              <w:rPr>
                <w:sz w:val="24"/>
              </w:rPr>
              <w:t>To Underwriting Commission</w:t>
            </w:r>
          </w:p>
        </w:tc>
        <w:tc>
          <w:tcPr>
            <w:tcW w:w="1498" w:type="dxa"/>
          </w:tcPr>
          <w:p w:rsidR="005E0164" w:rsidRPr="006A0B0E" w:rsidRDefault="00CA6F11" w:rsidP="006A0B0E">
            <w:pPr>
              <w:pStyle w:val="TableParagraph"/>
              <w:spacing w:before="15"/>
              <w:ind w:right="96"/>
              <w:rPr>
                <w:sz w:val="24"/>
              </w:rPr>
            </w:pPr>
            <w:r w:rsidRPr="006A0B0E">
              <w:rPr>
                <w:sz w:val="24"/>
              </w:rPr>
              <w:t>3,000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59"/>
        </w:trPr>
        <w:tc>
          <w:tcPr>
            <w:tcW w:w="3255" w:type="dxa"/>
          </w:tcPr>
          <w:p w:rsidR="005E0164" w:rsidRPr="006A0B0E" w:rsidRDefault="00CA6F11" w:rsidP="006A0B0E">
            <w:pPr>
              <w:pStyle w:val="TableParagraph"/>
              <w:spacing w:before="15"/>
              <w:ind w:left="107"/>
              <w:rPr>
                <w:sz w:val="24"/>
              </w:rPr>
            </w:pPr>
            <w:r w:rsidRPr="006A0B0E">
              <w:rPr>
                <w:sz w:val="24"/>
              </w:rPr>
              <w:t>To Net Profit</w:t>
            </w:r>
          </w:p>
        </w:tc>
        <w:tc>
          <w:tcPr>
            <w:tcW w:w="1498" w:type="dxa"/>
          </w:tcPr>
          <w:p w:rsidR="005E0164" w:rsidRPr="006A0B0E" w:rsidRDefault="00CA6F11" w:rsidP="006A0B0E">
            <w:pPr>
              <w:pStyle w:val="TableParagraph"/>
              <w:spacing w:before="15"/>
              <w:ind w:right="96"/>
              <w:rPr>
                <w:sz w:val="24"/>
              </w:rPr>
            </w:pPr>
            <w:r w:rsidRPr="006A0B0E">
              <w:rPr>
                <w:sz w:val="24"/>
              </w:rPr>
              <w:t>1,95,000</w:t>
            </w:r>
          </w:p>
        </w:tc>
        <w:tc>
          <w:tcPr>
            <w:tcW w:w="3003" w:type="dxa"/>
          </w:tcPr>
          <w:p w:rsidR="005E0164" w:rsidRPr="006A0B0E" w:rsidRDefault="005E0164" w:rsidP="006A0B0E">
            <w:pPr>
              <w:pStyle w:val="TableParagraph"/>
              <w:rPr>
                <w:sz w:val="24"/>
              </w:rPr>
            </w:pPr>
          </w:p>
        </w:tc>
        <w:tc>
          <w:tcPr>
            <w:tcW w:w="1602" w:type="dxa"/>
          </w:tcPr>
          <w:p w:rsidR="005E0164" w:rsidRPr="006A0B0E" w:rsidRDefault="005E0164" w:rsidP="006A0B0E">
            <w:pPr>
              <w:pStyle w:val="TableParagraph"/>
              <w:rPr>
                <w:sz w:val="24"/>
              </w:rPr>
            </w:pPr>
          </w:p>
        </w:tc>
      </w:tr>
      <w:tr w:rsidR="005E0164" w:rsidRPr="006A0B0E">
        <w:trPr>
          <w:trHeight w:val="359"/>
        </w:trPr>
        <w:tc>
          <w:tcPr>
            <w:tcW w:w="3255" w:type="dxa"/>
          </w:tcPr>
          <w:p w:rsidR="005E0164" w:rsidRPr="006A0B0E" w:rsidRDefault="005E0164" w:rsidP="006A0B0E">
            <w:pPr>
              <w:pStyle w:val="TableParagraph"/>
              <w:rPr>
                <w:sz w:val="24"/>
              </w:rPr>
            </w:pPr>
          </w:p>
        </w:tc>
        <w:tc>
          <w:tcPr>
            <w:tcW w:w="1498" w:type="dxa"/>
          </w:tcPr>
          <w:p w:rsidR="005E0164" w:rsidRPr="006A0B0E" w:rsidRDefault="00CA6F11" w:rsidP="006A0B0E">
            <w:pPr>
              <w:pStyle w:val="TableParagraph"/>
              <w:spacing w:before="20"/>
              <w:ind w:right="96"/>
              <w:rPr>
                <w:b/>
                <w:sz w:val="24"/>
              </w:rPr>
            </w:pPr>
            <w:r w:rsidRPr="006A0B0E">
              <w:rPr>
                <w:b/>
                <w:sz w:val="24"/>
              </w:rPr>
              <w:t>3,25,500</w:t>
            </w:r>
          </w:p>
        </w:tc>
        <w:tc>
          <w:tcPr>
            <w:tcW w:w="3003" w:type="dxa"/>
          </w:tcPr>
          <w:p w:rsidR="005E0164" w:rsidRPr="006A0B0E" w:rsidRDefault="005E0164" w:rsidP="006A0B0E">
            <w:pPr>
              <w:pStyle w:val="TableParagraph"/>
              <w:rPr>
                <w:sz w:val="24"/>
              </w:rPr>
            </w:pPr>
          </w:p>
        </w:tc>
        <w:tc>
          <w:tcPr>
            <w:tcW w:w="1602" w:type="dxa"/>
          </w:tcPr>
          <w:p w:rsidR="005E0164" w:rsidRPr="006A0B0E" w:rsidRDefault="00CA6F11" w:rsidP="006A0B0E">
            <w:pPr>
              <w:pStyle w:val="TableParagraph"/>
              <w:spacing w:before="20"/>
              <w:ind w:right="97"/>
              <w:rPr>
                <w:b/>
                <w:sz w:val="24"/>
              </w:rPr>
            </w:pPr>
            <w:r w:rsidRPr="006A0B0E">
              <w:rPr>
                <w:b/>
                <w:sz w:val="24"/>
              </w:rPr>
              <w:t>3,25,500</w:t>
            </w:r>
          </w:p>
        </w:tc>
      </w:tr>
    </w:tbl>
    <w:p w:rsidR="005E0164" w:rsidRPr="006A0B0E" w:rsidRDefault="005E0164" w:rsidP="006A0B0E">
      <w:pPr>
        <w:rPr>
          <w:sz w:val="24"/>
        </w:rPr>
        <w:sectPr w:rsidR="005E0164" w:rsidRPr="006A0B0E">
          <w:pgSz w:w="12240" w:h="15840"/>
          <w:pgMar w:top="1440" w:right="700" w:bottom="280" w:left="780" w:header="720" w:footer="720" w:gutter="0"/>
          <w:cols w:space="720"/>
        </w:sectPr>
      </w:pPr>
    </w:p>
    <w:p w:rsidR="005E0164" w:rsidRPr="006A0B0E" w:rsidRDefault="00CA6F11" w:rsidP="006A0B0E">
      <w:pPr>
        <w:spacing w:before="74"/>
        <w:ind w:left="660" w:right="860"/>
        <w:rPr>
          <w:b/>
          <w:i/>
          <w:sz w:val="24"/>
        </w:rPr>
      </w:pPr>
      <w:r w:rsidRPr="006A0B0E">
        <w:rPr>
          <w:b/>
          <w:i/>
          <w:sz w:val="24"/>
        </w:rPr>
        <w:lastRenderedPageBreak/>
        <w:t xml:space="preserve">(Ans. </w:t>
      </w:r>
      <w:r w:rsidRPr="006A0B0E">
        <w:rPr>
          <w:i/>
          <w:sz w:val="24"/>
        </w:rPr>
        <w:t>Prime cost: Rs. 7,10,000, Factory Cost: Rs. 7,34,000, Cost of Production: Rs. 7,97,500, Cost of Production of goods sold: Rs. 7,47,500, cost of sales: Rs. 7,98,000, Profit: Rs. 2,02,000, Sales: Rs. 10,00,000</w:t>
      </w:r>
      <w:r w:rsidRPr="006A0B0E">
        <w:rPr>
          <w:b/>
          <w:i/>
          <w:sz w:val="24"/>
        </w:rPr>
        <w:t>)</w:t>
      </w:r>
    </w:p>
    <w:p w:rsidR="005E0164" w:rsidRPr="006A0B0E" w:rsidRDefault="005E0164" w:rsidP="006A0B0E">
      <w:pPr>
        <w:rPr>
          <w:sz w:val="24"/>
        </w:rPr>
        <w:sectPr w:rsidR="005E0164" w:rsidRPr="006A0B0E">
          <w:pgSz w:w="12240" w:h="15840"/>
          <w:pgMar w:top="1360" w:right="700" w:bottom="280" w:left="780" w:header="720" w:footer="720" w:gutter="0"/>
          <w:cols w:space="720"/>
        </w:sectPr>
      </w:pPr>
    </w:p>
    <w:p w:rsidR="005E0164" w:rsidRPr="006A0B0E" w:rsidRDefault="00CA6F11" w:rsidP="006A0B0E">
      <w:pPr>
        <w:pStyle w:val="Heading4"/>
        <w:spacing w:before="60"/>
        <w:ind w:left="460"/>
      </w:pPr>
      <w:bookmarkStart w:id="3" w:name="UNIT-2_-_Material.pdf"/>
      <w:bookmarkEnd w:id="3"/>
      <w:r w:rsidRPr="006A0B0E">
        <w:lastRenderedPageBreak/>
        <w:t>UNIT2: DIRECT MATERIALS</w:t>
      </w:r>
    </w:p>
    <w:p w:rsidR="005E0164" w:rsidRPr="006A0B0E" w:rsidRDefault="005E0164" w:rsidP="006A0B0E">
      <w:pPr>
        <w:pStyle w:val="BodyText"/>
        <w:spacing w:before="2" w:after="1"/>
        <w:rPr>
          <w:b/>
          <w:sz w:val="21"/>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1"/>
        <w:gridCol w:w="1620"/>
        <w:gridCol w:w="1708"/>
        <w:gridCol w:w="2160"/>
        <w:gridCol w:w="2443"/>
      </w:tblGrid>
      <w:tr w:rsidR="005E0164" w:rsidRPr="006A0B0E">
        <w:trPr>
          <w:trHeight w:val="515"/>
        </w:trPr>
        <w:tc>
          <w:tcPr>
            <w:tcW w:w="1351" w:type="dxa"/>
            <w:vMerge w:val="restart"/>
          </w:tcPr>
          <w:p w:rsidR="005E0164" w:rsidRPr="006A0B0E" w:rsidRDefault="00CA6F11" w:rsidP="006A0B0E">
            <w:pPr>
              <w:pStyle w:val="TableParagraph"/>
              <w:ind w:left="89" w:right="84"/>
              <w:rPr>
                <w:b/>
                <w:sz w:val="24"/>
              </w:rPr>
            </w:pPr>
            <w:r w:rsidRPr="006A0B0E">
              <w:rPr>
                <w:b/>
                <w:sz w:val="24"/>
              </w:rPr>
              <w:t>Unit Code:</w:t>
            </w:r>
          </w:p>
          <w:p w:rsidR="005E0164" w:rsidRPr="006A0B0E" w:rsidRDefault="005E0164" w:rsidP="006A0B0E">
            <w:pPr>
              <w:pStyle w:val="TableParagraph"/>
              <w:spacing w:before="10"/>
              <w:rPr>
                <w:b/>
                <w:sz w:val="20"/>
              </w:rPr>
            </w:pPr>
          </w:p>
          <w:p w:rsidR="005E0164" w:rsidRPr="006A0B0E" w:rsidRDefault="00CA6F11" w:rsidP="006A0B0E">
            <w:pPr>
              <w:pStyle w:val="TableParagraph"/>
              <w:ind w:left="89" w:right="82"/>
              <w:rPr>
                <w:b/>
                <w:sz w:val="24"/>
              </w:rPr>
            </w:pPr>
            <w:r w:rsidRPr="006A0B0E">
              <w:rPr>
                <w:b/>
                <w:sz w:val="24"/>
              </w:rPr>
              <w:t>II</w:t>
            </w:r>
          </w:p>
        </w:tc>
        <w:tc>
          <w:tcPr>
            <w:tcW w:w="7931" w:type="dxa"/>
            <w:gridSpan w:val="4"/>
          </w:tcPr>
          <w:p w:rsidR="005E0164" w:rsidRPr="006A0B0E" w:rsidRDefault="00CA6F11" w:rsidP="006A0B0E">
            <w:pPr>
              <w:pStyle w:val="TableParagraph"/>
              <w:ind w:left="105"/>
              <w:rPr>
                <w:b/>
                <w:sz w:val="24"/>
              </w:rPr>
            </w:pPr>
            <w:r w:rsidRPr="006A0B0E">
              <w:rPr>
                <w:b/>
                <w:sz w:val="24"/>
              </w:rPr>
              <w:t>UNIT TITLE: DIRECT MATERIALS</w:t>
            </w:r>
          </w:p>
        </w:tc>
      </w:tr>
      <w:tr w:rsidR="005E0164" w:rsidRPr="006A0B0E">
        <w:trPr>
          <w:trHeight w:val="517"/>
        </w:trPr>
        <w:tc>
          <w:tcPr>
            <w:tcW w:w="1351" w:type="dxa"/>
            <w:vMerge/>
            <w:tcBorders>
              <w:top w:val="nil"/>
            </w:tcBorders>
          </w:tcPr>
          <w:p w:rsidR="005E0164" w:rsidRPr="006A0B0E" w:rsidRDefault="005E0164" w:rsidP="006A0B0E">
            <w:pPr>
              <w:rPr>
                <w:sz w:val="2"/>
                <w:szCs w:val="2"/>
              </w:rPr>
            </w:pPr>
          </w:p>
        </w:tc>
        <w:tc>
          <w:tcPr>
            <w:tcW w:w="7931" w:type="dxa"/>
            <w:gridSpan w:val="4"/>
          </w:tcPr>
          <w:p w:rsidR="005E0164" w:rsidRPr="006A0B0E" w:rsidRDefault="00CA6F11" w:rsidP="006A0B0E">
            <w:pPr>
              <w:pStyle w:val="TableParagraph"/>
              <w:ind w:left="88"/>
              <w:rPr>
                <w:b/>
                <w:sz w:val="24"/>
              </w:rPr>
            </w:pPr>
            <w:r w:rsidRPr="006A0B0E">
              <w:rPr>
                <w:b/>
                <w:sz w:val="24"/>
              </w:rPr>
              <w:t>DURATION:</w:t>
            </w:r>
          </w:p>
        </w:tc>
      </w:tr>
      <w:tr w:rsidR="005E0164" w:rsidRPr="006A0B0E">
        <w:trPr>
          <w:trHeight w:val="518"/>
        </w:trPr>
        <w:tc>
          <w:tcPr>
            <w:tcW w:w="1351" w:type="dxa"/>
            <w:vMerge w:val="restart"/>
          </w:tcPr>
          <w:p w:rsidR="005E0164" w:rsidRPr="006A0B0E" w:rsidRDefault="00CA6F11" w:rsidP="006A0B0E">
            <w:pPr>
              <w:pStyle w:val="TableParagraph"/>
              <w:ind w:left="89" w:right="84"/>
              <w:rPr>
                <w:b/>
                <w:sz w:val="24"/>
              </w:rPr>
            </w:pPr>
            <w:r w:rsidRPr="006A0B0E">
              <w:rPr>
                <w:b/>
                <w:sz w:val="24"/>
              </w:rPr>
              <w:t>Location:</w:t>
            </w:r>
          </w:p>
          <w:p w:rsidR="005E0164" w:rsidRPr="006A0B0E" w:rsidRDefault="005E0164" w:rsidP="006A0B0E">
            <w:pPr>
              <w:pStyle w:val="TableParagraph"/>
              <w:rPr>
                <w:b/>
                <w:sz w:val="26"/>
              </w:rPr>
            </w:pPr>
          </w:p>
          <w:p w:rsidR="005E0164" w:rsidRPr="006A0B0E" w:rsidRDefault="005E0164" w:rsidP="006A0B0E">
            <w:pPr>
              <w:pStyle w:val="TableParagraph"/>
              <w:rPr>
                <w:b/>
                <w:sz w:val="26"/>
              </w:rPr>
            </w:pPr>
          </w:p>
          <w:p w:rsidR="005E0164" w:rsidRPr="006A0B0E" w:rsidRDefault="00CA6F11" w:rsidP="006A0B0E">
            <w:pPr>
              <w:pStyle w:val="TableParagraph"/>
              <w:spacing w:before="155"/>
              <w:ind w:left="122" w:right="112" w:hanging="1"/>
              <w:rPr>
                <w:sz w:val="24"/>
              </w:rPr>
            </w:pPr>
            <w:r w:rsidRPr="006A0B0E">
              <w:rPr>
                <w:sz w:val="24"/>
              </w:rPr>
              <w:t xml:space="preserve">Classroom or     </w:t>
            </w:r>
            <w:r w:rsidRPr="006A0B0E">
              <w:rPr>
                <w:w w:val="95"/>
                <w:sz w:val="24"/>
              </w:rPr>
              <w:t xml:space="preserve">Company‟s </w:t>
            </w:r>
            <w:r w:rsidRPr="006A0B0E">
              <w:rPr>
                <w:sz w:val="24"/>
              </w:rPr>
              <w:t>premises</w:t>
            </w:r>
          </w:p>
        </w:tc>
        <w:tc>
          <w:tcPr>
            <w:tcW w:w="7931" w:type="dxa"/>
            <w:gridSpan w:val="4"/>
          </w:tcPr>
          <w:p w:rsidR="005E0164" w:rsidRPr="006A0B0E" w:rsidRDefault="00CA6F11" w:rsidP="006A0B0E">
            <w:pPr>
              <w:pStyle w:val="TableParagraph"/>
              <w:ind w:left="1416" w:right="1423"/>
              <w:rPr>
                <w:b/>
                <w:sz w:val="24"/>
              </w:rPr>
            </w:pPr>
            <w:r w:rsidRPr="006A0B0E">
              <w:rPr>
                <w:b/>
                <w:sz w:val="24"/>
              </w:rPr>
              <w:t>SESSION 1: INTRODUCTION TO MATERIAL</w:t>
            </w:r>
          </w:p>
        </w:tc>
      </w:tr>
      <w:tr w:rsidR="005E0164" w:rsidRPr="006A0B0E">
        <w:trPr>
          <w:trHeight w:val="834"/>
        </w:trPr>
        <w:tc>
          <w:tcPr>
            <w:tcW w:w="1351" w:type="dxa"/>
            <w:vMerge/>
            <w:tcBorders>
              <w:top w:val="nil"/>
            </w:tcBorders>
          </w:tcPr>
          <w:p w:rsidR="005E0164" w:rsidRPr="006A0B0E" w:rsidRDefault="005E0164" w:rsidP="006A0B0E">
            <w:pPr>
              <w:rPr>
                <w:sz w:val="2"/>
                <w:szCs w:val="2"/>
              </w:rPr>
            </w:pPr>
          </w:p>
        </w:tc>
        <w:tc>
          <w:tcPr>
            <w:tcW w:w="1620" w:type="dxa"/>
          </w:tcPr>
          <w:p w:rsidR="005E0164" w:rsidRPr="006A0B0E" w:rsidRDefault="00CA6F11" w:rsidP="006A0B0E">
            <w:pPr>
              <w:pStyle w:val="TableParagraph"/>
              <w:ind w:left="268" w:right="388" w:hanging="180"/>
              <w:rPr>
                <w:b/>
                <w:sz w:val="24"/>
              </w:rPr>
            </w:pPr>
            <w:r w:rsidRPr="006A0B0E">
              <w:rPr>
                <w:b/>
                <w:sz w:val="24"/>
              </w:rPr>
              <w:t>Learning Outcome</w:t>
            </w:r>
          </w:p>
        </w:tc>
        <w:tc>
          <w:tcPr>
            <w:tcW w:w="1708" w:type="dxa"/>
          </w:tcPr>
          <w:p w:rsidR="005E0164" w:rsidRPr="006A0B0E" w:rsidRDefault="00CA6F11" w:rsidP="006A0B0E">
            <w:pPr>
              <w:pStyle w:val="TableParagraph"/>
              <w:ind w:left="269" w:right="288" w:hanging="180"/>
              <w:rPr>
                <w:b/>
                <w:sz w:val="24"/>
              </w:rPr>
            </w:pPr>
            <w:r w:rsidRPr="006A0B0E">
              <w:rPr>
                <w:b/>
                <w:sz w:val="24"/>
              </w:rPr>
              <w:t>Knowledge Evaluation</w:t>
            </w:r>
          </w:p>
        </w:tc>
        <w:tc>
          <w:tcPr>
            <w:tcW w:w="2160" w:type="dxa"/>
          </w:tcPr>
          <w:p w:rsidR="005E0164" w:rsidRPr="006A0B0E" w:rsidRDefault="00CA6F11" w:rsidP="006A0B0E">
            <w:pPr>
              <w:pStyle w:val="TableParagraph"/>
              <w:ind w:left="272" w:right="96" w:hanging="180"/>
              <w:rPr>
                <w:b/>
                <w:sz w:val="24"/>
              </w:rPr>
            </w:pPr>
            <w:r w:rsidRPr="006A0B0E">
              <w:rPr>
                <w:b/>
                <w:sz w:val="24"/>
              </w:rPr>
              <w:t>Performance Evaluation</w:t>
            </w:r>
          </w:p>
        </w:tc>
        <w:tc>
          <w:tcPr>
            <w:tcW w:w="2443" w:type="dxa"/>
          </w:tcPr>
          <w:p w:rsidR="005E0164" w:rsidRPr="006A0B0E" w:rsidRDefault="00CA6F11" w:rsidP="006A0B0E">
            <w:pPr>
              <w:pStyle w:val="TableParagraph"/>
              <w:ind w:left="272" w:right="374" w:hanging="180"/>
              <w:rPr>
                <w:b/>
                <w:sz w:val="24"/>
              </w:rPr>
            </w:pPr>
            <w:r w:rsidRPr="006A0B0E">
              <w:rPr>
                <w:b/>
                <w:sz w:val="24"/>
              </w:rPr>
              <w:t>Teaching and Training Method</w:t>
            </w:r>
          </w:p>
        </w:tc>
      </w:tr>
      <w:tr w:rsidR="005E0164" w:rsidRPr="006A0B0E">
        <w:trPr>
          <w:trHeight w:val="2104"/>
        </w:trPr>
        <w:tc>
          <w:tcPr>
            <w:tcW w:w="1351" w:type="dxa"/>
            <w:vMerge/>
            <w:tcBorders>
              <w:top w:val="nil"/>
            </w:tcBorders>
          </w:tcPr>
          <w:p w:rsidR="005E0164" w:rsidRPr="006A0B0E" w:rsidRDefault="005E0164" w:rsidP="006A0B0E">
            <w:pPr>
              <w:rPr>
                <w:sz w:val="2"/>
                <w:szCs w:val="2"/>
              </w:rPr>
            </w:pPr>
          </w:p>
        </w:tc>
        <w:tc>
          <w:tcPr>
            <w:tcW w:w="1620" w:type="dxa"/>
          </w:tcPr>
          <w:p w:rsidR="005E0164" w:rsidRPr="006A0B0E" w:rsidRDefault="00CA6F11" w:rsidP="006A0B0E">
            <w:pPr>
              <w:pStyle w:val="TableParagraph"/>
              <w:ind w:left="105" w:right="96"/>
              <w:rPr>
                <w:sz w:val="24"/>
              </w:rPr>
            </w:pPr>
            <w:r w:rsidRPr="006A0B0E">
              <w:rPr>
                <w:sz w:val="24"/>
              </w:rPr>
              <w:t>1. Meaning of Materials and its components.</w:t>
            </w:r>
          </w:p>
        </w:tc>
        <w:tc>
          <w:tcPr>
            <w:tcW w:w="1708" w:type="dxa"/>
          </w:tcPr>
          <w:p w:rsidR="005E0164" w:rsidRPr="006A0B0E" w:rsidRDefault="00CA6F11" w:rsidP="006A0B0E">
            <w:pPr>
              <w:pStyle w:val="TableParagraph"/>
              <w:ind w:left="106" w:right="95"/>
              <w:rPr>
                <w:sz w:val="24"/>
              </w:rPr>
            </w:pPr>
            <w:r w:rsidRPr="006A0B0E">
              <w:rPr>
                <w:sz w:val="24"/>
              </w:rPr>
              <w:t>1. Explain the different components of Materials.</w:t>
            </w:r>
          </w:p>
        </w:tc>
        <w:tc>
          <w:tcPr>
            <w:tcW w:w="2160" w:type="dxa"/>
          </w:tcPr>
          <w:p w:rsidR="005E0164" w:rsidRPr="006A0B0E" w:rsidRDefault="00CA6F11" w:rsidP="006A0B0E">
            <w:pPr>
              <w:pStyle w:val="TableParagraph"/>
              <w:tabs>
                <w:tab w:val="left" w:pos="632"/>
                <w:tab w:val="left" w:pos="1757"/>
                <w:tab w:val="left" w:pos="1851"/>
              </w:tabs>
              <w:ind w:left="109" w:right="96"/>
              <w:rPr>
                <w:sz w:val="24"/>
              </w:rPr>
            </w:pPr>
            <w:r w:rsidRPr="006A0B0E">
              <w:rPr>
                <w:sz w:val="24"/>
              </w:rPr>
              <w:t>1.</w:t>
            </w:r>
            <w:r w:rsidRPr="006A0B0E">
              <w:rPr>
                <w:sz w:val="24"/>
              </w:rPr>
              <w:tab/>
              <w:t>Classify</w:t>
            </w:r>
            <w:r w:rsidRPr="006A0B0E">
              <w:rPr>
                <w:sz w:val="24"/>
              </w:rPr>
              <w:tab/>
            </w:r>
            <w:r w:rsidRPr="006A0B0E">
              <w:rPr>
                <w:spacing w:val="-6"/>
                <w:sz w:val="24"/>
              </w:rPr>
              <w:t xml:space="preserve">the </w:t>
            </w:r>
            <w:r w:rsidRPr="006A0B0E">
              <w:rPr>
                <w:sz w:val="24"/>
              </w:rPr>
              <w:t>different component</w:t>
            </w:r>
            <w:r w:rsidRPr="006A0B0E">
              <w:rPr>
                <w:sz w:val="24"/>
              </w:rPr>
              <w:tab/>
            </w:r>
            <w:r w:rsidRPr="006A0B0E">
              <w:rPr>
                <w:sz w:val="24"/>
              </w:rPr>
              <w:tab/>
            </w:r>
            <w:r w:rsidRPr="006A0B0E">
              <w:rPr>
                <w:spacing w:val="-9"/>
                <w:sz w:val="24"/>
              </w:rPr>
              <w:t xml:space="preserve">of </w:t>
            </w:r>
            <w:r w:rsidRPr="006A0B0E">
              <w:rPr>
                <w:sz w:val="24"/>
              </w:rPr>
              <w:t>Materials.</w:t>
            </w:r>
          </w:p>
        </w:tc>
        <w:tc>
          <w:tcPr>
            <w:tcW w:w="2443" w:type="dxa"/>
          </w:tcPr>
          <w:p w:rsidR="005E0164" w:rsidRPr="006A0B0E" w:rsidRDefault="00CA6F11" w:rsidP="006A0B0E">
            <w:pPr>
              <w:pStyle w:val="TableParagraph"/>
              <w:ind w:left="109" w:right="38"/>
              <w:rPr>
                <w:sz w:val="24"/>
              </w:rPr>
            </w:pPr>
            <w:r w:rsidRPr="006A0B0E">
              <w:rPr>
                <w:b/>
                <w:sz w:val="24"/>
              </w:rPr>
              <w:t>Interactive Lecture:</w:t>
            </w:r>
            <w:r w:rsidRPr="006A0B0E">
              <w:rPr>
                <w:sz w:val="24"/>
              </w:rPr>
              <w:t>Basic overview of different type of materialsin the manufacturing organization.</w:t>
            </w:r>
          </w:p>
        </w:tc>
      </w:tr>
      <w:tr w:rsidR="005E0164" w:rsidRPr="006A0B0E">
        <w:trPr>
          <w:trHeight w:val="2421"/>
        </w:trPr>
        <w:tc>
          <w:tcPr>
            <w:tcW w:w="1351" w:type="dxa"/>
            <w:vMerge/>
            <w:tcBorders>
              <w:top w:val="nil"/>
            </w:tcBorders>
          </w:tcPr>
          <w:p w:rsidR="005E0164" w:rsidRPr="006A0B0E" w:rsidRDefault="005E0164" w:rsidP="006A0B0E">
            <w:pPr>
              <w:rPr>
                <w:sz w:val="2"/>
                <w:szCs w:val="2"/>
              </w:rPr>
            </w:pPr>
          </w:p>
        </w:tc>
        <w:tc>
          <w:tcPr>
            <w:tcW w:w="1620" w:type="dxa"/>
          </w:tcPr>
          <w:p w:rsidR="005E0164" w:rsidRPr="006A0B0E" w:rsidRDefault="00CA6F11" w:rsidP="006A0B0E">
            <w:pPr>
              <w:pStyle w:val="TableParagraph"/>
              <w:ind w:left="105" w:right="96"/>
              <w:rPr>
                <w:sz w:val="24"/>
              </w:rPr>
            </w:pPr>
            <w:r w:rsidRPr="006A0B0E">
              <w:rPr>
                <w:sz w:val="24"/>
              </w:rPr>
              <w:t>2. Meaning of Direct Materialsand Indirect Materials andits distinction.</w:t>
            </w:r>
          </w:p>
        </w:tc>
        <w:tc>
          <w:tcPr>
            <w:tcW w:w="1708" w:type="dxa"/>
          </w:tcPr>
          <w:p w:rsidR="005E0164" w:rsidRPr="006A0B0E" w:rsidRDefault="00CA6F11" w:rsidP="006A0B0E">
            <w:pPr>
              <w:pStyle w:val="TableParagraph"/>
              <w:tabs>
                <w:tab w:val="left" w:pos="852"/>
                <w:tab w:val="left" w:pos="1252"/>
              </w:tabs>
              <w:ind w:left="106" w:right="95"/>
              <w:rPr>
                <w:sz w:val="24"/>
              </w:rPr>
            </w:pPr>
            <w:r w:rsidRPr="006A0B0E">
              <w:rPr>
                <w:sz w:val="24"/>
              </w:rPr>
              <w:t>1.</w:t>
            </w:r>
            <w:r w:rsidRPr="006A0B0E">
              <w:rPr>
                <w:sz w:val="24"/>
              </w:rPr>
              <w:tab/>
            </w:r>
            <w:r w:rsidRPr="006A0B0E">
              <w:rPr>
                <w:spacing w:val="-3"/>
                <w:sz w:val="24"/>
              </w:rPr>
              <w:t xml:space="preserve">Explain </w:t>
            </w:r>
            <w:r w:rsidRPr="006A0B0E">
              <w:rPr>
                <w:sz w:val="24"/>
              </w:rPr>
              <w:t>direct</w:t>
            </w:r>
            <w:r w:rsidRPr="006A0B0E">
              <w:rPr>
                <w:sz w:val="24"/>
              </w:rPr>
              <w:tab/>
            </w:r>
            <w:r w:rsidRPr="006A0B0E">
              <w:rPr>
                <w:sz w:val="24"/>
              </w:rPr>
              <w:tab/>
            </w:r>
            <w:r w:rsidRPr="006A0B0E">
              <w:rPr>
                <w:spacing w:val="-6"/>
                <w:sz w:val="24"/>
              </w:rPr>
              <w:t xml:space="preserve">and </w:t>
            </w:r>
            <w:r w:rsidRPr="006A0B0E">
              <w:rPr>
                <w:sz w:val="24"/>
              </w:rPr>
              <w:t xml:space="preserve">indirect materials </w:t>
            </w:r>
            <w:r w:rsidRPr="006A0B0E">
              <w:rPr>
                <w:spacing w:val="-4"/>
                <w:sz w:val="24"/>
              </w:rPr>
              <w:t xml:space="preserve">with </w:t>
            </w:r>
            <w:r w:rsidRPr="006A0B0E">
              <w:rPr>
                <w:sz w:val="24"/>
              </w:rPr>
              <w:t>some</w:t>
            </w:r>
            <w:r w:rsidRPr="006A0B0E">
              <w:rPr>
                <w:spacing w:val="-2"/>
                <w:sz w:val="24"/>
              </w:rPr>
              <w:t xml:space="preserve"> </w:t>
            </w:r>
            <w:r w:rsidRPr="006A0B0E">
              <w:rPr>
                <w:sz w:val="24"/>
              </w:rPr>
              <w:t>examples</w:t>
            </w:r>
          </w:p>
        </w:tc>
        <w:tc>
          <w:tcPr>
            <w:tcW w:w="2160" w:type="dxa"/>
          </w:tcPr>
          <w:p w:rsidR="005E0164" w:rsidRPr="006A0B0E" w:rsidRDefault="00CA6F11" w:rsidP="006A0B0E">
            <w:pPr>
              <w:pStyle w:val="TableParagraph"/>
              <w:tabs>
                <w:tab w:val="left" w:pos="1318"/>
              </w:tabs>
              <w:ind w:left="109" w:right="92"/>
              <w:rPr>
                <w:sz w:val="24"/>
              </w:rPr>
            </w:pPr>
            <w:r w:rsidRPr="006A0B0E">
              <w:rPr>
                <w:sz w:val="24"/>
              </w:rPr>
              <w:t xml:space="preserve">1. Enumerate </w:t>
            </w:r>
            <w:r w:rsidRPr="006A0B0E">
              <w:rPr>
                <w:spacing w:val="-3"/>
                <w:sz w:val="24"/>
              </w:rPr>
              <w:t xml:space="preserve">some </w:t>
            </w:r>
            <w:r w:rsidRPr="006A0B0E">
              <w:rPr>
                <w:sz w:val="24"/>
              </w:rPr>
              <w:t xml:space="preserve">live examples </w:t>
            </w:r>
            <w:r w:rsidRPr="006A0B0E">
              <w:rPr>
                <w:spacing w:val="-8"/>
                <w:sz w:val="24"/>
              </w:rPr>
              <w:t xml:space="preserve">of </w:t>
            </w:r>
            <w:r w:rsidRPr="006A0B0E">
              <w:rPr>
                <w:sz w:val="24"/>
              </w:rPr>
              <w:t>direct material cost and</w:t>
            </w:r>
            <w:r w:rsidRPr="006A0B0E">
              <w:rPr>
                <w:sz w:val="24"/>
              </w:rPr>
              <w:tab/>
            </w:r>
            <w:r w:rsidRPr="006A0B0E">
              <w:rPr>
                <w:spacing w:val="-3"/>
                <w:sz w:val="24"/>
              </w:rPr>
              <w:t xml:space="preserve">indirect </w:t>
            </w:r>
            <w:r w:rsidRPr="006A0B0E">
              <w:rPr>
                <w:sz w:val="24"/>
              </w:rPr>
              <w:t>material</w:t>
            </w:r>
            <w:r w:rsidRPr="006A0B0E">
              <w:rPr>
                <w:spacing w:val="-1"/>
                <w:sz w:val="24"/>
              </w:rPr>
              <w:t xml:space="preserve"> </w:t>
            </w:r>
            <w:r w:rsidRPr="006A0B0E">
              <w:rPr>
                <w:sz w:val="24"/>
              </w:rPr>
              <w:t>cost.</w:t>
            </w:r>
          </w:p>
        </w:tc>
        <w:tc>
          <w:tcPr>
            <w:tcW w:w="2443" w:type="dxa"/>
          </w:tcPr>
          <w:p w:rsidR="005E0164" w:rsidRPr="006A0B0E" w:rsidRDefault="00CA6F11" w:rsidP="006A0B0E">
            <w:pPr>
              <w:pStyle w:val="TableParagraph"/>
              <w:tabs>
                <w:tab w:val="left" w:pos="954"/>
                <w:tab w:val="left" w:pos="1603"/>
              </w:tabs>
              <w:ind w:left="109" w:right="93"/>
              <w:rPr>
                <w:sz w:val="24"/>
              </w:rPr>
            </w:pPr>
            <w:r w:rsidRPr="006A0B0E">
              <w:rPr>
                <w:b/>
                <w:sz w:val="24"/>
              </w:rPr>
              <w:t>Interactive Lecture:</w:t>
            </w:r>
            <w:r w:rsidRPr="006A0B0E">
              <w:rPr>
                <w:sz w:val="24"/>
              </w:rPr>
              <w:t xml:space="preserve">Discussion </w:t>
            </w:r>
            <w:r w:rsidRPr="006A0B0E">
              <w:rPr>
                <w:spacing w:val="-7"/>
                <w:sz w:val="24"/>
              </w:rPr>
              <w:t xml:space="preserve">of </w:t>
            </w:r>
            <w:r w:rsidRPr="006A0B0E">
              <w:rPr>
                <w:sz w:val="24"/>
              </w:rPr>
              <w:t>direct</w:t>
            </w:r>
            <w:r w:rsidRPr="006A0B0E">
              <w:rPr>
                <w:sz w:val="24"/>
              </w:rPr>
              <w:tab/>
              <w:t>and</w:t>
            </w:r>
            <w:r w:rsidRPr="006A0B0E">
              <w:rPr>
                <w:sz w:val="24"/>
              </w:rPr>
              <w:tab/>
            </w:r>
            <w:r w:rsidRPr="006A0B0E">
              <w:rPr>
                <w:spacing w:val="-3"/>
                <w:sz w:val="24"/>
              </w:rPr>
              <w:t xml:space="preserve">indirect </w:t>
            </w:r>
            <w:r w:rsidRPr="006A0B0E">
              <w:rPr>
                <w:sz w:val="24"/>
              </w:rPr>
              <w:t>materials</w:t>
            </w:r>
          </w:p>
        </w:tc>
      </w:tr>
      <w:tr w:rsidR="005E0164" w:rsidRPr="006A0B0E">
        <w:trPr>
          <w:trHeight w:val="4644"/>
        </w:trPr>
        <w:tc>
          <w:tcPr>
            <w:tcW w:w="1351" w:type="dxa"/>
            <w:vMerge/>
            <w:tcBorders>
              <w:top w:val="nil"/>
            </w:tcBorders>
          </w:tcPr>
          <w:p w:rsidR="005E0164" w:rsidRPr="006A0B0E" w:rsidRDefault="005E0164" w:rsidP="006A0B0E">
            <w:pPr>
              <w:rPr>
                <w:sz w:val="2"/>
                <w:szCs w:val="2"/>
              </w:rPr>
            </w:pPr>
          </w:p>
        </w:tc>
        <w:tc>
          <w:tcPr>
            <w:tcW w:w="1620" w:type="dxa"/>
          </w:tcPr>
          <w:p w:rsidR="005E0164" w:rsidRPr="006A0B0E" w:rsidRDefault="00CA6F11" w:rsidP="006A0B0E">
            <w:pPr>
              <w:pStyle w:val="TableParagraph"/>
              <w:ind w:left="105" w:right="103"/>
              <w:rPr>
                <w:sz w:val="24"/>
              </w:rPr>
            </w:pPr>
            <w:r w:rsidRPr="006A0B0E">
              <w:rPr>
                <w:sz w:val="24"/>
              </w:rPr>
              <w:t xml:space="preserve">3. Define </w:t>
            </w:r>
            <w:r w:rsidRPr="006A0B0E">
              <w:rPr>
                <w:spacing w:val="-5"/>
                <w:sz w:val="24"/>
              </w:rPr>
              <w:t xml:space="preserve">the </w:t>
            </w:r>
            <w:r w:rsidRPr="006A0B0E">
              <w:rPr>
                <w:sz w:val="24"/>
              </w:rPr>
              <w:t xml:space="preserve">various objectives </w:t>
            </w:r>
            <w:r w:rsidRPr="006A0B0E">
              <w:rPr>
                <w:spacing w:val="-6"/>
                <w:sz w:val="24"/>
              </w:rPr>
              <w:t xml:space="preserve">and </w:t>
            </w:r>
            <w:r w:rsidRPr="006A0B0E">
              <w:rPr>
                <w:sz w:val="24"/>
              </w:rPr>
              <w:t xml:space="preserve">essentials of </w:t>
            </w:r>
            <w:r w:rsidRPr="006A0B0E">
              <w:rPr>
                <w:spacing w:val="-16"/>
                <w:sz w:val="24"/>
              </w:rPr>
              <w:t xml:space="preserve">a </w:t>
            </w:r>
            <w:r w:rsidRPr="006A0B0E">
              <w:rPr>
                <w:sz w:val="24"/>
              </w:rPr>
              <w:t>sound Material control.</w:t>
            </w:r>
          </w:p>
        </w:tc>
        <w:tc>
          <w:tcPr>
            <w:tcW w:w="1708" w:type="dxa"/>
          </w:tcPr>
          <w:p w:rsidR="005E0164" w:rsidRPr="006A0B0E" w:rsidRDefault="00CA6F11" w:rsidP="006A0B0E">
            <w:pPr>
              <w:pStyle w:val="TableParagraph"/>
              <w:numPr>
                <w:ilvl w:val="0"/>
                <w:numId w:val="111"/>
              </w:numPr>
              <w:tabs>
                <w:tab w:val="left" w:pos="680"/>
              </w:tabs>
              <w:ind w:right="96" w:firstLine="0"/>
              <w:rPr>
                <w:sz w:val="24"/>
              </w:rPr>
            </w:pPr>
            <w:r w:rsidRPr="006A0B0E">
              <w:rPr>
                <w:spacing w:val="-3"/>
                <w:sz w:val="24"/>
              </w:rPr>
              <w:t xml:space="preserve">Highlight </w:t>
            </w:r>
            <w:r w:rsidRPr="006A0B0E">
              <w:rPr>
                <w:sz w:val="24"/>
              </w:rPr>
              <w:t xml:space="preserve">the </w:t>
            </w:r>
            <w:r w:rsidRPr="006A0B0E">
              <w:rPr>
                <w:spacing w:val="-3"/>
                <w:sz w:val="24"/>
              </w:rPr>
              <w:t xml:space="preserve">importance </w:t>
            </w:r>
            <w:r w:rsidRPr="006A0B0E">
              <w:rPr>
                <w:sz w:val="24"/>
              </w:rPr>
              <w:t xml:space="preserve">of </w:t>
            </w:r>
            <w:r w:rsidRPr="006A0B0E">
              <w:rPr>
                <w:spacing w:val="-3"/>
                <w:sz w:val="24"/>
              </w:rPr>
              <w:t xml:space="preserve">Material </w:t>
            </w:r>
            <w:r w:rsidRPr="006A0B0E">
              <w:rPr>
                <w:sz w:val="24"/>
              </w:rPr>
              <w:t>control.</w:t>
            </w:r>
          </w:p>
          <w:p w:rsidR="005E0164" w:rsidRPr="006A0B0E" w:rsidRDefault="00CA6F11" w:rsidP="006A0B0E">
            <w:pPr>
              <w:pStyle w:val="TableParagraph"/>
              <w:numPr>
                <w:ilvl w:val="0"/>
                <w:numId w:val="111"/>
              </w:numPr>
              <w:tabs>
                <w:tab w:val="left" w:pos="423"/>
                <w:tab w:val="left" w:pos="631"/>
                <w:tab w:val="left" w:pos="983"/>
              </w:tabs>
              <w:spacing w:before="193"/>
              <w:ind w:right="95" w:firstLine="0"/>
              <w:rPr>
                <w:sz w:val="24"/>
              </w:rPr>
            </w:pPr>
            <w:r w:rsidRPr="006A0B0E">
              <w:rPr>
                <w:sz w:val="24"/>
              </w:rPr>
              <w:t xml:space="preserve">Explain </w:t>
            </w:r>
            <w:r w:rsidRPr="006A0B0E">
              <w:rPr>
                <w:spacing w:val="-6"/>
                <w:sz w:val="24"/>
              </w:rPr>
              <w:t xml:space="preserve">the </w:t>
            </w:r>
            <w:r w:rsidRPr="006A0B0E">
              <w:rPr>
                <w:sz w:val="24"/>
              </w:rPr>
              <w:t>steps/essentials for</w:t>
            </w:r>
            <w:r w:rsidRPr="006A0B0E">
              <w:rPr>
                <w:sz w:val="24"/>
              </w:rPr>
              <w:tab/>
              <w:t>a</w:t>
            </w:r>
            <w:r w:rsidRPr="006A0B0E">
              <w:rPr>
                <w:sz w:val="24"/>
              </w:rPr>
              <w:tab/>
            </w:r>
            <w:r w:rsidRPr="006A0B0E">
              <w:rPr>
                <w:spacing w:val="-3"/>
                <w:sz w:val="24"/>
              </w:rPr>
              <w:t xml:space="preserve">Sound </w:t>
            </w:r>
            <w:r w:rsidRPr="006A0B0E">
              <w:rPr>
                <w:sz w:val="24"/>
              </w:rPr>
              <w:t>Material Control system.</w:t>
            </w:r>
          </w:p>
        </w:tc>
        <w:tc>
          <w:tcPr>
            <w:tcW w:w="2160" w:type="dxa"/>
          </w:tcPr>
          <w:p w:rsidR="005E0164" w:rsidRPr="006A0B0E" w:rsidRDefault="00CA6F11" w:rsidP="006A0B0E">
            <w:pPr>
              <w:pStyle w:val="TableParagraph"/>
              <w:ind w:left="109" w:right="94"/>
              <w:rPr>
                <w:sz w:val="24"/>
              </w:rPr>
            </w:pPr>
            <w:r w:rsidRPr="006A0B0E">
              <w:rPr>
                <w:sz w:val="24"/>
              </w:rPr>
              <w:t xml:space="preserve">1  </w:t>
            </w:r>
            <w:r w:rsidRPr="006A0B0E">
              <w:rPr>
                <w:spacing w:val="-3"/>
                <w:sz w:val="24"/>
              </w:rPr>
              <w:t xml:space="preserve">Understanding </w:t>
            </w:r>
            <w:r w:rsidRPr="006A0B0E">
              <w:rPr>
                <w:sz w:val="24"/>
              </w:rPr>
              <w:t xml:space="preserve">the concept </w:t>
            </w:r>
            <w:r w:rsidRPr="006A0B0E">
              <w:rPr>
                <w:spacing w:val="-8"/>
                <w:sz w:val="24"/>
              </w:rPr>
              <w:t xml:space="preserve">of </w:t>
            </w:r>
            <w:r w:rsidRPr="006A0B0E">
              <w:rPr>
                <w:sz w:val="24"/>
              </w:rPr>
              <w:t>Material</w:t>
            </w:r>
            <w:r w:rsidRPr="006A0B0E">
              <w:rPr>
                <w:spacing w:val="-1"/>
                <w:sz w:val="24"/>
              </w:rPr>
              <w:t xml:space="preserve"> </w:t>
            </w:r>
            <w:r w:rsidRPr="006A0B0E">
              <w:rPr>
                <w:sz w:val="24"/>
              </w:rPr>
              <w:t>control.</w:t>
            </w:r>
          </w:p>
          <w:p w:rsidR="005E0164" w:rsidRPr="006A0B0E" w:rsidRDefault="00CA6F11" w:rsidP="006A0B0E">
            <w:pPr>
              <w:pStyle w:val="TableParagraph"/>
              <w:tabs>
                <w:tab w:val="left" w:pos="647"/>
                <w:tab w:val="left" w:pos="1757"/>
                <w:tab w:val="left" w:pos="1853"/>
              </w:tabs>
              <w:spacing w:before="194"/>
              <w:ind w:left="109" w:right="94"/>
              <w:rPr>
                <w:sz w:val="24"/>
              </w:rPr>
            </w:pPr>
            <w:r w:rsidRPr="006A0B0E">
              <w:rPr>
                <w:sz w:val="24"/>
              </w:rPr>
              <w:t>2.</w:t>
            </w:r>
            <w:r w:rsidRPr="006A0B0E">
              <w:rPr>
                <w:sz w:val="24"/>
              </w:rPr>
              <w:tab/>
              <w:t>Identify</w:t>
            </w:r>
            <w:r w:rsidRPr="006A0B0E">
              <w:rPr>
                <w:sz w:val="24"/>
              </w:rPr>
              <w:tab/>
            </w:r>
            <w:r w:rsidRPr="006A0B0E">
              <w:rPr>
                <w:spacing w:val="-5"/>
                <w:sz w:val="24"/>
              </w:rPr>
              <w:t xml:space="preserve">the </w:t>
            </w:r>
            <w:r w:rsidRPr="006A0B0E">
              <w:rPr>
                <w:sz w:val="24"/>
              </w:rPr>
              <w:t>various steps/essentials</w:t>
            </w:r>
            <w:r w:rsidRPr="006A0B0E">
              <w:rPr>
                <w:sz w:val="24"/>
              </w:rPr>
              <w:tab/>
            </w:r>
            <w:r w:rsidRPr="006A0B0E">
              <w:rPr>
                <w:sz w:val="24"/>
              </w:rPr>
              <w:tab/>
            </w:r>
            <w:r w:rsidRPr="006A0B0E">
              <w:rPr>
                <w:spacing w:val="-9"/>
                <w:sz w:val="24"/>
              </w:rPr>
              <w:t xml:space="preserve">of </w:t>
            </w:r>
            <w:r w:rsidRPr="006A0B0E">
              <w:rPr>
                <w:sz w:val="24"/>
              </w:rPr>
              <w:t>Material</w:t>
            </w:r>
            <w:r w:rsidRPr="006A0B0E">
              <w:rPr>
                <w:spacing w:val="-1"/>
                <w:sz w:val="24"/>
              </w:rPr>
              <w:t xml:space="preserve"> </w:t>
            </w:r>
            <w:r w:rsidRPr="006A0B0E">
              <w:rPr>
                <w:sz w:val="24"/>
              </w:rPr>
              <w:t>Control</w:t>
            </w:r>
          </w:p>
        </w:tc>
        <w:tc>
          <w:tcPr>
            <w:tcW w:w="2443" w:type="dxa"/>
          </w:tcPr>
          <w:p w:rsidR="005E0164" w:rsidRPr="006A0B0E" w:rsidRDefault="00CA6F11" w:rsidP="006A0B0E">
            <w:pPr>
              <w:pStyle w:val="TableParagraph"/>
              <w:tabs>
                <w:tab w:val="left" w:pos="742"/>
                <w:tab w:val="left" w:pos="798"/>
                <w:tab w:val="left" w:pos="1010"/>
                <w:tab w:val="left" w:pos="1196"/>
                <w:tab w:val="left" w:pos="1361"/>
                <w:tab w:val="left" w:pos="1460"/>
                <w:tab w:val="left" w:pos="1601"/>
                <w:tab w:val="left" w:pos="1856"/>
                <w:tab w:val="left" w:pos="1921"/>
                <w:tab w:val="left" w:pos="2042"/>
              </w:tabs>
              <w:ind w:left="109" w:right="93"/>
              <w:rPr>
                <w:sz w:val="24"/>
              </w:rPr>
            </w:pPr>
            <w:r w:rsidRPr="006A0B0E">
              <w:rPr>
                <w:b/>
                <w:sz w:val="24"/>
              </w:rPr>
              <w:t>Activity:</w:t>
            </w:r>
            <w:r w:rsidRPr="006A0B0E">
              <w:rPr>
                <w:sz w:val="24"/>
              </w:rPr>
              <w:t>Identify various</w:t>
            </w:r>
            <w:r w:rsidRPr="006A0B0E">
              <w:rPr>
                <w:sz w:val="24"/>
              </w:rPr>
              <w:tab/>
            </w:r>
            <w:r w:rsidRPr="006A0B0E">
              <w:rPr>
                <w:sz w:val="24"/>
              </w:rPr>
              <w:tab/>
              <w:t>steps</w:t>
            </w:r>
            <w:r w:rsidRPr="006A0B0E">
              <w:rPr>
                <w:sz w:val="24"/>
              </w:rPr>
              <w:tab/>
            </w:r>
            <w:r w:rsidRPr="006A0B0E">
              <w:rPr>
                <w:sz w:val="24"/>
              </w:rPr>
              <w:tab/>
            </w:r>
            <w:r w:rsidRPr="006A0B0E">
              <w:rPr>
                <w:sz w:val="24"/>
              </w:rPr>
              <w:tab/>
            </w:r>
            <w:r w:rsidRPr="006A0B0E">
              <w:rPr>
                <w:spacing w:val="-6"/>
                <w:sz w:val="24"/>
              </w:rPr>
              <w:t xml:space="preserve">for </w:t>
            </w:r>
            <w:r w:rsidRPr="006A0B0E">
              <w:rPr>
                <w:sz w:val="24"/>
              </w:rPr>
              <w:t>Material</w:t>
            </w:r>
            <w:r w:rsidRPr="006A0B0E">
              <w:rPr>
                <w:sz w:val="24"/>
              </w:rPr>
              <w:tab/>
            </w:r>
            <w:r w:rsidRPr="006A0B0E">
              <w:rPr>
                <w:sz w:val="24"/>
              </w:rPr>
              <w:tab/>
            </w:r>
            <w:r w:rsidRPr="006A0B0E">
              <w:rPr>
                <w:sz w:val="24"/>
              </w:rPr>
              <w:tab/>
            </w:r>
            <w:r w:rsidRPr="006A0B0E">
              <w:rPr>
                <w:sz w:val="24"/>
              </w:rPr>
              <w:tab/>
            </w:r>
            <w:r w:rsidRPr="006A0B0E">
              <w:rPr>
                <w:sz w:val="24"/>
              </w:rPr>
              <w:tab/>
            </w:r>
            <w:r w:rsidRPr="006A0B0E">
              <w:rPr>
                <w:spacing w:val="-3"/>
                <w:sz w:val="24"/>
              </w:rPr>
              <w:t xml:space="preserve">Control </w:t>
            </w:r>
            <w:r w:rsidRPr="006A0B0E">
              <w:rPr>
                <w:sz w:val="24"/>
              </w:rPr>
              <w:t xml:space="preserve">adopted by </w:t>
            </w:r>
            <w:r w:rsidRPr="006A0B0E">
              <w:rPr>
                <w:spacing w:val="-3"/>
                <w:sz w:val="24"/>
              </w:rPr>
              <w:t xml:space="preserve">companies </w:t>
            </w:r>
            <w:r w:rsidRPr="006A0B0E">
              <w:rPr>
                <w:sz w:val="24"/>
              </w:rPr>
              <w:t>and</w:t>
            </w:r>
            <w:r w:rsidRPr="006A0B0E">
              <w:rPr>
                <w:sz w:val="24"/>
              </w:rPr>
              <w:tab/>
              <w:t>compare</w:t>
            </w:r>
            <w:r w:rsidRPr="006A0B0E">
              <w:rPr>
                <w:sz w:val="24"/>
              </w:rPr>
              <w:tab/>
            </w:r>
            <w:r w:rsidRPr="006A0B0E">
              <w:rPr>
                <w:sz w:val="24"/>
              </w:rPr>
              <w:tab/>
            </w:r>
            <w:r w:rsidRPr="006A0B0E">
              <w:rPr>
                <w:spacing w:val="-4"/>
                <w:sz w:val="24"/>
              </w:rPr>
              <w:t xml:space="preserve">them </w:t>
            </w:r>
            <w:r w:rsidRPr="006A0B0E">
              <w:rPr>
                <w:sz w:val="24"/>
              </w:rPr>
              <w:t xml:space="preserve">with the steps of </w:t>
            </w:r>
            <w:r w:rsidRPr="006A0B0E">
              <w:rPr>
                <w:spacing w:val="-13"/>
                <w:sz w:val="24"/>
              </w:rPr>
              <w:t xml:space="preserve">a </w:t>
            </w:r>
            <w:r w:rsidRPr="006A0B0E">
              <w:rPr>
                <w:sz w:val="24"/>
              </w:rPr>
              <w:t xml:space="preserve">sound material </w:t>
            </w:r>
            <w:r w:rsidRPr="006A0B0E">
              <w:rPr>
                <w:spacing w:val="-3"/>
                <w:sz w:val="24"/>
              </w:rPr>
              <w:t xml:space="preserve">control </w:t>
            </w:r>
            <w:r w:rsidRPr="006A0B0E">
              <w:rPr>
                <w:sz w:val="24"/>
              </w:rPr>
              <w:t>system.</w:t>
            </w:r>
            <w:r w:rsidRPr="006A0B0E">
              <w:rPr>
                <w:sz w:val="24"/>
              </w:rPr>
              <w:tab/>
            </w:r>
            <w:r w:rsidRPr="006A0B0E">
              <w:rPr>
                <w:sz w:val="24"/>
              </w:rPr>
              <w:tab/>
            </w:r>
            <w:r w:rsidRPr="006A0B0E">
              <w:rPr>
                <w:sz w:val="24"/>
              </w:rPr>
              <w:tab/>
              <w:t>If</w:t>
            </w:r>
            <w:r w:rsidRPr="006A0B0E">
              <w:rPr>
                <w:sz w:val="24"/>
              </w:rPr>
              <w:tab/>
            </w:r>
            <w:r w:rsidRPr="006A0B0E">
              <w:rPr>
                <w:sz w:val="24"/>
              </w:rPr>
              <w:tab/>
            </w:r>
            <w:r w:rsidRPr="006A0B0E">
              <w:rPr>
                <w:sz w:val="24"/>
              </w:rPr>
              <w:tab/>
            </w:r>
            <w:r w:rsidRPr="006A0B0E">
              <w:rPr>
                <w:sz w:val="24"/>
              </w:rPr>
              <w:tab/>
            </w:r>
            <w:r w:rsidRPr="006A0B0E">
              <w:rPr>
                <w:spacing w:val="-6"/>
                <w:sz w:val="24"/>
              </w:rPr>
              <w:t xml:space="preserve">the </w:t>
            </w:r>
            <w:r w:rsidRPr="006A0B0E">
              <w:rPr>
                <w:sz w:val="24"/>
              </w:rPr>
              <w:t xml:space="preserve">company has </w:t>
            </w:r>
            <w:r w:rsidRPr="006A0B0E">
              <w:rPr>
                <w:spacing w:val="-3"/>
                <w:sz w:val="24"/>
              </w:rPr>
              <w:t xml:space="preserve">adopted </w:t>
            </w:r>
            <w:r w:rsidRPr="006A0B0E">
              <w:rPr>
                <w:sz w:val="24"/>
              </w:rPr>
              <w:t>steps</w:t>
            </w:r>
            <w:r w:rsidRPr="006A0B0E">
              <w:rPr>
                <w:sz w:val="24"/>
              </w:rPr>
              <w:tab/>
            </w:r>
            <w:r w:rsidRPr="006A0B0E">
              <w:rPr>
                <w:sz w:val="24"/>
              </w:rPr>
              <w:tab/>
            </w:r>
            <w:r w:rsidRPr="006A0B0E">
              <w:rPr>
                <w:sz w:val="24"/>
              </w:rPr>
              <w:tab/>
              <w:t>other</w:t>
            </w:r>
            <w:r w:rsidRPr="006A0B0E">
              <w:rPr>
                <w:sz w:val="24"/>
              </w:rPr>
              <w:tab/>
            </w:r>
            <w:r w:rsidRPr="006A0B0E">
              <w:rPr>
                <w:sz w:val="24"/>
              </w:rPr>
              <w:tab/>
            </w:r>
            <w:r w:rsidRPr="006A0B0E">
              <w:rPr>
                <w:sz w:val="24"/>
              </w:rPr>
              <w:tab/>
            </w:r>
            <w:r w:rsidRPr="006A0B0E">
              <w:rPr>
                <w:spacing w:val="-4"/>
                <w:sz w:val="24"/>
              </w:rPr>
              <w:t xml:space="preserve">than </w:t>
            </w:r>
            <w:r w:rsidRPr="006A0B0E">
              <w:rPr>
                <w:sz w:val="24"/>
              </w:rPr>
              <w:t xml:space="preserve">discussed in the </w:t>
            </w:r>
            <w:r w:rsidRPr="006A0B0E">
              <w:rPr>
                <w:spacing w:val="-3"/>
                <w:sz w:val="24"/>
              </w:rPr>
              <w:t xml:space="preserve">class </w:t>
            </w:r>
            <w:r w:rsidRPr="006A0B0E">
              <w:rPr>
                <w:sz w:val="24"/>
              </w:rPr>
              <w:t>then</w:t>
            </w:r>
            <w:r w:rsidRPr="006A0B0E">
              <w:rPr>
                <w:sz w:val="24"/>
              </w:rPr>
              <w:tab/>
            </w:r>
            <w:r w:rsidRPr="006A0B0E">
              <w:rPr>
                <w:sz w:val="24"/>
              </w:rPr>
              <w:tab/>
              <w:t>find</w:t>
            </w:r>
            <w:r w:rsidRPr="006A0B0E">
              <w:rPr>
                <w:sz w:val="24"/>
              </w:rPr>
              <w:tab/>
            </w:r>
            <w:r w:rsidRPr="006A0B0E">
              <w:rPr>
                <w:sz w:val="24"/>
              </w:rPr>
              <w:tab/>
            </w:r>
            <w:r w:rsidRPr="006A0B0E">
              <w:rPr>
                <w:sz w:val="24"/>
              </w:rPr>
              <w:tab/>
              <w:t>out</w:t>
            </w:r>
            <w:r w:rsidRPr="006A0B0E">
              <w:rPr>
                <w:sz w:val="24"/>
              </w:rPr>
              <w:tab/>
            </w:r>
            <w:r w:rsidRPr="006A0B0E">
              <w:rPr>
                <w:sz w:val="24"/>
              </w:rPr>
              <w:tab/>
            </w:r>
            <w:r w:rsidRPr="006A0B0E">
              <w:rPr>
                <w:sz w:val="24"/>
              </w:rPr>
              <w:tab/>
            </w:r>
            <w:r w:rsidRPr="006A0B0E">
              <w:rPr>
                <w:spacing w:val="-6"/>
                <w:sz w:val="24"/>
              </w:rPr>
              <w:t xml:space="preserve">the </w:t>
            </w:r>
            <w:r w:rsidRPr="006A0B0E">
              <w:rPr>
                <w:sz w:val="24"/>
              </w:rPr>
              <w:t>reasons/ circumstances for the</w:t>
            </w:r>
            <w:r w:rsidRPr="006A0B0E">
              <w:rPr>
                <w:spacing w:val="-3"/>
                <w:sz w:val="24"/>
              </w:rPr>
              <w:t xml:space="preserve"> </w:t>
            </w:r>
            <w:r w:rsidRPr="006A0B0E">
              <w:rPr>
                <w:sz w:val="24"/>
              </w:rPr>
              <w:t>same.</w:t>
            </w:r>
          </w:p>
        </w:tc>
      </w:tr>
      <w:tr w:rsidR="005E0164" w:rsidRPr="006A0B0E">
        <w:trPr>
          <w:trHeight w:val="1079"/>
        </w:trPr>
        <w:tc>
          <w:tcPr>
            <w:tcW w:w="1351" w:type="dxa"/>
          </w:tcPr>
          <w:p w:rsidR="005E0164" w:rsidRPr="006A0B0E" w:rsidRDefault="005E0164" w:rsidP="006A0B0E">
            <w:pPr>
              <w:pStyle w:val="TableParagraph"/>
              <w:rPr>
                <w:sz w:val="24"/>
              </w:rPr>
            </w:pPr>
          </w:p>
        </w:tc>
        <w:tc>
          <w:tcPr>
            <w:tcW w:w="7931" w:type="dxa"/>
            <w:gridSpan w:val="4"/>
          </w:tcPr>
          <w:p w:rsidR="005E0164" w:rsidRPr="006A0B0E" w:rsidRDefault="00CA6F11" w:rsidP="006A0B0E">
            <w:pPr>
              <w:pStyle w:val="TableParagraph"/>
              <w:spacing w:before="159"/>
              <w:ind w:left="1706" w:right="1182" w:hanging="502"/>
              <w:rPr>
                <w:b/>
                <w:sz w:val="24"/>
              </w:rPr>
            </w:pPr>
            <w:r w:rsidRPr="006A0B0E">
              <w:rPr>
                <w:b/>
                <w:sz w:val="24"/>
              </w:rPr>
              <w:t>SESSION II: MATERIAL CONTROL (PURCHASE, RECEIPT,INSPECTION AND STORAGE)</w:t>
            </w:r>
          </w:p>
        </w:tc>
      </w:tr>
      <w:tr w:rsidR="005E0164" w:rsidRPr="006A0B0E">
        <w:trPr>
          <w:trHeight w:val="952"/>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tabs>
                <w:tab w:val="left" w:pos="1309"/>
              </w:tabs>
              <w:ind w:left="105" w:right="96" w:hanging="17"/>
              <w:rPr>
                <w:sz w:val="24"/>
              </w:rPr>
            </w:pPr>
            <w:r w:rsidRPr="006A0B0E">
              <w:rPr>
                <w:sz w:val="24"/>
              </w:rPr>
              <w:t xml:space="preserve">1. Explain </w:t>
            </w:r>
            <w:r w:rsidRPr="006A0B0E">
              <w:rPr>
                <w:spacing w:val="-5"/>
                <w:sz w:val="24"/>
              </w:rPr>
              <w:t xml:space="preserve">the </w:t>
            </w:r>
            <w:r w:rsidRPr="006A0B0E">
              <w:rPr>
                <w:sz w:val="24"/>
              </w:rPr>
              <w:t>Steps</w:t>
            </w:r>
            <w:r w:rsidRPr="006A0B0E">
              <w:rPr>
                <w:sz w:val="24"/>
              </w:rPr>
              <w:tab/>
            </w:r>
            <w:r w:rsidRPr="006A0B0E">
              <w:rPr>
                <w:spacing w:val="-8"/>
                <w:sz w:val="24"/>
              </w:rPr>
              <w:t>of</w:t>
            </w:r>
          </w:p>
          <w:p w:rsidR="005E0164" w:rsidRPr="006A0B0E" w:rsidRDefault="00CA6F11" w:rsidP="006A0B0E">
            <w:pPr>
              <w:pStyle w:val="TableParagraph"/>
              <w:ind w:left="105"/>
              <w:rPr>
                <w:sz w:val="24"/>
              </w:rPr>
            </w:pPr>
            <w:r w:rsidRPr="006A0B0E">
              <w:rPr>
                <w:sz w:val="24"/>
              </w:rPr>
              <w:t>Material</w:t>
            </w:r>
          </w:p>
        </w:tc>
        <w:tc>
          <w:tcPr>
            <w:tcW w:w="1708" w:type="dxa"/>
          </w:tcPr>
          <w:p w:rsidR="005E0164" w:rsidRPr="006A0B0E" w:rsidRDefault="00CA6F11" w:rsidP="006A0B0E">
            <w:pPr>
              <w:pStyle w:val="TableParagraph"/>
              <w:ind w:left="106" w:right="152"/>
              <w:rPr>
                <w:sz w:val="24"/>
              </w:rPr>
            </w:pPr>
            <w:r w:rsidRPr="006A0B0E">
              <w:rPr>
                <w:sz w:val="24"/>
              </w:rPr>
              <w:t>1.Comprehend the</w:t>
            </w:r>
          </w:p>
          <w:p w:rsidR="005E0164" w:rsidRPr="006A0B0E" w:rsidRDefault="00CA6F11" w:rsidP="006A0B0E">
            <w:pPr>
              <w:pStyle w:val="TableParagraph"/>
              <w:ind w:left="106"/>
              <w:rPr>
                <w:sz w:val="24"/>
              </w:rPr>
            </w:pPr>
            <w:r w:rsidRPr="006A0B0E">
              <w:rPr>
                <w:sz w:val="24"/>
              </w:rPr>
              <w:t>components of</w:t>
            </w:r>
          </w:p>
        </w:tc>
        <w:tc>
          <w:tcPr>
            <w:tcW w:w="2160" w:type="dxa"/>
          </w:tcPr>
          <w:p w:rsidR="005E0164" w:rsidRPr="006A0B0E" w:rsidRDefault="00CA6F11" w:rsidP="006A0B0E">
            <w:pPr>
              <w:pStyle w:val="TableParagraph"/>
              <w:tabs>
                <w:tab w:val="left" w:pos="1756"/>
              </w:tabs>
              <w:ind w:left="109" w:right="97"/>
              <w:rPr>
                <w:sz w:val="24"/>
              </w:rPr>
            </w:pPr>
            <w:r w:rsidRPr="006A0B0E">
              <w:rPr>
                <w:sz w:val="24"/>
              </w:rPr>
              <w:t>1.Identify</w:t>
            </w:r>
            <w:r w:rsidRPr="006A0B0E">
              <w:rPr>
                <w:sz w:val="24"/>
              </w:rPr>
              <w:tab/>
            </w:r>
            <w:r w:rsidRPr="006A0B0E">
              <w:rPr>
                <w:spacing w:val="-6"/>
                <w:sz w:val="24"/>
              </w:rPr>
              <w:t xml:space="preserve">the </w:t>
            </w:r>
            <w:r w:rsidRPr="006A0B0E">
              <w:rPr>
                <w:sz w:val="24"/>
              </w:rPr>
              <w:t xml:space="preserve">importance   of  </w:t>
            </w:r>
            <w:r w:rsidRPr="006A0B0E">
              <w:rPr>
                <w:spacing w:val="6"/>
                <w:sz w:val="24"/>
              </w:rPr>
              <w:t xml:space="preserve"> </w:t>
            </w:r>
            <w:r w:rsidRPr="006A0B0E">
              <w:rPr>
                <w:spacing w:val="-5"/>
                <w:sz w:val="24"/>
              </w:rPr>
              <w:t>the</w:t>
            </w:r>
          </w:p>
          <w:p w:rsidR="005E0164" w:rsidRPr="006A0B0E" w:rsidRDefault="00CA6F11" w:rsidP="006A0B0E">
            <w:pPr>
              <w:pStyle w:val="TableParagraph"/>
              <w:tabs>
                <w:tab w:val="left" w:pos="1100"/>
                <w:tab w:val="left" w:pos="1865"/>
              </w:tabs>
              <w:ind w:left="109"/>
              <w:rPr>
                <w:sz w:val="24"/>
              </w:rPr>
            </w:pPr>
            <w:r w:rsidRPr="006A0B0E">
              <w:rPr>
                <w:sz w:val="24"/>
              </w:rPr>
              <w:t>various</w:t>
            </w:r>
            <w:r w:rsidRPr="006A0B0E">
              <w:rPr>
                <w:sz w:val="24"/>
              </w:rPr>
              <w:tab/>
              <w:t>steps</w:t>
            </w:r>
            <w:r w:rsidRPr="006A0B0E">
              <w:rPr>
                <w:sz w:val="24"/>
              </w:rPr>
              <w:tab/>
              <w:t>in</w:t>
            </w:r>
          </w:p>
        </w:tc>
        <w:tc>
          <w:tcPr>
            <w:tcW w:w="2443" w:type="dxa"/>
          </w:tcPr>
          <w:p w:rsidR="005E0164" w:rsidRPr="006A0B0E" w:rsidRDefault="00CA6F11" w:rsidP="006A0B0E">
            <w:pPr>
              <w:pStyle w:val="TableParagraph"/>
              <w:ind w:left="92"/>
              <w:rPr>
                <w:b/>
                <w:sz w:val="24"/>
              </w:rPr>
            </w:pPr>
            <w:r w:rsidRPr="006A0B0E">
              <w:rPr>
                <w:b/>
                <w:sz w:val="24"/>
              </w:rPr>
              <w:t>Interactive Lecture:</w:t>
            </w:r>
          </w:p>
          <w:p w:rsidR="005E0164" w:rsidRPr="006A0B0E" w:rsidRDefault="005E0164" w:rsidP="006A0B0E">
            <w:pPr>
              <w:pStyle w:val="TableParagraph"/>
              <w:spacing w:before="7"/>
              <w:rPr>
                <w:b/>
                <w:sz w:val="20"/>
              </w:rPr>
            </w:pPr>
          </w:p>
          <w:p w:rsidR="005E0164" w:rsidRPr="006A0B0E" w:rsidRDefault="00CA6F11" w:rsidP="006A0B0E">
            <w:pPr>
              <w:pStyle w:val="TableParagraph"/>
              <w:tabs>
                <w:tab w:val="left" w:pos="2136"/>
              </w:tabs>
              <w:ind w:left="155"/>
              <w:rPr>
                <w:sz w:val="24"/>
              </w:rPr>
            </w:pPr>
            <w:r w:rsidRPr="006A0B0E">
              <w:rPr>
                <w:sz w:val="24"/>
              </w:rPr>
              <w:t>Introduction</w:t>
            </w:r>
            <w:r w:rsidRPr="006A0B0E">
              <w:rPr>
                <w:sz w:val="24"/>
              </w:rPr>
              <w:tab/>
              <w:t>of</w:t>
            </w:r>
          </w:p>
        </w:tc>
      </w:tr>
    </w:tbl>
    <w:p w:rsidR="005E0164" w:rsidRPr="006A0B0E" w:rsidRDefault="005E0164" w:rsidP="006A0B0E">
      <w:pPr>
        <w:spacing w:before="112"/>
        <w:ind w:right="160"/>
      </w:pPr>
    </w:p>
    <w:p w:rsidR="005E0164" w:rsidRPr="006A0B0E" w:rsidRDefault="005E0164" w:rsidP="006A0B0E">
      <w:pPr>
        <w:sectPr w:rsidR="005E0164" w:rsidRPr="006A0B0E">
          <w:pgSz w:w="11910" w:h="16840"/>
          <w:pgMar w:top="1180" w:right="480" w:bottom="280" w:left="980" w:header="720" w:footer="720" w:gutter="0"/>
          <w:cols w:space="720"/>
        </w:sect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1"/>
        <w:gridCol w:w="1620"/>
        <w:gridCol w:w="1708"/>
        <w:gridCol w:w="179"/>
        <w:gridCol w:w="1979"/>
        <w:gridCol w:w="2442"/>
      </w:tblGrid>
      <w:tr w:rsidR="005E0164" w:rsidRPr="006A0B0E">
        <w:trPr>
          <w:trHeight w:val="3456"/>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ind w:left="105" w:right="345"/>
              <w:rPr>
                <w:sz w:val="24"/>
              </w:rPr>
            </w:pPr>
            <w:r w:rsidRPr="006A0B0E">
              <w:rPr>
                <w:sz w:val="24"/>
              </w:rPr>
              <w:t>Control: Material planning, purchasing, Receiving, Inspection and Storage</w:t>
            </w:r>
          </w:p>
        </w:tc>
        <w:tc>
          <w:tcPr>
            <w:tcW w:w="1708" w:type="dxa"/>
          </w:tcPr>
          <w:p w:rsidR="005E0164" w:rsidRPr="006A0B0E" w:rsidRDefault="00CA6F11" w:rsidP="006A0B0E">
            <w:pPr>
              <w:pStyle w:val="TableParagraph"/>
              <w:tabs>
                <w:tab w:val="left" w:pos="1252"/>
              </w:tabs>
              <w:ind w:left="106" w:right="97"/>
              <w:rPr>
                <w:sz w:val="24"/>
              </w:rPr>
            </w:pPr>
            <w:r w:rsidRPr="006A0B0E">
              <w:rPr>
                <w:sz w:val="24"/>
              </w:rPr>
              <w:t>material control</w:t>
            </w:r>
            <w:r w:rsidRPr="006A0B0E">
              <w:rPr>
                <w:sz w:val="24"/>
              </w:rPr>
              <w:tab/>
            </w:r>
            <w:r w:rsidRPr="006A0B0E">
              <w:rPr>
                <w:spacing w:val="-7"/>
                <w:sz w:val="24"/>
              </w:rPr>
              <w:t xml:space="preserve">and </w:t>
            </w:r>
            <w:r w:rsidRPr="006A0B0E">
              <w:rPr>
                <w:sz w:val="24"/>
              </w:rPr>
              <w:t>their procedure.</w:t>
            </w:r>
          </w:p>
        </w:tc>
        <w:tc>
          <w:tcPr>
            <w:tcW w:w="2158" w:type="dxa"/>
            <w:gridSpan w:val="2"/>
          </w:tcPr>
          <w:p w:rsidR="005E0164" w:rsidRPr="006A0B0E" w:rsidRDefault="00CA6F11" w:rsidP="006A0B0E">
            <w:pPr>
              <w:pStyle w:val="TableParagraph"/>
              <w:tabs>
                <w:tab w:val="left" w:pos="1371"/>
              </w:tabs>
              <w:ind w:left="109" w:right="95"/>
              <w:rPr>
                <w:sz w:val="24"/>
              </w:rPr>
            </w:pPr>
            <w:r w:rsidRPr="006A0B0E">
              <w:rPr>
                <w:sz w:val="24"/>
              </w:rPr>
              <w:t>material</w:t>
            </w:r>
            <w:r w:rsidRPr="006A0B0E">
              <w:rPr>
                <w:sz w:val="24"/>
              </w:rPr>
              <w:tab/>
            </w:r>
            <w:r w:rsidRPr="006A0B0E">
              <w:rPr>
                <w:spacing w:val="-4"/>
                <w:sz w:val="24"/>
              </w:rPr>
              <w:t xml:space="preserve">control </w:t>
            </w:r>
            <w:r w:rsidRPr="006A0B0E">
              <w:rPr>
                <w:sz w:val="24"/>
              </w:rPr>
              <w:t>procedure.</w:t>
            </w:r>
          </w:p>
        </w:tc>
        <w:tc>
          <w:tcPr>
            <w:tcW w:w="2442" w:type="dxa"/>
          </w:tcPr>
          <w:p w:rsidR="005E0164" w:rsidRPr="006A0B0E" w:rsidRDefault="00CA6F11" w:rsidP="006A0B0E">
            <w:pPr>
              <w:pStyle w:val="TableParagraph"/>
              <w:ind w:left="111" w:right="90"/>
              <w:rPr>
                <w:sz w:val="24"/>
              </w:rPr>
            </w:pPr>
            <w:r w:rsidRPr="006A0B0E">
              <w:rPr>
                <w:sz w:val="24"/>
              </w:rPr>
              <w:t>material control and its application in actual practice.</w:t>
            </w:r>
          </w:p>
          <w:p w:rsidR="005E0164" w:rsidRPr="006A0B0E" w:rsidRDefault="00CA6F11" w:rsidP="006A0B0E">
            <w:pPr>
              <w:pStyle w:val="TableParagraph"/>
              <w:spacing w:before="199"/>
              <w:ind w:left="94"/>
              <w:rPr>
                <w:b/>
                <w:sz w:val="24"/>
              </w:rPr>
            </w:pPr>
            <w:r w:rsidRPr="006A0B0E">
              <w:rPr>
                <w:b/>
                <w:sz w:val="24"/>
              </w:rPr>
              <w:t>Activity:</w:t>
            </w:r>
          </w:p>
          <w:p w:rsidR="005E0164" w:rsidRPr="006A0B0E" w:rsidRDefault="005E0164" w:rsidP="006A0B0E">
            <w:pPr>
              <w:pStyle w:val="TableParagraph"/>
              <w:spacing w:before="5"/>
              <w:rPr>
                <w:sz w:val="19"/>
              </w:rPr>
            </w:pPr>
          </w:p>
          <w:p w:rsidR="005E0164" w:rsidRPr="006A0B0E" w:rsidRDefault="00CA6F11" w:rsidP="006A0B0E">
            <w:pPr>
              <w:pStyle w:val="TableParagraph"/>
              <w:spacing w:before="1"/>
              <w:ind w:left="111" w:right="90" w:hanging="17"/>
              <w:rPr>
                <w:sz w:val="24"/>
              </w:rPr>
            </w:pPr>
            <w:r w:rsidRPr="006A0B0E">
              <w:rPr>
                <w:sz w:val="24"/>
              </w:rPr>
              <w:t xml:space="preserve">Collect the </w:t>
            </w:r>
            <w:r w:rsidRPr="006A0B0E">
              <w:rPr>
                <w:spacing w:val="-3"/>
                <w:sz w:val="24"/>
              </w:rPr>
              <w:t xml:space="preserve">documents </w:t>
            </w:r>
            <w:r w:rsidRPr="006A0B0E">
              <w:rPr>
                <w:sz w:val="24"/>
              </w:rPr>
              <w:t xml:space="preserve">related to process </w:t>
            </w:r>
            <w:r w:rsidRPr="006A0B0E">
              <w:rPr>
                <w:spacing w:val="-6"/>
                <w:sz w:val="24"/>
              </w:rPr>
              <w:t xml:space="preserve">of </w:t>
            </w:r>
            <w:r w:rsidRPr="006A0B0E">
              <w:rPr>
                <w:sz w:val="24"/>
              </w:rPr>
              <w:t xml:space="preserve">material control of </w:t>
            </w:r>
            <w:r w:rsidRPr="006A0B0E">
              <w:rPr>
                <w:spacing w:val="-12"/>
                <w:sz w:val="24"/>
              </w:rPr>
              <w:t xml:space="preserve">a </w:t>
            </w:r>
            <w:r w:rsidRPr="006A0B0E">
              <w:rPr>
                <w:sz w:val="24"/>
              </w:rPr>
              <w:t xml:space="preserve">company in </w:t>
            </w:r>
            <w:r w:rsidRPr="006A0B0E">
              <w:rPr>
                <w:spacing w:val="-7"/>
                <w:sz w:val="24"/>
              </w:rPr>
              <w:t xml:space="preserve">an </w:t>
            </w:r>
            <w:r w:rsidRPr="006A0B0E">
              <w:rPr>
                <w:sz w:val="24"/>
              </w:rPr>
              <w:t>industry.</w:t>
            </w:r>
          </w:p>
        </w:tc>
      </w:tr>
      <w:tr w:rsidR="005E0164" w:rsidRPr="006A0B0E">
        <w:trPr>
          <w:trHeight w:val="4291"/>
        </w:trPr>
        <w:tc>
          <w:tcPr>
            <w:tcW w:w="1351" w:type="dxa"/>
            <w:vMerge w:val="restart"/>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tabs>
                <w:tab w:val="left" w:pos="628"/>
              </w:tabs>
              <w:ind w:left="105" w:right="99" w:hanging="17"/>
              <w:rPr>
                <w:sz w:val="24"/>
              </w:rPr>
            </w:pPr>
            <w:r w:rsidRPr="006A0B0E">
              <w:rPr>
                <w:sz w:val="24"/>
              </w:rPr>
              <w:t>2.</w:t>
            </w:r>
            <w:r w:rsidRPr="006A0B0E">
              <w:rPr>
                <w:sz w:val="24"/>
              </w:rPr>
              <w:tab/>
            </w:r>
            <w:r w:rsidRPr="006A0B0E">
              <w:rPr>
                <w:spacing w:val="-3"/>
                <w:sz w:val="24"/>
              </w:rPr>
              <w:t xml:space="preserve">Different </w:t>
            </w:r>
            <w:r w:rsidRPr="006A0B0E">
              <w:rPr>
                <w:sz w:val="24"/>
              </w:rPr>
              <w:t xml:space="preserve">holding </w:t>
            </w:r>
            <w:r w:rsidRPr="006A0B0E">
              <w:rPr>
                <w:spacing w:val="-4"/>
                <w:sz w:val="24"/>
              </w:rPr>
              <w:t xml:space="preserve">levels </w:t>
            </w:r>
            <w:r w:rsidRPr="006A0B0E">
              <w:rPr>
                <w:sz w:val="24"/>
              </w:rPr>
              <w:t>of</w:t>
            </w:r>
            <w:r w:rsidRPr="006A0B0E">
              <w:rPr>
                <w:sz w:val="24"/>
              </w:rPr>
              <w:tab/>
            </w:r>
            <w:r w:rsidRPr="006A0B0E">
              <w:rPr>
                <w:spacing w:val="-3"/>
                <w:sz w:val="24"/>
              </w:rPr>
              <w:t xml:space="preserve">materials </w:t>
            </w:r>
            <w:r w:rsidRPr="006A0B0E">
              <w:rPr>
                <w:sz w:val="24"/>
              </w:rPr>
              <w:t xml:space="preserve">and </w:t>
            </w:r>
            <w:r w:rsidRPr="006A0B0E">
              <w:rPr>
                <w:spacing w:val="-3"/>
                <w:sz w:val="24"/>
              </w:rPr>
              <w:t xml:space="preserve">Economic </w:t>
            </w:r>
            <w:r w:rsidRPr="006A0B0E">
              <w:rPr>
                <w:sz w:val="24"/>
              </w:rPr>
              <w:t>Order Quantity</w:t>
            </w:r>
          </w:p>
        </w:tc>
        <w:tc>
          <w:tcPr>
            <w:tcW w:w="1708" w:type="dxa"/>
          </w:tcPr>
          <w:p w:rsidR="005E0164" w:rsidRPr="006A0B0E" w:rsidRDefault="00CA6F11" w:rsidP="006A0B0E">
            <w:pPr>
              <w:pStyle w:val="TableParagraph"/>
              <w:numPr>
                <w:ilvl w:val="0"/>
                <w:numId w:val="110"/>
              </w:numPr>
              <w:tabs>
                <w:tab w:val="left" w:pos="288"/>
                <w:tab w:val="left" w:pos="1308"/>
              </w:tabs>
              <w:ind w:right="94" w:firstLine="0"/>
              <w:rPr>
                <w:sz w:val="24"/>
              </w:rPr>
            </w:pPr>
            <w:r w:rsidRPr="006A0B0E">
              <w:rPr>
                <w:sz w:val="24"/>
              </w:rPr>
              <w:t>Explain</w:t>
            </w:r>
            <w:r w:rsidRPr="006A0B0E">
              <w:rPr>
                <w:sz w:val="24"/>
              </w:rPr>
              <w:tab/>
            </w:r>
            <w:r w:rsidRPr="006A0B0E">
              <w:rPr>
                <w:spacing w:val="-6"/>
                <w:sz w:val="24"/>
              </w:rPr>
              <w:t xml:space="preserve">the </w:t>
            </w:r>
            <w:r w:rsidRPr="006A0B0E">
              <w:rPr>
                <w:sz w:val="24"/>
              </w:rPr>
              <w:t xml:space="preserve">importance </w:t>
            </w:r>
            <w:r w:rsidRPr="006A0B0E">
              <w:rPr>
                <w:spacing w:val="-6"/>
                <w:sz w:val="24"/>
              </w:rPr>
              <w:t xml:space="preserve">and </w:t>
            </w:r>
            <w:r w:rsidRPr="006A0B0E">
              <w:rPr>
                <w:sz w:val="24"/>
              </w:rPr>
              <w:t xml:space="preserve">Linkages among different holding </w:t>
            </w:r>
            <w:r w:rsidRPr="006A0B0E">
              <w:rPr>
                <w:spacing w:val="-3"/>
                <w:sz w:val="24"/>
              </w:rPr>
              <w:t xml:space="preserve">levels </w:t>
            </w:r>
            <w:r w:rsidRPr="006A0B0E">
              <w:rPr>
                <w:sz w:val="24"/>
              </w:rPr>
              <w:t>of</w:t>
            </w:r>
            <w:r w:rsidRPr="006A0B0E">
              <w:rPr>
                <w:spacing w:val="-2"/>
                <w:sz w:val="24"/>
              </w:rPr>
              <w:t xml:space="preserve"> </w:t>
            </w:r>
            <w:r w:rsidRPr="006A0B0E">
              <w:rPr>
                <w:sz w:val="24"/>
              </w:rPr>
              <w:t>materials.</w:t>
            </w:r>
          </w:p>
          <w:p w:rsidR="005E0164" w:rsidRPr="006A0B0E" w:rsidRDefault="00CA6F11" w:rsidP="006A0B0E">
            <w:pPr>
              <w:pStyle w:val="TableParagraph"/>
              <w:numPr>
                <w:ilvl w:val="0"/>
                <w:numId w:val="110"/>
              </w:numPr>
              <w:tabs>
                <w:tab w:val="left" w:pos="361"/>
                <w:tab w:val="left" w:pos="1396"/>
              </w:tabs>
              <w:spacing w:before="194"/>
              <w:ind w:right="96" w:firstLine="0"/>
              <w:rPr>
                <w:sz w:val="24"/>
              </w:rPr>
            </w:pPr>
            <w:r w:rsidRPr="006A0B0E">
              <w:rPr>
                <w:sz w:val="24"/>
              </w:rPr>
              <w:t xml:space="preserve">Usage of </w:t>
            </w:r>
            <w:r w:rsidRPr="006A0B0E">
              <w:rPr>
                <w:spacing w:val="-5"/>
                <w:sz w:val="24"/>
              </w:rPr>
              <w:t xml:space="preserve">the </w:t>
            </w:r>
            <w:r w:rsidRPr="006A0B0E">
              <w:rPr>
                <w:sz w:val="24"/>
              </w:rPr>
              <w:t>concept</w:t>
            </w:r>
            <w:r w:rsidRPr="006A0B0E">
              <w:rPr>
                <w:sz w:val="24"/>
              </w:rPr>
              <w:tab/>
            </w:r>
            <w:r w:rsidRPr="006A0B0E">
              <w:rPr>
                <w:spacing w:val="-7"/>
                <w:sz w:val="24"/>
              </w:rPr>
              <w:t xml:space="preserve">of </w:t>
            </w:r>
            <w:r w:rsidRPr="006A0B0E">
              <w:rPr>
                <w:sz w:val="24"/>
              </w:rPr>
              <w:t>Economic Order</w:t>
            </w:r>
          </w:p>
          <w:p w:rsidR="005E0164" w:rsidRPr="006A0B0E" w:rsidRDefault="00CA6F11" w:rsidP="006A0B0E">
            <w:pPr>
              <w:pStyle w:val="TableParagraph"/>
              <w:spacing w:before="1"/>
              <w:ind w:left="106"/>
              <w:rPr>
                <w:sz w:val="24"/>
              </w:rPr>
            </w:pPr>
            <w:r w:rsidRPr="006A0B0E">
              <w:rPr>
                <w:sz w:val="24"/>
              </w:rPr>
              <w:t>Quantity</w:t>
            </w:r>
          </w:p>
        </w:tc>
        <w:tc>
          <w:tcPr>
            <w:tcW w:w="2158" w:type="dxa"/>
            <w:gridSpan w:val="2"/>
          </w:tcPr>
          <w:p w:rsidR="005E0164" w:rsidRPr="006A0B0E" w:rsidRDefault="00CA6F11" w:rsidP="006A0B0E">
            <w:pPr>
              <w:pStyle w:val="TableParagraph"/>
              <w:ind w:left="109"/>
              <w:rPr>
                <w:sz w:val="24"/>
              </w:rPr>
            </w:pPr>
            <w:r w:rsidRPr="006A0B0E">
              <w:rPr>
                <w:sz w:val="24"/>
              </w:rPr>
              <w:t>1.Enumerate the</w:t>
            </w:r>
          </w:p>
          <w:p w:rsidR="005E0164" w:rsidRPr="006A0B0E" w:rsidRDefault="00CA6F11" w:rsidP="006A0B0E">
            <w:pPr>
              <w:pStyle w:val="TableParagraph"/>
              <w:tabs>
                <w:tab w:val="left" w:pos="1850"/>
              </w:tabs>
              <w:spacing w:before="43"/>
              <w:ind w:left="109" w:right="95"/>
              <w:rPr>
                <w:sz w:val="24"/>
              </w:rPr>
            </w:pPr>
            <w:r w:rsidRPr="006A0B0E">
              <w:rPr>
                <w:sz w:val="24"/>
              </w:rPr>
              <w:t>importance</w:t>
            </w:r>
            <w:r w:rsidRPr="006A0B0E">
              <w:rPr>
                <w:sz w:val="24"/>
              </w:rPr>
              <w:tab/>
            </w:r>
            <w:r w:rsidRPr="006A0B0E">
              <w:rPr>
                <w:spacing w:val="-9"/>
                <w:sz w:val="24"/>
              </w:rPr>
              <w:t xml:space="preserve">of </w:t>
            </w:r>
            <w:r w:rsidRPr="006A0B0E">
              <w:rPr>
                <w:sz w:val="24"/>
              </w:rPr>
              <w:t xml:space="preserve">calculating </w:t>
            </w:r>
            <w:r w:rsidRPr="006A0B0E">
              <w:rPr>
                <w:spacing w:val="-4"/>
                <w:sz w:val="24"/>
              </w:rPr>
              <w:t xml:space="preserve">various </w:t>
            </w:r>
            <w:r w:rsidRPr="006A0B0E">
              <w:rPr>
                <w:sz w:val="24"/>
              </w:rPr>
              <w:t xml:space="preserve">holding levels </w:t>
            </w:r>
            <w:r w:rsidRPr="006A0B0E">
              <w:rPr>
                <w:spacing w:val="-8"/>
                <w:sz w:val="24"/>
              </w:rPr>
              <w:t xml:space="preserve">of </w:t>
            </w:r>
            <w:r w:rsidRPr="006A0B0E">
              <w:rPr>
                <w:sz w:val="24"/>
              </w:rPr>
              <w:t>materials.</w:t>
            </w:r>
          </w:p>
        </w:tc>
        <w:tc>
          <w:tcPr>
            <w:tcW w:w="2442" w:type="dxa"/>
          </w:tcPr>
          <w:p w:rsidR="005E0164" w:rsidRPr="006A0B0E" w:rsidRDefault="00CA6F11" w:rsidP="006A0B0E">
            <w:pPr>
              <w:pStyle w:val="TableParagraph"/>
              <w:ind w:left="94"/>
              <w:rPr>
                <w:b/>
                <w:sz w:val="24"/>
              </w:rPr>
            </w:pPr>
            <w:r w:rsidRPr="006A0B0E">
              <w:rPr>
                <w:b/>
                <w:sz w:val="24"/>
              </w:rPr>
              <w:t>Interactive Lecture:</w:t>
            </w:r>
          </w:p>
          <w:p w:rsidR="005E0164" w:rsidRPr="006A0B0E" w:rsidRDefault="005E0164" w:rsidP="006A0B0E">
            <w:pPr>
              <w:pStyle w:val="TableParagraph"/>
              <w:spacing w:before="5"/>
              <w:rPr>
                <w:sz w:val="19"/>
              </w:rPr>
            </w:pPr>
          </w:p>
          <w:p w:rsidR="005E0164" w:rsidRPr="006A0B0E" w:rsidRDefault="00CA6F11" w:rsidP="006A0B0E">
            <w:pPr>
              <w:pStyle w:val="TableParagraph"/>
              <w:ind w:left="111" w:right="87" w:hanging="17"/>
              <w:rPr>
                <w:sz w:val="24"/>
              </w:rPr>
            </w:pPr>
            <w:r w:rsidRPr="006A0B0E">
              <w:rPr>
                <w:sz w:val="24"/>
              </w:rPr>
              <w:t>Discussion on holding levels for various industries and its application in actual practice.</w:t>
            </w:r>
          </w:p>
          <w:p w:rsidR="005E0164" w:rsidRPr="006A0B0E" w:rsidRDefault="00CA6F11" w:rsidP="006A0B0E">
            <w:pPr>
              <w:pStyle w:val="TableParagraph"/>
              <w:spacing w:before="206"/>
              <w:ind w:left="94"/>
              <w:rPr>
                <w:b/>
                <w:sz w:val="24"/>
              </w:rPr>
            </w:pPr>
            <w:r w:rsidRPr="006A0B0E">
              <w:rPr>
                <w:b/>
                <w:sz w:val="24"/>
              </w:rPr>
              <w:t>Activity:</w:t>
            </w:r>
          </w:p>
          <w:p w:rsidR="005E0164" w:rsidRPr="006A0B0E" w:rsidRDefault="005E0164" w:rsidP="006A0B0E">
            <w:pPr>
              <w:pStyle w:val="TableParagraph"/>
              <w:spacing w:before="3"/>
              <w:rPr>
                <w:sz w:val="19"/>
              </w:rPr>
            </w:pPr>
          </w:p>
          <w:p w:rsidR="005E0164" w:rsidRPr="006A0B0E" w:rsidRDefault="00CA6F11" w:rsidP="006A0B0E">
            <w:pPr>
              <w:pStyle w:val="TableParagraph"/>
              <w:spacing w:before="1"/>
              <w:ind w:left="111" w:right="91" w:hanging="17"/>
              <w:rPr>
                <w:sz w:val="24"/>
              </w:rPr>
            </w:pPr>
            <w:r w:rsidRPr="006A0B0E">
              <w:rPr>
                <w:sz w:val="24"/>
              </w:rPr>
              <w:t>Collect the information related to holding levels of a company in an industry.</w:t>
            </w:r>
          </w:p>
        </w:tc>
      </w:tr>
      <w:tr w:rsidR="005E0164" w:rsidRPr="006A0B0E">
        <w:trPr>
          <w:trHeight w:val="2306"/>
        </w:trPr>
        <w:tc>
          <w:tcPr>
            <w:tcW w:w="1351" w:type="dxa"/>
            <w:vMerge/>
            <w:tcBorders>
              <w:top w:val="nil"/>
            </w:tcBorders>
          </w:tcPr>
          <w:p w:rsidR="005E0164" w:rsidRPr="006A0B0E" w:rsidRDefault="005E0164" w:rsidP="006A0B0E">
            <w:pPr>
              <w:rPr>
                <w:sz w:val="2"/>
                <w:szCs w:val="2"/>
              </w:rPr>
            </w:pPr>
          </w:p>
        </w:tc>
        <w:tc>
          <w:tcPr>
            <w:tcW w:w="1620" w:type="dxa"/>
          </w:tcPr>
          <w:p w:rsidR="005E0164" w:rsidRPr="006A0B0E" w:rsidRDefault="00CA6F11" w:rsidP="006A0B0E">
            <w:pPr>
              <w:pStyle w:val="TableParagraph"/>
              <w:ind w:left="105" w:right="132"/>
              <w:rPr>
                <w:sz w:val="24"/>
              </w:rPr>
            </w:pPr>
            <w:r w:rsidRPr="006A0B0E">
              <w:rPr>
                <w:sz w:val="24"/>
              </w:rPr>
              <w:t>3.Various modes of purchases and steps of Purchase Procedure</w:t>
            </w:r>
          </w:p>
        </w:tc>
        <w:tc>
          <w:tcPr>
            <w:tcW w:w="1708" w:type="dxa"/>
          </w:tcPr>
          <w:p w:rsidR="005E0164" w:rsidRPr="006A0B0E" w:rsidRDefault="00CA6F11" w:rsidP="006A0B0E">
            <w:pPr>
              <w:pStyle w:val="TableParagraph"/>
              <w:ind w:left="89"/>
              <w:rPr>
                <w:sz w:val="24"/>
              </w:rPr>
            </w:pPr>
            <w:r w:rsidRPr="006A0B0E">
              <w:rPr>
                <w:sz w:val="24"/>
              </w:rPr>
              <w:t>1. Explain</w:t>
            </w:r>
          </w:p>
          <w:p w:rsidR="005E0164" w:rsidRPr="006A0B0E" w:rsidRDefault="00CA6F11" w:rsidP="006A0B0E">
            <w:pPr>
              <w:pStyle w:val="TableParagraph"/>
              <w:tabs>
                <w:tab w:val="left" w:pos="1399"/>
              </w:tabs>
              <w:spacing w:before="41"/>
              <w:ind w:left="106" w:right="96"/>
              <w:rPr>
                <w:sz w:val="24"/>
              </w:rPr>
            </w:pPr>
            <w:r w:rsidRPr="006A0B0E">
              <w:rPr>
                <w:sz w:val="24"/>
              </w:rPr>
              <w:t xml:space="preserve">the </w:t>
            </w:r>
            <w:r w:rsidRPr="006A0B0E">
              <w:rPr>
                <w:spacing w:val="-4"/>
                <w:sz w:val="24"/>
              </w:rPr>
              <w:t xml:space="preserve">various </w:t>
            </w:r>
            <w:r w:rsidRPr="006A0B0E">
              <w:rPr>
                <w:sz w:val="24"/>
              </w:rPr>
              <w:t>modes</w:t>
            </w:r>
            <w:r w:rsidRPr="006A0B0E">
              <w:rPr>
                <w:sz w:val="24"/>
              </w:rPr>
              <w:tab/>
            </w:r>
            <w:r w:rsidRPr="006A0B0E">
              <w:rPr>
                <w:spacing w:val="-9"/>
                <w:sz w:val="24"/>
              </w:rPr>
              <w:t xml:space="preserve">of </w:t>
            </w:r>
            <w:r w:rsidRPr="006A0B0E">
              <w:rPr>
                <w:sz w:val="24"/>
              </w:rPr>
              <w:t xml:space="preserve">purchases </w:t>
            </w:r>
            <w:r w:rsidRPr="006A0B0E">
              <w:rPr>
                <w:spacing w:val="-7"/>
                <w:sz w:val="24"/>
              </w:rPr>
              <w:t xml:space="preserve">and </w:t>
            </w:r>
            <w:r w:rsidRPr="006A0B0E">
              <w:rPr>
                <w:sz w:val="24"/>
              </w:rPr>
              <w:t xml:space="preserve">procedure </w:t>
            </w:r>
            <w:r w:rsidRPr="006A0B0E">
              <w:rPr>
                <w:spacing w:val="-7"/>
                <w:sz w:val="24"/>
              </w:rPr>
              <w:t xml:space="preserve">of </w:t>
            </w:r>
            <w:r w:rsidRPr="006A0B0E">
              <w:rPr>
                <w:sz w:val="24"/>
              </w:rPr>
              <w:t>purchase.</w:t>
            </w:r>
          </w:p>
        </w:tc>
        <w:tc>
          <w:tcPr>
            <w:tcW w:w="2158" w:type="dxa"/>
            <w:gridSpan w:val="2"/>
          </w:tcPr>
          <w:p w:rsidR="005E0164" w:rsidRPr="006A0B0E" w:rsidRDefault="00CA6F11" w:rsidP="006A0B0E">
            <w:pPr>
              <w:pStyle w:val="TableParagraph"/>
              <w:tabs>
                <w:tab w:val="left" w:pos="1236"/>
                <w:tab w:val="left" w:pos="1464"/>
                <w:tab w:val="left" w:pos="1704"/>
              </w:tabs>
              <w:ind w:left="109" w:right="95"/>
              <w:rPr>
                <w:sz w:val="24"/>
              </w:rPr>
            </w:pPr>
            <w:r w:rsidRPr="006A0B0E">
              <w:rPr>
                <w:sz w:val="24"/>
              </w:rPr>
              <w:t>1.Circumstances under</w:t>
            </w:r>
            <w:r w:rsidRPr="006A0B0E">
              <w:rPr>
                <w:sz w:val="24"/>
              </w:rPr>
              <w:tab/>
            </w:r>
            <w:r w:rsidRPr="006A0B0E">
              <w:rPr>
                <w:sz w:val="24"/>
              </w:rPr>
              <w:tab/>
            </w:r>
            <w:r w:rsidRPr="006A0B0E">
              <w:rPr>
                <w:spacing w:val="-5"/>
                <w:sz w:val="24"/>
              </w:rPr>
              <w:t xml:space="preserve">which </w:t>
            </w:r>
            <w:r w:rsidRPr="006A0B0E">
              <w:rPr>
                <w:sz w:val="24"/>
              </w:rPr>
              <w:t>centralized</w:t>
            </w:r>
            <w:r w:rsidRPr="006A0B0E">
              <w:rPr>
                <w:sz w:val="24"/>
              </w:rPr>
              <w:tab/>
            </w:r>
            <w:r w:rsidRPr="006A0B0E">
              <w:rPr>
                <w:sz w:val="24"/>
              </w:rPr>
              <w:tab/>
            </w:r>
            <w:r w:rsidRPr="006A0B0E">
              <w:rPr>
                <w:sz w:val="24"/>
              </w:rPr>
              <w:tab/>
            </w:r>
            <w:r w:rsidRPr="006A0B0E">
              <w:rPr>
                <w:spacing w:val="-7"/>
                <w:sz w:val="24"/>
              </w:rPr>
              <w:t xml:space="preserve">and </w:t>
            </w:r>
            <w:r w:rsidRPr="006A0B0E">
              <w:rPr>
                <w:sz w:val="24"/>
              </w:rPr>
              <w:t>decentralized purchase</w:t>
            </w:r>
            <w:r w:rsidRPr="006A0B0E">
              <w:rPr>
                <w:sz w:val="24"/>
              </w:rPr>
              <w:tab/>
            </w:r>
            <w:r w:rsidRPr="006A0B0E">
              <w:rPr>
                <w:spacing w:val="-3"/>
                <w:sz w:val="24"/>
              </w:rPr>
              <w:t xml:space="preserve">methods </w:t>
            </w:r>
            <w:r w:rsidRPr="006A0B0E">
              <w:rPr>
                <w:sz w:val="24"/>
              </w:rPr>
              <w:t>can be adopted.</w:t>
            </w:r>
          </w:p>
        </w:tc>
        <w:tc>
          <w:tcPr>
            <w:tcW w:w="2442" w:type="dxa"/>
          </w:tcPr>
          <w:p w:rsidR="005E0164" w:rsidRPr="006A0B0E" w:rsidRDefault="00CA6F11" w:rsidP="006A0B0E">
            <w:pPr>
              <w:pStyle w:val="TableParagraph"/>
              <w:spacing w:before="1"/>
              <w:ind w:left="94"/>
              <w:rPr>
                <w:b/>
                <w:sz w:val="24"/>
              </w:rPr>
            </w:pPr>
            <w:r w:rsidRPr="006A0B0E">
              <w:rPr>
                <w:b/>
                <w:sz w:val="24"/>
              </w:rPr>
              <w:t>Interactive Lecture:</w:t>
            </w:r>
          </w:p>
          <w:p w:rsidR="005E0164" w:rsidRPr="006A0B0E" w:rsidRDefault="005E0164" w:rsidP="006A0B0E">
            <w:pPr>
              <w:pStyle w:val="TableParagraph"/>
              <w:spacing w:before="3"/>
              <w:rPr>
                <w:sz w:val="19"/>
              </w:rPr>
            </w:pPr>
          </w:p>
          <w:p w:rsidR="005E0164" w:rsidRPr="006A0B0E" w:rsidRDefault="00CA6F11" w:rsidP="006A0B0E">
            <w:pPr>
              <w:pStyle w:val="TableParagraph"/>
              <w:tabs>
                <w:tab w:val="left" w:pos="2141"/>
              </w:tabs>
              <w:ind w:left="94"/>
              <w:rPr>
                <w:sz w:val="24"/>
              </w:rPr>
            </w:pPr>
            <w:r w:rsidRPr="006A0B0E">
              <w:rPr>
                <w:sz w:val="24"/>
              </w:rPr>
              <w:t>Discussion</w:t>
            </w:r>
            <w:r w:rsidRPr="006A0B0E">
              <w:rPr>
                <w:sz w:val="24"/>
              </w:rPr>
              <w:tab/>
              <w:t>of</w:t>
            </w:r>
          </w:p>
          <w:p w:rsidR="005E0164" w:rsidRPr="006A0B0E" w:rsidRDefault="00CA6F11" w:rsidP="006A0B0E">
            <w:pPr>
              <w:pStyle w:val="TableParagraph"/>
              <w:tabs>
                <w:tab w:val="left" w:pos="1989"/>
              </w:tabs>
              <w:spacing w:before="41"/>
              <w:ind w:left="111" w:right="91"/>
              <w:rPr>
                <w:sz w:val="24"/>
              </w:rPr>
            </w:pPr>
            <w:r w:rsidRPr="006A0B0E">
              <w:rPr>
                <w:sz w:val="24"/>
              </w:rPr>
              <w:t>centralized</w:t>
            </w:r>
            <w:r w:rsidRPr="006A0B0E">
              <w:rPr>
                <w:sz w:val="24"/>
              </w:rPr>
              <w:tab/>
            </w:r>
            <w:r w:rsidRPr="006A0B0E">
              <w:rPr>
                <w:spacing w:val="-6"/>
                <w:sz w:val="24"/>
              </w:rPr>
              <w:t xml:space="preserve">and </w:t>
            </w:r>
            <w:r w:rsidRPr="006A0B0E">
              <w:rPr>
                <w:sz w:val="24"/>
              </w:rPr>
              <w:t xml:space="preserve">decentralized </w:t>
            </w:r>
            <w:r w:rsidRPr="006A0B0E">
              <w:rPr>
                <w:spacing w:val="-3"/>
                <w:sz w:val="24"/>
              </w:rPr>
              <w:t xml:space="preserve">method </w:t>
            </w:r>
            <w:r w:rsidRPr="006A0B0E">
              <w:rPr>
                <w:sz w:val="24"/>
              </w:rPr>
              <w:t xml:space="preserve">of purchasing with </w:t>
            </w:r>
            <w:r w:rsidRPr="006A0B0E">
              <w:rPr>
                <w:spacing w:val="-4"/>
                <w:sz w:val="24"/>
              </w:rPr>
              <w:t xml:space="preserve">live </w:t>
            </w:r>
            <w:r w:rsidRPr="006A0B0E">
              <w:rPr>
                <w:sz w:val="24"/>
              </w:rPr>
              <w:t>examples.</w:t>
            </w:r>
          </w:p>
        </w:tc>
      </w:tr>
      <w:tr w:rsidR="005E0164" w:rsidRPr="006A0B0E">
        <w:trPr>
          <w:trHeight w:val="516"/>
        </w:trPr>
        <w:tc>
          <w:tcPr>
            <w:tcW w:w="1351" w:type="dxa"/>
          </w:tcPr>
          <w:p w:rsidR="005E0164" w:rsidRPr="006A0B0E" w:rsidRDefault="005E0164" w:rsidP="006A0B0E">
            <w:pPr>
              <w:pStyle w:val="TableParagraph"/>
              <w:rPr>
                <w:sz w:val="24"/>
              </w:rPr>
            </w:pPr>
          </w:p>
        </w:tc>
        <w:tc>
          <w:tcPr>
            <w:tcW w:w="7928" w:type="dxa"/>
            <w:gridSpan w:val="5"/>
          </w:tcPr>
          <w:p w:rsidR="005E0164" w:rsidRPr="006A0B0E" w:rsidRDefault="00CA6F11" w:rsidP="006A0B0E">
            <w:pPr>
              <w:pStyle w:val="TableParagraph"/>
              <w:ind w:left="1503" w:right="1506"/>
              <w:rPr>
                <w:b/>
                <w:sz w:val="24"/>
              </w:rPr>
            </w:pPr>
            <w:r w:rsidRPr="006A0B0E">
              <w:rPr>
                <w:b/>
                <w:sz w:val="24"/>
              </w:rPr>
              <w:t>SESSION III: VALUATION OF MATERIALS</w:t>
            </w:r>
          </w:p>
        </w:tc>
      </w:tr>
      <w:tr w:rsidR="005E0164" w:rsidRPr="006A0B0E">
        <w:trPr>
          <w:trHeight w:val="2104"/>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ind w:left="105" w:right="100"/>
              <w:rPr>
                <w:sz w:val="24"/>
              </w:rPr>
            </w:pPr>
            <w:r w:rsidRPr="006A0B0E">
              <w:rPr>
                <w:sz w:val="24"/>
              </w:rPr>
              <w:t>1. Meaning of Valuation of Materials.</w:t>
            </w:r>
          </w:p>
        </w:tc>
        <w:tc>
          <w:tcPr>
            <w:tcW w:w="1887" w:type="dxa"/>
            <w:gridSpan w:val="2"/>
          </w:tcPr>
          <w:p w:rsidR="005E0164" w:rsidRPr="006A0B0E" w:rsidRDefault="00CA6F11" w:rsidP="006A0B0E">
            <w:pPr>
              <w:pStyle w:val="TableParagraph"/>
              <w:tabs>
                <w:tab w:val="left" w:pos="1576"/>
              </w:tabs>
              <w:ind w:left="106" w:right="96"/>
              <w:rPr>
                <w:sz w:val="24"/>
              </w:rPr>
            </w:pPr>
            <w:r w:rsidRPr="006A0B0E">
              <w:rPr>
                <w:sz w:val="24"/>
              </w:rPr>
              <w:t xml:space="preserve">1.Understanding the Concept </w:t>
            </w:r>
            <w:r w:rsidRPr="006A0B0E">
              <w:rPr>
                <w:spacing w:val="-6"/>
                <w:sz w:val="24"/>
              </w:rPr>
              <w:t xml:space="preserve">and </w:t>
            </w:r>
            <w:r w:rsidRPr="006A0B0E">
              <w:rPr>
                <w:sz w:val="24"/>
              </w:rPr>
              <w:t>Importance</w:t>
            </w:r>
            <w:r w:rsidRPr="006A0B0E">
              <w:rPr>
                <w:sz w:val="24"/>
              </w:rPr>
              <w:tab/>
            </w:r>
            <w:r w:rsidRPr="006A0B0E">
              <w:rPr>
                <w:spacing w:val="-8"/>
                <w:sz w:val="24"/>
              </w:rPr>
              <w:t>of</w:t>
            </w:r>
          </w:p>
          <w:p w:rsidR="005E0164" w:rsidRPr="006A0B0E" w:rsidRDefault="00CA6F11" w:rsidP="006A0B0E">
            <w:pPr>
              <w:pStyle w:val="TableParagraph"/>
              <w:tabs>
                <w:tab w:val="left" w:pos="1483"/>
              </w:tabs>
              <w:ind w:left="106" w:right="95"/>
              <w:rPr>
                <w:sz w:val="24"/>
              </w:rPr>
            </w:pPr>
            <w:r w:rsidRPr="006A0B0E">
              <w:rPr>
                <w:sz w:val="24"/>
              </w:rPr>
              <w:t>valuing</w:t>
            </w:r>
            <w:r w:rsidRPr="006A0B0E">
              <w:rPr>
                <w:sz w:val="24"/>
              </w:rPr>
              <w:tab/>
            </w:r>
            <w:r w:rsidRPr="006A0B0E">
              <w:rPr>
                <w:spacing w:val="-6"/>
                <w:sz w:val="24"/>
              </w:rPr>
              <w:t xml:space="preserve">the </w:t>
            </w:r>
            <w:r w:rsidRPr="006A0B0E">
              <w:rPr>
                <w:sz w:val="24"/>
              </w:rPr>
              <w:t>incoming materials.</w:t>
            </w:r>
          </w:p>
        </w:tc>
        <w:tc>
          <w:tcPr>
            <w:tcW w:w="1979" w:type="dxa"/>
          </w:tcPr>
          <w:p w:rsidR="005E0164" w:rsidRPr="006A0B0E" w:rsidRDefault="00CA6F11" w:rsidP="006A0B0E">
            <w:pPr>
              <w:pStyle w:val="TableParagraph"/>
              <w:tabs>
                <w:tab w:val="left" w:pos="561"/>
                <w:tab w:val="left" w:pos="1580"/>
                <w:tab w:val="left" w:pos="1672"/>
              </w:tabs>
              <w:ind w:left="110" w:right="94"/>
              <w:rPr>
                <w:sz w:val="24"/>
              </w:rPr>
            </w:pPr>
            <w:r w:rsidRPr="006A0B0E">
              <w:rPr>
                <w:sz w:val="24"/>
              </w:rPr>
              <w:t>1.</w:t>
            </w:r>
            <w:r w:rsidRPr="006A0B0E">
              <w:rPr>
                <w:sz w:val="24"/>
              </w:rPr>
              <w:tab/>
              <w:t>Explain</w:t>
            </w:r>
            <w:r w:rsidRPr="006A0B0E">
              <w:rPr>
                <w:sz w:val="24"/>
              </w:rPr>
              <w:tab/>
            </w:r>
            <w:r w:rsidRPr="006A0B0E">
              <w:rPr>
                <w:spacing w:val="-7"/>
                <w:sz w:val="24"/>
              </w:rPr>
              <w:t xml:space="preserve">the </w:t>
            </w:r>
            <w:r w:rsidRPr="006A0B0E">
              <w:rPr>
                <w:sz w:val="24"/>
              </w:rPr>
              <w:t>procedure</w:t>
            </w:r>
            <w:r w:rsidRPr="006A0B0E">
              <w:rPr>
                <w:sz w:val="24"/>
              </w:rPr>
              <w:tab/>
            </w:r>
            <w:r w:rsidRPr="006A0B0E">
              <w:rPr>
                <w:sz w:val="24"/>
              </w:rPr>
              <w:tab/>
            </w:r>
            <w:r w:rsidRPr="006A0B0E">
              <w:rPr>
                <w:spacing w:val="-9"/>
                <w:sz w:val="24"/>
              </w:rPr>
              <w:t>of</w:t>
            </w:r>
          </w:p>
          <w:p w:rsidR="005E0164" w:rsidRPr="006A0B0E" w:rsidRDefault="00CA6F11" w:rsidP="006A0B0E">
            <w:pPr>
              <w:pStyle w:val="TableParagraph"/>
              <w:tabs>
                <w:tab w:val="left" w:pos="1674"/>
              </w:tabs>
              <w:ind w:left="110" w:right="92"/>
              <w:rPr>
                <w:sz w:val="24"/>
              </w:rPr>
            </w:pPr>
            <w:r w:rsidRPr="006A0B0E">
              <w:rPr>
                <w:sz w:val="24"/>
              </w:rPr>
              <w:t>valuation</w:t>
            </w:r>
            <w:r w:rsidRPr="006A0B0E">
              <w:rPr>
                <w:sz w:val="24"/>
              </w:rPr>
              <w:tab/>
            </w:r>
            <w:r w:rsidRPr="006A0B0E">
              <w:rPr>
                <w:spacing w:val="-9"/>
                <w:sz w:val="24"/>
              </w:rPr>
              <w:t xml:space="preserve">of </w:t>
            </w:r>
            <w:r w:rsidRPr="006A0B0E">
              <w:rPr>
                <w:sz w:val="24"/>
              </w:rPr>
              <w:t>incoming materials.</w:t>
            </w:r>
          </w:p>
        </w:tc>
        <w:tc>
          <w:tcPr>
            <w:tcW w:w="2442" w:type="dxa"/>
          </w:tcPr>
          <w:p w:rsidR="005E0164" w:rsidRPr="006A0B0E" w:rsidRDefault="00CA6F11" w:rsidP="006A0B0E">
            <w:pPr>
              <w:pStyle w:val="TableParagraph"/>
              <w:spacing w:before="1"/>
              <w:ind w:left="111"/>
              <w:rPr>
                <w:b/>
                <w:sz w:val="24"/>
              </w:rPr>
            </w:pPr>
            <w:r w:rsidRPr="006A0B0E">
              <w:rPr>
                <w:b/>
                <w:sz w:val="24"/>
              </w:rPr>
              <w:t>Interactive Lecture:</w:t>
            </w:r>
          </w:p>
          <w:p w:rsidR="005E0164" w:rsidRPr="006A0B0E" w:rsidRDefault="005E0164" w:rsidP="006A0B0E">
            <w:pPr>
              <w:pStyle w:val="TableParagraph"/>
              <w:spacing w:before="3"/>
              <w:rPr>
                <w:sz w:val="19"/>
              </w:rPr>
            </w:pPr>
          </w:p>
          <w:p w:rsidR="005E0164" w:rsidRPr="006A0B0E" w:rsidRDefault="00CA6F11" w:rsidP="006A0B0E">
            <w:pPr>
              <w:pStyle w:val="TableParagraph"/>
              <w:ind w:left="111" w:right="90" w:firstLine="60"/>
              <w:rPr>
                <w:sz w:val="24"/>
              </w:rPr>
            </w:pPr>
            <w:r w:rsidRPr="006A0B0E">
              <w:rPr>
                <w:sz w:val="24"/>
              </w:rPr>
              <w:t>Basic overview of the suitability of valuation procedure in different industries.</w:t>
            </w:r>
          </w:p>
        </w:tc>
      </w:tr>
      <w:tr w:rsidR="005E0164" w:rsidRPr="006A0B0E">
        <w:trPr>
          <w:trHeight w:val="1272"/>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tabs>
                <w:tab w:val="left" w:pos="1213"/>
              </w:tabs>
              <w:ind w:left="105" w:right="99"/>
              <w:rPr>
                <w:sz w:val="24"/>
              </w:rPr>
            </w:pPr>
            <w:r w:rsidRPr="006A0B0E">
              <w:rPr>
                <w:sz w:val="24"/>
              </w:rPr>
              <w:t xml:space="preserve">2. </w:t>
            </w:r>
            <w:r w:rsidRPr="006A0B0E">
              <w:rPr>
                <w:spacing w:val="-3"/>
                <w:sz w:val="24"/>
              </w:rPr>
              <w:t xml:space="preserve">Procedure </w:t>
            </w:r>
            <w:r w:rsidRPr="006A0B0E">
              <w:rPr>
                <w:sz w:val="24"/>
              </w:rPr>
              <w:t xml:space="preserve">to be </w:t>
            </w:r>
            <w:r w:rsidRPr="006A0B0E">
              <w:rPr>
                <w:spacing w:val="-3"/>
                <w:sz w:val="24"/>
              </w:rPr>
              <w:t xml:space="preserve">followed </w:t>
            </w:r>
            <w:r w:rsidRPr="006A0B0E">
              <w:rPr>
                <w:sz w:val="24"/>
              </w:rPr>
              <w:t>for</w:t>
            </w:r>
            <w:r w:rsidRPr="006A0B0E">
              <w:rPr>
                <w:sz w:val="24"/>
              </w:rPr>
              <w:tab/>
            </w:r>
            <w:r w:rsidRPr="006A0B0E">
              <w:rPr>
                <w:spacing w:val="-6"/>
                <w:sz w:val="24"/>
              </w:rPr>
              <w:t>the</w:t>
            </w:r>
          </w:p>
          <w:p w:rsidR="005E0164" w:rsidRPr="006A0B0E" w:rsidRDefault="00CA6F11" w:rsidP="006A0B0E">
            <w:pPr>
              <w:pStyle w:val="TableParagraph"/>
              <w:ind w:left="105"/>
              <w:rPr>
                <w:sz w:val="24"/>
              </w:rPr>
            </w:pPr>
            <w:r w:rsidRPr="006A0B0E">
              <w:rPr>
                <w:sz w:val="24"/>
              </w:rPr>
              <w:t xml:space="preserve">valuation    </w:t>
            </w:r>
            <w:r w:rsidRPr="006A0B0E">
              <w:rPr>
                <w:spacing w:val="11"/>
                <w:sz w:val="24"/>
              </w:rPr>
              <w:t xml:space="preserve"> </w:t>
            </w:r>
            <w:r w:rsidRPr="006A0B0E">
              <w:rPr>
                <w:sz w:val="24"/>
              </w:rPr>
              <w:t>of</w:t>
            </w:r>
          </w:p>
        </w:tc>
        <w:tc>
          <w:tcPr>
            <w:tcW w:w="1887" w:type="dxa"/>
            <w:gridSpan w:val="2"/>
          </w:tcPr>
          <w:p w:rsidR="005E0164" w:rsidRPr="006A0B0E" w:rsidRDefault="00CA6F11" w:rsidP="006A0B0E">
            <w:pPr>
              <w:pStyle w:val="TableParagraph"/>
              <w:tabs>
                <w:tab w:val="left" w:pos="1432"/>
              </w:tabs>
              <w:ind w:left="106" w:right="96"/>
              <w:rPr>
                <w:sz w:val="24"/>
              </w:rPr>
            </w:pPr>
            <w:r w:rsidRPr="006A0B0E">
              <w:rPr>
                <w:sz w:val="24"/>
              </w:rPr>
              <w:t xml:space="preserve">1.Understanding how the cost </w:t>
            </w:r>
            <w:r w:rsidRPr="006A0B0E">
              <w:rPr>
                <w:spacing w:val="-8"/>
                <w:sz w:val="24"/>
              </w:rPr>
              <w:t xml:space="preserve">of </w:t>
            </w:r>
            <w:r w:rsidRPr="006A0B0E">
              <w:rPr>
                <w:sz w:val="24"/>
              </w:rPr>
              <w:t>containers</w:t>
            </w:r>
            <w:r w:rsidRPr="006A0B0E">
              <w:rPr>
                <w:sz w:val="24"/>
              </w:rPr>
              <w:tab/>
            </w:r>
            <w:r w:rsidRPr="006A0B0E">
              <w:rPr>
                <w:spacing w:val="-7"/>
                <w:sz w:val="24"/>
              </w:rPr>
              <w:t>and</w:t>
            </w:r>
          </w:p>
          <w:p w:rsidR="005E0164" w:rsidRPr="006A0B0E" w:rsidRDefault="00CA6F11" w:rsidP="006A0B0E">
            <w:pPr>
              <w:pStyle w:val="TableParagraph"/>
              <w:ind w:left="106"/>
              <w:rPr>
                <w:sz w:val="24"/>
              </w:rPr>
            </w:pPr>
            <w:r w:rsidRPr="006A0B0E">
              <w:rPr>
                <w:sz w:val="24"/>
              </w:rPr>
              <w:t xml:space="preserve">various  types </w:t>
            </w:r>
            <w:r w:rsidRPr="006A0B0E">
              <w:rPr>
                <w:spacing w:val="17"/>
                <w:sz w:val="24"/>
              </w:rPr>
              <w:t xml:space="preserve"> </w:t>
            </w:r>
            <w:r w:rsidRPr="006A0B0E">
              <w:rPr>
                <w:sz w:val="24"/>
              </w:rPr>
              <w:t>of</w:t>
            </w:r>
          </w:p>
        </w:tc>
        <w:tc>
          <w:tcPr>
            <w:tcW w:w="1979" w:type="dxa"/>
          </w:tcPr>
          <w:p w:rsidR="005E0164" w:rsidRPr="006A0B0E" w:rsidRDefault="00CA6F11" w:rsidP="006A0B0E">
            <w:pPr>
              <w:pStyle w:val="TableParagraph"/>
              <w:ind w:left="110" w:right="93"/>
              <w:rPr>
                <w:sz w:val="24"/>
              </w:rPr>
            </w:pPr>
            <w:r w:rsidRPr="006A0B0E">
              <w:rPr>
                <w:sz w:val="24"/>
              </w:rPr>
              <w:t>1. Discuss the need for finding the new price of</w:t>
            </w:r>
          </w:p>
          <w:p w:rsidR="005E0164" w:rsidRPr="006A0B0E" w:rsidRDefault="00CA6F11" w:rsidP="006A0B0E">
            <w:pPr>
              <w:pStyle w:val="TableParagraph"/>
              <w:ind w:left="110"/>
              <w:rPr>
                <w:sz w:val="24"/>
              </w:rPr>
            </w:pPr>
            <w:r w:rsidRPr="006A0B0E">
              <w:rPr>
                <w:sz w:val="24"/>
              </w:rPr>
              <w:t>incoming</w:t>
            </w:r>
          </w:p>
        </w:tc>
        <w:tc>
          <w:tcPr>
            <w:tcW w:w="2442" w:type="dxa"/>
          </w:tcPr>
          <w:p w:rsidR="005E0164" w:rsidRPr="006A0B0E" w:rsidRDefault="00CA6F11" w:rsidP="006A0B0E">
            <w:pPr>
              <w:pStyle w:val="TableParagraph"/>
              <w:spacing w:before="1"/>
              <w:ind w:left="111"/>
              <w:rPr>
                <w:b/>
                <w:sz w:val="24"/>
              </w:rPr>
            </w:pPr>
            <w:r w:rsidRPr="006A0B0E">
              <w:rPr>
                <w:b/>
                <w:sz w:val="24"/>
              </w:rPr>
              <w:t>Interactive Lecture:</w:t>
            </w:r>
          </w:p>
          <w:p w:rsidR="005E0164" w:rsidRPr="006A0B0E" w:rsidRDefault="005E0164" w:rsidP="006A0B0E">
            <w:pPr>
              <w:pStyle w:val="TableParagraph"/>
              <w:spacing w:before="4"/>
              <w:rPr>
                <w:sz w:val="19"/>
              </w:rPr>
            </w:pPr>
          </w:p>
          <w:p w:rsidR="005E0164" w:rsidRPr="006A0B0E" w:rsidRDefault="00CA6F11" w:rsidP="006A0B0E">
            <w:pPr>
              <w:pStyle w:val="TableParagraph"/>
              <w:tabs>
                <w:tab w:val="left" w:pos="557"/>
                <w:tab w:val="left" w:pos="1790"/>
              </w:tabs>
              <w:ind w:left="111" w:right="92"/>
              <w:rPr>
                <w:sz w:val="24"/>
              </w:rPr>
            </w:pPr>
            <w:r w:rsidRPr="006A0B0E">
              <w:rPr>
                <w:sz w:val="24"/>
              </w:rPr>
              <w:t xml:space="preserve">Discuss the </w:t>
            </w:r>
            <w:r w:rsidRPr="006A0B0E">
              <w:rPr>
                <w:spacing w:val="-3"/>
                <w:sz w:val="24"/>
              </w:rPr>
              <w:t xml:space="preserve">treatment </w:t>
            </w:r>
            <w:r w:rsidRPr="006A0B0E">
              <w:rPr>
                <w:sz w:val="24"/>
              </w:rPr>
              <w:t>of</w:t>
            </w:r>
            <w:r w:rsidRPr="006A0B0E">
              <w:rPr>
                <w:sz w:val="24"/>
              </w:rPr>
              <w:tab/>
              <w:t>containers</w:t>
            </w:r>
            <w:r w:rsidRPr="006A0B0E">
              <w:rPr>
                <w:sz w:val="24"/>
              </w:rPr>
              <w:tab/>
            </w:r>
            <w:r w:rsidRPr="006A0B0E">
              <w:rPr>
                <w:spacing w:val="-5"/>
                <w:sz w:val="24"/>
              </w:rPr>
              <w:t>under</w:t>
            </w:r>
          </w:p>
        </w:tc>
      </w:tr>
    </w:tbl>
    <w:p w:rsidR="005E0164" w:rsidRPr="006A0B0E" w:rsidRDefault="005E0164" w:rsidP="006A0B0E">
      <w:pPr>
        <w:pStyle w:val="BodyText"/>
        <w:spacing w:before="3"/>
        <w:rPr>
          <w:sz w:val="20"/>
        </w:rPr>
      </w:pPr>
    </w:p>
    <w:p w:rsidR="005E0164" w:rsidRPr="006A0B0E" w:rsidRDefault="005E0164" w:rsidP="006A0B0E">
      <w:pPr>
        <w:spacing w:before="57"/>
        <w:ind w:right="160"/>
      </w:pPr>
    </w:p>
    <w:p w:rsidR="005E0164" w:rsidRPr="006A0B0E" w:rsidRDefault="005E0164" w:rsidP="006A0B0E">
      <w:pPr>
        <w:sectPr w:rsidR="005E0164" w:rsidRPr="006A0B0E">
          <w:pgSz w:w="11910" w:h="16840"/>
          <w:pgMar w:top="1240" w:right="480" w:bottom="280" w:left="980" w:header="720" w:footer="720" w:gutter="0"/>
          <w:cols w:space="720"/>
        </w:sect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1"/>
        <w:gridCol w:w="1620"/>
        <w:gridCol w:w="1888"/>
        <w:gridCol w:w="1980"/>
        <w:gridCol w:w="2443"/>
      </w:tblGrid>
      <w:tr w:rsidR="005E0164" w:rsidRPr="006A0B0E">
        <w:trPr>
          <w:trHeight w:val="1468"/>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ind w:left="105" w:right="545"/>
              <w:rPr>
                <w:sz w:val="24"/>
              </w:rPr>
            </w:pPr>
            <w:r w:rsidRPr="006A0B0E">
              <w:rPr>
                <w:sz w:val="24"/>
              </w:rPr>
              <w:t>incoming materials.</w:t>
            </w:r>
          </w:p>
        </w:tc>
        <w:tc>
          <w:tcPr>
            <w:tcW w:w="1888" w:type="dxa"/>
          </w:tcPr>
          <w:p w:rsidR="005E0164" w:rsidRPr="006A0B0E" w:rsidRDefault="00CA6F11" w:rsidP="006A0B0E">
            <w:pPr>
              <w:pStyle w:val="TableParagraph"/>
              <w:ind w:left="106" w:right="92"/>
              <w:rPr>
                <w:sz w:val="24"/>
              </w:rPr>
            </w:pPr>
            <w:r w:rsidRPr="006A0B0E">
              <w:rPr>
                <w:sz w:val="24"/>
              </w:rPr>
              <w:t>discounts modify the valuation of incoming materials.</w:t>
            </w:r>
          </w:p>
        </w:tc>
        <w:tc>
          <w:tcPr>
            <w:tcW w:w="1980" w:type="dxa"/>
          </w:tcPr>
          <w:p w:rsidR="005E0164" w:rsidRPr="006A0B0E" w:rsidRDefault="00CA6F11" w:rsidP="006A0B0E">
            <w:pPr>
              <w:pStyle w:val="TableParagraph"/>
              <w:ind w:left="109"/>
              <w:rPr>
                <w:sz w:val="24"/>
              </w:rPr>
            </w:pPr>
            <w:r w:rsidRPr="006A0B0E">
              <w:rPr>
                <w:sz w:val="24"/>
              </w:rPr>
              <w:t>materials.</w:t>
            </w:r>
          </w:p>
        </w:tc>
        <w:tc>
          <w:tcPr>
            <w:tcW w:w="2443" w:type="dxa"/>
          </w:tcPr>
          <w:p w:rsidR="005E0164" w:rsidRPr="006A0B0E" w:rsidRDefault="00CA6F11" w:rsidP="006A0B0E">
            <w:pPr>
              <w:pStyle w:val="TableParagraph"/>
              <w:ind w:left="109"/>
              <w:rPr>
                <w:sz w:val="24"/>
              </w:rPr>
            </w:pPr>
            <w:r w:rsidRPr="006A0B0E">
              <w:rPr>
                <w:sz w:val="24"/>
              </w:rPr>
              <w:t>different situations.</w:t>
            </w:r>
          </w:p>
        </w:tc>
      </w:tr>
      <w:tr w:rsidR="005E0164" w:rsidRPr="006A0B0E">
        <w:trPr>
          <w:trHeight w:val="4845"/>
        </w:trPr>
        <w:tc>
          <w:tcPr>
            <w:tcW w:w="1351" w:type="dxa"/>
          </w:tcPr>
          <w:p w:rsidR="005E0164" w:rsidRPr="006A0B0E" w:rsidRDefault="005E0164" w:rsidP="006A0B0E">
            <w:pPr>
              <w:pStyle w:val="TableParagraph"/>
              <w:rPr>
                <w:sz w:val="24"/>
              </w:rPr>
            </w:pPr>
          </w:p>
        </w:tc>
        <w:tc>
          <w:tcPr>
            <w:tcW w:w="1620" w:type="dxa"/>
          </w:tcPr>
          <w:p w:rsidR="005E0164" w:rsidRPr="006A0B0E" w:rsidRDefault="00CA6F11" w:rsidP="006A0B0E">
            <w:pPr>
              <w:pStyle w:val="TableParagraph"/>
              <w:tabs>
                <w:tab w:val="left" w:pos="1309"/>
              </w:tabs>
              <w:ind w:left="105" w:right="98"/>
              <w:rPr>
                <w:sz w:val="24"/>
              </w:rPr>
            </w:pPr>
            <w:r w:rsidRPr="006A0B0E">
              <w:rPr>
                <w:sz w:val="24"/>
              </w:rPr>
              <w:t>3.Various Methods</w:t>
            </w:r>
            <w:r w:rsidRPr="006A0B0E">
              <w:rPr>
                <w:sz w:val="24"/>
              </w:rPr>
              <w:tab/>
            </w:r>
            <w:r w:rsidRPr="006A0B0E">
              <w:rPr>
                <w:spacing w:val="-9"/>
                <w:sz w:val="24"/>
              </w:rPr>
              <w:t xml:space="preserve">of </w:t>
            </w:r>
            <w:r w:rsidRPr="006A0B0E">
              <w:rPr>
                <w:sz w:val="24"/>
              </w:rPr>
              <w:t xml:space="preserve">Valuing Outgoing Materials </w:t>
            </w:r>
            <w:r w:rsidRPr="006A0B0E">
              <w:rPr>
                <w:spacing w:val="-5"/>
                <w:sz w:val="24"/>
              </w:rPr>
              <w:t xml:space="preserve">and </w:t>
            </w:r>
            <w:r w:rsidRPr="006A0B0E">
              <w:rPr>
                <w:sz w:val="24"/>
              </w:rPr>
              <w:t xml:space="preserve">their assumptions,a dvantages </w:t>
            </w:r>
            <w:r w:rsidRPr="006A0B0E">
              <w:rPr>
                <w:spacing w:val="-6"/>
                <w:sz w:val="24"/>
              </w:rPr>
              <w:t xml:space="preserve">and </w:t>
            </w:r>
            <w:r w:rsidRPr="006A0B0E">
              <w:rPr>
                <w:sz w:val="24"/>
              </w:rPr>
              <w:t>disadvantages</w:t>
            </w:r>
          </w:p>
        </w:tc>
        <w:tc>
          <w:tcPr>
            <w:tcW w:w="1888" w:type="dxa"/>
          </w:tcPr>
          <w:p w:rsidR="005E0164" w:rsidRPr="006A0B0E" w:rsidRDefault="00CA6F11" w:rsidP="006A0B0E">
            <w:pPr>
              <w:pStyle w:val="TableParagraph"/>
              <w:numPr>
                <w:ilvl w:val="0"/>
                <w:numId w:val="109"/>
              </w:numPr>
              <w:tabs>
                <w:tab w:val="left" w:pos="288"/>
              </w:tabs>
              <w:ind w:right="95" w:firstLine="0"/>
              <w:rPr>
                <w:sz w:val="24"/>
              </w:rPr>
            </w:pPr>
            <w:r w:rsidRPr="006A0B0E">
              <w:rPr>
                <w:sz w:val="24"/>
              </w:rPr>
              <w:t xml:space="preserve">Discuss </w:t>
            </w:r>
            <w:r w:rsidRPr="006A0B0E">
              <w:rPr>
                <w:spacing w:val="-5"/>
                <w:sz w:val="24"/>
              </w:rPr>
              <w:t xml:space="preserve">the </w:t>
            </w:r>
            <w:r w:rsidRPr="006A0B0E">
              <w:rPr>
                <w:sz w:val="24"/>
              </w:rPr>
              <w:t xml:space="preserve">basis of </w:t>
            </w:r>
            <w:r w:rsidRPr="006A0B0E">
              <w:rPr>
                <w:spacing w:val="-3"/>
                <w:sz w:val="24"/>
              </w:rPr>
              <w:t xml:space="preserve">valuing </w:t>
            </w:r>
            <w:r w:rsidRPr="006A0B0E">
              <w:rPr>
                <w:sz w:val="24"/>
              </w:rPr>
              <w:t xml:space="preserve">the </w:t>
            </w:r>
            <w:r w:rsidRPr="006A0B0E">
              <w:rPr>
                <w:spacing w:val="-3"/>
                <w:sz w:val="24"/>
              </w:rPr>
              <w:t xml:space="preserve">outgoing </w:t>
            </w:r>
            <w:r w:rsidRPr="006A0B0E">
              <w:rPr>
                <w:sz w:val="24"/>
              </w:rPr>
              <w:t>Materials.</w:t>
            </w:r>
          </w:p>
          <w:p w:rsidR="005E0164" w:rsidRPr="006A0B0E" w:rsidRDefault="00CA6F11" w:rsidP="006A0B0E">
            <w:pPr>
              <w:pStyle w:val="TableParagraph"/>
              <w:numPr>
                <w:ilvl w:val="0"/>
                <w:numId w:val="109"/>
              </w:numPr>
              <w:tabs>
                <w:tab w:val="left" w:pos="368"/>
                <w:tab w:val="left" w:pos="1579"/>
              </w:tabs>
              <w:spacing w:before="196"/>
              <w:ind w:right="95" w:firstLine="0"/>
              <w:rPr>
                <w:sz w:val="24"/>
              </w:rPr>
            </w:pPr>
            <w:r w:rsidRPr="006A0B0E">
              <w:rPr>
                <w:spacing w:val="-3"/>
                <w:sz w:val="24"/>
              </w:rPr>
              <w:t xml:space="preserve">Understanding </w:t>
            </w:r>
            <w:r w:rsidRPr="006A0B0E">
              <w:rPr>
                <w:sz w:val="24"/>
              </w:rPr>
              <w:t xml:space="preserve">the suitability </w:t>
            </w:r>
            <w:r w:rsidRPr="006A0B0E">
              <w:rPr>
                <w:spacing w:val="-5"/>
                <w:sz w:val="24"/>
              </w:rPr>
              <w:t xml:space="preserve">of </w:t>
            </w:r>
            <w:r w:rsidRPr="006A0B0E">
              <w:rPr>
                <w:sz w:val="24"/>
              </w:rPr>
              <w:t>different methods</w:t>
            </w:r>
            <w:r w:rsidRPr="006A0B0E">
              <w:rPr>
                <w:sz w:val="24"/>
              </w:rPr>
              <w:tab/>
            </w:r>
            <w:r w:rsidRPr="006A0B0E">
              <w:rPr>
                <w:spacing w:val="-8"/>
                <w:sz w:val="24"/>
              </w:rPr>
              <w:t>of</w:t>
            </w:r>
          </w:p>
          <w:p w:rsidR="005E0164" w:rsidRPr="006A0B0E" w:rsidRDefault="00CA6F11" w:rsidP="006A0B0E">
            <w:pPr>
              <w:pStyle w:val="TableParagraph"/>
              <w:tabs>
                <w:tab w:val="left" w:pos="1231"/>
                <w:tab w:val="left" w:pos="1298"/>
                <w:tab w:val="left" w:pos="1483"/>
              </w:tabs>
              <w:ind w:left="106" w:right="96"/>
              <w:rPr>
                <w:sz w:val="24"/>
              </w:rPr>
            </w:pPr>
            <w:r w:rsidRPr="006A0B0E">
              <w:rPr>
                <w:sz w:val="24"/>
              </w:rPr>
              <w:t>pricing</w:t>
            </w:r>
            <w:r w:rsidRPr="006A0B0E">
              <w:rPr>
                <w:sz w:val="24"/>
              </w:rPr>
              <w:tab/>
            </w:r>
            <w:r w:rsidRPr="006A0B0E">
              <w:rPr>
                <w:sz w:val="24"/>
              </w:rPr>
              <w:tab/>
            </w:r>
            <w:r w:rsidRPr="006A0B0E">
              <w:rPr>
                <w:sz w:val="24"/>
              </w:rPr>
              <w:tab/>
            </w:r>
            <w:r w:rsidRPr="006A0B0E">
              <w:rPr>
                <w:spacing w:val="-6"/>
                <w:sz w:val="24"/>
              </w:rPr>
              <w:t xml:space="preserve">the </w:t>
            </w:r>
            <w:r w:rsidRPr="006A0B0E">
              <w:rPr>
                <w:sz w:val="24"/>
              </w:rPr>
              <w:t>issues/valuing outgoing materials</w:t>
            </w:r>
            <w:r w:rsidRPr="006A0B0E">
              <w:rPr>
                <w:sz w:val="24"/>
              </w:rPr>
              <w:tab/>
            </w:r>
            <w:r w:rsidRPr="006A0B0E">
              <w:rPr>
                <w:spacing w:val="-4"/>
                <w:sz w:val="24"/>
              </w:rPr>
              <w:t xml:space="preserve">under </w:t>
            </w:r>
            <w:r w:rsidRPr="006A0B0E">
              <w:rPr>
                <w:sz w:val="24"/>
              </w:rPr>
              <w:t>different</w:t>
            </w:r>
            <w:r w:rsidRPr="006A0B0E">
              <w:rPr>
                <w:sz w:val="24"/>
              </w:rPr>
              <w:tab/>
            </w:r>
            <w:r w:rsidRPr="006A0B0E">
              <w:rPr>
                <w:sz w:val="24"/>
              </w:rPr>
              <w:tab/>
            </w:r>
            <w:r w:rsidRPr="006A0B0E">
              <w:rPr>
                <w:spacing w:val="-4"/>
                <w:sz w:val="24"/>
              </w:rPr>
              <w:t xml:space="preserve">price </w:t>
            </w:r>
            <w:r w:rsidRPr="006A0B0E">
              <w:rPr>
                <w:sz w:val="24"/>
              </w:rPr>
              <w:t>situations.</w:t>
            </w:r>
          </w:p>
        </w:tc>
        <w:tc>
          <w:tcPr>
            <w:tcW w:w="1980" w:type="dxa"/>
          </w:tcPr>
          <w:p w:rsidR="005E0164" w:rsidRPr="006A0B0E" w:rsidRDefault="00CA6F11" w:rsidP="006A0B0E">
            <w:pPr>
              <w:pStyle w:val="TableParagraph"/>
              <w:numPr>
                <w:ilvl w:val="0"/>
                <w:numId w:val="108"/>
              </w:numPr>
              <w:tabs>
                <w:tab w:val="left" w:pos="291"/>
              </w:tabs>
              <w:ind w:hanging="182"/>
              <w:rPr>
                <w:sz w:val="24"/>
              </w:rPr>
            </w:pPr>
            <w:r w:rsidRPr="006A0B0E">
              <w:rPr>
                <w:sz w:val="24"/>
              </w:rPr>
              <w:t>Explain</w:t>
            </w:r>
            <w:r w:rsidRPr="006A0B0E">
              <w:rPr>
                <w:spacing w:val="4"/>
                <w:sz w:val="24"/>
              </w:rPr>
              <w:t xml:space="preserve"> </w:t>
            </w:r>
            <w:r w:rsidRPr="006A0B0E">
              <w:rPr>
                <w:sz w:val="24"/>
              </w:rPr>
              <w:t>the</w:t>
            </w:r>
          </w:p>
          <w:p w:rsidR="005E0164" w:rsidRPr="006A0B0E" w:rsidRDefault="00CA6F11" w:rsidP="006A0B0E">
            <w:pPr>
              <w:pStyle w:val="TableParagraph"/>
              <w:tabs>
                <w:tab w:val="left" w:pos="1671"/>
              </w:tabs>
              <w:spacing w:before="41"/>
              <w:ind w:left="109"/>
              <w:rPr>
                <w:sz w:val="24"/>
              </w:rPr>
            </w:pPr>
            <w:r w:rsidRPr="006A0B0E">
              <w:rPr>
                <w:sz w:val="24"/>
              </w:rPr>
              <w:t>reason</w:t>
            </w:r>
            <w:r w:rsidRPr="006A0B0E">
              <w:rPr>
                <w:sz w:val="24"/>
              </w:rPr>
              <w:tab/>
              <w:t>of</w:t>
            </w:r>
          </w:p>
          <w:p w:rsidR="005E0164" w:rsidRPr="006A0B0E" w:rsidRDefault="00CA6F11" w:rsidP="006A0B0E">
            <w:pPr>
              <w:pStyle w:val="TableParagraph"/>
              <w:tabs>
                <w:tab w:val="left" w:pos="1673"/>
              </w:tabs>
              <w:spacing w:before="40"/>
              <w:ind w:left="109" w:right="94"/>
              <w:rPr>
                <w:sz w:val="24"/>
              </w:rPr>
            </w:pPr>
            <w:r w:rsidRPr="006A0B0E">
              <w:rPr>
                <w:sz w:val="24"/>
              </w:rPr>
              <w:t xml:space="preserve">difference in </w:t>
            </w:r>
            <w:r w:rsidRPr="006A0B0E">
              <w:rPr>
                <w:spacing w:val="-5"/>
                <w:sz w:val="24"/>
              </w:rPr>
              <w:t xml:space="preserve">the </w:t>
            </w:r>
            <w:r w:rsidRPr="006A0B0E">
              <w:rPr>
                <w:sz w:val="24"/>
              </w:rPr>
              <w:t>valuation</w:t>
            </w:r>
            <w:r w:rsidRPr="006A0B0E">
              <w:rPr>
                <w:sz w:val="24"/>
              </w:rPr>
              <w:tab/>
            </w:r>
            <w:r w:rsidRPr="006A0B0E">
              <w:rPr>
                <w:spacing w:val="-9"/>
                <w:sz w:val="24"/>
              </w:rPr>
              <w:t xml:space="preserve">of </w:t>
            </w:r>
            <w:r w:rsidRPr="006A0B0E">
              <w:rPr>
                <w:sz w:val="24"/>
              </w:rPr>
              <w:t xml:space="preserve">closing stock </w:t>
            </w:r>
            <w:r w:rsidRPr="006A0B0E">
              <w:rPr>
                <w:spacing w:val="-8"/>
                <w:sz w:val="24"/>
              </w:rPr>
              <w:t xml:space="preserve">in </w:t>
            </w:r>
            <w:r w:rsidRPr="006A0B0E">
              <w:rPr>
                <w:sz w:val="24"/>
              </w:rPr>
              <w:t>different methods of pricing</w:t>
            </w:r>
            <w:r w:rsidRPr="006A0B0E">
              <w:rPr>
                <w:spacing w:val="-5"/>
                <w:sz w:val="24"/>
              </w:rPr>
              <w:t xml:space="preserve"> </w:t>
            </w:r>
            <w:r w:rsidRPr="006A0B0E">
              <w:rPr>
                <w:sz w:val="24"/>
              </w:rPr>
              <w:t>issues.</w:t>
            </w:r>
          </w:p>
          <w:p w:rsidR="005E0164" w:rsidRPr="006A0B0E" w:rsidRDefault="00CA6F11" w:rsidP="006A0B0E">
            <w:pPr>
              <w:pStyle w:val="TableParagraph"/>
              <w:numPr>
                <w:ilvl w:val="0"/>
                <w:numId w:val="108"/>
              </w:numPr>
              <w:tabs>
                <w:tab w:val="left" w:pos="557"/>
                <w:tab w:val="left" w:pos="558"/>
                <w:tab w:val="left" w:pos="1576"/>
                <w:tab w:val="left" w:pos="1674"/>
              </w:tabs>
              <w:spacing w:before="202"/>
              <w:ind w:left="109" w:right="93" w:firstLine="0"/>
              <w:rPr>
                <w:sz w:val="24"/>
              </w:rPr>
            </w:pPr>
            <w:r w:rsidRPr="006A0B0E">
              <w:rPr>
                <w:sz w:val="24"/>
              </w:rPr>
              <w:t>Identify</w:t>
            </w:r>
            <w:r w:rsidRPr="006A0B0E">
              <w:rPr>
                <w:sz w:val="24"/>
              </w:rPr>
              <w:tab/>
            </w:r>
            <w:r w:rsidRPr="006A0B0E">
              <w:rPr>
                <w:spacing w:val="-5"/>
                <w:sz w:val="24"/>
              </w:rPr>
              <w:t xml:space="preserve">the </w:t>
            </w:r>
            <w:r w:rsidRPr="006A0B0E">
              <w:rPr>
                <w:sz w:val="24"/>
              </w:rPr>
              <w:t>different assumptions</w:t>
            </w:r>
            <w:r w:rsidRPr="006A0B0E">
              <w:rPr>
                <w:sz w:val="24"/>
              </w:rPr>
              <w:tab/>
            </w:r>
            <w:r w:rsidRPr="006A0B0E">
              <w:rPr>
                <w:sz w:val="24"/>
              </w:rPr>
              <w:tab/>
            </w:r>
            <w:r w:rsidRPr="006A0B0E">
              <w:rPr>
                <w:spacing w:val="-9"/>
                <w:sz w:val="24"/>
              </w:rPr>
              <w:t xml:space="preserve">of </w:t>
            </w:r>
            <w:r w:rsidRPr="006A0B0E">
              <w:rPr>
                <w:sz w:val="24"/>
              </w:rPr>
              <w:t>different</w:t>
            </w:r>
            <w:r w:rsidRPr="006A0B0E">
              <w:rPr>
                <w:spacing w:val="-3"/>
                <w:sz w:val="24"/>
              </w:rPr>
              <w:t xml:space="preserve"> </w:t>
            </w:r>
            <w:r w:rsidRPr="006A0B0E">
              <w:rPr>
                <w:sz w:val="24"/>
              </w:rPr>
              <w:t>methods</w:t>
            </w:r>
          </w:p>
        </w:tc>
        <w:tc>
          <w:tcPr>
            <w:tcW w:w="2443" w:type="dxa"/>
          </w:tcPr>
          <w:p w:rsidR="005E0164" w:rsidRPr="006A0B0E" w:rsidRDefault="00CA6F11" w:rsidP="006A0B0E">
            <w:pPr>
              <w:pStyle w:val="TableParagraph"/>
              <w:tabs>
                <w:tab w:val="left" w:pos="1791"/>
                <w:tab w:val="left" w:pos="2137"/>
              </w:tabs>
              <w:spacing w:before="1"/>
              <w:ind w:left="109" w:right="93"/>
              <w:rPr>
                <w:sz w:val="24"/>
              </w:rPr>
            </w:pPr>
            <w:r w:rsidRPr="006A0B0E">
              <w:rPr>
                <w:b/>
                <w:sz w:val="24"/>
              </w:rPr>
              <w:t xml:space="preserve">Interactive Lecture: </w:t>
            </w:r>
            <w:r w:rsidRPr="006A0B0E">
              <w:rPr>
                <w:sz w:val="24"/>
              </w:rPr>
              <w:t>Discussion</w:t>
            </w:r>
            <w:r w:rsidRPr="006A0B0E">
              <w:rPr>
                <w:sz w:val="24"/>
              </w:rPr>
              <w:tab/>
            </w:r>
            <w:r w:rsidRPr="006A0B0E">
              <w:rPr>
                <w:sz w:val="24"/>
              </w:rPr>
              <w:tab/>
            </w:r>
            <w:r w:rsidRPr="006A0B0E">
              <w:rPr>
                <w:spacing w:val="-9"/>
                <w:sz w:val="24"/>
              </w:rPr>
              <w:t xml:space="preserve">of </w:t>
            </w:r>
            <w:r w:rsidRPr="006A0B0E">
              <w:rPr>
                <w:sz w:val="24"/>
              </w:rPr>
              <w:t>suitability of different methods</w:t>
            </w:r>
            <w:r w:rsidRPr="006A0B0E">
              <w:rPr>
                <w:sz w:val="24"/>
              </w:rPr>
              <w:tab/>
            </w:r>
            <w:r w:rsidRPr="006A0B0E">
              <w:rPr>
                <w:spacing w:val="-5"/>
                <w:sz w:val="24"/>
              </w:rPr>
              <w:t xml:space="preserve">under </w:t>
            </w:r>
            <w:r w:rsidRPr="006A0B0E">
              <w:rPr>
                <w:sz w:val="24"/>
              </w:rPr>
              <w:t xml:space="preserve">different situations </w:t>
            </w:r>
            <w:r w:rsidRPr="006A0B0E">
              <w:rPr>
                <w:spacing w:val="-6"/>
                <w:sz w:val="24"/>
              </w:rPr>
              <w:t xml:space="preserve">in </w:t>
            </w:r>
            <w:r w:rsidRPr="006A0B0E">
              <w:rPr>
                <w:sz w:val="24"/>
              </w:rPr>
              <w:t>different</w:t>
            </w:r>
            <w:r w:rsidRPr="006A0B0E">
              <w:rPr>
                <w:spacing w:val="-1"/>
                <w:sz w:val="24"/>
              </w:rPr>
              <w:t xml:space="preserve"> </w:t>
            </w:r>
            <w:r w:rsidRPr="006A0B0E">
              <w:rPr>
                <w:sz w:val="24"/>
              </w:rPr>
              <w:t>industries</w:t>
            </w:r>
          </w:p>
        </w:tc>
      </w:tr>
    </w:tbl>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9"/>
        <w:rPr>
          <w:sz w:val="28"/>
        </w:rPr>
      </w:pPr>
    </w:p>
    <w:p w:rsidR="005E0164" w:rsidRPr="006A0B0E" w:rsidRDefault="005E0164" w:rsidP="006A0B0E">
      <w:pPr>
        <w:spacing w:before="56"/>
        <w:ind w:right="160"/>
      </w:pPr>
    </w:p>
    <w:p w:rsidR="005E0164" w:rsidRPr="006A0B0E" w:rsidRDefault="005E0164" w:rsidP="006A0B0E">
      <w:pPr>
        <w:sectPr w:rsidR="005E0164" w:rsidRPr="006A0B0E">
          <w:pgSz w:w="11910" w:h="16840"/>
          <w:pgMar w:top="1240" w:right="480" w:bottom="280" w:left="980" w:header="720" w:footer="720" w:gutter="0"/>
          <w:cols w:space="720"/>
        </w:sectPr>
      </w:pPr>
    </w:p>
    <w:p w:rsidR="005E0164" w:rsidRPr="006A0B0E" w:rsidRDefault="00CA6F11" w:rsidP="006A0B0E">
      <w:pPr>
        <w:pStyle w:val="Heading4"/>
        <w:spacing w:before="60"/>
        <w:ind w:left="460"/>
      </w:pPr>
      <w:r w:rsidRPr="006A0B0E">
        <w:lastRenderedPageBreak/>
        <w:t>UNIT 2: DIRECT</w:t>
      </w:r>
      <w:r w:rsidRPr="006A0B0E">
        <w:rPr>
          <w:spacing w:val="-5"/>
        </w:rPr>
        <w:t xml:space="preserve"> </w:t>
      </w:r>
      <w:r w:rsidRPr="006A0B0E">
        <w:t>MATERIALS</w:t>
      </w:r>
    </w:p>
    <w:p w:rsidR="005E0164" w:rsidRPr="006A0B0E" w:rsidRDefault="005E0164" w:rsidP="006A0B0E">
      <w:pPr>
        <w:pStyle w:val="BodyText"/>
        <w:rPr>
          <w:b/>
          <w:sz w:val="20"/>
        </w:rPr>
      </w:pPr>
    </w:p>
    <w:p w:rsidR="005E0164" w:rsidRPr="006A0B0E" w:rsidRDefault="005E0164" w:rsidP="006A0B0E">
      <w:pPr>
        <w:pStyle w:val="BodyText"/>
        <w:spacing w:before="5"/>
        <w:rPr>
          <w:b/>
          <w:sz w:val="19"/>
        </w:rPr>
      </w:pPr>
      <w:r w:rsidRPr="006A0B0E">
        <w:pict>
          <v:shape id="_x0000_s1716" type="#_x0000_t202" style="position:absolute;margin-left:66.6pt;margin-top:13.9pt;width:467pt;height:272.7pt;z-index:-251592704;mso-wrap-distance-left:0;mso-wrap-distance-right:0;mso-position-horizontal-relative:page" fillcolor="#fad3b4" strokecolor="#00afef" strokeweight="1.44pt">
            <v:textbox style="mso-next-textbox:#_x0000_s1716" inset="0,0,0,0">
              <w:txbxContent>
                <w:p w:rsidR="00094FA9" w:rsidRDefault="00094FA9">
                  <w:pPr>
                    <w:spacing w:line="275" w:lineRule="exact"/>
                    <w:ind w:left="513"/>
                    <w:rPr>
                      <w:b/>
                      <w:i/>
                      <w:sz w:val="24"/>
                    </w:rPr>
                  </w:pPr>
                  <w:r>
                    <w:rPr>
                      <w:b/>
                      <w:i/>
                      <w:sz w:val="24"/>
                    </w:rPr>
                    <w:t>Learning Objectives:</w:t>
                  </w:r>
                </w:p>
                <w:p w:rsidR="00094FA9" w:rsidRDefault="00094FA9">
                  <w:pPr>
                    <w:pStyle w:val="BodyText"/>
                    <w:spacing w:before="5"/>
                    <w:rPr>
                      <w:b/>
                      <w:sz w:val="20"/>
                    </w:rPr>
                  </w:pPr>
                </w:p>
                <w:p w:rsidR="00094FA9" w:rsidRDefault="00094FA9">
                  <w:pPr>
                    <w:pStyle w:val="BodyText"/>
                    <w:ind w:left="513"/>
                  </w:pPr>
                  <w:r>
                    <w:t>After reading this unit, the students should be able to:</w:t>
                  </w:r>
                </w:p>
                <w:p w:rsidR="00094FA9" w:rsidRDefault="00094FA9">
                  <w:pPr>
                    <w:pStyle w:val="BodyText"/>
                    <w:spacing w:before="2"/>
                    <w:rPr>
                      <w:b/>
                    </w:rPr>
                  </w:pPr>
                </w:p>
                <w:p w:rsidR="00094FA9" w:rsidRDefault="00094FA9">
                  <w:pPr>
                    <w:pStyle w:val="BodyText"/>
                    <w:numPr>
                      <w:ilvl w:val="0"/>
                      <w:numId w:val="107"/>
                    </w:numPr>
                    <w:tabs>
                      <w:tab w:val="left" w:pos="814"/>
                    </w:tabs>
                    <w:ind w:hanging="361"/>
                  </w:pPr>
                  <w:r>
                    <w:t>Understand the concept of Material;</w:t>
                  </w:r>
                </w:p>
                <w:p w:rsidR="00094FA9" w:rsidRDefault="00094FA9">
                  <w:pPr>
                    <w:pStyle w:val="BodyText"/>
                    <w:numPr>
                      <w:ilvl w:val="0"/>
                      <w:numId w:val="107"/>
                    </w:numPr>
                    <w:tabs>
                      <w:tab w:val="left" w:pos="814"/>
                    </w:tabs>
                    <w:spacing w:before="41"/>
                    <w:ind w:hanging="361"/>
                  </w:pPr>
                  <w:r>
                    <w:t>Explain the meaning of raw material, semi-finished material, and finished</w:t>
                  </w:r>
                  <w:r>
                    <w:rPr>
                      <w:spacing w:val="-7"/>
                    </w:rPr>
                    <w:t xml:space="preserve"> </w:t>
                  </w:r>
                  <w:r>
                    <w:t>material;</w:t>
                  </w:r>
                </w:p>
                <w:p w:rsidR="00094FA9" w:rsidRDefault="00094FA9">
                  <w:pPr>
                    <w:pStyle w:val="BodyText"/>
                    <w:numPr>
                      <w:ilvl w:val="0"/>
                      <w:numId w:val="107"/>
                    </w:numPr>
                    <w:tabs>
                      <w:tab w:val="left" w:pos="814"/>
                    </w:tabs>
                    <w:spacing w:before="41"/>
                    <w:ind w:hanging="361"/>
                  </w:pPr>
                  <w:r>
                    <w:t>Differentiate between Direct and Indirect</w:t>
                  </w:r>
                  <w:r>
                    <w:rPr>
                      <w:spacing w:val="3"/>
                    </w:rPr>
                    <w:t xml:space="preserve"> </w:t>
                  </w:r>
                  <w:r>
                    <w:t>Material;</w:t>
                  </w:r>
                </w:p>
                <w:p w:rsidR="00094FA9" w:rsidRDefault="00094FA9">
                  <w:pPr>
                    <w:pStyle w:val="BodyText"/>
                    <w:numPr>
                      <w:ilvl w:val="0"/>
                      <w:numId w:val="107"/>
                    </w:numPr>
                    <w:tabs>
                      <w:tab w:val="left" w:pos="814"/>
                    </w:tabs>
                    <w:spacing w:before="43"/>
                    <w:ind w:hanging="361"/>
                  </w:pPr>
                  <w:r>
                    <w:t>Explain the meaning, objectives essentials and steps of Material</w:t>
                  </w:r>
                  <w:r>
                    <w:rPr>
                      <w:spacing w:val="-3"/>
                    </w:rPr>
                    <w:t xml:space="preserve"> </w:t>
                  </w:r>
                  <w:r>
                    <w:t>control;</w:t>
                  </w:r>
                </w:p>
                <w:p w:rsidR="00094FA9" w:rsidRDefault="00094FA9">
                  <w:pPr>
                    <w:pStyle w:val="BodyText"/>
                    <w:numPr>
                      <w:ilvl w:val="0"/>
                      <w:numId w:val="107"/>
                    </w:numPr>
                    <w:tabs>
                      <w:tab w:val="left" w:pos="814"/>
                    </w:tabs>
                    <w:spacing w:before="41"/>
                    <w:ind w:hanging="361"/>
                  </w:pPr>
                  <w:r>
                    <w:t>Explain the process of material planning, Purchasing, Receiving and</w:t>
                  </w:r>
                  <w:r>
                    <w:rPr>
                      <w:spacing w:val="-5"/>
                    </w:rPr>
                    <w:t xml:space="preserve"> </w:t>
                  </w:r>
                  <w:r>
                    <w:t>Inspection;</w:t>
                  </w:r>
                </w:p>
                <w:p w:rsidR="00094FA9" w:rsidRDefault="00094FA9">
                  <w:pPr>
                    <w:pStyle w:val="BodyText"/>
                    <w:numPr>
                      <w:ilvl w:val="0"/>
                      <w:numId w:val="107"/>
                    </w:numPr>
                    <w:tabs>
                      <w:tab w:val="left" w:pos="814"/>
                    </w:tabs>
                    <w:spacing w:before="42"/>
                    <w:ind w:hanging="361"/>
                  </w:pPr>
                  <w:r>
                    <w:t>To know the specimens of various documents used in process of Material</w:t>
                  </w:r>
                  <w:r>
                    <w:rPr>
                      <w:spacing w:val="-4"/>
                    </w:rPr>
                    <w:t xml:space="preserve"> </w:t>
                  </w:r>
                  <w:r>
                    <w:t>control;</w:t>
                  </w:r>
                </w:p>
                <w:p w:rsidR="00094FA9" w:rsidRDefault="00094FA9">
                  <w:pPr>
                    <w:pStyle w:val="BodyText"/>
                    <w:numPr>
                      <w:ilvl w:val="0"/>
                      <w:numId w:val="107"/>
                    </w:numPr>
                    <w:tabs>
                      <w:tab w:val="left" w:pos="814"/>
                    </w:tabs>
                    <w:spacing w:before="40" w:line="276" w:lineRule="auto"/>
                    <w:ind w:right="192"/>
                  </w:pPr>
                  <w:r>
                    <w:t>Understand the need to value the incoming materials and not necessarily to be taken at a purchase price</w:t>
                  </w:r>
                  <w:r>
                    <w:rPr>
                      <w:spacing w:val="-4"/>
                    </w:rPr>
                    <w:t xml:space="preserve"> </w:t>
                  </w:r>
                  <w:r>
                    <w:t>only;</w:t>
                  </w:r>
                </w:p>
                <w:p w:rsidR="00094FA9" w:rsidRDefault="00094FA9">
                  <w:pPr>
                    <w:pStyle w:val="BodyText"/>
                    <w:numPr>
                      <w:ilvl w:val="0"/>
                      <w:numId w:val="107"/>
                    </w:numPr>
                    <w:tabs>
                      <w:tab w:val="left" w:pos="814"/>
                    </w:tabs>
                    <w:spacing w:before="2" w:line="276" w:lineRule="auto"/>
                    <w:ind w:right="157"/>
                  </w:pPr>
                  <w:r>
                    <w:t>Understand the problem of pricing of issues of materials and hence the various method of pricing the</w:t>
                  </w:r>
                  <w:r>
                    <w:rPr>
                      <w:spacing w:val="-4"/>
                    </w:rPr>
                    <w:t xml:space="preserve"> </w:t>
                  </w:r>
                  <w:r>
                    <w:t>issues;</w:t>
                  </w:r>
                </w:p>
                <w:p w:rsidR="00094FA9" w:rsidRDefault="00094FA9">
                  <w:pPr>
                    <w:pStyle w:val="BodyText"/>
                    <w:numPr>
                      <w:ilvl w:val="0"/>
                      <w:numId w:val="107"/>
                    </w:numPr>
                    <w:tabs>
                      <w:tab w:val="left" w:pos="814"/>
                    </w:tabs>
                    <w:spacing w:line="276" w:lineRule="auto"/>
                    <w:ind w:right="284"/>
                  </w:pPr>
                  <w:r>
                    <w:t>Explain the impact of various methods of pricing issues on the cost of production and valuation of stocks</w:t>
                  </w:r>
                  <w:r>
                    <w:rPr>
                      <w:spacing w:val="-1"/>
                    </w:rPr>
                    <w:t xml:space="preserve"> </w:t>
                  </w:r>
                  <w:r>
                    <w:t>and</w:t>
                  </w:r>
                </w:p>
                <w:p w:rsidR="00094FA9" w:rsidRDefault="00094FA9">
                  <w:pPr>
                    <w:pStyle w:val="BodyText"/>
                    <w:numPr>
                      <w:ilvl w:val="0"/>
                      <w:numId w:val="107"/>
                    </w:numPr>
                    <w:tabs>
                      <w:tab w:val="left" w:pos="814"/>
                    </w:tabs>
                    <w:ind w:hanging="361"/>
                  </w:pPr>
                  <w:r>
                    <w:t>Explain the meaning of certain</w:t>
                  </w:r>
                  <w:r>
                    <w:rPr>
                      <w:spacing w:val="-4"/>
                    </w:rPr>
                    <w:t xml:space="preserve"> </w:t>
                  </w:r>
                  <w:r>
                    <w:t>keywords.</w:t>
                  </w:r>
                </w:p>
              </w:txbxContent>
            </v:textbox>
            <w10:wrap type="topAndBottom" anchorx="page"/>
          </v:shape>
        </w:pict>
      </w:r>
      <w:r w:rsidRPr="006A0B0E">
        <w:pict>
          <v:shape id="_x0000_s1715" type="#_x0000_t202" style="position:absolute;margin-left:66.6pt;margin-top:302.8pt;width:271.25pt;height:27.05pt;z-index:-251591680;mso-wrap-distance-left:0;mso-wrap-distance-right:0;mso-position-horizontal-relative:page" fillcolor="#c5d9f0" strokeweight=".48pt">
            <v:textbox style="mso-next-textbox:#_x0000_s1715" inset="0,0,0,0">
              <w:txbxContent>
                <w:p w:rsidR="00094FA9" w:rsidRDefault="00094FA9">
                  <w:pPr>
                    <w:spacing w:line="275" w:lineRule="exact"/>
                    <w:ind w:left="103"/>
                    <w:rPr>
                      <w:b/>
                      <w:sz w:val="24"/>
                    </w:rPr>
                  </w:pPr>
                  <w:r>
                    <w:rPr>
                      <w:b/>
                      <w:sz w:val="24"/>
                    </w:rPr>
                    <w:t>SESSION I: INTRODUCTION TO MATERIAL</w:t>
                  </w:r>
                </w:p>
              </w:txbxContent>
            </v:textbox>
            <w10:wrap type="topAndBottom" anchorx="page"/>
          </v:shape>
        </w:pict>
      </w:r>
    </w:p>
    <w:p w:rsidR="005E0164" w:rsidRPr="006A0B0E" w:rsidRDefault="005E0164" w:rsidP="006A0B0E">
      <w:pPr>
        <w:pStyle w:val="BodyText"/>
        <w:spacing w:before="6"/>
        <w:rPr>
          <w:b/>
          <w:sz w:val="20"/>
        </w:rPr>
      </w:pPr>
    </w:p>
    <w:p w:rsidR="005E0164" w:rsidRPr="006A0B0E" w:rsidRDefault="005E0164" w:rsidP="006A0B0E">
      <w:pPr>
        <w:pStyle w:val="BodyText"/>
        <w:spacing w:before="5"/>
        <w:rPr>
          <w:b/>
          <w:sz w:val="11"/>
        </w:rPr>
      </w:pPr>
    </w:p>
    <w:p w:rsidR="005E0164" w:rsidRPr="006A0B0E" w:rsidRDefault="00CA6F11" w:rsidP="006A0B0E">
      <w:pPr>
        <w:spacing w:before="90"/>
        <w:ind w:left="820"/>
        <w:rPr>
          <w:b/>
          <w:sz w:val="24"/>
        </w:rPr>
      </w:pPr>
      <w:r w:rsidRPr="006A0B0E">
        <w:rPr>
          <w:b/>
          <w:sz w:val="24"/>
        </w:rPr>
        <w:t>MEANING OF</w:t>
      </w:r>
      <w:r w:rsidRPr="006A0B0E">
        <w:rPr>
          <w:b/>
          <w:spacing w:val="-7"/>
          <w:sz w:val="24"/>
        </w:rPr>
        <w:t xml:space="preserve"> </w:t>
      </w:r>
      <w:r w:rsidRPr="006A0B0E">
        <w:rPr>
          <w:b/>
          <w:sz w:val="24"/>
        </w:rPr>
        <w:t>MATERIAL:</w:t>
      </w:r>
    </w:p>
    <w:p w:rsidR="005E0164" w:rsidRPr="006A0B0E" w:rsidRDefault="005E0164" w:rsidP="006A0B0E">
      <w:pPr>
        <w:pStyle w:val="BodyText"/>
        <w:spacing w:before="8"/>
        <w:rPr>
          <w:b/>
          <w:sz w:val="20"/>
        </w:rPr>
      </w:pPr>
    </w:p>
    <w:p w:rsidR="005E0164" w:rsidRPr="006A0B0E" w:rsidRDefault="00CA6F11" w:rsidP="006A0B0E">
      <w:pPr>
        <w:pStyle w:val="BodyText"/>
        <w:ind w:left="820" w:right="622"/>
      </w:pPr>
      <w:r w:rsidRPr="006A0B0E">
        <w:t>The first and the most important element of the product cost is material. Material is a substance, an integral part, from which the product is made. And constitutes a significant component of total cost. Depending upon the type of product manufactured, the material cost may go upto 70-80% of the total cost.</w:t>
      </w:r>
    </w:p>
    <w:p w:rsidR="005E0164" w:rsidRPr="006A0B0E" w:rsidRDefault="00CA6F11" w:rsidP="006A0B0E">
      <w:pPr>
        <w:pStyle w:val="BodyText"/>
        <w:spacing w:before="199"/>
        <w:ind w:left="820"/>
      </w:pPr>
      <w:r w:rsidRPr="006A0B0E">
        <w:t>Material may be classified in three broadcategories:</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9"/>
        <w:rPr>
          <w:sz w:val="23"/>
        </w:rPr>
      </w:pPr>
    </w:p>
    <w:p w:rsidR="005E0164" w:rsidRPr="006A0B0E" w:rsidRDefault="005E0164" w:rsidP="006A0B0E">
      <w:pPr>
        <w:spacing w:before="27"/>
        <w:ind w:right="1385"/>
        <w:rPr>
          <w:b/>
          <w:sz w:val="36"/>
        </w:rPr>
      </w:pPr>
      <w:r w:rsidRPr="006A0B0E">
        <w:pict>
          <v:group id="_x0000_s1694" style="position:absolute;margin-left:173pt;margin-top:-181.7pt;width:189.65pt;height:190.45pt;z-index:-271966208;mso-position-horizontal-relative:page" coordorigin="3460,-3634" coordsize="3793,3809">
            <v:shape id="_x0000_s1714" style="position:absolute;left:3775;top:-3419;width:3456;height:1201" coordorigin="3775,-3418" coordsize="3456,1201" path="m5503,-3418r-109,1l5287,-3414r-106,6l5078,-3400r-101,10l4879,-3378r-95,14l4691,-3348r-89,18l4516,-3311r-82,21l4356,-3267r-74,24l4212,-3217r-66,27l4085,-3161r-56,29l3932,-3068r-75,67l3805,-2930r-26,74l3775,-2818r4,37l3805,-2707r52,71l3932,-2568r97,63l4085,-2476r61,29l4212,-2420r70,26l4356,-2370r78,23l4516,-2326r86,20l4691,-2289r93,16l4879,-2259r98,12l5078,-2237r103,8l5287,-2223r107,4l5503,-2218r110,-1l5720,-2223r106,-6l5929,-2237r101,-10l6128,-2259r95,-14l6316,-2289r89,-17l6491,-2326r82,-21l6651,-2370r74,-24l6795,-2420r66,-27l6922,-2476r56,-29l7075,-2568r75,-68l7201,-2707r27,-74l7231,-2818r-3,-38l7201,-2930r-51,-71l7075,-3068r-97,-64l6922,-3161r-61,-29l6795,-3217r-70,-26l6651,-3267r-78,-23l6491,-3311r-86,-19l6316,-3348r-93,-16l6128,-3378r-98,-12l5929,-3400r-103,-8l5720,-3414r-107,-3l5503,-3418xe" fillcolor="#c1dbe4" stroked="f">
              <v:fill opacity="26214f"/>
              <v:path arrowok="t"/>
            </v:shape>
            <v:shape id="_x0000_s1713" type="#_x0000_t75" style="position:absolute;left:5061;top:-638;width:896;height:812">
              <v:imagedata r:id="rId34" o:title=""/>
            </v:shape>
            <v:shape id="_x0000_s1712" style="position:absolute;left:5174;top:-586;width:670;height:641" coordorigin="5174,-585" coordsize="670,641" o:spt="100" adj="0,,0" path="m5844,-265r-670,l5509,55r335,-320xm5676,-585r-335,l5341,-265r335,l5676,-585xe" fillcolor="#d0e2ea" stroked="f">
              <v:stroke joinstyle="round"/>
              <v:formulas/>
              <v:path arrowok="t" o:connecttype="segments"/>
            </v:shape>
            <v:shape id="_x0000_s1711" style="position:absolute;left:5174;top:-586;width:670;height:641" coordorigin="5174,-585" coordsize="670,641" path="m5174,-265r167,l5341,-585r335,l5676,-265r168,l5509,55,5174,-265xe" filled="f" strokecolor="white" strokeweight="3pt">
              <v:path arrowok="t"/>
            </v:shape>
            <v:shape id="_x0000_s1710" type="#_x0000_t75" style="position:absolute;left:4591;top:-2236;width:1611;height:1632">
              <v:imagedata r:id="rId35" o:title=""/>
            </v:shape>
            <v:shape id="_x0000_s1709" style="position:absolute;left:4689;top:-2171;width:1416;height:1439" coordorigin="4689,-2171" coordsize="1416,1439" path="m5397,-2171r-78,4l5245,-2154r-72,20l5104,-2107r-65,34l4979,-2032r-56,46l4871,-1934r-45,58l4786,-1815r-34,66l4725,-1679r-20,73l4693,-1530r-4,79l4693,-1378r10,72l4721,-1237r24,66l4774,-1108r36,59l4851,-994r45,51l4946,-896r55,41l5059,-819r62,31l5186,-764r68,18l5324,-736r73,4l5469,-736r70,-10l5607,-764r65,-24l5734,-819r58,-36l5847,-896r50,-47l5943,-994r40,-55l6019,-1108r30,-63l6072,-1237r18,-69l6101,-1378r3,-73l6100,-1530r-12,-76l6068,-1679r-27,-70l6008,-1815r-40,-61l5922,-1934r-51,-52l5815,-2032r-61,-41l5689,-2107r-69,-27l5548,-2154r-74,-13l5397,-2171xe" fillcolor="#4aacc5" stroked="f">
              <v:path arrowok="t"/>
            </v:shape>
            <v:shape id="_x0000_s1708" style="position:absolute;left:4689;top:-2171;width:1416;height:1439" coordorigin="4689,-2171" coordsize="1416,1439" path="m4689,-1451r4,-79l4705,-1606r20,-73l4752,-1749r34,-66l4826,-1876r45,-58l4923,-1986r56,-46l5039,-2073r65,-34l5173,-2134r72,-20l5319,-2167r78,-4l5474,-2167r74,13l5620,-2134r69,27l5754,-2073r61,41l5871,-1986r51,52l5968,-1876r40,61l6041,-1749r27,70l6088,-1606r12,76l6104,-1451r-3,73l6090,-1306r-18,69l6049,-1171r-30,63l5983,-1049r-40,55l5897,-943r-50,47l5792,-855r-58,36l5672,-788r-65,24l5539,-746r-70,10l5397,-732r-73,-4l5254,-746r-68,-18l5121,-788r-62,-31l5001,-855r-55,-41l4896,-943r-45,-51l4810,-1049r-36,-59l4745,-1171r-24,-66l4703,-1306r-10,-72l4689,-1451xe" filled="f" strokecolor="white" strokeweight="3pt">
              <v:path arrowok="t"/>
            </v:shape>
            <v:shape id="_x0000_s1707" type="#_x0000_t75" style="position:absolute;left:3880;top:-3369;width:1726;height:1160">
              <v:imagedata r:id="rId36" o:title=""/>
            </v:shape>
            <v:shape id="_x0000_s1706" type="#_x0000_t75" style="position:absolute;left:4176;top:-3160;width:1136;height:658">
              <v:imagedata r:id="rId37" o:title=""/>
            </v:shape>
            <v:shape id="_x0000_s1705" style="position:absolute;left:3977;top:-3303;width:1532;height:964" coordorigin="3978,-3302" coordsize="1532,964" path="m4743,-3302r-89,3l4568,-3289r-83,15l4407,-3253r-74,26l4264,-3196r-62,35l4146,-3122r-49,43l4055,-3032r-57,101l3978,-2820r5,56l4022,-2658r75,96l4146,-2519r56,40l4264,-2444r69,31l4407,-2387r78,21l4568,-2351r86,9l4743,-2338r89,-4l4919,-2351r82,-15l5080,-2387r74,-26l5222,-2444r63,-35l5341,-2519r49,-43l5431,-2608r58,-102l5509,-2820r-5,-56l5464,-2983r-74,-96l5341,-3122r-56,-39l5222,-3196r-68,-31l5080,-3253r-79,-21l4919,-3289r-87,-10l4743,-3302xe" fillcolor="#5fe046" stroked="f">
              <v:path arrowok="t"/>
            </v:shape>
            <v:shape id="_x0000_s1704" style="position:absolute;left:3977;top:-3303;width:1532;height:964" coordorigin="3978,-3302" coordsize="1532,964" path="m3978,-2820r20,-111l4055,-3032r42,-47l4146,-3122r56,-39l4264,-3196r69,-31l4407,-3253r78,-21l4568,-3289r86,-10l4743,-3302r89,3l4919,-3289r82,15l5080,-3253r74,26l5222,-3196r63,35l5341,-3122r49,43l5431,-3032r58,101l5509,-2820r-5,56l5489,-2710r-58,102l5390,-2562r-49,43l5285,-2479r-63,35l5154,-2413r-74,26l5001,-2366r-82,15l4832,-2342r-89,4l4654,-2342r-86,-9l4485,-2366r-78,-21l4333,-2413r-69,-31l4202,-2479r-56,-40l4097,-2562r-42,-46l3998,-2710r-20,-110xe" filled="f" strokecolor="white" strokeweight="3pt">
              <v:path arrowok="t"/>
            </v:shape>
            <v:shape id="_x0000_s1703" type="#_x0000_t75" style="position:absolute;left:5541;top:-3405;width:1640;height:1265">
              <v:imagedata r:id="rId38" o:title=""/>
            </v:shape>
            <v:shape id="_x0000_s1702" type="#_x0000_t75" style="position:absolute;left:5755;top:-3143;width:1260;height:658">
              <v:imagedata r:id="rId39" o:title=""/>
            </v:shape>
            <v:shape id="_x0000_s1701" style="position:absolute;left:5639;top:-3339;width:1444;height:1070" coordorigin="5640,-3338" coordsize="1444,1070" path="m6362,-3338r-85,3l6196,-3324r-78,17l6044,-3284r-69,29l5910,-3221r-59,39l5798,-3138r-46,48l5713,-3039r-31,55l5659,-2926r-14,60l5640,-2804r5,63l5659,-2681r23,58l5713,-2569r39,52l5798,-2469r53,43l5910,-2387r65,35l6044,-2323r74,23l6196,-2283r81,10l6362,-2269r84,-4l6527,-2283r78,-17l6679,-2323r70,-29l6813,-2387r59,-39l6925,-2469r46,-48l7010,-2569r32,-54l7065,-2681r14,-60l7084,-2804r-5,-62l7065,-2926r-23,-58l7010,-3039r-39,-51l6925,-3138r-53,-44l6813,-3221r-64,-34l6679,-3284r-74,-23l6527,-3324r-81,-11l6362,-3338xe" fillcolor="#f79546" stroked="f">
              <v:path arrowok="t"/>
            </v:shape>
            <v:shape id="_x0000_s1700" style="position:absolute;left:5639;top:-3339;width:1444;height:1070" coordorigin="5640,-3338" coordsize="1444,1070" path="m5640,-2804r5,-62l5659,-2926r23,-58l5713,-3039r39,-51l5798,-3138r53,-44l5910,-3221r65,-34l6044,-3284r74,-23l6196,-3324r81,-11l6362,-3338r84,3l6527,-3324r78,17l6679,-3284r70,29l6813,-3221r59,39l6925,-3138r46,48l7010,-3039r32,55l7065,-2926r14,60l7084,-2804r-5,63l7065,-2681r-23,58l7010,-2569r-39,52l6925,-2469r-53,43l6813,-2387r-64,35l6679,-2323r-74,23l6527,-2283r-81,10l6362,-2269r-85,-4l6196,-2283r-78,-17l6044,-2323r-69,-29l5910,-2387r-59,-39l5798,-2469r-46,-48l5713,-2569r-31,-54l5659,-2681r-14,-60l5640,-2804xe" filled="f" strokecolor="white" strokeweight="3pt">
              <v:path arrowok="t"/>
            </v:shape>
            <v:shape id="_x0000_s1699" style="position:absolute;left:3470;top:-3625;width:3773;height:3127" coordorigin="3470,-3624" coordsize="3773,3127" o:spt="100" adj="0,,0" path="m5390,-3624r-98,l5193,-3621r-100,4l4988,-3609r-103,9l4784,-3588r-98,15l4591,-3557r-93,18l4409,-3519r-86,22l4240,-3473r-80,26l4085,-3420r-72,29l3944,-3361r-64,32l3820,-3296r-56,34l3713,-3226r-47,36l3624,-3152r-38,39l3554,-3074r-28,41l3504,-2992r-17,42l3476,-2908r-6,43l3470,-2822r6,44l3488,-2734,4889,-666r25,42l4960,-587r63,32l5100,-529r90,19l5290,-499r96,1l5477,-504r86,-13l5640,-537r67,-25l5761,-592r39,-35l5823,-666,6874,-2217r-1518,l5251,-2218r-104,-4l5045,-2227r-100,-8l4848,-2245r-96,-11l4660,-2270r-90,-15l4483,-2303r-84,-19l4318,-2342r-77,-22l4168,-2388r-70,-25l4033,-2440r-61,-27l3915,-2497r-53,-30l3815,-2558r-43,-33l3734,-2624r-32,-35l3675,-2694r-21,-36l3639,-2767r-10,-37l3626,-2842r3,-39l3639,-2918r15,-37l3675,-2991r27,-35l3734,-3061r38,-33l3815,-3127r47,-31l3915,-3188r57,-30l4033,-3245r65,-27l4168,-3297r73,-24l4318,-3343r81,-21l4483,-3382r87,-18l4660,-3415r92,-14l4848,-3440r97,-10l5045,-3458r102,-5l5251,-3467r105,-1l6487,-3468r-33,-10l6376,-3500r-80,-20l6214,-3539r-84,-17l6043,-3571r-89,-13l5864,-3596r-92,-9l5678,-3613r-94,-6l5487,-3623r-97,-1xm6487,-3468r-1131,l5461,-3467r,l5565,-3463r102,5l5767,-3450r97,10l5960,-3429r92,14l6142,-3400r87,18l6313,-3364r81,21l6471,-3321r73,24l6614,-3272r65,27l6741,-3218r57,30l6850,-3158r48,31l6940,-3094r38,33l7010,-3026r27,35l7058,-2955r16,37l7083,-2881r3,39l7083,-2804r-9,37l7058,-2730r-21,36l7010,-2659r-32,35l6940,-2591r-42,33l6850,-2527r-52,30l6741,-2467r-62,27l6614,-2413r-70,25l6471,-2364r-77,22l6313,-2322r-84,19l6142,-2285r-90,15l5960,-2256r-96,11l5767,-2235r-100,8l5565,-2222r-104,4l5356,-2217r1518,l7224,-2734r14,-54l7242,-2842r-4,-55l7224,-2951r-17,-41l7186,-3032r-26,-40l7129,-3110r-35,-37l7054,-3183r-44,-35l6963,-3252r-52,-33l6856,-3317r-59,-30l6734,-3376r-65,-28l6600,-3430r-72,-25l6487,-3468xe" stroked="f">
              <v:fill opacity="26214f"/>
              <v:stroke joinstyle="round"/>
              <v:formulas/>
              <v:path arrowok="t" o:connecttype="segments"/>
            </v:shape>
            <v:shape id="_x0000_s1698" style="position:absolute;left:3470;top:-3625;width:3773;height:3127" coordorigin="3470,-3624" coordsize="3773,3127" o:spt="100" adj="0,,0" path="m3488,-2734r-12,-44l3470,-2822r,-43l3476,-2908r11,-42l3504,-2992r22,-41l3554,-3074r32,-39l3624,-3152r42,-38l3713,-3226r51,-36l3820,-3296r60,-33l3944,-3361r69,-30l4085,-3420r75,-27l4240,-3473r83,-24l4409,-3519r89,-20l4591,-3557r95,-16l4784,-3588r101,-12l4988,-3609r105,-8l5193,-3621r99,-3l5390,-3624r97,1l5584,-3619r94,6l5772,-3605r92,9l5954,-3584r89,13l6130,-3556r84,17l6296,-3520r80,20l6454,-3478r74,23l6600,-3430r69,26l6734,-3376r63,29l6856,-3317r55,32l6963,-3252r47,34l7054,-3183r40,36l7129,-3110r31,38l7186,-3032r21,40l7224,-2951r14,54l7242,-2842r-4,54l7224,-2734r,l5823,-666r,l5800,-627r-39,35l5707,-562r-67,25l5563,-517r-86,13l5386,-498r-96,-1l5190,-510r-90,-19l5023,-555r-63,-32l4914,-624r-25,-42l3488,-2734xm3626,-2842r3,38l3639,-2767r15,37l3675,-2694r27,35l3734,-2624r38,33l3815,-2558r47,31l3915,-2497r57,30l4033,-2440r65,27l4168,-2388r73,24l4318,-2342r81,20l4483,-2303r87,18l4660,-2270r92,14l4848,-2245r97,10l5045,-2227r102,5l5251,-2218r105,1l5461,-2218r104,-4l5667,-2227r100,-8l5864,-2245r96,-11l6052,-2270r90,-15l6229,-2303r84,-19l6394,-2342r77,-22l6544,-2388r70,-25l6679,-2440r62,-27l6798,-2497r52,-30l6898,-2558r42,-33l6978,-2624r32,-35l7037,-2694r21,-36l7074,-2767r9,-37l7086,-2842r-3,-39l7074,-2918r-16,-37l7037,-2991r-27,-35l6978,-3061r-38,-33l6898,-3127r-48,-31l6798,-3188r-57,-30l6679,-3245r-65,-27l6544,-3297r-73,-24l6394,-3343r-81,-21l6229,-3382r-87,-18l6052,-3415r-92,-14l5864,-3440r-97,-10l5667,-3458r-102,-5l5461,-3467r-105,-1l5251,-3467r-104,4l5045,-3458r-100,8l4848,-3440r-96,11l4660,-3415r-90,15l4483,-3382r-84,18l4318,-3343r-77,22l4168,-3297r-70,25l4033,-3245r-61,27l3915,-3188r-53,30l3815,-3127r-43,33l3734,-3061r-32,35l3675,-2991r-21,36l3639,-2918r-10,37l3626,-2842xe" filled="f" strokecolor="#4aacc5" strokeweight="1pt">
              <v:stroke joinstyle="round"/>
              <v:formulas/>
              <v:path arrowok="t" o:connecttype="segments"/>
            </v:shape>
            <v:shape id="_x0000_s1697" type="#_x0000_t202" style="position:absolute;left:4364;top:-3023;width:778;height:420" filled="f" stroked="f">
              <v:textbox style="mso-next-textbox:#_x0000_s1697" inset="0,0,0,0">
                <w:txbxContent>
                  <w:p w:rsidR="00094FA9" w:rsidRDefault="00094FA9">
                    <w:pPr>
                      <w:spacing w:line="191" w:lineRule="exact"/>
                      <w:ind w:left="3" w:right="18"/>
                      <w:jc w:val="center"/>
                      <w:rPr>
                        <w:rFonts w:ascii="Calibri"/>
                        <w:sz w:val="20"/>
                      </w:rPr>
                    </w:pPr>
                    <w:r>
                      <w:rPr>
                        <w:rFonts w:ascii="Calibri"/>
                        <w:color w:val="FFFFFF"/>
                        <w:sz w:val="20"/>
                      </w:rPr>
                      <w:t>SEMI</w:t>
                    </w:r>
                  </w:p>
                  <w:p w:rsidR="00094FA9" w:rsidRDefault="00094FA9">
                    <w:pPr>
                      <w:spacing w:line="229" w:lineRule="exact"/>
                      <w:ind w:left="-1" w:right="18"/>
                      <w:jc w:val="center"/>
                      <w:rPr>
                        <w:rFonts w:ascii="Calibri"/>
                        <w:sz w:val="20"/>
                      </w:rPr>
                    </w:pPr>
                    <w:r>
                      <w:rPr>
                        <w:rFonts w:ascii="Calibri"/>
                        <w:color w:val="FFFFFF"/>
                        <w:w w:val="95"/>
                        <w:sz w:val="20"/>
                      </w:rPr>
                      <w:t>FINISHED</w:t>
                    </w:r>
                  </w:p>
                </w:txbxContent>
              </v:textbox>
            </v:shape>
            <v:shape id="_x0000_s1696" type="#_x0000_t202" style="position:absolute;left:5944;top:-3006;width:858;height:420" filled="f" stroked="f">
              <v:textbox style="mso-next-textbox:#_x0000_s1696" inset="0,0,0,0">
                <w:txbxContent>
                  <w:p w:rsidR="00094FA9" w:rsidRDefault="00094FA9">
                    <w:pPr>
                      <w:spacing w:line="191" w:lineRule="exact"/>
                      <w:ind w:right="17"/>
                      <w:jc w:val="center"/>
                      <w:rPr>
                        <w:rFonts w:ascii="Calibri"/>
                        <w:sz w:val="20"/>
                      </w:rPr>
                    </w:pPr>
                    <w:r>
                      <w:rPr>
                        <w:rFonts w:ascii="Calibri"/>
                        <w:color w:val="FFFFFF"/>
                        <w:sz w:val="20"/>
                      </w:rPr>
                      <w:t>RAW</w:t>
                    </w:r>
                  </w:p>
                  <w:p w:rsidR="00094FA9" w:rsidRDefault="00094FA9">
                    <w:pPr>
                      <w:spacing w:line="229" w:lineRule="exact"/>
                      <w:ind w:right="19"/>
                      <w:jc w:val="center"/>
                      <w:rPr>
                        <w:rFonts w:ascii="Calibri"/>
                        <w:sz w:val="20"/>
                      </w:rPr>
                    </w:pPr>
                    <w:r>
                      <w:rPr>
                        <w:rFonts w:ascii="Calibri"/>
                        <w:color w:val="FFFFFF"/>
                        <w:w w:val="95"/>
                        <w:sz w:val="20"/>
                      </w:rPr>
                      <w:t>MATERIAL</w:t>
                    </w:r>
                  </w:p>
                </w:txbxContent>
              </v:textbox>
            </v:shape>
            <v:shape id="_x0000_s1695" type="#_x0000_t202" style="position:absolute;left:5018;top:-1544;width:778;height:200" filled="f" stroked="f">
              <v:textbox style="mso-next-textbox:#_x0000_s1695" inset="0,0,0,0">
                <w:txbxContent>
                  <w:p w:rsidR="00094FA9" w:rsidRDefault="00094FA9">
                    <w:pPr>
                      <w:spacing w:line="199" w:lineRule="exact"/>
                      <w:rPr>
                        <w:rFonts w:ascii="Calibri"/>
                        <w:sz w:val="20"/>
                      </w:rPr>
                    </w:pPr>
                    <w:r>
                      <w:rPr>
                        <w:rFonts w:ascii="Calibri"/>
                        <w:color w:val="FFFFFF"/>
                        <w:sz w:val="20"/>
                      </w:rPr>
                      <w:t>FINISHED</w:t>
                    </w:r>
                  </w:p>
                </w:txbxContent>
              </v:textbox>
            </v:shape>
            <w10:wrap anchorx="page"/>
          </v:group>
        </w:pict>
      </w:r>
      <w:r w:rsidR="00CA6F11" w:rsidRPr="006A0B0E">
        <w:rPr>
          <w:b/>
          <w:color w:val="006FC0"/>
          <w:sz w:val="36"/>
        </w:rPr>
        <w:t>MATERIAL</w:t>
      </w:r>
    </w:p>
    <w:p w:rsidR="005E0164" w:rsidRPr="006A0B0E" w:rsidRDefault="005E0164" w:rsidP="006A0B0E">
      <w:pPr>
        <w:pStyle w:val="BodyText"/>
        <w:rPr>
          <w:b/>
          <w:sz w:val="20"/>
        </w:rPr>
      </w:pPr>
    </w:p>
    <w:p w:rsidR="005E0164" w:rsidRPr="006A0B0E" w:rsidRDefault="005E0164" w:rsidP="006A0B0E">
      <w:pPr>
        <w:pStyle w:val="BodyText"/>
        <w:spacing w:before="8"/>
        <w:rPr>
          <w:b/>
          <w:sz w:val="17"/>
        </w:rPr>
      </w:pPr>
    </w:p>
    <w:p w:rsidR="005E0164" w:rsidRPr="006A0B0E" w:rsidRDefault="005E0164" w:rsidP="006A0B0E">
      <w:pPr>
        <w:spacing w:before="56"/>
        <w:ind w:right="160"/>
        <w:sectPr w:rsidR="005E0164" w:rsidRPr="006A0B0E">
          <w:pgSz w:w="11910" w:h="16840"/>
          <w:pgMar w:top="1180" w:right="480" w:bottom="280" w:left="980" w:header="720" w:footer="720" w:gutter="0"/>
          <w:cols w:space="720"/>
        </w:sectPr>
      </w:pPr>
    </w:p>
    <w:p w:rsidR="005E0164" w:rsidRPr="006A0B0E" w:rsidRDefault="00CA6F11" w:rsidP="006A0B0E">
      <w:pPr>
        <w:pStyle w:val="ListParagraph"/>
        <w:numPr>
          <w:ilvl w:val="0"/>
          <w:numId w:val="106"/>
        </w:numPr>
        <w:tabs>
          <w:tab w:val="left" w:pos="1181"/>
        </w:tabs>
        <w:spacing w:before="76"/>
        <w:ind w:right="623"/>
        <w:rPr>
          <w:sz w:val="24"/>
        </w:rPr>
      </w:pPr>
      <w:r w:rsidRPr="006A0B0E">
        <w:rPr>
          <w:b/>
          <w:sz w:val="24"/>
        </w:rPr>
        <w:lastRenderedPageBreak/>
        <w:t>RAW MATERIAL</w:t>
      </w:r>
      <w:r w:rsidRPr="006A0B0E">
        <w:rPr>
          <w:sz w:val="24"/>
        </w:rPr>
        <w:t>: Materialsentering the production process at the very beginning in their natural or raw form.The materials might be appearing in the final product, for example raw cotton (KAPAS) in the Production of Cotton textile or disappearing in the production process without forming a tangible part of the output, for example,</w:t>
      </w:r>
      <w:r w:rsidRPr="006A0B0E">
        <w:rPr>
          <w:spacing w:val="-8"/>
          <w:sz w:val="24"/>
        </w:rPr>
        <w:t xml:space="preserve"> </w:t>
      </w:r>
      <w:r w:rsidRPr="006A0B0E">
        <w:rPr>
          <w:sz w:val="24"/>
        </w:rPr>
        <w:t>Coal.</w:t>
      </w:r>
    </w:p>
    <w:p w:rsidR="005E0164" w:rsidRPr="006A0B0E" w:rsidRDefault="005E0164" w:rsidP="006A0B0E">
      <w:pPr>
        <w:pStyle w:val="BodyText"/>
        <w:spacing w:before="6"/>
        <w:rPr>
          <w:sz w:val="27"/>
        </w:rPr>
      </w:pPr>
    </w:p>
    <w:p w:rsidR="005E0164" w:rsidRPr="006A0B0E" w:rsidRDefault="00CA6F11" w:rsidP="006A0B0E">
      <w:pPr>
        <w:pStyle w:val="ListParagraph"/>
        <w:numPr>
          <w:ilvl w:val="0"/>
          <w:numId w:val="106"/>
        </w:numPr>
        <w:tabs>
          <w:tab w:val="left" w:pos="1181"/>
        </w:tabs>
        <w:ind w:right="622"/>
        <w:rPr>
          <w:sz w:val="24"/>
        </w:rPr>
      </w:pPr>
      <w:r w:rsidRPr="006A0B0E">
        <w:rPr>
          <w:b/>
          <w:sz w:val="24"/>
        </w:rPr>
        <w:t xml:space="preserve">SEMI FINISHED MATERIAL: </w:t>
      </w:r>
      <w:r w:rsidRPr="006A0B0E">
        <w:rPr>
          <w:sz w:val="24"/>
        </w:rPr>
        <w:t>Partly finished materials purchased from outside or produced within the organization for assembling into a final product, e.g., unpolished furniture purchased from outside andpolished in-house before</w:t>
      </w:r>
      <w:r w:rsidRPr="006A0B0E">
        <w:rPr>
          <w:spacing w:val="-3"/>
          <w:sz w:val="24"/>
        </w:rPr>
        <w:t xml:space="preserve"> </w:t>
      </w:r>
      <w:r w:rsidRPr="006A0B0E">
        <w:rPr>
          <w:sz w:val="24"/>
        </w:rPr>
        <w:t>sale.</w:t>
      </w:r>
    </w:p>
    <w:p w:rsidR="005E0164" w:rsidRPr="006A0B0E" w:rsidRDefault="005E0164" w:rsidP="006A0B0E">
      <w:pPr>
        <w:pStyle w:val="BodyText"/>
        <w:spacing w:before="7"/>
        <w:rPr>
          <w:sz w:val="27"/>
        </w:rPr>
      </w:pPr>
    </w:p>
    <w:p w:rsidR="005E0164" w:rsidRPr="006A0B0E" w:rsidRDefault="00CA6F11" w:rsidP="006A0B0E">
      <w:pPr>
        <w:pStyle w:val="ListParagraph"/>
        <w:numPr>
          <w:ilvl w:val="0"/>
          <w:numId w:val="106"/>
        </w:numPr>
        <w:tabs>
          <w:tab w:val="left" w:pos="1181"/>
        </w:tabs>
        <w:ind w:right="620"/>
        <w:rPr>
          <w:sz w:val="24"/>
        </w:rPr>
      </w:pPr>
      <w:r w:rsidRPr="006A0B0E">
        <w:rPr>
          <w:b/>
          <w:sz w:val="24"/>
        </w:rPr>
        <w:t>FINISHED MATERIAL:</w:t>
      </w:r>
      <w:r w:rsidRPr="006A0B0E">
        <w:rPr>
          <w:sz w:val="24"/>
        </w:rPr>
        <w:t>Finished Material are products that are used in the form they are manufactured without any further value addition, e.g., an automobile is a finished product used directly by the consumer. However, finished components can also be used as raw materials or semi-finished materials for manufacturing of the final product e.g.Tyres, batteries, engine, and other components are finished material used by automobile</w:t>
      </w:r>
      <w:r w:rsidRPr="006A0B0E">
        <w:rPr>
          <w:spacing w:val="-2"/>
          <w:sz w:val="24"/>
        </w:rPr>
        <w:t xml:space="preserve"> </w:t>
      </w:r>
      <w:r w:rsidRPr="006A0B0E">
        <w:rPr>
          <w:sz w:val="24"/>
        </w:rPr>
        <w:t>manufacturers.</w:t>
      </w:r>
    </w:p>
    <w:p w:rsidR="005E0164" w:rsidRPr="006A0B0E" w:rsidRDefault="00CA6F11" w:rsidP="006A0B0E">
      <w:pPr>
        <w:pStyle w:val="BodyText"/>
        <w:spacing w:before="202"/>
        <w:ind w:left="1180"/>
      </w:pPr>
      <w:r w:rsidRPr="006A0B0E">
        <w:t>Material Cost may be either direct or indirect:</w:t>
      </w:r>
    </w:p>
    <w:p w:rsidR="005E0164" w:rsidRPr="006A0B0E" w:rsidRDefault="005E0164" w:rsidP="006A0B0E">
      <w:pPr>
        <w:pStyle w:val="BodyText"/>
        <w:spacing w:before="3"/>
        <w:rPr>
          <w:sz w:val="28"/>
        </w:rPr>
      </w:pPr>
      <w:r w:rsidRPr="006A0B0E">
        <w:pict>
          <v:group id="_x0000_s1674" style="position:absolute;margin-left:177.5pt;margin-top:18.25pt;width:197.4pt;height:184.1pt;z-index:-251583488;mso-wrap-distance-left:0;mso-wrap-distance-right:0;mso-position-horizontal-relative:page" coordorigin="3550,365" coordsize="3948,3682">
            <v:shape id="_x0000_s1693" type="#_x0000_t75" style="position:absolute;left:5003;top:1883;width:2194;height:2163">
              <v:imagedata r:id="rId40" o:title=""/>
            </v:shape>
            <v:shape id="_x0000_s1692" style="position:absolute;left:5080;top:1935;width:2035;height:2004" coordorigin="5080,1935" coordsize="2035,2004" o:spt="100" adj="0,,0" path="m6742,3464r-1288,l5509,3526r61,57l5636,3633r71,44l5671,3882r157,57l5932,3758r571,l6488,3677r72,-44l6626,3583r61,-57l6742,3464xm6503,3758r-239,l6368,3939r156,-57l6503,3758xm6264,3758r-332,l6015,3771r83,4l6181,3771r83,-13xm7086,2695r-1977,l5080,2859r197,71l5278,3014r11,82l5307,3178r27,79l5174,3391r84,144l5454,3464r1525,l7021,3391,6862,3257r26,-79l6907,3096r10,-82l6919,2930r196,-71l7086,2695xm6979,3464r-237,l6938,3535r41,-71xm5507,2120r-128,107l5484,2408r-52,65l5386,2543r-38,74l5318,2695r1560,l6847,2617r-38,-74l6764,2473r-52,-65l6801,2254r-1134,l5507,2120xm6181,1935r-166,l5978,2141r-82,16l5817,2181r-77,33l5667,2254r862,l6456,2214r-77,-33l6299,2157r-82,-16l6181,1935xm6689,2120r-160,134l6801,2254r15,-27l6689,2120xe" fillcolor="#4aacc5" stroked="f">
              <v:stroke joinstyle="round"/>
              <v:formulas/>
              <v:path arrowok="t" o:connecttype="segments"/>
            </v:shape>
            <v:shape id="_x0000_s1691" style="position:absolute;left:5080;top:1935;width:2035;height:2004" coordorigin="5080,1935" coordsize="2035,2004" path="m6529,2254r160,-134l6816,2227r-104,181l6764,2473r45,70l6847,2617r31,78l7086,2695r29,164l6919,2930r-2,84l6907,3096r-19,82l6862,3257r159,134l6938,3535r-196,-71l6687,3526r-61,57l6560,3633r-72,44l6524,3882r-156,57l6264,3758r-83,13l6098,3775r-83,-4l5932,3758r-104,181l5671,3882r36,-205l5636,3633r-66,-50l5509,3526r-55,-62l5258,3535r-84,-144l5334,3257r-27,-79l5289,3096r-11,-82l5277,2930r-197,-71l5109,2695r209,l5348,2617r38,-74l5432,2473r52,-65l5379,2227r128,-107l5667,2254r73,-40l5817,2181r79,-24l5978,2141r37,-206l6181,1935r36,206l6299,2157r80,24l6456,2214r73,40xe" filled="f" strokecolor="white" strokeweight="3pt">
              <v:path arrowok="t"/>
            </v:shape>
            <v:shape id="_x0000_s1690" type="#_x0000_t75" style="position:absolute;left:3852;top:1391;width:1541;height:1654">
              <v:imagedata r:id="rId41" o:title=""/>
            </v:shape>
            <v:shape id="_x0000_s1689" style="position:absolute;left:3950;top:1458;width:1345;height:1459" coordorigin="3950,1458" coordsize="1345,1459" o:spt="100" adj="0,,0" path="m4993,2557r-741,l4304,2602r57,39l4423,2671r66,22l4541,2917r163,l4756,2693r66,-22l4884,2641r57,-39l4993,2557xm4031,1753r-81,140l4118,2051r-14,68l4100,2188r4,69l4118,2325r-168,157l4031,2623r221,-66l5252,2557r43,-75l5127,2325r14,-68l5145,2188r-4,-69l5127,2051r168,-158l5252,1819r-1000,l4031,1753xm5252,2557r-259,l5214,2623r38,-66xm4704,1458r-163,l4489,1682r-66,23l4361,1735r-57,39l4252,1819r741,l4941,1774r-57,-39l4822,1705r-66,-23l4704,1458xm5214,1753r-221,66l5252,1819r-38,-66xe" fillcolor="#5fe046" stroked="f">
              <v:stroke joinstyle="round"/>
              <v:formulas/>
              <v:path arrowok="t" o:connecttype="segments"/>
            </v:shape>
            <v:shape id="_x0000_s1688" style="position:absolute;left:3950;top:1458;width:1345;height:1459" coordorigin="3950,1458" coordsize="1345,1459" path="m4993,1819r221,-66l5295,1893r-168,158l5141,2119r4,69l5141,2257r-14,68l5295,2482r-81,141l4993,2557r-52,45l4884,2641r-62,30l4756,2693r-52,224l4541,2917r-52,-224l4423,2671r-62,-30l4304,2602r-52,-45l4031,2623r-81,-141l4118,2325r-14,-68l4100,2188r4,-69l4118,2051,3950,1893r81,-140l4252,1819r52,-45l4361,1735r62,-30l4489,1682r52,-224l4704,1458r52,224l4822,1705r62,30l4941,1774r52,45xe" filled="f" strokecolor="white" strokeweight="3pt">
              <v:path arrowok="t"/>
            </v:shape>
            <v:shape id="_x0000_s1687" type="#_x0000_t75" style="position:absolute;left:4636;top:364;width:1616;height:1618">
              <v:imagedata r:id="rId42" o:title=""/>
            </v:shape>
            <v:shape id="_x0000_s1686" type="#_x0000_t75" style="position:absolute;left:4876;top:911;width:1138;height:440">
              <v:imagedata r:id="rId43" o:title=""/>
            </v:shape>
            <v:shape id="_x0000_s1685" style="position:absolute;left:4733;top:431;width:1422;height:1423" coordorigin="4733,431" coordsize="1422,1423" o:spt="100" adj="0,,0" path="m5701,1585r-514,l5248,1615r64,22l5378,1650r68,4l5552,1853r154,-41l5699,1587r2,-2xm4774,880r-41,154l4932,1141r4,67l4949,1275r22,64l5001,1400r-118,191l4995,1704r192,-119l5701,1585r55,-36l5806,1504r45,-50l5889,1397r227,l6155,1250,5957,1144r-5,-68l5939,1010r-22,-65l5889,887r-889,l4774,880xm6116,1397r-227,l6114,1404r2,-7xm5336,431r-154,41l5189,698r-56,37l5082,780r-45,51l5000,887r889,l5887,885,6002,699r-300,l5641,669r-64,-22l5510,634r-67,-4l5336,431xm5894,580l5702,699r300,l6006,693,5894,580xe" fillcolor="#f79546" stroked="f">
              <v:stroke joinstyle="round"/>
              <v:formulas/>
              <v:path arrowok="t" o:connecttype="segments"/>
            </v:shape>
            <v:shape id="_x0000_s1684" style="position:absolute;left:4733;top:431;width:1422;height:1423" coordorigin="4733,431" coordsize="1422,1423" path="m5702,699l5894,580r112,113l5887,885r30,60l5939,1010r13,66l5957,1144r198,106l6114,1404r-225,-7l5851,1454r-45,50l5756,1549r-57,38l5706,1812r-154,41l5446,1654r-68,-4l5312,1637r-64,-22l5187,1585r-192,119l4883,1591r118,-191l4971,1339r-22,-64l4936,1208r-4,-67l4733,1034r41,-154l5000,887r37,-56l5082,780r51,-45l5189,698r-7,-226l5336,431r107,199l5510,634r67,13l5641,669r61,30xe" filled="f" strokecolor="white" strokeweight="3pt">
              <v:path arrowok="t"/>
            </v:shape>
            <v:shape id="_x0000_s1683" type="#_x0000_t75" style="position:absolute;left:6064;top:1679;width:1433;height:2235">
              <v:imagedata r:id="rId44" o:title=""/>
            </v:shape>
            <v:shape id="_x0000_s1682" style="position:absolute;left:6133;top:1715;width:1298;height:2101" coordorigin="6133,1715" coordsize="1298,2101" o:spt="100" adj="0,,0" path="m6984,3609r31,178l7185,3815r-57,-58l7178,3695r19,-27l7041,3668r-57,-59xm6735,1838r-518,l6294,1842r76,10l6445,1866r73,20l6590,1910r71,29l6729,1974r66,39l6858,2056r60,48l6974,2156r52,54l7074,2267r43,59l7156,2387r34,64l7220,2516r26,67l7267,2651r17,69l7296,2790r8,71l7307,2932r-1,71l7300,3073r-10,71l7275,3214r-19,69l7231,3351r-28,67l7169,3483r-38,64l7089,3609r-48,59l7197,3668r27,-37l7266,3563r37,-69l7335,3423r28,-74l7386,3274r19,-76l7418,3120r9,-78l7430,2963r-1,-80l7423,2808r-11,-73l7397,2663r-18,-71l7356,2524r-27,-67l7299,2393r-34,-62l7228,2270r-40,-57l7144,2158r-46,-53l7048,2055r-52,-47l6941,1965r-57,-41l6825,1886r-62,-34l6735,1838xm6208,1715r-75,2l6140,1840r77,-2l6735,1838r-35,-16l6634,1794r-67,-23l6498,1752r-71,-16l6355,1725r-73,-7l6208,1715xe" fillcolor="#4aacc5" stroked="f">
              <v:stroke joinstyle="round"/>
              <v:formulas/>
              <v:path arrowok="t" o:connecttype="segments"/>
            </v:shape>
            <v:shape id="_x0000_s1681" type="#_x0000_t75" style="position:absolute;left:3549;top:1235;width:795;height:1114">
              <v:imagedata r:id="rId45" o:title=""/>
            </v:shape>
            <v:shape id="_x0000_s1680" style="position:absolute;left:3617;top:1272;width:660;height:979" coordorigin="3618,1273" coordsize="660,979" o:spt="100" adj="0,,0" path="m4229,1273r-69,32l4095,1343r-61,43l3978,1433r-52,52l3878,1541r-42,59l3798,1663r-32,65l3740,1796r-21,71l3704,1939r-9,74l3693,2088r4,76l3618,2182r156,69l3882,2138r-63,l3816,2064r5,-73l3833,1919r19,-69l3877,1783r31,-64l3945,1658r43,-57l4036,1548r53,-49l4147,1456r63,-38l4277,1386r-48,-113xm3899,2120r-80,18l3882,2138r17,-18xe" fillcolor="#5fe046" stroked="f">
              <v:stroke joinstyle="round"/>
              <v:formulas/>
              <v:path arrowok="t" o:connecttype="segments"/>
            </v:shape>
            <v:shape id="_x0000_s1679" type="#_x0000_t75" style="position:absolute;left:4389;top:395;width:516;height:915">
              <v:imagedata r:id="rId46" o:title=""/>
            </v:shape>
            <v:shape id="_x0000_s1678" style="position:absolute;left:4455;top:432;width:384;height:780" coordorigin="4456,432" coordsize="384,780" o:spt="100" adj="0,,0" path="m4649,432r54,62l4652,554r-45,64l4568,685r-34,70l4506,828r-22,74l4469,978r-10,77l4456,1133r3,79l4582,1202r-3,-75l4583,1053r10,-73l4610,909r23,-70l4662,771r35,-64l4738,645r47,-58l4831,587,4816,469,4649,432xm4831,587r-46,l4839,648r-8,-61xe" fillcolor="#f79546" stroked="f">
              <v:stroke joinstyle="round"/>
              <v:formulas/>
              <v:path arrowok="t" o:connecttype="segments"/>
            </v:shape>
            <v:shape id="_x0000_s1677" type="#_x0000_t202" style="position:absolute;left:5064;top:1049;width:782;height:200" filled="f" stroked="f">
              <v:textbox style="mso-next-textbox:#_x0000_s1677" inset="0,0,0,0">
                <w:txbxContent>
                  <w:p w:rsidR="00094FA9" w:rsidRDefault="00094FA9">
                    <w:pPr>
                      <w:spacing w:line="199" w:lineRule="exact"/>
                      <w:rPr>
                        <w:rFonts w:ascii="Calibri"/>
                        <w:sz w:val="20"/>
                      </w:rPr>
                    </w:pPr>
                    <w:r>
                      <w:rPr>
                        <w:rFonts w:ascii="Calibri"/>
                        <w:color w:val="FFFFFF"/>
                        <w:sz w:val="20"/>
                      </w:rPr>
                      <w:t>INDIRECT</w:t>
                    </w:r>
                  </w:p>
                </w:txbxContent>
              </v:textbox>
            </v:shape>
            <v:shape id="_x0000_s1676" type="#_x0000_t202" style="position:absolute;left:4332;top:2095;width:603;height:200" filled="f" stroked="f">
              <v:textbox style="mso-next-textbox:#_x0000_s1676" inset="0,0,0,0">
                <w:txbxContent>
                  <w:p w:rsidR="00094FA9" w:rsidRDefault="00094FA9">
                    <w:pPr>
                      <w:spacing w:line="199" w:lineRule="exact"/>
                      <w:rPr>
                        <w:rFonts w:ascii="Calibri"/>
                        <w:sz w:val="20"/>
                      </w:rPr>
                    </w:pPr>
                    <w:r>
                      <w:rPr>
                        <w:rFonts w:ascii="Calibri"/>
                        <w:color w:val="FFFFFF"/>
                        <w:sz w:val="20"/>
                      </w:rPr>
                      <w:t>DIRECT</w:t>
                    </w:r>
                  </w:p>
                </w:txbxContent>
              </v:textbox>
            </v:shape>
            <v:shape id="_x0000_s1675" type="#_x0000_t202" style="position:absolute;left:5668;top:2843;width:879;height:200" filled="f" stroked="f">
              <v:textbox style="mso-next-textbox:#_x0000_s1675" inset="0,0,0,0">
                <w:txbxContent>
                  <w:p w:rsidR="00094FA9" w:rsidRDefault="00094FA9">
                    <w:pPr>
                      <w:spacing w:line="199" w:lineRule="exact"/>
                      <w:rPr>
                        <w:rFonts w:ascii="Calibri"/>
                        <w:b/>
                        <w:sz w:val="20"/>
                      </w:rPr>
                    </w:pPr>
                    <w:r>
                      <w:rPr>
                        <w:rFonts w:ascii="Calibri"/>
                        <w:b/>
                        <w:color w:val="FFFFFF"/>
                        <w:sz w:val="20"/>
                      </w:rPr>
                      <w:t>MATERIAL</w:t>
                    </w:r>
                  </w:p>
                </w:txbxContent>
              </v:textbox>
            </v:shape>
            <w10:wrap type="topAndBottom" anchorx="page"/>
          </v:group>
        </w:pict>
      </w:r>
    </w:p>
    <w:p w:rsidR="005E0164" w:rsidRPr="006A0B0E" w:rsidRDefault="00CA6F11" w:rsidP="006A0B0E">
      <w:pPr>
        <w:pStyle w:val="Heading4"/>
        <w:spacing w:before="223"/>
        <w:ind w:left="820"/>
      </w:pPr>
      <w:r w:rsidRPr="006A0B0E">
        <w:t>DIRECT MATERIAL:</w:t>
      </w:r>
    </w:p>
    <w:p w:rsidR="005E0164" w:rsidRPr="006A0B0E" w:rsidRDefault="005E0164" w:rsidP="006A0B0E">
      <w:pPr>
        <w:pStyle w:val="BodyText"/>
        <w:spacing w:before="8"/>
        <w:rPr>
          <w:b/>
          <w:sz w:val="20"/>
        </w:rPr>
      </w:pPr>
    </w:p>
    <w:p w:rsidR="005E0164" w:rsidRPr="006A0B0E" w:rsidRDefault="00CA6F11" w:rsidP="006A0B0E">
      <w:pPr>
        <w:pStyle w:val="BodyText"/>
        <w:spacing w:before="1"/>
        <w:ind w:left="820" w:right="620"/>
      </w:pPr>
      <w:r w:rsidRPr="006A0B0E">
        <w:t>Direct Materials are those that can be conveniently and wholly identified with specific units of output/ product/Job/ contract/ processor operations. These become the part of finished product itself. Example: Leather in leather products, Wood in Furniture production etc. At times, certain materials of small value though traceable to specific cost unit are treated as indirect material because the time, energy and cost involved in record keeping of such small value is not worth achieving a slightly higher accuracy in ascertaining the coste.g. Glue, nails, nut bolt etc.in furniture production. However, material, of whatever value, used in contracts performed as special sales outside the factory are ascertained as direct materials as they are for specific contract</w:t>
      </w:r>
      <w:r w:rsidRPr="006A0B0E">
        <w:rPr>
          <w:spacing w:val="-6"/>
        </w:rPr>
        <w:t xml:space="preserve"> </w:t>
      </w:r>
      <w:r w:rsidRPr="006A0B0E">
        <w:t>only.</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5"/>
        <w:rPr>
          <w:sz w:val="18"/>
        </w:rPr>
      </w:pPr>
    </w:p>
    <w:p w:rsidR="005E0164" w:rsidRPr="006A0B0E" w:rsidRDefault="005E0164" w:rsidP="006A0B0E">
      <w:pPr>
        <w:spacing w:before="56"/>
        <w:ind w:right="160"/>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Heading4"/>
        <w:spacing w:before="60"/>
        <w:ind w:left="820"/>
      </w:pPr>
      <w:r w:rsidRPr="006A0B0E">
        <w:lastRenderedPageBreak/>
        <w:t>INDIRECT MATERIAL:</w:t>
      </w:r>
    </w:p>
    <w:p w:rsidR="005E0164" w:rsidRPr="006A0B0E" w:rsidRDefault="005E0164" w:rsidP="006A0B0E">
      <w:pPr>
        <w:pStyle w:val="BodyText"/>
        <w:spacing w:before="8"/>
        <w:rPr>
          <w:b/>
          <w:sz w:val="20"/>
        </w:rPr>
      </w:pPr>
    </w:p>
    <w:p w:rsidR="005E0164" w:rsidRPr="006A0B0E" w:rsidRDefault="00CA6F11" w:rsidP="006A0B0E">
      <w:pPr>
        <w:pStyle w:val="BodyText"/>
        <w:ind w:left="820" w:right="629"/>
      </w:pPr>
      <w:r w:rsidRPr="006A0B0E">
        <w:t>All those materials that cannot be classified as direct material are called indirect materials. Indirect materials, generally, do not physically constitute a part of the product as direct material do. Indirect materials include:</w:t>
      </w:r>
    </w:p>
    <w:p w:rsidR="005E0164" w:rsidRPr="006A0B0E" w:rsidRDefault="00CA6F11" w:rsidP="006A0B0E">
      <w:pPr>
        <w:pStyle w:val="ListParagraph"/>
        <w:numPr>
          <w:ilvl w:val="0"/>
          <w:numId w:val="105"/>
        </w:numPr>
        <w:tabs>
          <w:tab w:val="left" w:pos="1181"/>
        </w:tabs>
        <w:spacing w:before="200"/>
        <w:ind w:right="620"/>
        <w:rPr>
          <w:sz w:val="24"/>
        </w:rPr>
      </w:pPr>
      <w:r w:rsidRPr="006A0B0E">
        <w:rPr>
          <w:sz w:val="24"/>
        </w:rPr>
        <w:t>Materials, though used in production, which have so small or complex consumption that it is not feasible to try to trace them to specific</w:t>
      </w:r>
      <w:r w:rsidRPr="006A0B0E">
        <w:rPr>
          <w:spacing w:val="-6"/>
          <w:sz w:val="24"/>
        </w:rPr>
        <w:t xml:space="preserve"> </w:t>
      </w:r>
      <w:r w:rsidRPr="006A0B0E">
        <w:rPr>
          <w:sz w:val="24"/>
        </w:rPr>
        <w:t>products.</w:t>
      </w:r>
    </w:p>
    <w:p w:rsidR="005E0164" w:rsidRPr="006A0B0E" w:rsidRDefault="00CA6F11" w:rsidP="006A0B0E">
      <w:pPr>
        <w:pStyle w:val="ListParagraph"/>
        <w:numPr>
          <w:ilvl w:val="0"/>
          <w:numId w:val="105"/>
        </w:numPr>
        <w:tabs>
          <w:tab w:val="left" w:pos="1181"/>
        </w:tabs>
        <w:ind w:right="625"/>
        <w:rPr>
          <w:sz w:val="24"/>
        </w:rPr>
      </w:pPr>
      <w:r w:rsidRPr="006A0B0E">
        <w:rPr>
          <w:sz w:val="24"/>
        </w:rPr>
        <w:t>Production supplies &amp; materials which cannot be identified with specific cost units e.g. Grease, Lubricating oil, scrap, small tools etc. used in a</w:t>
      </w:r>
      <w:r w:rsidRPr="006A0B0E">
        <w:rPr>
          <w:spacing w:val="-4"/>
          <w:sz w:val="24"/>
        </w:rPr>
        <w:t xml:space="preserve"> </w:t>
      </w:r>
      <w:r w:rsidRPr="006A0B0E">
        <w:rPr>
          <w:sz w:val="24"/>
        </w:rPr>
        <w:t>factory.</w:t>
      </w:r>
    </w:p>
    <w:p w:rsidR="005E0164" w:rsidRPr="006A0B0E" w:rsidRDefault="00CA6F11" w:rsidP="006A0B0E">
      <w:pPr>
        <w:pStyle w:val="BodyText"/>
        <w:spacing w:before="200"/>
        <w:ind w:left="460" w:right="623"/>
      </w:pPr>
      <w:r w:rsidRPr="006A0B0E">
        <w:t>Material forms an important part of the cost of the product and, therefore, proper control over material is necessary from the time the order is placed with the supplier till they are consumed.The segregation of materials into direct and indirect categories facilitates control. The direct material having high value, require direct control while indirect materials having low value need not require excessive controls. An efficient material control system leads to significant reduction in production cost.</w:t>
      </w:r>
    </w:p>
    <w:p w:rsidR="005E0164" w:rsidRPr="006A0B0E" w:rsidRDefault="00CA6F11" w:rsidP="006A0B0E">
      <w:pPr>
        <w:pStyle w:val="Heading4"/>
        <w:spacing w:before="206"/>
        <w:ind w:left="460"/>
      </w:pPr>
      <w:r w:rsidRPr="006A0B0E">
        <w:t>MEANING OF MATERIAL CONTROL:</w:t>
      </w:r>
    </w:p>
    <w:p w:rsidR="005E0164" w:rsidRPr="006A0B0E" w:rsidRDefault="005E0164" w:rsidP="006A0B0E">
      <w:pPr>
        <w:pStyle w:val="BodyText"/>
        <w:spacing w:before="5"/>
        <w:rPr>
          <w:b/>
          <w:sz w:val="20"/>
        </w:rPr>
      </w:pPr>
    </w:p>
    <w:p w:rsidR="005E0164" w:rsidRPr="006A0B0E" w:rsidRDefault="00CA6F11" w:rsidP="006A0B0E">
      <w:pPr>
        <w:pStyle w:val="BodyText"/>
        <w:ind w:left="460" w:right="621"/>
      </w:pPr>
      <w:r w:rsidRPr="006A0B0E">
        <w:t>Material Control is a system which ensures the provision of the right quantity of materialof the right quality, at the right time with a minimum amount of investment. It is a systematic control over the procurement, storage, and usage of materials so as to maintain an even flow of materials andat the same time avoiding excessive investment in inventories. The essentials of a good system of material control include scheduling the requirements of purchasing, receiving, inspecting, maintaining stock records and material accounting and recording. In fact, Material control is a matter of coordination among the purchase department, receiving andinspection department, store keeping department, product control department and stock Control department. The success of abusiness concern largely depends upon the efficiencyof its Material Control System.</w:t>
      </w:r>
    </w:p>
    <w:p w:rsidR="005E0164" w:rsidRPr="006A0B0E" w:rsidRDefault="00CA6F11" w:rsidP="006A0B0E">
      <w:pPr>
        <w:pStyle w:val="Heading4"/>
        <w:spacing w:before="206"/>
        <w:ind w:left="460"/>
      </w:pPr>
      <w:r w:rsidRPr="006A0B0E">
        <w:t>OBJECTIVES OF MATERIAL CONTROL:</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104"/>
        </w:numPr>
        <w:tabs>
          <w:tab w:val="left" w:pos="912"/>
        </w:tabs>
        <w:ind w:right="620"/>
        <w:rPr>
          <w:sz w:val="24"/>
        </w:rPr>
      </w:pPr>
      <w:r w:rsidRPr="006A0B0E">
        <w:rPr>
          <w:b/>
          <w:i/>
          <w:sz w:val="24"/>
        </w:rPr>
        <w:t xml:space="preserve">Continuous supply of materials for uninterrupted flow of production: </w:t>
      </w:r>
      <w:r w:rsidRPr="006A0B0E">
        <w:rPr>
          <w:sz w:val="24"/>
        </w:rPr>
        <w:t>Situation of production stoppage due to materials running out of stock should be avoided. Such production stoppage is very costly in terms of overheads, denial of sales or panic</w:t>
      </w:r>
      <w:r w:rsidRPr="006A0B0E">
        <w:rPr>
          <w:spacing w:val="-15"/>
          <w:sz w:val="24"/>
        </w:rPr>
        <w:t xml:space="preserve"> </w:t>
      </w:r>
      <w:r w:rsidRPr="006A0B0E">
        <w:rPr>
          <w:sz w:val="24"/>
        </w:rPr>
        <w:t>purchases.</w:t>
      </w:r>
    </w:p>
    <w:p w:rsidR="005E0164" w:rsidRPr="006A0B0E" w:rsidRDefault="00CA6F11" w:rsidP="006A0B0E">
      <w:pPr>
        <w:pStyle w:val="ListParagraph"/>
        <w:numPr>
          <w:ilvl w:val="0"/>
          <w:numId w:val="104"/>
        </w:numPr>
        <w:tabs>
          <w:tab w:val="left" w:pos="912"/>
        </w:tabs>
        <w:ind w:right="621"/>
        <w:rPr>
          <w:sz w:val="24"/>
        </w:rPr>
      </w:pPr>
      <w:r w:rsidRPr="006A0B0E">
        <w:rPr>
          <w:b/>
          <w:i/>
          <w:sz w:val="24"/>
        </w:rPr>
        <w:t>Optimum investment in materials:</w:t>
      </w:r>
      <w:r w:rsidRPr="006A0B0E">
        <w:rPr>
          <w:sz w:val="24"/>
        </w:rPr>
        <w:t>Excessive investments due to over stocking of materials reduce profitability of the business as it locks large capital without any returns as well as increased storage cost.</w:t>
      </w:r>
    </w:p>
    <w:p w:rsidR="005E0164" w:rsidRPr="006A0B0E" w:rsidRDefault="00CA6F11" w:rsidP="006A0B0E">
      <w:pPr>
        <w:pStyle w:val="ListParagraph"/>
        <w:numPr>
          <w:ilvl w:val="0"/>
          <w:numId w:val="104"/>
        </w:numPr>
        <w:tabs>
          <w:tab w:val="left" w:pos="912"/>
        </w:tabs>
        <w:ind w:right="625"/>
        <w:rPr>
          <w:sz w:val="24"/>
        </w:rPr>
      </w:pPr>
      <w:r w:rsidRPr="006A0B0E">
        <w:rPr>
          <w:b/>
          <w:i/>
          <w:sz w:val="24"/>
        </w:rPr>
        <w:t xml:space="preserve">Economy in purchasing: </w:t>
      </w:r>
      <w:r w:rsidRPr="006A0B0E">
        <w:rPr>
          <w:sz w:val="24"/>
        </w:rPr>
        <w:t>Material should be purchased at the lowest possible cost without sacrificing the quality,regularity, and dependability of</w:t>
      </w:r>
      <w:r w:rsidRPr="006A0B0E">
        <w:rPr>
          <w:spacing w:val="-10"/>
          <w:sz w:val="24"/>
        </w:rPr>
        <w:t xml:space="preserve"> </w:t>
      </w:r>
      <w:r w:rsidRPr="006A0B0E">
        <w:rPr>
          <w:sz w:val="24"/>
        </w:rPr>
        <w:t>supplies.</w:t>
      </w:r>
    </w:p>
    <w:p w:rsidR="005E0164" w:rsidRPr="006A0B0E" w:rsidRDefault="00CA6F11" w:rsidP="006A0B0E">
      <w:pPr>
        <w:pStyle w:val="ListParagraph"/>
        <w:numPr>
          <w:ilvl w:val="0"/>
          <w:numId w:val="104"/>
        </w:numPr>
        <w:tabs>
          <w:tab w:val="left" w:pos="912"/>
        </w:tabs>
        <w:ind w:right="622"/>
        <w:rPr>
          <w:sz w:val="24"/>
        </w:rPr>
      </w:pPr>
      <w:r w:rsidRPr="006A0B0E">
        <w:rPr>
          <w:b/>
          <w:i/>
          <w:sz w:val="24"/>
        </w:rPr>
        <w:t xml:space="preserve">Strict quality control: </w:t>
      </w:r>
      <w:r w:rsidRPr="006A0B0E">
        <w:rPr>
          <w:sz w:val="24"/>
        </w:rPr>
        <w:t>There should be a strict system of quality control. The order of supplies of right quality of raw materials should be authorized. Material should be tested at the time of their receipt and a report should be generated initialed by the person who has tested them for fixing</w:t>
      </w:r>
      <w:r w:rsidRPr="006A0B0E">
        <w:rPr>
          <w:spacing w:val="-4"/>
          <w:sz w:val="24"/>
        </w:rPr>
        <w:t xml:space="preserve"> </w:t>
      </w:r>
      <w:r w:rsidRPr="006A0B0E">
        <w:rPr>
          <w:sz w:val="24"/>
        </w:rPr>
        <w:t>responsibility.</w:t>
      </w:r>
    </w:p>
    <w:p w:rsidR="005E0164" w:rsidRPr="006A0B0E" w:rsidRDefault="00CA6F11" w:rsidP="006A0B0E">
      <w:pPr>
        <w:pStyle w:val="ListParagraph"/>
        <w:numPr>
          <w:ilvl w:val="0"/>
          <w:numId w:val="104"/>
        </w:numPr>
        <w:tabs>
          <w:tab w:val="left" w:pos="912"/>
        </w:tabs>
        <w:ind w:right="625"/>
        <w:rPr>
          <w:sz w:val="24"/>
        </w:rPr>
      </w:pPr>
      <w:r w:rsidRPr="006A0B0E">
        <w:rPr>
          <w:b/>
          <w:i/>
          <w:sz w:val="24"/>
        </w:rPr>
        <w:t xml:space="preserve">Minimum handling cost and time: </w:t>
      </w:r>
      <w:r w:rsidRPr="006A0B0E">
        <w:rPr>
          <w:sz w:val="24"/>
        </w:rPr>
        <w:t>Material should be stored at such a place and in such manner,that:</w:t>
      </w:r>
    </w:p>
    <w:p w:rsidR="005E0164" w:rsidRPr="006A0B0E" w:rsidRDefault="005E0164" w:rsidP="006A0B0E">
      <w:pPr>
        <w:pStyle w:val="BodyText"/>
        <w:spacing w:before="6"/>
        <w:rPr>
          <w:sz w:val="14"/>
        </w:rPr>
      </w:pPr>
    </w:p>
    <w:p w:rsidR="005E0164" w:rsidRPr="006A0B0E" w:rsidRDefault="005E0164" w:rsidP="006A0B0E">
      <w:pPr>
        <w:spacing w:before="56"/>
        <w:ind w:right="160"/>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5E0164" w:rsidP="006A0B0E">
      <w:pPr>
        <w:pStyle w:val="BodyText"/>
        <w:spacing w:before="72"/>
        <w:ind w:left="1180"/>
      </w:pPr>
      <w:r w:rsidRPr="006A0B0E">
        <w:lastRenderedPageBreak/>
        <w:pict>
          <v:group id="_x0000_s1670" style="position:absolute;left:0;text-align:left;margin-left:94.6pt;margin-top:2.7pt;width:11.05pt;height:48.3pt;z-index:251734016;mso-position-horizontal-relative:page" coordorigin="1892,54" coordsize="221,966">
            <v:shape id="_x0000_s1673" type="#_x0000_t75" style="position:absolute;left:1891;top:53;width:221;height:296">
              <v:imagedata r:id="rId47" o:title=""/>
            </v:shape>
            <v:shape id="_x0000_s1672" type="#_x0000_t75" style="position:absolute;left:1891;top:387;width:221;height:296">
              <v:imagedata r:id="rId47" o:title=""/>
            </v:shape>
            <v:shape id="_x0000_s1671" type="#_x0000_t75" style="position:absolute;left:1891;top:723;width:221;height:296">
              <v:imagedata r:id="rId47" o:title=""/>
            </v:shape>
            <w10:wrap anchorx="page"/>
          </v:group>
        </w:pict>
      </w:r>
      <w:r w:rsidR="00CA6F11" w:rsidRPr="006A0B0E">
        <w:t>Material can be located at ease</w:t>
      </w:r>
    </w:p>
    <w:p w:rsidR="005E0164" w:rsidRPr="006A0B0E" w:rsidRDefault="00CA6F11" w:rsidP="006A0B0E">
      <w:pPr>
        <w:pStyle w:val="BodyText"/>
        <w:spacing w:before="58"/>
        <w:ind w:left="1180"/>
      </w:pPr>
      <w:r w:rsidRPr="006A0B0E">
        <w:t>Made available to the user departments with least efforts</w:t>
      </w:r>
    </w:p>
    <w:p w:rsidR="005E0164" w:rsidRPr="006A0B0E" w:rsidRDefault="00CA6F11" w:rsidP="006A0B0E">
      <w:pPr>
        <w:pStyle w:val="BodyText"/>
        <w:spacing w:before="60"/>
        <w:ind w:left="1180" w:right="625"/>
      </w:pPr>
      <w:r w:rsidRPr="006A0B0E">
        <w:t>Time consumed in tracing material and making them reach the user department should be the least.</w:t>
      </w:r>
    </w:p>
    <w:p w:rsidR="005E0164" w:rsidRPr="006A0B0E" w:rsidRDefault="00CA6F11" w:rsidP="006A0B0E">
      <w:pPr>
        <w:pStyle w:val="ListParagraph"/>
        <w:numPr>
          <w:ilvl w:val="0"/>
          <w:numId w:val="104"/>
        </w:numPr>
        <w:tabs>
          <w:tab w:val="left" w:pos="912"/>
        </w:tabs>
        <w:ind w:right="625"/>
        <w:rPr>
          <w:sz w:val="24"/>
        </w:rPr>
      </w:pPr>
      <w:r w:rsidRPr="006A0B0E">
        <w:rPr>
          <w:b/>
          <w:i/>
          <w:sz w:val="24"/>
        </w:rPr>
        <w:t xml:space="preserve">Control on payment formaterials: </w:t>
      </w:r>
      <w:r w:rsidRPr="006A0B0E">
        <w:rPr>
          <w:sz w:val="24"/>
        </w:rPr>
        <w:t>Ensure that no payment is made for materials not ordered though received, or for material not received or for materials of defective</w:t>
      </w:r>
      <w:r w:rsidRPr="006A0B0E">
        <w:rPr>
          <w:spacing w:val="-8"/>
          <w:sz w:val="24"/>
        </w:rPr>
        <w:t xml:space="preserve"> </w:t>
      </w:r>
      <w:r w:rsidRPr="006A0B0E">
        <w:rPr>
          <w:sz w:val="24"/>
        </w:rPr>
        <w:t>quality.</w:t>
      </w:r>
    </w:p>
    <w:p w:rsidR="005E0164" w:rsidRPr="006A0B0E" w:rsidRDefault="00CA6F11" w:rsidP="006A0B0E">
      <w:pPr>
        <w:pStyle w:val="ListParagraph"/>
        <w:numPr>
          <w:ilvl w:val="0"/>
          <w:numId w:val="104"/>
        </w:numPr>
        <w:tabs>
          <w:tab w:val="left" w:pos="912"/>
        </w:tabs>
        <w:ind w:right="624"/>
        <w:rPr>
          <w:sz w:val="24"/>
        </w:rPr>
      </w:pPr>
      <w:r w:rsidRPr="006A0B0E">
        <w:rPr>
          <w:b/>
          <w:i/>
          <w:sz w:val="24"/>
        </w:rPr>
        <w:t xml:space="preserve">Authorized issues: </w:t>
      </w:r>
      <w:r w:rsidRPr="006A0B0E">
        <w:rPr>
          <w:sz w:val="24"/>
        </w:rPr>
        <w:t>Ensure that no issue from the store takes place without a proper authorization. The store keeper has to be made accountable for all</w:t>
      </w:r>
      <w:r w:rsidRPr="006A0B0E">
        <w:rPr>
          <w:spacing w:val="-5"/>
          <w:sz w:val="24"/>
        </w:rPr>
        <w:t xml:space="preserve"> </w:t>
      </w:r>
      <w:r w:rsidRPr="006A0B0E">
        <w:rPr>
          <w:sz w:val="24"/>
        </w:rPr>
        <w:t>issues.</w:t>
      </w:r>
    </w:p>
    <w:p w:rsidR="005E0164" w:rsidRPr="006A0B0E" w:rsidRDefault="00CA6F11" w:rsidP="006A0B0E">
      <w:pPr>
        <w:pStyle w:val="ListParagraph"/>
        <w:numPr>
          <w:ilvl w:val="0"/>
          <w:numId w:val="104"/>
        </w:numPr>
        <w:tabs>
          <w:tab w:val="left" w:pos="912"/>
        </w:tabs>
        <w:ind w:right="621"/>
        <w:rPr>
          <w:sz w:val="24"/>
        </w:rPr>
      </w:pPr>
      <w:r w:rsidRPr="006A0B0E">
        <w:rPr>
          <w:b/>
          <w:i/>
          <w:sz w:val="24"/>
        </w:rPr>
        <w:t xml:space="preserve">Minimize wastages: </w:t>
      </w:r>
      <w:r w:rsidRPr="006A0B0E">
        <w:rPr>
          <w:sz w:val="24"/>
        </w:rPr>
        <w:t>Minimizing wastages in handling at the time of receipt of materials in stores,during their issues and during use in the user department. Norms should be fixed for wastages at each stage and wastages above the norms should be</w:t>
      </w:r>
      <w:r w:rsidRPr="006A0B0E">
        <w:rPr>
          <w:spacing w:val="-3"/>
          <w:sz w:val="24"/>
        </w:rPr>
        <w:t xml:space="preserve"> </w:t>
      </w:r>
      <w:r w:rsidRPr="006A0B0E">
        <w:rPr>
          <w:sz w:val="24"/>
        </w:rPr>
        <w:t>investigated.</w:t>
      </w:r>
    </w:p>
    <w:p w:rsidR="005E0164" w:rsidRPr="006A0B0E" w:rsidRDefault="00CA6F11" w:rsidP="006A0B0E">
      <w:pPr>
        <w:pStyle w:val="ListParagraph"/>
        <w:numPr>
          <w:ilvl w:val="0"/>
          <w:numId w:val="104"/>
        </w:numPr>
        <w:tabs>
          <w:tab w:val="left" w:pos="912"/>
        </w:tabs>
        <w:ind w:right="623"/>
        <w:rPr>
          <w:sz w:val="24"/>
        </w:rPr>
      </w:pPr>
      <w:r w:rsidRPr="006A0B0E">
        <w:rPr>
          <w:b/>
          <w:i/>
          <w:sz w:val="24"/>
        </w:rPr>
        <w:t>Control on the pilferages and leakages and other losses:</w:t>
      </w:r>
      <w:r w:rsidRPr="006A0B0E">
        <w:rPr>
          <w:sz w:val="24"/>
        </w:rPr>
        <w:t>A system should be put in place to ensure that pilferages of material do not take place. Special control is required to be put in place for material prone to</w:t>
      </w:r>
      <w:r w:rsidRPr="006A0B0E">
        <w:rPr>
          <w:spacing w:val="-3"/>
          <w:sz w:val="24"/>
        </w:rPr>
        <w:t xml:space="preserve"> </w:t>
      </w:r>
      <w:r w:rsidRPr="006A0B0E">
        <w:rPr>
          <w:sz w:val="24"/>
        </w:rPr>
        <w:t>pilferage.</w:t>
      </w:r>
    </w:p>
    <w:p w:rsidR="005E0164" w:rsidRPr="006A0B0E" w:rsidRDefault="00CA6F11" w:rsidP="006A0B0E">
      <w:pPr>
        <w:pStyle w:val="ListParagraph"/>
        <w:numPr>
          <w:ilvl w:val="0"/>
          <w:numId w:val="104"/>
        </w:numPr>
        <w:tabs>
          <w:tab w:val="left" w:pos="912"/>
        </w:tabs>
        <w:ind w:right="615"/>
        <w:rPr>
          <w:sz w:val="24"/>
        </w:rPr>
      </w:pPr>
      <w:r w:rsidRPr="006A0B0E">
        <w:rPr>
          <w:b/>
          <w:i/>
          <w:sz w:val="24"/>
        </w:rPr>
        <w:t>Detect the slow moving and fast moving materials:</w:t>
      </w:r>
      <w:r w:rsidRPr="006A0B0E">
        <w:rPr>
          <w:sz w:val="24"/>
        </w:rPr>
        <w:t>The system should detect, on a regular basis, the items of material which are slow moving and items which are not moving at all. This will help in regulating further purchases of such materials and prevent losses. Many times, disposal of non-moving items is better than keeping them in sores and incurring storage</w:t>
      </w:r>
      <w:r w:rsidRPr="006A0B0E">
        <w:rPr>
          <w:spacing w:val="-2"/>
          <w:sz w:val="24"/>
        </w:rPr>
        <w:t xml:space="preserve"> </w:t>
      </w:r>
      <w:r w:rsidRPr="006A0B0E">
        <w:rPr>
          <w:sz w:val="24"/>
        </w:rPr>
        <w:t>cost.</w:t>
      </w:r>
    </w:p>
    <w:p w:rsidR="005E0164" w:rsidRPr="006A0B0E" w:rsidRDefault="00CA6F11" w:rsidP="006A0B0E">
      <w:pPr>
        <w:pStyle w:val="ListParagraph"/>
        <w:numPr>
          <w:ilvl w:val="0"/>
          <w:numId w:val="104"/>
        </w:numPr>
        <w:tabs>
          <w:tab w:val="left" w:pos="912"/>
        </w:tabs>
        <w:ind w:right="621"/>
        <w:rPr>
          <w:sz w:val="24"/>
        </w:rPr>
      </w:pPr>
      <w:r w:rsidRPr="006A0B0E">
        <w:rPr>
          <w:b/>
          <w:i/>
          <w:sz w:val="24"/>
        </w:rPr>
        <w:t xml:space="preserve">Control on misappropriations: </w:t>
      </w:r>
      <w:r w:rsidRPr="006A0B0E">
        <w:rPr>
          <w:sz w:val="24"/>
        </w:rPr>
        <w:t>Ensure that no misappropriation of materials take place as once leakages develop in the system, they tend to become recurring in</w:t>
      </w:r>
      <w:r w:rsidRPr="006A0B0E">
        <w:rPr>
          <w:spacing w:val="-8"/>
          <w:sz w:val="24"/>
        </w:rPr>
        <w:t xml:space="preserve"> </w:t>
      </w:r>
      <w:r w:rsidRPr="006A0B0E">
        <w:rPr>
          <w:sz w:val="24"/>
        </w:rPr>
        <w:t>nature.</w:t>
      </w:r>
    </w:p>
    <w:p w:rsidR="005E0164" w:rsidRPr="006A0B0E" w:rsidRDefault="00CA6F11" w:rsidP="006A0B0E">
      <w:pPr>
        <w:pStyle w:val="ListParagraph"/>
        <w:numPr>
          <w:ilvl w:val="0"/>
          <w:numId w:val="104"/>
        </w:numPr>
        <w:tabs>
          <w:tab w:val="left" w:pos="912"/>
        </w:tabs>
        <w:ind w:right="622"/>
        <w:rPr>
          <w:sz w:val="24"/>
        </w:rPr>
      </w:pPr>
      <w:r w:rsidRPr="006A0B0E">
        <w:rPr>
          <w:b/>
          <w:i/>
          <w:sz w:val="24"/>
        </w:rPr>
        <w:t xml:space="preserve">Regular and dependable information about materials: </w:t>
      </w:r>
      <w:r w:rsidRPr="006A0B0E">
        <w:rPr>
          <w:sz w:val="24"/>
        </w:rPr>
        <w:t>There should be regular and dependable record of information of each type of material- the stock position, minimum level, maximum level, special problems with respect of certain materials and the list of dependable suppliers. This will help in placing order of the right quantity at the right time and to the right</w:t>
      </w:r>
      <w:r w:rsidRPr="006A0B0E">
        <w:rPr>
          <w:spacing w:val="-2"/>
          <w:sz w:val="24"/>
        </w:rPr>
        <w:t xml:space="preserve"> </w:t>
      </w:r>
      <w:r w:rsidRPr="006A0B0E">
        <w:rPr>
          <w:sz w:val="24"/>
        </w:rPr>
        <w:t>supplier.</w:t>
      </w:r>
    </w:p>
    <w:p w:rsidR="005E0164" w:rsidRPr="006A0B0E" w:rsidRDefault="00CA6F11" w:rsidP="006A0B0E">
      <w:pPr>
        <w:pStyle w:val="Heading4"/>
        <w:spacing w:before="201"/>
        <w:ind w:left="460"/>
      </w:pPr>
      <w:r w:rsidRPr="006A0B0E">
        <w:t>INGREDIENTS/ ESSENTIALS OF SOUND MATERIAL CONTROL SYSTEM</w:t>
      </w:r>
    </w:p>
    <w:p w:rsidR="005E0164" w:rsidRPr="006A0B0E" w:rsidRDefault="005E0164" w:rsidP="006A0B0E">
      <w:pPr>
        <w:pStyle w:val="BodyText"/>
        <w:spacing w:before="7"/>
        <w:rPr>
          <w:b/>
          <w:sz w:val="20"/>
        </w:rPr>
      </w:pPr>
    </w:p>
    <w:p w:rsidR="005E0164" w:rsidRPr="006A0B0E" w:rsidRDefault="00CA6F11" w:rsidP="006A0B0E">
      <w:pPr>
        <w:pStyle w:val="ListParagraph"/>
        <w:numPr>
          <w:ilvl w:val="1"/>
          <w:numId w:val="104"/>
        </w:numPr>
        <w:tabs>
          <w:tab w:val="left" w:pos="1181"/>
        </w:tabs>
        <w:ind w:right="624"/>
        <w:rPr>
          <w:sz w:val="24"/>
        </w:rPr>
      </w:pPr>
      <w:r w:rsidRPr="006A0B0E">
        <w:rPr>
          <w:b/>
          <w:i/>
          <w:sz w:val="24"/>
        </w:rPr>
        <w:t>Organization for Material Control</w:t>
      </w:r>
      <w:r w:rsidRPr="006A0B0E">
        <w:rPr>
          <w:sz w:val="24"/>
        </w:rPr>
        <w:t>: There should be a proper coordination and internal check between sales, production, purchases, receiving, testing, and storage and issue functions.</w:t>
      </w:r>
    </w:p>
    <w:p w:rsidR="005E0164" w:rsidRPr="006A0B0E" w:rsidRDefault="00CA6F11" w:rsidP="006A0B0E">
      <w:pPr>
        <w:pStyle w:val="ListParagraph"/>
        <w:numPr>
          <w:ilvl w:val="1"/>
          <w:numId w:val="104"/>
        </w:numPr>
        <w:tabs>
          <w:tab w:val="left" w:pos="1181"/>
        </w:tabs>
        <w:ind w:right="627"/>
        <w:rPr>
          <w:sz w:val="24"/>
        </w:rPr>
      </w:pPr>
      <w:r w:rsidRPr="006A0B0E">
        <w:rPr>
          <w:b/>
          <w:i/>
          <w:sz w:val="24"/>
        </w:rPr>
        <w:t>Material Planning</w:t>
      </w:r>
      <w:r w:rsidRPr="006A0B0E">
        <w:rPr>
          <w:sz w:val="24"/>
        </w:rPr>
        <w:t>: Material requirement should be determined in advance. Through the adoption of perpetual inventory system, the quantity of material in hand and its value is always available, which helps in avoiding the situation of over and under</w:t>
      </w:r>
      <w:r w:rsidRPr="006A0B0E">
        <w:rPr>
          <w:spacing w:val="-8"/>
          <w:sz w:val="24"/>
        </w:rPr>
        <w:t xml:space="preserve"> </w:t>
      </w:r>
      <w:r w:rsidRPr="006A0B0E">
        <w:rPr>
          <w:sz w:val="24"/>
        </w:rPr>
        <w:t>stocking.</w:t>
      </w:r>
    </w:p>
    <w:p w:rsidR="005E0164" w:rsidRPr="006A0B0E" w:rsidRDefault="00CA6F11" w:rsidP="006A0B0E">
      <w:pPr>
        <w:pStyle w:val="ListParagraph"/>
        <w:numPr>
          <w:ilvl w:val="1"/>
          <w:numId w:val="104"/>
        </w:numPr>
        <w:tabs>
          <w:tab w:val="left" w:pos="1181"/>
        </w:tabs>
        <w:ind w:right="623"/>
        <w:rPr>
          <w:sz w:val="24"/>
        </w:rPr>
      </w:pPr>
      <w:r w:rsidRPr="006A0B0E">
        <w:rPr>
          <w:b/>
          <w:i/>
          <w:sz w:val="24"/>
        </w:rPr>
        <w:t>Material Purchasing and Receiving</w:t>
      </w:r>
      <w:r w:rsidRPr="006A0B0E">
        <w:rPr>
          <w:sz w:val="24"/>
        </w:rPr>
        <w:t>: Exploration of different sources of materials and its reliable suppliers should be regularly reviewed and revised. A proper system should be laid down for comparing quotations, receiving and inspection of materials and testing the quality of materials</w:t>
      </w:r>
      <w:r w:rsidRPr="006A0B0E">
        <w:rPr>
          <w:spacing w:val="-6"/>
          <w:sz w:val="24"/>
        </w:rPr>
        <w:t xml:space="preserve"> </w:t>
      </w:r>
      <w:r w:rsidRPr="006A0B0E">
        <w:rPr>
          <w:sz w:val="24"/>
        </w:rPr>
        <w:t>received.</w:t>
      </w:r>
    </w:p>
    <w:p w:rsidR="005E0164" w:rsidRPr="006A0B0E" w:rsidRDefault="00CA6F11" w:rsidP="006A0B0E">
      <w:pPr>
        <w:pStyle w:val="ListParagraph"/>
        <w:numPr>
          <w:ilvl w:val="1"/>
          <w:numId w:val="104"/>
        </w:numPr>
        <w:tabs>
          <w:tab w:val="left" w:pos="1181"/>
        </w:tabs>
        <w:ind w:right="624"/>
        <w:rPr>
          <w:sz w:val="24"/>
        </w:rPr>
      </w:pPr>
      <w:r w:rsidRPr="006A0B0E">
        <w:rPr>
          <w:b/>
          <w:i/>
          <w:sz w:val="24"/>
        </w:rPr>
        <w:t>Storage of Material</w:t>
      </w:r>
      <w:r w:rsidRPr="006A0B0E">
        <w:rPr>
          <w:sz w:val="24"/>
        </w:rPr>
        <w:t>: Location and layout of the stores should be such that the time and transportation cost involved in receiving and issue of materials to the users is least. It should facilitate strict control on the stores by adopting perpetual inventory Bin card system.</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10"/>
        <w:rPr>
          <w:sz w:val="29"/>
        </w:rPr>
      </w:pPr>
    </w:p>
    <w:p w:rsidR="005E0164" w:rsidRPr="006A0B0E" w:rsidRDefault="005E0164" w:rsidP="006A0B0E">
      <w:pPr>
        <w:spacing w:before="56"/>
        <w:ind w:right="160"/>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ListParagraph"/>
        <w:numPr>
          <w:ilvl w:val="1"/>
          <w:numId w:val="104"/>
        </w:numPr>
        <w:tabs>
          <w:tab w:val="left" w:pos="1181"/>
        </w:tabs>
        <w:spacing w:before="76"/>
        <w:ind w:right="622"/>
        <w:rPr>
          <w:sz w:val="24"/>
        </w:rPr>
      </w:pPr>
      <w:r w:rsidRPr="006A0B0E">
        <w:rPr>
          <w:b/>
          <w:i/>
          <w:sz w:val="24"/>
        </w:rPr>
        <w:lastRenderedPageBreak/>
        <w:t xml:space="preserve">Issue of Material: </w:t>
      </w:r>
      <w:r w:rsidRPr="006A0B0E">
        <w:rPr>
          <w:sz w:val="24"/>
        </w:rPr>
        <w:t>Materials should be issued only against a proper Material Requisition slip. Surplus material, if any, should only be returned to the Stores department and direct transfer of surplus material from one job to another should be</w:t>
      </w:r>
      <w:r w:rsidRPr="006A0B0E">
        <w:rPr>
          <w:spacing w:val="-4"/>
          <w:sz w:val="24"/>
        </w:rPr>
        <w:t xml:space="preserve"> </w:t>
      </w:r>
      <w:r w:rsidRPr="006A0B0E">
        <w:rPr>
          <w:sz w:val="24"/>
        </w:rPr>
        <w:t>discouraged.</w:t>
      </w:r>
    </w:p>
    <w:p w:rsidR="005E0164" w:rsidRPr="006A0B0E" w:rsidRDefault="00CA6F11" w:rsidP="006A0B0E">
      <w:pPr>
        <w:pStyle w:val="ListParagraph"/>
        <w:numPr>
          <w:ilvl w:val="1"/>
          <w:numId w:val="104"/>
        </w:numPr>
        <w:tabs>
          <w:tab w:val="left" w:pos="1181"/>
        </w:tabs>
        <w:spacing w:before="1"/>
        <w:ind w:right="626"/>
        <w:rPr>
          <w:sz w:val="24"/>
        </w:rPr>
      </w:pPr>
      <w:r w:rsidRPr="006A0B0E">
        <w:rPr>
          <w:b/>
          <w:i/>
          <w:sz w:val="24"/>
        </w:rPr>
        <w:t>Material Accounting and Reporting</w:t>
      </w:r>
      <w:r w:rsidRPr="006A0B0E">
        <w:rPr>
          <w:sz w:val="24"/>
        </w:rPr>
        <w:t>: A complete record of all purchases, issues, returns, transfers and losses of material should be prepared and an efficient system of internal audit should be</w:t>
      </w:r>
      <w:r w:rsidRPr="006A0B0E">
        <w:rPr>
          <w:spacing w:val="-2"/>
          <w:sz w:val="24"/>
        </w:rPr>
        <w:t xml:space="preserve"> </w:t>
      </w:r>
      <w:r w:rsidRPr="006A0B0E">
        <w:rPr>
          <w:sz w:val="24"/>
        </w:rPr>
        <w:t>established.</w:t>
      </w:r>
    </w:p>
    <w:p w:rsidR="005E0164" w:rsidRPr="006A0B0E" w:rsidRDefault="00CA6F11" w:rsidP="006A0B0E">
      <w:pPr>
        <w:pStyle w:val="Heading4"/>
        <w:spacing w:before="204"/>
        <w:ind w:left="460"/>
      </w:pPr>
      <w:r w:rsidRPr="006A0B0E">
        <w:t>INVENTORY SYSTEMS</w:t>
      </w:r>
    </w:p>
    <w:p w:rsidR="005E0164" w:rsidRPr="006A0B0E" w:rsidRDefault="005E0164" w:rsidP="006A0B0E">
      <w:pPr>
        <w:pStyle w:val="BodyText"/>
        <w:rPr>
          <w:b/>
          <w:sz w:val="20"/>
        </w:rPr>
      </w:pPr>
    </w:p>
    <w:p w:rsidR="005E0164" w:rsidRPr="006A0B0E" w:rsidRDefault="005E0164" w:rsidP="006A0B0E">
      <w:pPr>
        <w:pStyle w:val="BodyText"/>
        <w:spacing w:before="4"/>
        <w:rPr>
          <w:b/>
          <w:sz w:val="22"/>
        </w:rPr>
      </w:pPr>
      <w:r w:rsidRPr="006A0B0E">
        <w:pict>
          <v:group id="_x0000_s1659" style="position:absolute;margin-left:73.5pt;margin-top:14.85pt;width:344.05pt;height:155.65pt;z-index:-251578368;mso-wrap-distance-left:0;mso-wrap-distance-right:0;mso-position-horizontal-relative:page" coordorigin="1470,297" coordsize="6881,3113">
            <v:shape id="_x0000_s1669" style="position:absolute;left:1470;top:1138;width:2859;height:1430" coordorigin="1470,1138" coordsize="2859,1430" path="m2899,1138r-98,2l2705,1145r-94,8l2519,1164r-89,14l2343,1195r-84,19l2178,1236r-78,24l2026,1287r-71,29l1889,1348r-63,33l1768,1416r-54,37l1665,1492r-83,83l1521,1663r-38,93l1470,1853r3,49l1499,1997r50,91l1621,2173r93,80l1768,2290r58,35l1889,2358r66,32l2026,2419r74,27l2178,2470r81,22l2343,2511r87,17l2519,2542r92,11l2705,2561r96,5l2899,2568r98,-2l3093,2561r94,-8l3279,2542r90,-14l3456,2511r84,-19l3621,2470r77,-24l3773,2419r70,-29l3910,2358r63,-33l4031,2290r53,-37l4133,2214r83,-83l4278,2043r38,-93l4329,1853r-4,-49l4300,1709r-50,-91l4177,1533r-93,-80l4031,1416r-58,-35l3910,1348r-67,-32l3773,1287r-75,-27l3621,1236r-81,-22l3456,1195r-87,-17l3279,1164r-92,-11l3093,1145r-96,-5l2899,1138xe" fillcolor="#8063a1" stroked="f">
              <v:path arrowok="t"/>
            </v:shape>
            <v:line id="_x0000_s1668" style="position:absolute" from="4329,1853" to="5472,1031" strokecolor="#f79546" strokeweight="2pt"/>
            <v:shape id="_x0000_s1667" style="position:absolute;left:5472;top:316;width:2859;height:1430" coordorigin="5472,317" coordsize="2859,1430" path="m6901,317r-97,1l6707,323r-94,8l6521,342r-89,14l6345,373r-84,19l6180,414r-78,25l6028,465r-71,30l5891,526r-63,33l5770,594r-54,38l5667,670r-83,83l5523,841r-38,93l5472,1031r3,49l5501,1175r50,91l5623,1351r93,80l5770,1468r58,35l5891,1536r66,32l6028,1597r74,27l6180,1648r81,22l6345,1690r87,16l6521,1720r92,11l6707,1739r97,5l6901,1746r98,-2l7095,1739r94,-8l7281,1720r90,-14l7458,1690r84,-20l7623,1648r77,-24l7775,1597r70,-29l7912,1536r63,-33l8033,1468r53,-37l8135,1392r83,-83l8280,1221r38,-93l8331,1031r-4,-49l8302,887r-50,-91l8179,711r-93,-79l8033,594r-58,-35l7912,526r-67,-31l7775,465r-75,-26l7623,414r-81,-22l7458,373r-87,-17l7281,342r-92,-11l7095,323r-96,-5l6901,317xe" fillcolor="#f79546" stroked="f">
              <v:path arrowok="t"/>
            </v:shape>
            <v:shape id="_x0000_s1666" style="position:absolute;left:5472;top:316;width:2859;height:1430" coordorigin="5472,317" coordsize="2859,1430" path="m5472,1031r13,-97l5523,841r61,-88l5667,670r49,-38l5770,594r58,-35l5891,526r66,-31l6028,465r74,-26l6180,414r81,-22l6345,373r87,-17l6521,342r92,-11l6707,323r97,-5l6901,317r98,1l7095,323r94,8l7281,342r90,14l7458,373r84,19l7623,414r77,25l7775,465r70,30l7912,526r63,33l8033,594r53,38l8135,670r83,83l8280,841r38,93l8331,1031r-4,49l8318,1128r-38,93l8218,1309r-83,83l8086,1431r-53,37l7975,1503r-63,33l7845,1568r-70,29l7700,1624r-77,24l7542,1670r-84,20l7371,1706r-90,14l7189,1731r-94,8l6999,1744r-98,2l6804,1744r-97,-5l6613,1731r-92,-11l6432,1706r-87,-16l6261,1670r-81,-22l6102,1624r-74,-27l5957,1568r-66,-32l5828,1503r-58,-35l5716,1431r-49,-39l5584,1309r-61,-88l5485,1128r-13,-97xe" filled="f" strokecolor="white" strokeweight="2pt">
              <v:path arrowok="t"/>
            </v:shape>
            <v:line id="_x0000_s1665" style="position:absolute" from="4329,1853" to="5472,2675" strokecolor="#f79546" strokeweight="2pt"/>
            <v:shape id="_x0000_s1664" style="position:absolute;left:5472;top:1960;width:2859;height:1430" coordorigin="5472,1960" coordsize="2859,1430" path="m6901,1960r-97,2l6707,1967r-94,8l6521,1986r-89,14l6345,2016r-84,20l6180,2058r-78,24l6028,2109r-71,29l5891,2170r-63,33l5770,2238r-54,37l5667,2314r-83,83l5523,2485r-38,93l5472,2675r3,49l5501,2819r50,91l5623,2995r93,79l5770,3112r58,35l5891,3180r66,32l6028,3241r74,27l6180,3292r81,22l6345,3333r87,17l6521,3364r92,11l6707,3383r97,5l6901,3390r98,-2l7095,3383r94,-8l7281,3364r90,-14l7458,3333r84,-19l7623,3292r77,-24l7775,3241r70,-29l7912,3180r63,-33l8033,3112r53,-38l8135,3036r83,-83l8280,2865r38,-93l8331,2675r-4,-49l8302,2531r-50,-91l8179,2355r-93,-80l8033,2238r-58,-35l7912,2170r-67,-32l7775,2109r-75,-27l7623,2058r-81,-22l7458,2016r-87,-16l7281,1986r-92,-11l7095,1967r-96,-5l6901,1960xe" fillcolor="#f79546" stroked="f">
              <v:path arrowok="t"/>
            </v:shape>
            <v:shape id="_x0000_s1663" style="position:absolute;left:5472;top:1960;width:2859;height:1430" coordorigin="5472,1960" coordsize="2859,1430" path="m5472,2675r13,-97l5523,2485r61,-88l5667,2314r49,-39l5770,2238r58,-35l5891,2170r66,-32l6028,2109r74,-27l6180,2058r81,-22l6345,2016r87,-16l6521,1986r92,-11l6707,1967r97,-5l6901,1960r98,2l7095,1967r94,8l7281,1986r90,14l7458,2016r84,20l7623,2058r77,24l7775,2109r70,29l7912,2170r63,33l8033,2238r53,37l8135,2314r83,83l8280,2485r38,93l8331,2675r-4,49l8318,2772r-38,93l8218,2953r-83,83l8086,3074r-53,38l7975,3147r-63,33l7845,3212r-70,29l7700,3268r-77,24l7542,3314r-84,19l7371,3350r-90,14l7189,3375r-94,8l6999,3388r-98,2l6804,3388r-97,-5l6613,3375r-92,-11l6432,3350r-87,-17l6261,3314r-81,-22l6102,3268r-74,-27l5957,3212r-66,-32l5828,3147r-58,-35l5716,3074r-49,-38l5584,2953r-61,-88l5485,2772r-13,-97xe" filled="f" strokecolor="white" strokeweight="2pt">
              <v:path arrowok="t"/>
            </v:shape>
            <v:shape id="_x0000_s1662" type="#_x0000_t202" style="position:absolute;left:6125;top:843;width:1571;height:401" filled="f" stroked="f">
              <v:textbox style="mso-next-textbox:#_x0000_s1662" inset="0,0,0,0">
                <w:txbxContent>
                  <w:p w:rsidR="00094FA9" w:rsidRDefault="00094FA9">
                    <w:pPr>
                      <w:spacing w:line="401" w:lineRule="exact"/>
                      <w:rPr>
                        <w:rFonts w:ascii="Calibri"/>
                        <w:sz w:val="40"/>
                      </w:rPr>
                    </w:pPr>
                    <w:r>
                      <w:rPr>
                        <w:rFonts w:ascii="Calibri"/>
                        <w:color w:val="FFFFFF"/>
                        <w:sz w:val="40"/>
                      </w:rPr>
                      <w:t>PERIODIC</w:t>
                    </w:r>
                  </w:p>
                </w:txbxContent>
              </v:textbox>
            </v:shape>
            <v:shape id="_x0000_s1661" type="#_x0000_t202" style="position:absolute;left:1947;top:1444;width:1922;height:843" filled="f" stroked="f">
              <v:textbox style="mso-next-textbox:#_x0000_s1661" inset="0,0,0,0">
                <w:txbxContent>
                  <w:p w:rsidR="00094FA9" w:rsidRDefault="00094FA9">
                    <w:pPr>
                      <w:spacing w:line="385" w:lineRule="exact"/>
                      <w:ind w:right="18"/>
                      <w:jc w:val="center"/>
                      <w:rPr>
                        <w:rFonts w:ascii="Calibri"/>
                        <w:sz w:val="40"/>
                      </w:rPr>
                    </w:pPr>
                    <w:r>
                      <w:rPr>
                        <w:rFonts w:ascii="Calibri"/>
                        <w:color w:val="FFFFFF"/>
                        <w:spacing w:val="-2"/>
                        <w:sz w:val="40"/>
                      </w:rPr>
                      <w:t>INVENTORY</w:t>
                    </w:r>
                  </w:p>
                  <w:p w:rsidR="00094FA9" w:rsidRDefault="00094FA9">
                    <w:pPr>
                      <w:spacing w:line="458" w:lineRule="exact"/>
                      <w:ind w:right="17"/>
                      <w:jc w:val="center"/>
                      <w:rPr>
                        <w:rFonts w:ascii="Calibri"/>
                        <w:sz w:val="40"/>
                      </w:rPr>
                    </w:pPr>
                    <w:r>
                      <w:rPr>
                        <w:rFonts w:ascii="Calibri"/>
                        <w:color w:val="FFFFFF"/>
                        <w:sz w:val="40"/>
                      </w:rPr>
                      <w:t>SYSTEM</w:t>
                    </w:r>
                  </w:p>
                </w:txbxContent>
              </v:textbox>
            </v:shape>
            <v:shape id="_x0000_s1660" type="#_x0000_t202" style="position:absolute;left:5967;top:2486;width:1888;height:401" filled="f" stroked="f">
              <v:textbox style="mso-next-textbox:#_x0000_s1660" inset="0,0,0,0">
                <w:txbxContent>
                  <w:p w:rsidR="00094FA9" w:rsidRDefault="00094FA9">
                    <w:pPr>
                      <w:spacing w:line="401" w:lineRule="exact"/>
                      <w:rPr>
                        <w:rFonts w:ascii="Calibri"/>
                        <w:sz w:val="40"/>
                      </w:rPr>
                    </w:pPr>
                    <w:r>
                      <w:rPr>
                        <w:rFonts w:ascii="Calibri"/>
                        <w:color w:val="FFFFFF"/>
                        <w:sz w:val="40"/>
                      </w:rPr>
                      <w:t>PERPETUAL</w:t>
                    </w:r>
                  </w:p>
                </w:txbxContent>
              </v:textbox>
            </v:shape>
            <w10:wrap type="topAndBottom" anchorx="page"/>
          </v:group>
        </w:pict>
      </w:r>
    </w:p>
    <w:p w:rsidR="005E0164" w:rsidRPr="006A0B0E" w:rsidRDefault="005E0164" w:rsidP="006A0B0E">
      <w:pPr>
        <w:pStyle w:val="BodyText"/>
        <w:rPr>
          <w:b/>
          <w:sz w:val="26"/>
        </w:rPr>
      </w:pPr>
    </w:p>
    <w:p w:rsidR="005E0164" w:rsidRPr="006A0B0E" w:rsidRDefault="00CA6F11" w:rsidP="006A0B0E">
      <w:pPr>
        <w:pStyle w:val="BodyText"/>
        <w:spacing w:before="193"/>
        <w:ind w:left="460"/>
      </w:pPr>
      <w:r w:rsidRPr="006A0B0E">
        <w:t>Inventory records in quantity and value can be maintained asper any of the following system:</w:t>
      </w:r>
    </w:p>
    <w:p w:rsidR="005E0164" w:rsidRPr="006A0B0E" w:rsidRDefault="00CA6F11" w:rsidP="006A0B0E">
      <w:pPr>
        <w:pStyle w:val="ListParagraph"/>
        <w:numPr>
          <w:ilvl w:val="0"/>
          <w:numId w:val="103"/>
        </w:numPr>
        <w:tabs>
          <w:tab w:val="left" w:pos="1001"/>
        </w:tabs>
        <w:spacing w:before="199"/>
        <w:ind w:right="623"/>
        <w:rPr>
          <w:sz w:val="24"/>
        </w:rPr>
      </w:pPr>
      <w:r w:rsidRPr="006A0B0E">
        <w:rPr>
          <w:b/>
          <w:sz w:val="24"/>
        </w:rPr>
        <w:t xml:space="preserve">Periodic inventory system: </w:t>
      </w:r>
      <w:r w:rsidRPr="006A0B0E">
        <w:rPr>
          <w:sz w:val="24"/>
        </w:rPr>
        <w:t>In this case the value and amount of inventory is found out only at the end of accounting period after having physical verification of units in hand. This system does not continuously provide information regarding quantity and value of material in stock.</w:t>
      </w:r>
    </w:p>
    <w:p w:rsidR="005E0164" w:rsidRPr="006A0B0E" w:rsidRDefault="00CA6F11" w:rsidP="006A0B0E">
      <w:pPr>
        <w:pStyle w:val="ListParagraph"/>
        <w:numPr>
          <w:ilvl w:val="0"/>
          <w:numId w:val="103"/>
        </w:numPr>
        <w:tabs>
          <w:tab w:val="left" w:pos="1001"/>
        </w:tabs>
        <w:ind w:right="624"/>
        <w:rPr>
          <w:sz w:val="24"/>
        </w:rPr>
      </w:pPr>
      <w:r w:rsidRPr="006A0B0E">
        <w:rPr>
          <w:b/>
          <w:sz w:val="24"/>
        </w:rPr>
        <w:t xml:space="preserve">Perpetual Inventory system: </w:t>
      </w:r>
      <w:r w:rsidRPr="006A0B0E">
        <w:rPr>
          <w:sz w:val="24"/>
        </w:rPr>
        <w:t>In this system, the quantity of stock in hand and its value is available after each issue or receipt of material. The system thus provides a rigid control over the stock of materials as physical stock can be verified anytime with stock</w:t>
      </w:r>
      <w:r w:rsidRPr="006A0B0E">
        <w:rPr>
          <w:spacing w:val="-9"/>
          <w:sz w:val="24"/>
        </w:rPr>
        <w:t xml:space="preserve"> </w:t>
      </w:r>
      <w:r w:rsidRPr="006A0B0E">
        <w:rPr>
          <w:sz w:val="24"/>
        </w:rPr>
        <w:t>records.</w:t>
      </w:r>
    </w:p>
    <w:p w:rsidR="005E0164" w:rsidRPr="006A0B0E" w:rsidRDefault="00CA6F11" w:rsidP="006A0B0E">
      <w:pPr>
        <w:pStyle w:val="Heading4"/>
        <w:spacing w:before="200"/>
        <w:ind w:left="460"/>
        <w:rPr>
          <w:b w:val="0"/>
        </w:rPr>
      </w:pPr>
      <w:r w:rsidRPr="006A0B0E">
        <w:t>ADVANTAGES OF MATERIAL CONTROL</w:t>
      </w:r>
      <w:r w:rsidRPr="006A0B0E">
        <w:rPr>
          <w:b w:val="0"/>
        </w:rPr>
        <w:t>:</w:t>
      </w:r>
    </w:p>
    <w:p w:rsidR="005E0164" w:rsidRPr="006A0B0E" w:rsidRDefault="005E0164" w:rsidP="006A0B0E">
      <w:pPr>
        <w:pStyle w:val="BodyText"/>
        <w:spacing w:before="2"/>
        <w:rPr>
          <w:sz w:val="21"/>
        </w:rPr>
      </w:pPr>
    </w:p>
    <w:p w:rsidR="005E0164" w:rsidRPr="006A0B0E" w:rsidRDefault="00CA6F11" w:rsidP="006A0B0E">
      <w:pPr>
        <w:pStyle w:val="ListParagraph"/>
        <w:numPr>
          <w:ilvl w:val="1"/>
          <w:numId w:val="103"/>
        </w:numPr>
        <w:tabs>
          <w:tab w:val="left" w:pos="1541"/>
        </w:tabs>
        <w:ind w:hanging="361"/>
        <w:rPr>
          <w:sz w:val="24"/>
        </w:rPr>
      </w:pPr>
      <w:r w:rsidRPr="006A0B0E">
        <w:rPr>
          <w:sz w:val="24"/>
        </w:rPr>
        <w:t>Wastages in the use of material are reduced to</w:t>
      </w:r>
      <w:r w:rsidRPr="006A0B0E">
        <w:rPr>
          <w:spacing w:val="-3"/>
          <w:sz w:val="24"/>
        </w:rPr>
        <w:t xml:space="preserve"> </w:t>
      </w:r>
      <w:r w:rsidRPr="006A0B0E">
        <w:rPr>
          <w:sz w:val="24"/>
        </w:rPr>
        <w:t>minimum.</w:t>
      </w:r>
    </w:p>
    <w:p w:rsidR="005E0164" w:rsidRPr="006A0B0E" w:rsidRDefault="00CA6F11" w:rsidP="006A0B0E">
      <w:pPr>
        <w:pStyle w:val="ListParagraph"/>
        <w:numPr>
          <w:ilvl w:val="1"/>
          <w:numId w:val="103"/>
        </w:numPr>
        <w:tabs>
          <w:tab w:val="left" w:pos="1541"/>
        </w:tabs>
        <w:spacing w:before="41"/>
        <w:ind w:hanging="361"/>
        <w:rPr>
          <w:sz w:val="24"/>
        </w:rPr>
      </w:pPr>
      <w:r w:rsidRPr="006A0B0E">
        <w:rPr>
          <w:sz w:val="24"/>
        </w:rPr>
        <w:t>Risk of loss from fraud and theft is almost</w:t>
      </w:r>
      <w:r w:rsidRPr="006A0B0E">
        <w:rPr>
          <w:spacing w:val="-1"/>
          <w:sz w:val="24"/>
        </w:rPr>
        <w:t xml:space="preserve"> </w:t>
      </w:r>
      <w:r w:rsidRPr="006A0B0E">
        <w:rPr>
          <w:sz w:val="24"/>
        </w:rPr>
        <w:t>eliminated.</w:t>
      </w:r>
    </w:p>
    <w:p w:rsidR="005E0164" w:rsidRPr="006A0B0E" w:rsidRDefault="00CA6F11" w:rsidP="006A0B0E">
      <w:pPr>
        <w:pStyle w:val="ListParagraph"/>
        <w:numPr>
          <w:ilvl w:val="1"/>
          <w:numId w:val="103"/>
        </w:numPr>
        <w:tabs>
          <w:tab w:val="left" w:pos="1541"/>
        </w:tabs>
        <w:spacing w:before="40"/>
        <w:ind w:right="625"/>
        <w:rPr>
          <w:sz w:val="24"/>
        </w:rPr>
      </w:pPr>
      <w:r w:rsidRPr="006A0B0E">
        <w:rPr>
          <w:sz w:val="24"/>
        </w:rPr>
        <w:t>The records maintained under material control cycle facilitate the preparation</w:t>
      </w:r>
      <w:r w:rsidRPr="006A0B0E">
        <w:rPr>
          <w:spacing w:val="38"/>
          <w:sz w:val="24"/>
        </w:rPr>
        <w:t xml:space="preserve"> </w:t>
      </w:r>
      <w:r w:rsidRPr="006A0B0E">
        <w:rPr>
          <w:sz w:val="24"/>
        </w:rPr>
        <w:t>of proper and accurate reports for the management.</w:t>
      </w:r>
    </w:p>
    <w:p w:rsidR="005E0164" w:rsidRPr="006A0B0E" w:rsidRDefault="00CA6F11" w:rsidP="006A0B0E">
      <w:pPr>
        <w:pStyle w:val="ListParagraph"/>
        <w:numPr>
          <w:ilvl w:val="1"/>
          <w:numId w:val="103"/>
        </w:numPr>
        <w:tabs>
          <w:tab w:val="left" w:pos="1541"/>
        </w:tabs>
        <w:ind w:hanging="361"/>
        <w:rPr>
          <w:sz w:val="24"/>
        </w:rPr>
      </w:pPr>
      <w:r w:rsidRPr="006A0B0E">
        <w:rPr>
          <w:sz w:val="24"/>
        </w:rPr>
        <w:t>Cost of storage is</w:t>
      </w:r>
      <w:r w:rsidRPr="006A0B0E">
        <w:rPr>
          <w:spacing w:val="-2"/>
          <w:sz w:val="24"/>
        </w:rPr>
        <w:t xml:space="preserve"> </w:t>
      </w:r>
      <w:r w:rsidRPr="006A0B0E">
        <w:rPr>
          <w:sz w:val="24"/>
        </w:rPr>
        <w:t>reduced.</w:t>
      </w:r>
    </w:p>
    <w:p w:rsidR="005E0164" w:rsidRPr="006A0B0E" w:rsidRDefault="00CA6F11" w:rsidP="006A0B0E">
      <w:pPr>
        <w:pStyle w:val="ListParagraph"/>
        <w:numPr>
          <w:ilvl w:val="1"/>
          <w:numId w:val="103"/>
        </w:numPr>
        <w:tabs>
          <w:tab w:val="left" w:pos="1541"/>
        </w:tabs>
        <w:spacing w:before="41"/>
        <w:ind w:hanging="361"/>
        <w:rPr>
          <w:sz w:val="24"/>
        </w:rPr>
      </w:pPr>
      <w:r w:rsidRPr="006A0B0E">
        <w:rPr>
          <w:sz w:val="24"/>
        </w:rPr>
        <w:t>Investment in inventories is reduced.</w:t>
      </w:r>
    </w:p>
    <w:p w:rsidR="005E0164" w:rsidRPr="006A0B0E" w:rsidRDefault="005E0164" w:rsidP="006A0B0E">
      <w:pPr>
        <w:pStyle w:val="BodyText"/>
        <w:spacing w:before="1"/>
        <w:rPr>
          <w:sz w:val="21"/>
        </w:rPr>
      </w:pPr>
    </w:p>
    <w:p w:rsidR="005E0164" w:rsidRPr="006A0B0E" w:rsidRDefault="00CA6F11" w:rsidP="006A0B0E">
      <w:pPr>
        <w:pStyle w:val="BodyText"/>
        <w:ind w:left="460" w:right="617"/>
      </w:pPr>
      <w:r w:rsidRPr="006A0B0E">
        <w:t>Thus, there is a need to make a perfect synchronization between the availability of Material and its utilization.The quantitative and financial aspects of Material Control are mutually complementary in nature as the control on physical units of Material at the time of purchasing, storage and use in production will also result in lower investment. Material Control helps in reconciling the conflict in the objectives of the Purchase department, Production department and the Finance department. The purchase department is interested in bulk purchase at the lowest price and overhead cost, though thismay lead to large investment in materials.</w:t>
      </w:r>
    </w:p>
    <w:p w:rsidR="005E0164" w:rsidRPr="006A0B0E" w:rsidRDefault="005E0164" w:rsidP="006A0B0E">
      <w:pPr>
        <w:spacing w:before="38"/>
        <w:ind w:right="160"/>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621"/>
      </w:pPr>
      <w:r w:rsidRPr="006A0B0E">
        <w:lastRenderedPageBreak/>
        <w:t>The production manager is interested in havingregular supplies so that production never stops or slows down due to inadequate supplies of materials, which also may lead to large investment in inventories. On the other hand, the finance Manager aims at cutting unnecessary investment in inventories. His objective is to facilitate smooth production with minimum necessary investment in inventories. Thus Material Control entails synergy through managing the conflicting interests of these departments and reaching an optimal solution.</w:t>
      </w:r>
    </w:p>
    <w:p w:rsidR="005E0164" w:rsidRPr="006A0B0E" w:rsidRDefault="005E0164" w:rsidP="006A0B0E">
      <w:pPr>
        <w:pStyle w:val="BodyText"/>
        <w:rPr>
          <w:sz w:val="20"/>
        </w:rPr>
      </w:pPr>
    </w:p>
    <w:p w:rsidR="005E0164" w:rsidRPr="006A0B0E" w:rsidRDefault="005E0164" w:rsidP="006A0B0E">
      <w:pPr>
        <w:pStyle w:val="Heading5"/>
        <w:spacing w:before="211"/>
        <w:ind w:left="296"/>
      </w:pPr>
      <w:r w:rsidRPr="006A0B0E">
        <w:pict>
          <v:group id="_x0000_s1648" style="position:absolute;left:0;text-align:left;margin-left:58.2pt;margin-top:-1.15pt;width:481.9pt;height:345.2pt;z-index:-271954944;mso-position-horizontal-relative:page" coordorigin="1164,-23" coordsize="9638,6904">
            <v:line id="_x0000_s1658" style="position:absolute" from="1226,-14" to="1226,6844" strokecolor="#fad3b4" strokeweight="5.04pt"/>
            <v:line id="_x0000_s1657" style="position:absolute" from="10741,-14" to="10741,6844" strokecolor="#fad3b4" strokeweight="5.16pt"/>
            <v:line id="_x0000_s1656" style="position:absolute" from="1176,6857" to="10792,6857" strokecolor="#fad3b4" strokeweight="1.32pt"/>
            <v:shape id="_x0000_s1655" style="position:absolute;left:1276;top:-14;width:9413;height:6858" coordorigin="1277,-14" coordsize="9413,6858" o:spt="100" adj="0,,0" path="m10689,5375r-9412,l1277,5692r,314l1277,6009r,276l1277,6323r,3l1277,6602r,242l10689,6844r,-518l10689,6285r,-276l10689,6006r,-314l10689,5375t,-1270l1277,4105r,317l1277,4739r,l1277,5056r,319l10689,5375r,-319l10689,4739r,l10689,4422r,-317m10689,1246r-9412,l1277,1566r,317l1277,2200r,316l1277,2836r,316l1277,3469r,317l1277,4105r9412,l10689,3786r,-317l10689,3152r,-316l10689,2516r,-316l10689,1883r,-317l10689,1246t,-516l1277,730r,516l10689,1246r,-516m10689,-14r-9412,l1277,212r,518l10689,730r,-518l10689,-14e" fillcolor="#fad3b4" stroked="f">
              <v:stroke joinstyle="round"/>
              <v:formulas/>
              <v:path arrowok="t" o:connecttype="segments"/>
            </v:shape>
            <v:line id="_x0000_s1654" style="position:absolute" from="1174,-19" to="10792,-19" strokeweight=".48pt"/>
            <v:line id="_x0000_s1653" style="position:absolute" from="1169,-23" to="1169,6870" strokeweight=".48pt"/>
            <v:rect id="_x0000_s1652" style="position:absolute;left:1164;top:6870;width:10;height:10" fillcolor="black" stroked="f"/>
            <v:line id="_x0000_s1651" style="position:absolute" from="1174,6875" to="10792,6875" strokeweight=".48pt"/>
            <v:line id="_x0000_s1650" style="position:absolute" from="10797,-23" to="10797,6870" strokeweight=".48pt"/>
            <v:rect id="_x0000_s1649" style="position:absolute;left:10792;top:6870;width:10;height:10" fillcolor="black" stroked="f"/>
            <w10:wrap anchorx="page"/>
          </v:group>
        </w:pict>
      </w:r>
      <w:r w:rsidR="00CA6F11" w:rsidRPr="006A0B0E">
        <w:t>Knowledge Assessment - I</w:t>
      </w:r>
    </w:p>
    <w:p w:rsidR="005E0164" w:rsidRPr="006A0B0E" w:rsidRDefault="005E0164" w:rsidP="006A0B0E">
      <w:pPr>
        <w:pStyle w:val="BodyText"/>
        <w:rPr>
          <w:b/>
          <w:i/>
          <w:sz w:val="21"/>
        </w:rPr>
      </w:pPr>
    </w:p>
    <w:p w:rsidR="005E0164" w:rsidRPr="006A0B0E" w:rsidRDefault="00CA6F11" w:rsidP="006A0B0E">
      <w:pPr>
        <w:spacing w:before="1"/>
        <w:ind w:left="296"/>
        <w:rPr>
          <w:b/>
          <w:sz w:val="24"/>
        </w:rPr>
      </w:pPr>
      <w:r w:rsidRPr="006A0B0E">
        <w:rPr>
          <w:b/>
          <w:sz w:val="24"/>
        </w:rPr>
        <w:t>State whether each of the following statement is Trueor False:</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102"/>
        </w:numPr>
        <w:tabs>
          <w:tab w:val="left" w:pos="994"/>
        </w:tabs>
        <w:ind w:hanging="361"/>
        <w:rPr>
          <w:sz w:val="24"/>
        </w:rPr>
      </w:pPr>
      <w:r w:rsidRPr="006A0B0E">
        <w:rPr>
          <w:sz w:val="24"/>
        </w:rPr>
        <w:t>Material Control relates to Direct Material only and not to consumable</w:t>
      </w:r>
      <w:r w:rsidRPr="006A0B0E">
        <w:rPr>
          <w:spacing w:val="-5"/>
          <w:sz w:val="24"/>
        </w:rPr>
        <w:t xml:space="preserve"> </w:t>
      </w:r>
      <w:r w:rsidRPr="006A0B0E">
        <w:rPr>
          <w:sz w:val="24"/>
        </w:rPr>
        <w:t>stores.</w:t>
      </w:r>
    </w:p>
    <w:p w:rsidR="005E0164" w:rsidRPr="006A0B0E" w:rsidRDefault="00CA6F11" w:rsidP="006A0B0E">
      <w:pPr>
        <w:pStyle w:val="ListParagraph"/>
        <w:numPr>
          <w:ilvl w:val="0"/>
          <w:numId w:val="102"/>
        </w:numPr>
        <w:tabs>
          <w:tab w:val="left" w:pos="994"/>
        </w:tabs>
        <w:spacing w:before="44"/>
        <w:ind w:hanging="361"/>
        <w:rPr>
          <w:sz w:val="24"/>
        </w:rPr>
      </w:pPr>
      <w:r w:rsidRPr="006A0B0E">
        <w:rPr>
          <w:sz w:val="24"/>
        </w:rPr>
        <w:t>Control on Materials has no effect on overhead</w:t>
      </w:r>
      <w:r w:rsidRPr="006A0B0E">
        <w:rPr>
          <w:spacing w:val="1"/>
          <w:sz w:val="24"/>
        </w:rPr>
        <w:t xml:space="preserve"> </w:t>
      </w:r>
      <w:r w:rsidRPr="006A0B0E">
        <w:rPr>
          <w:sz w:val="24"/>
        </w:rPr>
        <w:t>cost.</w:t>
      </w:r>
    </w:p>
    <w:p w:rsidR="005E0164" w:rsidRPr="006A0B0E" w:rsidRDefault="00CA6F11" w:rsidP="006A0B0E">
      <w:pPr>
        <w:pStyle w:val="ListParagraph"/>
        <w:numPr>
          <w:ilvl w:val="0"/>
          <w:numId w:val="102"/>
        </w:numPr>
        <w:tabs>
          <w:tab w:val="left" w:pos="994"/>
        </w:tabs>
        <w:spacing w:before="40"/>
        <w:ind w:right="746"/>
        <w:rPr>
          <w:sz w:val="24"/>
        </w:rPr>
      </w:pPr>
      <w:r w:rsidRPr="006A0B0E">
        <w:rPr>
          <w:sz w:val="24"/>
        </w:rPr>
        <w:t>Inefficiencies and frauds relating to Materials have an impact on organizational environment.</w:t>
      </w:r>
    </w:p>
    <w:p w:rsidR="005E0164" w:rsidRPr="006A0B0E" w:rsidRDefault="00CA6F11" w:rsidP="006A0B0E">
      <w:pPr>
        <w:pStyle w:val="ListParagraph"/>
        <w:numPr>
          <w:ilvl w:val="0"/>
          <w:numId w:val="102"/>
        </w:numPr>
        <w:tabs>
          <w:tab w:val="left" w:pos="994"/>
        </w:tabs>
        <w:ind w:hanging="361"/>
        <w:rPr>
          <w:sz w:val="24"/>
        </w:rPr>
      </w:pPr>
      <w:r w:rsidRPr="006A0B0E">
        <w:rPr>
          <w:sz w:val="24"/>
        </w:rPr>
        <w:t>Material Control involves Control over entire material</w:t>
      </w:r>
      <w:r w:rsidRPr="006A0B0E">
        <w:rPr>
          <w:spacing w:val="-4"/>
          <w:sz w:val="24"/>
        </w:rPr>
        <w:t xml:space="preserve"> </w:t>
      </w:r>
      <w:r w:rsidRPr="006A0B0E">
        <w:rPr>
          <w:sz w:val="24"/>
        </w:rPr>
        <w:t>cycle.</w:t>
      </w:r>
    </w:p>
    <w:p w:rsidR="005E0164" w:rsidRPr="006A0B0E" w:rsidRDefault="00CA6F11" w:rsidP="006A0B0E">
      <w:pPr>
        <w:pStyle w:val="ListParagraph"/>
        <w:numPr>
          <w:ilvl w:val="0"/>
          <w:numId w:val="102"/>
        </w:numPr>
        <w:tabs>
          <w:tab w:val="left" w:pos="994"/>
        </w:tabs>
        <w:spacing w:before="44"/>
        <w:ind w:right="740"/>
        <w:rPr>
          <w:sz w:val="24"/>
        </w:rPr>
      </w:pPr>
      <w:r w:rsidRPr="006A0B0E">
        <w:rPr>
          <w:sz w:val="24"/>
        </w:rPr>
        <w:t>Procedure, documentation and systems for Material Control may be different in different organization.</w:t>
      </w:r>
    </w:p>
    <w:p w:rsidR="005E0164" w:rsidRPr="006A0B0E" w:rsidRDefault="00CA6F11" w:rsidP="006A0B0E">
      <w:pPr>
        <w:pStyle w:val="ListParagraph"/>
        <w:numPr>
          <w:ilvl w:val="0"/>
          <w:numId w:val="102"/>
        </w:numPr>
        <w:tabs>
          <w:tab w:val="left" w:pos="994"/>
        </w:tabs>
        <w:ind w:hanging="361"/>
        <w:rPr>
          <w:sz w:val="24"/>
        </w:rPr>
      </w:pPr>
      <w:r w:rsidRPr="006A0B0E">
        <w:rPr>
          <w:sz w:val="24"/>
        </w:rPr>
        <w:t>Direct Material cost can be identified with a cost</w:t>
      </w:r>
      <w:r w:rsidRPr="006A0B0E">
        <w:rPr>
          <w:spacing w:val="1"/>
          <w:sz w:val="24"/>
        </w:rPr>
        <w:t xml:space="preserve"> </w:t>
      </w:r>
      <w:r w:rsidRPr="006A0B0E">
        <w:rPr>
          <w:sz w:val="24"/>
        </w:rPr>
        <w:t>center.</w:t>
      </w:r>
    </w:p>
    <w:p w:rsidR="005E0164" w:rsidRPr="006A0B0E" w:rsidRDefault="00CA6F11" w:rsidP="006A0B0E">
      <w:pPr>
        <w:pStyle w:val="ListParagraph"/>
        <w:numPr>
          <w:ilvl w:val="0"/>
          <w:numId w:val="102"/>
        </w:numPr>
        <w:tabs>
          <w:tab w:val="left" w:pos="994"/>
        </w:tabs>
        <w:spacing w:before="40"/>
        <w:ind w:hanging="361"/>
        <w:rPr>
          <w:sz w:val="24"/>
        </w:rPr>
      </w:pPr>
      <w:r w:rsidRPr="006A0B0E">
        <w:rPr>
          <w:sz w:val="24"/>
        </w:rPr>
        <w:t>Cost of Indirect Material is to be treated as</w:t>
      </w:r>
      <w:r w:rsidRPr="006A0B0E">
        <w:rPr>
          <w:spacing w:val="-1"/>
          <w:sz w:val="24"/>
        </w:rPr>
        <w:t xml:space="preserve"> </w:t>
      </w:r>
      <w:r w:rsidRPr="006A0B0E">
        <w:rPr>
          <w:sz w:val="24"/>
        </w:rPr>
        <w:t>overheads.</w:t>
      </w:r>
    </w:p>
    <w:p w:rsidR="005E0164" w:rsidRPr="006A0B0E" w:rsidRDefault="00CA6F11" w:rsidP="006A0B0E">
      <w:pPr>
        <w:pStyle w:val="ListParagraph"/>
        <w:numPr>
          <w:ilvl w:val="0"/>
          <w:numId w:val="102"/>
        </w:numPr>
        <w:tabs>
          <w:tab w:val="left" w:pos="994"/>
        </w:tabs>
        <w:spacing w:before="44"/>
        <w:ind w:right="742"/>
        <w:rPr>
          <w:sz w:val="24"/>
        </w:rPr>
      </w:pPr>
      <w:r w:rsidRPr="006A0B0E">
        <w:rPr>
          <w:sz w:val="24"/>
        </w:rPr>
        <w:t>Material Control helps in reconciling the conflicting objectives of purchase department and finance</w:t>
      </w:r>
      <w:r w:rsidRPr="006A0B0E">
        <w:rPr>
          <w:spacing w:val="-3"/>
          <w:sz w:val="24"/>
        </w:rPr>
        <w:t xml:space="preserve"> </w:t>
      </w:r>
      <w:r w:rsidRPr="006A0B0E">
        <w:rPr>
          <w:sz w:val="24"/>
        </w:rPr>
        <w:t>department.</w:t>
      </w:r>
    </w:p>
    <w:p w:rsidR="005E0164" w:rsidRPr="006A0B0E" w:rsidRDefault="00CA6F11" w:rsidP="006A0B0E">
      <w:pPr>
        <w:pStyle w:val="ListParagraph"/>
        <w:numPr>
          <w:ilvl w:val="0"/>
          <w:numId w:val="102"/>
        </w:numPr>
        <w:tabs>
          <w:tab w:val="left" w:pos="994"/>
        </w:tabs>
        <w:ind w:right="742"/>
        <w:rPr>
          <w:sz w:val="24"/>
        </w:rPr>
      </w:pPr>
      <w:r w:rsidRPr="006A0B0E">
        <w:rPr>
          <w:sz w:val="24"/>
        </w:rPr>
        <w:t>Material control does not work on material handling cost but only on the material purchase cost.</w:t>
      </w:r>
    </w:p>
    <w:p w:rsidR="005E0164" w:rsidRPr="006A0B0E" w:rsidRDefault="00CA6F11" w:rsidP="006A0B0E">
      <w:pPr>
        <w:pStyle w:val="ListParagraph"/>
        <w:numPr>
          <w:ilvl w:val="0"/>
          <w:numId w:val="102"/>
        </w:numPr>
        <w:tabs>
          <w:tab w:val="left" w:pos="994"/>
        </w:tabs>
        <w:ind w:right="743"/>
        <w:rPr>
          <w:sz w:val="24"/>
        </w:rPr>
      </w:pPr>
      <w:r w:rsidRPr="006A0B0E">
        <w:rPr>
          <w:sz w:val="24"/>
        </w:rPr>
        <w:t>Material control is a matter of coordination of purchase, receiving, inspection, store keeping, production control and stock control</w:t>
      </w:r>
      <w:r w:rsidRPr="006A0B0E">
        <w:rPr>
          <w:spacing w:val="1"/>
          <w:sz w:val="24"/>
        </w:rPr>
        <w:t xml:space="preserve"> </w:t>
      </w:r>
      <w:r w:rsidRPr="006A0B0E">
        <w:rPr>
          <w:sz w:val="24"/>
        </w:rPr>
        <w:t>department.</w:t>
      </w:r>
    </w:p>
    <w:p w:rsidR="005E0164" w:rsidRPr="006A0B0E" w:rsidRDefault="00CA6F11" w:rsidP="006A0B0E">
      <w:pPr>
        <w:pStyle w:val="Heading5"/>
        <w:spacing w:before="4"/>
        <w:ind w:left="296" w:right="625"/>
      </w:pPr>
      <w:r w:rsidRPr="006A0B0E">
        <w:t>(Answers.(1) (False),(2) (False),(3) (True),(4) (True),(5) (True),(6) (True),(7) (True),(8) (True),(9) (False),(10)(True))</w:t>
      </w:r>
    </w:p>
    <w:p w:rsidR="005E0164" w:rsidRPr="006A0B0E" w:rsidRDefault="005E0164" w:rsidP="006A0B0E">
      <w:pPr>
        <w:pStyle w:val="BodyText"/>
        <w:rPr>
          <w:b/>
          <w:i/>
          <w:sz w:val="20"/>
        </w:rPr>
      </w:pPr>
    </w:p>
    <w:p w:rsidR="005E0164" w:rsidRPr="006A0B0E" w:rsidRDefault="005E0164" w:rsidP="006A0B0E">
      <w:pPr>
        <w:pStyle w:val="BodyText"/>
        <w:spacing w:before="1"/>
        <w:rPr>
          <w:b/>
          <w:i/>
          <w:sz w:val="23"/>
        </w:rPr>
      </w:pPr>
      <w:r w:rsidRPr="006A0B0E">
        <w:pict>
          <v:shape id="_x0000_s1647" type="#_x0000_t202" style="position:absolute;margin-left:1in;margin-top:15.65pt;width:467.3pt;height:35.55pt;z-index:-251577344;mso-wrap-distance-left:0;mso-wrap-distance-right:0;mso-position-horizontal-relative:page" fillcolor="#c2d59b">
            <v:textbox style="mso-next-textbox:#_x0000_s1647" inset="0,0,0,0">
              <w:txbxContent>
                <w:p w:rsidR="00094FA9" w:rsidRDefault="00094FA9">
                  <w:pPr>
                    <w:spacing w:before="70"/>
                    <w:ind w:left="144"/>
                    <w:rPr>
                      <w:b/>
                      <w:sz w:val="24"/>
                    </w:rPr>
                  </w:pPr>
                  <w:r>
                    <w:rPr>
                      <w:b/>
                      <w:sz w:val="24"/>
                    </w:rPr>
                    <w:t>SESSION 2: MATERIAL CONTROL -PLANNING, PURCHASE, RECEIPT, INSPECTION AND STORAGE</w:t>
                  </w:r>
                </w:p>
              </w:txbxContent>
            </v:textbox>
            <w10:wrap type="topAndBottom" anchorx="page"/>
          </v:shape>
        </w:pict>
      </w:r>
    </w:p>
    <w:p w:rsidR="005E0164" w:rsidRPr="006A0B0E" w:rsidRDefault="005E0164" w:rsidP="006A0B0E">
      <w:pPr>
        <w:pStyle w:val="BodyText"/>
        <w:spacing w:before="11"/>
        <w:rPr>
          <w:b/>
          <w:i/>
          <w:sz w:val="15"/>
        </w:rPr>
      </w:pPr>
    </w:p>
    <w:p w:rsidR="005E0164" w:rsidRPr="006A0B0E" w:rsidRDefault="00CA6F11" w:rsidP="006A0B0E">
      <w:pPr>
        <w:pStyle w:val="BodyText"/>
        <w:spacing w:before="90"/>
        <w:ind w:left="460" w:right="759"/>
      </w:pPr>
      <w:r w:rsidRPr="006A0B0E">
        <w:t>Materials are the most basic and important substances from which a useable product is made. In order to have an uninterrupted flow of materials for production at least cost, an organization should have a proper material control system.</w:t>
      </w:r>
    </w:p>
    <w:p w:rsidR="005E0164" w:rsidRPr="006A0B0E" w:rsidRDefault="005E0164" w:rsidP="006A0B0E">
      <w:pPr>
        <w:pStyle w:val="BodyText"/>
        <w:rPr>
          <w:sz w:val="28"/>
        </w:rPr>
      </w:pPr>
    </w:p>
    <w:p w:rsidR="005E0164" w:rsidRPr="006A0B0E" w:rsidRDefault="00CA6F11" w:rsidP="006A0B0E">
      <w:pPr>
        <w:pStyle w:val="Heading4"/>
        <w:ind w:left="460"/>
      </w:pPr>
      <w:r w:rsidRPr="006A0B0E">
        <w:t>MATERIAL CONTROL:</w:t>
      </w:r>
    </w:p>
    <w:p w:rsidR="005E0164" w:rsidRPr="006A0B0E" w:rsidRDefault="00CA6F11" w:rsidP="006A0B0E">
      <w:pPr>
        <w:pStyle w:val="BodyText"/>
        <w:spacing w:before="197"/>
        <w:ind w:left="460" w:right="622" w:hanging="9"/>
        <w:rPr>
          <w:sz w:val="22"/>
        </w:rPr>
      </w:pPr>
      <w:r w:rsidRPr="006A0B0E">
        <w:t xml:space="preserve">Material control, as already discussed in the previous chapter, is a system which ensures the provision of material in the right quantity, of the right quality at the right time with minimum investment. </w:t>
      </w:r>
      <w:r w:rsidRPr="006A0B0E">
        <w:rPr>
          <w:spacing w:val="-3"/>
        </w:rPr>
        <w:t xml:space="preserve">It </w:t>
      </w:r>
      <w:r w:rsidRPr="006A0B0E">
        <w:t>is a systematic control over the procurement, storage and usage of material avoiding, at the same time, any excessive investment in inventories. Thus, there should be a perfect synchronization between the availability of material and their utilization.Material Control System (MCS) involves monitoring the entire cycle starting from the initiation of</w:t>
      </w:r>
      <w:r w:rsidRPr="006A0B0E">
        <w:rPr>
          <w:spacing w:val="30"/>
        </w:rPr>
        <w:t xml:space="preserve"> </w:t>
      </w:r>
      <w:r w:rsidRPr="006A0B0E">
        <w:t xml:space="preserve">material requirement, passing  through  the  placement  of  order,  receiving,  Inspection  and  storage  of  </w:t>
      </w: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623"/>
      </w:pPr>
      <w:r w:rsidRPr="006A0B0E">
        <w:lastRenderedPageBreak/>
        <w:t>material, Issue of material and ending at the replenishment of material consumed, which is also the beginning of the cycle as well. Responsibilities are assigned at all these places by observing appropriate procedures, documentation and accounting systems tailor made to suit the requirements of individual</w:t>
      </w:r>
      <w:r w:rsidRPr="006A0B0E">
        <w:rPr>
          <w:spacing w:val="-1"/>
        </w:rPr>
        <w:t xml:space="preserve"> </w:t>
      </w:r>
      <w:r w:rsidRPr="006A0B0E">
        <w:t>organization.</w:t>
      </w:r>
    </w:p>
    <w:p w:rsidR="005E0164" w:rsidRPr="006A0B0E" w:rsidRDefault="005E0164" w:rsidP="006A0B0E">
      <w:pPr>
        <w:pStyle w:val="BodyText"/>
        <w:spacing w:before="6"/>
        <w:rPr>
          <w:sz w:val="27"/>
        </w:rPr>
      </w:pPr>
    </w:p>
    <w:p w:rsidR="005E0164" w:rsidRPr="006A0B0E" w:rsidRDefault="00CA6F11" w:rsidP="006A0B0E">
      <w:pPr>
        <w:pStyle w:val="BodyText"/>
        <w:ind w:left="460"/>
      </w:pPr>
      <w:r w:rsidRPr="006A0B0E">
        <w:t>The steps involved in a sound MCS</w:t>
      </w:r>
      <w:r w:rsidRPr="006A0B0E">
        <w:rPr>
          <w:spacing w:val="-6"/>
        </w:rPr>
        <w:t xml:space="preserve"> </w:t>
      </w:r>
      <w:r w:rsidRPr="006A0B0E">
        <w:t>are:</w:t>
      </w:r>
    </w:p>
    <w:p w:rsidR="005E0164" w:rsidRPr="006A0B0E" w:rsidRDefault="00CA6F11" w:rsidP="006A0B0E">
      <w:pPr>
        <w:pStyle w:val="ListParagraph"/>
        <w:numPr>
          <w:ilvl w:val="1"/>
          <w:numId w:val="102"/>
        </w:numPr>
        <w:tabs>
          <w:tab w:val="left" w:pos="1181"/>
        </w:tabs>
        <w:spacing w:before="149"/>
        <w:ind w:hanging="361"/>
        <w:rPr>
          <w:sz w:val="24"/>
        </w:rPr>
      </w:pPr>
      <w:r w:rsidRPr="006A0B0E">
        <w:rPr>
          <w:sz w:val="24"/>
        </w:rPr>
        <w:t>Material</w:t>
      </w:r>
      <w:r w:rsidRPr="006A0B0E">
        <w:rPr>
          <w:spacing w:val="-1"/>
          <w:sz w:val="24"/>
        </w:rPr>
        <w:t xml:space="preserve"> </w:t>
      </w:r>
      <w:r w:rsidRPr="006A0B0E">
        <w:rPr>
          <w:sz w:val="24"/>
        </w:rPr>
        <w:t>Planning.</w:t>
      </w:r>
    </w:p>
    <w:p w:rsidR="005E0164" w:rsidRPr="006A0B0E" w:rsidRDefault="00CA6F11" w:rsidP="006A0B0E">
      <w:pPr>
        <w:pStyle w:val="ListParagraph"/>
        <w:numPr>
          <w:ilvl w:val="1"/>
          <w:numId w:val="102"/>
        </w:numPr>
        <w:tabs>
          <w:tab w:val="left" w:pos="1181"/>
        </w:tabs>
        <w:spacing w:before="41"/>
        <w:ind w:hanging="361"/>
        <w:rPr>
          <w:sz w:val="24"/>
        </w:rPr>
      </w:pPr>
      <w:r w:rsidRPr="006A0B0E">
        <w:rPr>
          <w:sz w:val="24"/>
        </w:rPr>
        <w:t>Material</w:t>
      </w:r>
      <w:r w:rsidRPr="006A0B0E">
        <w:rPr>
          <w:spacing w:val="-1"/>
          <w:sz w:val="24"/>
        </w:rPr>
        <w:t xml:space="preserve"> </w:t>
      </w:r>
      <w:r w:rsidRPr="006A0B0E">
        <w:rPr>
          <w:sz w:val="24"/>
        </w:rPr>
        <w:t>Purchasing.</w:t>
      </w:r>
    </w:p>
    <w:p w:rsidR="005E0164" w:rsidRPr="006A0B0E" w:rsidRDefault="00CA6F11" w:rsidP="006A0B0E">
      <w:pPr>
        <w:pStyle w:val="ListParagraph"/>
        <w:numPr>
          <w:ilvl w:val="1"/>
          <w:numId w:val="102"/>
        </w:numPr>
        <w:tabs>
          <w:tab w:val="left" w:pos="1181"/>
        </w:tabs>
        <w:spacing w:before="41"/>
        <w:ind w:hanging="361"/>
        <w:rPr>
          <w:sz w:val="24"/>
        </w:rPr>
      </w:pPr>
      <w:r w:rsidRPr="006A0B0E">
        <w:rPr>
          <w:sz w:val="24"/>
        </w:rPr>
        <w:t>Material</w:t>
      </w:r>
      <w:r w:rsidRPr="006A0B0E">
        <w:rPr>
          <w:spacing w:val="-8"/>
          <w:sz w:val="24"/>
        </w:rPr>
        <w:t xml:space="preserve"> </w:t>
      </w:r>
      <w:r w:rsidRPr="006A0B0E">
        <w:rPr>
          <w:sz w:val="24"/>
        </w:rPr>
        <w:t>Receiving.</w:t>
      </w:r>
    </w:p>
    <w:p w:rsidR="005E0164" w:rsidRPr="006A0B0E" w:rsidRDefault="00CA6F11" w:rsidP="006A0B0E">
      <w:pPr>
        <w:pStyle w:val="ListParagraph"/>
        <w:numPr>
          <w:ilvl w:val="1"/>
          <w:numId w:val="102"/>
        </w:numPr>
        <w:tabs>
          <w:tab w:val="left" w:pos="1181"/>
        </w:tabs>
        <w:spacing w:before="41"/>
        <w:ind w:hanging="361"/>
        <w:rPr>
          <w:sz w:val="24"/>
        </w:rPr>
      </w:pPr>
      <w:r w:rsidRPr="006A0B0E">
        <w:rPr>
          <w:sz w:val="24"/>
        </w:rPr>
        <w:t>Material</w:t>
      </w:r>
      <w:r w:rsidRPr="006A0B0E">
        <w:rPr>
          <w:spacing w:val="-6"/>
          <w:sz w:val="24"/>
        </w:rPr>
        <w:t xml:space="preserve"> </w:t>
      </w:r>
      <w:r w:rsidRPr="006A0B0E">
        <w:rPr>
          <w:sz w:val="24"/>
        </w:rPr>
        <w:t>Inspection.</w:t>
      </w:r>
    </w:p>
    <w:p w:rsidR="005E0164" w:rsidRPr="006A0B0E" w:rsidRDefault="00CA6F11" w:rsidP="006A0B0E">
      <w:pPr>
        <w:pStyle w:val="ListParagraph"/>
        <w:numPr>
          <w:ilvl w:val="1"/>
          <w:numId w:val="102"/>
        </w:numPr>
        <w:tabs>
          <w:tab w:val="left" w:pos="1181"/>
        </w:tabs>
        <w:spacing w:before="41"/>
        <w:ind w:hanging="361"/>
        <w:rPr>
          <w:sz w:val="24"/>
        </w:rPr>
      </w:pPr>
      <w:r w:rsidRPr="006A0B0E">
        <w:rPr>
          <w:sz w:val="24"/>
        </w:rPr>
        <w:t>Material</w:t>
      </w:r>
      <w:r w:rsidRPr="006A0B0E">
        <w:rPr>
          <w:spacing w:val="-1"/>
          <w:sz w:val="24"/>
        </w:rPr>
        <w:t xml:space="preserve"> </w:t>
      </w:r>
      <w:r w:rsidRPr="006A0B0E">
        <w:rPr>
          <w:sz w:val="24"/>
        </w:rPr>
        <w:t>storage.</w:t>
      </w:r>
    </w:p>
    <w:p w:rsidR="005E0164" w:rsidRPr="006A0B0E" w:rsidRDefault="00CA6F11" w:rsidP="006A0B0E">
      <w:pPr>
        <w:pStyle w:val="ListParagraph"/>
        <w:numPr>
          <w:ilvl w:val="1"/>
          <w:numId w:val="102"/>
        </w:numPr>
        <w:tabs>
          <w:tab w:val="left" w:pos="1181"/>
        </w:tabs>
        <w:spacing w:before="43"/>
        <w:ind w:hanging="361"/>
        <w:rPr>
          <w:sz w:val="24"/>
        </w:rPr>
      </w:pPr>
      <w:r w:rsidRPr="006A0B0E">
        <w:rPr>
          <w:sz w:val="24"/>
        </w:rPr>
        <w:t>Material</w:t>
      </w:r>
      <w:r w:rsidRPr="006A0B0E">
        <w:rPr>
          <w:spacing w:val="1"/>
          <w:sz w:val="24"/>
        </w:rPr>
        <w:t xml:space="preserve"> </w:t>
      </w:r>
      <w:r w:rsidRPr="006A0B0E">
        <w:rPr>
          <w:sz w:val="24"/>
        </w:rPr>
        <w:t>Issue.</w:t>
      </w:r>
    </w:p>
    <w:p w:rsidR="005E0164" w:rsidRPr="006A0B0E" w:rsidRDefault="005E0164" w:rsidP="006A0B0E">
      <w:pPr>
        <w:pStyle w:val="BodyText"/>
        <w:spacing w:before="1"/>
        <w:rPr>
          <w:sz w:val="31"/>
        </w:rPr>
      </w:pPr>
    </w:p>
    <w:p w:rsidR="005E0164" w:rsidRPr="006A0B0E" w:rsidRDefault="00CA6F11" w:rsidP="006A0B0E">
      <w:pPr>
        <w:pStyle w:val="BodyText"/>
        <w:spacing w:before="1"/>
        <w:ind w:left="460" w:right="621"/>
      </w:pPr>
      <w:r w:rsidRPr="006A0B0E">
        <w:t>The 1</w:t>
      </w:r>
      <w:r w:rsidRPr="006A0B0E">
        <w:rPr>
          <w:vertAlign w:val="superscript"/>
        </w:rPr>
        <w:t>st</w:t>
      </w:r>
      <w:r w:rsidRPr="006A0B0E">
        <w:t xml:space="preserve"> five steps will be discussed in this chapter while the 6th step will be taken care of in the next chapter.</w:t>
      </w:r>
    </w:p>
    <w:p w:rsidR="005E0164" w:rsidRPr="006A0B0E" w:rsidRDefault="005E0164" w:rsidP="006A0B0E">
      <w:pPr>
        <w:pStyle w:val="BodyText"/>
        <w:rPr>
          <w:sz w:val="28"/>
        </w:rPr>
      </w:pPr>
    </w:p>
    <w:p w:rsidR="005E0164" w:rsidRPr="006A0B0E" w:rsidRDefault="00CA6F11" w:rsidP="006A0B0E">
      <w:pPr>
        <w:pStyle w:val="Heading4"/>
        <w:ind w:left="460"/>
      </w:pPr>
      <w:r w:rsidRPr="006A0B0E">
        <w:t>MATERIAL PLANNING:</w:t>
      </w:r>
    </w:p>
    <w:p w:rsidR="005E0164" w:rsidRPr="006A0B0E" w:rsidRDefault="005E0164" w:rsidP="006A0B0E">
      <w:pPr>
        <w:pStyle w:val="BodyText"/>
        <w:spacing w:before="9"/>
        <w:rPr>
          <w:b/>
          <w:sz w:val="23"/>
        </w:rPr>
      </w:pPr>
    </w:p>
    <w:p w:rsidR="005E0164" w:rsidRPr="006A0B0E" w:rsidRDefault="00CA6F11" w:rsidP="006A0B0E">
      <w:pPr>
        <w:pStyle w:val="BodyText"/>
        <w:spacing w:before="1"/>
        <w:ind w:left="460"/>
      </w:pPr>
      <w:r w:rsidRPr="006A0B0E">
        <w:t>It includes the following:</w:t>
      </w:r>
    </w:p>
    <w:p w:rsidR="005E0164" w:rsidRPr="006A0B0E" w:rsidRDefault="005E0164" w:rsidP="006A0B0E">
      <w:pPr>
        <w:pStyle w:val="BodyText"/>
        <w:spacing w:before="4"/>
      </w:pPr>
    </w:p>
    <w:p w:rsidR="005E0164" w:rsidRPr="006A0B0E" w:rsidRDefault="00CA6F11" w:rsidP="006A0B0E">
      <w:pPr>
        <w:pStyle w:val="ListParagraph"/>
        <w:numPr>
          <w:ilvl w:val="0"/>
          <w:numId w:val="101"/>
        </w:numPr>
        <w:tabs>
          <w:tab w:val="left" w:pos="1181"/>
        </w:tabs>
        <w:ind w:right="631"/>
        <w:rPr>
          <w:sz w:val="24"/>
        </w:rPr>
      </w:pPr>
      <w:r w:rsidRPr="006A0B0E">
        <w:rPr>
          <w:sz w:val="24"/>
        </w:rPr>
        <w:t>Suitable classification and Codification of all material items to facilitate the other functions of</w:t>
      </w:r>
      <w:r w:rsidRPr="006A0B0E">
        <w:rPr>
          <w:spacing w:val="-1"/>
          <w:sz w:val="24"/>
        </w:rPr>
        <w:t xml:space="preserve"> </w:t>
      </w:r>
      <w:r w:rsidRPr="006A0B0E">
        <w:rPr>
          <w:sz w:val="24"/>
        </w:rPr>
        <w:t>MCS</w:t>
      </w:r>
    </w:p>
    <w:p w:rsidR="005E0164" w:rsidRPr="006A0B0E" w:rsidRDefault="00CA6F11" w:rsidP="006A0B0E">
      <w:pPr>
        <w:pStyle w:val="ListParagraph"/>
        <w:numPr>
          <w:ilvl w:val="0"/>
          <w:numId w:val="101"/>
        </w:numPr>
        <w:tabs>
          <w:tab w:val="left" w:pos="1181"/>
        </w:tabs>
        <w:ind w:hanging="361"/>
        <w:rPr>
          <w:sz w:val="24"/>
        </w:rPr>
      </w:pPr>
      <w:r w:rsidRPr="006A0B0E">
        <w:rPr>
          <w:sz w:val="24"/>
        </w:rPr>
        <w:t>Ascertainment of the requirement of material in</w:t>
      </w:r>
      <w:r w:rsidRPr="006A0B0E">
        <w:rPr>
          <w:spacing w:val="-3"/>
          <w:sz w:val="24"/>
        </w:rPr>
        <w:t xml:space="preserve"> </w:t>
      </w:r>
      <w:r w:rsidRPr="006A0B0E">
        <w:rPr>
          <w:sz w:val="24"/>
        </w:rPr>
        <w:t>advance.</w:t>
      </w:r>
    </w:p>
    <w:p w:rsidR="005E0164" w:rsidRPr="006A0B0E" w:rsidRDefault="00CA6F11" w:rsidP="006A0B0E">
      <w:pPr>
        <w:pStyle w:val="ListParagraph"/>
        <w:numPr>
          <w:ilvl w:val="0"/>
          <w:numId w:val="101"/>
        </w:numPr>
        <w:tabs>
          <w:tab w:val="left" w:pos="1181"/>
        </w:tabs>
        <w:spacing w:before="41"/>
        <w:ind w:right="620"/>
        <w:rPr>
          <w:sz w:val="24"/>
        </w:rPr>
      </w:pPr>
      <w:r w:rsidRPr="006A0B0E">
        <w:rPr>
          <w:sz w:val="24"/>
        </w:rPr>
        <w:t>Adoption of perpetual inventory system (chronological recording of receipts and issue of materials) so that the quantity and value of material in stock is continuously available after every</w:t>
      </w:r>
      <w:r w:rsidRPr="006A0B0E">
        <w:rPr>
          <w:spacing w:val="-5"/>
          <w:sz w:val="24"/>
        </w:rPr>
        <w:t xml:space="preserve"> </w:t>
      </w:r>
      <w:r w:rsidRPr="006A0B0E">
        <w:rPr>
          <w:sz w:val="24"/>
        </w:rPr>
        <w:t>transaction.</w:t>
      </w:r>
    </w:p>
    <w:p w:rsidR="005E0164" w:rsidRPr="006A0B0E" w:rsidRDefault="00CA6F11" w:rsidP="006A0B0E">
      <w:pPr>
        <w:pStyle w:val="ListParagraph"/>
        <w:numPr>
          <w:ilvl w:val="0"/>
          <w:numId w:val="101"/>
        </w:numPr>
        <w:tabs>
          <w:tab w:val="left" w:pos="1181"/>
        </w:tabs>
        <w:spacing w:before="1"/>
        <w:ind w:right="624"/>
        <w:rPr>
          <w:sz w:val="24"/>
        </w:rPr>
      </w:pPr>
      <w:r w:rsidRPr="006A0B0E">
        <w:rPr>
          <w:sz w:val="24"/>
        </w:rPr>
        <w:t>Ascertainment of the quantity of material to be purchased through centralized or throughdecentralized</w:t>
      </w:r>
      <w:r w:rsidRPr="006A0B0E">
        <w:rPr>
          <w:spacing w:val="-1"/>
          <w:sz w:val="24"/>
        </w:rPr>
        <w:t xml:space="preserve"> </w:t>
      </w:r>
      <w:r w:rsidRPr="006A0B0E">
        <w:rPr>
          <w:sz w:val="24"/>
        </w:rPr>
        <w:t>purchasing.</w:t>
      </w:r>
    </w:p>
    <w:p w:rsidR="005E0164" w:rsidRPr="006A0B0E" w:rsidRDefault="00CA6F11" w:rsidP="006A0B0E">
      <w:pPr>
        <w:pStyle w:val="ListParagraph"/>
        <w:numPr>
          <w:ilvl w:val="0"/>
          <w:numId w:val="101"/>
        </w:numPr>
        <w:tabs>
          <w:tab w:val="left" w:pos="1181"/>
        </w:tabs>
        <w:spacing w:before="1"/>
        <w:ind w:right="621"/>
        <w:rPr>
          <w:sz w:val="24"/>
        </w:rPr>
      </w:pPr>
      <w:r w:rsidRPr="006A0B0E">
        <w:rPr>
          <w:sz w:val="24"/>
        </w:rPr>
        <w:t>Ascertainment of Economic order quantity, Maximum Level, Minimum Level and Re- order level for each material</w:t>
      </w:r>
      <w:r w:rsidRPr="006A0B0E">
        <w:rPr>
          <w:spacing w:val="-2"/>
          <w:sz w:val="24"/>
        </w:rPr>
        <w:t xml:space="preserve"> </w:t>
      </w:r>
      <w:r w:rsidRPr="006A0B0E">
        <w:rPr>
          <w:sz w:val="24"/>
        </w:rPr>
        <w:t>separately.</w:t>
      </w:r>
    </w:p>
    <w:p w:rsidR="005E0164" w:rsidRPr="006A0B0E" w:rsidRDefault="00CA6F11" w:rsidP="006A0B0E">
      <w:pPr>
        <w:pStyle w:val="ListParagraph"/>
        <w:numPr>
          <w:ilvl w:val="0"/>
          <w:numId w:val="101"/>
        </w:numPr>
        <w:tabs>
          <w:tab w:val="left" w:pos="1181"/>
        </w:tabs>
        <w:ind w:right="630"/>
        <w:rPr>
          <w:sz w:val="24"/>
        </w:rPr>
      </w:pPr>
      <w:r w:rsidRPr="006A0B0E">
        <w:rPr>
          <w:sz w:val="24"/>
        </w:rPr>
        <w:t>Adoption of ABC (Always Better control) analysis for selective and focused control on high value low volume</w:t>
      </w:r>
      <w:r w:rsidRPr="006A0B0E">
        <w:rPr>
          <w:spacing w:val="-1"/>
          <w:sz w:val="24"/>
        </w:rPr>
        <w:t xml:space="preserve"> </w:t>
      </w:r>
      <w:r w:rsidRPr="006A0B0E">
        <w:rPr>
          <w:sz w:val="24"/>
        </w:rPr>
        <w:t>items.</w:t>
      </w:r>
    </w:p>
    <w:p w:rsidR="005E0164" w:rsidRPr="006A0B0E" w:rsidRDefault="00CA6F11" w:rsidP="006A0B0E">
      <w:pPr>
        <w:pStyle w:val="ListParagraph"/>
        <w:numPr>
          <w:ilvl w:val="0"/>
          <w:numId w:val="101"/>
        </w:numPr>
        <w:tabs>
          <w:tab w:val="left" w:pos="1181"/>
        </w:tabs>
        <w:spacing w:before="1"/>
        <w:ind w:hanging="361"/>
        <w:rPr>
          <w:sz w:val="24"/>
        </w:rPr>
      </w:pPr>
      <w:r w:rsidRPr="006A0B0E">
        <w:rPr>
          <w:sz w:val="24"/>
        </w:rPr>
        <w:t>VED (Valuable, Essential, and Desirable) analysis can be used for controlling spare</w:t>
      </w:r>
      <w:r w:rsidRPr="006A0B0E">
        <w:rPr>
          <w:spacing w:val="-9"/>
          <w:sz w:val="24"/>
        </w:rPr>
        <w:t xml:space="preserve"> </w:t>
      </w:r>
      <w:r w:rsidRPr="006A0B0E">
        <w:rPr>
          <w:sz w:val="24"/>
        </w:rPr>
        <w:t>parts.</w:t>
      </w:r>
    </w:p>
    <w:p w:rsidR="005E0164" w:rsidRPr="006A0B0E" w:rsidRDefault="005E0164" w:rsidP="006A0B0E">
      <w:pPr>
        <w:pStyle w:val="BodyText"/>
        <w:spacing w:before="6"/>
        <w:rPr>
          <w:sz w:val="31"/>
        </w:rPr>
      </w:pPr>
    </w:p>
    <w:p w:rsidR="005E0164" w:rsidRPr="006A0B0E" w:rsidRDefault="00CA6F11" w:rsidP="006A0B0E">
      <w:pPr>
        <w:pStyle w:val="Heading5"/>
        <w:ind w:left="520"/>
      </w:pPr>
      <w:r w:rsidRPr="006A0B0E">
        <w:t>Material Requirement Planning (MRP)</w:t>
      </w:r>
    </w:p>
    <w:p w:rsidR="005E0164" w:rsidRPr="006A0B0E" w:rsidRDefault="005E0164" w:rsidP="006A0B0E">
      <w:pPr>
        <w:pStyle w:val="BodyText"/>
        <w:spacing w:before="10"/>
        <w:rPr>
          <w:b/>
          <w:i/>
          <w:sz w:val="30"/>
        </w:rPr>
      </w:pPr>
    </w:p>
    <w:p w:rsidR="005E0164" w:rsidRPr="006A0B0E" w:rsidRDefault="00CA6F11" w:rsidP="006A0B0E">
      <w:pPr>
        <w:pStyle w:val="BodyText"/>
        <w:ind w:left="460" w:right="628"/>
      </w:pPr>
      <w:r w:rsidRPr="006A0B0E">
        <w:t>Automated planning for materials that works on the requirement of materials by first ascertaining the amounts and timings of finished goods required and then working back to determine the demand for sub components, raw material etc. at various stages of productions.</w:t>
      </w:r>
    </w:p>
    <w:p w:rsidR="005E0164" w:rsidRPr="006A0B0E" w:rsidRDefault="005E0164" w:rsidP="006A0B0E">
      <w:pPr>
        <w:pStyle w:val="BodyText"/>
        <w:rPr>
          <w:sz w:val="28"/>
        </w:rPr>
      </w:pPr>
    </w:p>
    <w:p w:rsidR="005E0164" w:rsidRPr="006A0B0E" w:rsidRDefault="00CA6F11" w:rsidP="006A0B0E">
      <w:pPr>
        <w:pStyle w:val="Heading4"/>
        <w:ind w:left="460"/>
      </w:pPr>
      <w:r w:rsidRPr="006A0B0E">
        <w:t>MATERIAL PURCHASING:</w:t>
      </w:r>
    </w:p>
    <w:p w:rsidR="005E0164" w:rsidRPr="006A0B0E" w:rsidRDefault="005E0164" w:rsidP="006A0B0E">
      <w:pPr>
        <w:pStyle w:val="BodyText"/>
        <w:spacing w:before="8"/>
        <w:rPr>
          <w:b/>
          <w:sz w:val="30"/>
        </w:rPr>
      </w:pPr>
    </w:p>
    <w:p w:rsidR="005E0164" w:rsidRPr="006A0B0E" w:rsidRDefault="00CA6F11" w:rsidP="006A0B0E">
      <w:pPr>
        <w:pStyle w:val="BodyText"/>
        <w:spacing w:before="1"/>
        <w:ind w:left="460" w:right="622"/>
      </w:pPr>
      <w:r w:rsidRPr="006A0B0E">
        <w:t>Efficiency in purchasing function is crucial to the success of an organization as it leads to timely availability of right type and quantity of material necessary for supply of right quality and quantity of products to its customers. A separate purchasing department ensures that the right</w:t>
      </w:r>
    </w:p>
    <w:p w:rsidR="005E0164" w:rsidRPr="006A0B0E" w:rsidRDefault="005E0164" w:rsidP="006A0B0E">
      <w:pPr>
        <w:spacing w:before="94"/>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625"/>
      </w:pPr>
      <w:r w:rsidRPr="006A0B0E">
        <w:lastRenderedPageBreak/>
        <w:t>type of materials inthe right quality and quantity is purchased from a right source at the right price and time.</w:t>
      </w:r>
    </w:p>
    <w:p w:rsidR="005E0164" w:rsidRPr="006A0B0E" w:rsidRDefault="005E0164" w:rsidP="006A0B0E">
      <w:pPr>
        <w:pStyle w:val="BodyText"/>
        <w:spacing w:before="7"/>
        <w:rPr>
          <w:sz w:val="27"/>
        </w:rPr>
      </w:pPr>
    </w:p>
    <w:p w:rsidR="005E0164" w:rsidRPr="006A0B0E" w:rsidRDefault="00CA6F11" w:rsidP="006A0B0E">
      <w:pPr>
        <w:pStyle w:val="BodyText"/>
        <w:spacing w:before="1"/>
        <w:ind w:left="460" w:right="621"/>
      </w:pPr>
      <w:r w:rsidRPr="006A0B0E">
        <w:t>Whether an organization opts for centralized purchasing or decentralized purchasing depends on a number of factors such as size of the organization, Percentage of materials in the total cost and nature of materials. In case of centralized purchasing there is one central purchase department which makes purchases of all types of materials for all departments in the organization. The central purchase department can be located at one place or it may have its sub units located at different places.All departments which require any type of material supplies, services, tools, components etc. send their requirements in the form of indents or purchase requisitions to the centralized purchasing department which makes the purchases as per specifications, specific procedures and</w:t>
      </w:r>
      <w:r w:rsidRPr="006A0B0E">
        <w:rPr>
          <w:spacing w:val="-2"/>
        </w:rPr>
        <w:t xml:space="preserve"> </w:t>
      </w:r>
      <w:r w:rsidRPr="006A0B0E">
        <w:t>norms.</w:t>
      </w:r>
    </w:p>
    <w:p w:rsidR="005E0164" w:rsidRPr="006A0B0E" w:rsidRDefault="005E0164" w:rsidP="006A0B0E">
      <w:pPr>
        <w:pStyle w:val="BodyText"/>
        <w:spacing w:before="6"/>
        <w:rPr>
          <w:sz w:val="27"/>
        </w:rPr>
      </w:pPr>
    </w:p>
    <w:p w:rsidR="005E0164" w:rsidRPr="006A0B0E" w:rsidRDefault="00CA6F11" w:rsidP="006A0B0E">
      <w:pPr>
        <w:pStyle w:val="BodyText"/>
        <w:ind w:left="460" w:right="620"/>
      </w:pPr>
      <w:r w:rsidRPr="006A0B0E">
        <w:t>In case of decentralized purchasing each branch or department does its own purchasing. In this case theadvantages of centralized purchasing like bulk discounts, specialized knowledge, less purchasing overhead cost per unit, expert quality testing is not available. But on the other hand, when branches and departments are located far and wide, it may not be practical to do  centralized purchasing and hence decentralized purchasing is done. More so in case of urgent needs, small purchases, highly technical material requiring testing by the user department, decentralized purchasing is</w:t>
      </w:r>
      <w:r w:rsidRPr="006A0B0E">
        <w:rPr>
          <w:spacing w:val="-2"/>
        </w:rPr>
        <w:t xml:space="preserve"> </w:t>
      </w:r>
      <w:r w:rsidRPr="006A0B0E">
        <w:t>suitable.</w:t>
      </w:r>
    </w:p>
    <w:p w:rsidR="005E0164" w:rsidRPr="006A0B0E" w:rsidRDefault="005E0164" w:rsidP="006A0B0E">
      <w:pPr>
        <w:pStyle w:val="BodyText"/>
        <w:spacing w:before="7"/>
        <w:rPr>
          <w:sz w:val="27"/>
        </w:rPr>
      </w:pPr>
    </w:p>
    <w:p w:rsidR="005E0164" w:rsidRPr="006A0B0E" w:rsidRDefault="00CA6F11" w:rsidP="006A0B0E">
      <w:pPr>
        <w:pStyle w:val="BodyText"/>
        <w:ind w:left="460" w:right="624"/>
      </w:pPr>
      <w:r w:rsidRPr="006A0B0E">
        <w:t>In most of the cases, a blend of centralized and decentralized purchasing is adopted. Material of standard specifications and required in bulk are reserved for centralized purchasing while highly technical materials, small value materials or materials available cheaper in local markets are allowed to be purchased by the user department.</w:t>
      </w:r>
    </w:p>
    <w:p w:rsidR="005E0164" w:rsidRPr="006A0B0E" w:rsidRDefault="005E0164" w:rsidP="006A0B0E">
      <w:pPr>
        <w:pStyle w:val="BodyText"/>
        <w:rPr>
          <w:sz w:val="28"/>
        </w:rPr>
      </w:pPr>
    </w:p>
    <w:p w:rsidR="005E0164" w:rsidRPr="006A0B0E" w:rsidRDefault="00CA6F11" w:rsidP="006A0B0E">
      <w:pPr>
        <w:pStyle w:val="Heading5"/>
        <w:ind w:left="460"/>
      </w:pPr>
      <w:r w:rsidRPr="006A0B0E">
        <w:t>Just in Time Purchasing (JIT):</w:t>
      </w:r>
    </w:p>
    <w:p w:rsidR="005E0164" w:rsidRPr="006A0B0E" w:rsidRDefault="005E0164" w:rsidP="006A0B0E">
      <w:pPr>
        <w:pStyle w:val="BodyText"/>
        <w:spacing w:before="10"/>
        <w:rPr>
          <w:b/>
          <w:i/>
          <w:sz w:val="30"/>
        </w:rPr>
      </w:pPr>
    </w:p>
    <w:p w:rsidR="005E0164" w:rsidRPr="006A0B0E" w:rsidRDefault="00CA6F11" w:rsidP="006A0B0E">
      <w:pPr>
        <w:pStyle w:val="BodyText"/>
        <w:spacing w:before="1"/>
        <w:ind w:left="460" w:right="624"/>
      </w:pPr>
      <w:r w:rsidRPr="006A0B0E">
        <w:t>This concept aims at eliminating avoidable investment in stocks of raw materials, work in progress and finished goods. Raw material is procured just when they are required for production and production is fully synchronized with sale. This leads to minimization of loses due to pilferage, spoilage and obsolescence. This needs a close relationship with suppliers and frequent deliveries of small quantities so that deliveries just precede their use. The guaranteed quality of materials is directly delivered to the shop floor just when needed.</w:t>
      </w:r>
    </w:p>
    <w:p w:rsidR="005E0164" w:rsidRPr="006A0B0E" w:rsidRDefault="005E0164" w:rsidP="006A0B0E">
      <w:pPr>
        <w:pStyle w:val="BodyText"/>
        <w:spacing w:before="10"/>
        <w:rPr>
          <w:sz w:val="27"/>
        </w:rPr>
      </w:pPr>
    </w:p>
    <w:p w:rsidR="005E0164" w:rsidRPr="006A0B0E" w:rsidRDefault="00CA6F11" w:rsidP="006A0B0E">
      <w:pPr>
        <w:pStyle w:val="Heading5"/>
        <w:ind w:left="460"/>
      </w:pPr>
      <w:r w:rsidRPr="006A0B0E">
        <w:t>Purchase Procedure:</w:t>
      </w:r>
    </w:p>
    <w:p w:rsidR="005E0164" w:rsidRPr="006A0B0E" w:rsidRDefault="005E0164" w:rsidP="006A0B0E">
      <w:pPr>
        <w:pStyle w:val="BodyText"/>
        <w:spacing w:before="10"/>
        <w:rPr>
          <w:b/>
          <w:i/>
          <w:sz w:val="30"/>
        </w:rPr>
      </w:pPr>
    </w:p>
    <w:p w:rsidR="005E0164" w:rsidRPr="006A0B0E" w:rsidRDefault="00CA6F11" w:rsidP="006A0B0E">
      <w:pPr>
        <w:pStyle w:val="BodyText"/>
        <w:spacing w:before="1"/>
        <w:ind w:left="460" w:right="624"/>
      </w:pPr>
      <w:r w:rsidRPr="006A0B0E">
        <w:t>The initiation of purchase begins with the receipt of purchase requirement/ requisition slip by the purchase department from either the stores department for regular stocks items or by the departmental head for specialized materials. The purchase requisition is the formal request made by the stores or the user department to the purchase department. This requisition contains complete details such as the date of making the request, the quantity, quality, any specific characteristic of material demanded, code number of material required, the latest date by which material should be available etc.</w:t>
      </w:r>
    </w:p>
    <w:p w:rsidR="005E0164" w:rsidRPr="006A0B0E" w:rsidRDefault="005E0164" w:rsidP="006A0B0E">
      <w:pPr>
        <w:pStyle w:val="BodyText"/>
        <w:spacing w:before="3"/>
        <w:rPr>
          <w:sz w:val="26"/>
        </w:rPr>
      </w:pPr>
    </w:p>
    <w:p w:rsidR="005E0164" w:rsidRPr="006A0B0E" w:rsidRDefault="005E0164" w:rsidP="006A0B0E">
      <w:pPr>
        <w:spacing w:before="57"/>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Heading4"/>
        <w:spacing w:before="60" w:after="42"/>
        <w:ind w:left="0" w:right="169"/>
      </w:pPr>
      <w:r w:rsidRPr="006A0B0E">
        <w:lastRenderedPageBreak/>
        <w:t>SPECIMEN OF PURCHASE REQUISITION OR INDENT</w:t>
      </w:r>
    </w:p>
    <w:tbl>
      <w:tblPr>
        <w:tblW w:w="0" w:type="auto"/>
        <w:tblInd w:w="779"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1265"/>
        <w:gridCol w:w="1561"/>
        <w:gridCol w:w="2125"/>
        <w:gridCol w:w="1702"/>
        <w:gridCol w:w="1057"/>
        <w:gridCol w:w="1162"/>
      </w:tblGrid>
      <w:tr w:rsidR="005E0164" w:rsidRPr="006A0B0E">
        <w:trPr>
          <w:trHeight w:val="1904"/>
        </w:trPr>
        <w:tc>
          <w:tcPr>
            <w:tcW w:w="8872" w:type="dxa"/>
            <w:gridSpan w:val="6"/>
            <w:shd w:val="clear" w:color="auto" w:fill="99FF99"/>
          </w:tcPr>
          <w:p w:rsidR="005E0164" w:rsidRPr="006A0B0E" w:rsidRDefault="00CA6F11" w:rsidP="006A0B0E">
            <w:pPr>
              <w:pStyle w:val="TableParagraph"/>
              <w:ind w:left="107"/>
              <w:rPr>
                <w:sz w:val="24"/>
              </w:rPr>
            </w:pPr>
            <w:r w:rsidRPr="006A0B0E">
              <w:rPr>
                <w:sz w:val="24"/>
              </w:rPr>
              <w:t>XYZ Ltd.</w:t>
            </w:r>
          </w:p>
          <w:p w:rsidR="005E0164" w:rsidRPr="006A0B0E" w:rsidRDefault="00CA6F11" w:rsidP="006A0B0E">
            <w:pPr>
              <w:pStyle w:val="TableParagraph"/>
              <w:spacing w:before="41"/>
              <w:ind w:left="107"/>
              <w:rPr>
                <w:sz w:val="24"/>
              </w:rPr>
            </w:pPr>
            <w:r w:rsidRPr="006A0B0E">
              <w:rPr>
                <w:sz w:val="24"/>
              </w:rPr>
              <w:t>ABC Department</w:t>
            </w:r>
          </w:p>
          <w:p w:rsidR="005E0164" w:rsidRPr="006A0B0E" w:rsidRDefault="00CA6F11" w:rsidP="006A0B0E">
            <w:pPr>
              <w:pStyle w:val="TableParagraph"/>
              <w:spacing w:before="40"/>
              <w:ind w:left="107" w:right="4914"/>
              <w:rPr>
                <w:sz w:val="24"/>
              </w:rPr>
            </w:pPr>
            <w:r w:rsidRPr="006A0B0E">
              <w:rPr>
                <w:sz w:val="24"/>
              </w:rPr>
              <w:t>Purchase Requisition (Regular/Special) Purchase Requisition No…..</w:t>
            </w:r>
          </w:p>
          <w:p w:rsidR="005E0164" w:rsidRPr="006A0B0E" w:rsidRDefault="00CA6F11" w:rsidP="006A0B0E">
            <w:pPr>
              <w:pStyle w:val="TableParagraph"/>
              <w:tabs>
                <w:tab w:val="left" w:pos="4947"/>
              </w:tabs>
              <w:ind w:left="107"/>
              <w:rPr>
                <w:sz w:val="24"/>
              </w:rPr>
            </w:pPr>
            <w:r w:rsidRPr="006A0B0E">
              <w:rPr>
                <w:sz w:val="24"/>
              </w:rPr>
              <w:t>Date:</w:t>
            </w:r>
            <w:r w:rsidRPr="006A0B0E">
              <w:rPr>
                <w:sz w:val="24"/>
              </w:rPr>
              <w:tab/>
              <w:t>Date By Which</w:t>
            </w:r>
            <w:r w:rsidRPr="006A0B0E">
              <w:rPr>
                <w:spacing w:val="-5"/>
                <w:sz w:val="24"/>
              </w:rPr>
              <w:t xml:space="preserve"> </w:t>
            </w:r>
            <w:r w:rsidRPr="006A0B0E">
              <w:rPr>
                <w:sz w:val="24"/>
              </w:rPr>
              <w:t>Required……….</w:t>
            </w:r>
          </w:p>
        </w:tc>
      </w:tr>
      <w:tr w:rsidR="005E0164" w:rsidRPr="006A0B0E">
        <w:trPr>
          <w:trHeight w:val="1152"/>
        </w:trPr>
        <w:tc>
          <w:tcPr>
            <w:tcW w:w="1265" w:type="dxa"/>
            <w:shd w:val="clear" w:color="auto" w:fill="99FF99"/>
          </w:tcPr>
          <w:p w:rsidR="005E0164" w:rsidRPr="006A0B0E" w:rsidRDefault="00CA6F11" w:rsidP="006A0B0E">
            <w:pPr>
              <w:pStyle w:val="TableParagraph"/>
              <w:ind w:left="107"/>
              <w:rPr>
                <w:sz w:val="24"/>
              </w:rPr>
            </w:pPr>
            <w:r w:rsidRPr="006A0B0E">
              <w:rPr>
                <w:sz w:val="24"/>
              </w:rPr>
              <w:t>Serial No.</w:t>
            </w:r>
          </w:p>
        </w:tc>
        <w:tc>
          <w:tcPr>
            <w:tcW w:w="1561" w:type="dxa"/>
            <w:shd w:val="clear" w:color="auto" w:fill="99FF99"/>
          </w:tcPr>
          <w:p w:rsidR="005E0164" w:rsidRPr="006A0B0E" w:rsidRDefault="00CA6F11" w:rsidP="006A0B0E">
            <w:pPr>
              <w:pStyle w:val="TableParagraph"/>
              <w:ind w:left="106" w:right="223"/>
              <w:rPr>
                <w:sz w:val="24"/>
              </w:rPr>
            </w:pPr>
            <w:r w:rsidRPr="006A0B0E">
              <w:rPr>
                <w:sz w:val="24"/>
              </w:rPr>
              <w:t>Stores Code No.</w:t>
            </w:r>
          </w:p>
        </w:tc>
        <w:tc>
          <w:tcPr>
            <w:tcW w:w="2125" w:type="dxa"/>
            <w:shd w:val="clear" w:color="auto" w:fill="99FF99"/>
          </w:tcPr>
          <w:p w:rsidR="005E0164" w:rsidRPr="006A0B0E" w:rsidRDefault="00CA6F11" w:rsidP="006A0B0E">
            <w:pPr>
              <w:pStyle w:val="TableParagraph"/>
              <w:ind w:left="106" w:right="574"/>
              <w:rPr>
                <w:sz w:val="24"/>
              </w:rPr>
            </w:pPr>
            <w:r w:rsidRPr="006A0B0E">
              <w:rPr>
                <w:sz w:val="24"/>
              </w:rPr>
              <w:t>Description of Material</w:t>
            </w:r>
          </w:p>
        </w:tc>
        <w:tc>
          <w:tcPr>
            <w:tcW w:w="1702" w:type="dxa"/>
            <w:shd w:val="clear" w:color="auto" w:fill="99FF99"/>
          </w:tcPr>
          <w:p w:rsidR="005E0164" w:rsidRPr="006A0B0E" w:rsidRDefault="00CA6F11" w:rsidP="006A0B0E">
            <w:pPr>
              <w:pStyle w:val="TableParagraph"/>
              <w:ind w:left="105" w:right="632"/>
              <w:rPr>
                <w:sz w:val="24"/>
              </w:rPr>
            </w:pPr>
            <w:r w:rsidRPr="006A0B0E">
              <w:rPr>
                <w:sz w:val="24"/>
              </w:rPr>
              <w:t>Grade Or Quality</w:t>
            </w:r>
          </w:p>
        </w:tc>
        <w:tc>
          <w:tcPr>
            <w:tcW w:w="1057" w:type="dxa"/>
            <w:shd w:val="clear" w:color="auto" w:fill="99FF99"/>
          </w:tcPr>
          <w:p w:rsidR="005E0164" w:rsidRPr="006A0B0E" w:rsidRDefault="00CA6F11" w:rsidP="006A0B0E">
            <w:pPr>
              <w:pStyle w:val="TableParagraph"/>
              <w:ind w:left="105"/>
              <w:rPr>
                <w:sz w:val="24"/>
              </w:rPr>
            </w:pPr>
            <w:r w:rsidRPr="006A0B0E">
              <w:rPr>
                <w:sz w:val="24"/>
              </w:rPr>
              <w:t>Quantity</w:t>
            </w:r>
          </w:p>
        </w:tc>
        <w:tc>
          <w:tcPr>
            <w:tcW w:w="1162" w:type="dxa"/>
            <w:shd w:val="clear" w:color="auto" w:fill="99FF99"/>
          </w:tcPr>
          <w:p w:rsidR="005E0164" w:rsidRPr="006A0B0E" w:rsidRDefault="00CA6F11" w:rsidP="006A0B0E">
            <w:pPr>
              <w:pStyle w:val="TableParagraph"/>
              <w:ind w:left="105"/>
              <w:rPr>
                <w:sz w:val="24"/>
              </w:rPr>
            </w:pPr>
            <w:r w:rsidRPr="006A0B0E">
              <w:rPr>
                <w:sz w:val="24"/>
              </w:rPr>
              <w:t>Remarks</w:t>
            </w:r>
          </w:p>
        </w:tc>
      </w:tr>
      <w:tr w:rsidR="005E0164" w:rsidRPr="006A0B0E">
        <w:trPr>
          <w:trHeight w:val="721"/>
        </w:trPr>
        <w:tc>
          <w:tcPr>
            <w:tcW w:w="1265" w:type="dxa"/>
            <w:shd w:val="clear" w:color="auto" w:fill="99FF99"/>
          </w:tcPr>
          <w:p w:rsidR="005E0164" w:rsidRPr="006A0B0E" w:rsidRDefault="005E0164" w:rsidP="006A0B0E">
            <w:pPr>
              <w:pStyle w:val="TableParagraph"/>
              <w:rPr>
                <w:sz w:val="24"/>
              </w:rPr>
            </w:pPr>
          </w:p>
        </w:tc>
        <w:tc>
          <w:tcPr>
            <w:tcW w:w="1561" w:type="dxa"/>
            <w:shd w:val="clear" w:color="auto" w:fill="99FF99"/>
          </w:tcPr>
          <w:p w:rsidR="005E0164" w:rsidRPr="006A0B0E" w:rsidRDefault="005E0164" w:rsidP="006A0B0E">
            <w:pPr>
              <w:pStyle w:val="TableParagraph"/>
              <w:rPr>
                <w:sz w:val="24"/>
              </w:rPr>
            </w:pPr>
          </w:p>
        </w:tc>
        <w:tc>
          <w:tcPr>
            <w:tcW w:w="2125" w:type="dxa"/>
            <w:shd w:val="clear" w:color="auto" w:fill="99FF99"/>
          </w:tcPr>
          <w:p w:rsidR="005E0164" w:rsidRPr="006A0B0E" w:rsidRDefault="005E0164" w:rsidP="006A0B0E">
            <w:pPr>
              <w:pStyle w:val="TableParagraph"/>
              <w:rPr>
                <w:sz w:val="24"/>
              </w:rPr>
            </w:pPr>
          </w:p>
        </w:tc>
        <w:tc>
          <w:tcPr>
            <w:tcW w:w="1702" w:type="dxa"/>
            <w:shd w:val="clear" w:color="auto" w:fill="99FF99"/>
          </w:tcPr>
          <w:p w:rsidR="005E0164" w:rsidRPr="006A0B0E" w:rsidRDefault="005E0164" w:rsidP="006A0B0E">
            <w:pPr>
              <w:pStyle w:val="TableParagraph"/>
              <w:rPr>
                <w:sz w:val="24"/>
              </w:rPr>
            </w:pPr>
          </w:p>
        </w:tc>
        <w:tc>
          <w:tcPr>
            <w:tcW w:w="1057" w:type="dxa"/>
            <w:shd w:val="clear" w:color="auto" w:fill="99FF99"/>
          </w:tcPr>
          <w:p w:rsidR="005E0164" w:rsidRPr="006A0B0E" w:rsidRDefault="005E0164" w:rsidP="006A0B0E">
            <w:pPr>
              <w:pStyle w:val="TableParagraph"/>
              <w:rPr>
                <w:sz w:val="24"/>
              </w:rPr>
            </w:pPr>
          </w:p>
        </w:tc>
        <w:tc>
          <w:tcPr>
            <w:tcW w:w="1162" w:type="dxa"/>
            <w:shd w:val="clear" w:color="auto" w:fill="99FF99"/>
          </w:tcPr>
          <w:p w:rsidR="005E0164" w:rsidRPr="006A0B0E" w:rsidRDefault="005E0164" w:rsidP="006A0B0E">
            <w:pPr>
              <w:pStyle w:val="TableParagraph"/>
              <w:rPr>
                <w:sz w:val="24"/>
              </w:rPr>
            </w:pPr>
          </w:p>
        </w:tc>
      </w:tr>
      <w:tr w:rsidR="005E0164" w:rsidRPr="006A0B0E">
        <w:trPr>
          <w:trHeight w:val="2885"/>
        </w:trPr>
        <w:tc>
          <w:tcPr>
            <w:tcW w:w="8872" w:type="dxa"/>
            <w:gridSpan w:val="6"/>
            <w:shd w:val="clear" w:color="auto" w:fill="99FF99"/>
          </w:tcPr>
          <w:p w:rsidR="005E0164" w:rsidRPr="006A0B0E" w:rsidRDefault="00CA6F11" w:rsidP="006A0B0E">
            <w:pPr>
              <w:pStyle w:val="TableParagraph"/>
              <w:tabs>
                <w:tab w:val="left" w:pos="5480"/>
              </w:tabs>
              <w:ind w:left="107" w:right="1365"/>
              <w:rPr>
                <w:sz w:val="24"/>
              </w:rPr>
            </w:pPr>
            <w:r w:rsidRPr="006A0B0E">
              <w:rPr>
                <w:sz w:val="24"/>
              </w:rPr>
              <w:t>Requisitioned</w:t>
            </w:r>
            <w:r w:rsidRPr="006A0B0E">
              <w:rPr>
                <w:spacing w:val="-3"/>
                <w:sz w:val="24"/>
              </w:rPr>
              <w:t xml:space="preserve"> </w:t>
            </w:r>
            <w:r w:rsidRPr="006A0B0E">
              <w:rPr>
                <w:sz w:val="24"/>
              </w:rPr>
              <w:t>By………..Checked</w:t>
            </w:r>
            <w:r w:rsidRPr="006A0B0E">
              <w:rPr>
                <w:spacing w:val="-1"/>
                <w:sz w:val="24"/>
              </w:rPr>
              <w:t xml:space="preserve"> </w:t>
            </w:r>
            <w:r w:rsidRPr="006A0B0E">
              <w:rPr>
                <w:sz w:val="24"/>
              </w:rPr>
              <w:t>By………….</w:t>
            </w:r>
            <w:r w:rsidRPr="006A0B0E">
              <w:rPr>
                <w:sz w:val="24"/>
              </w:rPr>
              <w:tab/>
              <w:t xml:space="preserve">Approved </w:t>
            </w:r>
            <w:r w:rsidRPr="006A0B0E">
              <w:rPr>
                <w:spacing w:val="-3"/>
                <w:sz w:val="24"/>
              </w:rPr>
              <w:t xml:space="preserve">by……… </w:t>
            </w:r>
            <w:r w:rsidRPr="006A0B0E">
              <w:rPr>
                <w:sz w:val="24"/>
              </w:rPr>
              <w:t>For use in Purchase</w:t>
            </w:r>
            <w:r w:rsidRPr="006A0B0E">
              <w:rPr>
                <w:spacing w:val="-3"/>
                <w:sz w:val="24"/>
              </w:rPr>
              <w:t xml:space="preserve"> </w:t>
            </w:r>
            <w:r w:rsidRPr="006A0B0E">
              <w:rPr>
                <w:sz w:val="24"/>
              </w:rPr>
              <w:t>Department</w:t>
            </w:r>
          </w:p>
          <w:p w:rsidR="005E0164" w:rsidRPr="006A0B0E" w:rsidRDefault="00CA6F11" w:rsidP="006A0B0E">
            <w:pPr>
              <w:pStyle w:val="TableParagraph"/>
              <w:ind w:left="107"/>
              <w:rPr>
                <w:sz w:val="24"/>
              </w:rPr>
            </w:pPr>
            <w:r w:rsidRPr="006A0B0E">
              <w:rPr>
                <w:sz w:val="24"/>
              </w:rPr>
              <w:t>Quotation invited on and from:</w:t>
            </w:r>
          </w:p>
          <w:p w:rsidR="005E0164" w:rsidRPr="006A0B0E" w:rsidRDefault="00CA6F11" w:rsidP="006A0B0E">
            <w:pPr>
              <w:pStyle w:val="TableParagraph"/>
              <w:tabs>
                <w:tab w:val="left" w:pos="4221"/>
              </w:tabs>
              <w:spacing w:before="36"/>
              <w:ind w:left="107"/>
              <w:rPr>
                <w:sz w:val="24"/>
              </w:rPr>
            </w:pPr>
            <w:r w:rsidRPr="006A0B0E">
              <w:rPr>
                <w:sz w:val="24"/>
              </w:rPr>
              <w:t>Date</w:t>
            </w:r>
            <w:r w:rsidRPr="006A0B0E">
              <w:rPr>
                <w:sz w:val="24"/>
              </w:rPr>
              <w:tab/>
              <w:t>Quotation by</w:t>
            </w:r>
          </w:p>
          <w:p w:rsidR="005E0164" w:rsidRPr="006A0B0E" w:rsidRDefault="00CA6F11" w:rsidP="006A0B0E">
            <w:pPr>
              <w:pStyle w:val="TableParagraph"/>
              <w:spacing w:before="44"/>
              <w:ind w:left="107"/>
              <w:rPr>
                <w:sz w:val="24"/>
              </w:rPr>
            </w:pPr>
            <w:r w:rsidRPr="006A0B0E">
              <w:rPr>
                <w:sz w:val="24"/>
              </w:rPr>
              <w:t>1. ---------------1.</w:t>
            </w:r>
            <w:r w:rsidRPr="006A0B0E">
              <w:rPr>
                <w:spacing w:val="-12"/>
                <w:sz w:val="24"/>
              </w:rPr>
              <w:t xml:space="preserve"> </w:t>
            </w:r>
            <w:r w:rsidRPr="006A0B0E">
              <w:rPr>
                <w:sz w:val="24"/>
              </w:rPr>
              <w:t>------------</w:t>
            </w:r>
          </w:p>
          <w:p w:rsidR="005E0164" w:rsidRPr="006A0B0E" w:rsidRDefault="00CA6F11" w:rsidP="006A0B0E">
            <w:pPr>
              <w:pStyle w:val="TableParagraph"/>
              <w:spacing w:before="40"/>
              <w:ind w:left="107"/>
              <w:rPr>
                <w:sz w:val="24"/>
              </w:rPr>
            </w:pPr>
            <w:r w:rsidRPr="006A0B0E">
              <w:rPr>
                <w:sz w:val="24"/>
              </w:rPr>
              <w:t>2. ---------------2.</w:t>
            </w:r>
            <w:r w:rsidRPr="006A0B0E">
              <w:rPr>
                <w:spacing w:val="-12"/>
                <w:sz w:val="24"/>
              </w:rPr>
              <w:t xml:space="preserve"> </w:t>
            </w:r>
            <w:r w:rsidRPr="006A0B0E">
              <w:rPr>
                <w:sz w:val="24"/>
              </w:rPr>
              <w:t>------------</w:t>
            </w:r>
          </w:p>
          <w:p w:rsidR="005E0164" w:rsidRPr="006A0B0E" w:rsidRDefault="00CA6F11" w:rsidP="006A0B0E">
            <w:pPr>
              <w:pStyle w:val="TableParagraph"/>
              <w:tabs>
                <w:tab w:val="left" w:pos="4273"/>
              </w:tabs>
              <w:spacing w:before="41"/>
              <w:ind w:left="107"/>
              <w:rPr>
                <w:sz w:val="24"/>
              </w:rPr>
            </w:pPr>
            <w:r w:rsidRPr="006A0B0E">
              <w:rPr>
                <w:sz w:val="24"/>
              </w:rPr>
              <w:t>Purchase</w:t>
            </w:r>
            <w:r w:rsidRPr="006A0B0E">
              <w:rPr>
                <w:spacing w:val="-3"/>
                <w:sz w:val="24"/>
              </w:rPr>
              <w:t xml:space="preserve"> </w:t>
            </w:r>
            <w:r w:rsidRPr="006A0B0E">
              <w:rPr>
                <w:sz w:val="24"/>
              </w:rPr>
              <w:t>order</w:t>
            </w:r>
            <w:r w:rsidRPr="006A0B0E">
              <w:rPr>
                <w:spacing w:val="-1"/>
                <w:sz w:val="24"/>
              </w:rPr>
              <w:t xml:space="preserve"> </w:t>
            </w:r>
            <w:r w:rsidRPr="006A0B0E">
              <w:rPr>
                <w:sz w:val="24"/>
              </w:rPr>
              <w:t>No-----</w:t>
            </w:r>
            <w:r w:rsidRPr="006A0B0E">
              <w:rPr>
                <w:sz w:val="24"/>
              </w:rPr>
              <w:tab/>
              <w:t>Date----------</w:t>
            </w:r>
          </w:p>
          <w:p w:rsidR="005E0164" w:rsidRPr="006A0B0E" w:rsidRDefault="00CA6F11" w:rsidP="006A0B0E">
            <w:pPr>
              <w:pStyle w:val="TableParagraph"/>
              <w:tabs>
                <w:tab w:val="left" w:pos="4223"/>
              </w:tabs>
              <w:spacing w:before="41"/>
              <w:ind w:left="107"/>
              <w:rPr>
                <w:sz w:val="24"/>
              </w:rPr>
            </w:pPr>
            <w:r w:rsidRPr="006A0B0E">
              <w:rPr>
                <w:sz w:val="24"/>
              </w:rPr>
              <w:t>Name of</w:t>
            </w:r>
            <w:r w:rsidRPr="006A0B0E">
              <w:rPr>
                <w:spacing w:val="-4"/>
                <w:sz w:val="24"/>
              </w:rPr>
              <w:t xml:space="preserve"> </w:t>
            </w:r>
            <w:r w:rsidRPr="006A0B0E">
              <w:rPr>
                <w:sz w:val="24"/>
              </w:rPr>
              <w:t>the</w:t>
            </w:r>
            <w:r w:rsidRPr="006A0B0E">
              <w:rPr>
                <w:spacing w:val="-1"/>
                <w:sz w:val="24"/>
              </w:rPr>
              <w:t xml:space="preserve"> </w:t>
            </w:r>
            <w:r w:rsidRPr="006A0B0E">
              <w:rPr>
                <w:sz w:val="24"/>
              </w:rPr>
              <w:t>supplier---------</w:t>
            </w:r>
            <w:r w:rsidRPr="006A0B0E">
              <w:rPr>
                <w:sz w:val="24"/>
              </w:rPr>
              <w:tab/>
              <w:t>Promised /Expected Delivery</w:t>
            </w:r>
            <w:r w:rsidRPr="006A0B0E">
              <w:rPr>
                <w:spacing w:val="-4"/>
                <w:sz w:val="24"/>
              </w:rPr>
              <w:t xml:space="preserve"> </w:t>
            </w:r>
            <w:r w:rsidRPr="006A0B0E">
              <w:rPr>
                <w:sz w:val="24"/>
              </w:rPr>
              <w:t>Date-----</w:t>
            </w:r>
          </w:p>
          <w:p w:rsidR="005E0164" w:rsidRPr="006A0B0E" w:rsidRDefault="00CA6F11" w:rsidP="006A0B0E">
            <w:pPr>
              <w:pStyle w:val="TableParagraph"/>
              <w:tabs>
                <w:tab w:val="left" w:pos="5920"/>
              </w:tabs>
              <w:spacing w:before="44"/>
              <w:ind w:left="107"/>
              <w:rPr>
                <w:sz w:val="24"/>
              </w:rPr>
            </w:pPr>
            <w:r w:rsidRPr="006A0B0E">
              <w:rPr>
                <w:sz w:val="24"/>
              </w:rPr>
              <w:t>Remarks-----------</w:t>
            </w:r>
            <w:r w:rsidRPr="006A0B0E">
              <w:rPr>
                <w:sz w:val="24"/>
              </w:rPr>
              <w:tab/>
              <w:t>Purchase</w:t>
            </w:r>
            <w:r w:rsidRPr="006A0B0E">
              <w:rPr>
                <w:spacing w:val="-8"/>
                <w:sz w:val="24"/>
              </w:rPr>
              <w:t xml:space="preserve"> </w:t>
            </w:r>
            <w:r w:rsidRPr="006A0B0E">
              <w:rPr>
                <w:sz w:val="24"/>
              </w:rPr>
              <w:t>Officer-----</w:t>
            </w:r>
          </w:p>
        </w:tc>
      </w:tr>
    </w:tbl>
    <w:p w:rsidR="005E0164" w:rsidRPr="006A0B0E" w:rsidRDefault="00CA6F11" w:rsidP="006A0B0E">
      <w:pPr>
        <w:pStyle w:val="BodyText"/>
        <w:spacing w:before="100"/>
        <w:ind w:left="460" w:right="624"/>
      </w:pPr>
      <w:r w:rsidRPr="006A0B0E">
        <w:t>The purchase requisition has to be prepared in triplicate- one copy has to be sent to the purchase department for initiating the purchase procedure, second to the costing department and the third copy is retained by the department initiating the purchase requisition.</w:t>
      </w:r>
    </w:p>
    <w:p w:rsidR="005E0164" w:rsidRPr="006A0B0E" w:rsidRDefault="005E0164" w:rsidP="006A0B0E">
      <w:pPr>
        <w:pStyle w:val="BodyText"/>
        <w:rPr>
          <w:sz w:val="28"/>
        </w:rPr>
      </w:pPr>
    </w:p>
    <w:p w:rsidR="005E0164" w:rsidRPr="006A0B0E" w:rsidRDefault="00CA6F11" w:rsidP="006A0B0E">
      <w:pPr>
        <w:pStyle w:val="Heading5"/>
        <w:ind w:left="460"/>
      </w:pPr>
      <w:r w:rsidRPr="006A0B0E">
        <w:t>Exploring the supply sources and selection of supplier:</w:t>
      </w:r>
    </w:p>
    <w:p w:rsidR="005E0164" w:rsidRPr="006A0B0E" w:rsidRDefault="005E0164" w:rsidP="006A0B0E">
      <w:pPr>
        <w:pStyle w:val="BodyText"/>
        <w:spacing w:before="3"/>
        <w:rPr>
          <w:b/>
          <w:i/>
          <w:sz w:val="35"/>
        </w:rPr>
      </w:pPr>
    </w:p>
    <w:p w:rsidR="005E0164" w:rsidRPr="006A0B0E" w:rsidRDefault="00CA6F11" w:rsidP="006A0B0E">
      <w:pPr>
        <w:pStyle w:val="BodyText"/>
        <w:ind w:left="460" w:right="627"/>
      </w:pPr>
      <w:r w:rsidRPr="006A0B0E">
        <w:t>On the receipt of purchase requirement/requisition, the purchase department would invite tenders or quotations for the supply of goods. After the receipt of quotations, the purchase department will make the schedule of quotations for the selection of a supplier, keeping in mind all the required considerations such as price, quality, and terms of payment, reliability of supplier, mode and time of delivery. The schedule may be in the following format:</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rPr>
          <w:sz w:val="17"/>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Heading4"/>
        <w:spacing w:before="60"/>
        <w:ind w:left="0" w:right="162"/>
      </w:pPr>
      <w:r w:rsidRPr="006A0B0E">
        <w:lastRenderedPageBreak/>
        <w:t>SPECIMEN FORM OF TENDER/ INVITATION OF QUOTATION</w:t>
      </w:r>
    </w:p>
    <w:p w:rsidR="005E0164" w:rsidRPr="006A0B0E" w:rsidRDefault="005E0164" w:rsidP="006A0B0E">
      <w:pPr>
        <w:pStyle w:val="BodyText"/>
        <w:rPr>
          <w:b/>
          <w:sz w:val="20"/>
        </w:rPr>
      </w:pPr>
    </w:p>
    <w:p w:rsidR="005E0164" w:rsidRPr="006A0B0E" w:rsidRDefault="005E0164" w:rsidP="006A0B0E">
      <w:pPr>
        <w:pStyle w:val="BodyText"/>
        <w:spacing w:before="3"/>
        <w:rPr>
          <w:b/>
          <w:sz w:val="11"/>
        </w:rPr>
      </w:pPr>
    </w:p>
    <w:tbl>
      <w:tblPr>
        <w:tblW w:w="0" w:type="auto"/>
        <w:tblInd w:w="48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1500"/>
        <w:gridCol w:w="1844"/>
        <w:gridCol w:w="1712"/>
        <w:gridCol w:w="1138"/>
        <w:gridCol w:w="749"/>
        <w:gridCol w:w="1417"/>
        <w:gridCol w:w="1112"/>
      </w:tblGrid>
      <w:tr w:rsidR="005E0164" w:rsidRPr="006A0B0E">
        <w:trPr>
          <w:trHeight w:val="3493"/>
        </w:trPr>
        <w:tc>
          <w:tcPr>
            <w:tcW w:w="9472" w:type="dxa"/>
            <w:gridSpan w:val="7"/>
            <w:shd w:val="clear" w:color="auto" w:fill="99FF99"/>
          </w:tcPr>
          <w:p w:rsidR="005E0164" w:rsidRPr="006A0B0E" w:rsidRDefault="00CA6F11" w:rsidP="006A0B0E">
            <w:pPr>
              <w:pStyle w:val="TableParagraph"/>
              <w:ind w:left="4212" w:right="4173"/>
              <w:rPr>
                <w:b/>
                <w:sz w:val="24"/>
              </w:rPr>
            </w:pPr>
            <w:r w:rsidRPr="006A0B0E">
              <w:rPr>
                <w:b/>
                <w:sz w:val="24"/>
              </w:rPr>
              <w:t>ABC Ltd.</w:t>
            </w:r>
          </w:p>
          <w:p w:rsidR="005E0164" w:rsidRPr="006A0B0E" w:rsidRDefault="00CA6F11" w:rsidP="006A0B0E">
            <w:pPr>
              <w:pStyle w:val="TableParagraph"/>
              <w:spacing w:before="41"/>
              <w:ind w:left="4043"/>
              <w:rPr>
                <w:b/>
                <w:sz w:val="24"/>
              </w:rPr>
            </w:pPr>
            <w:r w:rsidRPr="006A0B0E">
              <w:rPr>
                <w:b/>
                <w:sz w:val="24"/>
              </w:rPr>
              <w:t>Tender Form</w:t>
            </w:r>
          </w:p>
          <w:p w:rsidR="005E0164" w:rsidRPr="006A0B0E" w:rsidRDefault="00CA6F11" w:rsidP="006A0B0E">
            <w:pPr>
              <w:pStyle w:val="TableParagraph"/>
              <w:spacing w:before="39"/>
              <w:ind w:left="107"/>
              <w:rPr>
                <w:sz w:val="24"/>
              </w:rPr>
            </w:pPr>
            <w:r w:rsidRPr="006A0B0E">
              <w:rPr>
                <w:sz w:val="24"/>
              </w:rPr>
              <w:t>Tender No.---------</w:t>
            </w:r>
          </w:p>
          <w:p w:rsidR="005E0164" w:rsidRPr="006A0B0E" w:rsidRDefault="00CA6F11" w:rsidP="006A0B0E">
            <w:pPr>
              <w:pStyle w:val="TableParagraph"/>
              <w:spacing w:before="40"/>
              <w:ind w:left="107"/>
              <w:rPr>
                <w:sz w:val="24"/>
              </w:rPr>
            </w:pPr>
            <w:r w:rsidRPr="006A0B0E">
              <w:rPr>
                <w:sz w:val="24"/>
              </w:rPr>
              <w:t>Date------</w:t>
            </w:r>
          </w:p>
          <w:p w:rsidR="005E0164" w:rsidRPr="006A0B0E" w:rsidRDefault="00CA6F11" w:rsidP="006A0B0E">
            <w:pPr>
              <w:pStyle w:val="TableParagraph"/>
              <w:spacing w:before="41"/>
              <w:ind w:left="107"/>
              <w:rPr>
                <w:sz w:val="24"/>
              </w:rPr>
            </w:pPr>
            <w:r w:rsidRPr="006A0B0E">
              <w:rPr>
                <w:sz w:val="24"/>
              </w:rPr>
              <w:t>Dear Sir,</w:t>
            </w:r>
          </w:p>
          <w:p w:rsidR="005E0164" w:rsidRPr="006A0B0E" w:rsidRDefault="00CA6F11" w:rsidP="006A0B0E">
            <w:pPr>
              <w:pStyle w:val="TableParagraph"/>
              <w:spacing w:before="41"/>
              <w:ind w:left="107"/>
              <w:rPr>
                <w:sz w:val="24"/>
              </w:rPr>
            </w:pPr>
            <w:r w:rsidRPr="006A0B0E">
              <w:rPr>
                <w:sz w:val="24"/>
              </w:rPr>
              <w:t>Your best offer to supply the following items is solicited. The delivery should be F.O.R Delhi. The tender closed on September 30</w:t>
            </w:r>
            <w:r w:rsidRPr="006A0B0E">
              <w:rPr>
                <w:sz w:val="24"/>
                <w:vertAlign w:val="superscript"/>
              </w:rPr>
              <w:t>th</w:t>
            </w:r>
            <w:r w:rsidRPr="006A0B0E">
              <w:rPr>
                <w:sz w:val="24"/>
              </w:rPr>
              <w:t xml:space="preserve"> 2016 and will be opened next day at 10.00 AM.</w:t>
            </w:r>
          </w:p>
          <w:p w:rsidR="005E0164" w:rsidRPr="006A0B0E" w:rsidRDefault="00CA6F11" w:rsidP="006A0B0E">
            <w:pPr>
              <w:pStyle w:val="TableParagraph"/>
              <w:ind w:left="7620" w:right="60" w:firstLine="189"/>
              <w:rPr>
                <w:b/>
                <w:sz w:val="24"/>
              </w:rPr>
            </w:pPr>
            <w:r w:rsidRPr="006A0B0E">
              <w:rPr>
                <w:sz w:val="24"/>
              </w:rPr>
              <w:t xml:space="preserve">Yours Sincerely For ABC Ltd. </w:t>
            </w:r>
            <w:r w:rsidRPr="006A0B0E">
              <w:rPr>
                <w:b/>
                <w:sz w:val="24"/>
              </w:rPr>
              <w:t>Purchase Officer</w:t>
            </w:r>
          </w:p>
        </w:tc>
      </w:tr>
      <w:tr w:rsidR="005E0164" w:rsidRPr="006A0B0E">
        <w:trPr>
          <w:trHeight w:val="634"/>
        </w:trPr>
        <w:tc>
          <w:tcPr>
            <w:tcW w:w="1500" w:type="dxa"/>
            <w:shd w:val="clear" w:color="auto" w:fill="99FF99"/>
          </w:tcPr>
          <w:p w:rsidR="005E0164" w:rsidRPr="006A0B0E" w:rsidRDefault="00CA6F11" w:rsidP="006A0B0E">
            <w:pPr>
              <w:pStyle w:val="TableParagraph"/>
              <w:ind w:left="107"/>
              <w:rPr>
                <w:b/>
                <w:sz w:val="24"/>
              </w:rPr>
            </w:pPr>
            <w:r w:rsidRPr="006A0B0E">
              <w:rPr>
                <w:b/>
                <w:sz w:val="24"/>
              </w:rPr>
              <w:t>Serial No</w:t>
            </w:r>
          </w:p>
        </w:tc>
        <w:tc>
          <w:tcPr>
            <w:tcW w:w="1844" w:type="dxa"/>
            <w:shd w:val="clear" w:color="auto" w:fill="99FF99"/>
          </w:tcPr>
          <w:p w:rsidR="005E0164" w:rsidRPr="006A0B0E" w:rsidRDefault="00CA6F11" w:rsidP="006A0B0E">
            <w:pPr>
              <w:pStyle w:val="TableParagraph"/>
              <w:ind w:left="107"/>
              <w:rPr>
                <w:b/>
                <w:sz w:val="24"/>
              </w:rPr>
            </w:pPr>
            <w:r w:rsidRPr="006A0B0E">
              <w:rPr>
                <w:b/>
                <w:sz w:val="24"/>
              </w:rPr>
              <w:t>Description of</w:t>
            </w:r>
          </w:p>
          <w:p w:rsidR="005E0164" w:rsidRPr="006A0B0E" w:rsidRDefault="00CA6F11" w:rsidP="006A0B0E">
            <w:pPr>
              <w:pStyle w:val="TableParagraph"/>
              <w:spacing w:before="41"/>
              <w:ind w:left="107"/>
              <w:rPr>
                <w:b/>
                <w:sz w:val="24"/>
              </w:rPr>
            </w:pPr>
            <w:r w:rsidRPr="006A0B0E">
              <w:rPr>
                <w:b/>
                <w:sz w:val="24"/>
              </w:rPr>
              <w:t>Materials</w:t>
            </w:r>
          </w:p>
        </w:tc>
        <w:tc>
          <w:tcPr>
            <w:tcW w:w="1712" w:type="dxa"/>
            <w:shd w:val="clear" w:color="auto" w:fill="99FF99"/>
          </w:tcPr>
          <w:p w:rsidR="005E0164" w:rsidRPr="006A0B0E" w:rsidRDefault="00CA6F11" w:rsidP="006A0B0E">
            <w:pPr>
              <w:pStyle w:val="TableParagraph"/>
              <w:ind w:left="106"/>
              <w:rPr>
                <w:b/>
                <w:sz w:val="24"/>
              </w:rPr>
            </w:pPr>
            <w:r w:rsidRPr="006A0B0E">
              <w:rPr>
                <w:b/>
                <w:sz w:val="24"/>
              </w:rPr>
              <w:t>Quality/Grade</w:t>
            </w:r>
          </w:p>
        </w:tc>
        <w:tc>
          <w:tcPr>
            <w:tcW w:w="1138" w:type="dxa"/>
            <w:shd w:val="clear" w:color="auto" w:fill="99FF99"/>
          </w:tcPr>
          <w:p w:rsidR="005E0164" w:rsidRPr="006A0B0E" w:rsidRDefault="00CA6F11" w:rsidP="006A0B0E">
            <w:pPr>
              <w:pStyle w:val="TableParagraph"/>
              <w:ind w:left="106"/>
              <w:rPr>
                <w:b/>
                <w:sz w:val="24"/>
              </w:rPr>
            </w:pPr>
            <w:r w:rsidRPr="006A0B0E">
              <w:rPr>
                <w:b/>
                <w:sz w:val="24"/>
              </w:rPr>
              <w:t>Quantity</w:t>
            </w:r>
          </w:p>
        </w:tc>
        <w:tc>
          <w:tcPr>
            <w:tcW w:w="749" w:type="dxa"/>
            <w:shd w:val="clear" w:color="auto" w:fill="99FF99"/>
          </w:tcPr>
          <w:p w:rsidR="005E0164" w:rsidRPr="006A0B0E" w:rsidRDefault="00CA6F11" w:rsidP="006A0B0E">
            <w:pPr>
              <w:pStyle w:val="TableParagraph"/>
              <w:ind w:left="106"/>
              <w:rPr>
                <w:b/>
                <w:sz w:val="24"/>
              </w:rPr>
            </w:pPr>
            <w:r w:rsidRPr="006A0B0E">
              <w:rPr>
                <w:b/>
                <w:sz w:val="24"/>
              </w:rPr>
              <w:t>Price</w:t>
            </w:r>
          </w:p>
        </w:tc>
        <w:tc>
          <w:tcPr>
            <w:tcW w:w="1417" w:type="dxa"/>
            <w:shd w:val="clear" w:color="auto" w:fill="99FF99"/>
          </w:tcPr>
          <w:p w:rsidR="005E0164" w:rsidRPr="006A0B0E" w:rsidRDefault="00CA6F11" w:rsidP="006A0B0E">
            <w:pPr>
              <w:pStyle w:val="TableParagraph"/>
              <w:ind w:left="105"/>
              <w:rPr>
                <w:b/>
                <w:sz w:val="24"/>
              </w:rPr>
            </w:pPr>
            <w:r w:rsidRPr="006A0B0E">
              <w:rPr>
                <w:b/>
                <w:sz w:val="24"/>
              </w:rPr>
              <w:t>Terms of</w:t>
            </w:r>
          </w:p>
          <w:p w:rsidR="005E0164" w:rsidRPr="006A0B0E" w:rsidRDefault="00CA6F11" w:rsidP="006A0B0E">
            <w:pPr>
              <w:pStyle w:val="TableParagraph"/>
              <w:spacing w:before="41"/>
              <w:ind w:left="105"/>
              <w:rPr>
                <w:b/>
                <w:sz w:val="24"/>
              </w:rPr>
            </w:pPr>
            <w:r w:rsidRPr="006A0B0E">
              <w:rPr>
                <w:b/>
                <w:sz w:val="24"/>
              </w:rPr>
              <w:t>Delivery</w:t>
            </w:r>
          </w:p>
        </w:tc>
        <w:tc>
          <w:tcPr>
            <w:tcW w:w="1112" w:type="dxa"/>
            <w:shd w:val="clear" w:color="auto" w:fill="99FF99"/>
          </w:tcPr>
          <w:p w:rsidR="005E0164" w:rsidRPr="006A0B0E" w:rsidRDefault="00CA6F11" w:rsidP="006A0B0E">
            <w:pPr>
              <w:pStyle w:val="TableParagraph"/>
              <w:ind w:left="105"/>
              <w:rPr>
                <w:b/>
                <w:sz w:val="24"/>
              </w:rPr>
            </w:pPr>
            <w:r w:rsidRPr="006A0B0E">
              <w:rPr>
                <w:b/>
                <w:sz w:val="24"/>
              </w:rPr>
              <w:t>Other</w:t>
            </w:r>
          </w:p>
          <w:p w:rsidR="005E0164" w:rsidRPr="006A0B0E" w:rsidRDefault="00CA6F11" w:rsidP="006A0B0E">
            <w:pPr>
              <w:pStyle w:val="TableParagraph"/>
              <w:spacing w:before="41"/>
              <w:ind w:left="105"/>
              <w:rPr>
                <w:b/>
                <w:sz w:val="24"/>
              </w:rPr>
            </w:pPr>
            <w:r w:rsidRPr="006A0B0E">
              <w:rPr>
                <w:b/>
                <w:sz w:val="24"/>
              </w:rPr>
              <w:t>Terms</w:t>
            </w:r>
          </w:p>
        </w:tc>
      </w:tr>
      <w:tr w:rsidR="005E0164" w:rsidRPr="006A0B0E">
        <w:trPr>
          <w:trHeight w:val="1872"/>
        </w:trPr>
        <w:tc>
          <w:tcPr>
            <w:tcW w:w="1500" w:type="dxa"/>
            <w:shd w:val="clear" w:color="auto" w:fill="99FF99"/>
          </w:tcPr>
          <w:p w:rsidR="005E0164" w:rsidRPr="006A0B0E" w:rsidRDefault="005E0164" w:rsidP="006A0B0E">
            <w:pPr>
              <w:pStyle w:val="TableParagraph"/>
            </w:pPr>
          </w:p>
        </w:tc>
        <w:tc>
          <w:tcPr>
            <w:tcW w:w="1844" w:type="dxa"/>
            <w:shd w:val="clear" w:color="auto" w:fill="99FF99"/>
          </w:tcPr>
          <w:p w:rsidR="005E0164" w:rsidRPr="006A0B0E" w:rsidRDefault="005E0164" w:rsidP="006A0B0E">
            <w:pPr>
              <w:pStyle w:val="TableParagraph"/>
            </w:pPr>
          </w:p>
        </w:tc>
        <w:tc>
          <w:tcPr>
            <w:tcW w:w="1712" w:type="dxa"/>
            <w:shd w:val="clear" w:color="auto" w:fill="99FF99"/>
          </w:tcPr>
          <w:p w:rsidR="005E0164" w:rsidRPr="006A0B0E" w:rsidRDefault="005E0164" w:rsidP="006A0B0E">
            <w:pPr>
              <w:pStyle w:val="TableParagraph"/>
            </w:pPr>
          </w:p>
        </w:tc>
        <w:tc>
          <w:tcPr>
            <w:tcW w:w="1138" w:type="dxa"/>
            <w:shd w:val="clear" w:color="auto" w:fill="99FF99"/>
          </w:tcPr>
          <w:p w:rsidR="005E0164" w:rsidRPr="006A0B0E" w:rsidRDefault="005E0164" w:rsidP="006A0B0E">
            <w:pPr>
              <w:pStyle w:val="TableParagraph"/>
            </w:pPr>
          </w:p>
        </w:tc>
        <w:tc>
          <w:tcPr>
            <w:tcW w:w="749" w:type="dxa"/>
            <w:shd w:val="clear" w:color="auto" w:fill="99FF99"/>
          </w:tcPr>
          <w:p w:rsidR="005E0164" w:rsidRPr="006A0B0E" w:rsidRDefault="005E0164" w:rsidP="006A0B0E">
            <w:pPr>
              <w:pStyle w:val="TableParagraph"/>
            </w:pPr>
          </w:p>
        </w:tc>
        <w:tc>
          <w:tcPr>
            <w:tcW w:w="1417" w:type="dxa"/>
            <w:shd w:val="clear" w:color="auto" w:fill="99FF99"/>
          </w:tcPr>
          <w:p w:rsidR="005E0164" w:rsidRPr="006A0B0E" w:rsidRDefault="005E0164" w:rsidP="006A0B0E">
            <w:pPr>
              <w:pStyle w:val="TableParagraph"/>
            </w:pPr>
          </w:p>
        </w:tc>
        <w:tc>
          <w:tcPr>
            <w:tcW w:w="1112" w:type="dxa"/>
            <w:shd w:val="clear" w:color="auto" w:fill="99FF99"/>
          </w:tcPr>
          <w:p w:rsidR="005E0164" w:rsidRPr="006A0B0E" w:rsidRDefault="005E0164" w:rsidP="006A0B0E">
            <w:pPr>
              <w:pStyle w:val="TableParagraph"/>
            </w:pPr>
          </w:p>
        </w:tc>
      </w:tr>
    </w:tbl>
    <w:p w:rsidR="005E0164" w:rsidRPr="006A0B0E" w:rsidRDefault="005E0164" w:rsidP="006A0B0E">
      <w:pPr>
        <w:pStyle w:val="BodyText"/>
        <w:spacing w:before="5"/>
        <w:rPr>
          <w:b/>
          <w:sz w:val="27"/>
        </w:rPr>
      </w:pPr>
    </w:p>
    <w:p w:rsidR="005E0164" w:rsidRPr="006A0B0E" w:rsidRDefault="00CA6F11" w:rsidP="006A0B0E">
      <w:pPr>
        <w:spacing w:before="1"/>
        <w:ind w:right="166"/>
        <w:rPr>
          <w:b/>
          <w:sz w:val="24"/>
        </w:rPr>
      </w:pPr>
      <w:r w:rsidRPr="006A0B0E">
        <w:rPr>
          <w:b/>
          <w:sz w:val="24"/>
        </w:rPr>
        <w:t>SPECIMEN FORM OF COMPARATIVE STATEMENT OF QUOTATION</w:t>
      </w:r>
    </w:p>
    <w:p w:rsidR="005E0164" w:rsidRPr="006A0B0E" w:rsidRDefault="005E0164" w:rsidP="006A0B0E">
      <w:pPr>
        <w:pStyle w:val="BodyText"/>
        <w:rPr>
          <w:b/>
          <w:sz w:val="20"/>
        </w:rPr>
      </w:pPr>
    </w:p>
    <w:p w:rsidR="005E0164" w:rsidRPr="006A0B0E" w:rsidRDefault="005E0164" w:rsidP="006A0B0E">
      <w:pPr>
        <w:pStyle w:val="BodyText"/>
        <w:spacing w:before="7"/>
        <w:rPr>
          <w:b/>
          <w:sz w:val="17"/>
        </w:rPr>
      </w:pPr>
    </w:p>
    <w:tbl>
      <w:tblPr>
        <w:tblW w:w="0" w:type="auto"/>
        <w:tblInd w:w="488" w:type="dxa"/>
        <w:tblBorders>
          <w:top w:val="single" w:sz="12" w:space="0" w:color="FFFF00"/>
          <w:left w:val="single" w:sz="12" w:space="0" w:color="FFFF00"/>
          <w:bottom w:val="single" w:sz="12" w:space="0" w:color="FFFF00"/>
          <w:right w:val="single" w:sz="12" w:space="0" w:color="FFFF00"/>
          <w:insideH w:val="single" w:sz="12" w:space="0" w:color="FFFF00"/>
          <w:insideV w:val="single" w:sz="12" w:space="0" w:color="FFFF00"/>
        </w:tblBorders>
        <w:tblLayout w:type="fixed"/>
        <w:tblCellMar>
          <w:left w:w="0" w:type="dxa"/>
          <w:right w:w="0" w:type="dxa"/>
        </w:tblCellMar>
        <w:tblLook w:val="01E0"/>
      </w:tblPr>
      <w:tblGrid>
        <w:gridCol w:w="132"/>
        <w:gridCol w:w="1661"/>
        <w:gridCol w:w="1280"/>
        <w:gridCol w:w="1572"/>
        <w:gridCol w:w="1844"/>
        <w:gridCol w:w="2718"/>
        <w:gridCol w:w="133"/>
      </w:tblGrid>
      <w:tr w:rsidR="005E0164" w:rsidRPr="006A0B0E">
        <w:trPr>
          <w:trHeight w:val="951"/>
        </w:trPr>
        <w:tc>
          <w:tcPr>
            <w:tcW w:w="9207" w:type="dxa"/>
            <w:gridSpan w:val="6"/>
            <w:tcBorders>
              <w:bottom w:val="single" w:sz="18" w:space="0" w:color="FFFF00"/>
              <w:right w:val="nil"/>
            </w:tcBorders>
            <w:shd w:val="clear" w:color="auto" w:fill="99FF99"/>
          </w:tcPr>
          <w:p w:rsidR="005E0164" w:rsidRPr="006A0B0E" w:rsidRDefault="00CA6F11" w:rsidP="006A0B0E">
            <w:pPr>
              <w:pStyle w:val="TableParagraph"/>
              <w:spacing w:before="1"/>
              <w:ind w:left="3034" w:right="2849"/>
              <w:rPr>
                <w:b/>
                <w:sz w:val="24"/>
              </w:rPr>
            </w:pPr>
            <w:r w:rsidRPr="006A0B0E">
              <w:rPr>
                <w:b/>
                <w:sz w:val="24"/>
              </w:rPr>
              <w:t>SCHEDULE OF QUOTATION</w:t>
            </w:r>
          </w:p>
          <w:p w:rsidR="005E0164" w:rsidRPr="006A0B0E" w:rsidRDefault="00CA6F11" w:rsidP="006A0B0E">
            <w:pPr>
              <w:pStyle w:val="TableParagraph"/>
              <w:tabs>
                <w:tab w:val="left" w:pos="6965"/>
              </w:tabs>
              <w:spacing w:before="36"/>
              <w:ind w:left="153"/>
              <w:rPr>
                <w:sz w:val="24"/>
              </w:rPr>
            </w:pPr>
            <w:r w:rsidRPr="006A0B0E">
              <w:rPr>
                <w:sz w:val="24"/>
              </w:rPr>
              <w:t>Material</w:t>
            </w:r>
            <w:r w:rsidRPr="006A0B0E">
              <w:rPr>
                <w:spacing w:val="-3"/>
                <w:sz w:val="24"/>
              </w:rPr>
              <w:t xml:space="preserve"> </w:t>
            </w:r>
            <w:r w:rsidRPr="006A0B0E">
              <w:rPr>
                <w:sz w:val="24"/>
              </w:rPr>
              <w:t>name-------------</w:t>
            </w:r>
            <w:r w:rsidRPr="006A0B0E">
              <w:rPr>
                <w:sz w:val="24"/>
              </w:rPr>
              <w:tab/>
              <w:t>Date</w:t>
            </w:r>
            <w:r w:rsidRPr="006A0B0E">
              <w:rPr>
                <w:spacing w:val="1"/>
                <w:sz w:val="24"/>
              </w:rPr>
              <w:t xml:space="preserve"> </w:t>
            </w:r>
            <w:r w:rsidRPr="006A0B0E">
              <w:rPr>
                <w:sz w:val="24"/>
              </w:rPr>
              <w:t>-----------</w:t>
            </w:r>
          </w:p>
          <w:p w:rsidR="005E0164" w:rsidRPr="006A0B0E" w:rsidRDefault="00CA6F11" w:rsidP="006A0B0E">
            <w:pPr>
              <w:pStyle w:val="TableParagraph"/>
              <w:spacing w:before="40"/>
              <w:ind w:left="153"/>
              <w:rPr>
                <w:sz w:val="24"/>
              </w:rPr>
            </w:pPr>
            <w:r w:rsidRPr="006A0B0E">
              <w:rPr>
                <w:sz w:val="24"/>
              </w:rPr>
              <w:t>Tender No---------------</w:t>
            </w:r>
          </w:p>
        </w:tc>
        <w:tc>
          <w:tcPr>
            <w:tcW w:w="133" w:type="dxa"/>
            <w:tcBorders>
              <w:left w:val="nil"/>
              <w:bottom w:val="nil"/>
            </w:tcBorders>
            <w:shd w:val="clear" w:color="auto" w:fill="99FF99"/>
          </w:tcPr>
          <w:p w:rsidR="005E0164" w:rsidRPr="006A0B0E" w:rsidRDefault="005E0164" w:rsidP="006A0B0E">
            <w:pPr>
              <w:pStyle w:val="TableParagraph"/>
            </w:pPr>
          </w:p>
        </w:tc>
      </w:tr>
      <w:tr w:rsidR="005E0164" w:rsidRPr="006A0B0E">
        <w:trPr>
          <w:trHeight w:val="634"/>
        </w:trPr>
        <w:tc>
          <w:tcPr>
            <w:tcW w:w="132" w:type="dxa"/>
            <w:vMerge w:val="restart"/>
            <w:tcBorders>
              <w:top w:val="nil"/>
              <w:right w:val="single" w:sz="18" w:space="0" w:color="FFFF00"/>
            </w:tcBorders>
            <w:shd w:val="clear" w:color="auto" w:fill="99FF99"/>
          </w:tcPr>
          <w:p w:rsidR="005E0164" w:rsidRPr="006A0B0E" w:rsidRDefault="005E0164" w:rsidP="006A0B0E">
            <w:pPr>
              <w:pStyle w:val="TableParagraph"/>
            </w:pPr>
          </w:p>
        </w:tc>
        <w:tc>
          <w:tcPr>
            <w:tcW w:w="1661"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b/>
                <w:sz w:val="24"/>
              </w:rPr>
            </w:pPr>
            <w:r w:rsidRPr="006A0B0E">
              <w:rPr>
                <w:b/>
                <w:sz w:val="24"/>
              </w:rPr>
              <w:t>Name of the</w:t>
            </w:r>
          </w:p>
          <w:p w:rsidR="005E0164" w:rsidRPr="006A0B0E" w:rsidRDefault="00CA6F11" w:rsidP="006A0B0E">
            <w:pPr>
              <w:pStyle w:val="TableParagraph"/>
              <w:spacing w:before="41"/>
              <w:ind w:left="99"/>
              <w:rPr>
                <w:b/>
                <w:sz w:val="24"/>
              </w:rPr>
            </w:pPr>
            <w:r w:rsidRPr="006A0B0E">
              <w:rPr>
                <w:b/>
                <w:sz w:val="24"/>
              </w:rPr>
              <w:t>supplier</w:t>
            </w:r>
          </w:p>
        </w:tc>
        <w:tc>
          <w:tcPr>
            <w:tcW w:w="1280"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b/>
                <w:sz w:val="24"/>
              </w:rPr>
            </w:pPr>
            <w:r w:rsidRPr="006A0B0E">
              <w:rPr>
                <w:b/>
                <w:sz w:val="24"/>
              </w:rPr>
              <w:t>Rate per</w:t>
            </w:r>
          </w:p>
          <w:p w:rsidR="005E0164" w:rsidRPr="006A0B0E" w:rsidRDefault="00CA6F11" w:rsidP="006A0B0E">
            <w:pPr>
              <w:pStyle w:val="TableParagraph"/>
              <w:spacing w:before="41"/>
              <w:ind w:left="99"/>
              <w:rPr>
                <w:b/>
                <w:sz w:val="24"/>
              </w:rPr>
            </w:pPr>
            <w:r w:rsidRPr="006A0B0E">
              <w:rPr>
                <w:b/>
                <w:sz w:val="24"/>
              </w:rPr>
              <w:t>Kg</w:t>
            </w:r>
          </w:p>
        </w:tc>
        <w:tc>
          <w:tcPr>
            <w:tcW w:w="1572"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b/>
                <w:sz w:val="24"/>
              </w:rPr>
            </w:pPr>
            <w:r w:rsidRPr="006A0B0E">
              <w:rPr>
                <w:b/>
                <w:sz w:val="24"/>
              </w:rPr>
              <w:t>Time of</w:t>
            </w:r>
          </w:p>
          <w:p w:rsidR="005E0164" w:rsidRPr="006A0B0E" w:rsidRDefault="00CA6F11" w:rsidP="006A0B0E">
            <w:pPr>
              <w:pStyle w:val="TableParagraph"/>
              <w:spacing w:before="41"/>
              <w:ind w:left="99"/>
              <w:rPr>
                <w:b/>
                <w:sz w:val="24"/>
              </w:rPr>
            </w:pPr>
            <w:r w:rsidRPr="006A0B0E">
              <w:rPr>
                <w:b/>
                <w:sz w:val="24"/>
              </w:rPr>
              <w:t>Delivery</w:t>
            </w:r>
          </w:p>
        </w:tc>
        <w:tc>
          <w:tcPr>
            <w:tcW w:w="1844"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b/>
                <w:sz w:val="24"/>
              </w:rPr>
            </w:pPr>
            <w:r w:rsidRPr="006A0B0E">
              <w:rPr>
                <w:b/>
                <w:sz w:val="24"/>
              </w:rPr>
              <w:t>Terms of</w:t>
            </w:r>
          </w:p>
          <w:p w:rsidR="005E0164" w:rsidRPr="006A0B0E" w:rsidRDefault="00CA6F11" w:rsidP="006A0B0E">
            <w:pPr>
              <w:pStyle w:val="TableParagraph"/>
              <w:spacing w:before="41"/>
              <w:ind w:left="99"/>
              <w:rPr>
                <w:b/>
                <w:sz w:val="24"/>
              </w:rPr>
            </w:pPr>
            <w:r w:rsidRPr="006A0B0E">
              <w:rPr>
                <w:b/>
                <w:sz w:val="24"/>
              </w:rPr>
              <w:t>Delivery</w:t>
            </w:r>
          </w:p>
        </w:tc>
        <w:tc>
          <w:tcPr>
            <w:tcW w:w="2718"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b/>
                <w:sz w:val="24"/>
              </w:rPr>
            </w:pPr>
            <w:r w:rsidRPr="006A0B0E">
              <w:rPr>
                <w:b/>
                <w:sz w:val="24"/>
              </w:rPr>
              <w:t>Remarks</w:t>
            </w:r>
          </w:p>
        </w:tc>
        <w:tc>
          <w:tcPr>
            <w:tcW w:w="133" w:type="dxa"/>
            <w:vMerge w:val="restart"/>
            <w:tcBorders>
              <w:top w:val="nil"/>
              <w:left w:val="single" w:sz="18" w:space="0" w:color="FFFF00"/>
            </w:tcBorders>
            <w:shd w:val="clear" w:color="auto" w:fill="99FF99"/>
          </w:tcPr>
          <w:p w:rsidR="005E0164" w:rsidRPr="006A0B0E" w:rsidRDefault="005E0164" w:rsidP="006A0B0E">
            <w:pPr>
              <w:pStyle w:val="TableParagraph"/>
            </w:pPr>
          </w:p>
        </w:tc>
      </w:tr>
      <w:tr w:rsidR="005E0164" w:rsidRPr="006A0B0E">
        <w:trPr>
          <w:trHeight w:val="1270"/>
        </w:trPr>
        <w:tc>
          <w:tcPr>
            <w:tcW w:w="132" w:type="dxa"/>
            <w:vMerge/>
            <w:tcBorders>
              <w:top w:val="nil"/>
              <w:right w:val="single" w:sz="18" w:space="0" w:color="FFFF00"/>
            </w:tcBorders>
            <w:shd w:val="clear" w:color="auto" w:fill="99FF99"/>
          </w:tcPr>
          <w:p w:rsidR="005E0164" w:rsidRPr="006A0B0E" w:rsidRDefault="005E0164" w:rsidP="006A0B0E">
            <w:pPr>
              <w:rPr>
                <w:sz w:val="2"/>
                <w:szCs w:val="2"/>
              </w:rPr>
            </w:pPr>
          </w:p>
        </w:tc>
        <w:tc>
          <w:tcPr>
            <w:tcW w:w="1661"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ight="1340"/>
              <w:rPr>
                <w:sz w:val="24"/>
              </w:rPr>
            </w:pPr>
            <w:r w:rsidRPr="006A0B0E">
              <w:rPr>
                <w:sz w:val="24"/>
              </w:rPr>
              <w:t>A B C</w:t>
            </w:r>
          </w:p>
          <w:p w:rsidR="005E0164" w:rsidRPr="006A0B0E" w:rsidRDefault="00CA6F11" w:rsidP="006A0B0E">
            <w:pPr>
              <w:pStyle w:val="TableParagraph"/>
              <w:ind w:left="99"/>
              <w:rPr>
                <w:sz w:val="24"/>
              </w:rPr>
            </w:pPr>
            <w:r w:rsidRPr="006A0B0E">
              <w:rPr>
                <w:w w:val="99"/>
                <w:sz w:val="24"/>
              </w:rPr>
              <w:t>D</w:t>
            </w:r>
          </w:p>
        </w:tc>
        <w:tc>
          <w:tcPr>
            <w:tcW w:w="1280"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sz w:val="24"/>
              </w:rPr>
            </w:pPr>
            <w:r w:rsidRPr="006A0B0E">
              <w:rPr>
                <w:sz w:val="24"/>
              </w:rPr>
              <w:t>1000/-</w:t>
            </w:r>
          </w:p>
          <w:p w:rsidR="005E0164" w:rsidRPr="006A0B0E" w:rsidRDefault="00CA6F11" w:rsidP="006A0B0E">
            <w:pPr>
              <w:pStyle w:val="TableParagraph"/>
              <w:spacing w:before="41"/>
              <w:ind w:left="99"/>
              <w:rPr>
                <w:sz w:val="24"/>
              </w:rPr>
            </w:pPr>
            <w:r w:rsidRPr="006A0B0E">
              <w:rPr>
                <w:sz w:val="24"/>
              </w:rPr>
              <w:t>1030/-</w:t>
            </w:r>
          </w:p>
          <w:p w:rsidR="005E0164" w:rsidRPr="006A0B0E" w:rsidRDefault="00CA6F11" w:rsidP="006A0B0E">
            <w:pPr>
              <w:pStyle w:val="TableParagraph"/>
              <w:spacing w:before="43"/>
              <w:ind w:left="99"/>
              <w:rPr>
                <w:sz w:val="24"/>
              </w:rPr>
            </w:pPr>
            <w:r w:rsidRPr="006A0B0E">
              <w:rPr>
                <w:sz w:val="24"/>
              </w:rPr>
              <w:t>1100/-</w:t>
            </w:r>
          </w:p>
          <w:p w:rsidR="005E0164" w:rsidRPr="006A0B0E" w:rsidRDefault="00CA6F11" w:rsidP="006A0B0E">
            <w:pPr>
              <w:pStyle w:val="TableParagraph"/>
              <w:spacing w:before="41"/>
              <w:ind w:left="99"/>
              <w:rPr>
                <w:sz w:val="24"/>
              </w:rPr>
            </w:pPr>
            <w:r w:rsidRPr="006A0B0E">
              <w:rPr>
                <w:sz w:val="24"/>
              </w:rPr>
              <w:t>1070/-</w:t>
            </w:r>
          </w:p>
        </w:tc>
        <w:tc>
          <w:tcPr>
            <w:tcW w:w="1572"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Pr>
                <w:sz w:val="24"/>
              </w:rPr>
            </w:pPr>
            <w:r w:rsidRPr="006A0B0E">
              <w:rPr>
                <w:sz w:val="24"/>
              </w:rPr>
              <w:t>7</w:t>
            </w:r>
            <w:r w:rsidRPr="006A0B0E">
              <w:rPr>
                <w:spacing w:val="-5"/>
                <w:sz w:val="24"/>
              </w:rPr>
              <w:t xml:space="preserve"> </w:t>
            </w:r>
            <w:r w:rsidRPr="006A0B0E">
              <w:rPr>
                <w:sz w:val="24"/>
              </w:rPr>
              <w:t>days</w:t>
            </w:r>
          </w:p>
          <w:p w:rsidR="005E0164" w:rsidRPr="006A0B0E" w:rsidRDefault="00CA6F11" w:rsidP="006A0B0E">
            <w:pPr>
              <w:pStyle w:val="TableParagraph"/>
              <w:spacing w:before="41"/>
              <w:ind w:left="99"/>
              <w:rPr>
                <w:sz w:val="24"/>
              </w:rPr>
            </w:pPr>
            <w:r w:rsidRPr="006A0B0E">
              <w:rPr>
                <w:sz w:val="24"/>
              </w:rPr>
              <w:t>6</w:t>
            </w:r>
            <w:r w:rsidRPr="006A0B0E">
              <w:rPr>
                <w:spacing w:val="-5"/>
                <w:sz w:val="24"/>
              </w:rPr>
              <w:t xml:space="preserve"> </w:t>
            </w:r>
            <w:r w:rsidRPr="006A0B0E">
              <w:rPr>
                <w:sz w:val="24"/>
              </w:rPr>
              <w:t>days</w:t>
            </w:r>
          </w:p>
          <w:p w:rsidR="005E0164" w:rsidRPr="006A0B0E" w:rsidRDefault="00CA6F11" w:rsidP="006A0B0E">
            <w:pPr>
              <w:pStyle w:val="TableParagraph"/>
              <w:spacing w:before="9"/>
              <w:ind w:left="99" w:right="328"/>
              <w:rPr>
                <w:sz w:val="24"/>
              </w:rPr>
            </w:pPr>
            <w:r w:rsidRPr="006A0B0E">
              <w:rPr>
                <w:sz w:val="24"/>
              </w:rPr>
              <w:t>7days 7days</w:t>
            </w:r>
          </w:p>
        </w:tc>
        <w:tc>
          <w:tcPr>
            <w:tcW w:w="1844"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CA6F11" w:rsidP="006A0B0E">
            <w:pPr>
              <w:pStyle w:val="TableParagraph"/>
              <w:ind w:left="99" w:right="1272"/>
              <w:rPr>
                <w:sz w:val="24"/>
              </w:rPr>
            </w:pPr>
            <w:r w:rsidRPr="006A0B0E">
              <w:rPr>
                <w:sz w:val="24"/>
              </w:rPr>
              <w:t>Free</w:t>
            </w:r>
            <w:r w:rsidRPr="006A0B0E">
              <w:rPr>
                <w:w w:val="99"/>
                <w:sz w:val="24"/>
              </w:rPr>
              <w:t xml:space="preserve"> </w:t>
            </w:r>
            <w:r w:rsidRPr="006A0B0E">
              <w:rPr>
                <w:sz w:val="24"/>
              </w:rPr>
              <w:t>Free</w:t>
            </w:r>
            <w:r w:rsidRPr="006A0B0E">
              <w:rPr>
                <w:w w:val="99"/>
                <w:sz w:val="24"/>
              </w:rPr>
              <w:t xml:space="preserve"> </w:t>
            </w:r>
            <w:r w:rsidRPr="006A0B0E">
              <w:rPr>
                <w:sz w:val="24"/>
              </w:rPr>
              <w:t>Free</w:t>
            </w:r>
          </w:p>
          <w:p w:rsidR="005E0164" w:rsidRPr="006A0B0E" w:rsidRDefault="00CA6F11" w:rsidP="006A0B0E">
            <w:pPr>
              <w:pStyle w:val="TableParagraph"/>
              <w:ind w:left="99"/>
              <w:rPr>
                <w:sz w:val="24"/>
              </w:rPr>
            </w:pPr>
            <w:r w:rsidRPr="006A0B0E">
              <w:rPr>
                <w:sz w:val="24"/>
              </w:rPr>
              <w:t>Free</w:t>
            </w:r>
          </w:p>
        </w:tc>
        <w:tc>
          <w:tcPr>
            <w:tcW w:w="2718" w:type="dxa"/>
            <w:tcBorders>
              <w:top w:val="single" w:sz="18" w:space="0" w:color="FFFF00"/>
              <w:left w:val="single" w:sz="18" w:space="0" w:color="FFFF00"/>
              <w:bottom w:val="single" w:sz="18" w:space="0" w:color="FFFF00"/>
              <w:right w:val="single" w:sz="18" w:space="0" w:color="FFFF00"/>
            </w:tcBorders>
            <w:shd w:val="clear" w:color="auto" w:fill="99FF99"/>
          </w:tcPr>
          <w:p w:rsidR="005E0164" w:rsidRPr="006A0B0E" w:rsidRDefault="005E0164" w:rsidP="006A0B0E">
            <w:pPr>
              <w:pStyle w:val="TableParagraph"/>
              <w:spacing w:before="2"/>
              <w:rPr>
                <w:b/>
                <w:sz w:val="27"/>
              </w:rPr>
            </w:pPr>
          </w:p>
          <w:p w:rsidR="005E0164" w:rsidRPr="006A0B0E" w:rsidRDefault="00CA6F11" w:rsidP="006A0B0E">
            <w:pPr>
              <w:pStyle w:val="TableParagraph"/>
              <w:ind w:left="99"/>
              <w:rPr>
                <w:sz w:val="24"/>
              </w:rPr>
            </w:pPr>
            <w:r w:rsidRPr="006A0B0E">
              <w:rPr>
                <w:sz w:val="24"/>
              </w:rPr>
              <w:t>Accepted</w:t>
            </w:r>
          </w:p>
        </w:tc>
        <w:tc>
          <w:tcPr>
            <w:tcW w:w="133" w:type="dxa"/>
            <w:vMerge/>
            <w:tcBorders>
              <w:top w:val="nil"/>
              <w:left w:val="single" w:sz="18" w:space="0" w:color="FFFF00"/>
            </w:tcBorders>
            <w:shd w:val="clear" w:color="auto" w:fill="99FF99"/>
          </w:tcPr>
          <w:p w:rsidR="005E0164" w:rsidRPr="006A0B0E" w:rsidRDefault="005E0164" w:rsidP="006A0B0E">
            <w:pPr>
              <w:rPr>
                <w:sz w:val="2"/>
                <w:szCs w:val="2"/>
              </w:rPr>
            </w:pPr>
          </w:p>
        </w:tc>
      </w:tr>
      <w:tr w:rsidR="005E0164" w:rsidRPr="006A0B0E">
        <w:trPr>
          <w:trHeight w:val="314"/>
        </w:trPr>
        <w:tc>
          <w:tcPr>
            <w:tcW w:w="132" w:type="dxa"/>
            <w:vMerge/>
            <w:tcBorders>
              <w:top w:val="nil"/>
              <w:right w:val="single" w:sz="18" w:space="0" w:color="FFFF00"/>
            </w:tcBorders>
            <w:shd w:val="clear" w:color="auto" w:fill="99FF99"/>
          </w:tcPr>
          <w:p w:rsidR="005E0164" w:rsidRPr="006A0B0E" w:rsidRDefault="005E0164" w:rsidP="006A0B0E">
            <w:pPr>
              <w:rPr>
                <w:sz w:val="2"/>
                <w:szCs w:val="2"/>
              </w:rPr>
            </w:pPr>
          </w:p>
        </w:tc>
        <w:tc>
          <w:tcPr>
            <w:tcW w:w="9075" w:type="dxa"/>
            <w:gridSpan w:val="5"/>
            <w:tcBorders>
              <w:top w:val="single" w:sz="18" w:space="0" w:color="FFFF00"/>
              <w:left w:val="single" w:sz="18" w:space="0" w:color="FFFF00"/>
              <w:bottom w:val="single" w:sz="34" w:space="0" w:color="FFFF00"/>
              <w:right w:val="single" w:sz="18" w:space="0" w:color="FFFF00"/>
            </w:tcBorders>
            <w:shd w:val="clear" w:color="auto" w:fill="99FF99"/>
          </w:tcPr>
          <w:p w:rsidR="005E0164" w:rsidRPr="006A0B0E" w:rsidRDefault="00CA6F11" w:rsidP="006A0B0E">
            <w:pPr>
              <w:pStyle w:val="TableParagraph"/>
              <w:tabs>
                <w:tab w:val="left" w:pos="5800"/>
              </w:tabs>
              <w:ind w:left="99"/>
              <w:rPr>
                <w:sz w:val="24"/>
              </w:rPr>
            </w:pPr>
            <w:r w:rsidRPr="006A0B0E">
              <w:rPr>
                <w:sz w:val="24"/>
              </w:rPr>
              <w:t>Purchasing</w:t>
            </w:r>
            <w:r w:rsidRPr="006A0B0E">
              <w:rPr>
                <w:spacing w:val="-4"/>
                <w:sz w:val="24"/>
              </w:rPr>
              <w:t xml:space="preserve"> </w:t>
            </w:r>
            <w:r w:rsidRPr="006A0B0E">
              <w:rPr>
                <w:sz w:val="24"/>
              </w:rPr>
              <w:t>Clerk-------</w:t>
            </w:r>
            <w:r w:rsidRPr="006A0B0E">
              <w:rPr>
                <w:sz w:val="24"/>
              </w:rPr>
              <w:tab/>
              <w:t>Purchaser</w:t>
            </w:r>
            <w:r w:rsidRPr="006A0B0E">
              <w:rPr>
                <w:spacing w:val="-1"/>
                <w:sz w:val="24"/>
              </w:rPr>
              <w:t xml:space="preserve"> </w:t>
            </w:r>
            <w:r w:rsidRPr="006A0B0E">
              <w:rPr>
                <w:sz w:val="24"/>
              </w:rPr>
              <w:t>Manager--------------</w:t>
            </w:r>
          </w:p>
        </w:tc>
        <w:tc>
          <w:tcPr>
            <w:tcW w:w="133" w:type="dxa"/>
            <w:vMerge/>
            <w:tcBorders>
              <w:top w:val="nil"/>
              <w:left w:val="single" w:sz="18" w:space="0" w:color="FFFF00"/>
            </w:tcBorders>
            <w:shd w:val="clear" w:color="auto" w:fill="99FF99"/>
          </w:tcPr>
          <w:p w:rsidR="005E0164" w:rsidRPr="006A0B0E" w:rsidRDefault="005E0164" w:rsidP="006A0B0E">
            <w:pPr>
              <w:rPr>
                <w:sz w:val="2"/>
                <w:szCs w:val="2"/>
              </w:rPr>
            </w:pPr>
          </w:p>
        </w:tc>
      </w:tr>
    </w:tbl>
    <w:p w:rsidR="005E0164" w:rsidRPr="006A0B0E" w:rsidRDefault="005E0164" w:rsidP="006A0B0E">
      <w:pPr>
        <w:pStyle w:val="BodyText"/>
        <w:spacing w:before="7"/>
        <w:rPr>
          <w:b/>
          <w:sz w:val="27"/>
        </w:rPr>
      </w:pPr>
    </w:p>
    <w:p w:rsidR="005E0164" w:rsidRPr="006A0B0E" w:rsidRDefault="00CA6F11" w:rsidP="006A0B0E">
      <w:pPr>
        <w:pStyle w:val="Heading5"/>
        <w:spacing w:before="1"/>
        <w:ind w:left="460"/>
      </w:pPr>
      <w:r w:rsidRPr="006A0B0E">
        <w:t>Purchase Order:</w:t>
      </w:r>
    </w:p>
    <w:p w:rsidR="005E0164" w:rsidRPr="006A0B0E" w:rsidRDefault="005E0164" w:rsidP="006A0B0E">
      <w:pPr>
        <w:pStyle w:val="BodyText"/>
        <w:spacing w:before="7"/>
        <w:rPr>
          <w:b/>
          <w:i/>
          <w:sz w:val="30"/>
        </w:rPr>
      </w:pPr>
    </w:p>
    <w:p w:rsidR="005E0164" w:rsidRPr="006A0B0E" w:rsidRDefault="00CA6F11" w:rsidP="006A0B0E">
      <w:pPr>
        <w:pStyle w:val="BodyText"/>
        <w:ind w:left="460" w:right="625"/>
      </w:pPr>
      <w:r w:rsidRPr="006A0B0E">
        <w:t>Having selected the supplier, the next step is placing a formal purchase order i.e. The written authorization to the vendor to supply specific quantity and quality of materials at stipulated terms and at the time and place mentioned. It is to be signed by the purchase manager. The requisition format may be in the following format:</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3"/>
        <w:rPr>
          <w:sz w:val="29"/>
        </w:rPr>
      </w:pPr>
    </w:p>
    <w:p w:rsidR="005E0164" w:rsidRPr="006A0B0E" w:rsidRDefault="005E0164" w:rsidP="006A0B0E">
      <w:pPr>
        <w:spacing w:before="57"/>
        <w:ind w:right="162"/>
      </w:pPr>
    </w:p>
    <w:p w:rsidR="005E0164" w:rsidRPr="006A0B0E" w:rsidRDefault="005E0164" w:rsidP="006A0B0E">
      <w:pPr>
        <w:sectPr w:rsidR="005E0164" w:rsidRPr="006A0B0E">
          <w:pgSz w:w="11910" w:h="16840"/>
          <w:pgMar w:top="1180" w:right="480" w:bottom="280" w:left="980" w:header="720" w:footer="720" w:gutter="0"/>
          <w:cols w:space="720"/>
        </w:sectPr>
      </w:pPr>
    </w:p>
    <w:tbl>
      <w:tblPr>
        <w:tblW w:w="0" w:type="auto"/>
        <w:tblInd w:w="108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1030"/>
        <w:gridCol w:w="2672"/>
        <w:gridCol w:w="1373"/>
        <w:gridCol w:w="1685"/>
        <w:gridCol w:w="2110"/>
      </w:tblGrid>
      <w:tr w:rsidR="005E0164" w:rsidRPr="006A0B0E">
        <w:trPr>
          <w:trHeight w:val="2209"/>
        </w:trPr>
        <w:tc>
          <w:tcPr>
            <w:tcW w:w="8870" w:type="dxa"/>
            <w:gridSpan w:val="5"/>
            <w:shd w:val="clear" w:color="auto" w:fill="99FF99"/>
          </w:tcPr>
          <w:p w:rsidR="005E0164" w:rsidRPr="006A0B0E" w:rsidRDefault="00CA6F11" w:rsidP="006A0B0E">
            <w:pPr>
              <w:pStyle w:val="TableParagraph"/>
              <w:ind w:left="86" w:right="44"/>
              <w:rPr>
                <w:b/>
                <w:sz w:val="24"/>
              </w:rPr>
            </w:pPr>
            <w:r w:rsidRPr="006A0B0E">
              <w:rPr>
                <w:b/>
                <w:sz w:val="24"/>
              </w:rPr>
              <w:lastRenderedPageBreak/>
              <w:t>ABC Co. Ltd.</w:t>
            </w:r>
          </w:p>
          <w:p w:rsidR="005E0164" w:rsidRPr="006A0B0E" w:rsidRDefault="00CA6F11" w:rsidP="006A0B0E">
            <w:pPr>
              <w:pStyle w:val="TableParagraph"/>
              <w:ind w:left="86" w:right="47"/>
              <w:rPr>
                <w:b/>
                <w:sz w:val="24"/>
              </w:rPr>
            </w:pPr>
            <w:r w:rsidRPr="006A0B0E">
              <w:rPr>
                <w:b/>
                <w:sz w:val="24"/>
              </w:rPr>
              <w:t>PURCHASE ORDER</w:t>
            </w:r>
          </w:p>
          <w:p w:rsidR="005E0164" w:rsidRPr="006A0B0E" w:rsidRDefault="00CA6F11" w:rsidP="006A0B0E">
            <w:pPr>
              <w:pStyle w:val="TableParagraph"/>
              <w:tabs>
                <w:tab w:val="left" w:pos="5605"/>
              </w:tabs>
              <w:ind w:right="682"/>
              <w:rPr>
                <w:sz w:val="24"/>
              </w:rPr>
            </w:pPr>
            <w:r w:rsidRPr="006A0B0E">
              <w:rPr>
                <w:sz w:val="24"/>
              </w:rPr>
              <w:t>To, XYZ</w:t>
            </w:r>
            <w:r w:rsidRPr="006A0B0E">
              <w:rPr>
                <w:spacing w:val="-4"/>
                <w:sz w:val="24"/>
              </w:rPr>
              <w:t xml:space="preserve"> </w:t>
            </w:r>
            <w:r w:rsidRPr="006A0B0E">
              <w:rPr>
                <w:sz w:val="24"/>
              </w:rPr>
              <w:t>&amp;</w:t>
            </w:r>
            <w:r w:rsidRPr="006A0B0E">
              <w:rPr>
                <w:spacing w:val="-2"/>
                <w:sz w:val="24"/>
              </w:rPr>
              <w:t xml:space="preserve"> </w:t>
            </w:r>
            <w:r w:rsidRPr="006A0B0E">
              <w:rPr>
                <w:sz w:val="24"/>
              </w:rPr>
              <w:t>Co.</w:t>
            </w:r>
            <w:r w:rsidRPr="006A0B0E">
              <w:rPr>
                <w:sz w:val="24"/>
              </w:rPr>
              <w:tab/>
              <w:t>Purchase Order No.</w:t>
            </w:r>
            <w:r w:rsidRPr="006A0B0E">
              <w:rPr>
                <w:spacing w:val="-1"/>
                <w:sz w:val="24"/>
              </w:rPr>
              <w:t xml:space="preserve"> </w:t>
            </w:r>
            <w:r w:rsidRPr="006A0B0E">
              <w:rPr>
                <w:sz w:val="24"/>
              </w:rPr>
              <w:t>441</w:t>
            </w:r>
          </w:p>
          <w:p w:rsidR="005E0164" w:rsidRPr="006A0B0E" w:rsidRDefault="00CA6F11" w:rsidP="006A0B0E">
            <w:pPr>
              <w:pStyle w:val="TableParagraph"/>
              <w:tabs>
                <w:tab w:val="left" w:pos="5513"/>
              </w:tabs>
              <w:ind w:right="495"/>
              <w:rPr>
                <w:sz w:val="24"/>
              </w:rPr>
            </w:pPr>
            <w:r w:rsidRPr="006A0B0E">
              <w:rPr>
                <w:sz w:val="24"/>
              </w:rPr>
              <w:t>Delhi</w:t>
            </w:r>
            <w:r w:rsidRPr="006A0B0E">
              <w:rPr>
                <w:sz w:val="24"/>
              </w:rPr>
              <w:tab/>
              <w:t>RequisitionNo.</w:t>
            </w:r>
            <w:r w:rsidRPr="006A0B0E">
              <w:rPr>
                <w:spacing w:val="-1"/>
                <w:sz w:val="24"/>
              </w:rPr>
              <w:t xml:space="preserve"> </w:t>
            </w:r>
            <w:r w:rsidRPr="006A0B0E">
              <w:rPr>
                <w:sz w:val="24"/>
              </w:rPr>
              <w:t>112</w:t>
            </w:r>
          </w:p>
          <w:p w:rsidR="005E0164" w:rsidRPr="006A0B0E" w:rsidRDefault="00CA6F11" w:rsidP="006A0B0E">
            <w:pPr>
              <w:pStyle w:val="TableParagraph"/>
              <w:ind w:left="86" w:right="47"/>
              <w:rPr>
                <w:sz w:val="24"/>
              </w:rPr>
            </w:pPr>
            <w:r w:rsidRPr="006A0B0E">
              <w:rPr>
                <w:sz w:val="24"/>
              </w:rPr>
              <w:t>Date: 22</w:t>
            </w:r>
            <w:r w:rsidRPr="006A0B0E">
              <w:rPr>
                <w:sz w:val="24"/>
                <w:vertAlign w:val="superscript"/>
              </w:rPr>
              <w:t>nd</w:t>
            </w:r>
            <w:r w:rsidRPr="006A0B0E">
              <w:rPr>
                <w:sz w:val="24"/>
              </w:rPr>
              <w:t xml:space="preserve"> September 2016</w:t>
            </w:r>
          </w:p>
          <w:p w:rsidR="005E0164" w:rsidRPr="006A0B0E" w:rsidRDefault="00CA6F11" w:rsidP="006A0B0E">
            <w:pPr>
              <w:pStyle w:val="TableParagraph"/>
              <w:ind w:left="5979" w:right="46"/>
              <w:rPr>
                <w:sz w:val="24"/>
              </w:rPr>
            </w:pPr>
            <w:r w:rsidRPr="006A0B0E">
              <w:rPr>
                <w:sz w:val="24"/>
              </w:rPr>
              <w:t>Date: by which materials are</w:t>
            </w:r>
          </w:p>
          <w:p w:rsidR="005E0164" w:rsidRPr="006A0B0E" w:rsidRDefault="00CA6F11" w:rsidP="006A0B0E">
            <w:pPr>
              <w:pStyle w:val="TableParagraph"/>
              <w:ind w:left="86" w:right="44"/>
              <w:rPr>
                <w:sz w:val="24"/>
              </w:rPr>
            </w:pPr>
            <w:r w:rsidRPr="006A0B0E">
              <w:rPr>
                <w:sz w:val="24"/>
              </w:rPr>
              <w:t>Required- 30</w:t>
            </w:r>
            <w:r w:rsidRPr="006A0B0E">
              <w:rPr>
                <w:sz w:val="24"/>
                <w:vertAlign w:val="superscript"/>
              </w:rPr>
              <w:t>th</w:t>
            </w:r>
            <w:r w:rsidRPr="006A0B0E">
              <w:rPr>
                <w:sz w:val="24"/>
              </w:rPr>
              <w:t>Sep. 2016</w:t>
            </w:r>
          </w:p>
          <w:p w:rsidR="005E0164" w:rsidRPr="006A0B0E" w:rsidRDefault="00CA6F11" w:rsidP="006A0B0E">
            <w:pPr>
              <w:pStyle w:val="TableParagraph"/>
              <w:ind w:left="86" w:right="5972"/>
              <w:rPr>
                <w:sz w:val="24"/>
              </w:rPr>
            </w:pPr>
            <w:r w:rsidRPr="006A0B0E">
              <w:rPr>
                <w:sz w:val="24"/>
              </w:rPr>
              <w:t>Please supply the following;</w:t>
            </w:r>
          </w:p>
        </w:tc>
      </w:tr>
      <w:tr w:rsidR="005E0164" w:rsidRPr="006A0B0E">
        <w:trPr>
          <w:trHeight w:val="826"/>
        </w:trPr>
        <w:tc>
          <w:tcPr>
            <w:tcW w:w="1030" w:type="dxa"/>
            <w:shd w:val="clear" w:color="auto" w:fill="99FF99"/>
          </w:tcPr>
          <w:p w:rsidR="005E0164" w:rsidRPr="006A0B0E" w:rsidRDefault="00CA6F11" w:rsidP="006A0B0E">
            <w:pPr>
              <w:pStyle w:val="TableParagraph"/>
              <w:ind w:left="107" w:right="298"/>
              <w:rPr>
                <w:sz w:val="24"/>
              </w:rPr>
            </w:pPr>
            <w:r w:rsidRPr="006A0B0E">
              <w:rPr>
                <w:sz w:val="24"/>
              </w:rPr>
              <w:t>Serial no</w:t>
            </w:r>
          </w:p>
        </w:tc>
        <w:tc>
          <w:tcPr>
            <w:tcW w:w="2672" w:type="dxa"/>
            <w:shd w:val="clear" w:color="auto" w:fill="99FF99"/>
          </w:tcPr>
          <w:p w:rsidR="005E0164" w:rsidRPr="006A0B0E" w:rsidRDefault="00CA6F11" w:rsidP="006A0B0E">
            <w:pPr>
              <w:pStyle w:val="TableParagraph"/>
              <w:ind w:left="106"/>
              <w:rPr>
                <w:sz w:val="24"/>
              </w:rPr>
            </w:pPr>
            <w:r w:rsidRPr="006A0B0E">
              <w:rPr>
                <w:sz w:val="24"/>
              </w:rPr>
              <w:t>Description of Articles</w:t>
            </w:r>
          </w:p>
        </w:tc>
        <w:tc>
          <w:tcPr>
            <w:tcW w:w="1373" w:type="dxa"/>
            <w:shd w:val="clear" w:color="auto" w:fill="99FF99"/>
          </w:tcPr>
          <w:p w:rsidR="005E0164" w:rsidRPr="006A0B0E" w:rsidRDefault="00CA6F11" w:rsidP="006A0B0E">
            <w:pPr>
              <w:pStyle w:val="TableParagraph"/>
              <w:ind w:left="106"/>
              <w:rPr>
                <w:sz w:val="24"/>
              </w:rPr>
            </w:pPr>
            <w:r w:rsidRPr="006A0B0E">
              <w:rPr>
                <w:sz w:val="24"/>
              </w:rPr>
              <w:t>Quantity</w:t>
            </w:r>
          </w:p>
        </w:tc>
        <w:tc>
          <w:tcPr>
            <w:tcW w:w="1685" w:type="dxa"/>
            <w:shd w:val="clear" w:color="auto" w:fill="99FF99"/>
          </w:tcPr>
          <w:p w:rsidR="005E0164" w:rsidRPr="006A0B0E" w:rsidRDefault="00CA6F11" w:rsidP="006A0B0E">
            <w:pPr>
              <w:pStyle w:val="TableParagraph"/>
              <w:ind w:left="97"/>
              <w:rPr>
                <w:sz w:val="24"/>
              </w:rPr>
            </w:pPr>
            <w:r w:rsidRPr="006A0B0E">
              <w:rPr>
                <w:sz w:val="24"/>
              </w:rPr>
              <w:t>Rate</w:t>
            </w:r>
          </w:p>
        </w:tc>
        <w:tc>
          <w:tcPr>
            <w:tcW w:w="2110" w:type="dxa"/>
            <w:shd w:val="clear" w:color="auto" w:fill="99FF99"/>
          </w:tcPr>
          <w:p w:rsidR="005E0164" w:rsidRPr="006A0B0E" w:rsidRDefault="00CA6F11" w:rsidP="006A0B0E">
            <w:pPr>
              <w:pStyle w:val="TableParagraph"/>
              <w:ind w:left="106"/>
              <w:rPr>
                <w:sz w:val="24"/>
              </w:rPr>
            </w:pPr>
            <w:r w:rsidRPr="006A0B0E">
              <w:rPr>
                <w:sz w:val="24"/>
              </w:rPr>
              <w:t>Amount</w:t>
            </w:r>
          </w:p>
        </w:tc>
      </w:tr>
      <w:tr w:rsidR="005E0164" w:rsidRPr="006A0B0E">
        <w:trPr>
          <w:trHeight w:val="1105"/>
        </w:trPr>
        <w:tc>
          <w:tcPr>
            <w:tcW w:w="1030" w:type="dxa"/>
            <w:shd w:val="clear" w:color="auto" w:fill="99FF99"/>
          </w:tcPr>
          <w:p w:rsidR="005E0164" w:rsidRPr="006A0B0E" w:rsidRDefault="00CA6F11" w:rsidP="006A0B0E">
            <w:pPr>
              <w:pStyle w:val="TableParagraph"/>
              <w:ind w:left="107"/>
              <w:rPr>
                <w:sz w:val="24"/>
              </w:rPr>
            </w:pPr>
            <w:r w:rsidRPr="006A0B0E">
              <w:rPr>
                <w:sz w:val="24"/>
              </w:rPr>
              <w:t>1.</w:t>
            </w:r>
          </w:p>
          <w:p w:rsidR="005E0164" w:rsidRPr="006A0B0E" w:rsidRDefault="00CA6F11" w:rsidP="006A0B0E">
            <w:pPr>
              <w:pStyle w:val="TableParagraph"/>
              <w:ind w:left="107"/>
              <w:rPr>
                <w:sz w:val="24"/>
              </w:rPr>
            </w:pPr>
            <w:r w:rsidRPr="006A0B0E">
              <w:rPr>
                <w:sz w:val="24"/>
              </w:rPr>
              <w:t>2.</w:t>
            </w:r>
          </w:p>
          <w:p w:rsidR="005E0164" w:rsidRPr="006A0B0E" w:rsidRDefault="00CA6F11" w:rsidP="006A0B0E">
            <w:pPr>
              <w:pStyle w:val="TableParagraph"/>
              <w:ind w:left="107"/>
              <w:rPr>
                <w:sz w:val="24"/>
              </w:rPr>
            </w:pPr>
            <w:r w:rsidRPr="006A0B0E">
              <w:rPr>
                <w:sz w:val="24"/>
              </w:rPr>
              <w:t>3.</w:t>
            </w:r>
          </w:p>
          <w:p w:rsidR="005E0164" w:rsidRPr="006A0B0E" w:rsidRDefault="00CA6F11" w:rsidP="006A0B0E">
            <w:pPr>
              <w:pStyle w:val="TableParagraph"/>
              <w:ind w:left="107"/>
              <w:rPr>
                <w:sz w:val="24"/>
              </w:rPr>
            </w:pPr>
            <w:r w:rsidRPr="006A0B0E">
              <w:rPr>
                <w:sz w:val="24"/>
              </w:rPr>
              <w:t>4.</w:t>
            </w:r>
          </w:p>
        </w:tc>
        <w:tc>
          <w:tcPr>
            <w:tcW w:w="2672" w:type="dxa"/>
            <w:shd w:val="clear" w:color="auto" w:fill="99FF99"/>
          </w:tcPr>
          <w:p w:rsidR="005E0164" w:rsidRPr="006A0B0E" w:rsidRDefault="00CA6F11" w:rsidP="006A0B0E">
            <w:pPr>
              <w:pStyle w:val="TableParagraph"/>
              <w:ind w:left="106"/>
              <w:rPr>
                <w:sz w:val="24"/>
              </w:rPr>
            </w:pPr>
            <w:r w:rsidRPr="006A0B0E">
              <w:rPr>
                <w:sz w:val="24"/>
              </w:rPr>
              <w:t>6 ft log of woods</w:t>
            </w:r>
          </w:p>
        </w:tc>
        <w:tc>
          <w:tcPr>
            <w:tcW w:w="1373" w:type="dxa"/>
            <w:shd w:val="clear" w:color="auto" w:fill="99FF99"/>
          </w:tcPr>
          <w:p w:rsidR="005E0164" w:rsidRPr="006A0B0E" w:rsidRDefault="00CA6F11" w:rsidP="006A0B0E">
            <w:pPr>
              <w:pStyle w:val="TableParagraph"/>
              <w:ind w:left="106"/>
              <w:rPr>
                <w:sz w:val="24"/>
              </w:rPr>
            </w:pPr>
            <w:r w:rsidRPr="006A0B0E">
              <w:rPr>
                <w:sz w:val="24"/>
              </w:rPr>
              <w:t>12 dozens</w:t>
            </w:r>
          </w:p>
        </w:tc>
        <w:tc>
          <w:tcPr>
            <w:tcW w:w="1685" w:type="dxa"/>
            <w:shd w:val="clear" w:color="auto" w:fill="99FF99"/>
          </w:tcPr>
          <w:p w:rsidR="005E0164" w:rsidRPr="006A0B0E" w:rsidRDefault="00CA6F11" w:rsidP="006A0B0E">
            <w:pPr>
              <w:pStyle w:val="TableParagraph"/>
              <w:ind w:left="116"/>
              <w:rPr>
                <w:sz w:val="24"/>
              </w:rPr>
            </w:pPr>
            <w:r w:rsidRPr="006A0B0E">
              <w:rPr>
                <w:sz w:val="24"/>
              </w:rPr>
              <w:t>24,000/dozen</w:t>
            </w:r>
          </w:p>
        </w:tc>
        <w:tc>
          <w:tcPr>
            <w:tcW w:w="2110" w:type="dxa"/>
            <w:shd w:val="clear" w:color="auto" w:fill="99FF99"/>
          </w:tcPr>
          <w:p w:rsidR="005E0164" w:rsidRPr="006A0B0E" w:rsidRDefault="00CA6F11" w:rsidP="006A0B0E">
            <w:pPr>
              <w:pStyle w:val="TableParagraph"/>
              <w:ind w:left="106"/>
              <w:rPr>
                <w:sz w:val="24"/>
              </w:rPr>
            </w:pPr>
            <w:r w:rsidRPr="006A0B0E">
              <w:rPr>
                <w:sz w:val="24"/>
              </w:rPr>
              <w:t>Rs 2,88,000/-</w:t>
            </w:r>
          </w:p>
        </w:tc>
      </w:tr>
      <w:tr w:rsidR="005E0164" w:rsidRPr="006A0B0E">
        <w:trPr>
          <w:trHeight w:val="2210"/>
        </w:trPr>
        <w:tc>
          <w:tcPr>
            <w:tcW w:w="8870" w:type="dxa"/>
            <w:gridSpan w:val="5"/>
            <w:shd w:val="clear" w:color="auto" w:fill="99FF99"/>
          </w:tcPr>
          <w:p w:rsidR="005E0164" w:rsidRPr="006A0B0E" w:rsidRDefault="00CA6F11" w:rsidP="006A0B0E">
            <w:pPr>
              <w:pStyle w:val="TableParagraph"/>
              <w:ind w:left="107" w:right="1699"/>
              <w:rPr>
                <w:sz w:val="24"/>
              </w:rPr>
            </w:pPr>
            <w:r w:rsidRPr="006A0B0E">
              <w:rPr>
                <w:sz w:val="24"/>
              </w:rPr>
              <w:t>Please quote purchase order number on all the advice notes and</w:t>
            </w:r>
            <w:r w:rsidRPr="006A0B0E">
              <w:rPr>
                <w:spacing w:val="-12"/>
                <w:sz w:val="24"/>
              </w:rPr>
              <w:t xml:space="preserve"> </w:t>
            </w:r>
            <w:r w:rsidRPr="006A0B0E">
              <w:rPr>
                <w:sz w:val="24"/>
              </w:rPr>
              <w:t>invoices. Terms of</w:t>
            </w:r>
            <w:r w:rsidRPr="006A0B0E">
              <w:rPr>
                <w:spacing w:val="-2"/>
                <w:sz w:val="24"/>
              </w:rPr>
              <w:t xml:space="preserve"> </w:t>
            </w:r>
            <w:r w:rsidRPr="006A0B0E">
              <w:rPr>
                <w:sz w:val="24"/>
              </w:rPr>
              <w:t>Delivery------------</w:t>
            </w:r>
          </w:p>
          <w:p w:rsidR="005E0164" w:rsidRPr="006A0B0E" w:rsidRDefault="00CA6F11" w:rsidP="006A0B0E">
            <w:pPr>
              <w:pStyle w:val="TableParagraph"/>
              <w:ind w:left="107"/>
              <w:rPr>
                <w:sz w:val="24"/>
              </w:rPr>
            </w:pPr>
            <w:r w:rsidRPr="006A0B0E">
              <w:rPr>
                <w:sz w:val="24"/>
              </w:rPr>
              <w:t>Discount</w:t>
            </w:r>
            <w:r w:rsidRPr="006A0B0E">
              <w:rPr>
                <w:spacing w:val="-7"/>
                <w:sz w:val="24"/>
              </w:rPr>
              <w:t xml:space="preserve"> </w:t>
            </w:r>
            <w:r w:rsidRPr="006A0B0E">
              <w:rPr>
                <w:sz w:val="24"/>
              </w:rPr>
              <w:t>Allowed------------</w:t>
            </w:r>
          </w:p>
          <w:p w:rsidR="005E0164" w:rsidRPr="006A0B0E" w:rsidRDefault="00CA6F11" w:rsidP="006A0B0E">
            <w:pPr>
              <w:pStyle w:val="TableParagraph"/>
              <w:ind w:left="107"/>
              <w:rPr>
                <w:sz w:val="24"/>
              </w:rPr>
            </w:pPr>
            <w:r w:rsidRPr="006A0B0E">
              <w:rPr>
                <w:sz w:val="24"/>
              </w:rPr>
              <w:t>Terms of payment: 20 days‟ credit</w:t>
            </w:r>
          </w:p>
          <w:p w:rsidR="005E0164" w:rsidRPr="006A0B0E" w:rsidRDefault="00CA6F11" w:rsidP="006A0B0E">
            <w:pPr>
              <w:pStyle w:val="TableParagraph"/>
              <w:ind w:left="107"/>
              <w:rPr>
                <w:sz w:val="24"/>
              </w:rPr>
            </w:pPr>
            <w:r w:rsidRPr="006A0B0E">
              <w:rPr>
                <w:sz w:val="24"/>
              </w:rPr>
              <w:t>Packing and Dispatching Instructions- sealed cartons</w:t>
            </w:r>
          </w:p>
          <w:p w:rsidR="005E0164" w:rsidRPr="006A0B0E" w:rsidRDefault="00CA6F11" w:rsidP="006A0B0E">
            <w:pPr>
              <w:pStyle w:val="TableParagraph"/>
              <w:ind w:left="6981" w:right="64" w:firstLine="185"/>
              <w:rPr>
                <w:sz w:val="24"/>
              </w:rPr>
            </w:pPr>
            <w:r w:rsidRPr="006A0B0E">
              <w:rPr>
                <w:sz w:val="24"/>
              </w:rPr>
              <w:t>R Venkateshwar Purchase Manager For ABC Ltd.</w:t>
            </w:r>
          </w:p>
        </w:tc>
      </w:tr>
    </w:tbl>
    <w:p w:rsidR="005E0164" w:rsidRPr="006A0B0E" w:rsidRDefault="005E0164" w:rsidP="006A0B0E">
      <w:pPr>
        <w:pStyle w:val="BodyText"/>
        <w:spacing w:before="9"/>
        <w:rPr>
          <w:sz w:val="17"/>
        </w:rPr>
      </w:pPr>
    </w:p>
    <w:p w:rsidR="005E0164" w:rsidRPr="006A0B0E" w:rsidRDefault="00CA6F11" w:rsidP="006A0B0E">
      <w:pPr>
        <w:pStyle w:val="Heading4"/>
        <w:spacing w:before="90"/>
        <w:ind w:left="460"/>
      </w:pPr>
      <w:r w:rsidRPr="006A0B0E">
        <w:t>RECEIVING OF MATERIALS:</w:t>
      </w:r>
    </w:p>
    <w:p w:rsidR="005E0164" w:rsidRPr="006A0B0E" w:rsidRDefault="005E0164" w:rsidP="006A0B0E">
      <w:pPr>
        <w:pStyle w:val="BodyText"/>
        <w:spacing w:before="10"/>
        <w:rPr>
          <w:b/>
          <w:sz w:val="30"/>
        </w:rPr>
      </w:pPr>
    </w:p>
    <w:p w:rsidR="005E0164" w:rsidRPr="006A0B0E" w:rsidRDefault="00CA6F11" w:rsidP="006A0B0E">
      <w:pPr>
        <w:pStyle w:val="BodyText"/>
        <w:ind w:left="460" w:right="622"/>
      </w:pPr>
      <w:r w:rsidRPr="006A0B0E">
        <w:t>The work of unpacking the goods and their verification is performed by the receiving department. The receiving clerks verify the contents of the packages with the consignment notes sent by the suppliers in triplicate along with the packages. He enters the date of receipts, quantity received by him and the condition of goods in the material received report. The original copy of consignment note along with material received report in duplicate is sent to the stores department. Five copies of Material received report are generally prepared. The original is sent to the purchasing department as a proof that the goods ordered have been received. Three copies are sent to the stores/ production department along with the materials. Stores /production department sends one copy each to the receiving department and to the accounts departments. One copy is retained for the future reference. The report may be in the following</w:t>
      </w:r>
      <w:r w:rsidRPr="006A0B0E">
        <w:rPr>
          <w:spacing w:val="-12"/>
        </w:rPr>
        <w:t xml:space="preserve"> </w:t>
      </w:r>
      <w:r w:rsidRPr="006A0B0E">
        <w:t>format:</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spacing w:before="184"/>
        <w:ind w:right="162"/>
      </w:pPr>
    </w:p>
    <w:p w:rsidR="005E0164" w:rsidRPr="006A0B0E" w:rsidRDefault="005E0164" w:rsidP="006A0B0E">
      <w:pPr>
        <w:sectPr w:rsidR="005E0164" w:rsidRPr="006A0B0E">
          <w:pgSz w:w="11910" w:h="16840"/>
          <w:pgMar w:top="1240" w:right="480" w:bottom="280" w:left="980" w:header="720" w:footer="720" w:gutter="0"/>
          <w:cols w:space="720"/>
        </w:sectPr>
      </w:pPr>
    </w:p>
    <w:tbl>
      <w:tblPr>
        <w:tblW w:w="0" w:type="auto"/>
        <w:tblInd w:w="767"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1392"/>
        <w:gridCol w:w="2324"/>
        <w:gridCol w:w="1169"/>
        <w:gridCol w:w="1934"/>
        <w:gridCol w:w="2350"/>
      </w:tblGrid>
      <w:tr w:rsidR="005E0164" w:rsidRPr="006A0B0E">
        <w:trPr>
          <w:trHeight w:val="1656"/>
        </w:trPr>
        <w:tc>
          <w:tcPr>
            <w:tcW w:w="9169" w:type="dxa"/>
            <w:gridSpan w:val="5"/>
            <w:shd w:val="clear" w:color="auto" w:fill="99FF99"/>
          </w:tcPr>
          <w:p w:rsidR="005E0164" w:rsidRPr="006A0B0E" w:rsidRDefault="00CA6F11" w:rsidP="006A0B0E">
            <w:pPr>
              <w:pStyle w:val="TableParagraph"/>
              <w:ind w:left="2706" w:right="2670"/>
              <w:rPr>
                <w:b/>
                <w:sz w:val="24"/>
              </w:rPr>
            </w:pPr>
            <w:r w:rsidRPr="006A0B0E">
              <w:rPr>
                <w:b/>
                <w:sz w:val="24"/>
              </w:rPr>
              <w:lastRenderedPageBreak/>
              <w:t>MATERIAL RECEIVED REPORT</w:t>
            </w:r>
          </w:p>
          <w:p w:rsidR="005E0164" w:rsidRPr="006A0B0E" w:rsidRDefault="005E0164" w:rsidP="006A0B0E">
            <w:pPr>
              <w:pStyle w:val="TableParagraph"/>
              <w:spacing w:before="2"/>
            </w:pPr>
          </w:p>
          <w:p w:rsidR="005E0164" w:rsidRPr="006A0B0E" w:rsidRDefault="00CA6F11" w:rsidP="006A0B0E">
            <w:pPr>
              <w:pStyle w:val="TableParagraph"/>
              <w:tabs>
                <w:tab w:val="left" w:pos="2572"/>
                <w:tab w:val="left" w:pos="5419"/>
              </w:tabs>
              <w:ind w:left="107"/>
              <w:rPr>
                <w:sz w:val="24"/>
              </w:rPr>
            </w:pPr>
            <w:r w:rsidRPr="006A0B0E">
              <w:rPr>
                <w:sz w:val="24"/>
              </w:rPr>
              <w:t>Received</w:t>
            </w:r>
            <w:r w:rsidRPr="006A0B0E">
              <w:rPr>
                <w:spacing w:val="-3"/>
                <w:sz w:val="24"/>
              </w:rPr>
              <w:t xml:space="preserve"> </w:t>
            </w:r>
            <w:r w:rsidRPr="006A0B0E">
              <w:rPr>
                <w:sz w:val="24"/>
              </w:rPr>
              <w:t>at</w:t>
            </w:r>
            <w:r w:rsidRPr="006A0B0E">
              <w:rPr>
                <w:spacing w:val="1"/>
                <w:sz w:val="24"/>
              </w:rPr>
              <w:t xml:space="preserve"> </w:t>
            </w:r>
            <w:r w:rsidRPr="006A0B0E">
              <w:rPr>
                <w:sz w:val="24"/>
              </w:rPr>
              <w:t>-------</w:t>
            </w:r>
            <w:r w:rsidRPr="006A0B0E">
              <w:rPr>
                <w:sz w:val="24"/>
              </w:rPr>
              <w:tab/>
              <w:t>Purchase</w:t>
            </w:r>
            <w:r w:rsidRPr="006A0B0E">
              <w:rPr>
                <w:spacing w:val="-2"/>
                <w:sz w:val="24"/>
              </w:rPr>
              <w:t xml:space="preserve"> </w:t>
            </w:r>
            <w:r w:rsidRPr="006A0B0E">
              <w:rPr>
                <w:sz w:val="24"/>
              </w:rPr>
              <w:t>Order</w:t>
            </w:r>
            <w:r w:rsidRPr="006A0B0E">
              <w:rPr>
                <w:spacing w:val="-1"/>
                <w:sz w:val="24"/>
              </w:rPr>
              <w:t xml:space="preserve"> </w:t>
            </w:r>
            <w:r w:rsidRPr="006A0B0E">
              <w:rPr>
                <w:sz w:val="24"/>
              </w:rPr>
              <w:t>No:-----</w:t>
            </w:r>
            <w:r w:rsidRPr="006A0B0E">
              <w:rPr>
                <w:sz w:val="24"/>
              </w:rPr>
              <w:tab/>
              <w:t>G.R.N No.-----</w:t>
            </w:r>
          </w:p>
          <w:p w:rsidR="005E0164" w:rsidRPr="006A0B0E" w:rsidRDefault="00CA6F11" w:rsidP="006A0B0E">
            <w:pPr>
              <w:pStyle w:val="TableParagraph"/>
              <w:tabs>
                <w:tab w:val="left" w:pos="2951"/>
              </w:tabs>
              <w:ind w:left="107"/>
              <w:rPr>
                <w:sz w:val="24"/>
              </w:rPr>
            </w:pPr>
            <w:r w:rsidRPr="006A0B0E">
              <w:rPr>
                <w:sz w:val="24"/>
              </w:rPr>
              <w:t>Name of the</w:t>
            </w:r>
            <w:r w:rsidRPr="006A0B0E">
              <w:rPr>
                <w:spacing w:val="-4"/>
                <w:sz w:val="24"/>
              </w:rPr>
              <w:t xml:space="preserve"> </w:t>
            </w:r>
            <w:r w:rsidRPr="006A0B0E">
              <w:rPr>
                <w:sz w:val="24"/>
              </w:rPr>
              <w:t>Carrier -------</w:t>
            </w:r>
            <w:r w:rsidRPr="006A0B0E">
              <w:rPr>
                <w:sz w:val="24"/>
              </w:rPr>
              <w:tab/>
              <w:t>Delivery Note/ ChallanNo.-----</w:t>
            </w:r>
            <w:r w:rsidRPr="006A0B0E">
              <w:rPr>
                <w:spacing w:val="-4"/>
                <w:sz w:val="24"/>
              </w:rPr>
              <w:t xml:space="preserve"> </w:t>
            </w:r>
            <w:r w:rsidRPr="006A0B0E">
              <w:rPr>
                <w:sz w:val="24"/>
              </w:rPr>
              <w:t>Date:-------</w:t>
            </w:r>
          </w:p>
          <w:p w:rsidR="005E0164" w:rsidRPr="006A0B0E" w:rsidRDefault="00CA6F11" w:rsidP="006A0B0E">
            <w:pPr>
              <w:pStyle w:val="TableParagraph"/>
              <w:ind w:left="107"/>
              <w:rPr>
                <w:sz w:val="24"/>
              </w:rPr>
            </w:pPr>
            <w:r w:rsidRPr="006A0B0E">
              <w:rPr>
                <w:sz w:val="24"/>
              </w:rPr>
              <w:t>Date of delivery:---------</w:t>
            </w:r>
          </w:p>
          <w:p w:rsidR="005E0164" w:rsidRPr="006A0B0E" w:rsidRDefault="00CA6F11" w:rsidP="006A0B0E">
            <w:pPr>
              <w:pStyle w:val="TableParagraph"/>
              <w:ind w:left="107"/>
              <w:rPr>
                <w:sz w:val="24"/>
              </w:rPr>
            </w:pPr>
            <w:r w:rsidRPr="006A0B0E">
              <w:rPr>
                <w:sz w:val="24"/>
              </w:rPr>
              <w:t>From: XYZ Ltd, Mumbai.</w:t>
            </w:r>
          </w:p>
        </w:tc>
      </w:tr>
      <w:tr w:rsidR="005E0164" w:rsidRPr="006A0B0E">
        <w:trPr>
          <w:trHeight w:val="552"/>
        </w:trPr>
        <w:tc>
          <w:tcPr>
            <w:tcW w:w="1392" w:type="dxa"/>
            <w:shd w:val="clear" w:color="auto" w:fill="99FF99"/>
          </w:tcPr>
          <w:p w:rsidR="005E0164" w:rsidRPr="006A0B0E" w:rsidRDefault="00CA6F11" w:rsidP="006A0B0E">
            <w:pPr>
              <w:pStyle w:val="TableParagraph"/>
              <w:ind w:left="107"/>
              <w:rPr>
                <w:sz w:val="24"/>
              </w:rPr>
            </w:pPr>
            <w:r w:rsidRPr="006A0B0E">
              <w:rPr>
                <w:sz w:val="24"/>
              </w:rPr>
              <w:t>Quantity</w:t>
            </w:r>
          </w:p>
          <w:p w:rsidR="005E0164" w:rsidRPr="006A0B0E" w:rsidRDefault="00CA6F11" w:rsidP="006A0B0E">
            <w:pPr>
              <w:pStyle w:val="TableParagraph"/>
              <w:ind w:left="107"/>
              <w:rPr>
                <w:sz w:val="24"/>
              </w:rPr>
            </w:pPr>
            <w:r w:rsidRPr="006A0B0E">
              <w:rPr>
                <w:sz w:val="24"/>
              </w:rPr>
              <w:t>Received</w:t>
            </w:r>
          </w:p>
        </w:tc>
        <w:tc>
          <w:tcPr>
            <w:tcW w:w="2324" w:type="dxa"/>
            <w:shd w:val="clear" w:color="auto" w:fill="99FF99"/>
          </w:tcPr>
          <w:p w:rsidR="005E0164" w:rsidRPr="006A0B0E" w:rsidRDefault="00CA6F11" w:rsidP="006A0B0E">
            <w:pPr>
              <w:pStyle w:val="TableParagraph"/>
              <w:ind w:left="107"/>
              <w:rPr>
                <w:sz w:val="24"/>
              </w:rPr>
            </w:pPr>
            <w:r w:rsidRPr="006A0B0E">
              <w:rPr>
                <w:sz w:val="24"/>
              </w:rPr>
              <w:t>Description</w:t>
            </w:r>
          </w:p>
        </w:tc>
        <w:tc>
          <w:tcPr>
            <w:tcW w:w="1169" w:type="dxa"/>
            <w:shd w:val="clear" w:color="auto" w:fill="99FF99"/>
          </w:tcPr>
          <w:p w:rsidR="005E0164" w:rsidRPr="006A0B0E" w:rsidRDefault="00CA6F11" w:rsidP="006A0B0E">
            <w:pPr>
              <w:pStyle w:val="TableParagraph"/>
              <w:ind w:left="106"/>
              <w:rPr>
                <w:sz w:val="24"/>
              </w:rPr>
            </w:pPr>
            <w:r w:rsidRPr="006A0B0E">
              <w:rPr>
                <w:sz w:val="24"/>
              </w:rPr>
              <w:t>Stock</w:t>
            </w:r>
          </w:p>
          <w:p w:rsidR="005E0164" w:rsidRPr="006A0B0E" w:rsidRDefault="00CA6F11" w:rsidP="006A0B0E">
            <w:pPr>
              <w:pStyle w:val="TableParagraph"/>
              <w:ind w:left="106"/>
              <w:rPr>
                <w:sz w:val="24"/>
              </w:rPr>
            </w:pPr>
            <w:r w:rsidRPr="006A0B0E">
              <w:rPr>
                <w:sz w:val="24"/>
              </w:rPr>
              <w:t>code No</w:t>
            </w:r>
          </w:p>
        </w:tc>
        <w:tc>
          <w:tcPr>
            <w:tcW w:w="1934" w:type="dxa"/>
            <w:shd w:val="clear" w:color="auto" w:fill="99FF99"/>
          </w:tcPr>
          <w:p w:rsidR="005E0164" w:rsidRPr="006A0B0E" w:rsidRDefault="00CA6F11" w:rsidP="006A0B0E">
            <w:pPr>
              <w:pStyle w:val="TableParagraph"/>
              <w:ind w:left="107"/>
              <w:rPr>
                <w:sz w:val="24"/>
              </w:rPr>
            </w:pPr>
            <w:r w:rsidRPr="006A0B0E">
              <w:rPr>
                <w:sz w:val="24"/>
              </w:rPr>
              <w:t>Condition of</w:t>
            </w:r>
          </w:p>
          <w:p w:rsidR="005E0164" w:rsidRPr="006A0B0E" w:rsidRDefault="00CA6F11" w:rsidP="006A0B0E">
            <w:pPr>
              <w:pStyle w:val="TableParagraph"/>
              <w:ind w:left="107"/>
              <w:rPr>
                <w:sz w:val="24"/>
              </w:rPr>
            </w:pPr>
            <w:r w:rsidRPr="006A0B0E">
              <w:rPr>
                <w:sz w:val="24"/>
              </w:rPr>
              <w:t>Goods</w:t>
            </w:r>
          </w:p>
        </w:tc>
        <w:tc>
          <w:tcPr>
            <w:tcW w:w="2350" w:type="dxa"/>
            <w:shd w:val="clear" w:color="auto" w:fill="99FF99"/>
          </w:tcPr>
          <w:p w:rsidR="005E0164" w:rsidRPr="006A0B0E" w:rsidRDefault="00CA6F11" w:rsidP="006A0B0E">
            <w:pPr>
              <w:pStyle w:val="TableParagraph"/>
              <w:ind w:left="107"/>
              <w:rPr>
                <w:sz w:val="24"/>
              </w:rPr>
            </w:pPr>
            <w:r w:rsidRPr="006A0B0E">
              <w:rPr>
                <w:sz w:val="24"/>
              </w:rPr>
              <w:t>Amount</w:t>
            </w:r>
          </w:p>
          <w:p w:rsidR="005E0164" w:rsidRPr="006A0B0E" w:rsidRDefault="00CA6F11" w:rsidP="006A0B0E">
            <w:pPr>
              <w:pStyle w:val="TableParagraph"/>
              <w:ind w:left="107"/>
              <w:rPr>
                <w:sz w:val="24"/>
              </w:rPr>
            </w:pPr>
            <w:r w:rsidRPr="006A0B0E">
              <w:rPr>
                <w:sz w:val="24"/>
              </w:rPr>
              <w:t>Rs</w:t>
            </w:r>
          </w:p>
        </w:tc>
      </w:tr>
      <w:tr w:rsidR="005E0164" w:rsidRPr="006A0B0E">
        <w:trPr>
          <w:trHeight w:val="1299"/>
        </w:trPr>
        <w:tc>
          <w:tcPr>
            <w:tcW w:w="1392" w:type="dxa"/>
            <w:shd w:val="clear" w:color="auto" w:fill="99FF99"/>
          </w:tcPr>
          <w:p w:rsidR="005E0164" w:rsidRPr="006A0B0E" w:rsidRDefault="00CA6F11" w:rsidP="006A0B0E">
            <w:pPr>
              <w:pStyle w:val="TableParagraph"/>
              <w:ind w:left="107"/>
              <w:rPr>
                <w:sz w:val="24"/>
              </w:rPr>
            </w:pPr>
            <w:r w:rsidRPr="006A0B0E">
              <w:rPr>
                <w:sz w:val="24"/>
              </w:rPr>
              <w:t>12 dozens</w:t>
            </w:r>
          </w:p>
        </w:tc>
        <w:tc>
          <w:tcPr>
            <w:tcW w:w="2324" w:type="dxa"/>
            <w:shd w:val="clear" w:color="auto" w:fill="99FF99"/>
          </w:tcPr>
          <w:p w:rsidR="005E0164" w:rsidRPr="006A0B0E" w:rsidRDefault="00CA6F11" w:rsidP="006A0B0E">
            <w:pPr>
              <w:pStyle w:val="TableParagraph"/>
              <w:ind w:left="107"/>
              <w:rPr>
                <w:sz w:val="24"/>
              </w:rPr>
            </w:pPr>
            <w:r w:rsidRPr="006A0B0E">
              <w:rPr>
                <w:sz w:val="24"/>
              </w:rPr>
              <w:t>6 ft log of woods</w:t>
            </w:r>
          </w:p>
        </w:tc>
        <w:tc>
          <w:tcPr>
            <w:tcW w:w="1169" w:type="dxa"/>
            <w:shd w:val="clear" w:color="auto" w:fill="99FF99"/>
          </w:tcPr>
          <w:p w:rsidR="005E0164" w:rsidRPr="006A0B0E" w:rsidRDefault="00CA6F11" w:rsidP="006A0B0E">
            <w:pPr>
              <w:pStyle w:val="TableParagraph"/>
              <w:ind w:left="106"/>
              <w:rPr>
                <w:sz w:val="24"/>
              </w:rPr>
            </w:pPr>
            <w:r w:rsidRPr="006A0B0E">
              <w:rPr>
                <w:sz w:val="24"/>
              </w:rPr>
              <w:t>RZ 20</w:t>
            </w:r>
          </w:p>
        </w:tc>
        <w:tc>
          <w:tcPr>
            <w:tcW w:w="1934" w:type="dxa"/>
            <w:shd w:val="clear" w:color="auto" w:fill="99FF99"/>
          </w:tcPr>
          <w:p w:rsidR="005E0164" w:rsidRPr="006A0B0E" w:rsidRDefault="00CA6F11" w:rsidP="006A0B0E">
            <w:pPr>
              <w:pStyle w:val="TableParagraph"/>
              <w:ind w:left="107"/>
              <w:rPr>
                <w:sz w:val="24"/>
              </w:rPr>
            </w:pPr>
            <w:r w:rsidRPr="006A0B0E">
              <w:rPr>
                <w:sz w:val="24"/>
              </w:rPr>
              <w:t>Good</w:t>
            </w:r>
          </w:p>
        </w:tc>
        <w:tc>
          <w:tcPr>
            <w:tcW w:w="2350" w:type="dxa"/>
            <w:shd w:val="clear" w:color="auto" w:fill="99FF99"/>
          </w:tcPr>
          <w:p w:rsidR="005E0164" w:rsidRPr="006A0B0E" w:rsidRDefault="00CA6F11" w:rsidP="006A0B0E">
            <w:pPr>
              <w:pStyle w:val="TableParagraph"/>
              <w:ind w:left="107"/>
              <w:rPr>
                <w:sz w:val="24"/>
              </w:rPr>
            </w:pPr>
            <w:r w:rsidRPr="006A0B0E">
              <w:rPr>
                <w:sz w:val="24"/>
              </w:rPr>
              <w:t>2,88,000</w:t>
            </w:r>
          </w:p>
        </w:tc>
      </w:tr>
      <w:tr w:rsidR="005E0164" w:rsidRPr="006A0B0E">
        <w:trPr>
          <w:trHeight w:val="828"/>
        </w:trPr>
        <w:tc>
          <w:tcPr>
            <w:tcW w:w="9169" w:type="dxa"/>
            <w:gridSpan w:val="5"/>
            <w:shd w:val="clear" w:color="auto" w:fill="99FF99"/>
          </w:tcPr>
          <w:p w:rsidR="005E0164" w:rsidRPr="006A0B0E" w:rsidRDefault="00CA6F11" w:rsidP="006A0B0E">
            <w:pPr>
              <w:pStyle w:val="TableParagraph"/>
              <w:ind w:left="107"/>
              <w:rPr>
                <w:sz w:val="24"/>
              </w:rPr>
            </w:pPr>
            <w:r w:rsidRPr="006A0B0E">
              <w:rPr>
                <w:sz w:val="24"/>
              </w:rPr>
              <w:t>Received By:---------Inspected By---------------</w:t>
            </w:r>
          </w:p>
          <w:p w:rsidR="005E0164" w:rsidRPr="006A0B0E" w:rsidRDefault="00CA6F11" w:rsidP="006A0B0E">
            <w:pPr>
              <w:pStyle w:val="TableParagraph"/>
              <w:tabs>
                <w:tab w:val="left" w:pos="3467"/>
              </w:tabs>
              <w:ind w:left="107"/>
              <w:rPr>
                <w:sz w:val="24"/>
              </w:rPr>
            </w:pPr>
            <w:r w:rsidRPr="006A0B0E">
              <w:rPr>
                <w:sz w:val="24"/>
              </w:rPr>
              <w:t>Counted</w:t>
            </w:r>
            <w:r w:rsidRPr="006A0B0E">
              <w:rPr>
                <w:spacing w:val="-3"/>
                <w:sz w:val="24"/>
              </w:rPr>
              <w:t xml:space="preserve"> </w:t>
            </w:r>
            <w:r w:rsidRPr="006A0B0E">
              <w:rPr>
                <w:sz w:val="24"/>
              </w:rPr>
              <w:t>By:-----------</w:t>
            </w:r>
            <w:r w:rsidRPr="006A0B0E">
              <w:rPr>
                <w:sz w:val="24"/>
              </w:rPr>
              <w:tab/>
              <w:t>Approved by:---------</w:t>
            </w:r>
          </w:p>
          <w:p w:rsidR="005E0164" w:rsidRPr="006A0B0E" w:rsidRDefault="00CA6F11" w:rsidP="006A0B0E">
            <w:pPr>
              <w:pStyle w:val="TableParagraph"/>
              <w:ind w:left="107"/>
              <w:rPr>
                <w:sz w:val="24"/>
              </w:rPr>
            </w:pPr>
            <w:r w:rsidRPr="006A0B0E">
              <w:rPr>
                <w:sz w:val="24"/>
              </w:rPr>
              <w:t>(Receiving Officer)</w:t>
            </w:r>
          </w:p>
        </w:tc>
      </w:tr>
    </w:tbl>
    <w:p w:rsidR="005E0164" w:rsidRPr="006A0B0E" w:rsidRDefault="005E0164" w:rsidP="006A0B0E">
      <w:pPr>
        <w:pStyle w:val="BodyText"/>
        <w:rPr>
          <w:sz w:val="15"/>
        </w:rPr>
      </w:pPr>
    </w:p>
    <w:p w:rsidR="005E0164" w:rsidRPr="006A0B0E" w:rsidRDefault="00CA6F11" w:rsidP="006A0B0E">
      <w:pPr>
        <w:pStyle w:val="Heading4"/>
        <w:spacing w:before="90"/>
        <w:ind w:left="460"/>
      </w:pPr>
      <w:r w:rsidRPr="006A0B0E">
        <w:t>INSPECTION OF MATERIALS:</w:t>
      </w:r>
    </w:p>
    <w:p w:rsidR="005E0164" w:rsidRPr="006A0B0E" w:rsidRDefault="005E0164" w:rsidP="006A0B0E">
      <w:pPr>
        <w:pStyle w:val="BodyText"/>
        <w:spacing w:before="10"/>
        <w:rPr>
          <w:b/>
          <w:sz w:val="30"/>
        </w:rPr>
      </w:pPr>
    </w:p>
    <w:p w:rsidR="005E0164" w:rsidRPr="006A0B0E" w:rsidRDefault="00CA6F11" w:rsidP="006A0B0E">
      <w:pPr>
        <w:pStyle w:val="BodyText"/>
        <w:ind w:left="460" w:right="618"/>
      </w:pPr>
      <w:r w:rsidRPr="006A0B0E">
        <w:t xml:space="preserve">The inspection department will confirm that whether the goods have been received </w:t>
      </w:r>
      <w:r w:rsidRPr="006A0B0E">
        <w:rPr>
          <w:spacing w:val="2"/>
        </w:rPr>
        <w:t xml:space="preserve">as </w:t>
      </w:r>
      <w:r w:rsidRPr="006A0B0E">
        <w:t>per the specification mentioned in the purchase order or not. It may also send samples for laboratory  test, if necessary. It submits its reports of Inspection and testing in triplicate. The original is sent to the purchasing department and second to the stores or production department and third is retained by the department for future reference. The inspection report can be in the following format:</w:t>
      </w:r>
    </w:p>
    <w:p w:rsidR="005E0164" w:rsidRPr="006A0B0E" w:rsidRDefault="005E0164" w:rsidP="006A0B0E">
      <w:pPr>
        <w:pStyle w:val="BodyText"/>
        <w:rPr>
          <w:sz w:val="28"/>
        </w:rPr>
      </w:pPr>
    </w:p>
    <w:tbl>
      <w:tblPr>
        <w:tblW w:w="0" w:type="auto"/>
        <w:tblInd w:w="755"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1152"/>
        <w:gridCol w:w="1335"/>
        <w:gridCol w:w="802"/>
        <w:gridCol w:w="3130"/>
        <w:gridCol w:w="1191"/>
        <w:gridCol w:w="1589"/>
      </w:tblGrid>
      <w:tr w:rsidR="005E0164" w:rsidRPr="006A0B0E">
        <w:trPr>
          <w:trHeight w:val="2247"/>
        </w:trPr>
        <w:tc>
          <w:tcPr>
            <w:tcW w:w="9199" w:type="dxa"/>
            <w:gridSpan w:val="6"/>
            <w:shd w:val="clear" w:color="auto" w:fill="99FF99"/>
          </w:tcPr>
          <w:p w:rsidR="005E0164" w:rsidRPr="006A0B0E" w:rsidRDefault="00CA6F11" w:rsidP="006A0B0E">
            <w:pPr>
              <w:pStyle w:val="TableParagraph"/>
              <w:ind w:left="4077" w:right="4036"/>
              <w:rPr>
                <w:b/>
                <w:sz w:val="24"/>
              </w:rPr>
            </w:pPr>
            <w:r w:rsidRPr="006A0B0E">
              <w:rPr>
                <w:b/>
                <w:sz w:val="24"/>
              </w:rPr>
              <w:t>XYZ Ltd.</w:t>
            </w:r>
          </w:p>
          <w:p w:rsidR="005E0164" w:rsidRPr="006A0B0E" w:rsidRDefault="00CA6F11" w:rsidP="006A0B0E">
            <w:pPr>
              <w:pStyle w:val="TableParagraph"/>
              <w:ind w:left="3198"/>
              <w:rPr>
                <w:b/>
                <w:sz w:val="24"/>
              </w:rPr>
            </w:pPr>
            <w:r w:rsidRPr="006A0B0E">
              <w:rPr>
                <w:b/>
                <w:sz w:val="24"/>
              </w:rPr>
              <w:t>Material Inspection Report</w:t>
            </w:r>
          </w:p>
          <w:p w:rsidR="005E0164" w:rsidRPr="006A0B0E" w:rsidRDefault="005E0164" w:rsidP="006A0B0E">
            <w:pPr>
              <w:pStyle w:val="TableParagraph"/>
              <w:spacing w:before="6"/>
              <w:rPr>
                <w:sz w:val="23"/>
              </w:rPr>
            </w:pPr>
          </w:p>
          <w:p w:rsidR="005E0164" w:rsidRPr="006A0B0E" w:rsidRDefault="00CA6F11" w:rsidP="006A0B0E">
            <w:pPr>
              <w:pStyle w:val="TableParagraph"/>
              <w:tabs>
                <w:tab w:val="left" w:pos="4852"/>
              </w:tabs>
              <w:ind w:left="107"/>
              <w:rPr>
                <w:sz w:val="24"/>
              </w:rPr>
            </w:pPr>
            <w:r w:rsidRPr="006A0B0E">
              <w:rPr>
                <w:sz w:val="24"/>
              </w:rPr>
              <w:t>Date</w:t>
            </w:r>
            <w:r w:rsidRPr="006A0B0E">
              <w:rPr>
                <w:spacing w:val="-2"/>
                <w:sz w:val="24"/>
              </w:rPr>
              <w:t xml:space="preserve"> </w:t>
            </w:r>
            <w:r w:rsidRPr="006A0B0E">
              <w:rPr>
                <w:sz w:val="24"/>
              </w:rPr>
              <w:t>of</w:t>
            </w:r>
            <w:r w:rsidRPr="006A0B0E">
              <w:rPr>
                <w:spacing w:val="-3"/>
                <w:sz w:val="24"/>
              </w:rPr>
              <w:t xml:space="preserve"> </w:t>
            </w:r>
            <w:r w:rsidRPr="006A0B0E">
              <w:rPr>
                <w:sz w:val="24"/>
              </w:rPr>
              <w:t>Receipt------------</w:t>
            </w:r>
            <w:r w:rsidRPr="006A0B0E">
              <w:rPr>
                <w:sz w:val="24"/>
              </w:rPr>
              <w:tab/>
              <w:t>Goods Received Note</w:t>
            </w:r>
            <w:r w:rsidRPr="006A0B0E">
              <w:rPr>
                <w:spacing w:val="-2"/>
                <w:sz w:val="24"/>
              </w:rPr>
              <w:t xml:space="preserve"> </w:t>
            </w:r>
            <w:r w:rsidRPr="006A0B0E">
              <w:rPr>
                <w:sz w:val="24"/>
              </w:rPr>
              <w:t>No.-----------</w:t>
            </w:r>
          </w:p>
          <w:p w:rsidR="005E0164" w:rsidRPr="006A0B0E" w:rsidRDefault="00CA6F11" w:rsidP="006A0B0E">
            <w:pPr>
              <w:pStyle w:val="TableParagraph"/>
              <w:tabs>
                <w:tab w:val="left" w:pos="5344"/>
              </w:tabs>
              <w:ind w:left="107"/>
              <w:rPr>
                <w:sz w:val="24"/>
              </w:rPr>
            </w:pPr>
            <w:r w:rsidRPr="006A0B0E">
              <w:rPr>
                <w:sz w:val="24"/>
              </w:rPr>
              <w:t>Purchase</w:t>
            </w:r>
            <w:r w:rsidRPr="006A0B0E">
              <w:rPr>
                <w:spacing w:val="-4"/>
                <w:sz w:val="24"/>
              </w:rPr>
              <w:t xml:space="preserve"> </w:t>
            </w:r>
            <w:r w:rsidRPr="006A0B0E">
              <w:rPr>
                <w:sz w:val="24"/>
              </w:rPr>
              <w:t>Order</w:t>
            </w:r>
            <w:r w:rsidRPr="006A0B0E">
              <w:rPr>
                <w:spacing w:val="-3"/>
                <w:sz w:val="24"/>
              </w:rPr>
              <w:t xml:space="preserve"> </w:t>
            </w:r>
            <w:r w:rsidRPr="006A0B0E">
              <w:rPr>
                <w:sz w:val="24"/>
              </w:rPr>
              <w:t>No.--------------</w:t>
            </w:r>
            <w:r w:rsidRPr="006A0B0E">
              <w:rPr>
                <w:sz w:val="24"/>
              </w:rPr>
              <w:tab/>
              <w:t>Date:-------------</w:t>
            </w:r>
          </w:p>
          <w:p w:rsidR="005E0164" w:rsidRPr="006A0B0E" w:rsidRDefault="00CA6F11" w:rsidP="006A0B0E">
            <w:pPr>
              <w:pStyle w:val="TableParagraph"/>
              <w:spacing w:before="1"/>
              <w:ind w:left="3330"/>
              <w:rPr>
                <w:sz w:val="24"/>
              </w:rPr>
            </w:pPr>
            <w:r w:rsidRPr="006A0B0E">
              <w:rPr>
                <w:sz w:val="24"/>
              </w:rPr>
              <w:t>Challan No------------------</w:t>
            </w:r>
          </w:p>
          <w:p w:rsidR="005E0164" w:rsidRPr="006A0B0E" w:rsidRDefault="00CA6F11" w:rsidP="006A0B0E">
            <w:pPr>
              <w:pStyle w:val="TableParagraph"/>
              <w:ind w:left="107"/>
              <w:rPr>
                <w:sz w:val="24"/>
              </w:rPr>
            </w:pPr>
            <w:r w:rsidRPr="006A0B0E">
              <w:rPr>
                <w:sz w:val="24"/>
              </w:rPr>
              <w:t>Suppliers Name and Address--------</w:t>
            </w:r>
          </w:p>
        </w:tc>
      </w:tr>
      <w:tr w:rsidR="005E0164" w:rsidRPr="006A0B0E">
        <w:trPr>
          <w:trHeight w:val="276"/>
        </w:trPr>
        <w:tc>
          <w:tcPr>
            <w:tcW w:w="1152" w:type="dxa"/>
            <w:vMerge w:val="restart"/>
            <w:shd w:val="clear" w:color="auto" w:fill="99FF99"/>
          </w:tcPr>
          <w:p w:rsidR="005E0164" w:rsidRPr="006A0B0E" w:rsidRDefault="00CA6F11" w:rsidP="006A0B0E">
            <w:pPr>
              <w:pStyle w:val="TableParagraph"/>
              <w:ind w:left="107" w:right="420"/>
              <w:rPr>
                <w:sz w:val="24"/>
              </w:rPr>
            </w:pPr>
            <w:r w:rsidRPr="006A0B0E">
              <w:rPr>
                <w:sz w:val="24"/>
              </w:rPr>
              <w:t>Serial No.</w:t>
            </w:r>
          </w:p>
        </w:tc>
        <w:tc>
          <w:tcPr>
            <w:tcW w:w="1335" w:type="dxa"/>
            <w:vMerge w:val="restart"/>
            <w:shd w:val="clear" w:color="auto" w:fill="99FF99"/>
          </w:tcPr>
          <w:p w:rsidR="005E0164" w:rsidRPr="006A0B0E" w:rsidRDefault="00CA6F11" w:rsidP="006A0B0E">
            <w:pPr>
              <w:pStyle w:val="TableParagraph"/>
              <w:ind w:left="107"/>
              <w:rPr>
                <w:sz w:val="24"/>
              </w:rPr>
            </w:pPr>
            <w:r w:rsidRPr="006A0B0E">
              <w:rPr>
                <w:sz w:val="24"/>
              </w:rPr>
              <w:t>Description</w:t>
            </w:r>
          </w:p>
        </w:tc>
        <w:tc>
          <w:tcPr>
            <w:tcW w:w="802" w:type="dxa"/>
            <w:vMerge w:val="restart"/>
            <w:shd w:val="clear" w:color="auto" w:fill="99FF99"/>
          </w:tcPr>
          <w:p w:rsidR="005E0164" w:rsidRPr="006A0B0E" w:rsidRDefault="00CA6F11" w:rsidP="006A0B0E">
            <w:pPr>
              <w:pStyle w:val="TableParagraph"/>
              <w:ind w:left="107" w:right="123"/>
              <w:rPr>
                <w:sz w:val="24"/>
              </w:rPr>
            </w:pPr>
            <w:r w:rsidRPr="006A0B0E">
              <w:rPr>
                <w:sz w:val="24"/>
              </w:rPr>
              <w:t>Code No</w:t>
            </w:r>
          </w:p>
        </w:tc>
        <w:tc>
          <w:tcPr>
            <w:tcW w:w="3130" w:type="dxa"/>
            <w:shd w:val="clear" w:color="auto" w:fill="99FF99"/>
          </w:tcPr>
          <w:p w:rsidR="005E0164" w:rsidRPr="006A0B0E" w:rsidRDefault="00CA6F11" w:rsidP="006A0B0E">
            <w:pPr>
              <w:pStyle w:val="TableParagraph"/>
              <w:ind w:left="706"/>
              <w:rPr>
                <w:sz w:val="24"/>
              </w:rPr>
            </w:pPr>
            <w:r w:rsidRPr="006A0B0E">
              <w:rPr>
                <w:sz w:val="24"/>
              </w:rPr>
              <w:t>Quantity</w:t>
            </w:r>
          </w:p>
        </w:tc>
        <w:tc>
          <w:tcPr>
            <w:tcW w:w="1191" w:type="dxa"/>
            <w:vMerge w:val="restart"/>
            <w:shd w:val="clear" w:color="auto" w:fill="99FF99"/>
          </w:tcPr>
          <w:p w:rsidR="005E0164" w:rsidRPr="006A0B0E" w:rsidRDefault="00CA6F11" w:rsidP="006A0B0E">
            <w:pPr>
              <w:pStyle w:val="TableParagraph"/>
              <w:ind w:left="106" w:right="100"/>
              <w:rPr>
                <w:sz w:val="24"/>
              </w:rPr>
            </w:pPr>
            <w:r w:rsidRPr="006A0B0E">
              <w:rPr>
                <w:sz w:val="24"/>
              </w:rPr>
              <w:t>Remarks for Rejection</w:t>
            </w:r>
          </w:p>
        </w:tc>
        <w:tc>
          <w:tcPr>
            <w:tcW w:w="1589" w:type="dxa"/>
            <w:vMerge w:val="restart"/>
            <w:shd w:val="clear" w:color="auto" w:fill="99FF99"/>
          </w:tcPr>
          <w:p w:rsidR="005E0164" w:rsidRPr="006A0B0E" w:rsidRDefault="00CA6F11" w:rsidP="006A0B0E">
            <w:pPr>
              <w:pStyle w:val="TableParagraph"/>
              <w:ind w:left="106" w:right="418"/>
              <w:rPr>
                <w:sz w:val="24"/>
              </w:rPr>
            </w:pPr>
            <w:r w:rsidRPr="006A0B0E">
              <w:rPr>
                <w:sz w:val="24"/>
              </w:rPr>
              <w:t>Initials of Person Inspecting</w:t>
            </w:r>
          </w:p>
        </w:tc>
      </w:tr>
      <w:tr w:rsidR="005E0164" w:rsidRPr="006A0B0E">
        <w:trPr>
          <w:trHeight w:val="1058"/>
        </w:trPr>
        <w:tc>
          <w:tcPr>
            <w:tcW w:w="1152" w:type="dxa"/>
            <w:vMerge/>
            <w:tcBorders>
              <w:top w:val="nil"/>
            </w:tcBorders>
            <w:shd w:val="clear" w:color="auto" w:fill="99FF99"/>
          </w:tcPr>
          <w:p w:rsidR="005E0164" w:rsidRPr="006A0B0E" w:rsidRDefault="005E0164" w:rsidP="006A0B0E">
            <w:pPr>
              <w:rPr>
                <w:sz w:val="2"/>
                <w:szCs w:val="2"/>
              </w:rPr>
            </w:pPr>
          </w:p>
        </w:tc>
        <w:tc>
          <w:tcPr>
            <w:tcW w:w="1335" w:type="dxa"/>
            <w:vMerge/>
            <w:tcBorders>
              <w:top w:val="nil"/>
            </w:tcBorders>
            <w:shd w:val="clear" w:color="auto" w:fill="99FF99"/>
          </w:tcPr>
          <w:p w:rsidR="005E0164" w:rsidRPr="006A0B0E" w:rsidRDefault="005E0164" w:rsidP="006A0B0E">
            <w:pPr>
              <w:rPr>
                <w:sz w:val="2"/>
                <w:szCs w:val="2"/>
              </w:rPr>
            </w:pPr>
          </w:p>
        </w:tc>
        <w:tc>
          <w:tcPr>
            <w:tcW w:w="802" w:type="dxa"/>
            <w:vMerge/>
            <w:tcBorders>
              <w:top w:val="nil"/>
            </w:tcBorders>
            <w:shd w:val="clear" w:color="auto" w:fill="99FF99"/>
          </w:tcPr>
          <w:p w:rsidR="005E0164" w:rsidRPr="006A0B0E" w:rsidRDefault="005E0164" w:rsidP="006A0B0E">
            <w:pPr>
              <w:rPr>
                <w:sz w:val="2"/>
                <w:szCs w:val="2"/>
              </w:rPr>
            </w:pPr>
          </w:p>
        </w:tc>
        <w:tc>
          <w:tcPr>
            <w:tcW w:w="3130" w:type="dxa"/>
            <w:shd w:val="clear" w:color="auto" w:fill="99FF99"/>
          </w:tcPr>
          <w:p w:rsidR="005E0164" w:rsidRPr="006A0B0E" w:rsidRDefault="00CA6F11" w:rsidP="006A0B0E">
            <w:pPr>
              <w:pStyle w:val="TableParagraph"/>
              <w:ind w:left="106"/>
              <w:rPr>
                <w:sz w:val="24"/>
              </w:rPr>
            </w:pPr>
            <w:r w:rsidRPr="006A0B0E">
              <w:rPr>
                <w:sz w:val="24"/>
              </w:rPr>
              <w:t>Received Rejected Accepted</w:t>
            </w:r>
          </w:p>
        </w:tc>
        <w:tc>
          <w:tcPr>
            <w:tcW w:w="1191" w:type="dxa"/>
            <w:vMerge/>
            <w:tcBorders>
              <w:top w:val="nil"/>
            </w:tcBorders>
            <w:shd w:val="clear" w:color="auto" w:fill="99FF99"/>
          </w:tcPr>
          <w:p w:rsidR="005E0164" w:rsidRPr="006A0B0E" w:rsidRDefault="005E0164" w:rsidP="006A0B0E">
            <w:pPr>
              <w:rPr>
                <w:sz w:val="2"/>
                <w:szCs w:val="2"/>
              </w:rPr>
            </w:pPr>
          </w:p>
        </w:tc>
        <w:tc>
          <w:tcPr>
            <w:tcW w:w="1589" w:type="dxa"/>
            <w:vMerge/>
            <w:tcBorders>
              <w:top w:val="nil"/>
            </w:tcBorders>
            <w:shd w:val="clear" w:color="auto" w:fill="99FF99"/>
          </w:tcPr>
          <w:p w:rsidR="005E0164" w:rsidRPr="006A0B0E" w:rsidRDefault="005E0164" w:rsidP="006A0B0E">
            <w:pPr>
              <w:rPr>
                <w:sz w:val="2"/>
                <w:szCs w:val="2"/>
              </w:rPr>
            </w:pPr>
          </w:p>
        </w:tc>
      </w:tr>
      <w:tr w:rsidR="005E0164" w:rsidRPr="006A0B0E">
        <w:trPr>
          <w:trHeight w:val="1443"/>
        </w:trPr>
        <w:tc>
          <w:tcPr>
            <w:tcW w:w="1152" w:type="dxa"/>
            <w:shd w:val="clear" w:color="auto" w:fill="99FF99"/>
          </w:tcPr>
          <w:p w:rsidR="005E0164" w:rsidRPr="006A0B0E" w:rsidRDefault="005E0164" w:rsidP="006A0B0E">
            <w:pPr>
              <w:pStyle w:val="TableParagraph"/>
              <w:rPr>
                <w:sz w:val="24"/>
              </w:rPr>
            </w:pPr>
          </w:p>
        </w:tc>
        <w:tc>
          <w:tcPr>
            <w:tcW w:w="1335" w:type="dxa"/>
            <w:shd w:val="clear" w:color="auto" w:fill="99FF99"/>
          </w:tcPr>
          <w:p w:rsidR="005E0164" w:rsidRPr="006A0B0E" w:rsidRDefault="005E0164" w:rsidP="006A0B0E">
            <w:pPr>
              <w:pStyle w:val="TableParagraph"/>
              <w:rPr>
                <w:sz w:val="24"/>
              </w:rPr>
            </w:pPr>
          </w:p>
        </w:tc>
        <w:tc>
          <w:tcPr>
            <w:tcW w:w="802" w:type="dxa"/>
            <w:shd w:val="clear" w:color="auto" w:fill="99FF99"/>
          </w:tcPr>
          <w:p w:rsidR="005E0164" w:rsidRPr="006A0B0E" w:rsidRDefault="005E0164" w:rsidP="006A0B0E">
            <w:pPr>
              <w:pStyle w:val="TableParagraph"/>
              <w:rPr>
                <w:sz w:val="24"/>
              </w:rPr>
            </w:pPr>
          </w:p>
        </w:tc>
        <w:tc>
          <w:tcPr>
            <w:tcW w:w="3130" w:type="dxa"/>
            <w:shd w:val="clear" w:color="auto" w:fill="99FF99"/>
          </w:tcPr>
          <w:p w:rsidR="005E0164" w:rsidRPr="006A0B0E" w:rsidRDefault="005E0164" w:rsidP="006A0B0E">
            <w:pPr>
              <w:pStyle w:val="TableParagraph"/>
              <w:rPr>
                <w:sz w:val="24"/>
              </w:rPr>
            </w:pPr>
          </w:p>
        </w:tc>
        <w:tc>
          <w:tcPr>
            <w:tcW w:w="1191" w:type="dxa"/>
            <w:shd w:val="clear" w:color="auto" w:fill="99FF99"/>
          </w:tcPr>
          <w:p w:rsidR="005E0164" w:rsidRPr="006A0B0E" w:rsidRDefault="005E0164" w:rsidP="006A0B0E">
            <w:pPr>
              <w:pStyle w:val="TableParagraph"/>
              <w:rPr>
                <w:sz w:val="24"/>
              </w:rPr>
            </w:pPr>
          </w:p>
        </w:tc>
        <w:tc>
          <w:tcPr>
            <w:tcW w:w="1589" w:type="dxa"/>
            <w:shd w:val="clear" w:color="auto" w:fill="99FF99"/>
          </w:tcPr>
          <w:p w:rsidR="005E0164" w:rsidRPr="006A0B0E" w:rsidRDefault="005E0164" w:rsidP="006A0B0E">
            <w:pPr>
              <w:pStyle w:val="TableParagraph"/>
              <w:rPr>
                <w:sz w:val="24"/>
              </w:rPr>
            </w:pPr>
          </w:p>
        </w:tc>
      </w:tr>
      <w:tr w:rsidR="005E0164" w:rsidRPr="006A0B0E">
        <w:trPr>
          <w:trHeight w:val="406"/>
        </w:trPr>
        <w:tc>
          <w:tcPr>
            <w:tcW w:w="9199" w:type="dxa"/>
            <w:gridSpan w:val="6"/>
            <w:shd w:val="clear" w:color="auto" w:fill="66FF99"/>
          </w:tcPr>
          <w:p w:rsidR="005E0164" w:rsidRPr="006A0B0E" w:rsidRDefault="00CA6F11" w:rsidP="006A0B0E">
            <w:pPr>
              <w:pStyle w:val="TableParagraph"/>
              <w:tabs>
                <w:tab w:val="left" w:pos="5467"/>
              </w:tabs>
              <w:ind w:left="107"/>
              <w:rPr>
                <w:sz w:val="24"/>
              </w:rPr>
            </w:pPr>
            <w:r w:rsidRPr="006A0B0E">
              <w:rPr>
                <w:sz w:val="24"/>
              </w:rPr>
              <w:t>Special</w:t>
            </w:r>
            <w:r w:rsidRPr="006A0B0E">
              <w:rPr>
                <w:spacing w:val="-4"/>
                <w:sz w:val="24"/>
              </w:rPr>
              <w:t xml:space="preserve"> </w:t>
            </w:r>
            <w:r w:rsidRPr="006A0B0E">
              <w:rPr>
                <w:sz w:val="24"/>
              </w:rPr>
              <w:t>Remarks----------------------</w:t>
            </w:r>
            <w:r w:rsidRPr="006A0B0E">
              <w:rPr>
                <w:sz w:val="24"/>
              </w:rPr>
              <w:tab/>
              <w:t>Chief Inspector-----------</w:t>
            </w:r>
          </w:p>
        </w:tc>
      </w:tr>
    </w:tbl>
    <w:p w:rsidR="005E0164" w:rsidRPr="006A0B0E" w:rsidRDefault="005E0164" w:rsidP="006A0B0E">
      <w:pPr>
        <w:pStyle w:val="BodyText"/>
        <w:rPr>
          <w:sz w:val="26"/>
        </w:rPr>
      </w:pPr>
    </w:p>
    <w:p w:rsidR="005E0164" w:rsidRPr="006A0B0E" w:rsidRDefault="005E0164" w:rsidP="006A0B0E">
      <w:pPr>
        <w:pStyle w:val="BodyText"/>
        <w:spacing w:before="10"/>
        <w:rPr>
          <w:sz w:val="26"/>
        </w:rPr>
      </w:pPr>
    </w:p>
    <w:p w:rsidR="005E0164" w:rsidRPr="006A0B0E" w:rsidRDefault="005E0164" w:rsidP="006A0B0E">
      <w:pPr>
        <w:spacing w:before="1"/>
        <w:ind w:right="162"/>
      </w:pPr>
    </w:p>
    <w:p w:rsidR="005E0164" w:rsidRPr="006A0B0E" w:rsidRDefault="005E0164" w:rsidP="006A0B0E">
      <w:pPr>
        <w:sectPr w:rsidR="005E0164" w:rsidRPr="006A0B0E">
          <w:pgSz w:w="11910" w:h="16840"/>
          <w:pgMar w:top="1560" w:right="480" w:bottom="280" w:left="980" w:header="720" w:footer="720" w:gutter="0"/>
          <w:cols w:space="720"/>
        </w:sectPr>
      </w:pPr>
    </w:p>
    <w:p w:rsidR="005E0164" w:rsidRPr="006A0B0E" w:rsidRDefault="00CA6F11" w:rsidP="006A0B0E">
      <w:pPr>
        <w:pStyle w:val="Heading4"/>
        <w:spacing w:before="60"/>
        <w:ind w:left="460"/>
      </w:pPr>
      <w:r w:rsidRPr="006A0B0E">
        <w:lastRenderedPageBreak/>
        <w:t>STORAGE OF MATERIALS:</w:t>
      </w:r>
    </w:p>
    <w:p w:rsidR="005E0164" w:rsidRPr="006A0B0E" w:rsidRDefault="005E0164" w:rsidP="006A0B0E">
      <w:pPr>
        <w:pStyle w:val="BodyText"/>
        <w:spacing w:before="9"/>
        <w:rPr>
          <w:b/>
          <w:sz w:val="30"/>
        </w:rPr>
      </w:pPr>
    </w:p>
    <w:p w:rsidR="005E0164" w:rsidRPr="006A0B0E" w:rsidRDefault="00CA6F11" w:rsidP="006A0B0E">
      <w:pPr>
        <w:pStyle w:val="BodyText"/>
        <w:ind w:left="460" w:right="624"/>
      </w:pPr>
      <w:r w:rsidRPr="006A0B0E">
        <w:t>After the purchase process has been completed and materials have reached the stores it is necessary to ensure that these are efficiently stored. The store keeper should accept the materials only after verifying the material received with consignment note, material received report and inspection report.</w:t>
      </w:r>
    </w:p>
    <w:p w:rsidR="005E0164" w:rsidRPr="006A0B0E" w:rsidRDefault="005E0164" w:rsidP="006A0B0E">
      <w:pPr>
        <w:pStyle w:val="BodyText"/>
        <w:spacing w:before="2"/>
        <w:rPr>
          <w:sz w:val="28"/>
        </w:rPr>
      </w:pPr>
    </w:p>
    <w:p w:rsidR="005E0164" w:rsidRPr="006A0B0E" w:rsidRDefault="00CA6F11" w:rsidP="006A0B0E">
      <w:pPr>
        <w:pStyle w:val="Heading5"/>
        <w:ind w:left="460"/>
      </w:pPr>
      <w:r w:rsidRPr="006A0B0E">
        <w:t>Classification and Codification:</w:t>
      </w:r>
    </w:p>
    <w:p w:rsidR="005E0164" w:rsidRPr="006A0B0E" w:rsidRDefault="005E0164" w:rsidP="006A0B0E">
      <w:pPr>
        <w:pStyle w:val="BodyText"/>
        <w:spacing w:before="7"/>
        <w:rPr>
          <w:b/>
          <w:i/>
          <w:sz w:val="30"/>
        </w:rPr>
      </w:pPr>
    </w:p>
    <w:p w:rsidR="005E0164" w:rsidRPr="006A0B0E" w:rsidRDefault="00CA6F11" w:rsidP="006A0B0E">
      <w:pPr>
        <w:pStyle w:val="BodyText"/>
        <w:spacing w:before="1"/>
        <w:ind w:left="460" w:right="629"/>
      </w:pPr>
      <w:r w:rsidRPr="006A0B0E">
        <w:t>Classification is the process of arranging items in groups and sub groups according to common characteristics. Materials should be classified according to the nature (subjective Classification) or the purpose to be fulfilled (objective classification). The subjective classification is useful for identification, storage, ordering and accounting of materials. The objective classification is useful for costing</w:t>
      </w:r>
      <w:r w:rsidRPr="006A0B0E">
        <w:rPr>
          <w:spacing w:val="-5"/>
        </w:rPr>
        <w:t xml:space="preserve"> </w:t>
      </w:r>
      <w:r w:rsidRPr="006A0B0E">
        <w:t>purposes.</w:t>
      </w:r>
    </w:p>
    <w:p w:rsidR="005E0164" w:rsidRPr="006A0B0E" w:rsidRDefault="005E0164" w:rsidP="006A0B0E">
      <w:pPr>
        <w:pStyle w:val="BodyText"/>
        <w:spacing w:before="8"/>
        <w:rPr>
          <w:sz w:val="27"/>
        </w:rPr>
      </w:pPr>
    </w:p>
    <w:p w:rsidR="005E0164" w:rsidRPr="006A0B0E" w:rsidRDefault="00CA6F11" w:rsidP="006A0B0E">
      <w:pPr>
        <w:pStyle w:val="BodyText"/>
        <w:spacing w:before="1"/>
        <w:ind w:left="460" w:right="621"/>
      </w:pPr>
      <w:r w:rsidRPr="006A0B0E">
        <w:t>Classification and codification go together. Classification is the first step and Codification is the next step. Codification is the process of assigning a symbol or number to different items of material falling in different groups and subgroups. According to ICMA terminology “a code has been defined as a system of symbols designed to be applied to a classified set of items”. Classification facilitates identification of items on the basis of description while coding is the process of assigning symbol or code number on the basis of classification. Code is shorter, precise and substitute for long and imprecise description.</w:t>
      </w:r>
    </w:p>
    <w:p w:rsidR="005E0164" w:rsidRPr="006A0B0E" w:rsidRDefault="005E0164" w:rsidP="006A0B0E">
      <w:pPr>
        <w:pStyle w:val="BodyText"/>
        <w:spacing w:before="4"/>
        <w:rPr>
          <w:sz w:val="27"/>
        </w:rPr>
      </w:pPr>
    </w:p>
    <w:p w:rsidR="005E0164" w:rsidRPr="006A0B0E" w:rsidRDefault="00CA6F11" w:rsidP="006A0B0E">
      <w:pPr>
        <w:pStyle w:val="BodyText"/>
        <w:spacing w:before="1"/>
        <w:ind w:left="520"/>
      </w:pPr>
      <w:r w:rsidRPr="006A0B0E">
        <w:t>The codification can be as per any of the three methods.</w:t>
      </w:r>
    </w:p>
    <w:p w:rsidR="005E0164" w:rsidRPr="006A0B0E" w:rsidRDefault="005E0164" w:rsidP="006A0B0E">
      <w:pPr>
        <w:pStyle w:val="BodyText"/>
        <w:spacing w:before="3"/>
        <w:rPr>
          <w:sz w:val="31"/>
        </w:rPr>
      </w:pPr>
    </w:p>
    <w:p w:rsidR="005E0164" w:rsidRPr="006A0B0E" w:rsidRDefault="00CA6F11" w:rsidP="006A0B0E">
      <w:pPr>
        <w:pStyle w:val="ListParagraph"/>
        <w:numPr>
          <w:ilvl w:val="0"/>
          <w:numId w:val="100"/>
        </w:numPr>
        <w:tabs>
          <w:tab w:val="left" w:pos="1181"/>
        </w:tabs>
        <w:ind w:hanging="361"/>
        <w:rPr>
          <w:sz w:val="24"/>
        </w:rPr>
      </w:pPr>
      <w:r w:rsidRPr="006A0B0E">
        <w:rPr>
          <w:sz w:val="24"/>
        </w:rPr>
        <w:t>Alphabetical</w:t>
      </w:r>
    </w:p>
    <w:p w:rsidR="005E0164" w:rsidRPr="006A0B0E" w:rsidRDefault="00CA6F11" w:rsidP="006A0B0E">
      <w:pPr>
        <w:pStyle w:val="ListParagraph"/>
        <w:numPr>
          <w:ilvl w:val="0"/>
          <w:numId w:val="100"/>
        </w:numPr>
        <w:tabs>
          <w:tab w:val="left" w:pos="1181"/>
        </w:tabs>
        <w:spacing w:before="41"/>
        <w:ind w:hanging="361"/>
        <w:rPr>
          <w:sz w:val="24"/>
        </w:rPr>
      </w:pPr>
      <w:r w:rsidRPr="006A0B0E">
        <w:rPr>
          <w:sz w:val="24"/>
        </w:rPr>
        <w:t>Numerical</w:t>
      </w:r>
    </w:p>
    <w:p w:rsidR="005E0164" w:rsidRPr="006A0B0E" w:rsidRDefault="00CA6F11" w:rsidP="006A0B0E">
      <w:pPr>
        <w:pStyle w:val="ListParagraph"/>
        <w:numPr>
          <w:ilvl w:val="0"/>
          <w:numId w:val="100"/>
        </w:numPr>
        <w:tabs>
          <w:tab w:val="left" w:pos="1181"/>
        </w:tabs>
        <w:spacing w:before="41"/>
        <w:ind w:hanging="361"/>
        <w:rPr>
          <w:sz w:val="24"/>
        </w:rPr>
      </w:pPr>
      <w:r w:rsidRPr="006A0B0E">
        <w:rPr>
          <w:sz w:val="24"/>
        </w:rPr>
        <w:t>Alphabetical cum</w:t>
      </w:r>
      <w:r w:rsidRPr="006A0B0E">
        <w:rPr>
          <w:spacing w:val="-1"/>
          <w:sz w:val="24"/>
        </w:rPr>
        <w:t xml:space="preserve"> </w:t>
      </w:r>
      <w:r w:rsidRPr="006A0B0E">
        <w:rPr>
          <w:sz w:val="24"/>
        </w:rPr>
        <w:t>Numerical</w:t>
      </w:r>
    </w:p>
    <w:p w:rsidR="005E0164" w:rsidRPr="006A0B0E" w:rsidRDefault="005E0164" w:rsidP="006A0B0E">
      <w:pPr>
        <w:pStyle w:val="BodyText"/>
        <w:spacing w:before="8"/>
        <w:rPr>
          <w:sz w:val="31"/>
        </w:rPr>
      </w:pPr>
    </w:p>
    <w:p w:rsidR="005E0164" w:rsidRPr="006A0B0E" w:rsidRDefault="00CA6F11" w:rsidP="006A0B0E">
      <w:pPr>
        <w:pStyle w:val="Heading5"/>
        <w:ind w:left="520"/>
      </w:pPr>
      <w:r w:rsidRPr="006A0B0E">
        <w:t>Bins and Racks:</w:t>
      </w:r>
    </w:p>
    <w:p w:rsidR="005E0164" w:rsidRPr="006A0B0E" w:rsidRDefault="005E0164" w:rsidP="006A0B0E">
      <w:pPr>
        <w:pStyle w:val="BodyText"/>
        <w:spacing w:before="8"/>
        <w:rPr>
          <w:b/>
          <w:i/>
          <w:sz w:val="30"/>
        </w:rPr>
      </w:pPr>
    </w:p>
    <w:p w:rsidR="005E0164" w:rsidRPr="006A0B0E" w:rsidRDefault="00CA6F11" w:rsidP="006A0B0E">
      <w:pPr>
        <w:pStyle w:val="BodyText"/>
        <w:ind w:left="460" w:right="623"/>
      </w:pPr>
      <w:r w:rsidRPr="006A0B0E">
        <w:t>The store should be divided into several sections for particular types of material. Each section should have various suitable containers for keeping different variety of that material. Such containers or place are called as bins or racks. Each bin or rack is properly numbered and indexed for easy identification. The floor plan also exhibit at the entrance of store room for ready location of various sections and corresponding bins. The card is hung outside each bin and whenever the material is received or issued, entry is made in the card by the store keeper and correspondingly the balance is shown after every transaction. Thus, bin card consist of three columns only and gives the ready reference for finding the balance of material available at any point of</w:t>
      </w:r>
      <w:r w:rsidRPr="006A0B0E">
        <w:rPr>
          <w:spacing w:val="-1"/>
        </w:rPr>
        <w:t xml:space="preserve"> </w:t>
      </w:r>
      <w:r w:rsidRPr="006A0B0E">
        <w:t>time.</w:t>
      </w:r>
    </w:p>
    <w:p w:rsidR="005E0164" w:rsidRPr="006A0B0E" w:rsidRDefault="005E0164" w:rsidP="006A0B0E">
      <w:pPr>
        <w:pStyle w:val="BodyText"/>
        <w:spacing w:before="2"/>
        <w:rPr>
          <w:sz w:val="28"/>
        </w:rPr>
      </w:pPr>
    </w:p>
    <w:p w:rsidR="005E0164" w:rsidRPr="006A0B0E" w:rsidRDefault="00CA6F11" w:rsidP="006A0B0E">
      <w:pPr>
        <w:pStyle w:val="Heading4"/>
        <w:ind w:left="460"/>
      </w:pPr>
      <w:r w:rsidRPr="006A0B0E">
        <w:t>Stores Ledger:</w:t>
      </w:r>
    </w:p>
    <w:p w:rsidR="005E0164" w:rsidRPr="006A0B0E" w:rsidRDefault="005E0164" w:rsidP="006A0B0E">
      <w:pPr>
        <w:pStyle w:val="BodyText"/>
        <w:spacing w:before="8"/>
        <w:rPr>
          <w:b/>
          <w:sz w:val="30"/>
        </w:rPr>
      </w:pPr>
    </w:p>
    <w:p w:rsidR="005E0164" w:rsidRPr="006A0B0E" w:rsidRDefault="00CA6F11" w:rsidP="006A0B0E">
      <w:pPr>
        <w:pStyle w:val="BodyText"/>
        <w:spacing w:before="1"/>
        <w:ind w:left="460" w:right="631" w:hanging="1"/>
        <w:rPr>
          <w:sz w:val="22"/>
        </w:rPr>
      </w:pPr>
      <w:r w:rsidRPr="006A0B0E">
        <w:t xml:space="preserve">The cost office maintains a store ledger in which separate card is maintained for each type of raw material and spare parts in the store. Stores ledger gives the same information as is available in </w:t>
      </w: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BodyText"/>
        <w:spacing w:before="76"/>
        <w:ind w:left="460" w:right="624"/>
      </w:pPr>
      <w:r w:rsidRPr="006A0B0E">
        <w:lastRenderedPageBreak/>
        <w:t>the bin cards except that it gives the monetary information also, such as the rate, amount of receipts, issues and the balance of materials. So the stores ledger account has three</w:t>
      </w:r>
      <w:r w:rsidRPr="006A0B0E">
        <w:rPr>
          <w:spacing w:val="32"/>
        </w:rPr>
        <w:t xml:space="preserve"> </w:t>
      </w:r>
      <w:r w:rsidRPr="006A0B0E">
        <w:t>broad sections – receipts with quantity, rate and amount, issues with quantity, rate and amount and balance with quantity, rate and amount. Sometimes it also consists of a fourth section-for material ordered. This column enables the planning of production without unnecessary reference to other books and</w:t>
      </w:r>
      <w:r w:rsidRPr="006A0B0E">
        <w:rPr>
          <w:spacing w:val="-1"/>
        </w:rPr>
        <w:t xml:space="preserve"> </w:t>
      </w:r>
      <w:r w:rsidRPr="006A0B0E">
        <w:t>accounts.</w:t>
      </w:r>
    </w:p>
    <w:p w:rsidR="005E0164" w:rsidRPr="006A0B0E" w:rsidRDefault="005E0164" w:rsidP="006A0B0E">
      <w:pPr>
        <w:pStyle w:val="BodyText"/>
        <w:spacing w:before="1"/>
        <w:rPr>
          <w:sz w:val="28"/>
        </w:rPr>
      </w:pPr>
    </w:p>
    <w:p w:rsidR="005E0164" w:rsidRPr="006A0B0E" w:rsidRDefault="00CA6F11" w:rsidP="006A0B0E">
      <w:pPr>
        <w:pStyle w:val="Heading4"/>
        <w:ind w:left="460"/>
      </w:pPr>
      <w:r w:rsidRPr="006A0B0E">
        <w:t>Distinction between Bin card and stores ledger:</w:t>
      </w:r>
    </w:p>
    <w:p w:rsidR="005E0164" w:rsidRPr="006A0B0E" w:rsidRDefault="005E0164" w:rsidP="006A0B0E">
      <w:pPr>
        <w:pStyle w:val="BodyText"/>
        <w:spacing w:before="8"/>
        <w:rPr>
          <w:b/>
          <w:sz w:val="30"/>
        </w:rPr>
      </w:pPr>
    </w:p>
    <w:p w:rsidR="005E0164" w:rsidRPr="006A0B0E" w:rsidRDefault="00CA6F11" w:rsidP="006A0B0E">
      <w:pPr>
        <w:pStyle w:val="ListParagraph"/>
        <w:numPr>
          <w:ilvl w:val="0"/>
          <w:numId w:val="99"/>
        </w:numPr>
        <w:tabs>
          <w:tab w:val="left" w:pos="787"/>
        </w:tabs>
        <w:ind w:right="630" w:hanging="180"/>
        <w:rPr>
          <w:sz w:val="24"/>
        </w:rPr>
      </w:pPr>
      <w:r w:rsidRPr="006A0B0E">
        <w:rPr>
          <w:sz w:val="24"/>
        </w:rPr>
        <w:t>Bin Card contains only quantitative record of receipt, issue and balance of different materialswhile stores ledger records both quantities and value of</w:t>
      </w:r>
      <w:r w:rsidRPr="006A0B0E">
        <w:rPr>
          <w:spacing w:val="-5"/>
          <w:sz w:val="24"/>
        </w:rPr>
        <w:t xml:space="preserve"> </w:t>
      </w:r>
      <w:r w:rsidRPr="006A0B0E">
        <w:rPr>
          <w:sz w:val="24"/>
        </w:rPr>
        <w:t>materials.</w:t>
      </w:r>
    </w:p>
    <w:p w:rsidR="005E0164" w:rsidRPr="006A0B0E" w:rsidRDefault="00CA6F11" w:rsidP="006A0B0E">
      <w:pPr>
        <w:pStyle w:val="ListParagraph"/>
        <w:numPr>
          <w:ilvl w:val="0"/>
          <w:numId w:val="99"/>
        </w:numPr>
        <w:tabs>
          <w:tab w:val="left" w:pos="718"/>
        </w:tabs>
        <w:spacing w:before="2"/>
        <w:ind w:right="625" w:hanging="180"/>
        <w:rPr>
          <w:sz w:val="24"/>
        </w:rPr>
      </w:pPr>
      <w:r w:rsidRPr="006A0B0E">
        <w:rPr>
          <w:sz w:val="24"/>
        </w:rPr>
        <w:t>Bin card is maintained by the store keeper in the stores department while the stores ledger is maintained by the cost clerk in the costing</w:t>
      </w:r>
      <w:r w:rsidRPr="006A0B0E">
        <w:rPr>
          <w:spacing w:val="-9"/>
          <w:sz w:val="24"/>
        </w:rPr>
        <w:t xml:space="preserve"> </w:t>
      </w:r>
      <w:r w:rsidRPr="006A0B0E">
        <w:rPr>
          <w:sz w:val="24"/>
        </w:rPr>
        <w:t>department.</w:t>
      </w:r>
    </w:p>
    <w:p w:rsidR="005E0164" w:rsidRPr="006A0B0E" w:rsidRDefault="00CA6F11" w:rsidP="006A0B0E">
      <w:pPr>
        <w:pStyle w:val="ListParagraph"/>
        <w:numPr>
          <w:ilvl w:val="0"/>
          <w:numId w:val="99"/>
        </w:numPr>
        <w:tabs>
          <w:tab w:val="left" w:pos="701"/>
        </w:tabs>
        <w:ind w:right="630" w:hanging="180"/>
        <w:rPr>
          <w:sz w:val="24"/>
        </w:rPr>
      </w:pPr>
      <w:r w:rsidRPr="006A0B0E">
        <w:rPr>
          <w:sz w:val="24"/>
        </w:rPr>
        <w:t>Posting in the bin card is made simultaneously with the receipt and issue of materials while</w:t>
      </w:r>
      <w:r w:rsidRPr="006A0B0E">
        <w:rPr>
          <w:spacing w:val="-19"/>
          <w:sz w:val="24"/>
        </w:rPr>
        <w:t xml:space="preserve"> </w:t>
      </w:r>
      <w:r w:rsidRPr="006A0B0E">
        <w:rPr>
          <w:sz w:val="24"/>
        </w:rPr>
        <w:t>the in the stores ledger, it is made after the</w:t>
      </w:r>
      <w:r w:rsidRPr="006A0B0E">
        <w:rPr>
          <w:spacing w:val="-6"/>
          <w:sz w:val="24"/>
        </w:rPr>
        <w:t xml:space="preserve"> </w:t>
      </w:r>
      <w:r w:rsidRPr="006A0B0E">
        <w:rPr>
          <w:sz w:val="24"/>
        </w:rPr>
        <w:t>transaction.</w:t>
      </w:r>
    </w:p>
    <w:p w:rsidR="005E0164" w:rsidRPr="006A0B0E" w:rsidRDefault="00CA6F11" w:rsidP="006A0B0E">
      <w:pPr>
        <w:pStyle w:val="ListParagraph"/>
        <w:numPr>
          <w:ilvl w:val="0"/>
          <w:numId w:val="99"/>
        </w:numPr>
        <w:tabs>
          <w:tab w:val="left" w:pos="701"/>
        </w:tabs>
        <w:ind w:left="700" w:hanging="241"/>
        <w:rPr>
          <w:sz w:val="24"/>
        </w:rPr>
      </w:pPr>
      <w:r w:rsidRPr="006A0B0E">
        <w:rPr>
          <w:sz w:val="24"/>
        </w:rPr>
        <w:t>Bin card is not a basic accounting record while stores ledger is a basic accounting</w:t>
      </w:r>
      <w:r w:rsidRPr="006A0B0E">
        <w:rPr>
          <w:spacing w:val="-9"/>
          <w:sz w:val="24"/>
        </w:rPr>
        <w:t xml:space="preserve"> </w:t>
      </w:r>
      <w:r w:rsidRPr="006A0B0E">
        <w:rPr>
          <w:sz w:val="24"/>
        </w:rPr>
        <w:t>record.</w:t>
      </w:r>
    </w:p>
    <w:p w:rsidR="005E0164" w:rsidRPr="006A0B0E" w:rsidRDefault="00CA6F11" w:rsidP="006A0B0E">
      <w:pPr>
        <w:pStyle w:val="ListParagraph"/>
        <w:numPr>
          <w:ilvl w:val="0"/>
          <w:numId w:val="99"/>
        </w:numPr>
        <w:tabs>
          <w:tab w:val="left" w:pos="713"/>
        </w:tabs>
        <w:spacing w:before="41"/>
        <w:ind w:right="632" w:hanging="180"/>
        <w:rPr>
          <w:sz w:val="24"/>
        </w:rPr>
      </w:pPr>
      <w:r w:rsidRPr="006A0B0E">
        <w:rPr>
          <w:sz w:val="24"/>
        </w:rPr>
        <w:t>Inter department transfer or inter job transfer are only recorded in the stores ledger and not in the bin</w:t>
      </w:r>
      <w:r w:rsidRPr="006A0B0E">
        <w:rPr>
          <w:spacing w:val="-1"/>
          <w:sz w:val="24"/>
        </w:rPr>
        <w:t xml:space="preserve"> </w:t>
      </w:r>
      <w:r w:rsidRPr="006A0B0E">
        <w:rPr>
          <w:sz w:val="24"/>
        </w:rPr>
        <w:t>card.</w:t>
      </w:r>
    </w:p>
    <w:p w:rsidR="005E0164" w:rsidRPr="006A0B0E" w:rsidRDefault="005E0164" w:rsidP="006A0B0E">
      <w:pPr>
        <w:pStyle w:val="BodyText"/>
        <w:rPr>
          <w:sz w:val="28"/>
        </w:rPr>
      </w:pPr>
    </w:p>
    <w:p w:rsidR="005E0164" w:rsidRPr="006A0B0E" w:rsidRDefault="00CA6F11" w:rsidP="006A0B0E">
      <w:pPr>
        <w:pStyle w:val="Heading4"/>
        <w:spacing w:before="1" w:after="42"/>
        <w:ind w:left="0" w:right="164"/>
      </w:pPr>
      <w:r w:rsidRPr="006A0B0E">
        <w:t>BIN CARD</w:t>
      </w:r>
    </w:p>
    <w:tbl>
      <w:tblPr>
        <w:tblW w:w="0" w:type="auto"/>
        <w:tblInd w:w="380"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684"/>
        <w:gridCol w:w="1483"/>
        <w:gridCol w:w="1143"/>
        <w:gridCol w:w="725"/>
        <w:gridCol w:w="1102"/>
        <w:gridCol w:w="1599"/>
        <w:gridCol w:w="1532"/>
        <w:gridCol w:w="1301"/>
      </w:tblGrid>
      <w:tr w:rsidR="005E0164" w:rsidRPr="006A0B0E">
        <w:trPr>
          <w:trHeight w:val="1709"/>
        </w:trPr>
        <w:tc>
          <w:tcPr>
            <w:tcW w:w="3310" w:type="dxa"/>
            <w:gridSpan w:val="3"/>
            <w:shd w:val="clear" w:color="auto" w:fill="99FF99"/>
          </w:tcPr>
          <w:p w:rsidR="005E0164" w:rsidRPr="006A0B0E" w:rsidRDefault="005E0164" w:rsidP="006A0B0E">
            <w:pPr>
              <w:pStyle w:val="TableParagraph"/>
              <w:spacing w:before="4"/>
              <w:rPr>
                <w:b/>
                <w:sz w:val="23"/>
              </w:rPr>
            </w:pPr>
          </w:p>
          <w:p w:rsidR="005E0164" w:rsidRPr="006A0B0E" w:rsidRDefault="00CA6F11" w:rsidP="006A0B0E">
            <w:pPr>
              <w:pStyle w:val="TableParagraph"/>
              <w:spacing w:before="1"/>
              <w:ind w:left="107"/>
              <w:rPr>
                <w:sz w:val="24"/>
              </w:rPr>
            </w:pPr>
            <w:r w:rsidRPr="006A0B0E">
              <w:rPr>
                <w:sz w:val="24"/>
              </w:rPr>
              <w:t>Bin No----</w:t>
            </w:r>
          </w:p>
          <w:p w:rsidR="005E0164" w:rsidRPr="006A0B0E" w:rsidRDefault="00CA6F11" w:rsidP="006A0B0E">
            <w:pPr>
              <w:pStyle w:val="TableParagraph"/>
              <w:ind w:left="107"/>
              <w:rPr>
                <w:sz w:val="24"/>
              </w:rPr>
            </w:pPr>
            <w:r w:rsidRPr="006A0B0E">
              <w:rPr>
                <w:sz w:val="24"/>
              </w:rPr>
              <w:t>Department----</w:t>
            </w:r>
          </w:p>
          <w:p w:rsidR="005E0164" w:rsidRPr="006A0B0E" w:rsidRDefault="00CA6F11" w:rsidP="006A0B0E">
            <w:pPr>
              <w:pStyle w:val="TableParagraph"/>
              <w:ind w:left="107"/>
              <w:rPr>
                <w:sz w:val="24"/>
              </w:rPr>
            </w:pPr>
            <w:r w:rsidRPr="006A0B0E">
              <w:rPr>
                <w:sz w:val="24"/>
              </w:rPr>
              <w:t>Stores Ledger Folio-----</w:t>
            </w:r>
          </w:p>
          <w:p w:rsidR="005E0164" w:rsidRPr="006A0B0E" w:rsidRDefault="00CA6F11" w:rsidP="006A0B0E">
            <w:pPr>
              <w:pStyle w:val="TableParagraph"/>
              <w:ind w:left="107"/>
              <w:rPr>
                <w:sz w:val="24"/>
              </w:rPr>
            </w:pPr>
            <w:r w:rsidRPr="006A0B0E">
              <w:rPr>
                <w:sz w:val="24"/>
              </w:rPr>
              <w:t>Code No------</w:t>
            </w:r>
          </w:p>
        </w:tc>
        <w:tc>
          <w:tcPr>
            <w:tcW w:w="6259" w:type="dxa"/>
            <w:gridSpan w:val="5"/>
            <w:shd w:val="clear" w:color="auto" w:fill="99FF99"/>
          </w:tcPr>
          <w:p w:rsidR="005E0164" w:rsidRPr="006A0B0E" w:rsidRDefault="005E0164" w:rsidP="006A0B0E">
            <w:pPr>
              <w:pStyle w:val="TableParagraph"/>
              <w:spacing w:before="4"/>
              <w:rPr>
                <w:b/>
                <w:sz w:val="23"/>
              </w:rPr>
            </w:pPr>
          </w:p>
          <w:p w:rsidR="005E0164" w:rsidRPr="006A0B0E" w:rsidRDefault="00CA6F11" w:rsidP="006A0B0E">
            <w:pPr>
              <w:pStyle w:val="TableParagraph"/>
              <w:spacing w:before="1"/>
              <w:ind w:left="107"/>
              <w:rPr>
                <w:sz w:val="24"/>
              </w:rPr>
            </w:pPr>
            <w:r w:rsidRPr="006A0B0E">
              <w:rPr>
                <w:sz w:val="24"/>
              </w:rPr>
              <w:t>Description---------------</w:t>
            </w:r>
          </w:p>
          <w:p w:rsidR="005E0164" w:rsidRPr="006A0B0E" w:rsidRDefault="00CA6F11" w:rsidP="006A0B0E">
            <w:pPr>
              <w:pStyle w:val="TableParagraph"/>
              <w:ind w:left="3767"/>
              <w:rPr>
                <w:sz w:val="24"/>
              </w:rPr>
            </w:pPr>
            <w:r w:rsidRPr="006A0B0E">
              <w:rPr>
                <w:sz w:val="24"/>
              </w:rPr>
              <w:t>Maximum Quantity------</w:t>
            </w:r>
          </w:p>
          <w:p w:rsidR="005E0164" w:rsidRPr="006A0B0E" w:rsidRDefault="00CA6F11" w:rsidP="006A0B0E">
            <w:pPr>
              <w:pStyle w:val="TableParagraph"/>
              <w:ind w:left="3767"/>
              <w:rPr>
                <w:sz w:val="24"/>
              </w:rPr>
            </w:pPr>
            <w:r w:rsidRPr="006A0B0E">
              <w:rPr>
                <w:sz w:val="24"/>
              </w:rPr>
              <w:t>Minimum Quantity------</w:t>
            </w:r>
          </w:p>
          <w:p w:rsidR="005E0164" w:rsidRPr="006A0B0E" w:rsidRDefault="00CA6F11" w:rsidP="006A0B0E">
            <w:pPr>
              <w:pStyle w:val="TableParagraph"/>
              <w:ind w:left="107"/>
              <w:rPr>
                <w:sz w:val="24"/>
              </w:rPr>
            </w:pPr>
            <w:r w:rsidRPr="006A0B0E">
              <w:rPr>
                <w:sz w:val="24"/>
              </w:rPr>
              <w:t>Reorder level-------------</w:t>
            </w:r>
          </w:p>
        </w:tc>
      </w:tr>
      <w:tr w:rsidR="005E0164" w:rsidRPr="006A0B0E">
        <w:trPr>
          <w:trHeight w:val="588"/>
        </w:trPr>
        <w:tc>
          <w:tcPr>
            <w:tcW w:w="3310" w:type="dxa"/>
            <w:gridSpan w:val="3"/>
            <w:shd w:val="clear" w:color="auto" w:fill="99FF99"/>
          </w:tcPr>
          <w:p w:rsidR="005E0164" w:rsidRPr="006A0B0E" w:rsidRDefault="00CA6F11" w:rsidP="006A0B0E">
            <w:pPr>
              <w:pStyle w:val="TableParagraph"/>
              <w:ind w:left="1221" w:right="1177"/>
              <w:rPr>
                <w:sz w:val="24"/>
              </w:rPr>
            </w:pPr>
            <w:r w:rsidRPr="006A0B0E">
              <w:rPr>
                <w:sz w:val="24"/>
              </w:rPr>
              <w:t>Receipts</w:t>
            </w:r>
          </w:p>
        </w:tc>
        <w:tc>
          <w:tcPr>
            <w:tcW w:w="3426" w:type="dxa"/>
            <w:gridSpan w:val="3"/>
            <w:shd w:val="clear" w:color="auto" w:fill="99FF99"/>
          </w:tcPr>
          <w:p w:rsidR="005E0164" w:rsidRPr="006A0B0E" w:rsidRDefault="00CA6F11" w:rsidP="006A0B0E">
            <w:pPr>
              <w:pStyle w:val="TableParagraph"/>
              <w:ind w:left="1396" w:right="1357"/>
              <w:rPr>
                <w:sz w:val="24"/>
              </w:rPr>
            </w:pPr>
            <w:r w:rsidRPr="006A0B0E">
              <w:rPr>
                <w:sz w:val="24"/>
              </w:rPr>
              <w:t>Issues</w:t>
            </w:r>
          </w:p>
        </w:tc>
        <w:tc>
          <w:tcPr>
            <w:tcW w:w="1532" w:type="dxa"/>
            <w:shd w:val="clear" w:color="auto" w:fill="99FF99"/>
          </w:tcPr>
          <w:p w:rsidR="005E0164" w:rsidRPr="006A0B0E" w:rsidRDefault="00CA6F11" w:rsidP="006A0B0E">
            <w:pPr>
              <w:pStyle w:val="TableParagraph"/>
              <w:ind w:left="106"/>
              <w:rPr>
                <w:sz w:val="24"/>
              </w:rPr>
            </w:pPr>
            <w:r w:rsidRPr="006A0B0E">
              <w:rPr>
                <w:sz w:val="24"/>
              </w:rPr>
              <w:t>Balance</w:t>
            </w:r>
          </w:p>
        </w:tc>
        <w:tc>
          <w:tcPr>
            <w:tcW w:w="1301" w:type="dxa"/>
            <w:shd w:val="clear" w:color="auto" w:fill="99FF99"/>
          </w:tcPr>
          <w:p w:rsidR="005E0164" w:rsidRPr="006A0B0E" w:rsidRDefault="00CA6F11" w:rsidP="006A0B0E">
            <w:pPr>
              <w:pStyle w:val="TableParagraph"/>
              <w:ind w:left="106"/>
              <w:rPr>
                <w:sz w:val="24"/>
              </w:rPr>
            </w:pPr>
            <w:r w:rsidRPr="006A0B0E">
              <w:rPr>
                <w:sz w:val="24"/>
              </w:rPr>
              <w:t>Remarks</w:t>
            </w:r>
          </w:p>
        </w:tc>
      </w:tr>
      <w:tr w:rsidR="005E0164" w:rsidRPr="006A0B0E">
        <w:trPr>
          <w:trHeight w:val="1102"/>
        </w:trPr>
        <w:tc>
          <w:tcPr>
            <w:tcW w:w="684" w:type="dxa"/>
            <w:shd w:val="clear" w:color="auto" w:fill="99FF99"/>
          </w:tcPr>
          <w:p w:rsidR="005E0164" w:rsidRPr="006A0B0E" w:rsidRDefault="00CA6F11" w:rsidP="006A0B0E">
            <w:pPr>
              <w:pStyle w:val="TableParagraph"/>
              <w:ind w:left="107"/>
              <w:rPr>
                <w:sz w:val="24"/>
              </w:rPr>
            </w:pPr>
            <w:r w:rsidRPr="006A0B0E">
              <w:rPr>
                <w:sz w:val="24"/>
              </w:rPr>
              <w:t>Date</w:t>
            </w:r>
          </w:p>
        </w:tc>
        <w:tc>
          <w:tcPr>
            <w:tcW w:w="1483" w:type="dxa"/>
            <w:shd w:val="clear" w:color="auto" w:fill="99FF99"/>
          </w:tcPr>
          <w:p w:rsidR="005E0164" w:rsidRPr="006A0B0E" w:rsidRDefault="00CA6F11" w:rsidP="006A0B0E">
            <w:pPr>
              <w:pStyle w:val="TableParagraph"/>
              <w:ind w:left="107" w:right="281"/>
              <w:rPr>
                <w:sz w:val="24"/>
              </w:rPr>
            </w:pPr>
            <w:r w:rsidRPr="006A0B0E">
              <w:rPr>
                <w:sz w:val="24"/>
              </w:rPr>
              <w:t>Challan or Credit Slip number</w:t>
            </w:r>
          </w:p>
        </w:tc>
        <w:tc>
          <w:tcPr>
            <w:tcW w:w="1143" w:type="dxa"/>
            <w:shd w:val="clear" w:color="auto" w:fill="99FF99"/>
          </w:tcPr>
          <w:p w:rsidR="005E0164" w:rsidRPr="006A0B0E" w:rsidRDefault="00CA6F11" w:rsidP="006A0B0E">
            <w:pPr>
              <w:pStyle w:val="TableParagraph"/>
              <w:ind w:left="107" w:right="131"/>
              <w:rPr>
                <w:sz w:val="24"/>
              </w:rPr>
            </w:pPr>
            <w:r w:rsidRPr="006A0B0E">
              <w:rPr>
                <w:sz w:val="24"/>
              </w:rPr>
              <w:t>Quantity in</w:t>
            </w:r>
          </w:p>
          <w:p w:rsidR="005E0164" w:rsidRPr="006A0B0E" w:rsidRDefault="00CA6F11" w:rsidP="006A0B0E">
            <w:pPr>
              <w:pStyle w:val="TableParagraph"/>
              <w:ind w:left="107" w:right="84"/>
              <w:rPr>
                <w:sz w:val="24"/>
              </w:rPr>
            </w:pPr>
            <w:r w:rsidRPr="006A0B0E">
              <w:rPr>
                <w:sz w:val="24"/>
              </w:rPr>
              <w:t>tonnes or Kgs.</w:t>
            </w:r>
          </w:p>
        </w:tc>
        <w:tc>
          <w:tcPr>
            <w:tcW w:w="725" w:type="dxa"/>
            <w:shd w:val="clear" w:color="auto" w:fill="99FF99"/>
          </w:tcPr>
          <w:p w:rsidR="005E0164" w:rsidRPr="006A0B0E" w:rsidRDefault="00CA6F11" w:rsidP="006A0B0E">
            <w:pPr>
              <w:pStyle w:val="TableParagraph"/>
              <w:ind w:left="107"/>
              <w:rPr>
                <w:sz w:val="24"/>
              </w:rPr>
            </w:pPr>
            <w:r w:rsidRPr="006A0B0E">
              <w:rPr>
                <w:sz w:val="24"/>
              </w:rPr>
              <w:t>Date</w:t>
            </w:r>
          </w:p>
        </w:tc>
        <w:tc>
          <w:tcPr>
            <w:tcW w:w="1102" w:type="dxa"/>
            <w:shd w:val="clear" w:color="auto" w:fill="99FF99"/>
          </w:tcPr>
          <w:p w:rsidR="005E0164" w:rsidRPr="006A0B0E" w:rsidRDefault="00CA6F11" w:rsidP="006A0B0E">
            <w:pPr>
              <w:pStyle w:val="TableParagraph"/>
              <w:ind w:left="107" w:right="63"/>
              <w:rPr>
                <w:sz w:val="24"/>
              </w:rPr>
            </w:pPr>
            <w:r w:rsidRPr="006A0B0E">
              <w:rPr>
                <w:sz w:val="24"/>
              </w:rPr>
              <w:t>Requisiti on Number</w:t>
            </w:r>
          </w:p>
        </w:tc>
        <w:tc>
          <w:tcPr>
            <w:tcW w:w="1599" w:type="dxa"/>
            <w:shd w:val="clear" w:color="auto" w:fill="99FF99"/>
          </w:tcPr>
          <w:p w:rsidR="005E0164" w:rsidRPr="006A0B0E" w:rsidRDefault="00CA6F11" w:rsidP="006A0B0E">
            <w:pPr>
              <w:pStyle w:val="TableParagraph"/>
              <w:ind w:left="107"/>
              <w:rPr>
                <w:sz w:val="24"/>
              </w:rPr>
            </w:pPr>
            <w:r w:rsidRPr="006A0B0E">
              <w:rPr>
                <w:sz w:val="24"/>
              </w:rPr>
              <w:t>Quantity in tonnes</w:t>
            </w:r>
          </w:p>
        </w:tc>
        <w:tc>
          <w:tcPr>
            <w:tcW w:w="1532" w:type="dxa"/>
            <w:shd w:val="clear" w:color="auto" w:fill="99FF99"/>
          </w:tcPr>
          <w:p w:rsidR="005E0164" w:rsidRPr="006A0B0E" w:rsidRDefault="00CA6F11" w:rsidP="006A0B0E">
            <w:pPr>
              <w:pStyle w:val="TableParagraph"/>
              <w:ind w:left="106" w:right="274"/>
              <w:rPr>
                <w:sz w:val="24"/>
              </w:rPr>
            </w:pPr>
            <w:r w:rsidRPr="006A0B0E">
              <w:rPr>
                <w:sz w:val="24"/>
              </w:rPr>
              <w:t>Quantity in tonnes</w:t>
            </w:r>
          </w:p>
        </w:tc>
        <w:tc>
          <w:tcPr>
            <w:tcW w:w="1301" w:type="dxa"/>
            <w:shd w:val="clear" w:color="auto" w:fill="99FF99"/>
          </w:tcPr>
          <w:p w:rsidR="005E0164" w:rsidRPr="006A0B0E" w:rsidRDefault="00CA6F11" w:rsidP="006A0B0E">
            <w:pPr>
              <w:pStyle w:val="TableParagraph"/>
              <w:ind w:left="106" w:right="83"/>
              <w:rPr>
                <w:sz w:val="24"/>
              </w:rPr>
            </w:pPr>
            <w:r w:rsidRPr="006A0B0E">
              <w:rPr>
                <w:sz w:val="24"/>
              </w:rPr>
              <w:t>Goods on order or audit notes</w:t>
            </w:r>
          </w:p>
        </w:tc>
      </w:tr>
      <w:tr w:rsidR="005E0164" w:rsidRPr="006A0B0E">
        <w:trPr>
          <w:trHeight w:val="1220"/>
        </w:trPr>
        <w:tc>
          <w:tcPr>
            <w:tcW w:w="684" w:type="dxa"/>
            <w:shd w:val="clear" w:color="auto" w:fill="99FF99"/>
          </w:tcPr>
          <w:p w:rsidR="005E0164" w:rsidRPr="006A0B0E" w:rsidRDefault="005E0164" w:rsidP="006A0B0E">
            <w:pPr>
              <w:pStyle w:val="TableParagraph"/>
              <w:rPr>
                <w:sz w:val="24"/>
              </w:rPr>
            </w:pPr>
          </w:p>
        </w:tc>
        <w:tc>
          <w:tcPr>
            <w:tcW w:w="1483" w:type="dxa"/>
            <w:shd w:val="clear" w:color="auto" w:fill="99FF99"/>
          </w:tcPr>
          <w:p w:rsidR="005E0164" w:rsidRPr="006A0B0E" w:rsidRDefault="005E0164" w:rsidP="006A0B0E">
            <w:pPr>
              <w:pStyle w:val="TableParagraph"/>
              <w:rPr>
                <w:sz w:val="24"/>
              </w:rPr>
            </w:pPr>
          </w:p>
        </w:tc>
        <w:tc>
          <w:tcPr>
            <w:tcW w:w="1143" w:type="dxa"/>
            <w:shd w:val="clear" w:color="auto" w:fill="99FF99"/>
          </w:tcPr>
          <w:p w:rsidR="005E0164" w:rsidRPr="006A0B0E" w:rsidRDefault="005E0164" w:rsidP="006A0B0E">
            <w:pPr>
              <w:pStyle w:val="TableParagraph"/>
              <w:rPr>
                <w:sz w:val="24"/>
              </w:rPr>
            </w:pPr>
          </w:p>
        </w:tc>
        <w:tc>
          <w:tcPr>
            <w:tcW w:w="725" w:type="dxa"/>
            <w:shd w:val="clear" w:color="auto" w:fill="99FF99"/>
          </w:tcPr>
          <w:p w:rsidR="005E0164" w:rsidRPr="006A0B0E" w:rsidRDefault="005E0164" w:rsidP="006A0B0E">
            <w:pPr>
              <w:pStyle w:val="TableParagraph"/>
              <w:rPr>
                <w:sz w:val="24"/>
              </w:rPr>
            </w:pPr>
          </w:p>
        </w:tc>
        <w:tc>
          <w:tcPr>
            <w:tcW w:w="1102" w:type="dxa"/>
            <w:shd w:val="clear" w:color="auto" w:fill="99FF99"/>
          </w:tcPr>
          <w:p w:rsidR="005E0164" w:rsidRPr="006A0B0E" w:rsidRDefault="005E0164" w:rsidP="006A0B0E">
            <w:pPr>
              <w:pStyle w:val="TableParagraph"/>
              <w:rPr>
                <w:sz w:val="24"/>
              </w:rPr>
            </w:pPr>
          </w:p>
        </w:tc>
        <w:tc>
          <w:tcPr>
            <w:tcW w:w="1599" w:type="dxa"/>
            <w:shd w:val="clear" w:color="auto" w:fill="99FF99"/>
          </w:tcPr>
          <w:p w:rsidR="005E0164" w:rsidRPr="006A0B0E" w:rsidRDefault="005E0164" w:rsidP="006A0B0E">
            <w:pPr>
              <w:pStyle w:val="TableParagraph"/>
              <w:rPr>
                <w:sz w:val="24"/>
              </w:rPr>
            </w:pPr>
          </w:p>
        </w:tc>
        <w:tc>
          <w:tcPr>
            <w:tcW w:w="1532" w:type="dxa"/>
            <w:shd w:val="clear" w:color="auto" w:fill="99FF99"/>
          </w:tcPr>
          <w:p w:rsidR="005E0164" w:rsidRPr="006A0B0E" w:rsidRDefault="005E0164" w:rsidP="006A0B0E">
            <w:pPr>
              <w:pStyle w:val="TableParagraph"/>
              <w:rPr>
                <w:sz w:val="24"/>
              </w:rPr>
            </w:pPr>
          </w:p>
        </w:tc>
        <w:tc>
          <w:tcPr>
            <w:tcW w:w="1301" w:type="dxa"/>
            <w:shd w:val="clear" w:color="auto" w:fill="99FF99"/>
          </w:tcPr>
          <w:p w:rsidR="005E0164" w:rsidRPr="006A0B0E" w:rsidRDefault="005E0164" w:rsidP="006A0B0E">
            <w:pPr>
              <w:pStyle w:val="TableParagraph"/>
              <w:rPr>
                <w:sz w:val="24"/>
              </w:rPr>
            </w:pPr>
          </w:p>
        </w:tc>
      </w:tr>
    </w:tbl>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spacing w:before="10"/>
        <w:rPr>
          <w:b/>
          <w:sz w:val="37"/>
        </w:rPr>
      </w:pPr>
    </w:p>
    <w:p w:rsidR="005E0164" w:rsidRPr="006A0B0E" w:rsidRDefault="005E0164" w:rsidP="006A0B0E">
      <w:pPr>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5E0164" w:rsidP="006A0B0E">
      <w:pPr>
        <w:spacing w:before="59" w:after="51"/>
        <w:ind w:right="163"/>
        <w:rPr>
          <w:b/>
          <w:sz w:val="28"/>
        </w:rPr>
      </w:pPr>
      <w:r w:rsidRPr="006A0B0E">
        <w:lastRenderedPageBreak/>
        <w:pict>
          <v:group id="_x0000_s1431" style="position:absolute;margin-left:84.5pt;margin-top:21.55pt;width:462.1pt;height:278.25pt;z-index:-271953920;mso-position-horizontal-relative:page" coordorigin="1690,431" coordsize="9242,5565">
            <v:line id="_x0000_s1646" style="position:absolute" from="1776,477" to="1776,1581" strokecolor="#9f9" strokeweight="4.32pt"/>
            <v:line id="_x0000_s1645" style="position:absolute" from="10845,477" to="10845,1581" strokecolor="#9f9" strokeweight="4.32pt"/>
            <v:line id="_x0000_s1644" style="position:absolute" from="1712,1580" to="10910,1580" strokecolor="#9f9" strokeweight=".12pt"/>
            <v:line id="_x0000_s1643" style="position:absolute" from="1776,1626" to="1776,1902" strokecolor="#9f9" strokeweight="4.32pt"/>
            <v:line id="_x0000_s1642" style="position:absolute" from="2840,1626" to="2840,1902" strokecolor="#9f9" strokeweight="4.32pt"/>
            <v:shape id="_x0000_s1641" style="position:absolute;left:1733;top:1626;width:1150;height:689" coordorigin="1733,1626" coordsize="1150,689" path="m2883,1902r-87,l2796,1626r-976,l1820,1902r-87,l1733,2315r1150,l2883,1902e" fillcolor="#9f9" stroked="f">
              <v:path arrowok="t"/>
            </v:shape>
            <v:line id="_x0000_s1640" style="position:absolute" from="2970,1626" to="2970,2178" strokecolor="#9f9" strokeweight="4.2pt"/>
            <v:line id="_x0000_s1639" style="position:absolute" from="3973,1626" to="3973,2178" strokecolor="#9f9" strokeweight="4.32pt"/>
            <v:rect id="_x0000_s1638" style="position:absolute;left:2928;top:2178;width:1088;height:137" fillcolor="#9f9" stroked="f"/>
            <v:line id="_x0000_s1637" style="position:absolute" from="4103,1626" to="4103,2178" strokecolor="#9f9" strokeweight="4.32pt"/>
            <v:line id="_x0000_s1636" style="position:absolute" from="5996,1626" to="5996,2178" strokecolor="#9f9" strokeweight="4.32pt"/>
            <v:shape id="_x0000_s1635" style="position:absolute;left:4059;top:1626;width:1980;height:689" coordorigin="4059,1626" coordsize="1980,689" o:spt="100" adj="0,,0" path="m5953,1626r-1807,l4146,1902r1807,l5953,1626t86,552l5953,2178r,-276l4146,1902r,276l4059,2178r,137l6039,2315r,-137e" fillcolor="#9f9" stroked="f">
              <v:stroke joinstyle="round"/>
              <v:formulas/>
              <v:path arrowok="t" o:connecttype="segments"/>
            </v:shape>
            <v:line id="_x0000_s1634" style="position:absolute" from="6126,1626" to="6126,1902" strokecolor="#9f9" strokeweight="4.32pt"/>
            <v:line id="_x0000_s1633" style="position:absolute" from="8169,1626" to="8169,1902" strokecolor="#9f9" strokeweight="4.32pt"/>
            <v:shape id="_x0000_s1632" style="position:absolute;left:6082;top:1626;width:2130;height:689" coordorigin="6083,1626" coordsize="2130,689" path="m8212,1902r-87,l8125,1626r-1956,l6169,1902r-86,l6083,2315r2129,l8212,1902e" fillcolor="#9f9" stroked="f">
              <v:path arrowok="t"/>
            </v:shape>
            <v:line id="_x0000_s1631" style="position:absolute" from="8299,1626" to="8299,1902" strokecolor="#9f9" strokeweight="4.2pt"/>
            <v:line id="_x0000_s1630" style="position:absolute" from="9388,1626" to="9388,1902" strokecolor="#9f9" strokeweight="4.32pt"/>
            <v:rect id="_x0000_s1629" style="position:absolute;left:8257;top:1902;width:1175;height:413" fillcolor="#9f9" stroked="f"/>
            <v:line id="_x0000_s1628" style="position:absolute" from="9518,1626" to="9518,2178" strokecolor="#9f9" strokeweight="4.32pt"/>
            <v:line id="_x0000_s1627" style="position:absolute" from="10845,1626" to="10845,2178" strokecolor="#9f9" strokeweight="4.32pt"/>
            <v:line id="_x0000_s1626" style="position:absolute" from="1733,1602" to="2883,1602" strokecolor="yellow" strokeweight="2.16pt"/>
            <v:line id="_x0000_s1625" style="position:absolute" from="1733,1625" to="2883,1625" strokecolor="#9f9" strokeweight=".12pt"/>
            <v:line id="_x0000_s1624" style="position:absolute" from="2926,1602" to="4016,1602" strokecolor="yellow" strokeweight="2.16pt"/>
            <v:line id="_x0000_s1623" style="position:absolute" from="2926,1625" to="4016,1625" strokecolor="#9f9" strokeweight=".12pt"/>
            <v:line id="_x0000_s1622" style="position:absolute" from="4059,1602" to="6039,1602" strokecolor="yellow" strokeweight="2.16pt"/>
            <v:line id="_x0000_s1621" style="position:absolute" from="4059,1625" to="6039,1625" strokecolor="#9f9" strokeweight=".12pt"/>
            <v:line id="_x0000_s1620" style="position:absolute" from="6083,1602" to="8212,1602" strokecolor="yellow" strokeweight="2.16pt"/>
            <v:line id="_x0000_s1619" style="position:absolute" from="6083,1625" to="8212,1625" strokecolor="#9f9" strokeweight=".12pt"/>
            <v:line id="_x0000_s1618" style="position:absolute" from="8255,1602" to="9431,1602" strokecolor="yellow" strokeweight="2.16pt"/>
            <v:line id="_x0000_s1617" style="position:absolute" from="8255,1625" to="9431,1625" strokecolor="#9f9" strokeweight=".12pt"/>
            <v:line id="_x0000_s1616" style="position:absolute" from="9475,1602" to="10888,1602" strokecolor="yellow" strokeweight="2.16pt"/>
            <v:line id="_x0000_s1615" style="position:absolute" from="9475,1625" to="10888,1625" strokecolor="#9f9" strokeweight=".12pt"/>
            <v:line id="_x0000_s1614" style="position:absolute" from="1712,2314" to="2904,2314" strokecolor="#9f9" strokeweight=".12pt"/>
            <v:line id="_x0000_s1613" style="position:absolute" from="2904,2314" to="4038,2314" strokecolor="#9f9" strokeweight=".12pt"/>
            <v:line id="_x0000_s1612" style="position:absolute" from="4038,2314" to="6061,2314" strokecolor="#9f9" strokeweight=".12pt"/>
            <v:line id="_x0000_s1611" style="position:absolute" from="6061,2314" to="8233,2314" strokecolor="#9f9" strokeweight=".12pt"/>
            <v:line id="_x0000_s1610" style="position:absolute" from="8233,2314" to="9453,2314" strokecolor="#9f9" strokeweight=".12pt"/>
            <v:line id="_x0000_s1609" style="position:absolute" from="9453,2314" to="10910,2314" strokecolor="#9f9" strokeweight=".12pt"/>
            <v:line id="_x0000_s1608" style="position:absolute" from="1776,2361" to="1776,5121" strokecolor="#9f9" strokeweight="4.32pt"/>
            <v:line id="_x0000_s1607" style="position:absolute" from="2026,2361" to="2026,5121" strokecolor="#9f9" strokeweight="4.32pt"/>
            <v:shape id="_x0000_s1606" style="position:absolute;left:1733;top:2360;width:336;height:3589" coordorigin="1733,2361" coordsize="336,3589" o:spt="100" adj="0,,0" path="m1983,4017r-163,l1820,4293r,276l1820,4845r163,l1983,4569r,-276l1983,4017t,-552l1820,3465r,276l1820,4017r163,l1983,3741r,-276m1983,2913r-163,l1820,3189r,276l1983,3465r,-276l1983,2913t,-552l1820,2361r,276l1820,2913r163,l1983,2637r,-276m2069,5121r-86,l1983,4845r-163,l1820,5121r-87,l1733,5949r336,l2069,5121e" fillcolor="#9f9" stroked="f">
              <v:stroke joinstyle="round"/>
              <v:formulas/>
              <v:path arrowok="t" o:connecttype="segments"/>
            </v:shape>
            <v:line id="_x0000_s1605" style="position:absolute" from="2156,2361" to="2156,4569" strokecolor="#9f9" strokeweight="4.32pt"/>
            <v:line id="_x0000_s1604" style="position:absolute" from="2446,2361" to="2446,4569" strokecolor="#9f9" strokeweight="4.32pt"/>
            <v:shape id="_x0000_s1603" style="position:absolute;left:2112;top:2360;width:377;height:3589" coordorigin="2112,2361" coordsize="377,3589" o:spt="100" adj="0,,0" path="m2403,3465r-204,l2199,3741r,276l2403,4017r,-276l2403,3465t,-552l2199,2913r,276l2199,3465r204,l2403,3189r,-276m2403,2361r-204,l2199,2637r,276l2403,2913r,-276l2403,2361t86,2208l2403,4569r,-276l2403,4017r-204,l2199,4293r,276l2112,4569r,1380l2489,5949r,-1380e" fillcolor="#9f9" stroked="f">
              <v:stroke joinstyle="round"/>
              <v:formulas/>
              <v:path arrowok="t" o:connecttype="segments"/>
            </v:shape>
            <v:line id="_x0000_s1602" style="position:absolute" from="2576,2361" to="2576,5397" strokecolor="#9f9" strokeweight="4.32pt"/>
            <v:line id="_x0000_s1601" style="position:absolute" from="2840,2361" to="2840,5397" strokecolor="#9f9" strokeweight="4.32pt"/>
            <v:shape id="_x0000_s1600" style="position:absolute;left:2532;top:2360;width:351;height:3589" coordorigin="2532,2361" coordsize="351,3589" o:spt="100" adj="0,,0" path="m2796,4017r-177,l2619,4293r,276l2619,4845r177,l2796,4569r,-276l2796,4017t,-552l2619,3465r,276l2619,4017r177,l2796,3741r,-276m2796,2913r-177,l2619,3189r,276l2796,3465r,-276l2796,2913t,-552l2619,2361r,276l2619,2913r177,l2796,2637r,-276m2883,5397r-87,l2796,5121r,-276l2619,4845r,276l2619,5397r-87,l2532,5949r351,l2883,5397e" fillcolor="#9f9" stroked="f">
              <v:stroke joinstyle="round"/>
              <v:formulas/>
              <v:path arrowok="t" o:connecttype="segments"/>
            </v:shape>
            <v:line id="_x0000_s1599" style="position:absolute" from="2970,2361" to="2970,5397" strokecolor="#9f9" strokeweight="4.2pt"/>
            <v:line id="_x0000_s1598" style="position:absolute" from="3221,2361" to="3221,5397" strokecolor="#9f9" strokeweight="4.32pt"/>
            <v:shape id="_x0000_s1597" style="position:absolute;left:2928;top:2360;width:336;height:3589" coordorigin="2928,2361" coordsize="336,3589" o:spt="100" adj="0,,0" path="m3178,4017r-166,l3012,4293r,276l3012,4845r166,l3178,4569r,-276l3178,4017t,-552l3012,3465r,276l3012,4017r166,l3178,3741r,-276m3178,2913r-166,l3012,3189r,276l3178,3465r,-276l3178,2913t,-552l3012,2361r,276l3012,2913r166,l3178,2637r,-276m3264,5397r-86,l3178,5121r,-276l3012,4845r,276l3012,5397r-84,l2928,5949r336,l3264,5397e" fillcolor="#9f9" stroked="f">
              <v:stroke joinstyle="round"/>
              <v:formulas/>
              <v:path arrowok="t" o:connecttype="segments"/>
            </v:shape>
            <v:line id="_x0000_s1596" style="position:absolute" from="3351,2361" to="3351,5949" strokecolor="#9f9" strokeweight="4.32pt"/>
            <v:line id="_x0000_s1595" style="position:absolute" from="3579,2361" to="3579,5949" strokecolor="#9f9" strokeweight="4.32pt"/>
            <v:shape id="_x0000_s1594" style="position:absolute;left:3394;top:2360;width:142;height:3589" coordorigin="3394,2361" coordsize="142,3589" o:spt="100" adj="0,,0" path="m3536,4845r-142,l3394,5121r,276l3394,5673r,276l3536,5949r,-276l3536,5397r,-276l3536,4845t,-828l3394,4017r,276l3394,4569r,276l3536,4845r,-276l3536,4293r,-276m3536,3465r-142,l3394,3741r,276l3536,4017r,-276l3536,3465t,-552l3394,2913r,276l3394,3465r142,l3536,3189r,-276m3536,2361r-142,l3394,2637r,276l3536,2913r,-276l3536,2361e" fillcolor="#9f9" stroked="f">
              <v:stroke joinstyle="round"/>
              <v:formulas/>
              <v:path arrowok="t" o:connecttype="segments"/>
            </v:shape>
            <v:line id="_x0000_s1593" style="position:absolute" from="3708,2361" to="3708,5397" strokecolor="#9f9" strokeweight="4.32pt"/>
            <v:line id="_x0000_s1592" style="position:absolute" from="3973,2361" to="3973,5397" strokecolor="#9f9" strokeweight="4.32pt"/>
            <v:shape id="_x0000_s1591" style="position:absolute;left:3665;top:2360;width:351;height:3589" coordorigin="3665,2361" coordsize="351,3589" o:spt="100" adj="0,,0" path="m3930,4017r-178,l3752,4293r,276l3752,4845r178,l3930,4569r,-276l3930,4017t,-552l3752,3465r,276l3752,4017r178,l3930,3741r,-276m3930,2913r-178,l3752,3189r,276l3930,3465r,-276l3930,2913t,-552l3752,2361r,276l3752,2913r178,l3930,2637r,-276m4016,5397r-86,l3930,5121r,-276l3752,4845r,276l3752,5397r-87,l3665,5949r351,l4016,5397e" fillcolor="#9f9" stroked="f">
              <v:stroke joinstyle="round"/>
              <v:formulas/>
              <v:path arrowok="t" o:connecttype="segments"/>
            </v:shape>
            <v:line id="_x0000_s1590" style="position:absolute" from="4103,2361" to="4103,4293" strokecolor="#9f9" strokeweight="4.32pt"/>
            <v:line id="_x0000_s1589" style="position:absolute" from="4352,2361" to="4352,4293" strokecolor="#9f9" strokeweight="4.32pt"/>
            <v:shape id="_x0000_s1588" style="position:absolute;left:4059;top:2360;width:336;height:3589" coordorigin="4059,2361" coordsize="336,3589" o:spt="100" adj="0,,0" path="m4309,3465r-163,l4146,3741r,276l4309,4017r,-276l4309,3465t,-552l4146,2913r,276l4146,3465r163,l4309,3189r,-276m4309,2361r-163,l4146,2637r,276l4309,2913r,-276l4309,2361t86,1932l4309,4293r,-276l4146,4017r,276l4059,4293r,1656l4395,5949r,-1656e" fillcolor="#9f9" stroked="f">
              <v:stroke joinstyle="round"/>
              <v:formulas/>
              <v:path arrowok="t" o:connecttype="segments"/>
            </v:shape>
            <v:line id="_x0000_s1587" style="position:absolute" from="4483,2361" to="4483,5949" strokecolor="#9f9" strokeweight="4.2pt"/>
            <v:line id="_x0000_s1586" style="position:absolute" from="4778,2361" to="4778,5949" strokecolor="#9f9" strokeweight="4.2pt"/>
            <v:shape id="_x0000_s1585" style="position:absolute;left:4525;top:2360;width:212;height:3589" coordorigin="4525,2361" coordsize="212,3589" o:spt="100" adj="0,,0" path="m4736,4845r-211,l4525,5121r,276l4525,5673r,276l4736,5949r,-276l4736,5397r,-276l4736,4845t,-828l4525,4017r,276l4525,4569r,276l4736,4845r,-276l4736,4293r,-276m4736,3465r-211,l4525,3741r,276l4736,4017r,-276l4736,3465t,-552l4525,2913r,276l4525,3465r211,l4736,3189r,-276m4736,2361r-211,l4525,2637r,276l4736,2913r,-276l4736,2361e" fillcolor="#9f9" stroked="f">
              <v:stroke joinstyle="round"/>
              <v:formulas/>
              <v:path arrowok="t" o:connecttype="segments"/>
            </v:shape>
            <v:line id="_x0000_s1584" style="position:absolute" from="4909,2361" to="4909,5397" strokecolor="#9f9" strokeweight="4.32pt"/>
            <v:line id="_x0000_s1583" style="position:absolute" from="5173,2361" to="5173,5397" strokecolor="#9f9" strokeweight="4.32pt"/>
            <v:shape id="_x0000_s1582" style="position:absolute;left:4865;top:2360;width:351;height:3589" coordorigin="4866,2361" coordsize="351,3589" o:spt="100" adj="0,,0" path="m5130,4017r-178,l4952,4293r,276l4952,4845r178,l5130,4569r,-276l5130,4017t,-552l4952,3465r,276l4952,4017r178,l5130,3741r,-276m5130,2913r-178,l4952,3189r,276l5130,3465r,-276l5130,2913t,-552l4952,2361r,276l4952,2913r178,l5130,2637r,-276m5216,5397r-86,l5130,5121r,-276l4952,4845r,276l4952,5397r-86,l4866,5949r350,l5216,5397e" fillcolor="#9f9" stroked="f">
              <v:stroke joinstyle="round"/>
              <v:formulas/>
              <v:path arrowok="t" o:connecttype="segments"/>
            </v:shape>
            <v:line id="_x0000_s1581" style="position:absolute" from="5303,2361" to="5303,5121" strokecolor="#9f9" strokeweight="4.32pt"/>
            <v:line id="_x0000_s1580" style="position:absolute" from="5574,2361" to="5574,5121" strokecolor="#9f9" strokeweight="4.32pt"/>
            <v:shape id="_x0000_s1579" style="position:absolute;left:5259;top:2360;width:358;height:3589" coordorigin="5259,2361" coordsize="358,3589" o:spt="100" adj="0,,0" path="m5531,4017r-185,l5346,4293r,276l5346,4845r185,l5531,4569r,-276l5531,4017t,-552l5346,3465r,276l5346,4017r185,l5531,3741r,-276m5531,2913r-185,l5346,3189r,276l5531,3465r,-276l5531,2913t,-552l5346,2361r,276l5346,2913r185,l5531,2637r,-276m5617,5121r-86,l5531,4845r-185,l5346,5121r-87,l5259,5949r358,l5617,5121e" fillcolor="#9f9" stroked="f">
              <v:stroke joinstyle="round"/>
              <v:formulas/>
              <v:path arrowok="t" o:connecttype="segments"/>
            </v:shape>
            <v:line id="_x0000_s1578" style="position:absolute" from="5703,2361" to="5703,5121" strokecolor="#9f9" strokeweight="4.32pt"/>
            <v:line id="_x0000_s1577" style="position:absolute" from="5996,2361" to="5996,5121" strokecolor="#9f9" strokeweight="4.32pt"/>
            <v:shape id="_x0000_s1576" style="position:absolute;left:5660;top:2360;width:380;height:3589" coordorigin="5660,2361" coordsize="380,3589" o:spt="100" adj="0,,0" path="m5953,4017r-206,l5747,4293r,276l5747,4845r206,l5953,4569r,-276l5953,4017t,-552l5747,3465r,276l5747,4017r206,l5953,3741r,-276m5953,2913r-206,l5747,3189r,276l5953,3465r,-276l5953,2913t,-552l5747,2361r,276l5747,2913r206,l5953,2637r,-276m6039,5121r-86,l5953,4845r-206,l5747,5121r-87,l5660,5949r379,l6039,5121e" fillcolor="#9f9" stroked="f">
              <v:stroke joinstyle="round"/>
              <v:formulas/>
              <v:path arrowok="t" o:connecttype="segments"/>
            </v:shape>
            <v:line id="_x0000_s1575" style="position:absolute" from="6126,2361" to="6126,4569" strokecolor="#9f9" strokeweight="4.32pt"/>
            <v:line id="_x0000_s1574" style="position:absolute" from="6375,2361" to="6375,4569" strokecolor="#9f9" strokeweight="4.32pt"/>
            <v:shape id="_x0000_s1573" style="position:absolute;left:6082;top:2360;width:336;height:3589" coordorigin="6083,2361" coordsize="336,3589" o:spt="100" adj="0,,0" path="m6332,3465r-163,l6169,3741r,276l6332,4017r,-276l6332,3465t,-552l6169,2913r,276l6169,3465r163,l6332,3189r,-276m6332,2361r-163,l6169,2637r,276l6332,2913r,-276l6332,2361t87,2208l6332,4569r,-276l6332,4017r-163,l6169,4293r,276l6083,4569r,1380l6419,5949r,-1380e" fillcolor="#9f9" stroked="f">
              <v:stroke joinstyle="round"/>
              <v:formulas/>
              <v:path arrowok="t" o:connecttype="segments"/>
            </v:shape>
            <v:line id="_x0000_s1572" style="position:absolute" from="6507,2361" to="6507,5397" strokecolor="#9f9" strokeweight="4.2pt"/>
            <v:line id="_x0000_s1571" style="position:absolute" from="6952,2361" to="6952,5397" strokecolor="#9f9" strokeweight="4.32pt"/>
            <v:shape id="_x0000_s1570" style="position:absolute;left:6464;top:2360;width:531;height:3589" coordorigin="6465,2361" coordsize="531,3589" o:spt="100" adj="0,,0" path="m6909,4017r-360,l6549,4293r,276l6549,4845r360,l6909,4569r,-276l6909,4017t,-552l6549,3465r,276l6549,4017r360,l6909,3741r,-276m6909,2913r-360,l6549,3189r,276l6909,3465r,-276l6909,2913t,-552l6549,2361r,276l6549,2913r360,l6909,2637r,-276m6995,5397r-86,l6909,5121r,-276l6549,4845r,276l6549,5397r-84,l6465,5949r530,l6995,5397e" fillcolor="#9f9" stroked="f">
              <v:stroke joinstyle="round"/>
              <v:formulas/>
              <v:path arrowok="t" o:connecttype="segments"/>
            </v:shape>
            <v:line id="_x0000_s1569" style="position:absolute" from="7081,2361" to="7081,5397" strokecolor="#9f9" strokeweight="4.32pt"/>
            <v:line id="_x0000_s1568" style="position:absolute" from="7345,2361" to="7345,5397" strokecolor="#9f9" strokeweight="4.32pt"/>
            <v:shape id="_x0000_s1567" style="position:absolute;left:7038;top:2360;width:351;height:3589" coordorigin="7038,2361" coordsize="351,3589" o:spt="100" adj="0,,0" path="m7302,4017r-177,l7125,4293r,276l7125,4845r177,l7302,4569r,-276l7302,4017t,-552l7125,3465r,276l7125,4017r177,l7302,3741r,-276m7302,2913r-177,l7125,3189r,276l7302,3465r,-276l7302,2913t,-552l7125,2361r,276l7125,2913r177,l7302,2637r,-276m7389,5397r-87,l7302,5121r,-276l7125,4845r,276l7125,5397r-87,l7038,5949r351,l7389,5397e" fillcolor="#9f9" stroked="f">
              <v:stroke joinstyle="round"/>
              <v:formulas/>
              <v:path arrowok="t" o:connecttype="segments"/>
            </v:shape>
            <v:line id="_x0000_s1566" style="position:absolute" from="7475,2361" to="7475,5121" strokecolor="#9f9" strokeweight="4.32pt"/>
            <v:line id="_x0000_s1565" style="position:absolute" from="7747,2361" to="7747,5121" strokecolor="#9f9" strokeweight="4.2pt"/>
            <v:shape id="_x0000_s1564" style="position:absolute;left:7431;top:2360;width:358;height:3589" coordorigin="7432,2361" coordsize="358,3589" o:spt="100" adj="0,,0" path="m7705,4017r-187,l7518,4293r,276l7518,4845r187,l7705,4569r,-276l7705,4017t,-552l7518,3465r,276l7518,4017r187,l7705,3741r,-276m7705,2913r-187,l7518,3189r,276l7705,3465r,-276l7705,2913t,-552l7518,2361r,276l7518,2913r187,l7705,2637r,-276m7789,5121r-84,l7705,4845r-187,l7518,5121r-86,l7432,5949r357,l7789,5121e" fillcolor="#9f9" stroked="f">
              <v:stroke joinstyle="round"/>
              <v:formulas/>
              <v:path arrowok="t" o:connecttype="segments"/>
            </v:shape>
            <v:line id="_x0000_s1563" style="position:absolute" from="7878,2361" to="7878,5121" strokecolor="#9f9" strokeweight="4.32pt"/>
            <v:line id="_x0000_s1562" style="position:absolute" from="8169,2361" to="8169,5121" strokecolor="#9f9" strokeweight="4.32pt"/>
            <v:shape id="_x0000_s1561" style="position:absolute;left:7835;top:2360;width:377;height:3589" coordorigin="7835,2361" coordsize="377,3589" o:spt="100" adj="0,,0" path="m8125,4017r-204,l7921,4293r,276l7921,4845r204,l8125,4569r,-276l8125,4017t,-552l7921,3465r,276l7921,4017r204,l8125,3741r,-276m8125,2913r-204,l7921,3189r,276l8125,3465r,-276l8125,2913t,-552l7921,2361r,276l7921,2913r204,l8125,2637r,-276m8212,5121r-87,l8125,4845r-204,l7921,5121r-86,l7835,5949r377,l8212,5121e" fillcolor="#9f9" stroked="f">
              <v:stroke joinstyle="round"/>
              <v:formulas/>
              <v:path arrowok="t" o:connecttype="segments"/>
            </v:shape>
            <v:line id="_x0000_s1560" style="position:absolute" from="8299,2361" to="8299,5397" strokecolor="#9f9" strokeweight="4.2pt"/>
            <v:line id="_x0000_s1559" style="position:absolute" from="8563,2361" to="8563,5397" strokecolor="#9f9" strokeweight="4.2pt"/>
            <v:shape id="_x0000_s1558" style="position:absolute;left:8257;top:2360;width:348;height:3589" coordorigin="8257,2361" coordsize="348,3589" o:spt="100" adj="0,,0" path="m8521,4017r-180,l8341,4293r,276l8341,4845r180,l8521,4569r,-276l8521,4017t,-552l8341,3465r,276l8341,4017r180,l8521,3741r,-276m8521,2913r-180,l8341,3189r,276l8521,3465r,-276l8521,2913t,-552l8341,2361r,276l8341,2913r180,l8521,2637r,-276m8605,5397r-84,l8521,5121r,-276l8341,4845r,276l8341,5397r-84,l8257,5949r348,l8605,5397e" fillcolor="#9f9" stroked="f">
              <v:stroke joinstyle="round"/>
              <v:formulas/>
              <v:path arrowok="t" o:connecttype="segments"/>
            </v:shape>
            <v:line id="_x0000_s1557" style="position:absolute" from="8694,2361" to="8694,5121" strokecolor="#9f9" strokeweight="4.32pt"/>
            <v:line id="_x0000_s1556" style="position:absolute" from="8965,2361" to="8965,5121" strokecolor="#9f9" strokeweight="4.32pt"/>
            <v:shape id="_x0000_s1555" style="position:absolute;left:8651;top:2360;width:358;height:3589" coordorigin="8651,2361" coordsize="358,3589" o:spt="100" adj="0,,0" path="m8922,4017r-185,l8737,4293r,276l8737,4845r185,l8922,4569r,-276l8922,4017t,-552l8737,3465r,276l8737,4017r185,l8922,3741r,-276m8922,2913r-185,l8737,3189r,276l8922,3465r,-276l8922,2913t,-552l8737,2361r,276l8737,2913r185,l8922,2637r,-276m9009,5121r-87,l8922,4845r-185,l8737,5121r-86,l8651,5949r358,l9009,5121e" fillcolor="#9f9" stroked="f">
              <v:stroke joinstyle="round"/>
              <v:formulas/>
              <v:path arrowok="t" o:connecttype="segments"/>
            </v:shape>
            <v:line id="_x0000_s1554" style="position:absolute" from="9096,2361" to="9096,5121" strokecolor="#9f9" strokeweight="4.32pt"/>
            <v:line id="_x0000_s1553" style="position:absolute" from="9388,2361" to="9388,5121" strokecolor="#9f9" strokeweight="4.32pt"/>
            <v:shape id="_x0000_s1552" style="position:absolute;left:9052;top:2360;width:380;height:3589" coordorigin="9052,2361" coordsize="380,3589" o:spt="100" adj="0,,0" path="m9345,4017r-206,l9139,4293r,276l9139,4845r206,l9345,4569r,-276l9345,4017t,-552l9139,3465r,276l9139,4017r206,l9345,3741r,-276m9345,2913r-206,l9139,3189r,276l9345,3465r,-276l9345,2913t,-552l9139,2361r,276l9139,2913r206,l9345,2637r,-276m9432,5121r-87,l9345,4845r-206,l9139,5121r-87,l9052,5949r380,l9432,5121e" fillcolor="#9f9" stroked="f">
              <v:stroke joinstyle="round"/>
              <v:formulas/>
              <v:path arrowok="t" o:connecttype="segments"/>
            </v:shape>
            <v:line id="_x0000_s1551" style="position:absolute" from="9518,2361" to="9518,4845" strokecolor="#9f9" strokeweight="4.32pt"/>
            <v:line id="_x0000_s1550" style="position:absolute" from="9768,2361" to="9768,4845" strokecolor="#9f9" strokeweight="4.32pt"/>
            <v:shape id="_x0000_s1549" style="position:absolute;left:9474;top:2360;width:336;height:3589" coordorigin="9475,2361" coordsize="336,3589" o:spt="100" adj="0,,0" path="m9724,3465r-163,l9561,3741r,276l9724,4017r,-276l9724,3465t,-552l9561,2913r,276l9561,3465r163,l9724,3189r,-276m9724,2361r-163,l9561,2637r,276l9724,2913r,-276l9724,2361t87,2484l9724,4845r,-276l9724,4293r,-276l9561,4017r,276l9561,4569r,276l9475,4845r,1104l9811,5949r,-1104e" fillcolor="#9f9" stroked="f">
              <v:stroke joinstyle="round"/>
              <v:formulas/>
              <v:path arrowok="t" o:connecttype="segments"/>
            </v:shape>
            <v:line id="_x0000_s1548" style="position:absolute" from="9897,2361" to="9897,4845" strokecolor="#9f9" strokeweight="4.32pt"/>
            <v:line id="_x0000_s1547" style="position:absolute" from="10267,2361" to="10267,4845" strokecolor="#9f9" strokeweight="4.32pt"/>
            <v:shape id="_x0000_s1546" style="position:absolute;left:9854;top:2360;width:456;height:3589" coordorigin="9854,2361" coordsize="456,3589" o:spt="100" adj="0,,0" path="m10224,3465r-284,l9940,3741r,276l10224,4017r,-276l10224,3465t,-552l9940,2913r,276l9940,3465r284,l10224,3189r,-276m10224,2361r-284,l9940,2637r,276l10224,2913r,-276l10224,2361t86,2484l10224,4845r,-276l10224,4293r,-276l9940,4017r,276l9940,4569r,276l9854,4845r,1104l10310,5949r,-1104e" fillcolor="#9f9" stroked="f">
              <v:stroke joinstyle="round"/>
              <v:formulas/>
              <v:path arrowok="t" o:connecttype="segments"/>
            </v:shape>
            <v:line id="_x0000_s1545" style="position:absolute" from="10396,2361" to="10396,4569" strokecolor="#9f9" strokeweight="4.32pt"/>
            <v:line id="_x0000_s1544" style="position:absolute" from="10845,2361" to="10845,4569" strokecolor="#9f9" strokeweight="4.32pt"/>
            <v:shape id="_x0000_s1543" style="position:absolute;left:10353;top:2360;width:536;height:3589" coordorigin="10353,2361" coordsize="536,3589" o:spt="100" adj="0,,0" path="m10802,3465r-362,l10440,3741r,276l10802,4017r,-276l10802,3465t,-552l10440,2913r,276l10440,3465r362,l10802,3189r,-276m10802,2361r-362,l10440,2637r,276l10802,2913r,-276l10802,2361t86,2208l10802,4569r,-276l10802,4017r-362,l10440,4293r,276l10353,4569r,1380l10888,5949r,-1380e" fillcolor="#9f9" stroked="f">
              <v:stroke joinstyle="round"/>
              <v:formulas/>
              <v:path arrowok="t" o:connecttype="segments"/>
            </v:shape>
            <v:line id="_x0000_s1542" style="position:absolute" from="1733,2337" to="2069,2337" strokecolor="yellow" strokeweight="2.16pt"/>
            <v:line id="_x0000_s1541" style="position:absolute" from="1733,2360" to="2069,2360" strokecolor="#9f9" strokeweight=".12pt"/>
            <v:line id="_x0000_s1540" style="position:absolute" from="2112,2337" to="2489,2337" strokecolor="yellow" strokeweight="2.16pt"/>
            <v:line id="_x0000_s1539" style="position:absolute" from="2112,2360" to="2489,2360" strokecolor="#9f9" strokeweight=".12pt"/>
            <v:line id="_x0000_s1538" style="position:absolute" from="2532,2337" to="2883,2337" strokecolor="yellow" strokeweight="2.16pt"/>
            <v:line id="_x0000_s1537" style="position:absolute" from="2532,2360" to="2883,2360" strokecolor="#9f9" strokeweight=".12pt"/>
            <v:line id="_x0000_s1536" style="position:absolute" from="2926,2337" to="3264,2337" strokecolor="yellow" strokeweight="2.16pt"/>
            <v:line id="_x0000_s1535" style="position:absolute" from="2926,2360" to="3264,2360" strokecolor="#9f9" strokeweight=".12pt"/>
            <v:line id="_x0000_s1534" style="position:absolute" from="3308,2337" to="3622,2337" strokecolor="yellow" strokeweight="2.16pt"/>
            <v:line id="_x0000_s1533" style="position:absolute" from="3308,2360" to="3622,2360" strokecolor="#9f9" strokeweight=".12pt"/>
            <v:line id="_x0000_s1532" style="position:absolute" from="3665,2337" to="4016,2337" strokecolor="yellow" strokeweight="2.16pt"/>
            <v:line id="_x0000_s1531" style="position:absolute" from="3665,2360" to="4016,2360" strokecolor="#9f9" strokeweight=".12pt"/>
            <v:line id="_x0000_s1530" style="position:absolute" from="4059,2337" to="4395,2337" strokecolor="yellow" strokeweight="2.16pt"/>
            <v:line id="_x0000_s1529" style="position:absolute" from="4059,2360" to="4395,2360" strokecolor="#9f9" strokeweight=".12pt"/>
            <v:line id="_x0000_s1528" style="position:absolute" from="4439,2337" to="4823,2337" strokecolor="yellow" strokeweight="2.16pt"/>
            <v:line id="_x0000_s1527" style="position:absolute" from="4439,2360" to="4823,2360" strokecolor="#9f9" strokeweight=".12pt"/>
            <v:line id="_x0000_s1526" style="position:absolute" from="4866,2337" to="5216,2337" strokecolor="yellow" strokeweight="2.16pt"/>
            <v:line id="_x0000_s1525" style="position:absolute" from="4866,2360" to="5216,2360" strokecolor="#9f9" strokeweight=".12pt"/>
            <v:line id="_x0000_s1524" style="position:absolute" from="5259,2337" to="5617,2337" strokecolor="yellow" strokeweight="2.16pt"/>
            <v:line id="_x0000_s1523" style="position:absolute" from="5259,2360" to="5617,2360" strokecolor="#9f9" strokeweight=".12pt"/>
            <v:line id="_x0000_s1522" style="position:absolute" from="5660,2337" to="6039,2337" strokecolor="yellow" strokeweight="2.16pt"/>
            <v:line id="_x0000_s1521" style="position:absolute" from="5660,2360" to="6039,2360" strokecolor="#9f9" strokeweight=".12pt"/>
            <v:line id="_x0000_s1520" style="position:absolute" from="6083,2337" to="6419,2337" strokecolor="yellow" strokeweight="2.16pt"/>
            <v:line id="_x0000_s1519" style="position:absolute" from="6083,2360" to="6419,2360" strokecolor="#9f9" strokeweight=".12pt"/>
            <v:line id="_x0000_s1518" style="position:absolute" from="6462,2337" to="6995,2337" strokecolor="yellow" strokeweight="2.16pt"/>
            <v:line id="_x0000_s1517" style="position:absolute" from="6462,2360" to="6995,2360" strokecolor="#9f9" strokeweight=".12pt"/>
            <v:line id="_x0000_s1516" style="position:absolute" from="7038,2337" to="7389,2337" strokecolor="yellow" strokeweight="2.16pt"/>
            <v:line id="_x0000_s1515" style="position:absolute" from="7038,2360" to="7389,2360" strokecolor="#9f9" strokeweight=".12pt"/>
            <v:line id="_x0000_s1514" style="position:absolute" from="7432,2337" to="7792,2337" strokecolor="yellow" strokeweight="2.16pt"/>
            <v:line id="_x0000_s1513" style="position:absolute" from="7432,2360" to="7792,2360" strokecolor="#9f9" strokeweight=".12pt"/>
            <v:line id="_x0000_s1512" style="position:absolute" from="7835,2337" to="8212,2337" strokecolor="yellow" strokeweight="2.16pt"/>
            <v:line id="_x0000_s1511" style="position:absolute" from="7835,2360" to="8212,2360" strokecolor="#9f9" strokeweight=".12pt"/>
            <v:line id="_x0000_s1510" style="position:absolute" from="8255,2337" to="8608,2337" strokecolor="yellow" strokeweight="2.16pt"/>
            <v:line id="_x0000_s1509" style="position:absolute" from="8255,2360" to="8608,2360" strokecolor="#9f9" strokeweight=".12pt"/>
            <v:line id="_x0000_s1508" style="position:absolute" from="8651,2337" to="9009,2337" strokecolor="yellow" strokeweight="2.16pt"/>
            <v:line id="_x0000_s1507" style="position:absolute" from="8651,2360" to="9009,2360" strokecolor="#9f9" strokeweight=".12pt"/>
            <v:line id="_x0000_s1506" style="position:absolute" from="9052,2337" to="9432,2337" strokecolor="yellow" strokeweight="2.16pt"/>
            <v:line id="_x0000_s1505" style="position:absolute" from="9052,2360" to="9432,2360" strokecolor="#9f9" strokeweight=".12pt"/>
            <v:line id="_x0000_s1504" style="position:absolute" from="9475,2337" to="9811,2337" strokecolor="yellow" strokeweight="2.16pt"/>
            <v:line id="_x0000_s1503" style="position:absolute" from="9475,2360" to="9811,2360" strokecolor="#9f9" strokeweight=".12pt"/>
            <v:line id="_x0000_s1502" style="position:absolute" from="9854,2337" to="10310,2337" strokecolor="yellow" strokeweight="2.16pt"/>
            <v:line id="_x0000_s1501" style="position:absolute" from="9854,2360" to="10310,2360" strokecolor="#9f9" strokeweight=".12pt"/>
            <v:line id="_x0000_s1500" style="position:absolute" from="10353,2337" to="10888,2337" strokecolor="yellow" strokeweight="2.16pt"/>
            <v:line id="_x0000_s1499" style="position:absolute" from="10353,2360" to="10888,2360" strokecolor="#9f9" strokeweight=".12pt"/>
            <v:line id="_x0000_s1498" style="position:absolute" from="1712,5951" to="2091,5951" strokecolor="#9f9" strokeweight=".12pt"/>
            <v:line id="_x0000_s1497" style="position:absolute" from="1712,431" to="1712,5995" strokecolor="yellow" strokeweight="2.16pt"/>
            <v:rect id="_x0000_s1496" style="position:absolute;left:1733;top:5951;width:336;height:44" fillcolor="yellow" stroked="f"/>
            <v:line id="_x0000_s1495" style="position:absolute" from="2091,5951" to="2511,5951" strokecolor="#9f9" strokeweight=".12pt"/>
            <v:line id="_x0000_s1494" style="position:absolute" from="2091,2315" to="2091,5995" strokecolor="yellow" strokeweight="2.16pt"/>
            <v:rect id="_x0000_s1493" style="position:absolute;left:2112;top:5951;width:377;height:44" fillcolor="yellow" stroked="f"/>
            <v:line id="_x0000_s1492" style="position:absolute" from="2511,5951" to="2904,5951" strokecolor="#9f9" strokeweight=".12pt"/>
            <v:line id="_x0000_s1491" style="position:absolute" from="2511,2315" to="2511,5995" strokecolor="yellow" strokeweight="2.16pt"/>
            <v:rect id="_x0000_s1490" style="position:absolute;left:2532;top:5951;width:351;height:44" fillcolor="yellow" stroked="f"/>
            <v:line id="_x0000_s1489" style="position:absolute" from="2904,5951" to="3286,5951" strokecolor="#9f9" strokeweight=".12pt"/>
            <v:line id="_x0000_s1488" style="position:absolute" from="2904,1581" to="2904,5995" strokecolor="yellow" strokeweight="2.16pt"/>
            <v:rect id="_x0000_s1487" style="position:absolute;left:2926;top:5951;width:339;height:44" fillcolor="yellow" stroked="f"/>
            <v:line id="_x0000_s1486" style="position:absolute" from="3286,5951" to="3644,5951" strokecolor="#9f9" strokeweight=".12pt"/>
            <v:line id="_x0000_s1485" style="position:absolute" from="3286,2315" to="3286,5995" strokecolor="yellow" strokeweight="2.16pt"/>
            <v:line id="_x0000_s1484" style="position:absolute" from="3308,5973" to="3622,5973" strokecolor="yellow" strokeweight="2.16pt"/>
            <v:line id="_x0000_s1483" style="position:absolute" from="3644,5951" to="4038,5951" strokecolor="#9f9" strokeweight=".12pt"/>
            <v:line id="_x0000_s1482" style="position:absolute" from="3644,2315" to="3644,5995" strokecolor="yellow" strokeweight="2.16pt"/>
            <v:rect id="_x0000_s1481" style="position:absolute;left:3665;top:5951;width:351;height:44" fillcolor="yellow" stroked="f"/>
            <v:line id="_x0000_s1480" style="position:absolute" from="4038,5951" to="4417,5951" strokecolor="#9f9" strokeweight=".12pt"/>
            <v:line id="_x0000_s1479" style="position:absolute" from="4038,1581" to="4038,5995" strokecolor="yellow" strokeweight="2.16pt"/>
            <v:rect id="_x0000_s1478" style="position:absolute;left:4059;top:5951;width:336;height:44" fillcolor="yellow" stroked="f"/>
            <v:line id="_x0000_s1477" style="position:absolute" from="4417,5951" to="4844,5951" strokecolor="#9f9" strokeweight=".12pt"/>
            <v:line id="_x0000_s1476" style="position:absolute" from="4417,2315" to="4417,5995" strokecolor="yellow" strokeweight="2.16pt"/>
            <v:line id="_x0000_s1475" style="position:absolute" from="4439,5973" to="4823,5973" strokecolor="yellow" strokeweight="2.16pt"/>
            <v:line id="_x0000_s1474" style="position:absolute" from="4844,5951" to="5238,5951" strokecolor="#9f9" strokeweight=".12pt"/>
            <v:line id="_x0000_s1473" style="position:absolute" from="4844,2315" to="4844,5995" strokecolor="yellow" strokeweight="2.16pt"/>
            <v:rect id="_x0000_s1472" style="position:absolute;left:4865;top:5951;width:351;height:44" fillcolor="yellow" stroked="f"/>
            <v:line id="_x0000_s1471" style="position:absolute" from="5238,5951" to="5639,5951" strokecolor="#9f9" strokeweight=".12pt"/>
            <v:line id="_x0000_s1470" style="position:absolute" from="5238,2315" to="5238,5995" strokecolor="yellow" strokeweight="2.16pt"/>
            <v:rect id="_x0000_s1469" style="position:absolute;left:5259;top:5951;width:358;height:44" fillcolor="yellow" stroked="f"/>
            <v:line id="_x0000_s1468" style="position:absolute" from="5639,5951" to="6061,5951" strokecolor="#9f9" strokeweight=".12pt"/>
            <v:line id="_x0000_s1467" style="position:absolute" from="5639,2315" to="5639,5995" strokecolor="yellow" strokeweight="2.16pt"/>
            <v:rect id="_x0000_s1466" style="position:absolute;left:5660;top:5951;width:380;height:44" fillcolor="yellow" stroked="f"/>
            <v:line id="_x0000_s1465" style="position:absolute" from="6061,5951" to="6440,5951" strokecolor="#9f9" strokeweight=".12pt"/>
            <v:line id="_x0000_s1464" style="position:absolute" from="6061,1581" to="6061,5995" strokecolor="yellow" strokeweight="2.16pt"/>
            <v:rect id="_x0000_s1463" style="position:absolute;left:6082;top:5951;width:336;height:44" fillcolor="yellow" stroked="f"/>
            <v:line id="_x0000_s1462" style="position:absolute" from="6440,5951" to="7017,5951" strokecolor="#9f9" strokeweight=".12pt"/>
            <v:line id="_x0000_s1461" style="position:absolute" from="6440,2315" to="6440,5995" strokecolor="yellow" strokeweight="2.16pt"/>
            <v:rect id="_x0000_s1460" style="position:absolute;left:6461;top:5951;width:534;height:44" fillcolor="yellow" stroked="f"/>
            <v:line id="_x0000_s1459" style="position:absolute" from="7017,5951" to="7410,5951" strokecolor="#9f9" strokeweight=".12pt"/>
            <v:line id="_x0000_s1458" style="position:absolute" from="7017,2315" to="7017,5995" strokecolor="yellow" strokeweight="2.16pt"/>
            <v:rect id="_x0000_s1457" style="position:absolute;left:7038;top:5951;width:351;height:44" fillcolor="yellow" stroked="f"/>
            <v:line id="_x0000_s1456" style="position:absolute" from="7410,5951" to="7813,5951" strokecolor="#9f9" strokeweight=".12pt"/>
            <v:line id="_x0000_s1455" style="position:absolute" from="7410,2315" to="7410,5995" strokecolor="yellow" strokeweight="2.16pt"/>
            <v:rect id="_x0000_s1454" style="position:absolute;left:7431;top:5951;width:360;height:44" fillcolor="yellow" stroked="f"/>
            <v:line id="_x0000_s1453" style="position:absolute" from="7813,5951" to="8233,5951" strokecolor="#9f9" strokeweight=".12pt"/>
            <v:line id="_x0000_s1452" style="position:absolute" from="7813,2315" to="7813,5995" strokecolor="yellow" strokeweight="2.16pt"/>
            <v:rect id="_x0000_s1451" style="position:absolute;left:7835;top:5951;width:377;height:44" fillcolor="yellow" stroked="f"/>
            <v:line id="_x0000_s1450" style="position:absolute" from="8233,5951" to="8629,5951" strokecolor="#9f9" strokeweight=".12pt"/>
            <v:line id="_x0000_s1449" style="position:absolute" from="8233,1581" to="8233,5995" strokecolor="yellow" strokeweight="2.16pt"/>
            <v:rect id="_x0000_s1448" style="position:absolute;left:8255;top:5951;width:353;height:44" fillcolor="yellow" stroked="f"/>
            <v:line id="_x0000_s1447" style="position:absolute" from="8629,5951" to="9030,5951" strokecolor="#9f9" strokeweight=".12pt"/>
            <v:line id="_x0000_s1446" style="position:absolute" from="8629,2315" to="8629,5995" strokecolor="yellow" strokeweight="2.16pt"/>
            <v:rect id="_x0000_s1445" style="position:absolute;left:8651;top:5951;width:358;height:44" fillcolor="yellow" stroked="f"/>
            <v:line id="_x0000_s1444" style="position:absolute" from="9030,5951" to="9453,5951" strokecolor="#9f9" strokeweight=".12pt"/>
            <v:line id="_x0000_s1443" style="position:absolute" from="9030,2315" to="9030,5995" strokecolor="yellow" strokeweight=".77047mm"/>
            <v:rect id="_x0000_s1442" style="position:absolute;left:9052;top:5951;width:380;height:44" fillcolor="yellow" stroked="f"/>
            <v:line id="_x0000_s1441" style="position:absolute" from="9453,5951" to="9832,5951" strokecolor="#9f9" strokeweight=".12pt"/>
            <v:line id="_x0000_s1440" style="position:absolute" from="9453,1581" to="9453,5995" strokecolor="yellow" strokeweight="2.16pt"/>
            <v:rect id="_x0000_s1439" style="position:absolute;left:9474;top:5951;width:336;height:44" fillcolor="yellow" stroked="f"/>
            <v:line id="_x0000_s1438" style="position:absolute" from="9832,5951" to="10332,5951" strokecolor="#9f9" strokeweight=".12pt"/>
            <v:line id="_x0000_s1437" style="position:absolute" from="9832,2315" to="9832,5995" strokecolor="yellow" strokeweight="2.16pt"/>
            <v:rect id="_x0000_s1436" style="position:absolute;left:9854;top:5951;width:456;height:44" fillcolor="yellow" stroked="f"/>
            <v:line id="_x0000_s1435" style="position:absolute" from="10332,5951" to="10910,5951" strokecolor="#9f9" strokeweight=".12pt"/>
            <v:line id="_x0000_s1434" style="position:absolute" from="10332,2315" to="10332,5995" strokecolor="yellow" strokeweight="2.16pt"/>
            <v:rect id="_x0000_s1433" style="position:absolute;left:10353;top:5951;width:536;height:44" fillcolor="yellow" stroked="f"/>
            <v:line id="_x0000_s1432" style="position:absolute" from="10910,431" to="10910,5995" strokecolor="yellow" strokeweight="2.16pt"/>
            <w10:wrap anchorx="page"/>
          </v:group>
        </w:pict>
      </w:r>
      <w:r w:rsidR="00CA6F11" w:rsidRPr="006A0B0E">
        <w:rPr>
          <w:b/>
          <w:sz w:val="28"/>
        </w:rPr>
        <w:t>Stores Ledger</w:t>
      </w:r>
    </w:p>
    <w:tbl>
      <w:tblPr>
        <w:tblW w:w="0" w:type="auto"/>
        <w:tblInd w:w="739" w:type="dxa"/>
        <w:tblLayout w:type="fixed"/>
        <w:tblCellMar>
          <w:left w:w="0" w:type="dxa"/>
          <w:right w:w="0" w:type="dxa"/>
        </w:tblCellMar>
        <w:tblLook w:val="01E0"/>
      </w:tblPr>
      <w:tblGrid>
        <w:gridCol w:w="108"/>
        <w:gridCol w:w="379"/>
        <w:gridCol w:w="420"/>
        <w:gridCol w:w="394"/>
        <w:gridCol w:w="382"/>
        <w:gridCol w:w="358"/>
        <w:gridCol w:w="243"/>
        <w:gridCol w:w="151"/>
        <w:gridCol w:w="379"/>
        <w:gridCol w:w="427"/>
        <w:gridCol w:w="393"/>
        <w:gridCol w:w="400"/>
        <w:gridCol w:w="281"/>
        <w:gridCol w:w="139"/>
        <w:gridCol w:w="378"/>
        <w:gridCol w:w="574"/>
        <w:gridCol w:w="392"/>
        <w:gridCol w:w="402"/>
        <w:gridCol w:w="419"/>
        <w:gridCol w:w="395"/>
        <w:gridCol w:w="400"/>
        <w:gridCol w:w="275"/>
        <w:gridCol w:w="144"/>
        <w:gridCol w:w="377"/>
        <w:gridCol w:w="497"/>
        <w:gridCol w:w="425"/>
      </w:tblGrid>
      <w:tr w:rsidR="005E0164" w:rsidRPr="006A0B0E">
        <w:trPr>
          <w:trHeight w:val="1126"/>
        </w:trPr>
        <w:tc>
          <w:tcPr>
            <w:tcW w:w="9132" w:type="dxa"/>
            <w:gridSpan w:val="26"/>
            <w:tcBorders>
              <w:top w:val="single" w:sz="18" w:space="0" w:color="FFFF00"/>
            </w:tcBorders>
            <w:shd w:val="clear" w:color="auto" w:fill="99FF99"/>
          </w:tcPr>
          <w:p w:rsidR="005E0164" w:rsidRPr="006A0B0E" w:rsidRDefault="00CA6F11" w:rsidP="006A0B0E">
            <w:pPr>
              <w:pStyle w:val="TableParagraph"/>
              <w:tabs>
                <w:tab w:val="left" w:pos="3744"/>
              </w:tabs>
              <w:ind w:left="107"/>
              <w:rPr>
                <w:sz w:val="24"/>
              </w:rPr>
            </w:pPr>
            <w:r w:rsidRPr="006A0B0E">
              <w:rPr>
                <w:sz w:val="24"/>
              </w:rPr>
              <w:t>Name of</w:t>
            </w:r>
            <w:r w:rsidRPr="006A0B0E">
              <w:rPr>
                <w:spacing w:val="-6"/>
                <w:sz w:val="24"/>
              </w:rPr>
              <w:t xml:space="preserve"> </w:t>
            </w:r>
            <w:r w:rsidRPr="006A0B0E">
              <w:rPr>
                <w:sz w:val="24"/>
              </w:rPr>
              <w:t>the</w:t>
            </w:r>
            <w:r w:rsidRPr="006A0B0E">
              <w:rPr>
                <w:spacing w:val="-1"/>
                <w:sz w:val="24"/>
              </w:rPr>
              <w:t xml:space="preserve"> </w:t>
            </w:r>
            <w:r w:rsidRPr="006A0B0E">
              <w:rPr>
                <w:sz w:val="24"/>
              </w:rPr>
              <w:t>article:----Folio------</w:t>
            </w:r>
            <w:r w:rsidRPr="006A0B0E">
              <w:rPr>
                <w:sz w:val="24"/>
              </w:rPr>
              <w:tab/>
              <w:t>Maximum</w:t>
            </w:r>
            <w:r w:rsidRPr="006A0B0E">
              <w:rPr>
                <w:spacing w:val="-1"/>
                <w:sz w:val="24"/>
              </w:rPr>
              <w:t xml:space="preserve"> </w:t>
            </w:r>
            <w:r w:rsidRPr="006A0B0E">
              <w:rPr>
                <w:sz w:val="24"/>
              </w:rPr>
              <w:t>Quantity------</w:t>
            </w:r>
          </w:p>
          <w:p w:rsidR="005E0164" w:rsidRPr="006A0B0E" w:rsidRDefault="00CA6F11" w:rsidP="006A0B0E">
            <w:pPr>
              <w:pStyle w:val="TableParagraph"/>
              <w:tabs>
                <w:tab w:val="left" w:pos="3415"/>
                <w:tab w:val="left" w:pos="5902"/>
              </w:tabs>
              <w:ind w:left="107"/>
              <w:rPr>
                <w:sz w:val="24"/>
              </w:rPr>
            </w:pPr>
            <w:r w:rsidRPr="006A0B0E">
              <w:rPr>
                <w:sz w:val="24"/>
              </w:rPr>
              <w:t>Symbol/Code</w:t>
            </w:r>
            <w:r w:rsidRPr="006A0B0E">
              <w:rPr>
                <w:spacing w:val="-3"/>
                <w:sz w:val="24"/>
              </w:rPr>
              <w:t xml:space="preserve"> </w:t>
            </w:r>
            <w:r w:rsidRPr="006A0B0E">
              <w:rPr>
                <w:sz w:val="24"/>
              </w:rPr>
              <w:t>Number---</w:t>
            </w:r>
            <w:r w:rsidRPr="006A0B0E">
              <w:rPr>
                <w:sz w:val="24"/>
              </w:rPr>
              <w:tab/>
              <w:t>Unit----------</w:t>
            </w:r>
            <w:r w:rsidRPr="006A0B0E">
              <w:rPr>
                <w:sz w:val="24"/>
              </w:rPr>
              <w:tab/>
              <w:t>Minimum Quantity------</w:t>
            </w:r>
          </w:p>
          <w:p w:rsidR="005E0164" w:rsidRPr="006A0B0E" w:rsidRDefault="00CA6F11" w:rsidP="006A0B0E">
            <w:pPr>
              <w:pStyle w:val="TableParagraph"/>
              <w:tabs>
                <w:tab w:val="left" w:pos="3060"/>
                <w:tab w:val="left" w:pos="5784"/>
              </w:tabs>
              <w:ind w:left="107"/>
              <w:rPr>
                <w:sz w:val="24"/>
              </w:rPr>
            </w:pPr>
            <w:r w:rsidRPr="006A0B0E">
              <w:rPr>
                <w:sz w:val="24"/>
              </w:rPr>
              <w:t>Bin</w:t>
            </w:r>
            <w:r w:rsidRPr="006A0B0E">
              <w:rPr>
                <w:spacing w:val="-2"/>
                <w:sz w:val="24"/>
              </w:rPr>
              <w:t xml:space="preserve"> </w:t>
            </w:r>
            <w:r w:rsidRPr="006A0B0E">
              <w:rPr>
                <w:sz w:val="24"/>
              </w:rPr>
              <w:t>Number -------</w:t>
            </w:r>
            <w:r w:rsidRPr="006A0B0E">
              <w:rPr>
                <w:sz w:val="24"/>
              </w:rPr>
              <w:tab/>
              <w:t>Source</w:t>
            </w:r>
            <w:r w:rsidRPr="006A0B0E">
              <w:rPr>
                <w:spacing w:val="-2"/>
                <w:sz w:val="24"/>
              </w:rPr>
              <w:t xml:space="preserve"> </w:t>
            </w:r>
            <w:r w:rsidRPr="006A0B0E">
              <w:rPr>
                <w:sz w:val="24"/>
              </w:rPr>
              <w:t>of</w:t>
            </w:r>
            <w:r w:rsidRPr="006A0B0E">
              <w:rPr>
                <w:spacing w:val="-2"/>
                <w:sz w:val="24"/>
              </w:rPr>
              <w:t xml:space="preserve"> </w:t>
            </w:r>
            <w:r w:rsidRPr="006A0B0E">
              <w:rPr>
                <w:sz w:val="24"/>
              </w:rPr>
              <w:t>Supply-----</w:t>
            </w:r>
            <w:r w:rsidRPr="006A0B0E">
              <w:rPr>
                <w:sz w:val="24"/>
              </w:rPr>
              <w:tab/>
              <w:t>Ordering</w:t>
            </w:r>
            <w:r w:rsidRPr="006A0B0E">
              <w:rPr>
                <w:spacing w:val="-1"/>
                <w:sz w:val="24"/>
              </w:rPr>
              <w:t xml:space="preserve"> </w:t>
            </w:r>
            <w:r w:rsidRPr="006A0B0E">
              <w:rPr>
                <w:sz w:val="24"/>
              </w:rPr>
              <w:t>Level-----------</w:t>
            </w:r>
          </w:p>
        </w:tc>
      </w:tr>
      <w:tr w:rsidR="005E0164" w:rsidRPr="006A0B0E">
        <w:trPr>
          <w:trHeight w:val="300"/>
        </w:trPr>
        <w:tc>
          <w:tcPr>
            <w:tcW w:w="1301" w:type="dxa"/>
            <w:gridSpan w:val="4"/>
            <w:shd w:val="clear" w:color="auto" w:fill="99FF99"/>
          </w:tcPr>
          <w:p w:rsidR="005E0164" w:rsidRPr="006A0B0E" w:rsidRDefault="00CA6F11" w:rsidP="006A0B0E">
            <w:pPr>
              <w:pStyle w:val="TableParagraph"/>
              <w:spacing w:before="16"/>
              <w:ind w:left="204"/>
              <w:rPr>
                <w:sz w:val="24"/>
              </w:rPr>
            </w:pPr>
            <w:r w:rsidRPr="006A0B0E">
              <w:rPr>
                <w:sz w:val="24"/>
              </w:rPr>
              <w:t>Ordered</w:t>
            </w:r>
          </w:p>
        </w:tc>
        <w:tc>
          <w:tcPr>
            <w:tcW w:w="983" w:type="dxa"/>
            <w:gridSpan w:val="3"/>
            <w:shd w:val="clear" w:color="auto" w:fill="99FF99"/>
          </w:tcPr>
          <w:p w:rsidR="005E0164" w:rsidRPr="006A0B0E" w:rsidRDefault="00CA6F11" w:rsidP="006A0B0E">
            <w:pPr>
              <w:pStyle w:val="TableParagraph"/>
              <w:spacing w:before="16"/>
              <w:ind w:left="11"/>
              <w:rPr>
                <w:sz w:val="24"/>
              </w:rPr>
            </w:pPr>
            <w:r w:rsidRPr="006A0B0E">
              <w:rPr>
                <w:sz w:val="24"/>
              </w:rPr>
              <w:t>Reserved</w:t>
            </w:r>
          </w:p>
        </w:tc>
        <w:tc>
          <w:tcPr>
            <w:tcW w:w="151" w:type="dxa"/>
          </w:tcPr>
          <w:p w:rsidR="005E0164" w:rsidRPr="006A0B0E" w:rsidRDefault="005E0164" w:rsidP="006A0B0E">
            <w:pPr>
              <w:pStyle w:val="TableParagraph"/>
            </w:pPr>
          </w:p>
        </w:tc>
        <w:tc>
          <w:tcPr>
            <w:tcW w:w="379" w:type="dxa"/>
            <w:shd w:val="clear" w:color="auto" w:fill="99FF99"/>
          </w:tcPr>
          <w:p w:rsidR="005E0164" w:rsidRPr="006A0B0E" w:rsidRDefault="005E0164" w:rsidP="006A0B0E">
            <w:pPr>
              <w:pStyle w:val="TableParagraph"/>
            </w:pPr>
          </w:p>
        </w:tc>
        <w:tc>
          <w:tcPr>
            <w:tcW w:w="1220" w:type="dxa"/>
            <w:gridSpan w:val="3"/>
            <w:shd w:val="clear" w:color="auto" w:fill="99FF99"/>
          </w:tcPr>
          <w:p w:rsidR="005E0164" w:rsidRPr="006A0B0E" w:rsidRDefault="00CA6F11" w:rsidP="006A0B0E">
            <w:pPr>
              <w:pStyle w:val="TableParagraph"/>
              <w:spacing w:before="16"/>
              <w:ind w:left="76"/>
              <w:rPr>
                <w:sz w:val="24"/>
              </w:rPr>
            </w:pPr>
            <w:r w:rsidRPr="006A0B0E">
              <w:rPr>
                <w:sz w:val="24"/>
              </w:rPr>
              <w:t>Received</w:t>
            </w:r>
          </w:p>
        </w:tc>
        <w:tc>
          <w:tcPr>
            <w:tcW w:w="281" w:type="dxa"/>
          </w:tcPr>
          <w:p w:rsidR="005E0164" w:rsidRPr="006A0B0E" w:rsidRDefault="005E0164" w:rsidP="006A0B0E">
            <w:pPr>
              <w:pStyle w:val="TableParagraph"/>
            </w:pPr>
          </w:p>
        </w:tc>
        <w:tc>
          <w:tcPr>
            <w:tcW w:w="139" w:type="dxa"/>
          </w:tcPr>
          <w:p w:rsidR="005E0164" w:rsidRPr="006A0B0E" w:rsidRDefault="005E0164" w:rsidP="006A0B0E">
            <w:pPr>
              <w:pStyle w:val="TableParagraph"/>
            </w:pPr>
          </w:p>
        </w:tc>
        <w:tc>
          <w:tcPr>
            <w:tcW w:w="378" w:type="dxa"/>
            <w:shd w:val="clear" w:color="auto" w:fill="99FF99"/>
          </w:tcPr>
          <w:p w:rsidR="005E0164" w:rsidRPr="006A0B0E" w:rsidRDefault="005E0164" w:rsidP="006A0B0E">
            <w:pPr>
              <w:pStyle w:val="TableParagraph"/>
            </w:pPr>
          </w:p>
        </w:tc>
        <w:tc>
          <w:tcPr>
            <w:tcW w:w="966" w:type="dxa"/>
            <w:gridSpan w:val="2"/>
            <w:shd w:val="clear" w:color="auto" w:fill="99FF99"/>
          </w:tcPr>
          <w:p w:rsidR="005E0164" w:rsidRPr="006A0B0E" w:rsidRDefault="00CA6F11" w:rsidP="006A0B0E">
            <w:pPr>
              <w:pStyle w:val="TableParagraph"/>
              <w:spacing w:before="16"/>
              <w:ind w:left="295"/>
              <w:rPr>
                <w:sz w:val="24"/>
              </w:rPr>
            </w:pPr>
            <w:r w:rsidRPr="006A0B0E">
              <w:rPr>
                <w:sz w:val="24"/>
              </w:rPr>
              <w:t>Issued</w:t>
            </w:r>
          </w:p>
        </w:tc>
        <w:tc>
          <w:tcPr>
            <w:tcW w:w="402" w:type="dxa"/>
            <w:shd w:val="clear" w:color="auto" w:fill="99FF99"/>
          </w:tcPr>
          <w:p w:rsidR="005E0164" w:rsidRPr="006A0B0E" w:rsidRDefault="005E0164" w:rsidP="006A0B0E">
            <w:pPr>
              <w:pStyle w:val="TableParagraph"/>
            </w:pPr>
          </w:p>
        </w:tc>
        <w:tc>
          <w:tcPr>
            <w:tcW w:w="419" w:type="dxa"/>
          </w:tcPr>
          <w:p w:rsidR="005E0164" w:rsidRPr="006A0B0E" w:rsidRDefault="005E0164" w:rsidP="006A0B0E">
            <w:pPr>
              <w:pStyle w:val="TableParagraph"/>
            </w:pPr>
          </w:p>
        </w:tc>
        <w:tc>
          <w:tcPr>
            <w:tcW w:w="1070" w:type="dxa"/>
            <w:gridSpan w:val="3"/>
            <w:shd w:val="clear" w:color="auto" w:fill="99FF99"/>
          </w:tcPr>
          <w:p w:rsidR="005E0164" w:rsidRPr="006A0B0E" w:rsidRDefault="00CA6F11" w:rsidP="006A0B0E">
            <w:pPr>
              <w:pStyle w:val="TableParagraph"/>
              <w:spacing w:before="16"/>
              <w:ind w:left="125"/>
              <w:rPr>
                <w:sz w:val="24"/>
              </w:rPr>
            </w:pPr>
            <w:r w:rsidRPr="006A0B0E">
              <w:rPr>
                <w:sz w:val="24"/>
              </w:rPr>
              <w:t>Balance</w:t>
            </w:r>
          </w:p>
        </w:tc>
        <w:tc>
          <w:tcPr>
            <w:tcW w:w="1443" w:type="dxa"/>
            <w:gridSpan w:val="4"/>
            <w:shd w:val="clear" w:color="auto" w:fill="99FF99"/>
          </w:tcPr>
          <w:p w:rsidR="005E0164" w:rsidRPr="006A0B0E" w:rsidRDefault="00CA6F11" w:rsidP="006A0B0E">
            <w:pPr>
              <w:pStyle w:val="TableParagraph"/>
              <w:spacing w:before="16"/>
              <w:ind w:left="506"/>
              <w:rPr>
                <w:sz w:val="24"/>
              </w:rPr>
            </w:pPr>
            <w:r w:rsidRPr="006A0B0E">
              <w:rPr>
                <w:sz w:val="24"/>
              </w:rPr>
              <w:t>Stock</w:t>
            </w:r>
          </w:p>
        </w:tc>
      </w:tr>
      <w:tr w:rsidR="005E0164" w:rsidRPr="006A0B0E">
        <w:trPr>
          <w:trHeight w:val="276"/>
        </w:trPr>
        <w:tc>
          <w:tcPr>
            <w:tcW w:w="1301" w:type="dxa"/>
            <w:gridSpan w:val="4"/>
            <w:shd w:val="clear" w:color="auto" w:fill="99FF99"/>
          </w:tcPr>
          <w:p w:rsidR="005E0164" w:rsidRPr="006A0B0E" w:rsidRDefault="005E0164" w:rsidP="006A0B0E">
            <w:pPr>
              <w:pStyle w:val="TableParagraph"/>
              <w:rPr>
                <w:sz w:val="20"/>
              </w:rPr>
            </w:pPr>
          </w:p>
        </w:tc>
        <w:tc>
          <w:tcPr>
            <w:tcW w:w="983" w:type="dxa"/>
            <w:gridSpan w:val="3"/>
            <w:shd w:val="clear" w:color="auto" w:fill="99FF99"/>
          </w:tcPr>
          <w:p w:rsidR="005E0164" w:rsidRPr="006A0B0E" w:rsidRDefault="005E0164" w:rsidP="006A0B0E">
            <w:pPr>
              <w:pStyle w:val="TableParagraph"/>
              <w:rPr>
                <w:sz w:val="20"/>
              </w:rPr>
            </w:pPr>
          </w:p>
        </w:tc>
        <w:tc>
          <w:tcPr>
            <w:tcW w:w="151" w:type="dxa"/>
          </w:tcPr>
          <w:p w:rsidR="005E0164" w:rsidRPr="006A0B0E" w:rsidRDefault="005E0164" w:rsidP="006A0B0E">
            <w:pPr>
              <w:pStyle w:val="TableParagraph"/>
              <w:rPr>
                <w:sz w:val="20"/>
              </w:rPr>
            </w:pPr>
          </w:p>
        </w:tc>
        <w:tc>
          <w:tcPr>
            <w:tcW w:w="379" w:type="dxa"/>
            <w:shd w:val="clear" w:color="auto" w:fill="99FF99"/>
          </w:tcPr>
          <w:p w:rsidR="005E0164" w:rsidRPr="006A0B0E" w:rsidRDefault="005E0164" w:rsidP="006A0B0E">
            <w:pPr>
              <w:pStyle w:val="TableParagraph"/>
              <w:rPr>
                <w:sz w:val="20"/>
              </w:rPr>
            </w:pPr>
          </w:p>
        </w:tc>
        <w:tc>
          <w:tcPr>
            <w:tcW w:w="1220" w:type="dxa"/>
            <w:gridSpan w:val="3"/>
            <w:shd w:val="clear" w:color="auto" w:fill="99FF99"/>
          </w:tcPr>
          <w:p w:rsidR="005E0164" w:rsidRPr="006A0B0E" w:rsidRDefault="005E0164" w:rsidP="006A0B0E">
            <w:pPr>
              <w:pStyle w:val="TableParagraph"/>
              <w:rPr>
                <w:sz w:val="20"/>
              </w:rPr>
            </w:pPr>
          </w:p>
        </w:tc>
        <w:tc>
          <w:tcPr>
            <w:tcW w:w="281" w:type="dxa"/>
          </w:tcPr>
          <w:p w:rsidR="005E0164" w:rsidRPr="006A0B0E" w:rsidRDefault="005E0164" w:rsidP="006A0B0E">
            <w:pPr>
              <w:pStyle w:val="TableParagraph"/>
              <w:rPr>
                <w:sz w:val="20"/>
              </w:rPr>
            </w:pPr>
          </w:p>
        </w:tc>
        <w:tc>
          <w:tcPr>
            <w:tcW w:w="139" w:type="dxa"/>
          </w:tcPr>
          <w:p w:rsidR="005E0164" w:rsidRPr="006A0B0E" w:rsidRDefault="005E0164" w:rsidP="006A0B0E">
            <w:pPr>
              <w:pStyle w:val="TableParagraph"/>
              <w:rPr>
                <w:sz w:val="20"/>
              </w:rPr>
            </w:pPr>
          </w:p>
        </w:tc>
        <w:tc>
          <w:tcPr>
            <w:tcW w:w="378" w:type="dxa"/>
            <w:shd w:val="clear" w:color="auto" w:fill="99FF99"/>
          </w:tcPr>
          <w:p w:rsidR="005E0164" w:rsidRPr="006A0B0E" w:rsidRDefault="005E0164" w:rsidP="006A0B0E">
            <w:pPr>
              <w:pStyle w:val="TableParagraph"/>
              <w:rPr>
                <w:sz w:val="20"/>
              </w:rPr>
            </w:pPr>
          </w:p>
        </w:tc>
        <w:tc>
          <w:tcPr>
            <w:tcW w:w="966" w:type="dxa"/>
            <w:gridSpan w:val="2"/>
            <w:shd w:val="clear" w:color="auto" w:fill="99FF99"/>
          </w:tcPr>
          <w:p w:rsidR="005E0164" w:rsidRPr="006A0B0E" w:rsidRDefault="005E0164" w:rsidP="006A0B0E">
            <w:pPr>
              <w:pStyle w:val="TableParagraph"/>
              <w:rPr>
                <w:sz w:val="20"/>
              </w:rPr>
            </w:pPr>
          </w:p>
        </w:tc>
        <w:tc>
          <w:tcPr>
            <w:tcW w:w="402" w:type="dxa"/>
            <w:shd w:val="clear" w:color="auto" w:fill="99FF99"/>
          </w:tcPr>
          <w:p w:rsidR="005E0164" w:rsidRPr="006A0B0E" w:rsidRDefault="005E0164" w:rsidP="006A0B0E">
            <w:pPr>
              <w:pStyle w:val="TableParagraph"/>
              <w:rPr>
                <w:sz w:val="20"/>
              </w:rPr>
            </w:pPr>
          </w:p>
        </w:tc>
        <w:tc>
          <w:tcPr>
            <w:tcW w:w="419" w:type="dxa"/>
            <w:shd w:val="clear" w:color="auto" w:fill="99FF99"/>
          </w:tcPr>
          <w:p w:rsidR="005E0164" w:rsidRPr="006A0B0E" w:rsidRDefault="005E0164" w:rsidP="006A0B0E">
            <w:pPr>
              <w:pStyle w:val="TableParagraph"/>
              <w:rPr>
                <w:sz w:val="20"/>
              </w:rPr>
            </w:pPr>
          </w:p>
        </w:tc>
        <w:tc>
          <w:tcPr>
            <w:tcW w:w="1070" w:type="dxa"/>
            <w:gridSpan w:val="3"/>
            <w:shd w:val="clear" w:color="auto" w:fill="99FF99"/>
          </w:tcPr>
          <w:p w:rsidR="005E0164" w:rsidRPr="006A0B0E" w:rsidRDefault="005E0164" w:rsidP="006A0B0E">
            <w:pPr>
              <w:pStyle w:val="TableParagraph"/>
              <w:rPr>
                <w:sz w:val="20"/>
              </w:rPr>
            </w:pPr>
          </w:p>
        </w:tc>
        <w:tc>
          <w:tcPr>
            <w:tcW w:w="1443" w:type="dxa"/>
            <w:gridSpan w:val="4"/>
            <w:shd w:val="clear" w:color="auto" w:fill="99FF99"/>
          </w:tcPr>
          <w:p w:rsidR="005E0164" w:rsidRPr="006A0B0E" w:rsidRDefault="006A0B0E" w:rsidP="006A0B0E">
            <w:pPr>
              <w:pStyle w:val="TableParagraph"/>
              <w:ind w:left="386"/>
              <w:rPr>
                <w:sz w:val="24"/>
              </w:rPr>
            </w:pPr>
            <w:r w:rsidRPr="006A0B0E">
              <w:rPr>
                <w:sz w:val="24"/>
              </w:rPr>
              <w:t>C</w:t>
            </w:r>
            <w:r w:rsidR="00CA6F11" w:rsidRPr="006A0B0E">
              <w:rPr>
                <w:sz w:val="24"/>
              </w:rPr>
              <w:t>hecked</w:t>
            </w:r>
          </w:p>
        </w:tc>
      </w:tr>
      <w:tr w:rsidR="005E0164" w:rsidRPr="006A0B0E">
        <w:trPr>
          <w:trHeight w:val="157"/>
        </w:trPr>
        <w:tc>
          <w:tcPr>
            <w:tcW w:w="1301" w:type="dxa"/>
            <w:gridSpan w:val="4"/>
            <w:shd w:val="clear" w:color="auto" w:fill="99FF99"/>
          </w:tcPr>
          <w:p w:rsidR="005E0164" w:rsidRPr="006A0B0E" w:rsidRDefault="005E0164" w:rsidP="006A0B0E">
            <w:pPr>
              <w:pStyle w:val="TableParagraph"/>
              <w:rPr>
                <w:sz w:val="10"/>
              </w:rPr>
            </w:pPr>
          </w:p>
        </w:tc>
        <w:tc>
          <w:tcPr>
            <w:tcW w:w="983" w:type="dxa"/>
            <w:gridSpan w:val="3"/>
            <w:shd w:val="clear" w:color="auto" w:fill="99FF99"/>
          </w:tcPr>
          <w:p w:rsidR="005E0164" w:rsidRPr="006A0B0E" w:rsidRDefault="005E0164" w:rsidP="006A0B0E">
            <w:pPr>
              <w:pStyle w:val="TableParagraph"/>
              <w:rPr>
                <w:sz w:val="10"/>
              </w:rPr>
            </w:pPr>
          </w:p>
        </w:tc>
        <w:tc>
          <w:tcPr>
            <w:tcW w:w="151" w:type="dxa"/>
          </w:tcPr>
          <w:p w:rsidR="005E0164" w:rsidRPr="006A0B0E" w:rsidRDefault="005E0164" w:rsidP="006A0B0E">
            <w:pPr>
              <w:pStyle w:val="TableParagraph"/>
              <w:rPr>
                <w:sz w:val="10"/>
              </w:rPr>
            </w:pPr>
          </w:p>
        </w:tc>
        <w:tc>
          <w:tcPr>
            <w:tcW w:w="379" w:type="dxa"/>
            <w:shd w:val="clear" w:color="auto" w:fill="99FF99"/>
          </w:tcPr>
          <w:p w:rsidR="005E0164" w:rsidRPr="006A0B0E" w:rsidRDefault="005E0164" w:rsidP="006A0B0E">
            <w:pPr>
              <w:pStyle w:val="TableParagraph"/>
              <w:rPr>
                <w:sz w:val="10"/>
              </w:rPr>
            </w:pPr>
          </w:p>
        </w:tc>
        <w:tc>
          <w:tcPr>
            <w:tcW w:w="1220" w:type="dxa"/>
            <w:gridSpan w:val="3"/>
            <w:shd w:val="clear" w:color="auto" w:fill="99FF99"/>
          </w:tcPr>
          <w:p w:rsidR="005E0164" w:rsidRPr="006A0B0E" w:rsidRDefault="005E0164" w:rsidP="006A0B0E">
            <w:pPr>
              <w:pStyle w:val="TableParagraph"/>
              <w:rPr>
                <w:sz w:val="10"/>
              </w:rPr>
            </w:pPr>
          </w:p>
        </w:tc>
        <w:tc>
          <w:tcPr>
            <w:tcW w:w="281" w:type="dxa"/>
            <w:shd w:val="clear" w:color="auto" w:fill="99FF99"/>
          </w:tcPr>
          <w:p w:rsidR="005E0164" w:rsidRPr="006A0B0E" w:rsidRDefault="005E0164" w:rsidP="006A0B0E">
            <w:pPr>
              <w:pStyle w:val="TableParagraph"/>
              <w:rPr>
                <w:sz w:val="10"/>
              </w:rPr>
            </w:pPr>
          </w:p>
        </w:tc>
        <w:tc>
          <w:tcPr>
            <w:tcW w:w="139" w:type="dxa"/>
          </w:tcPr>
          <w:p w:rsidR="005E0164" w:rsidRPr="006A0B0E" w:rsidRDefault="005E0164" w:rsidP="006A0B0E">
            <w:pPr>
              <w:pStyle w:val="TableParagraph"/>
              <w:rPr>
                <w:sz w:val="10"/>
              </w:rPr>
            </w:pPr>
          </w:p>
        </w:tc>
        <w:tc>
          <w:tcPr>
            <w:tcW w:w="378" w:type="dxa"/>
            <w:shd w:val="clear" w:color="auto" w:fill="99FF99"/>
          </w:tcPr>
          <w:p w:rsidR="005E0164" w:rsidRPr="006A0B0E" w:rsidRDefault="005E0164" w:rsidP="006A0B0E">
            <w:pPr>
              <w:pStyle w:val="TableParagraph"/>
              <w:rPr>
                <w:sz w:val="10"/>
              </w:rPr>
            </w:pPr>
          </w:p>
        </w:tc>
        <w:tc>
          <w:tcPr>
            <w:tcW w:w="966" w:type="dxa"/>
            <w:gridSpan w:val="2"/>
            <w:shd w:val="clear" w:color="auto" w:fill="99FF99"/>
          </w:tcPr>
          <w:p w:rsidR="005E0164" w:rsidRPr="006A0B0E" w:rsidRDefault="005E0164" w:rsidP="006A0B0E">
            <w:pPr>
              <w:pStyle w:val="TableParagraph"/>
              <w:rPr>
                <w:sz w:val="10"/>
              </w:rPr>
            </w:pPr>
          </w:p>
        </w:tc>
        <w:tc>
          <w:tcPr>
            <w:tcW w:w="402" w:type="dxa"/>
            <w:shd w:val="clear" w:color="auto" w:fill="99FF99"/>
          </w:tcPr>
          <w:p w:rsidR="005E0164" w:rsidRPr="006A0B0E" w:rsidRDefault="005E0164" w:rsidP="006A0B0E">
            <w:pPr>
              <w:pStyle w:val="TableParagraph"/>
              <w:rPr>
                <w:sz w:val="10"/>
              </w:rPr>
            </w:pPr>
          </w:p>
        </w:tc>
        <w:tc>
          <w:tcPr>
            <w:tcW w:w="419" w:type="dxa"/>
            <w:shd w:val="clear" w:color="auto" w:fill="99FF99"/>
          </w:tcPr>
          <w:p w:rsidR="005E0164" w:rsidRPr="006A0B0E" w:rsidRDefault="005E0164" w:rsidP="006A0B0E">
            <w:pPr>
              <w:pStyle w:val="TableParagraph"/>
              <w:rPr>
                <w:sz w:val="10"/>
              </w:rPr>
            </w:pPr>
          </w:p>
        </w:tc>
        <w:tc>
          <w:tcPr>
            <w:tcW w:w="1070" w:type="dxa"/>
            <w:gridSpan w:val="3"/>
            <w:shd w:val="clear" w:color="auto" w:fill="99FF99"/>
          </w:tcPr>
          <w:p w:rsidR="005E0164" w:rsidRPr="006A0B0E" w:rsidRDefault="005E0164" w:rsidP="006A0B0E">
            <w:pPr>
              <w:pStyle w:val="TableParagraph"/>
              <w:rPr>
                <w:sz w:val="10"/>
              </w:rPr>
            </w:pPr>
          </w:p>
        </w:tc>
        <w:tc>
          <w:tcPr>
            <w:tcW w:w="1443" w:type="dxa"/>
            <w:gridSpan w:val="4"/>
            <w:shd w:val="clear" w:color="auto" w:fill="99FF99"/>
          </w:tcPr>
          <w:p w:rsidR="005E0164" w:rsidRPr="006A0B0E" w:rsidRDefault="005E0164" w:rsidP="006A0B0E">
            <w:pPr>
              <w:pStyle w:val="TableParagraph"/>
              <w:rPr>
                <w:sz w:val="10"/>
              </w:rPr>
            </w:pPr>
          </w:p>
        </w:tc>
      </w:tr>
      <w:tr w:rsidR="005E0164" w:rsidRPr="006A0B0E">
        <w:trPr>
          <w:trHeight w:val="3636"/>
        </w:trPr>
        <w:tc>
          <w:tcPr>
            <w:tcW w:w="108" w:type="dxa"/>
          </w:tcPr>
          <w:p w:rsidR="005E0164" w:rsidRPr="006A0B0E" w:rsidRDefault="005E0164" w:rsidP="006A0B0E">
            <w:pPr>
              <w:pStyle w:val="TableParagraph"/>
              <w:rPr>
                <w:sz w:val="24"/>
              </w:rPr>
            </w:pPr>
          </w:p>
        </w:tc>
        <w:tc>
          <w:tcPr>
            <w:tcW w:w="379" w:type="dxa"/>
          </w:tcPr>
          <w:p w:rsidR="005E0164" w:rsidRPr="006A0B0E" w:rsidRDefault="00CA6F11" w:rsidP="006A0B0E">
            <w:pPr>
              <w:pStyle w:val="TableParagraph"/>
              <w:spacing w:before="17"/>
              <w:ind w:left="-1"/>
              <w:rPr>
                <w:sz w:val="24"/>
              </w:rPr>
            </w:pPr>
            <w:r w:rsidRPr="006A0B0E">
              <w:rPr>
                <w:w w:val="99"/>
                <w:sz w:val="24"/>
              </w:rPr>
              <w:t>D</w:t>
            </w:r>
          </w:p>
          <w:p w:rsidR="005E0164" w:rsidRPr="006A0B0E" w:rsidRDefault="00CA6F11" w:rsidP="006A0B0E">
            <w:pPr>
              <w:pStyle w:val="TableParagraph"/>
              <w:ind w:left="-1" w:right="213"/>
              <w:rPr>
                <w:sz w:val="24"/>
              </w:rPr>
            </w:pPr>
            <w:r w:rsidRPr="006A0B0E">
              <w:rPr>
                <w:sz w:val="24"/>
              </w:rPr>
              <w:t>/ T</w:t>
            </w:r>
          </w:p>
        </w:tc>
        <w:tc>
          <w:tcPr>
            <w:tcW w:w="420" w:type="dxa"/>
          </w:tcPr>
          <w:p w:rsidR="005E0164" w:rsidRPr="006A0B0E" w:rsidRDefault="00CA6F11" w:rsidP="006A0B0E">
            <w:pPr>
              <w:pStyle w:val="TableParagraph"/>
              <w:spacing w:before="17"/>
              <w:ind w:right="244"/>
              <w:rPr>
                <w:sz w:val="24"/>
              </w:rPr>
            </w:pPr>
            <w:r w:rsidRPr="006A0B0E">
              <w:rPr>
                <w:sz w:val="24"/>
              </w:rPr>
              <w:t>P O N</w:t>
            </w:r>
          </w:p>
        </w:tc>
        <w:tc>
          <w:tcPr>
            <w:tcW w:w="394" w:type="dxa"/>
          </w:tcPr>
          <w:p w:rsidR="005E0164" w:rsidRPr="006A0B0E" w:rsidRDefault="00CA6F11" w:rsidP="006A0B0E">
            <w:pPr>
              <w:pStyle w:val="TableParagraph"/>
              <w:spacing w:before="17"/>
              <w:rPr>
                <w:sz w:val="24"/>
              </w:rPr>
            </w:pPr>
            <w:r w:rsidRPr="006A0B0E">
              <w:rPr>
                <w:w w:val="99"/>
                <w:sz w:val="24"/>
              </w:rPr>
              <w:t>Q</w:t>
            </w:r>
          </w:p>
          <w:p w:rsidR="005E0164" w:rsidRPr="006A0B0E" w:rsidRDefault="00CA6F11" w:rsidP="006A0B0E">
            <w:pPr>
              <w:pStyle w:val="TableParagraph"/>
              <w:ind w:right="254"/>
              <w:rPr>
                <w:sz w:val="24"/>
              </w:rPr>
            </w:pPr>
            <w:r w:rsidRPr="006A0B0E">
              <w:rPr>
                <w:sz w:val="24"/>
              </w:rPr>
              <w:t>t y</w:t>
            </w:r>
          </w:p>
          <w:p w:rsidR="005E0164" w:rsidRPr="006A0B0E" w:rsidRDefault="00CA6F11" w:rsidP="006A0B0E">
            <w:pPr>
              <w:pStyle w:val="TableParagraph"/>
              <w:rPr>
                <w:sz w:val="24"/>
              </w:rPr>
            </w:pPr>
            <w:r w:rsidRPr="006A0B0E">
              <w:rPr>
                <w:sz w:val="24"/>
              </w:rPr>
              <w:t>.</w:t>
            </w:r>
          </w:p>
        </w:tc>
        <w:tc>
          <w:tcPr>
            <w:tcW w:w="382" w:type="dxa"/>
          </w:tcPr>
          <w:p w:rsidR="005E0164" w:rsidRPr="006A0B0E" w:rsidRDefault="00CA6F11" w:rsidP="006A0B0E">
            <w:pPr>
              <w:pStyle w:val="TableParagraph"/>
              <w:spacing w:before="17"/>
              <w:ind w:left="-1"/>
              <w:rPr>
                <w:sz w:val="24"/>
              </w:rPr>
            </w:pPr>
            <w:r w:rsidRPr="006A0B0E">
              <w:rPr>
                <w:w w:val="99"/>
                <w:sz w:val="24"/>
              </w:rPr>
              <w:t>D</w:t>
            </w:r>
          </w:p>
          <w:p w:rsidR="005E0164" w:rsidRPr="006A0B0E" w:rsidRDefault="00CA6F11" w:rsidP="006A0B0E">
            <w:pPr>
              <w:pStyle w:val="TableParagraph"/>
              <w:ind w:left="-1" w:right="216"/>
              <w:rPr>
                <w:sz w:val="24"/>
              </w:rPr>
            </w:pPr>
            <w:r w:rsidRPr="006A0B0E">
              <w:rPr>
                <w:sz w:val="24"/>
              </w:rPr>
              <w:t>/ T</w:t>
            </w:r>
          </w:p>
        </w:tc>
        <w:tc>
          <w:tcPr>
            <w:tcW w:w="358" w:type="dxa"/>
          </w:tcPr>
          <w:p w:rsidR="005E0164" w:rsidRPr="006A0B0E" w:rsidRDefault="00CA6F11" w:rsidP="006A0B0E">
            <w:pPr>
              <w:pStyle w:val="TableParagraph"/>
              <w:spacing w:before="17"/>
              <w:ind w:left="-1"/>
              <w:rPr>
                <w:sz w:val="24"/>
              </w:rPr>
            </w:pPr>
            <w:r w:rsidRPr="006A0B0E">
              <w:rPr>
                <w:w w:val="99"/>
                <w:sz w:val="24"/>
              </w:rPr>
              <w:t>J</w:t>
            </w:r>
          </w:p>
          <w:p w:rsidR="005E0164" w:rsidRPr="006A0B0E" w:rsidRDefault="00CA6F11" w:rsidP="006A0B0E">
            <w:pPr>
              <w:pStyle w:val="TableParagraph"/>
              <w:ind w:left="-1" w:right="236"/>
              <w:rPr>
                <w:sz w:val="24"/>
              </w:rPr>
            </w:pPr>
            <w:r w:rsidRPr="006A0B0E">
              <w:rPr>
                <w:sz w:val="24"/>
              </w:rPr>
              <w:t>o b n o</w:t>
            </w:r>
          </w:p>
          <w:p w:rsidR="005E0164" w:rsidRPr="006A0B0E" w:rsidRDefault="00CA6F11" w:rsidP="006A0B0E">
            <w:pPr>
              <w:pStyle w:val="TableParagraph"/>
              <w:spacing w:before="1"/>
              <w:ind w:left="-1"/>
              <w:rPr>
                <w:sz w:val="24"/>
              </w:rPr>
            </w:pPr>
            <w:r w:rsidRPr="006A0B0E">
              <w:rPr>
                <w:sz w:val="24"/>
              </w:rPr>
              <w:t>.</w:t>
            </w:r>
          </w:p>
        </w:tc>
        <w:tc>
          <w:tcPr>
            <w:tcW w:w="243" w:type="dxa"/>
          </w:tcPr>
          <w:p w:rsidR="005E0164" w:rsidRPr="006A0B0E" w:rsidRDefault="00CA6F11" w:rsidP="006A0B0E">
            <w:pPr>
              <w:pStyle w:val="TableParagraph"/>
              <w:spacing w:before="17"/>
              <w:ind w:left="-2"/>
              <w:rPr>
                <w:sz w:val="24"/>
              </w:rPr>
            </w:pPr>
            <w:r w:rsidRPr="006A0B0E">
              <w:rPr>
                <w:w w:val="99"/>
                <w:sz w:val="24"/>
              </w:rPr>
              <w:t>Q</w:t>
            </w:r>
          </w:p>
          <w:p w:rsidR="005E0164" w:rsidRPr="006A0B0E" w:rsidRDefault="00CA6F11" w:rsidP="006A0B0E">
            <w:pPr>
              <w:pStyle w:val="TableParagraph"/>
              <w:ind w:left="-2" w:right="105"/>
              <w:rPr>
                <w:sz w:val="24"/>
              </w:rPr>
            </w:pPr>
            <w:r w:rsidRPr="006A0B0E">
              <w:rPr>
                <w:sz w:val="24"/>
              </w:rPr>
              <w:t>t y</w:t>
            </w:r>
          </w:p>
          <w:p w:rsidR="005E0164" w:rsidRPr="006A0B0E" w:rsidRDefault="00CA6F11" w:rsidP="006A0B0E">
            <w:pPr>
              <w:pStyle w:val="TableParagraph"/>
              <w:ind w:left="-2"/>
              <w:rPr>
                <w:sz w:val="24"/>
              </w:rPr>
            </w:pPr>
            <w:r w:rsidRPr="006A0B0E">
              <w:rPr>
                <w:sz w:val="24"/>
              </w:rPr>
              <w:t>.</w:t>
            </w:r>
          </w:p>
        </w:tc>
        <w:tc>
          <w:tcPr>
            <w:tcW w:w="151" w:type="dxa"/>
          </w:tcPr>
          <w:p w:rsidR="005E0164" w:rsidRPr="006A0B0E" w:rsidRDefault="005E0164" w:rsidP="006A0B0E">
            <w:pPr>
              <w:pStyle w:val="TableParagraph"/>
              <w:rPr>
                <w:sz w:val="24"/>
              </w:rPr>
            </w:pPr>
          </w:p>
        </w:tc>
        <w:tc>
          <w:tcPr>
            <w:tcW w:w="379" w:type="dxa"/>
          </w:tcPr>
          <w:p w:rsidR="005E0164" w:rsidRPr="006A0B0E" w:rsidRDefault="00CA6F11" w:rsidP="006A0B0E">
            <w:pPr>
              <w:pStyle w:val="TableParagraph"/>
              <w:spacing w:before="17"/>
              <w:ind w:left="-1"/>
              <w:rPr>
                <w:sz w:val="24"/>
              </w:rPr>
            </w:pPr>
            <w:r w:rsidRPr="006A0B0E">
              <w:rPr>
                <w:w w:val="99"/>
                <w:sz w:val="24"/>
              </w:rPr>
              <w:t>D</w:t>
            </w:r>
          </w:p>
          <w:p w:rsidR="005E0164" w:rsidRPr="006A0B0E" w:rsidRDefault="00CA6F11" w:rsidP="006A0B0E">
            <w:pPr>
              <w:pStyle w:val="TableParagraph"/>
              <w:ind w:left="-1" w:right="213"/>
              <w:rPr>
                <w:sz w:val="24"/>
              </w:rPr>
            </w:pPr>
            <w:r w:rsidRPr="006A0B0E">
              <w:rPr>
                <w:sz w:val="24"/>
              </w:rPr>
              <w:t>/ T</w:t>
            </w:r>
          </w:p>
        </w:tc>
        <w:tc>
          <w:tcPr>
            <w:tcW w:w="427" w:type="dxa"/>
          </w:tcPr>
          <w:p w:rsidR="005E0164" w:rsidRPr="006A0B0E" w:rsidRDefault="00CA6F11" w:rsidP="006A0B0E">
            <w:pPr>
              <w:pStyle w:val="TableParagraph"/>
              <w:spacing w:before="17"/>
              <w:ind w:left="-1" w:right="252"/>
              <w:rPr>
                <w:sz w:val="24"/>
              </w:rPr>
            </w:pPr>
            <w:r w:rsidRPr="006A0B0E">
              <w:rPr>
                <w:sz w:val="24"/>
              </w:rPr>
              <w:t>G R R N</w:t>
            </w:r>
          </w:p>
          <w:p w:rsidR="005E0164" w:rsidRPr="006A0B0E" w:rsidRDefault="00CA6F11" w:rsidP="006A0B0E">
            <w:pPr>
              <w:pStyle w:val="TableParagraph"/>
              <w:ind w:left="-1"/>
              <w:rPr>
                <w:sz w:val="24"/>
              </w:rPr>
            </w:pPr>
            <w:r w:rsidRPr="006A0B0E">
              <w:rPr>
                <w:sz w:val="24"/>
              </w:rPr>
              <w:t>o.</w:t>
            </w:r>
          </w:p>
        </w:tc>
        <w:tc>
          <w:tcPr>
            <w:tcW w:w="393" w:type="dxa"/>
          </w:tcPr>
          <w:p w:rsidR="005E0164" w:rsidRPr="006A0B0E" w:rsidRDefault="00CA6F11" w:rsidP="006A0B0E">
            <w:pPr>
              <w:pStyle w:val="TableParagraph"/>
              <w:spacing w:before="17"/>
              <w:ind w:left="-1"/>
              <w:rPr>
                <w:sz w:val="24"/>
              </w:rPr>
            </w:pPr>
            <w:r w:rsidRPr="006A0B0E">
              <w:rPr>
                <w:w w:val="99"/>
                <w:sz w:val="24"/>
              </w:rPr>
              <w:t>Q</w:t>
            </w:r>
          </w:p>
          <w:p w:rsidR="005E0164" w:rsidRPr="006A0B0E" w:rsidRDefault="00CA6F11" w:rsidP="006A0B0E">
            <w:pPr>
              <w:pStyle w:val="TableParagraph"/>
              <w:ind w:left="-1" w:right="254"/>
              <w:rPr>
                <w:sz w:val="24"/>
              </w:rPr>
            </w:pPr>
            <w:r w:rsidRPr="006A0B0E">
              <w:rPr>
                <w:sz w:val="24"/>
              </w:rPr>
              <w:t>t y</w:t>
            </w:r>
          </w:p>
          <w:p w:rsidR="005E0164" w:rsidRPr="006A0B0E" w:rsidRDefault="00CA6F11" w:rsidP="006A0B0E">
            <w:pPr>
              <w:pStyle w:val="TableParagraph"/>
              <w:ind w:left="-1"/>
              <w:rPr>
                <w:sz w:val="24"/>
              </w:rPr>
            </w:pPr>
            <w:r w:rsidRPr="006A0B0E">
              <w:rPr>
                <w:sz w:val="24"/>
              </w:rPr>
              <w:t>.</w:t>
            </w:r>
          </w:p>
        </w:tc>
        <w:tc>
          <w:tcPr>
            <w:tcW w:w="400" w:type="dxa"/>
          </w:tcPr>
          <w:p w:rsidR="005E0164" w:rsidRPr="006A0B0E" w:rsidRDefault="00CA6F11" w:rsidP="006A0B0E">
            <w:pPr>
              <w:pStyle w:val="TableParagraph"/>
              <w:spacing w:before="17"/>
              <w:rPr>
                <w:sz w:val="24"/>
              </w:rPr>
            </w:pPr>
            <w:r w:rsidRPr="006A0B0E">
              <w:rPr>
                <w:sz w:val="24"/>
              </w:rPr>
              <w:t>R</w:t>
            </w:r>
          </w:p>
          <w:p w:rsidR="005E0164" w:rsidRPr="006A0B0E" w:rsidRDefault="00CA6F11" w:rsidP="006A0B0E">
            <w:pPr>
              <w:pStyle w:val="TableParagraph"/>
              <w:ind w:right="206"/>
              <w:rPr>
                <w:sz w:val="24"/>
              </w:rPr>
            </w:pPr>
            <w:r w:rsidRPr="006A0B0E">
              <w:rPr>
                <w:sz w:val="24"/>
              </w:rPr>
              <w:t>at e</w:t>
            </w:r>
          </w:p>
        </w:tc>
        <w:tc>
          <w:tcPr>
            <w:tcW w:w="281" w:type="dxa"/>
          </w:tcPr>
          <w:p w:rsidR="005E0164" w:rsidRPr="006A0B0E" w:rsidRDefault="00CA6F11" w:rsidP="006A0B0E">
            <w:pPr>
              <w:pStyle w:val="TableParagraph"/>
              <w:spacing w:before="17"/>
              <w:rPr>
                <w:sz w:val="24"/>
              </w:rPr>
            </w:pPr>
            <w:r w:rsidRPr="006A0B0E">
              <w:rPr>
                <w:w w:val="99"/>
                <w:sz w:val="24"/>
              </w:rPr>
              <w:t>A</w:t>
            </w:r>
          </w:p>
          <w:p w:rsidR="005E0164" w:rsidRPr="006A0B0E" w:rsidRDefault="00CA6F11" w:rsidP="006A0B0E">
            <w:pPr>
              <w:pStyle w:val="TableParagraph"/>
              <w:ind w:right="74"/>
              <w:rPr>
                <w:sz w:val="24"/>
              </w:rPr>
            </w:pPr>
            <w:r w:rsidRPr="006A0B0E">
              <w:rPr>
                <w:sz w:val="24"/>
              </w:rPr>
              <w:t>m t.</w:t>
            </w:r>
          </w:p>
        </w:tc>
        <w:tc>
          <w:tcPr>
            <w:tcW w:w="139" w:type="dxa"/>
          </w:tcPr>
          <w:p w:rsidR="005E0164" w:rsidRPr="006A0B0E" w:rsidRDefault="005E0164" w:rsidP="006A0B0E">
            <w:pPr>
              <w:pStyle w:val="TableParagraph"/>
              <w:rPr>
                <w:sz w:val="24"/>
              </w:rPr>
            </w:pPr>
          </w:p>
        </w:tc>
        <w:tc>
          <w:tcPr>
            <w:tcW w:w="378" w:type="dxa"/>
          </w:tcPr>
          <w:p w:rsidR="005E0164" w:rsidRPr="006A0B0E" w:rsidRDefault="00CA6F11" w:rsidP="006A0B0E">
            <w:pPr>
              <w:pStyle w:val="TableParagraph"/>
              <w:spacing w:before="17"/>
              <w:ind w:left="3"/>
              <w:rPr>
                <w:sz w:val="24"/>
              </w:rPr>
            </w:pPr>
            <w:r w:rsidRPr="006A0B0E">
              <w:rPr>
                <w:w w:val="99"/>
                <w:sz w:val="24"/>
              </w:rPr>
              <w:t>D</w:t>
            </w:r>
          </w:p>
          <w:p w:rsidR="005E0164" w:rsidRPr="006A0B0E" w:rsidRDefault="00CA6F11" w:rsidP="006A0B0E">
            <w:pPr>
              <w:pStyle w:val="TableParagraph"/>
              <w:ind w:left="3" w:right="208"/>
              <w:rPr>
                <w:sz w:val="24"/>
              </w:rPr>
            </w:pPr>
            <w:r w:rsidRPr="006A0B0E">
              <w:rPr>
                <w:sz w:val="24"/>
              </w:rPr>
              <w:t>/ T</w:t>
            </w:r>
          </w:p>
        </w:tc>
        <w:tc>
          <w:tcPr>
            <w:tcW w:w="574" w:type="dxa"/>
          </w:tcPr>
          <w:p w:rsidR="005E0164" w:rsidRPr="006A0B0E" w:rsidRDefault="00CA6F11" w:rsidP="006A0B0E">
            <w:pPr>
              <w:pStyle w:val="TableParagraph"/>
              <w:spacing w:before="17"/>
              <w:ind w:left="4"/>
              <w:rPr>
                <w:sz w:val="24"/>
              </w:rPr>
            </w:pPr>
            <w:r w:rsidRPr="006A0B0E">
              <w:rPr>
                <w:sz w:val="24"/>
              </w:rPr>
              <w:t>M.</w:t>
            </w:r>
          </w:p>
          <w:p w:rsidR="005E0164" w:rsidRPr="006A0B0E" w:rsidRDefault="00CA6F11" w:rsidP="006A0B0E">
            <w:pPr>
              <w:pStyle w:val="TableParagraph"/>
              <w:ind w:left="4"/>
              <w:rPr>
                <w:sz w:val="24"/>
              </w:rPr>
            </w:pPr>
            <w:r w:rsidRPr="006A0B0E">
              <w:rPr>
                <w:sz w:val="24"/>
              </w:rPr>
              <w:t>R.</w:t>
            </w:r>
          </w:p>
          <w:p w:rsidR="005E0164" w:rsidRPr="006A0B0E" w:rsidRDefault="00CA6F11" w:rsidP="006A0B0E">
            <w:pPr>
              <w:pStyle w:val="TableParagraph"/>
              <w:ind w:left="4"/>
              <w:rPr>
                <w:sz w:val="24"/>
              </w:rPr>
            </w:pPr>
            <w:r w:rsidRPr="006A0B0E">
              <w:rPr>
                <w:sz w:val="24"/>
              </w:rPr>
              <w:t>No.</w:t>
            </w:r>
          </w:p>
        </w:tc>
        <w:tc>
          <w:tcPr>
            <w:tcW w:w="392" w:type="dxa"/>
          </w:tcPr>
          <w:p w:rsidR="005E0164" w:rsidRPr="006A0B0E" w:rsidRDefault="00CA6F11" w:rsidP="006A0B0E">
            <w:pPr>
              <w:pStyle w:val="TableParagraph"/>
              <w:spacing w:before="17"/>
              <w:ind w:left="6"/>
              <w:rPr>
                <w:sz w:val="24"/>
              </w:rPr>
            </w:pPr>
            <w:r w:rsidRPr="006A0B0E">
              <w:rPr>
                <w:w w:val="99"/>
                <w:sz w:val="24"/>
              </w:rPr>
              <w:t>Q</w:t>
            </w:r>
          </w:p>
          <w:p w:rsidR="005E0164" w:rsidRPr="006A0B0E" w:rsidRDefault="00CA6F11" w:rsidP="006A0B0E">
            <w:pPr>
              <w:pStyle w:val="TableParagraph"/>
              <w:ind w:left="6" w:right="246"/>
              <w:rPr>
                <w:sz w:val="24"/>
              </w:rPr>
            </w:pPr>
            <w:r w:rsidRPr="006A0B0E">
              <w:rPr>
                <w:sz w:val="24"/>
              </w:rPr>
              <w:t>t y</w:t>
            </w:r>
          </w:p>
          <w:p w:rsidR="005E0164" w:rsidRPr="006A0B0E" w:rsidRDefault="00CA6F11" w:rsidP="006A0B0E">
            <w:pPr>
              <w:pStyle w:val="TableParagraph"/>
              <w:ind w:left="6"/>
              <w:rPr>
                <w:sz w:val="24"/>
              </w:rPr>
            </w:pPr>
            <w:r w:rsidRPr="006A0B0E">
              <w:rPr>
                <w:sz w:val="24"/>
              </w:rPr>
              <w:t>.</w:t>
            </w:r>
          </w:p>
        </w:tc>
        <w:tc>
          <w:tcPr>
            <w:tcW w:w="402" w:type="dxa"/>
          </w:tcPr>
          <w:p w:rsidR="005E0164" w:rsidRPr="006A0B0E" w:rsidRDefault="00CA6F11" w:rsidP="006A0B0E">
            <w:pPr>
              <w:pStyle w:val="TableParagraph"/>
              <w:spacing w:before="17"/>
              <w:ind w:left="8"/>
              <w:rPr>
                <w:sz w:val="24"/>
              </w:rPr>
            </w:pPr>
            <w:r w:rsidRPr="006A0B0E">
              <w:rPr>
                <w:sz w:val="24"/>
              </w:rPr>
              <w:t>R</w:t>
            </w:r>
          </w:p>
          <w:p w:rsidR="005E0164" w:rsidRPr="006A0B0E" w:rsidRDefault="00CA6F11" w:rsidP="006A0B0E">
            <w:pPr>
              <w:pStyle w:val="TableParagraph"/>
              <w:ind w:left="8" w:right="200"/>
              <w:rPr>
                <w:sz w:val="24"/>
              </w:rPr>
            </w:pPr>
            <w:r w:rsidRPr="006A0B0E">
              <w:rPr>
                <w:sz w:val="24"/>
              </w:rPr>
              <w:t>at e</w:t>
            </w:r>
          </w:p>
        </w:tc>
        <w:tc>
          <w:tcPr>
            <w:tcW w:w="419" w:type="dxa"/>
          </w:tcPr>
          <w:p w:rsidR="005E0164" w:rsidRPr="006A0B0E" w:rsidRDefault="00CA6F11" w:rsidP="006A0B0E">
            <w:pPr>
              <w:pStyle w:val="TableParagraph"/>
              <w:spacing w:before="17"/>
              <w:ind w:left="9"/>
              <w:rPr>
                <w:sz w:val="24"/>
              </w:rPr>
            </w:pPr>
            <w:r w:rsidRPr="006A0B0E">
              <w:rPr>
                <w:w w:val="99"/>
                <w:sz w:val="24"/>
              </w:rPr>
              <w:t>A</w:t>
            </w:r>
          </w:p>
          <w:p w:rsidR="005E0164" w:rsidRPr="006A0B0E" w:rsidRDefault="00CA6F11" w:rsidP="006A0B0E">
            <w:pPr>
              <w:pStyle w:val="TableParagraph"/>
              <w:ind w:left="9" w:right="203"/>
              <w:rPr>
                <w:sz w:val="24"/>
              </w:rPr>
            </w:pPr>
            <w:r w:rsidRPr="006A0B0E">
              <w:rPr>
                <w:sz w:val="24"/>
              </w:rPr>
              <w:t>m t.</w:t>
            </w:r>
          </w:p>
        </w:tc>
        <w:tc>
          <w:tcPr>
            <w:tcW w:w="395" w:type="dxa"/>
          </w:tcPr>
          <w:p w:rsidR="005E0164" w:rsidRPr="006A0B0E" w:rsidRDefault="00CA6F11" w:rsidP="006A0B0E">
            <w:pPr>
              <w:pStyle w:val="TableParagraph"/>
              <w:spacing w:before="17"/>
              <w:ind w:left="10"/>
              <w:rPr>
                <w:sz w:val="24"/>
              </w:rPr>
            </w:pPr>
            <w:r w:rsidRPr="006A0B0E">
              <w:rPr>
                <w:w w:val="99"/>
                <w:sz w:val="24"/>
              </w:rPr>
              <w:t>Q</w:t>
            </w:r>
          </w:p>
          <w:p w:rsidR="005E0164" w:rsidRPr="006A0B0E" w:rsidRDefault="00CA6F11" w:rsidP="006A0B0E">
            <w:pPr>
              <w:pStyle w:val="TableParagraph"/>
              <w:ind w:left="10" w:right="245"/>
              <w:rPr>
                <w:sz w:val="24"/>
              </w:rPr>
            </w:pPr>
            <w:r w:rsidRPr="006A0B0E">
              <w:rPr>
                <w:sz w:val="24"/>
              </w:rPr>
              <w:t>t y</w:t>
            </w:r>
          </w:p>
          <w:p w:rsidR="005E0164" w:rsidRPr="006A0B0E" w:rsidRDefault="00CA6F11" w:rsidP="006A0B0E">
            <w:pPr>
              <w:pStyle w:val="TableParagraph"/>
              <w:ind w:left="10"/>
              <w:rPr>
                <w:sz w:val="24"/>
              </w:rPr>
            </w:pPr>
            <w:r w:rsidRPr="006A0B0E">
              <w:rPr>
                <w:sz w:val="24"/>
              </w:rPr>
              <w:t>.</w:t>
            </w:r>
          </w:p>
        </w:tc>
        <w:tc>
          <w:tcPr>
            <w:tcW w:w="400" w:type="dxa"/>
          </w:tcPr>
          <w:p w:rsidR="005E0164" w:rsidRPr="006A0B0E" w:rsidRDefault="00CA6F11" w:rsidP="006A0B0E">
            <w:pPr>
              <w:pStyle w:val="TableParagraph"/>
              <w:spacing w:before="17"/>
              <w:ind w:left="11"/>
              <w:rPr>
                <w:sz w:val="24"/>
              </w:rPr>
            </w:pPr>
            <w:r w:rsidRPr="006A0B0E">
              <w:rPr>
                <w:sz w:val="24"/>
              </w:rPr>
              <w:t>R</w:t>
            </w:r>
          </w:p>
          <w:p w:rsidR="005E0164" w:rsidRPr="006A0B0E" w:rsidRDefault="00CA6F11" w:rsidP="006A0B0E">
            <w:pPr>
              <w:pStyle w:val="TableParagraph"/>
              <w:ind w:left="11" w:right="195"/>
              <w:rPr>
                <w:sz w:val="24"/>
              </w:rPr>
            </w:pPr>
            <w:r w:rsidRPr="006A0B0E">
              <w:rPr>
                <w:sz w:val="24"/>
              </w:rPr>
              <w:t>at e</w:t>
            </w:r>
          </w:p>
        </w:tc>
        <w:tc>
          <w:tcPr>
            <w:tcW w:w="275" w:type="dxa"/>
          </w:tcPr>
          <w:p w:rsidR="005E0164" w:rsidRPr="006A0B0E" w:rsidRDefault="00CA6F11" w:rsidP="006A0B0E">
            <w:pPr>
              <w:pStyle w:val="TableParagraph"/>
              <w:spacing w:before="17"/>
              <w:ind w:left="13"/>
              <w:rPr>
                <w:sz w:val="24"/>
              </w:rPr>
            </w:pPr>
            <w:r w:rsidRPr="006A0B0E">
              <w:rPr>
                <w:w w:val="99"/>
                <w:sz w:val="24"/>
              </w:rPr>
              <w:t>A</w:t>
            </w:r>
          </w:p>
          <w:p w:rsidR="005E0164" w:rsidRPr="006A0B0E" w:rsidRDefault="00CA6F11" w:rsidP="006A0B0E">
            <w:pPr>
              <w:pStyle w:val="TableParagraph"/>
              <w:ind w:left="13" w:right="55"/>
              <w:rPr>
                <w:sz w:val="24"/>
              </w:rPr>
            </w:pPr>
            <w:r w:rsidRPr="006A0B0E">
              <w:rPr>
                <w:sz w:val="24"/>
              </w:rPr>
              <w:t>m t.</w:t>
            </w:r>
          </w:p>
        </w:tc>
        <w:tc>
          <w:tcPr>
            <w:tcW w:w="144" w:type="dxa"/>
          </w:tcPr>
          <w:p w:rsidR="005E0164" w:rsidRPr="006A0B0E" w:rsidRDefault="005E0164" w:rsidP="006A0B0E">
            <w:pPr>
              <w:pStyle w:val="TableParagraph"/>
              <w:rPr>
                <w:sz w:val="24"/>
              </w:rPr>
            </w:pPr>
          </w:p>
        </w:tc>
        <w:tc>
          <w:tcPr>
            <w:tcW w:w="377" w:type="dxa"/>
          </w:tcPr>
          <w:p w:rsidR="005E0164" w:rsidRPr="006A0B0E" w:rsidRDefault="00CA6F11" w:rsidP="006A0B0E">
            <w:pPr>
              <w:pStyle w:val="TableParagraph"/>
              <w:spacing w:before="17"/>
              <w:ind w:left="16"/>
              <w:rPr>
                <w:sz w:val="24"/>
              </w:rPr>
            </w:pPr>
            <w:r w:rsidRPr="006A0B0E">
              <w:rPr>
                <w:w w:val="99"/>
                <w:sz w:val="24"/>
              </w:rPr>
              <w:t>D</w:t>
            </w:r>
          </w:p>
          <w:p w:rsidR="005E0164" w:rsidRPr="006A0B0E" w:rsidRDefault="00CA6F11" w:rsidP="006A0B0E">
            <w:pPr>
              <w:pStyle w:val="TableParagraph"/>
              <w:ind w:left="16" w:right="194"/>
              <w:rPr>
                <w:sz w:val="24"/>
              </w:rPr>
            </w:pPr>
            <w:r w:rsidRPr="006A0B0E">
              <w:rPr>
                <w:sz w:val="24"/>
              </w:rPr>
              <w:t>/ T</w:t>
            </w:r>
          </w:p>
        </w:tc>
        <w:tc>
          <w:tcPr>
            <w:tcW w:w="497" w:type="dxa"/>
          </w:tcPr>
          <w:p w:rsidR="005E0164" w:rsidRPr="006A0B0E" w:rsidRDefault="00CA6F11" w:rsidP="006A0B0E">
            <w:pPr>
              <w:pStyle w:val="TableParagraph"/>
              <w:spacing w:before="17"/>
              <w:ind w:left="18" w:right="212"/>
              <w:rPr>
                <w:sz w:val="24"/>
              </w:rPr>
            </w:pPr>
            <w:r w:rsidRPr="006A0B0E">
              <w:rPr>
                <w:sz w:val="24"/>
              </w:rPr>
              <w:t>Ini tia ls</w:t>
            </w:r>
          </w:p>
        </w:tc>
        <w:tc>
          <w:tcPr>
            <w:tcW w:w="425" w:type="dxa"/>
            <w:shd w:val="clear" w:color="auto" w:fill="99FF99"/>
          </w:tcPr>
          <w:p w:rsidR="005E0164" w:rsidRPr="006A0B0E" w:rsidRDefault="00CA6F11" w:rsidP="006A0B0E">
            <w:pPr>
              <w:pStyle w:val="TableParagraph"/>
              <w:spacing w:before="17"/>
              <w:ind w:left="20" w:right="107"/>
              <w:rPr>
                <w:sz w:val="24"/>
              </w:rPr>
            </w:pPr>
            <w:r w:rsidRPr="006A0B0E">
              <w:rPr>
                <w:sz w:val="24"/>
              </w:rPr>
              <w:t>Re ma rks</w:t>
            </w:r>
          </w:p>
        </w:tc>
      </w:tr>
    </w:tbl>
    <w:p w:rsidR="005E0164" w:rsidRPr="006A0B0E" w:rsidRDefault="005E0164" w:rsidP="006A0B0E">
      <w:pPr>
        <w:pStyle w:val="BodyText"/>
        <w:rPr>
          <w:b/>
          <w:sz w:val="29"/>
        </w:rPr>
      </w:pPr>
    </w:p>
    <w:p w:rsidR="005E0164" w:rsidRPr="006A0B0E" w:rsidRDefault="00CA6F11" w:rsidP="006A0B0E">
      <w:pPr>
        <w:pStyle w:val="BodyText"/>
        <w:ind w:left="460"/>
      </w:pPr>
      <w:r w:rsidRPr="006A0B0E">
        <w:t>PON – Purchase Order Number</w:t>
      </w:r>
    </w:p>
    <w:p w:rsidR="005E0164" w:rsidRPr="006A0B0E" w:rsidRDefault="00CA6F11" w:rsidP="006A0B0E">
      <w:pPr>
        <w:pStyle w:val="BodyText"/>
        <w:spacing w:before="41"/>
        <w:ind w:left="460"/>
      </w:pPr>
      <w:r w:rsidRPr="006A0B0E">
        <w:t>GRRNo --- Goods Requisition Receipt Note Number</w:t>
      </w:r>
    </w:p>
    <w:p w:rsidR="005E0164" w:rsidRPr="006A0B0E" w:rsidRDefault="00CA6F11" w:rsidP="006A0B0E">
      <w:pPr>
        <w:pStyle w:val="BodyText"/>
        <w:spacing w:before="41"/>
        <w:ind w:left="460" w:right="6430"/>
      </w:pPr>
      <w:r w:rsidRPr="006A0B0E">
        <w:t>M.R. No. – Material Requisition No. D/T – Date</w:t>
      </w:r>
    </w:p>
    <w:p w:rsidR="005E0164" w:rsidRPr="006A0B0E" w:rsidRDefault="00CA6F11" w:rsidP="006A0B0E">
      <w:pPr>
        <w:pStyle w:val="BodyText"/>
        <w:ind w:left="460" w:right="8116"/>
      </w:pPr>
      <w:r w:rsidRPr="006A0B0E">
        <w:t>Amt. - Amount Qty. - Quantity</w:t>
      </w:r>
    </w:p>
    <w:p w:rsidR="005E0164" w:rsidRPr="006A0B0E" w:rsidRDefault="005E0164" w:rsidP="006A0B0E">
      <w:pPr>
        <w:pStyle w:val="BodyText"/>
        <w:spacing w:before="8"/>
        <w:rPr>
          <w:sz w:val="27"/>
        </w:rPr>
      </w:pPr>
    </w:p>
    <w:p w:rsidR="005E0164" w:rsidRPr="006A0B0E" w:rsidRDefault="00CA6F11" w:rsidP="006A0B0E">
      <w:pPr>
        <w:pStyle w:val="Heading5"/>
        <w:ind w:left="460"/>
      </w:pPr>
      <w:r w:rsidRPr="006A0B0E">
        <w:t>Investment in Materials:</w:t>
      </w:r>
    </w:p>
    <w:p w:rsidR="005E0164" w:rsidRPr="006A0B0E" w:rsidRDefault="005E0164" w:rsidP="006A0B0E">
      <w:pPr>
        <w:pStyle w:val="BodyText"/>
        <w:spacing w:before="8"/>
        <w:rPr>
          <w:b/>
          <w:i/>
          <w:sz w:val="30"/>
        </w:rPr>
      </w:pPr>
    </w:p>
    <w:p w:rsidR="005E0164" w:rsidRPr="006A0B0E" w:rsidRDefault="00CA6F11" w:rsidP="006A0B0E">
      <w:pPr>
        <w:pStyle w:val="BodyText"/>
        <w:ind w:left="460" w:right="624"/>
      </w:pPr>
      <w:r w:rsidRPr="006A0B0E">
        <w:t>One of the basic objectives of Material Control is to make the best use of every Rupee invested in inventories. This requires that the right quantity of material should be ordered at the right level of stock so that the production and sales process goes on smoothly. This avoids excess investment in materials, maintain necessary cushions in the forms of safety stocks which act as a buffer against contingencies, ensure availability of all material items just in time and control scraps, wastages, spoilage and defectives. There should be neither overstocking nor under stocking. This leads to minimization of material holding related</w:t>
      </w:r>
      <w:r w:rsidRPr="006A0B0E">
        <w:rPr>
          <w:spacing w:val="-2"/>
        </w:rPr>
        <w:t xml:space="preserve"> </w:t>
      </w:r>
      <w:r w:rsidRPr="006A0B0E">
        <w:t>cost.</w:t>
      </w:r>
    </w:p>
    <w:p w:rsidR="005E0164" w:rsidRPr="006A0B0E" w:rsidRDefault="005E0164" w:rsidP="006A0B0E">
      <w:pPr>
        <w:pStyle w:val="BodyText"/>
        <w:spacing w:before="1"/>
        <w:rPr>
          <w:sz w:val="28"/>
        </w:rPr>
      </w:pPr>
    </w:p>
    <w:p w:rsidR="005E0164" w:rsidRPr="006A0B0E" w:rsidRDefault="00CA6F11" w:rsidP="006A0B0E">
      <w:pPr>
        <w:pStyle w:val="Heading5"/>
        <w:ind w:left="460"/>
      </w:pPr>
      <w:r w:rsidRPr="006A0B0E">
        <w:t>Safety Stock:</w:t>
      </w:r>
    </w:p>
    <w:p w:rsidR="005E0164" w:rsidRPr="006A0B0E" w:rsidRDefault="005E0164" w:rsidP="006A0B0E">
      <w:pPr>
        <w:pStyle w:val="BodyText"/>
        <w:spacing w:before="8"/>
        <w:rPr>
          <w:b/>
          <w:i/>
          <w:sz w:val="30"/>
        </w:rPr>
      </w:pPr>
    </w:p>
    <w:p w:rsidR="005E0164" w:rsidRPr="006A0B0E" w:rsidRDefault="00CA6F11" w:rsidP="006A0B0E">
      <w:pPr>
        <w:pStyle w:val="BodyText"/>
        <w:ind w:left="460" w:right="624"/>
      </w:pPr>
      <w:r w:rsidRPr="006A0B0E">
        <w:t>Safety stock serves the same purpose in a business unit as a shock absorber in a vehicle. It maintains a cushion for contingencies arising out of uncertainties on either demand/supply side. Higher the degree of uncertainties, greater is the need for safety stock. Each producer has to exercise the balance between the cost of having plenty of safety stocks and the risk of lack of safety stocks. The objective should be to optimize the total cost/risk entailed in fixing the level of safety stock.</w:t>
      </w:r>
    </w:p>
    <w:p w:rsidR="005E0164" w:rsidRPr="006A0B0E" w:rsidRDefault="005E0164" w:rsidP="006A0B0E">
      <w:pPr>
        <w:spacing w:before="141"/>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Heading5"/>
        <w:spacing w:before="60"/>
        <w:ind w:left="460"/>
      </w:pPr>
      <w:r w:rsidRPr="006A0B0E">
        <w:lastRenderedPageBreak/>
        <w:t>Economic Order Quantity (EOQ):</w:t>
      </w:r>
    </w:p>
    <w:p w:rsidR="005E0164" w:rsidRPr="006A0B0E" w:rsidRDefault="005E0164" w:rsidP="006A0B0E">
      <w:pPr>
        <w:pStyle w:val="BodyText"/>
        <w:spacing w:before="9"/>
        <w:rPr>
          <w:b/>
          <w:i/>
          <w:sz w:val="30"/>
        </w:rPr>
      </w:pPr>
    </w:p>
    <w:p w:rsidR="005E0164" w:rsidRPr="006A0B0E" w:rsidRDefault="00CA6F11" w:rsidP="006A0B0E">
      <w:pPr>
        <w:pStyle w:val="BodyText"/>
        <w:ind w:left="460" w:right="759"/>
      </w:pPr>
      <w:r w:rsidRPr="006A0B0E">
        <w:t>It refers to the size of the purchase order for a material which results in making material available in a year at minimum total material related costs. Cost relating to materials</w:t>
      </w:r>
      <w:r w:rsidRPr="006A0B0E">
        <w:rPr>
          <w:spacing w:val="-4"/>
        </w:rPr>
        <w:t xml:space="preserve"> </w:t>
      </w:r>
      <w:r w:rsidRPr="006A0B0E">
        <w:t>is:-</w:t>
      </w:r>
    </w:p>
    <w:p w:rsidR="005E0164" w:rsidRPr="006A0B0E" w:rsidRDefault="00CA6F11" w:rsidP="006A0B0E">
      <w:pPr>
        <w:pStyle w:val="ListParagraph"/>
        <w:numPr>
          <w:ilvl w:val="1"/>
          <w:numId w:val="98"/>
        </w:numPr>
        <w:tabs>
          <w:tab w:val="left" w:pos="1180"/>
          <w:tab w:val="left" w:pos="1181"/>
        </w:tabs>
        <w:ind w:hanging="541"/>
        <w:rPr>
          <w:sz w:val="24"/>
        </w:rPr>
      </w:pPr>
      <w:r w:rsidRPr="006A0B0E">
        <w:rPr>
          <w:sz w:val="24"/>
        </w:rPr>
        <w:t>Purchase</w:t>
      </w:r>
      <w:r w:rsidRPr="006A0B0E">
        <w:rPr>
          <w:spacing w:val="-5"/>
          <w:sz w:val="24"/>
        </w:rPr>
        <w:t xml:space="preserve"> </w:t>
      </w:r>
      <w:r w:rsidRPr="006A0B0E">
        <w:rPr>
          <w:sz w:val="24"/>
        </w:rPr>
        <w:t>Cost</w:t>
      </w:r>
    </w:p>
    <w:p w:rsidR="005E0164" w:rsidRPr="006A0B0E" w:rsidRDefault="00CA6F11" w:rsidP="006A0B0E">
      <w:pPr>
        <w:pStyle w:val="ListParagraph"/>
        <w:numPr>
          <w:ilvl w:val="1"/>
          <w:numId w:val="98"/>
        </w:numPr>
        <w:tabs>
          <w:tab w:val="left" w:pos="1180"/>
          <w:tab w:val="left" w:pos="1181"/>
        </w:tabs>
        <w:spacing w:before="41"/>
        <w:ind w:hanging="541"/>
        <w:rPr>
          <w:sz w:val="24"/>
        </w:rPr>
      </w:pPr>
      <w:r w:rsidRPr="006A0B0E">
        <w:rPr>
          <w:sz w:val="24"/>
        </w:rPr>
        <w:t>Ordering</w:t>
      </w:r>
      <w:r w:rsidRPr="006A0B0E">
        <w:rPr>
          <w:spacing w:val="-6"/>
          <w:sz w:val="24"/>
        </w:rPr>
        <w:t xml:space="preserve"> </w:t>
      </w:r>
      <w:r w:rsidRPr="006A0B0E">
        <w:rPr>
          <w:sz w:val="24"/>
        </w:rPr>
        <w:t>Cost</w:t>
      </w:r>
    </w:p>
    <w:p w:rsidR="005E0164" w:rsidRPr="006A0B0E" w:rsidRDefault="00CA6F11" w:rsidP="006A0B0E">
      <w:pPr>
        <w:pStyle w:val="ListParagraph"/>
        <w:numPr>
          <w:ilvl w:val="1"/>
          <w:numId w:val="98"/>
        </w:numPr>
        <w:tabs>
          <w:tab w:val="left" w:pos="1180"/>
          <w:tab w:val="left" w:pos="1181"/>
        </w:tabs>
        <w:spacing w:before="40"/>
        <w:ind w:hanging="541"/>
        <w:rPr>
          <w:sz w:val="24"/>
        </w:rPr>
      </w:pPr>
      <w:r w:rsidRPr="006A0B0E">
        <w:rPr>
          <w:sz w:val="24"/>
        </w:rPr>
        <w:t>Storage</w:t>
      </w:r>
      <w:r w:rsidRPr="006A0B0E">
        <w:rPr>
          <w:spacing w:val="-2"/>
          <w:sz w:val="24"/>
        </w:rPr>
        <w:t xml:space="preserve"> </w:t>
      </w:r>
      <w:r w:rsidRPr="006A0B0E">
        <w:rPr>
          <w:sz w:val="24"/>
        </w:rPr>
        <w:t>Cost</w:t>
      </w:r>
    </w:p>
    <w:p w:rsidR="005E0164" w:rsidRPr="006A0B0E" w:rsidRDefault="00CA6F11" w:rsidP="006A0B0E">
      <w:pPr>
        <w:pStyle w:val="ListParagraph"/>
        <w:numPr>
          <w:ilvl w:val="1"/>
          <w:numId w:val="98"/>
        </w:numPr>
        <w:tabs>
          <w:tab w:val="left" w:pos="1180"/>
          <w:tab w:val="left" w:pos="1181"/>
        </w:tabs>
        <w:spacing w:before="44"/>
        <w:ind w:hanging="541"/>
        <w:rPr>
          <w:sz w:val="24"/>
        </w:rPr>
      </w:pPr>
      <w:r w:rsidRPr="006A0B0E">
        <w:rPr>
          <w:sz w:val="24"/>
        </w:rPr>
        <w:t>Stock Out</w:t>
      </w:r>
      <w:r w:rsidRPr="006A0B0E">
        <w:rPr>
          <w:spacing w:val="-1"/>
          <w:sz w:val="24"/>
        </w:rPr>
        <w:t xml:space="preserve"> </w:t>
      </w:r>
      <w:r w:rsidRPr="006A0B0E">
        <w:rPr>
          <w:sz w:val="24"/>
        </w:rPr>
        <w:t>Cost</w:t>
      </w:r>
    </w:p>
    <w:p w:rsidR="005E0164" w:rsidRPr="006A0B0E" w:rsidRDefault="005E0164" w:rsidP="006A0B0E">
      <w:pPr>
        <w:pStyle w:val="BodyText"/>
        <w:spacing w:before="1"/>
        <w:rPr>
          <w:sz w:val="31"/>
        </w:rPr>
      </w:pPr>
    </w:p>
    <w:p w:rsidR="005E0164" w:rsidRPr="006A0B0E" w:rsidRDefault="00CA6F11" w:rsidP="006A0B0E">
      <w:pPr>
        <w:pStyle w:val="BodyText"/>
        <w:ind w:left="460" w:right="624"/>
      </w:pPr>
      <w:r w:rsidRPr="006A0B0E">
        <w:t>The order size which results in lowest material related costs for meeting a given material requirement in a period is EOQ. Thus, if EOQ is adopted as ordering quantity or the re-order quantity than the sum total of prices paid for materials, ordering cost and storage costs will be least. In case the prices of the materials do not change with change in order size than EOQ is determined by only ordering cost and storage costs.</w:t>
      </w:r>
    </w:p>
    <w:p w:rsidR="005E0164" w:rsidRPr="006A0B0E" w:rsidRDefault="005E0164" w:rsidP="006A0B0E">
      <w:pPr>
        <w:pStyle w:val="BodyText"/>
        <w:spacing w:before="2"/>
        <w:rPr>
          <w:sz w:val="28"/>
        </w:rPr>
      </w:pPr>
    </w:p>
    <w:p w:rsidR="005E0164" w:rsidRPr="006A0B0E" w:rsidRDefault="00CA6F11" w:rsidP="006A0B0E">
      <w:pPr>
        <w:ind w:left="460"/>
        <w:rPr>
          <w:b/>
          <w:sz w:val="24"/>
        </w:rPr>
      </w:pPr>
      <w:r w:rsidRPr="006A0B0E">
        <w:rPr>
          <w:b/>
          <w:sz w:val="24"/>
        </w:rPr>
        <w:t>Purchase cost:</w:t>
      </w:r>
    </w:p>
    <w:p w:rsidR="005E0164" w:rsidRPr="006A0B0E" w:rsidRDefault="00CA6F11" w:rsidP="006A0B0E">
      <w:pPr>
        <w:pStyle w:val="BodyText"/>
        <w:spacing w:before="36"/>
        <w:ind w:left="460"/>
      </w:pPr>
      <w:r w:rsidRPr="006A0B0E">
        <w:t>The cost of acquiring the raw material from the supplier is called as Purchase Cost.</w:t>
      </w:r>
    </w:p>
    <w:p w:rsidR="005E0164" w:rsidRPr="006A0B0E" w:rsidRDefault="005E0164" w:rsidP="006A0B0E">
      <w:pPr>
        <w:pStyle w:val="BodyText"/>
        <w:spacing w:before="6"/>
        <w:rPr>
          <w:sz w:val="31"/>
        </w:rPr>
      </w:pPr>
    </w:p>
    <w:p w:rsidR="005E0164" w:rsidRPr="006A0B0E" w:rsidRDefault="00CA6F11" w:rsidP="006A0B0E">
      <w:pPr>
        <w:pStyle w:val="Heading4"/>
        <w:ind w:left="460"/>
      </w:pPr>
      <w:r w:rsidRPr="006A0B0E">
        <w:t>Ordering Cost:</w:t>
      </w:r>
    </w:p>
    <w:p w:rsidR="005E0164" w:rsidRPr="006A0B0E" w:rsidRDefault="00CA6F11" w:rsidP="006A0B0E">
      <w:pPr>
        <w:pStyle w:val="BodyText"/>
        <w:spacing w:before="38"/>
        <w:ind w:left="460" w:right="624"/>
      </w:pPr>
      <w:r w:rsidRPr="006A0B0E">
        <w:t xml:space="preserve">All costs involved in placing the orderis considered as Ordering Cost. Example: transportation cost, travelling allowances of purchases officers, telephone bills, printing and stationery bills etc. are the few examples of ordering costs. </w:t>
      </w:r>
      <w:r w:rsidRPr="006A0B0E">
        <w:rPr>
          <w:spacing w:val="-3"/>
        </w:rPr>
        <w:t xml:space="preserve">It </w:t>
      </w:r>
      <w:r w:rsidRPr="006A0B0E">
        <w:t>is assumed that ordering cost per order</w:t>
      </w:r>
      <w:r w:rsidRPr="006A0B0E">
        <w:rPr>
          <w:spacing w:val="38"/>
        </w:rPr>
        <w:t xml:space="preserve"> </w:t>
      </w:r>
      <w:r w:rsidRPr="006A0B0E">
        <w:t>remain constant. Larger the order size, less is the number of orders and therefore smaller is the total ordering cost in a given period and vice</w:t>
      </w:r>
      <w:r w:rsidRPr="006A0B0E">
        <w:rPr>
          <w:spacing w:val="-5"/>
        </w:rPr>
        <w:t xml:space="preserve"> </w:t>
      </w:r>
      <w:r w:rsidRPr="006A0B0E">
        <w:t>versa.</w:t>
      </w:r>
    </w:p>
    <w:p w:rsidR="005E0164" w:rsidRPr="006A0B0E" w:rsidRDefault="005E0164" w:rsidP="006A0B0E">
      <w:pPr>
        <w:pStyle w:val="BodyText"/>
        <w:rPr>
          <w:sz w:val="28"/>
        </w:rPr>
      </w:pPr>
    </w:p>
    <w:p w:rsidR="005E0164" w:rsidRPr="006A0B0E" w:rsidRDefault="00CA6F11" w:rsidP="006A0B0E">
      <w:pPr>
        <w:pStyle w:val="Heading4"/>
        <w:ind w:left="460"/>
      </w:pPr>
      <w:r w:rsidRPr="006A0B0E">
        <w:t>Storage Cost:</w:t>
      </w:r>
    </w:p>
    <w:p w:rsidR="005E0164" w:rsidRPr="006A0B0E" w:rsidRDefault="00CA6F11" w:rsidP="006A0B0E">
      <w:pPr>
        <w:pStyle w:val="BodyText"/>
        <w:spacing w:before="36"/>
        <w:ind w:left="460" w:right="625"/>
      </w:pPr>
      <w:r w:rsidRPr="006A0B0E">
        <w:t>It includes all costs involved in holding costs example: interest on investment in stocks, insurance, godown rent, cost of bins, pilferage, spoilage, obsolescence etc. All these costs are closely related to the number of units held in stores and therefore larger the order size larger is both the average investing and total storage cost and vice versa.</w:t>
      </w:r>
    </w:p>
    <w:p w:rsidR="005E0164" w:rsidRPr="006A0B0E" w:rsidRDefault="005E0164" w:rsidP="006A0B0E">
      <w:pPr>
        <w:pStyle w:val="BodyText"/>
        <w:spacing w:before="11"/>
        <w:rPr>
          <w:sz w:val="27"/>
        </w:rPr>
      </w:pPr>
    </w:p>
    <w:p w:rsidR="005E0164" w:rsidRPr="006A0B0E" w:rsidRDefault="00CA6F11" w:rsidP="006A0B0E">
      <w:pPr>
        <w:pStyle w:val="Heading4"/>
        <w:ind w:left="460"/>
      </w:pPr>
      <w:r w:rsidRPr="006A0B0E">
        <w:t>Stock Out Cost:</w:t>
      </w:r>
    </w:p>
    <w:p w:rsidR="005E0164" w:rsidRPr="006A0B0E" w:rsidRDefault="00CA6F11" w:rsidP="006A0B0E">
      <w:pPr>
        <w:pStyle w:val="BodyText"/>
        <w:spacing w:before="39"/>
        <w:ind w:left="460" w:right="621"/>
      </w:pPr>
      <w:r w:rsidRPr="006A0B0E">
        <w:t xml:space="preserve">The cost arising from non-fulfillment of delivery promises is called the Stock Out cost- like, loss of sales, loss of goodwill, loss of customers, etc. </w:t>
      </w:r>
      <w:r w:rsidRPr="006A0B0E">
        <w:rPr>
          <w:spacing w:val="-3"/>
        </w:rPr>
        <w:t xml:space="preserve">It </w:t>
      </w:r>
      <w:r w:rsidRPr="006A0B0E">
        <w:t>is associated with carrying too little  inventory.</w:t>
      </w:r>
    </w:p>
    <w:p w:rsidR="005E0164" w:rsidRPr="006A0B0E" w:rsidRDefault="005E0164" w:rsidP="006A0B0E">
      <w:pPr>
        <w:pStyle w:val="BodyText"/>
        <w:spacing w:before="7"/>
        <w:rPr>
          <w:sz w:val="27"/>
        </w:rPr>
      </w:pPr>
    </w:p>
    <w:p w:rsidR="005E0164" w:rsidRPr="006A0B0E" w:rsidRDefault="00CA6F11" w:rsidP="006A0B0E">
      <w:pPr>
        <w:pStyle w:val="BodyText"/>
        <w:ind w:left="460" w:right="624"/>
      </w:pPr>
      <w:r w:rsidRPr="006A0B0E">
        <w:rPr>
          <w:b/>
        </w:rPr>
        <w:t>Graphic Determination of EOQ</w:t>
      </w:r>
      <w:r w:rsidRPr="006A0B0E">
        <w:t>: Ordering cost exercises pull in favour of larger order size because that will result in smaller no. of orders and smaller total ordering cost. Storage cost exercise pull in favour of smaller order size because smaller order size will result in smaller average inventory and hence smaller storage cost.</w:t>
      </w:r>
    </w:p>
    <w:p w:rsidR="005E0164" w:rsidRPr="006A0B0E" w:rsidRDefault="00CA6F11" w:rsidP="006A0B0E">
      <w:pPr>
        <w:pStyle w:val="BodyText"/>
        <w:spacing w:before="199"/>
        <w:ind w:left="460" w:right="625"/>
      </w:pPr>
      <w:r w:rsidRPr="006A0B0E">
        <w:t>EOQ or least cost order size is determined at a point where both these pulls exactly meet each other. Thus, EOQ is determined by the intersection of ordering cost curve and storage cost line.</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Heading4"/>
        <w:spacing w:before="60"/>
        <w:ind w:left="460"/>
      </w:pPr>
      <w:r w:rsidRPr="006A0B0E">
        <w:lastRenderedPageBreak/>
        <w:t>At EOQ,</w:t>
      </w:r>
    </w:p>
    <w:p w:rsidR="005E0164" w:rsidRPr="006A0B0E" w:rsidRDefault="005E0164" w:rsidP="006A0B0E">
      <w:pPr>
        <w:pStyle w:val="BodyText"/>
        <w:spacing w:before="2"/>
        <w:rPr>
          <w:b/>
          <w:sz w:val="21"/>
        </w:rPr>
      </w:pPr>
    </w:p>
    <w:p w:rsidR="005E0164" w:rsidRPr="006A0B0E" w:rsidRDefault="00CA6F11" w:rsidP="006A0B0E">
      <w:pPr>
        <w:pStyle w:val="Heading5"/>
        <w:numPr>
          <w:ilvl w:val="2"/>
          <w:numId w:val="98"/>
        </w:numPr>
        <w:tabs>
          <w:tab w:val="left" w:pos="1181"/>
        </w:tabs>
        <w:ind w:hanging="361"/>
        <w:rPr>
          <w:i w:val="0"/>
        </w:rPr>
      </w:pPr>
      <w:r w:rsidRPr="006A0B0E">
        <w:t xml:space="preserve">Total Ordering Cost = Total Storage Cost; </w:t>
      </w:r>
      <w:r w:rsidRPr="006A0B0E">
        <w:rPr>
          <w:i w:val="0"/>
        </w:rPr>
        <w:t>and</w:t>
      </w:r>
    </w:p>
    <w:p w:rsidR="005E0164" w:rsidRPr="006A0B0E" w:rsidRDefault="005E0164" w:rsidP="006A0B0E">
      <w:pPr>
        <w:pStyle w:val="BodyText"/>
        <w:spacing w:before="10"/>
        <w:rPr>
          <w:b/>
          <w:sz w:val="20"/>
        </w:rPr>
      </w:pPr>
    </w:p>
    <w:p w:rsidR="005E0164" w:rsidRPr="006A0B0E" w:rsidRDefault="00CA6F11" w:rsidP="006A0B0E">
      <w:pPr>
        <w:pStyle w:val="ListParagraph"/>
        <w:numPr>
          <w:ilvl w:val="2"/>
          <w:numId w:val="98"/>
        </w:numPr>
        <w:tabs>
          <w:tab w:val="left" w:pos="1181"/>
        </w:tabs>
        <w:ind w:hanging="361"/>
        <w:rPr>
          <w:b/>
          <w:sz w:val="24"/>
        </w:rPr>
      </w:pPr>
      <w:r w:rsidRPr="006A0B0E">
        <w:rPr>
          <w:b/>
          <w:sz w:val="24"/>
        </w:rPr>
        <w:t>The total of the two costs is the</w:t>
      </w:r>
      <w:r w:rsidRPr="006A0B0E">
        <w:rPr>
          <w:b/>
          <w:spacing w:val="-3"/>
          <w:sz w:val="24"/>
        </w:rPr>
        <w:t xml:space="preserve"> </w:t>
      </w:r>
      <w:r w:rsidRPr="006A0B0E">
        <w:rPr>
          <w:b/>
          <w:sz w:val="24"/>
        </w:rPr>
        <w:t>least.</w:t>
      </w:r>
    </w:p>
    <w:p w:rsidR="005E0164" w:rsidRPr="006A0B0E" w:rsidRDefault="005E0164" w:rsidP="006A0B0E">
      <w:pPr>
        <w:pStyle w:val="BodyText"/>
        <w:spacing w:before="7"/>
        <w:rPr>
          <w:b/>
          <w:sz w:val="20"/>
        </w:rPr>
      </w:pPr>
    </w:p>
    <w:p w:rsidR="005E0164" w:rsidRPr="006A0B0E" w:rsidRDefault="00CA6F11" w:rsidP="006A0B0E">
      <w:pPr>
        <w:pStyle w:val="BodyText"/>
        <w:ind w:left="460" w:right="629"/>
      </w:pPr>
      <w:r w:rsidRPr="006A0B0E">
        <w:t>So EOQ refers to that size of purchase order for a material which results in making material available in a given year at a minimum total material related cost (i.e. Ordering Cost + Storage Cost). At any other quantity of material ordered the total cost of ordering and storage will be more.</w:t>
      </w:r>
    </w:p>
    <w:p w:rsidR="005E0164" w:rsidRPr="006A0B0E" w:rsidRDefault="00CA6F11" w:rsidP="006A0B0E">
      <w:pPr>
        <w:pStyle w:val="BodyText"/>
        <w:spacing w:before="7"/>
        <w:rPr>
          <w:sz w:val="11"/>
        </w:rPr>
      </w:pPr>
      <w:r w:rsidRPr="006A0B0E">
        <w:rPr>
          <w:noProof/>
          <w:lang w:bidi="ar-SA"/>
        </w:rPr>
        <w:drawing>
          <wp:anchor distT="0" distB="0" distL="0" distR="0" simplePos="0" relativeHeight="82" behindDoc="0" locked="0" layoutInCell="1" allowOverlap="1">
            <wp:simplePos x="0" y="0"/>
            <wp:positionH relativeFrom="page">
              <wp:posOffset>1621664</wp:posOffset>
            </wp:positionH>
            <wp:positionV relativeFrom="paragraph">
              <wp:posOffset>110145</wp:posOffset>
            </wp:positionV>
            <wp:extent cx="3077154" cy="2597181"/>
            <wp:effectExtent l="0" t="0" r="0" b="0"/>
            <wp:wrapTopAndBottom/>
            <wp:docPr id="19" name="image42.jpeg" descr="E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jpeg"/>
                    <pic:cNvPicPr/>
                  </pic:nvPicPr>
                  <pic:blipFill>
                    <a:blip r:embed="rId48" cstate="print"/>
                    <a:stretch>
                      <a:fillRect/>
                    </a:stretch>
                  </pic:blipFill>
                  <pic:spPr>
                    <a:xfrm>
                      <a:off x="0" y="0"/>
                      <a:ext cx="3077154" cy="2597181"/>
                    </a:xfrm>
                    <a:prstGeom prst="rect">
                      <a:avLst/>
                    </a:prstGeom>
                  </pic:spPr>
                </pic:pic>
              </a:graphicData>
            </a:graphic>
          </wp:anchor>
        </w:drawing>
      </w:r>
    </w:p>
    <w:p w:rsidR="005E0164" w:rsidRPr="006A0B0E" w:rsidRDefault="005E0164" w:rsidP="006A0B0E">
      <w:pPr>
        <w:pStyle w:val="BodyText"/>
        <w:rPr>
          <w:sz w:val="26"/>
        </w:rPr>
      </w:pPr>
    </w:p>
    <w:p w:rsidR="005E0164" w:rsidRPr="006A0B0E" w:rsidRDefault="005E0164" w:rsidP="006A0B0E">
      <w:pPr>
        <w:pStyle w:val="BodyText"/>
        <w:spacing w:before="10"/>
        <w:rPr>
          <w:sz w:val="28"/>
        </w:rPr>
      </w:pPr>
    </w:p>
    <w:p w:rsidR="005E0164" w:rsidRPr="006A0B0E" w:rsidRDefault="00CA6F11" w:rsidP="006A0B0E">
      <w:pPr>
        <w:pStyle w:val="BodyText"/>
        <w:spacing w:before="1"/>
        <w:ind w:left="460" w:right="625"/>
      </w:pPr>
      <w:r w:rsidRPr="006A0B0E">
        <w:t xml:space="preserve">P is the point of intersection of cost line and ordering cost curve. </w:t>
      </w:r>
      <w:r w:rsidRPr="006A0B0E">
        <w:rPr>
          <w:spacing w:val="-3"/>
        </w:rPr>
        <w:t xml:space="preserve">It </w:t>
      </w:r>
      <w:r w:rsidRPr="006A0B0E">
        <w:t>determines EOQ which is OL. At OL Order size, total storage cost is PL and total ordering cost is also</w:t>
      </w:r>
      <w:r w:rsidRPr="006A0B0E">
        <w:rPr>
          <w:spacing w:val="-8"/>
        </w:rPr>
        <w:t xml:space="preserve"> </w:t>
      </w:r>
      <w:r w:rsidRPr="006A0B0E">
        <w:t>PL.</w:t>
      </w:r>
    </w:p>
    <w:p w:rsidR="005E0164" w:rsidRPr="006A0B0E" w:rsidRDefault="00CA6F11" w:rsidP="006A0B0E">
      <w:pPr>
        <w:pStyle w:val="BodyText"/>
        <w:spacing w:before="1"/>
        <w:ind w:left="460"/>
      </w:pPr>
      <w:r w:rsidRPr="006A0B0E">
        <w:t>Total Cost = Total Storage Cost + Total Ordering Cost = PL +PL =</w:t>
      </w:r>
      <w:r w:rsidRPr="006A0B0E">
        <w:rPr>
          <w:spacing w:val="-8"/>
        </w:rPr>
        <w:t xml:space="preserve"> </w:t>
      </w:r>
      <w:r w:rsidRPr="006A0B0E">
        <w:t>2PL</w:t>
      </w:r>
    </w:p>
    <w:p w:rsidR="005E0164" w:rsidRPr="006A0B0E" w:rsidRDefault="005E0164" w:rsidP="006A0B0E">
      <w:pPr>
        <w:pStyle w:val="BodyText"/>
        <w:spacing w:before="1"/>
        <w:rPr>
          <w:sz w:val="31"/>
        </w:rPr>
      </w:pPr>
    </w:p>
    <w:p w:rsidR="005E0164" w:rsidRPr="006A0B0E" w:rsidRDefault="00CA6F11" w:rsidP="006A0B0E">
      <w:pPr>
        <w:pStyle w:val="BodyText"/>
        <w:ind w:left="460" w:right="759"/>
      </w:pPr>
      <w:r w:rsidRPr="006A0B0E">
        <w:t>At EOQ Total Storage Cost = Total Ordering Cost with the total of the two being the least. Suppose a smaller order size OL1 is adopted. Then total ordering cost is a1L1 and the total storage cost is b1L1. Total cost is a1L1 + b1L1 which is more than 2PL. thus OL is the best order size where the total storage cost is equal to the total ordering</w:t>
      </w:r>
      <w:r w:rsidRPr="006A0B0E">
        <w:rPr>
          <w:spacing w:val="-7"/>
        </w:rPr>
        <w:t xml:space="preserve"> </w:t>
      </w:r>
      <w:r w:rsidRPr="006A0B0E">
        <w:t>cost.</w:t>
      </w:r>
    </w:p>
    <w:p w:rsidR="005E0164" w:rsidRPr="006A0B0E" w:rsidRDefault="005E0164" w:rsidP="006A0B0E">
      <w:pPr>
        <w:pStyle w:val="BodyText"/>
        <w:rPr>
          <w:sz w:val="28"/>
        </w:rPr>
      </w:pPr>
    </w:p>
    <w:p w:rsidR="005E0164" w:rsidRPr="006A0B0E" w:rsidRDefault="00CA6F11" w:rsidP="006A0B0E">
      <w:pPr>
        <w:pStyle w:val="Heading5"/>
        <w:ind w:left="460"/>
      </w:pPr>
      <w:r w:rsidRPr="006A0B0E">
        <w:t>Impact of changes in ordering and storage cost:</w:t>
      </w:r>
    </w:p>
    <w:p w:rsidR="005E0164" w:rsidRPr="006A0B0E" w:rsidRDefault="00CA6F11" w:rsidP="006A0B0E">
      <w:pPr>
        <w:pStyle w:val="BodyText"/>
        <w:spacing w:before="39"/>
        <w:ind w:left="460" w:right="629"/>
      </w:pPr>
      <w:r w:rsidRPr="006A0B0E">
        <w:t>In case the ordering cost per order increases, it will be advisable to reduce the total number of orders in the period. As a result, the size of EOQ will increase. With decrease in ordering cost, the pull of these costs will get weakened and the size of EOQ will decrease.</w:t>
      </w:r>
    </w:p>
    <w:p w:rsidR="005E0164" w:rsidRPr="006A0B0E" w:rsidRDefault="005E0164" w:rsidP="006A0B0E">
      <w:pPr>
        <w:pStyle w:val="BodyText"/>
        <w:spacing w:before="7"/>
        <w:rPr>
          <w:sz w:val="27"/>
        </w:rPr>
      </w:pPr>
    </w:p>
    <w:p w:rsidR="005E0164" w:rsidRPr="006A0B0E" w:rsidRDefault="00CA6F11" w:rsidP="006A0B0E">
      <w:pPr>
        <w:pStyle w:val="BodyText"/>
        <w:ind w:left="460" w:right="622"/>
      </w:pPr>
      <w:r w:rsidRPr="006A0B0E">
        <w:t>With increase in per unit storage costs it will be profitable to maintain thinner inventories. Thus, the size of EOQ will come down. With decrease in storage cost, the pull of these costs will have weakened and carrying inventories will become less costly. As a result the size of EOQ will go up.</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spacing w:before="174"/>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Heading4"/>
        <w:spacing w:before="60"/>
        <w:ind w:left="460"/>
      </w:pPr>
      <w:r w:rsidRPr="006A0B0E">
        <w:lastRenderedPageBreak/>
        <w:t>MATHEMATICAL FORMULATION OF EOQ</w:t>
      </w:r>
    </w:p>
    <w:p w:rsidR="005E0164" w:rsidRPr="006A0B0E" w:rsidRDefault="00CA6F11" w:rsidP="006A0B0E">
      <w:pPr>
        <w:pStyle w:val="BodyText"/>
        <w:spacing w:before="195"/>
        <w:ind w:left="460"/>
      </w:pPr>
      <w:r w:rsidRPr="006A0B0E">
        <w:t>Determination of EOQ has been explained graphically above. The same can be calculated mathematically with a greater degree of accuracy as explained below:</w:t>
      </w:r>
    </w:p>
    <w:p w:rsidR="005E0164" w:rsidRPr="006A0B0E" w:rsidRDefault="005E0164" w:rsidP="006A0B0E">
      <w:pPr>
        <w:pStyle w:val="BodyText"/>
        <w:spacing w:before="9"/>
        <w:rPr>
          <w:sz w:val="28"/>
        </w:rPr>
      </w:pPr>
    </w:p>
    <w:p w:rsidR="005E0164" w:rsidRPr="006A0B0E" w:rsidRDefault="005E0164" w:rsidP="006A0B0E">
      <w:pPr>
        <w:pStyle w:val="BodyText"/>
        <w:ind w:left="2312"/>
        <w:rPr>
          <w:sz w:val="2"/>
        </w:rPr>
      </w:pPr>
      <w:r w:rsidRPr="006A0B0E">
        <w:rPr>
          <w:sz w:val="2"/>
        </w:rPr>
      </w:r>
      <w:r w:rsidRPr="006A0B0E">
        <w:rPr>
          <w:sz w:val="2"/>
        </w:rPr>
        <w:pict>
          <v:group id="_x0000_s1429" style="width:83.65pt;height:.75pt;mso-position-horizontal-relative:char;mso-position-vertical-relative:line" coordsize="1673,15">
            <v:line id="_x0000_s1430" style="position:absolute" from="0,8" to="1673,8"/>
            <w10:wrap type="none"/>
            <w10:anchorlock/>
          </v:group>
        </w:pict>
      </w:r>
    </w:p>
    <w:p w:rsidR="005E0164" w:rsidRPr="006A0B0E" w:rsidRDefault="005E0164" w:rsidP="006A0B0E">
      <w:pPr>
        <w:rPr>
          <w:sz w:val="2"/>
        </w:rPr>
        <w:sectPr w:rsidR="005E0164" w:rsidRPr="006A0B0E">
          <w:pgSz w:w="11910" w:h="16840"/>
          <w:pgMar w:top="1180" w:right="480" w:bottom="280" w:left="980" w:header="720" w:footer="720" w:gutter="0"/>
          <w:cols w:space="720"/>
        </w:sectPr>
      </w:pPr>
    </w:p>
    <w:p w:rsidR="005E0164" w:rsidRPr="006A0B0E" w:rsidRDefault="00CA6F11" w:rsidP="006A0B0E">
      <w:pPr>
        <w:pStyle w:val="BodyText"/>
        <w:tabs>
          <w:tab w:val="left" w:pos="1562"/>
        </w:tabs>
        <w:spacing w:before="221"/>
        <w:ind w:left="830"/>
      </w:pPr>
      <w:r w:rsidRPr="006A0B0E">
        <w:lastRenderedPageBreak/>
        <w:t>EOQ</w:t>
      </w:r>
      <w:r w:rsidRPr="006A0B0E">
        <w:tab/>
      </w:r>
      <w:r w:rsidRPr="006A0B0E">
        <w:rPr>
          <w:spacing w:val="-20"/>
        </w:rPr>
        <w:t>=</w:t>
      </w:r>
    </w:p>
    <w:p w:rsidR="005E0164" w:rsidRPr="006A0B0E" w:rsidRDefault="00CA6F11" w:rsidP="006A0B0E">
      <w:pPr>
        <w:pStyle w:val="BodyText"/>
        <w:tabs>
          <w:tab w:val="left" w:pos="978"/>
        </w:tabs>
        <w:spacing w:before="55"/>
        <w:ind w:left="582"/>
      </w:pPr>
      <w:r w:rsidRPr="006A0B0E">
        <w:br w:type="column"/>
      </w:r>
      <w:r w:rsidRPr="006A0B0E">
        <w:rPr>
          <w:u w:val="single"/>
        </w:rPr>
        <w:lastRenderedPageBreak/>
        <w:t xml:space="preserve"> </w:t>
      </w:r>
      <w:r w:rsidRPr="006A0B0E">
        <w:rPr>
          <w:u w:val="single"/>
        </w:rPr>
        <w:tab/>
        <w:t>2 x A x</w:t>
      </w:r>
      <w:r w:rsidRPr="006A0B0E">
        <w:rPr>
          <w:spacing w:val="1"/>
          <w:u w:val="single"/>
        </w:rPr>
        <w:t xml:space="preserve"> </w:t>
      </w:r>
      <w:r w:rsidRPr="006A0B0E">
        <w:rPr>
          <w:u w:val="single"/>
        </w:rPr>
        <w:t>O</w:t>
      </w:r>
      <w:r w:rsidRPr="006A0B0E">
        <w:rPr>
          <w:spacing w:val="-25"/>
          <w:u w:val="single"/>
        </w:rPr>
        <w:t xml:space="preserve"> </w:t>
      </w:r>
    </w:p>
    <w:p w:rsidR="005E0164" w:rsidRPr="006A0B0E" w:rsidRDefault="005E0164" w:rsidP="006A0B0E">
      <w:pPr>
        <w:spacing w:before="158"/>
        <w:ind w:left="1169"/>
        <w:rPr>
          <w:i/>
          <w:sz w:val="24"/>
        </w:rPr>
      </w:pPr>
      <w:r w:rsidRPr="006A0B0E">
        <w:pict>
          <v:shape id="_x0000_s1428" type="#_x0000_t202" style="position:absolute;left:0;text-align:left;margin-left:2in;margin-top:-17.2pt;width:19.8pt;height:40.25pt;z-index:251748352;mso-position-horizontal-relative:page" filled="f" stroked="f">
            <v:textbox style="mso-next-textbox:#_x0000_s1428" inset="0,0,0,0">
              <w:txbxContent>
                <w:p w:rsidR="00094FA9" w:rsidRDefault="00094FA9">
                  <w:pPr>
                    <w:spacing w:line="804" w:lineRule="exact"/>
                    <w:rPr>
                      <w:rFonts w:ascii="Arial" w:hAnsi="Arial"/>
                      <w:sz w:val="72"/>
                    </w:rPr>
                  </w:pPr>
                  <w:r>
                    <w:rPr>
                      <w:rFonts w:ascii="Arial" w:hAnsi="Arial"/>
                      <w:sz w:val="72"/>
                    </w:rPr>
                    <w:t>√</w:t>
                  </w:r>
                </w:p>
              </w:txbxContent>
            </v:textbox>
            <w10:wrap anchorx="page"/>
          </v:shape>
        </w:pict>
      </w:r>
      <w:r w:rsidR="00CA6F11" w:rsidRPr="006A0B0E">
        <w:rPr>
          <w:i/>
          <w:sz w:val="24"/>
        </w:rPr>
        <w:t>C</w:t>
      </w:r>
    </w:p>
    <w:p w:rsidR="005E0164" w:rsidRPr="006A0B0E" w:rsidRDefault="005E0164" w:rsidP="006A0B0E">
      <w:pPr>
        <w:rPr>
          <w:sz w:val="24"/>
        </w:rPr>
        <w:sectPr w:rsidR="005E0164" w:rsidRPr="006A0B0E">
          <w:type w:val="continuous"/>
          <w:pgSz w:w="11910" w:h="16840"/>
          <w:pgMar w:top="1500" w:right="480" w:bottom="280" w:left="980" w:header="720" w:footer="720" w:gutter="0"/>
          <w:cols w:num="2" w:space="720" w:equalWidth="0">
            <w:col w:w="1698" w:space="40"/>
            <w:col w:w="8712"/>
          </w:cols>
        </w:sectPr>
      </w:pPr>
    </w:p>
    <w:p w:rsidR="005E0164" w:rsidRPr="006A0B0E" w:rsidRDefault="00CA6F11" w:rsidP="006A0B0E">
      <w:pPr>
        <w:pStyle w:val="BodyText"/>
        <w:tabs>
          <w:tab w:val="left" w:pos="1698"/>
        </w:tabs>
        <w:spacing w:before="149"/>
        <w:ind w:left="760"/>
      </w:pPr>
      <w:r w:rsidRPr="006A0B0E">
        <w:lastRenderedPageBreak/>
        <w:t>Where</w:t>
      </w:r>
      <w:r w:rsidRPr="006A0B0E">
        <w:tab/>
        <w:t>EOQ = Economic Order</w:t>
      </w:r>
      <w:r w:rsidRPr="006A0B0E">
        <w:rPr>
          <w:spacing w:val="-2"/>
        </w:rPr>
        <w:t xml:space="preserve"> </w:t>
      </w:r>
      <w:r w:rsidRPr="006A0B0E">
        <w:t>Quantity</w:t>
      </w:r>
    </w:p>
    <w:p w:rsidR="005E0164" w:rsidRPr="006A0B0E" w:rsidRDefault="00CA6F11" w:rsidP="006A0B0E">
      <w:pPr>
        <w:pStyle w:val="BodyText"/>
        <w:spacing w:before="41"/>
        <w:ind w:left="1900" w:right="2774"/>
      </w:pPr>
      <w:r w:rsidRPr="006A0B0E">
        <w:t>A = Annual demand or requirement of the material in units O = Ordering cost per order</w:t>
      </w:r>
    </w:p>
    <w:p w:rsidR="005E0164" w:rsidRPr="006A0B0E" w:rsidRDefault="00CA6F11" w:rsidP="006A0B0E">
      <w:pPr>
        <w:pStyle w:val="BodyText"/>
        <w:spacing w:before="1"/>
        <w:ind w:left="1900"/>
      </w:pPr>
      <w:r w:rsidRPr="006A0B0E">
        <w:t>C = Storage cost per unit of material for a period, say, per annum</w:t>
      </w:r>
    </w:p>
    <w:p w:rsidR="005E0164" w:rsidRPr="006A0B0E" w:rsidRDefault="005E0164" w:rsidP="006A0B0E">
      <w:pPr>
        <w:pStyle w:val="BodyText"/>
        <w:spacing w:before="7"/>
        <w:rPr>
          <w:sz w:val="31"/>
        </w:rPr>
      </w:pPr>
    </w:p>
    <w:p w:rsidR="005E0164" w:rsidRPr="006A0B0E" w:rsidRDefault="00CA6F11" w:rsidP="006A0B0E">
      <w:pPr>
        <w:pStyle w:val="Heading4"/>
        <w:ind w:left="460"/>
      </w:pPr>
      <w:r w:rsidRPr="006A0B0E">
        <w:t>ASSUMPTIONS IN EOQ MODEL</w:t>
      </w:r>
    </w:p>
    <w:p w:rsidR="005E0164" w:rsidRPr="006A0B0E" w:rsidRDefault="005E0164" w:rsidP="006A0B0E">
      <w:pPr>
        <w:pStyle w:val="BodyText"/>
        <w:spacing w:before="36"/>
        <w:ind w:left="460" w:right="625"/>
      </w:pPr>
      <w:r w:rsidRPr="006A0B0E">
        <w:pict>
          <v:group id="_x0000_s1422" style="position:absolute;left:0;text-align:left;margin-left:110.3pt;margin-top:33.5pt;width:11.05pt;height:81.6pt;z-index:251744256;mso-position-horizontal-relative:page" coordorigin="2206,670" coordsize="221,1632">
            <v:shape id="_x0000_s1427" type="#_x0000_t75" style="position:absolute;left:2206;top:670;width:221;height:296">
              <v:imagedata r:id="rId47" o:title=""/>
            </v:shape>
            <v:shape id="_x0000_s1426" type="#_x0000_t75" style="position:absolute;left:2206;top:1004;width:221;height:296">
              <v:imagedata r:id="rId47" o:title=""/>
            </v:shape>
            <v:shape id="_x0000_s1425" type="#_x0000_t75" style="position:absolute;left:2206;top:1340;width:221;height:296">
              <v:imagedata r:id="rId47" o:title=""/>
            </v:shape>
            <v:shape id="_x0000_s1424" type="#_x0000_t75" style="position:absolute;left:2206;top:1673;width:221;height:296">
              <v:imagedata r:id="rId47" o:title=""/>
            </v:shape>
            <v:shape id="_x0000_s1423" type="#_x0000_t75" style="position:absolute;left:2206;top:2007;width:221;height:296">
              <v:imagedata r:id="rId47" o:title=""/>
            </v:shape>
            <w10:wrap anchorx="page"/>
          </v:group>
        </w:pict>
      </w:r>
      <w:r w:rsidR="00CA6F11" w:rsidRPr="006A0B0E">
        <w:t>EOQ Model explained above is based on the following assumptions relating to the degree of certainty and linearity:</w:t>
      </w:r>
    </w:p>
    <w:p w:rsidR="005E0164" w:rsidRPr="006A0B0E" w:rsidRDefault="00CA6F11" w:rsidP="006A0B0E">
      <w:pPr>
        <w:pStyle w:val="BodyText"/>
        <w:spacing w:before="18"/>
        <w:ind w:left="1586" w:right="1607"/>
      </w:pPr>
      <w:r w:rsidRPr="006A0B0E">
        <w:t>Annual requirement of material can be estimated with reasonable accuracy. Storage cost per unit of material is constant.</w:t>
      </w:r>
    </w:p>
    <w:p w:rsidR="005E0164" w:rsidRPr="006A0B0E" w:rsidRDefault="00CA6F11" w:rsidP="006A0B0E">
      <w:pPr>
        <w:pStyle w:val="BodyText"/>
        <w:spacing w:before="2"/>
        <w:ind w:left="1586"/>
      </w:pPr>
      <w:r w:rsidRPr="006A0B0E">
        <w:t>Ordering cost per order is constant.</w:t>
      </w:r>
    </w:p>
    <w:p w:rsidR="005E0164" w:rsidRPr="006A0B0E" w:rsidRDefault="00CA6F11" w:rsidP="006A0B0E">
      <w:pPr>
        <w:pStyle w:val="BodyText"/>
        <w:spacing w:before="57"/>
        <w:ind w:left="1586"/>
      </w:pPr>
      <w:r w:rsidRPr="006A0B0E">
        <w:t>Daily consumption of materials is more or less constant.</w:t>
      </w:r>
    </w:p>
    <w:p w:rsidR="005E0164" w:rsidRPr="006A0B0E" w:rsidRDefault="00CA6F11" w:rsidP="006A0B0E">
      <w:pPr>
        <w:pStyle w:val="BodyText"/>
        <w:spacing w:before="58"/>
        <w:ind w:left="1586" w:right="625"/>
      </w:pPr>
      <w:r w:rsidRPr="006A0B0E">
        <w:t>Determination of EOQ is with reference to circumstances prevailing at a point of time or projected for a given period. In case parameters involved with EOQ calculations change, then EOQ will also</w:t>
      </w:r>
      <w:r w:rsidRPr="006A0B0E">
        <w:rPr>
          <w:spacing w:val="-2"/>
        </w:rPr>
        <w:t xml:space="preserve"> </w:t>
      </w:r>
      <w:r w:rsidRPr="006A0B0E">
        <w:t>change.</w:t>
      </w:r>
    </w:p>
    <w:p w:rsidR="005E0164" w:rsidRPr="006A0B0E" w:rsidRDefault="005E0164" w:rsidP="006A0B0E">
      <w:pPr>
        <w:pStyle w:val="BodyText"/>
        <w:spacing w:before="7"/>
        <w:rPr>
          <w:sz w:val="27"/>
        </w:rPr>
      </w:pPr>
    </w:p>
    <w:p w:rsidR="005E0164" w:rsidRPr="006A0B0E" w:rsidRDefault="005E0164" w:rsidP="006A0B0E">
      <w:pPr>
        <w:pStyle w:val="BodyText"/>
        <w:ind w:left="460" w:right="629"/>
      </w:pPr>
      <w:r w:rsidRPr="006A0B0E">
        <w:pict>
          <v:group id="_x0000_s1418" style="position:absolute;left:0;text-align:left;margin-left:157.8pt;margin-top:63.5pt;width:101.15pt;height:44.2pt;z-index:251746304;mso-position-horizontal-relative:page" coordorigin="3156,1270" coordsize="2023,884">
            <v:shape id="_x0000_s1421" type="#_x0000_t75" style="position:absolute;left:3156;top:1270;width:788;height:884">
              <v:imagedata r:id="rId49" o:title=""/>
            </v:shape>
            <v:shape id="_x0000_s1420" style="position:absolute;left:3630;top:1297;width:1549;height:405" coordorigin="3630,1297" coordsize="1549,405" o:spt="100" adj="0,,0" path="m3679,1702r1500,m3630,1297r1433,1e" filled="f">
              <v:stroke joinstyle="round"/>
              <v:formulas/>
              <v:path arrowok="t" o:connecttype="segments"/>
            </v:shape>
            <v:shape id="_x0000_s1419" type="#_x0000_t202" style="position:absolute;left:3156;top:1270;width:2023;height:884" filled="f" stroked="f">
              <v:textbox style="mso-next-textbox:#_x0000_s1419" inset="0,0,0,0">
                <w:txbxContent>
                  <w:p w:rsidR="00094FA9" w:rsidRDefault="00094FA9">
                    <w:pPr>
                      <w:spacing w:before="95"/>
                      <w:ind w:left="919"/>
                      <w:rPr>
                        <w:sz w:val="24"/>
                      </w:rPr>
                    </w:pPr>
                    <w:r>
                      <w:rPr>
                        <w:sz w:val="24"/>
                      </w:rPr>
                      <w:t>2 x A x O</w:t>
                    </w:r>
                  </w:p>
                  <w:p w:rsidR="00094FA9" w:rsidRDefault="00094FA9">
                    <w:pPr>
                      <w:spacing w:before="158"/>
                      <w:ind w:left="356"/>
                      <w:jc w:val="center"/>
                      <w:rPr>
                        <w:i/>
                        <w:sz w:val="24"/>
                      </w:rPr>
                    </w:pPr>
                    <w:r>
                      <w:rPr>
                        <w:i/>
                        <w:sz w:val="24"/>
                      </w:rPr>
                      <w:t>C</w:t>
                    </w:r>
                  </w:p>
                </w:txbxContent>
              </v:textbox>
            </v:shape>
            <w10:wrap anchorx="page"/>
          </v:group>
        </w:pict>
      </w:r>
      <w:r w:rsidR="00CA6F11" w:rsidRPr="006A0B0E">
        <w:rPr>
          <w:b/>
          <w:i/>
        </w:rPr>
        <w:t>Illustration 1:</w:t>
      </w:r>
      <w:r w:rsidR="00CA6F11" w:rsidRPr="006A0B0E">
        <w:t>Purchase Manager has been given an estimated annual purchase requirement of 2000 units of material. Unit price of material is Rs20. Annual cost of carrying inventory is 25% of cost of material. Ordering cost for an order is Rs50. What order size would you recommend to the Purchase Manager?</w:t>
      </w:r>
    </w:p>
    <w:p w:rsidR="005E0164" w:rsidRPr="006A0B0E" w:rsidRDefault="005E0164" w:rsidP="006A0B0E">
      <w:pPr>
        <w:pStyle w:val="BodyText"/>
        <w:rPr>
          <w:sz w:val="26"/>
        </w:rPr>
      </w:pPr>
    </w:p>
    <w:p w:rsidR="005E0164" w:rsidRPr="006A0B0E" w:rsidRDefault="00CA6F11" w:rsidP="006A0B0E">
      <w:pPr>
        <w:spacing w:before="201"/>
        <w:ind w:left="460"/>
        <w:rPr>
          <w:sz w:val="24"/>
        </w:rPr>
      </w:pPr>
      <w:r w:rsidRPr="006A0B0E">
        <w:rPr>
          <w:b/>
          <w:i/>
          <w:sz w:val="24"/>
        </w:rPr>
        <w:t>Solution:</w:t>
      </w:r>
      <w:r w:rsidRPr="006A0B0E">
        <w:rPr>
          <w:sz w:val="24"/>
        </w:rPr>
        <w:t>EOQ</w:t>
      </w:r>
      <w:r w:rsidRPr="006A0B0E">
        <w:rPr>
          <w:spacing w:val="51"/>
          <w:sz w:val="24"/>
        </w:rPr>
        <w:t xml:space="preserve"> </w:t>
      </w:r>
      <w:r w:rsidRPr="006A0B0E">
        <w:rPr>
          <w:sz w:val="24"/>
        </w:rPr>
        <w:t>=</w:t>
      </w:r>
    </w:p>
    <w:p w:rsidR="005E0164" w:rsidRPr="006A0B0E" w:rsidRDefault="005E0164" w:rsidP="006A0B0E">
      <w:pPr>
        <w:pStyle w:val="BodyText"/>
        <w:spacing w:before="9"/>
        <w:rPr>
          <w:sz w:val="17"/>
        </w:rPr>
      </w:pPr>
    </w:p>
    <w:p w:rsidR="005E0164" w:rsidRPr="006A0B0E" w:rsidRDefault="005E0164" w:rsidP="006A0B0E">
      <w:pPr>
        <w:pStyle w:val="BodyText"/>
        <w:spacing w:before="90"/>
        <w:ind w:right="1888"/>
      </w:pPr>
      <w:r w:rsidRPr="006A0B0E">
        <w:pict>
          <v:group id="_x0000_s1412" style="position:absolute;margin-left:185.55pt;margin-top:.35pt;width:118.75pt;height:102.85pt;z-index:-271947776;mso-position-horizontal-relative:page" coordorigin="3711,7" coordsize="2375,2057">
            <v:shape id="_x0000_s1417" type="#_x0000_t75" style="position:absolute;left:3720;top:7;width:788;height:884">
              <v:imagedata r:id="rId49" o:title=""/>
            </v:shape>
            <v:shape id="_x0000_s1416" type="#_x0000_t75" style="position:absolute;left:3710;top:890;width:788;height:884">
              <v:imagedata r:id="rId49" o:title=""/>
            </v:shape>
            <v:shape id="_x0000_s1415" type="#_x0000_t75" style="position:absolute;left:3794;top:1769;width:264;height:296">
              <v:imagedata r:id="rId50" o:title=""/>
            </v:shape>
            <v:shape id="_x0000_s1414" style="position:absolute;left:4144;top:17;width:1934;height:1275" coordorigin="4144,17" coordsize="1934,1275" o:spt="100" adj="0,,0" path="m4144,462r1934,m4144,1292r1500,m4144,17r1934,4m4144,936r1433,1e" filled="f">
              <v:stroke joinstyle="round"/>
              <v:formulas/>
              <v:path arrowok="t" o:connecttype="segments"/>
            </v:shape>
            <v:shape id="_x0000_s1413" style="position:absolute;left:3907;top:1806;width:765;height:17" coordorigin="3907,1806" coordsize="765,17" o:spt="100" adj="0,,0" path="m3908,1823r,m3907,1806r765,e" filled="f" strokecolor="#4579b8">
              <v:stroke joinstyle="round"/>
              <v:formulas/>
              <v:path arrowok="t" o:connecttype="segments"/>
            </v:shape>
            <w10:wrap anchorx="page"/>
          </v:group>
        </w:pict>
      </w:r>
      <w:r w:rsidR="00CA6F11" w:rsidRPr="006A0B0E">
        <w:t>2 x 2000 x 50</w:t>
      </w:r>
    </w:p>
    <w:p w:rsidR="005E0164" w:rsidRPr="006A0B0E" w:rsidRDefault="00CA6F11" w:rsidP="006A0B0E">
      <w:pPr>
        <w:tabs>
          <w:tab w:val="left" w:pos="1224"/>
        </w:tabs>
        <w:spacing w:before="143"/>
        <w:ind w:right="3619"/>
        <w:rPr>
          <w:sz w:val="24"/>
        </w:rPr>
      </w:pPr>
      <w:r w:rsidRPr="006A0B0E">
        <w:rPr>
          <w:i/>
          <w:color w:val="001F5F"/>
          <w:position w:val="5"/>
          <w:sz w:val="24"/>
        </w:rPr>
        <w:t>=</w:t>
      </w:r>
      <w:r w:rsidRPr="006A0B0E">
        <w:rPr>
          <w:i/>
          <w:color w:val="001F5F"/>
          <w:position w:val="5"/>
          <w:sz w:val="24"/>
        </w:rPr>
        <w:tab/>
      </w:r>
      <w:r w:rsidRPr="006A0B0E">
        <w:rPr>
          <w:sz w:val="24"/>
        </w:rPr>
        <w:t>20x</w:t>
      </w:r>
    </w:p>
    <w:p w:rsidR="005E0164" w:rsidRPr="006A0B0E" w:rsidRDefault="00CA6F11" w:rsidP="006A0B0E">
      <w:pPr>
        <w:pStyle w:val="BodyText"/>
        <w:spacing w:before="115"/>
        <w:ind w:right="2372"/>
      </w:pPr>
      <w:r w:rsidRPr="006A0B0E">
        <w:t>2, 00,000</w:t>
      </w:r>
    </w:p>
    <w:p w:rsidR="005E0164" w:rsidRPr="006A0B0E" w:rsidRDefault="00CA6F11" w:rsidP="006A0B0E">
      <w:pPr>
        <w:tabs>
          <w:tab w:val="left" w:pos="3770"/>
        </w:tabs>
        <w:spacing w:before="164"/>
        <w:ind w:left="2620"/>
        <w:rPr>
          <w:sz w:val="24"/>
        </w:rPr>
      </w:pPr>
      <w:r w:rsidRPr="006A0B0E">
        <w:t>=</w:t>
      </w:r>
      <w:r w:rsidRPr="006A0B0E">
        <w:tab/>
      </w:r>
      <w:r w:rsidRPr="006A0B0E">
        <w:rPr>
          <w:sz w:val="24"/>
        </w:rPr>
        <w:t>5</w:t>
      </w:r>
    </w:p>
    <w:p w:rsidR="005E0164" w:rsidRPr="006A0B0E" w:rsidRDefault="00CA6F11" w:rsidP="006A0B0E">
      <w:pPr>
        <w:pStyle w:val="BodyText"/>
        <w:spacing w:before="110"/>
        <w:ind w:left="2620"/>
      </w:pPr>
      <w:r w:rsidRPr="006A0B0E">
        <w:t>= 40,000</w:t>
      </w:r>
    </w:p>
    <w:p w:rsidR="005E0164" w:rsidRPr="006A0B0E" w:rsidRDefault="00CA6F11" w:rsidP="006A0B0E">
      <w:pPr>
        <w:pStyle w:val="BodyText"/>
        <w:ind w:left="2620"/>
      </w:pPr>
      <w:r w:rsidRPr="006A0B0E">
        <w:t>= 200 units</w:t>
      </w:r>
    </w:p>
    <w:p w:rsidR="005E0164" w:rsidRPr="006A0B0E" w:rsidRDefault="005E0164" w:rsidP="006A0B0E">
      <w:pPr>
        <w:pStyle w:val="BodyText"/>
        <w:spacing w:before="3"/>
        <w:rPr>
          <w:sz w:val="30"/>
        </w:rPr>
      </w:pPr>
    </w:p>
    <w:p w:rsidR="005E0164" w:rsidRPr="006A0B0E" w:rsidRDefault="00CA6F11" w:rsidP="006A0B0E">
      <w:pPr>
        <w:pStyle w:val="Heading4"/>
        <w:ind w:left="460"/>
      </w:pPr>
      <w:r w:rsidRPr="006A0B0E">
        <w:t>Maximum Level, Minimum Level and Reorder Level:</w:t>
      </w:r>
    </w:p>
    <w:p w:rsidR="005E0164" w:rsidRPr="006A0B0E" w:rsidRDefault="005E0164" w:rsidP="006A0B0E">
      <w:pPr>
        <w:pStyle w:val="BodyText"/>
        <w:spacing w:before="10"/>
        <w:rPr>
          <w:b/>
          <w:sz w:val="30"/>
        </w:rPr>
      </w:pPr>
    </w:p>
    <w:p w:rsidR="005E0164" w:rsidRPr="006A0B0E" w:rsidRDefault="00CA6F11" w:rsidP="006A0B0E">
      <w:pPr>
        <w:pStyle w:val="BodyText"/>
        <w:ind w:left="460" w:right="625"/>
      </w:pPr>
      <w:r w:rsidRPr="006A0B0E">
        <w:t>In order to avoid over and under investment in materials the management should decide the maximum and minimum quantity of materials to be stored at any point of time. The fixation of</w:t>
      </w:r>
    </w:p>
    <w:p w:rsidR="005E0164" w:rsidRPr="006A0B0E" w:rsidRDefault="005E0164" w:rsidP="006A0B0E">
      <w:pPr>
        <w:pStyle w:val="BodyText"/>
        <w:rPr>
          <w:sz w:val="20"/>
        </w:rPr>
      </w:pPr>
    </w:p>
    <w:p w:rsidR="005E0164" w:rsidRPr="006A0B0E" w:rsidRDefault="005E0164" w:rsidP="006A0B0E">
      <w:pPr>
        <w:pStyle w:val="BodyText"/>
        <w:spacing w:before="10"/>
        <w:rPr>
          <w:sz w:val="22"/>
        </w:rPr>
      </w:pPr>
    </w:p>
    <w:p w:rsidR="005E0164" w:rsidRPr="006A0B0E" w:rsidRDefault="005E0164" w:rsidP="006A0B0E">
      <w:pPr>
        <w:spacing w:before="57"/>
        <w:ind w:right="162"/>
      </w:pPr>
    </w:p>
    <w:p w:rsidR="005E0164" w:rsidRPr="006A0B0E" w:rsidRDefault="005E0164" w:rsidP="006A0B0E">
      <w:pPr>
        <w:sectPr w:rsidR="005E0164" w:rsidRPr="006A0B0E">
          <w:type w:val="continuous"/>
          <w:pgSz w:w="11910" w:h="16840"/>
          <w:pgMar w:top="1500" w:right="480" w:bottom="280" w:left="980" w:header="720" w:footer="720" w:gutter="0"/>
          <w:cols w:space="720"/>
        </w:sectPr>
      </w:pPr>
    </w:p>
    <w:p w:rsidR="005E0164" w:rsidRPr="006A0B0E" w:rsidRDefault="00CA6F11" w:rsidP="006A0B0E">
      <w:pPr>
        <w:pStyle w:val="BodyText"/>
        <w:spacing w:before="76"/>
        <w:ind w:left="460" w:right="624"/>
      </w:pPr>
      <w:r w:rsidRPr="006A0B0E">
        <w:lastRenderedPageBreak/>
        <w:t>maximum level is necessary in order to avoid unnecessary blocking of capital, losses on account of obsolescence, deterioration of materials, thefts, storage cost etc.</w:t>
      </w:r>
    </w:p>
    <w:p w:rsidR="005E0164" w:rsidRPr="006A0B0E" w:rsidRDefault="005E0164" w:rsidP="006A0B0E">
      <w:pPr>
        <w:pStyle w:val="BodyText"/>
        <w:spacing w:before="7"/>
        <w:rPr>
          <w:sz w:val="27"/>
        </w:rPr>
      </w:pPr>
    </w:p>
    <w:p w:rsidR="005E0164" w:rsidRPr="006A0B0E" w:rsidRDefault="00CA6F11" w:rsidP="006A0B0E">
      <w:pPr>
        <w:pStyle w:val="BodyText"/>
        <w:spacing w:before="1"/>
        <w:ind w:left="460" w:right="623"/>
      </w:pPr>
      <w:r w:rsidRPr="006A0B0E">
        <w:rPr>
          <w:b/>
        </w:rPr>
        <w:t xml:space="preserve">Maximum Level </w:t>
      </w:r>
      <w:r w:rsidRPr="006A0B0E">
        <w:t>= Re-Order Level + Re- Order Quantity-(Minimum Consumption × Minimum reorder period)</w:t>
      </w:r>
    </w:p>
    <w:p w:rsidR="005E0164" w:rsidRPr="006A0B0E" w:rsidRDefault="00CA6F11" w:rsidP="006A0B0E">
      <w:pPr>
        <w:pStyle w:val="BodyText"/>
        <w:ind w:left="460" w:right="620"/>
      </w:pPr>
      <w:r w:rsidRPr="006A0B0E">
        <w:t>The fixation of Minimum Level of materials is again a necessary requirement in order to have un-interrupted production cycle.</w:t>
      </w:r>
    </w:p>
    <w:p w:rsidR="005E0164" w:rsidRPr="006A0B0E" w:rsidRDefault="005E0164" w:rsidP="006A0B0E">
      <w:pPr>
        <w:pStyle w:val="BodyText"/>
        <w:spacing w:before="6"/>
        <w:rPr>
          <w:sz w:val="27"/>
        </w:rPr>
      </w:pPr>
    </w:p>
    <w:p w:rsidR="005E0164" w:rsidRPr="006A0B0E" w:rsidRDefault="00CA6F11" w:rsidP="006A0B0E">
      <w:pPr>
        <w:pStyle w:val="BodyText"/>
        <w:ind w:left="460"/>
      </w:pPr>
      <w:r w:rsidRPr="006A0B0E">
        <w:rPr>
          <w:b/>
        </w:rPr>
        <w:t xml:space="preserve">Minimum Level </w:t>
      </w:r>
      <w:r w:rsidRPr="006A0B0E">
        <w:t>= Reorder Level – (average rate of consumption ×average delivery period)</w:t>
      </w:r>
    </w:p>
    <w:p w:rsidR="005E0164" w:rsidRPr="006A0B0E" w:rsidRDefault="005E0164" w:rsidP="006A0B0E">
      <w:pPr>
        <w:pStyle w:val="BodyText"/>
        <w:spacing w:before="1"/>
        <w:rPr>
          <w:sz w:val="31"/>
        </w:rPr>
      </w:pPr>
    </w:p>
    <w:p w:rsidR="005E0164" w:rsidRPr="006A0B0E" w:rsidRDefault="00CA6F11" w:rsidP="006A0B0E">
      <w:pPr>
        <w:pStyle w:val="BodyText"/>
        <w:ind w:left="460" w:right="624"/>
      </w:pPr>
      <w:r w:rsidRPr="006A0B0E">
        <w:t>In order to maintain these levels, it is very necessary to determine the re-order level i.e. at what level of stock the fresh order should be placed for Economic order quantity so that at the time of the receipt of ordered quantity, the material level should reach at the maximum level.</w:t>
      </w:r>
    </w:p>
    <w:p w:rsidR="005E0164" w:rsidRPr="006A0B0E" w:rsidRDefault="005E0164" w:rsidP="006A0B0E">
      <w:pPr>
        <w:pStyle w:val="BodyText"/>
        <w:spacing w:before="8"/>
        <w:rPr>
          <w:sz w:val="27"/>
        </w:rPr>
      </w:pPr>
    </w:p>
    <w:p w:rsidR="005E0164" w:rsidRPr="006A0B0E" w:rsidRDefault="00CA6F11" w:rsidP="006A0B0E">
      <w:pPr>
        <w:ind w:left="460"/>
        <w:rPr>
          <w:sz w:val="24"/>
        </w:rPr>
      </w:pPr>
      <w:r w:rsidRPr="006A0B0E">
        <w:rPr>
          <w:b/>
          <w:sz w:val="24"/>
        </w:rPr>
        <w:t xml:space="preserve">Re-order Level </w:t>
      </w:r>
      <w:r w:rsidRPr="006A0B0E">
        <w:rPr>
          <w:sz w:val="24"/>
        </w:rPr>
        <w:t>= Maximum daily consumption × Maximum delivery period.</w:t>
      </w:r>
    </w:p>
    <w:p w:rsidR="005E0164" w:rsidRPr="006A0B0E" w:rsidRDefault="005E0164" w:rsidP="006A0B0E">
      <w:pPr>
        <w:pStyle w:val="BodyText"/>
        <w:spacing w:before="3"/>
        <w:rPr>
          <w:sz w:val="31"/>
        </w:rPr>
      </w:pPr>
    </w:p>
    <w:p w:rsidR="005E0164" w:rsidRPr="006A0B0E" w:rsidRDefault="00CA6F11" w:rsidP="006A0B0E">
      <w:pPr>
        <w:pStyle w:val="BodyText"/>
        <w:ind w:left="460" w:right="628"/>
      </w:pPr>
      <w:r w:rsidRPr="006A0B0E">
        <w:t>Average level indicates the average stock held by the concern. It can be calculated with the help of following formula.</w:t>
      </w:r>
    </w:p>
    <w:p w:rsidR="005E0164" w:rsidRPr="006A0B0E" w:rsidRDefault="005E0164" w:rsidP="006A0B0E">
      <w:pPr>
        <w:pStyle w:val="BodyText"/>
        <w:spacing w:before="8"/>
        <w:rPr>
          <w:sz w:val="27"/>
        </w:rPr>
      </w:pPr>
    </w:p>
    <w:p w:rsidR="005E0164" w:rsidRPr="006A0B0E" w:rsidRDefault="00CA6F11" w:rsidP="006A0B0E">
      <w:pPr>
        <w:ind w:left="3041" w:right="4554" w:hanging="2581"/>
        <w:rPr>
          <w:sz w:val="24"/>
        </w:rPr>
      </w:pPr>
      <w:r w:rsidRPr="006A0B0E">
        <w:rPr>
          <w:b/>
          <w:sz w:val="24"/>
        </w:rPr>
        <w:t>Average Level</w:t>
      </w:r>
      <w:r w:rsidRPr="006A0B0E">
        <w:rPr>
          <w:sz w:val="24"/>
        </w:rPr>
        <w:t>= (Minimum Level + maximum Level)/2 Or</w:t>
      </w:r>
    </w:p>
    <w:p w:rsidR="005E0164" w:rsidRPr="006A0B0E" w:rsidRDefault="00CA6F11" w:rsidP="006A0B0E">
      <w:pPr>
        <w:ind w:left="460"/>
        <w:rPr>
          <w:sz w:val="24"/>
        </w:rPr>
      </w:pPr>
      <w:r w:rsidRPr="006A0B0E">
        <w:rPr>
          <w:b/>
          <w:sz w:val="24"/>
        </w:rPr>
        <w:t>Average Level</w:t>
      </w:r>
      <w:r w:rsidRPr="006A0B0E">
        <w:rPr>
          <w:sz w:val="24"/>
        </w:rPr>
        <w:t>= Minimum stock Level+1/2(Reordering Quantity)</w:t>
      </w:r>
    </w:p>
    <w:p w:rsidR="005E0164" w:rsidRPr="006A0B0E" w:rsidRDefault="005E0164" w:rsidP="006A0B0E">
      <w:pPr>
        <w:pStyle w:val="BodyText"/>
        <w:spacing w:before="1"/>
        <w:rPr>
          <w:sz w:val="31"/>
        </w:rPr>
      </w:pPr>
    </w:p>
    <w:p w:rsidR="005E0164" w:rsidRPr="006A0B0E" w:rsidRDefault="00CA6F11" w:rsidP="006A0B0E">
      <w:pPr>
        <w:pStyle w:val="BodyText"/>
        <w:ind w:left="460" w:right="627"/>
      </w:pPr>
      <w:r w:rsidRPr="006A0B0E">
        <w:rPr>
          <w:b/>
          <w:i/>
        </w:rPr>
        <w:t>Illustration 2</w:t>
      </w:r>
      <w:r w:rsidRPr="006A0B0E">
        <w:rPr>
          <w:b/>
        </w:rPr>
        <w:t xml:space="preserve">: </w:t>
      </w:r>
      <w:r w:rsidRPr="006A0B0E">
        <w:t>Find the Re-order quantity if consumption is 80-100 units per day, delivery period is 3-5 days and maximum level is 660 units.</w:t>
      </w:r>
    </w:p>
    <w:p w:rsidR="005E0164" w:rsidRPr="006A0B0E" w:rsidRDefault="005E0164" w:rsidP="006A0B0E">
      <w:pPr>
        <w:pStyle w:val="BodyText"/>
        <w:spacing w:before="7"/>
        <w:rPr>
          <w:sz w:val="27"/>
        </w:rPr>
      </w:pPr>
    </w:p>
    <w:p w:rsidR="005E0164" w:rsidRPr="006A0B0E" w:rsidRDefault="00CA6F11" w:rsidP="006A0B0E">
      <w:pPr>
        <w:pStyle w:val="Heading5"/>
        <w:ind w:left="460"/>
      </w:pPr>
      <w:r w:rsidRPr="006A0B0E">
        <w:t>Solution:</w:t>
      </w:r>
    </w:p>
    <w:p w:rsidR="005E0164" w:rsidRPr="006A0B0E" w:rsidRDefault="00CA6F11" w:rsidP="006A0B0E">
      <w:pPr>
        <w:pStyle w:val="BodyText"/>
        <w:spacing w:before="36"/>
        <w:ind w:left="460"/>
      </w:pPr>
      <w:r w:rsidRPr="006A0B0E">
        <w:t>Re-order Level = Maximum Consumption × Max Re-Order period.</w:t>
      </w:r>
    </w:p>
    <w:p w:rsidR="005E0164" w:rsidRPr="006A0B0E" w:rsidRDefault="00CA6F11" w:rsidP="006A0B0E">
      <w:pPr>
        <w:pStyle w:val="BodyText"/>
        <w:spacing w:before="44"/>
        <w:ind w:left="1960"/>
      </w:pPr>
      <w:r w:rsidRPr="006A0B0E">
        <w:t>= 100×5 = 500.</w:t>
      </w:r>
    </w:p>
    <w:p w:rsidR="005E0164" w:rsidRPr="006A0B0E" w:rsidRDefault="00CA6F11" w:rsidP="006A0B0E">
      <w:pPr>
        <w:pStyle w:val="BodyText"/>
        <w:spacing w:before="40"/>
        <w:ind w:left="460" w:right="625"/>
      </w:pPr>
      <w:r w:rsidRPr="006A0B0E">
        <w:t>Maximum Level = Re-Order Level + Re-Order Quantity- (Minimum Consumption × Minimum Re-Order period)</w:t>
      </w:r>
    </w:p>
    <w:p w:rsidR="005E0164" w:rsidRPr="006A0B0E" w:rsidRDefault="00CA6F11" w:rsidP="006A0B0E">
      <w:pPr>
        <w:pStyle w:val="BodyText"/>
        <w:ind w:left="760"/>
      </w:pPr>
      <w:r w:rsidRPr="006A0B0E">
        <w:t>Hence,</w:t>
      </w:r>
    </w:p>
    <w:p w:rsidR="005E0164" w:rsidRPr="006A0B0E" w:rsidRDefault="00CA6F11" w:rsidP="006A0B0E">
      <w:pPr>
        <w:pStyle w:val="BodyText"/>
        <w:spacing w:before="44"/>
        <w:ind w:left="460" w:right="625"/>
      </w:pPr>
      <w:r w:rsidRPr="006A0B0E">
        <w:t>Re-Order Quantity = Maximum Level – Re-Order Level + (Minimum Consumption ×Minimum Re-Order period).</w:t>
      </w:r>
    </w:p>
    <w:p w:rsidR="005E0164" w:rsidRPr="006A0B0E" w:rsidRDefault="00CA6F11" w:rsidP="006A0B0E">
      <w:pPr>
        <w:pStyle w:val="BodyText"/>
        <w:ind w:left="2260"/>
      </w:pPr>
      <w:r w:rsidRPr="006A0B0E">
        <w:t>= 660-500+ (80×3) = 400 units.</w:t>
      </w:r>
    </w:p>
    <w:p w:rsidR="005E0164" w:rsidRPr="006A0B0E" w:rsidRDefault="005E0164" w:rsidP="006A0B0E">
      <w:pPr>
        <w:pStyle w:val="BodyText"/>
        <w:spacing w:before="3"/>
        <w:rPr>
          <w:sz w:val="31"/>
        </w:rPr>
      </w:pPr>
    </w:p>
    <w:p w:rsidR="005E0164" w:rsidRPr="006A0B0E" w:rsidRDefault="00CA6F11" w:rsidP="006A0B0E">
      <w:pPr>
        <w:pStyle w:val="BodyText"/>
        <w:ind w:left="460" w:right="619"/>
      </w:pPr>
      <w:r w:rsidRPr="006A0B0E">
        <w:rPr>
          <w:b/>
          <w:i/>
        </w:rPr>
        <w:t>Illustration 3:</w:t>
      </w:r>
      <w:r w:rsidRPr="006A0B0E">
        <w:t>A producer has estimated annual requirements of a material as 7200 units. Cost of placing an order is estimated as Rs 50/order and annual storage cost/unit of material is Rs. 5. Calculate the optimum order quantity or EOQ. Also show that at EOQ level, total ordering cost is equal to total storage</w:t>
      </w:r>
      <w:r w:rsidRPr="006A0B0E">
        <w:rPr>
          <w:spacing w:val="-2"/>
        </w:rPr>
        <w:t xml:space="preserve"> </w:t>
      </w:r>
      <w:r w:rsidRPr="006A0B0E">
        <w:t>cost.</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8"/>
        <w:rPr>
          <w:sz w:val="16"/>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Heading5"/>
        <w:spacing w:before="60"/>
        <w:ind w:left="460"/>
      </w:pPr>
      <w:r w:rsidRPr="006A0B0E">
        <w:lastRenderedPageBreak/>
        <w:t>Solution:</w:t>
      </w:r>
    </w:p>
    <w:p w:rsidR="005E0164" w:rsidRPr="006A0B0E" w:rsidRDefault="005E0164" w:rsidP="006A0B0E">
      <w:pPr>
        <w:pStyle w:val="BodyText"/>
        <w:rPr>
          <w:b/>
          <w:i/>
          <w:sz w:val="20"/>
        </w:rPr>
      </w:pPr>
    </w:p>
    <w:p w:rsidR="005E0164" w:rsidRPr="006A0B0E" w:rsidRDefault="005E0164" w:rsidP="006A0B0E">
      <w:pPr>
        <w:pStyle w:val="BodyText"/>
        <w:spacing w:before="7"/>
        <w:rPr>
          <w:b/>
          <w:i/>
          <w:sz w:val="12"/>
        </w:rPr>
      </w:pPr>
      <w:r w:rsidRPr="006A0B0E">
        <w:pict>
          <v:line id="_x0000_s1411" style="position:absolute;z-index:-251567104;mso-wrap-distance-left:0;mso-wrap-distance-right:0;mso-position-horizontal-relative:page" from="94.1pt,9.7pt" to="115pt,9.7pt" strokeweight=".96pt">
            <w10:wrap type="topAndBottom" anchorx="page"/>
          </v:line>
        </w:pict>
      </w:r>
    </w:p>
    <w:p w:rsidR="005E0164" w:rsidRPr="006A0B0E" w:rsidRDefault="00CA6F11" w:rsidP="006A0B0E">
      <w:pPr>
        <w:spacing w:after="25"/>
        <w:ind w:left="902"/>
        <w:rPr>
          <w:sz w:val="23"/>
        </w:rPr>
      </w:pPr>
      <w:r w:rsidRPr="006A0B0E">
        <w:rPr>
          <w:sz w:val="23"/>
        </w:rPr>
        <w:t>2AO</w:t>
      </w:r>
    </w:p>
    <w:p w:rsidR="005E0164" w:rsidRPr="006A0B0E" w:rsidRDefault="005E0164" w:rsidP="006A0B0E">
      <w:pPr>
        <w:pStyle w:val="BodyText"/>
        <w:ind w:left="892"/>
        <w:rPr>
          <w:sz w:val="2"/>
        </w:rPr>
      </w:pPr>
      <w:r w:rsidRPr="006A0B0E">
        <w:rPr>
          <w:sz w:val="2"/>
        </w:rPr>
      </w:r>
      <w:r w:rsidRPr="006A0B0E">
        <w:rPr>
          <w:sz w:val="2"/>
        </w:rPr>
        <w:pict>
          <v:group id="_x0000_s1409" style="width:20.9pt;height:1pt;mso-position-horizontal-relative:char;mso-position-vertical-relative:line" coordsize="418,20">
            <v:line id="_x0000_s1410" style="position:absolute" from="0,10" to="418,10" strokeweight=".96pt"/>
            <w10:wrap type="none"/>
            <w10:anchorlock/>
          </v:group>
        </w:pict>
      </w:r>
    </w:p>
    <w:p w:rsidR="005E0164" w:rsidRPr="006A0B0E" w:rsidRDefault="00CA6F11" w:rsidP="006A0B0E">
      <w:pPr>
        <w:ind w:left="460"/>
        <w:rPr>
          <w:sz w:val="23"/>
        </w:rPr>
      </w:pPr>
      <w:r w:rsidRPr="006A0B0E">
        <w:rPr>
          <w:sz w:val="28"/>
        </w:rPr>
        <w:t>=</w:t>
      </w:r>
      <w:r w:rsidRPr="006A0B0E">
        <w:rPr>
          <w:position w:val="1"/>
          <w:sz w:val="28"/>
        </w:rPr>
        <w:t xml:space="preserve"> </w:t>
      </w:r>
      <w:r w:rsidRPr="006A0B0E">
        <w:rPr>
          <w:position w:val="2"/>
          <w:sz w:val="23"/>
        </w:rPr>
        <w:t>c</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rPr>
          <w:sz w:val="19"/>
        </w:rPr>
      </w:pPr>
      <w:r w:rsidRPr="006A0B0E">
        <w:pict>
          <v:line id="_x0000_s1408" style="position:absolute;z-index:-251565056;mso-wrap-distance-left:0;mso-wrap-distance-right:0;mso-position-horizontal-relative:page" from="91.7pt,13.7pt" to="163.7pt,13.7pt" strokeweight=".96pt">
            <w10:wrap type="topAndBottom" anchorx="page"/>
          </v:line>
        </w:pict>
      </w:r>
    </w:p>
    <w:p w:rsidR="005E0164" w:rsidRPr="006A0B0E" w:rsidRDefault="00CA6F11" w:rsidP="006A0B0E">
      <w:pPr>
        <w:ind w:left="854"/>
        <w:rPr>
          <w:sz w:val="23"/>
        </w:rPr>
      </w:pPr>
      <w:r w:rsidRPr="006A0B0E">
        <w:rPr>
          <w:sz w:val="23"/>
        </w:rPr>
        <w:t>2x 72,000 x 50</w:t>
      </w:r>
    </w:p>
    <w:p w:rsidR="005E0164" w:rsidRPr="006A0B0E" w:rsidRDefault="005E0164" w:rsidP="006A0B0E">
      <w:pPr>
        <w:tabs>
          <w:tab w:val="left" w:pos="1509"/>
        </w:tabs>
        <w:ind w:left="460"/>
        <w:rPr>
          <w:sz w:val="23"/>
        </w:rPr>
      </w:pPr>
      <w:r w:rsidRPr="006A0B0E">
        <w:pict>
          <v:line id="_x0000_s1407" style="position:absolute;left:0;text-align:left;z-index:-271942656;mso-position-horizontal-relative:page" from="91.7pt,2.35pt" to="163.7pt,2.35pt" strokeweight=".96pt">
            <w10:wrap anchorx="page"/>
          </v:line>
        </w:pict>
      </w:r>
      <w:r w:rsidR="00CA6F11" w:rsidRPr="006A0B0E">
        <w:rPr>
          <w:sz w:val="32"/>
        </w:rPr>
        <w:t>=</w:t>
      </w:r>
      <w:r w:rsidR="00CA6F11" w:rsidRPr="006A0B0E">
        <w:rPr>
          <w:position w:val="1"/>
          <w:sz w:val="32"/>
        </w:rPr>
        <w:tab/>
      </w:r>
      <w:r w:rsidR="00CA6F11" w:rsidRPr="006A0B0E">
        <w:rPr>
          <w:position w:val="2"/>
          <w:sz w:val="23"/>
        </w:rPr>
        <w:t>5</w:t>
      </w:r>
    </w:p>
    <w:p w:rsidR="005E0164" w:rsidRPr="006A0B0E" w:rsidRDefault="005E0164" w:rsidP="006A0B0E">
      <w:pPr>
        <w:pStyle w:val="BodyText"/>
        <w:rPr>
          <w:sz w:val="20"/>
        </w:rPr>
      </w:pPr>
    </w:p>
    <w:p w:rsidR="005E0164" w:rsidRPr="006A0B0E" w:rsidRDefault="005E0164" w:rsidP="006A0B0E">
      <w:pPr>
        <w:pStyle w:val="BodyText"/>
        <w:spacing w:before="4"/>
        <w:rPr>
          <w:sz w:val="19"/>
        </w:rPr>
      </w:pPr>
    </w:p>
    <w:p w:rsidR="005E0164" w:rsidRPr="006A0B0E" w:rsidRDefault="00CA6F11" w:rsidP="006A0B0E">
      <w:pPr>
        <w:pStyle w:val="BodyText"/>
        <w:spacing w:before="90"/>
        <w:ind w:left="460"/>
      </w:pPr>
      <w:r w:rsidRPr="006A0B0E">
        <w:t>= 1200</w:t>
      </w:r>
      <w:r w:rsidRPr="006A0B0E">
        <w:rPr>
          <w:spacing w:val="-2"/>
        </w:rPr>
        <w:t xml:space="preserve"> </w:t>
      </w:r>
      <w:r w:rsidRPr="006A0B0E">
        <w:t>units</w:t>
      </w:r>
    </w:p>
    <w:p w:rsidR="005E0164" w:rsidRPr="006A0B0E" w:rsidRDefault="005E0164" w:rsidP="006A0B0E">
      <w:pPr>
        <w:pStyle w:val="BodyText"/>
        <w:spacing w:before="2"/>
        <w:rPr>
          <w:sz w:val="31"/>
        </w:rPr>
      </w:pPr>
    </w:p>
    <w:p w:rsidR="005E0164" w:rsidRPr="006A0B0E" w:rsidRDefault="00CA6F11" w:rsidP="006A0B0E">
      <w:pPr>
        <w:pStyle w:val="BodyText"/>
        <w:ind w:left="460"/>
      </w:pPr>
      <w:r w:rsidRPr="006A0B0E">
        <w:t>Total ordering Cost = No. of orders × ordering cost per order.</w:t>
      </w:r>
    </w:p>
    <w:p w:rsidR="005E0164" w:rsidRPr="006A0B0E" w:rsidRDefault="00CA6F11" w:rsidP="006A0B0E">
      <w:pPr>
        <w:pStyle w:val="BodyText"/>
        <w:spacing w:before="43"/>
        <w:ind w:left="4181" w:right="2053" w:hanging="1020"/>
      </w:pPr>
      <w:r w:rsidRPr="006A0B0E">
        <w:t xml:space="preserve">= </w:t>
      </w:r>
      <w:r w:rsidRPr="006A0B0E">
        <w:rPr>
          <w:u w:val="single"/>
        </w:rPr>
        <w:t>Total annual requirements</w:t>
      </w:r>
      <w:r w:rsidRPr="006A0B0E">
        <w:t xml:space="preserve"> × Ordering cost per order Order size</w:t>
      </w:r>
    </w:p>
    <w:p w:rsidR="005E0164" w:rsidRPr="006A0B0E" w:rsidRDefault="00CA6F11" w:rsidP="006A0B0E">
      <w:pPr>
        <w:pStyle w:val="BodyText"/>
        <w:ind w:left="3101"/>
      </w:pPr>
      <w:r w:rsidRPr="006A0B0E">
        <w:t>=Number of orders × Ordering cost per order</w:t>
      </w:r>
    </w:p>
    <w:p w:rsidR="005E0164" w:rsidRPr="006A0B0E" w:rsidRDefault="00CA6F11" w:rsidP="006A0B0E">
      <w:pPr>
        <w:pStyle w:val="BodyText"/>
        <w:spacing w:before="41"/>
        <w:ind w:left="3101"/>
      </w:pPr>
      <w:r w:rsidRPr="006A0B0E">
        <w:t xml:space="preserve">= </w:t>
      </w:r>
      <w:r w:rsidRPr="006A0B0E">
        <w:rPr>
          <w:u w:val="single"/>
        </w:rPr>
        <w:t>72000</w:t>
      </w:r>
      <w:r w:rsidRPr="006A0B0E">
        <w:t xml:space="preserve"> × 50</w:t>
      </w:r>
    </w:p>
    <w:p w:rsidR="005E0164" w:rsidRPr="006A0B0E" w:rsidRDefault="00CA6F11" w:rsidP="006A0B0E">
      <w:pPr>
        <w:pStyle w:val="BodyText"/>
        <w:spacing w:before="41"/>
        <w:ind w:left="2680"/>
      </w:pPr>
      <w:r w:rsidRPr="006A0B0E">
        <w:t>1200</w:t>
      </w:r>
    </w:p>
    <w:p w:rsidR="005E0164" w:rsidRPr="006A0B0E" w:rsidRDefault="00CA6F11" w:rsidP="006A0B0E">
      <w:pPr>
        <w:pStyle w:val="BodyText"/>
        <w:spacing w:before="43"/>
        <w:ind w:left="3101"/>
      </w:pPr>
      <w:r w:rsidRPr="006A0B0E">
        <w:t>= 6 ×50 = 3000</w:t>
      </w:r>
    </w:p>
    <w:p w:rsidR="005E0164" w:rsidRPr="006A0B0E" w:rsidRDefault="00CA6F11" w:rsidP="006A0B0E">
      <w:pPr>
        <w:pStyle w:val="BodyText"/>
        <w:spacing w:before="41"/>
        <w:ind w:left="1180"/>
      </w:pPr>
      <w:r w:rsidRPr="006A0B0E">
        <w:t>Total Storage Cost = Average Stock x Annual Storage Cost per unit.</w:t>
      </w:r>
    </w:p>
    <w:p w:rsidR="005E0164" w:rsidRPr="006A0B0E" w:rsidRDefault="00CA6F11" w:rsidP="006A0B0E">
      <w:pPr>
        <w:pStyle w:val="BodyText"/>
        <w:spacing w:before="40"/>
        <w:ind w:left="2921"/>
      </w:pPr>
      <w:r w:rsidRPr="006A0B0E">
        <w:t xml:space="preserve">= </w:t>
      </w:r>
      <w:r w:rsidRPr="006A0B0E">
        <w:rPr>
          <w:u w:val="single"/>
        </w:rPr>
        <w:t>Ordering Size</w:t>
      </w:r>
      <w:r w:rsidRPr="006A0B0E">
        <w:t xml:space="preserve"> × S.</w:t>
      </w:r>
    </w:p>
    <w:p w:rsidR="005E0164" w:rsidRPr="006A0B0E" w:rsidRDefault="00CA6F11" w:rsidP="006A0B0E">
      <w:pPr>
        <w:pStyle w:val="BodyText"/>
        <w:spacing w:before="42"/>
        <w:ind w:left="3521"/>
      </w:pPr>
      <w:r w:rsidRPr="006A0B0E">
        <w:t>2</w:t>
      </w:r>
    </w:p>
    <w:p w:rsidR="005E0164" w:rsidRPr="006A0B0E" w:rsidRDefault="00CA6F11" w:rsidP="006A0B0E">
      <w:pPr>
        <w:pStyle w:val="BodyText"/>
        <w:spacing w:before="43"/>
        <w:ind w:left="2981"/>
      </w:pPr>
      <w:r w:rsidRPr="006A0B0E">
        <w:t xml:space="preserve">= </w:t>
      </w:r>
      <w:r w:rsidRPr="006A0B0E">
        <w:rPr>
          <w:u w:val="single"/>
        </w:rPr>
        <w:t>1200</w:t>
      </w:r>
      <w:r w:rsidRPr="006A0B0E">
        <w:t xml:space="preserve"> × 5 = 3000</w:t>
      </w:r>
    </w:p>
    <w:p w:rsidR="005E0164" w:rsidRPr="006A0B0E" w:rsidRDefault="00CA6F11" w:rsidP="006A0B0E">
      <w:pPr>
        <w:pStyle w:val="BodyText"/>
        <w:spacing w:before="41"/>
        <w:ind w:left="3341"/>
      </w:pPr>
      <w:r w:rsidRPr="006A0B0E">
        <w:t>2</w:t>
      </w:r>
    </w:p>
    <w:p w:rsidR="005E0164" w:rsidRPr="006A0B0E" w:rsidRDefault="00CA6F11" w:rsidP="006A0B0E">
      <w:pPr>
        <w:pStyle w:val="BodyText"/>
        <w:spacing w:before="41"/>
        <w:ind w:left="2500" w:right="2774" w:hanging="1320"/>
      </w:pPr>
      <w:r w:rsidRPr="006A0B0E">
        <w:t>Therefore, at EOQ = Total Storage Cost = Total Ordering Cost 3000 = 3000</w:t>
      </w:r>
    </w:p>
    <w:p w:rsidR="005E0164" w:rsidRPr="006A0B0E" w:rsidRDefault="005E0164" w:rsidP="006A0B0E">
      <w:pPr>
        <w:pStyle w:val="BodyText"/>
        <w:spacing w:before="7"/>
        <w:rPr>
          <w:sz w:val="27"/>
        </w:rPr>
      </w:pPr>
    </w:p>
    <w:p w:rsidR="005E0164" w:rsidRPr="006A0B0E" w:rsidRDefault="00CA6F11" w:rsidP="006A0B0E">
      <w:pPr>
        <w:ind w:left="460"/>
        <w:rPr>
          <w:sz w:val="24"/>
        </w:rPr>
      </w:pPr>
      <w:r w:rsidRPr="006A0B0E">
        <w:rPr>
          <w:b/>
          <w:i/>
          <w:sz w:val="24"/>
        </w:rPr>
        <w:t>Illustration 4:</w:t>
      </w:r>
      <w:r w:rsidRPr="006A0B0E">
        <w:rPr>
          <w:sz w:val="24"/>
        </w:rPr>
        <w:t>Find the Maximum Stock level from the following:</w:t>
      </w:r>
    </w:p>
    <w:p w:rsidR="005E0164" w:rsidRPr="006A0B0E" w:rsidRDefault="00CA6F11" w:rsidP="006A0B0E">
      <w:pPr>
        <w:pStyle w:val="BodyText"/>
        <w:spacing w:before="41"/>
        <w:ind w:left="460" w:right="5837"/>
      </w:pPr>
      <w:r w:rsidRPr="006A0B0E">
        <w:t>Consumption rate is 80-100 units per week Delivery period is 5-7 weeks</w:t>
      </w:r>
    </w:p>
    <w:p w:rsidR="005E0164" w:rsidRPr="006A0B0E" w:rsidRDefault="00CA6F11" w:rsidP="006A0B0E">
      <w:pPr>
        <w:pStyle w:val="BodyText"/>
        <w:spacing w:before="1"/>
        <w:ind w:left="460"/>
      </w:pPr>
      <w:r w:rsidRPr="006A0B0E">
        <w:t>EOQ is 660 units.</w:t>
      </w:r>
    </w:p>
    <w:p w:rsidR="005E0164" w:rsidRPr="006A0B0E" w:rsidRDefault="005E0164" w:rsidP="006A0B0E">
      <w:pPr>
        <w:pStyle w:val="BodyText"/>
        <w:spacing w:before="7"/>
        <w:rPr>
          <w:sz w:val="31"/>
        </w:rPr>
      </w:pPr>
    </w:p>
    <w:p w:rsidR="005E0164" w:rsidRPr="006A0B0E" w:rsidRDefault="00CA6F11" w:rsidP="006A0B0E">
      <w:pPr>
        <w:pStyle w:val="Heading5"/>
        <w:ind w:left="460"/>
      </w:pPr>
      <w:r w:rsidRPr="006A0B0E">
        <w:t>Solution:</w:t>
      </w:r>
    </w:p>
    <w:p w:rsidR="005E0164" w:rsidRPr="006A0B0E" w:rsidRDefault="00CA6F11" w:rsidP="006A0B0E">
      <w:pPr>
        <w:pStyle w:val="BodyText"/>
        <w:spacing w:before="36"/>
        <w:ind w:left="460" w:right="625"/>
      </w:pPr>
      <w:r w:rsidRPr="006A0B0E">
        <w:t>Maximum Level= Re-order Level + Re-order quantity- (Minimum weekly Consumption × Minimum Delivery period)</w:t>
      </w:r>
    </w:p>
    <w:p w:rsidR="005E0164" w:rsidRPr="006A0B0E" w:rsidRDefault="00CA6F11" w:rsidP="006A0B0E">
      <w:pPr>
        <w:pStyle w:val="BodyText"/>
        <w:ind w:left="520"/>
      </w:pPr>
      <w:r w:rsidRPr="006A0B0E">
        <w:t>Re-order Level = Maximum weekly Consumption × Maximum Delivery Period.</w:t>
      </w:r>
    </w:p>
    <w:p w:rsidR="005E0164" w:rsidRPr="006A0B0E" w:rsidRDefault="00CA6F11" w:rsidP="006A0B0E">
      <w:pPr>
        <w:pStyle w:val="BodyText"/>
        <w:spacing w:before="41"/>
        <w:ind w:left="1180"/>
      </w:pPr>
      <w:r w:rsidRPr="006A0B0E">
        <w:t>= 100×7=700 units</w:t>
      </w:r>
    </w:p>
    <w:p w:rsidR="005E0164" w:rsidRPr="006A0B0E" w:rsidRDefault="00CA6F11" w:rsidP="006A0B0E">
      <w:pPr>
        <w:pStyle w:val="BodyText"/>
        <w:tabs>
          <w:tab w:val="left" w:pos="1677"/>
          <w:tab w:val="left" w:pos="5976"/>
        </w:tabs>
        <w:spacing w:before="40"/>
        <w:ind w:left="520"/>
      </w:pPr>
      <w:r w:rsidRPr="006A0B0E">
        <w:t>Hence:</w:t>
      </w:r>
      <w:r w:rsidRPr="006A0B0E">
        <w:tab/>
        <w:t>Maximum Stock</w:t>
      </w:r>
      <w:r w:rsidRPr="006A0B0E">
        <w:rPr>
          <w:spacing w:val="-2"/>
        </w:rPr>
        <w:t xml:space="preserve"> </w:t>
      </w:r>
      <w:r w:rsidRPr="006A0B0E">
        <w:t>Level=</w:t>
      </w:r>
      <w:r w:rsidRPr="006A0B0E">
        <w:rPr>
          <w:spacing w:val="-2"/>
        </w:rPr>
        <w:t xml:space="preserve"> </w:t>
      </w:r>
      <w:r w:rsidRPr="006A0B0E">
        <w:t>700+660-(80×5)</w:t>
      </w:r>
      <w:r w:rsidRPr="006A0B0E">
        <w:tab/>
        <w:t>= 960</w:t>
      </w:r>
      <w:r w:rsidRPr="006A0B0E">
        <w:rPr>
          <w:spacing w:val="-1"/>
        </w:rPr>
        <w:t xml:space="preserve"> </w:t>
      </w:r>
      <w:r w:rsidRPr="006A0B0E">
        <w:t>units</w:t>
      </w:r>
    </w:p>
    <w:p w:rsidR="005E0164" w:rsidRPr="006A0B0E" w:rsidRDefault="005E0164" w:rsidP="006A0B0E">
      <w:pPr>
        <w:pStyle w:val="BodyText"/>
        <w:spacing w:before="4"/>
        <w:rPr>
          <w:sz w:val="31"/>
        </w:rPr>
      </w:pPr>
    </w:p>
    <w:p w:rsidR="005E0164" w:rsidRPr="006A0B0E" w:rsidRDefault="00CA6F11" w:rsidP="006A0B0E">
      <w:pPr>
        <w:pStyle w:val="BodyText"/>
        <w:ind w:left="460" w:right="621"/>
      </w:pPr>
      <w:r w:rsidRPr="006A0B0E">
        <w:rPr>
          <w:b/>
          <w:i/>
        </w:rPr>
        <w:t>Illustration 5:</w:t>
      </w:r>
      <w:r w:rsidRPr="006A0B0E">
        <w:t>A company uses 3000 units of material per month. Cost of placing an order is Rs. 200.The Cost per unit is Rs. 20. The reorder period is 4-8 weeks. The minimum consumption of raw material is 100 units to 350 units whereas the average consumption is 275 units. The Carrying cost of inventory is 20% per annum. Calculate:</w:t>
      </w:r>
    </w:p>
    <w:p w:rsidR="005E0164" w:rsidRPr="006A0B0E" w:rsidRDefault="00CA6F11" w:rsidP="006A0B0E">
      <w:pPr>
        <w:pStyle w:val="ListParagraph"/>
        <w:numPr>
          <w:ilvl w:val="0"/>
          <w:numId w:val="97"/>
        </w:numPr>
        <w:tabs>
          <w:tab w:val="left" w:pos="701"/>
        </w:tabs>
        <w:spacing w:before="1"/>
        <w:ind w:hanging="241"/>
        <w:rPr>
          <w:sz w:val="24"/>
        </w:rPr>
      </w:pPr>
      <w:r w:rsidRPr="006A0B0E">
        <w:rPr>
          <w:sz w:val="24"/>
        </w:rPr>
        <w:t>EOQ/ Re-order</w:t>
      </w:r>
      <w:r w:rsidRPr="006A0B0E">
        <w:rPr>
          <w:spacing w:val="-1"/>
          <w:sz w:val="24"/>
        </w:rPr>
        <w:t xml:space="preserve"> </w:t>
      </w:r>
      <w:r w:rsidRPr="006A0B0E">
        <w:rPr>
          <w:sz w:val="24"/>
        </w:rPr>
        <w:t>quantity</w:t>
      </w:r>
    </w:p>
    <w:p w:rsidR="005E0164" w:rsidRPr="006A0B0E" w:rsidRDefault="00CA6F11" w:rsidP="006A0B0E">
      <w:pPr>
        <w:pStyle w:val="ListParagraph"/>
        <w:numPr>
          <w:ilvl w:val="0"/>
          <w:numId w:val="97"/>
        </w:numPr>
        <w:tabs>
          <w:tab w:val="left" w:pos="701"/>
        </w:tabs>
        <w:spacing w:before="40"/>
        <w:ind w:hanging="241"/>
        <w:rPr>
          <w:sz w:val="24"/>
        </w:rPr>
      </w:pPr>
      <w:r w:rsidRPr="006A0B0E">
        <w:rPr>
          <w:sz w:val="24"/>
        </w:rPr>
        <w:t>Re-order</w:t>
      </w:r>
      <w:r w:rsidRPr="006A0B0E">
        <w:rPr>
          <w:spacing w:val="-1"/>
          <w:sz w:val="24"/>
        </w:rPr>
        <w:t xml:space="preserve"> </w:t>
      </w:r>
      <w:r w:rsidRPr="006A0B0E">
        <w:rPr>
          <w:sz w:val="24"/>
        </w:rPr>
        <w:t>level.</w:t>
      </w:r>
    </w:p>
    <w:p w:rsidR="005E0164" w:rsidRPr="006A0B0E" w:rsidRDefault="005E0164" w:rsidP="006A0B0E">
      <w:pPr>
        <w:spacing w:before="15"/>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Heading5"/>
        <w:spacing w:before="60"/>
        <w:ind w:left="460"/>
      </w:pPr>
      <w:r w:rsidRPr="006A0B0E">
        <w:lastRenderedPageBreak/>
        <w:t>Solution:</w:t>
      </w:r>
    </w:p>
    <w:p w:rsidR="005E0164" w:rsidRPr="006A0B0E" w:rsidRDefault="005E0164" w:rsidP="006A0B0E">
      <w:pPr>
        <w:pStyle w:val="BodyText"/>
        <w:rPr>
          <w:b/>
          <w:i/>
          <w:sz w:val="26"/>
        </w:rPr>
      </w:pPr>
    </w:p>
    <w:p w:rsidR="005E0164" w:rsidRPr="006A0B0E" w:rsidRDefault="005E0164" w:rsidP="006A0B0E">
      <w:pPr>
        <w:pStyle w:val="BodyText"/>
        <w:rPr>
          <w:b/>
          <w:i/>
          <w:sz w:val="26"/>
        </w:rPr>
      </w:pPr>
    </w:p>
    <w:p w:rsidR="005E0164" w:rsidRPr="006A0B0E" w:rsidRDefault="005E0164" w:rsidP="006A0B0E">
      <w:pPr>
        <w:pStyle w:val="BodyText"/>
        <w:rPr>
          <w:b/>
          <w:i/>
          <w:sz w:val="26"/>
        </w:rPr>
      </w:pPr>
    </w:p>
    <w:p w:rsidR="005E0164" w:rsidRPr="006A0B0E" w:rsidRDefault="005E0164" w:rsidP="006A0B0E">
      <w:pPr>
        <w:pStyle w:val="BodyText"/>
        <w:tabs>
          <w:tab w:val="left" w:pos="1116"/>
        </w:tabs>
        <w:spacing w:before="158"/>
        <w:ind w:left="460"/>
      </w:pPr>
      <w:r w:rsidRPr="006A0B0E">
        <w:pict>
          <v:group id="_x0000_s1403" style="position:absolute;left:0;text-align:left;margin-left:113.55pt;margin-top:-17.05pt;width:68.85pt;height:44.2pt;z-index:251759616;mso-position-horizontal-relative:page" coordorigin="2271,-341" coordsize="1377,884">
            <v:shape id="_x0000_s1406" type="#_x0000_t75" style="position:absolute;left:2270;top:-341;width:788;height:884">
              <v:imagedata r:id="rId49" o:title=""/>
            </v:shape>
            <v:shape id="_x0000_s1405" style="position:absolute;left:2613;top:-232;width:1034;height:324" coordorigin="2613,-231" coordsize="1034,324" o:spt="100" adj="0,,0" path="m2621,93r1026,m2613,-231r754,1e" filled="f">
              <v:stroke joinstyle="round"/>
              <v:formulas/>
              <v:path arrowok="t" o:connecttype="segments"/>
            </v:shape>
            <v:shape id="_x0000_s1404" type="#_x0000_t202" style="position:absolute;left:2270;top:-341;width:1377;height:884" filled="f" stroked="f">
              <v:textbox style="mso-next-textbox:#_x0000_s1404" inset="0,0,0,0">
                <w:txbxContent>
                  <w:p w:rsidR="00094FA9" w:rsidRDefault="00094FA9">
                    <w:pPr>
                      <w:spacing w:before="95"/>
                      <w:ind w:left="657"/>
                      <w:rPr>
                        <w:sz w:val="24"/>
                      </w:rPr>
                    </w:pPr>
                    <w:r>
                      <w:rPr>
                        <w:sz w:val="24"/>
                      </w:rPr>
                      <w:t>2AO</w:t>
                    </w:r>
                  </w:p>
                  <w:p w:rsidR="00094FA9" w:rsidRDefault="00094FA9">
                    <w:pPr>
                      <w:spacing w:before="158"/>
                      <w:ind w:left="724"/>
                      <w:rPr>
                        <w:i/>
                        <w:sz w:val="24"/>
                      </w:rPr>
                    </w:pPr>
                    <w:r>
                      <w:rPr>
                        <w:i/>
                        <w:sz w:val="24"/>
                      </w:rPr>
                      <w:t>C</w:t>
                    </w:r>
                  </w:p>
                </w:txbxContent>
              </v:textbox>
            </v:shape>
            <w10:wrap anchorx="page"/>
          </v:group>
        </w:pict>
      </w:r>
      <w:r w:rsidR="00CA6F11" w:rsidRPr="006A0B0E">
        <w:t>EOQ</w:t>
      </w:r>
      <w:r w:rsidR="00CA6F11" w:rsidRPr="006A0B0E">
        <w:tab/>
        <w:t>=</w:t>
      </w:r>
    </w:p>
    <w:p w:rsidR="005E0164" w:rsidRPr="006A0B0E" w:rsidRDefault="005E0164" w:rsidP="006A0B0E">
      <w:pPr>
        <w:pStyle w:val="BodyText"/>
        <w:rPr>
          <w:sz w:val="18"/>
        </w:rPr>
      </w:pPr>
    </w:p>
    <w:p w:rsidR="005E0164" w:rsidRPr="006A0B0E" w:rsidRDefault="00CA6F11" w:rsidP="006A0B0E">
      <w:pPr>
        <w:pStyle w:val="BodyText"/>
        <w:ind w:left="460"/>
      </w:pPr>
      <w:r w:rsidRPr="006A0B0E">
        <w:t>Or reorder quantity</w:t>
      </w:r>
    </w:p>
    <w:p w:rsidR="005E0164" w:rsidRPr="006A0B0E" w:rsidRDefault="00CA6F11" w:rsidP="006A0B0E">
      <w:pPr>
        <w:pStyle w:val="BodyText"/>
        <w:tabs>
          <w:tab w:val="left" w:pos="2620"/>
        </w:tabs>
        <w:spacing w:before="44"/>
        <w:ind w:left="2620" w:right="4333" w:hanging="1440"/>
      </w:pPr>
      <w:r w:rsidRPr="006A0B0E">
        <w:t>Where:</w:t>
      </w:r>
      <w:r w:rsidRPr="006A0B0E">
        <w:tab/>
        <w:t xml:space="preserve">A = Annual Usage of Inputs in </w:t>
      </w:r>
      <w:r w:rsidRPr="006A0B0E">
        <w:rPr>
          <w:spacing w:val="-3"/>
        </w:rPr>
        <w:t xml:space="preserve">units </w:t>
      </w:r>
      <w:r w:rsidRPr="006A0B0E">
        <w:t>O = Ordering Cost /</w:t>
      </w:r>
      <w:r w:rsidRPr="006A0B0E">
        <w:rPr>
          <w:spacing w:val="-5"/>
        </w:rPr>
        <w:t xml:space="preserve"> </w:t>
      </w:r>
      <w:r w:rsidRPr="006A0B0E">
        <w:t>Order</w:t>
      </w:r>
    </w:p>
    <w:p w:rsidR="005E0164" w:rsidRPr="006A0B0E" w:rsidRDefault="00CA6F11" w:rsidP="006A0B0E">
      <w:pPr>
        <w:pStyle w:val="BodyText"/>
        <w:ind w:left="1900" w:right="4894" w:firstLine="720"/>
      </w:pPr>
      <w:r w:rsidRPr="006A0B0E">
        <w:t>C = Carry Cost / Unit / annum EOQ= Economic Order Qty.</w:t>
      </w:r>
    </w:p>
    <w:p w:rsidR="005E0164" w:rsidRPr="006A0B0E" w:rsidRDefault="005E0164" w:rsidP="006A0B0E">
      <w:pPr>
        <w:pStyle w:val="BodyText"/>
        <w:spacing w:before="2"/>
        <w:rPr>
          <w:sz w:val="28"/>
        </w:rPr>
      </w:pPr>
      <w:r w:rsidRPr="006A0B0E">
        <w:pict>
          <v:line id="_x0000_s1402" style="position:absolute;z-index:-251563008;mso-wrap-distance-left:0;mso-wrap-distance-right:0;mso-position-horizontal-relative:page" from="93.6pt,18.7pt" to="172pt,18.7pt" strokeweight=".96pt">
            <w10:wrap type="topAndBottom" anchorx="page"/>
          </v:line>
        </w:pict>
      </w:r>
    </w:p>
    <w:p w:rsidR="005E0164" w:rsidRPr="006A0B0E" w:rsidRDefault="00CA6F11" w:rsidP="006A0B0E">
      <w:pPr>
        <w:spacing w:after="28"/>
        <w:ind w:left="892"/>
        <w:rPr>
          <w:sz w:val="23"/>
        </w:rPr>
      </w:pPr>
      <w:r w:rsidRPr="006A0B0E">
        <w:rPr>
          <w:sz w:val="23"/>
        </w:rPr>
        <w:t>2x 36,000 x 200</w:t>
      </w:r>
    </w:p>
    <w:p w:rsidR="005E0164" w:rsidRPr="006A0B0E" w:rsidRDefault="005E0164" w:rsidP="006A0B0E">
      <w:pPr>
        <w:pStyle w:val="BodyText"/>
        <w:ind w:left="882"/>
        <w:rPr>
          <w:sz w:val="2"/>
        </w:rPr>
      </w:pPr>
      <w:r w:rsidRPr="006A0B0E">
        <w:rPr>
          <w:sz w:val="2"/>
        </w:rPr>
      </w:r>
      <w:r w:rsidRPr="006A0B0E">
        <w:rPr>
          <w:sz w:val="2"/>
        </w:rPr>
        <w:pict>
          <v:group id="_x0000_s1400" style="width:78.4pt;height:1pt;mso-position-horizontal-relative:char;mso-position-vertical-relative:line" coordsize="1568,20">
            <v:line id="_x0000_s1401" style="position:absolute" from="0,10" to="1567,10" strokeweight=".96pt"/>
            <w10:wrap type="none"/>
            <w10:anchorlock/>
          </v:group>
        </w:pict>
      </w:r>
    </w:p>
    <w:p w:rsidR="005E0164" w:rsidRPr="006A0B0E" w:rsidRDefault="00CA6F11" w:rsidP="006A0B0E">
      <w:pPr>
        <w:tabs>
          <w:tab w:val="left" w:pos="1211"/>
        </w:tabs>
        <w:ind w:left="460"/>
        <w:rPr>
          <w:sz w:val="23"/>
        </w:rPr>
      </w:pPr>
      <w:r w:rsidRPr="006A0B0E">
        <w:rPr>
          <w:position w:val="-1"/>
          <w:sz w:val="28"/>
        </w:rPr>
        <w:t>=</w:t>
      </w:r>
      <w:r w:rsidRPr="006A0B0E">
        <w:rPr>
          <w:position w:val="-1"/>
          <w:sz w:val="28"/>
        </w:rPr>
        <w:tab/>
      </w:r>
      <w:r w:rsidRPr="006A0B0E">
        <w:rPr>
          <w:sz w:val="23"/>
        </w:rPr>
        <w:t>20 x</w:t>
      </w:r>
      <w:r w:rsidRPr="006A0B0E">
        <w:rPr>
          <w:spacing w:val="-2"/>
          <w:sz w:val="23"/>
        </w:rPr>
        <w:t xml:space="preserve"> </w:t>
      </w:r>
      <w:r w:rsidRPr="006A0B0E">
        <w:rPr>
          <w:sz w:val="23"/>
        </w:rPr>
        <w:t>20%</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4"/>
        <w:rPr>
          <w:sz w:val="20"/>
        </w:rPr>
      </w:pPr>
    </w:p>
    <w:p w:rsidR="005E0164" w:rsidRPr="006A0B0E" w:rsidRDefault="005E0164" w:rsidP="006A0B0E">
      <w:pPr>
        <w:pStyle w:val="BodyText"/>
        <w:tabs>
          <w:tab w:val="left" w:pos="3786"/>
        </w:tabs>
        <w:ind w:left="2260"/>
      </w:pPr>
      <w:r w:rsidRPr="006A0B0E">
        <w:pict>
          <v:group id="_x0000_s1396" style="position:absolute;left:0;text-align:left;margin-left:171.75pt;margin-top:-.9pt;width:62.25pt;height:14.8pt;z-index:-271933440;mso-position-horizontal-relative:page" coordorigin="3435,-18" coordsize="1245,296">
            <v:shape id="_x0000_s1399" type="#_x0000_t75" style="position:absolute;left:3434;top:-19;width:264;height:296">
              <v:imagedata r:id="rId50" o:title=""/>
            </v:shape>
            <v:line id="_x0000_s1398" style="position:absolute" from="3550,22" to="4672,23"/>
            <v:shape id="_x0000_s1397" type="#_x0000_t202" style="position:absolute;left:3434;top:-19;width:1245;height:296" filled="f" stroked="f">
              <v:textbox style="mso-next-textbox:#_x0000_s1397" inset="0,0,0,0">
                <w:txbxContent>
                  <w:p w:rsidR="00094FA9" w:rsidRDefault="00094FA9">
                    <w:pPr>
                      <w:spacing w:before="18"/>
                      <w:ind w:left="191"/>
                      <w:rPr>
                        <w:sz w:val="24"/>
                      </w:rPr>
                    </w:pPr>
                    <w:r>
                      <w:rPr>
                        <w:sz w:val="24"/>
                      </w:rPr>
                      <w:t>36,00,000</w:t>
                    </w:r>
                  </w:p>
                </w:txbxContent>
              </v:textbox>
            </v:shape>
            <w10:wrap anchorx="page"/>
          </v:group>
        </w:pict>
      </w:r>
      <w:r w:rsidR="00CA6F11" w:rsidRPr="006A0B0E">
        <w:t>=</w:t>
      </w:r>
      <w:r w:rsidR="00CA6F11" w:rsidRPr="006A0B0E">
        <w:tab/>
        <w:t>=1897.33</w:t>
      </w:r>
    </w:p>
    <w:p w:rsidR="005E0164" w:rsidRPr="006A0B0E" w:rsidRDefault="005E0164" w:rsidP="006A0B0E">
      <w:pPr>
        <w:pStyle w:val="BodyText"/>
        <w:spacing w:before="8"/>
        <w:rPr>
          <w:sz w:val="23"/>
        </w:rPr>
      </w:pPr>
    </w:p>
    <w:p w:rsidR="005E0164" w:rsidRPr="006A0B0E" w:rsidRDefault="00CA6F11" w:rsidP="006A0B0E">
      <w:pPr>
        <w:pStyle w:val="ListParagraph"/>
        <w:numPr>
          <w:ilvl w:val="0"/>
          <w:numId w:val="96"/>
        </w:numPr>
        <w:tabs>
          <w:tab w:val="left" w:pos="1000"/>
          <w:tab w:val="left" w:pos="1001"/>
        </w:tabs>
        <w:spacing w:before="90"/>
        <w:ind w:hanging="481"/>
        <w:rPr>
          <w:sz w:val="24"/>
        </w:rPr>
      </w:pPr>
      <w:r w:rsidRPr="006A0B0E">
        <w:rPr>
          <w:sz w:val="24"/>
        </w:rPr>
        <w:t>Re order Level=Maximum consumption x Maximum Delivery</w:t>
      </w:r>
      <w:r w:rsidRPr="006A0B0E">
        <w:rPr>
          <w:spacing w:val="-5"/>
          <w:sz w:val="24"/>
        </w:rPr>
        <w:t xml:space="preserve"> </w:t>
      </w:r>
      <w:r w:rsidRPr="006A0B0E">
        <w:rPr>
          <w:sz w:val="24"/>
        </w:rPr>
        <w:t>period</w:t>
      </w:r>
    </w:p>
    <w:p w:rsidR="005E0164" w:rsidRPr="006A0B0E" w:rsidRDefault="00CA6F11" w:rsidP="006A0B0E">
      <w:pPr>
        <w:pStyle w:val="BodyText"/>
        <w:spacing w:before="41"/>
        <w:ind w:left="2560"/>
      </w:pPr>
      <w:r w:rsidRPr="006A0B0E">
        <w:t>= 350 x 8 =2800 units</w:t>
      </w:r>
    </w:p>
    <w:p w:rsidR="005E0164" w:rsidRPr="006A0B0E" w:rsidRDefault="005E0164" w:rsidP="006A0B0E">
      <w:pPr>
        <w:pStyle w:val="BodyText"/>
        <w:spacing w:before="5"/>
        <w:rPr>
          <w:sz w:val="34"/>
        </w:rPr>
      </w:pPr>
    </w:p>
    <w:p w:rsidR="005E0164" w:rsidRPr="006A0B0E" w:rsidRDefault="00CA6F11" w:rsidP="006A0B0E">
      <w:pPr>
        <w:pStyle w:val="BodyText"/>
        <w:ind w:left="460" w:right="782"/>
      </w:pPr>
      <w:r w:rsidRPr="006A0B0E">
        <w:rPr>
          <w:b/>
          <w:i/>
        </w:rPr>
        <w:t>Illustration 6:</w:t>
      </w:r>
      <w:r w:rsidRPr="006A0B0E">
        <w:t>A company buys its annual requirement of 36,000 units in six instalments. Each unit costs Rs.10 and the ordering cost is Rs.250. The inventory carrying cost is estimated at 20% of the unit value per annum. Find the total annual cost of the existing inventory policy. How much money can be saved by economicorderquantity?</w:t>
      </w:r>
    </w:p>
    <w:p w:rsidR="005E0164" w:rsidRPr="006A0B0E" w:rsidRDefault="005E0164" w:rsidP="006A0B0E">
      <w:pPr>
        <w:pStyle w:val="BodyText"/>
        <w:spacing w:before="9"/>
        <w:rPr>
          <w:sz w:val="23"/>
        </w:rPr>
      </w:pPr>
    </w:p>
    <w:p w:rsidR="005E0164" w:rsidRPr="006A0B0E" w:rsidRDefault="00CA6F11" w:rsidP="006A0B0E">
      <w:pPr>
        <w:pStyle w:val="BodyText"/>
        <w:spacing w:before="1"/>
        <w:ind w:left="681"/>
      </w:pPr>
      <w:r w:rsidRPr="006A0B0E">
        <w:rPr>
          <w:b/>
          <w:i/>
        </w:rPr>
        <w:t>Solution:</w:t>
      </w:r>
      <w:r w:rsidRPr="006A0B0E">
        <w:t>Calculation of the Annual cost of Existing Inventory Policy</w:t>
      </w:r>
    </w:p>
    <w:p w:rsidR="005E0164" w:rsidRPr="006A0B0E" w:rsidRDefault="005E0164" w:rsidP="006A0B0E">
      <w:pPr>
        <w:pStyle w:val="BodyText"/>
        <w:spacing w:before="6"/>
        <w:rPr>
          <w:sz w:val="25"/>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0"/>
        <w:gridCol w:w="2369"/>
      </w:tblGrid>
      <w:tr w:rsidR="005E0164" w:rsidRPr="006A0B0E">
        <w:trPr>
          <w:trHeight w:val="537"/>
        </w:trPr>
        <w:tc>
          <w:tcPr>
            <w:tcW w:w="7340" w:type="dxa"/>
          </w:tcPr>
          <w:p w:rsidR="005E0164" w:rsidRPr="006A0B0E" w:rsidRDefault="00CA6F11" w:rsidP="006A0B0E">
            <w:pPr>
              <w:pStyle w:val="TableParagraph"/>
              <w:ind w:left="813"/>
              <w:rPr>
                <w:b/>
                <w:sz w:val="24"/>
              </w:rPr>
            </w:pPr>
            <w:r w:rsidRPr="006A0B0E">
              <w:rPr>
                <w:b/>
                <w:sz w:val="24"/>
              </w:rPr>
              <w:t>Details</w:t>
            </w:r>
          </w:p>
        </w:tc>
        <w:tc>
          <w:tcPr>
            <w:tcW w:w="2369" w:type="dxa"/>
          </w:tcPr>
          <w:p w:rsidR="005E0164" w:rsidRPr="006A0B0E" w:rsidRDefault="00CA6F11" w:rsidP="006A0B0E">
            <w:pPr>
              <w:pStyle w:val="TableParagraph"/>
              <w:ind w:left="4"/>
              <w:rPr>
                <w:b/>
                <w:sz w:val="24"/>
              </w:rPr>
            </w:pPr>
            <w:r w:rsidRPr="006A0B0E">
              <w:rPr>
                <w:b/>
                <w:sz w:val="24"/>
              </w:rPr>
              <w:t>Amount (Rs)</w:t>
            </w:r>
          </w:p>
        </w:tc>
      </w:tr>
      <w:tr w:rsidR="005E0164" w:rsidRPr="006A0B0E">
        <w:trPr>
          <w:trHeight w:val="1089"/>
        </w:trPr>
        <w:tc>
          <w:tcPr>
            <w:tcW w:w="7340" w:type="dxa"/>
          </w:tcPr>
          <w:p w:rsidR="005E0164" w:rsidRPr="006A0B0E" w:rsidRDefault="00CA6F11" w:rsidP="006A0B0E">
            <w:pPr>
              <w:pStyle w:val="TableParagraph"/>
              <w:ind w:left="107" w:right="1736"/>
              <w:rPr>
                <w:sz w:val="24"/>
              </w:rPr>
            </w:pPr>
            <w:r w:rsidRPr="006A0B0E">
              <w:rPr>
                <w:sz w:val="24"/>
              </w:rPr>
              <w:t xml:space="preserve">Ordering cost for six orders @ Rs.250 per order Carrying cost @ 20% [i.e. (36,000/6) X 10 X (1/2) </w:t>
            </w:r>
            <w:r w:rsidRPr="006A0B0E">
              <w:rPr>
                <w:spacing w:val="-3"/>
                <w:sz w:val="24"/>
              </w:rPr>
              <w:t xml:space="preserve">X.02] </w:t>
            </w:r>
            <w:r w:rsidRPr="006A0B0E">
              <w:rPr>
                <w:sz w:val="24"/>
              </w:rPr>
              <w:t>Annual cost (Excluding purchase price of</w:t>
            </w:r>
            <w:r w:rsidRPr="006A0B0E">
              <w:rPr>
                <w:spacing w:val="-5"/>
                <w:sz w:val="24"/>
              </w:rPr>
              <w:t xml:space="preserve"> </w:t>
            </w:r>
            <w:r w:rsidRPr="006A0B0E">
              <w:rPr>
                <w:sz w:val="24"/>
              </w:rPr>
              <w:t>material)</w:t>
            </w:r>
          </w:p>
        </w:tc>
        <w:tc>
          <w:tcPr>
            <w:tcW w:w="2369" w:type="dxa"/>
          </w:tcPr>
          <w:p w:rsidR="005E0164" w:rsidRPr="006A0B0E" w:rsidRDefault="00CA6F11" w:rsidP="006A0B0E">
            <w:pPr>
              <w:pStyle w:val="TableParagraph"/>
              <w:ind w:left="780"/>
              <w:rPr>
                <w:sz w:val="24"/>
              </w:rPr>
            </w:pPr>
            <w:r w:rsidRPr="006A0B0E">
              <w:rPr>
                <w:sz w:val="24"/>
              </w:rPr>
              <w:t>1,500</w:t>
            </w:r>
          </w:p>
          <w:p w:rsidR="005E0164" w:rsidRPr="006A0B0E" w:rsidRDefault="00CA6F11" w:rsidP="006A0B0E">
            <w:pPr>
              <w:pStyle w:val="TableParagraph"/>
              <w:spacing w:before="41"/>
              <w:ind w:left="780"/>
              <w:rPr>
                <w:sz w:val="24"/>
              </w:rPr>
            </w:pPr>
            <w:r w:rsidRPr="006A0B0E">
              <w:rPr>
                <w:sz w:val="24"/>
              </w:rPr>
              <w:t>6,000</w:t>
            </w:r>
          </w:p>
          <w:p w:rsidR="005E0164" w:rsidRPr="006A0B0E" w:rsidRDefault="00CA6F11" w:rsidP="006A0B0E">
            <w:pPr>
              <w:pStyle w:val="TableParagraph"/>
              <w:spacing w:before="43"/>
              <w:ind w:left="780"/>
              <w:rPr>
                <w:sz w:val="24"/>
              </w:rPr>
            </w:pPr>
            <w:r w:rsidRPr="006A0B0E">
              <w:rPr>
                <w:sz w:val="24"/>
              </w:rPr>
              <w:t>7,500</w:t>
            </w:r>
          </w:p>
        </w:tc>
      </w:tr>
    </w:tbl>
    <w:p w:rsidR="005E0164" w:rsidRPr="006A0B0E" w:rsidRDefault="005E0164" w:rsidP="006A0B0E">
      <w:pPr>
        <w:pStyle w:val="BodyText"/>
        <w:spacing w:before="37"/>
        <w:ind w:left="1389"/>
      </w:pPr>
      <w:r w:rsidRPr="006A0B0E">
        <w:pict>
          <v:group id="_x0000_s1392" style="position:absolute;left:0;text-align:left;margin-left:113.55pt;margin-top:33.45pt;width:68.85pt;height:44.2pt;z-index:251763712;mso-position-horizontal-relative:page;mso-position-vertical-relative:text" coordorigin="2271,669" coordsize="1377,884">
            <v:shape id="_x0000_s1395" type="#_x0000_t75" style="position:absolute;left:2270;top:669;width:788;height:884">
              <v:imagedata r:id="rId49" o:title=""/>
            </v:shape>
            <v:shape id="_x0000_s1394" style="position:absolute;left:2621;top:695;width:1026;height:405" coordorigin="2621,695" coordsize="1026,405" o:spt="100" adj="0,,0" path="m2621,1100r1026,m2681,695r754,1e" filled="f">
              <v:stroke joinstyle="round"/>
              <v:formulas/>
              <v:path arrowok="t" o:connecttype="segments"/>
            </v:shape>
            <v:shape id="_x0000_s1393" type="#_x0000_t202" style="position:absolute;left:2270;top:669;width:1377;height:884" filled="f" stroked="f">
              <v:textbox style="mso-next-textbox:#_x0000_s1393" inset="0,0,0,0">
                <w:txbxContent>
                  <w:p w:rsidR="00094FA9" w:rsidRDefault="00094FA9">
                    <w:pPr>
                      <w:spacing w:before="95"/>
                      <w:ind w:left="657"/>
                      <w:rPr>
                        <w:sz w:val="24"/>
                      </w:rPr>
                    </w:pPr>
                    <w:r>
                      <w:rPr>
                        <w:sz w:val="24"/>
                      </w:rPr>
                      <w:t>2AO</w:t>
                    </w:r>
                  </w:p>
                  <w:p w:rsidR="00094FA9" w:rsidRDefault="00094FA9">
                    <w:pPr>
                      <w:spacing w:before="158"/>
                      <w:ind w:left="724"/>
                      <w:rPr>
                        <w:i/>
                        <w:sz w:val="24"/>
                      </w:rPr>
                    </w:pPr>
                    <w:r>
                      <w:rPr>
                        <w:i/>
                        <w:sz w:val="24"/>
                      </w:rPr>
                      <w:t>C</w:t>
                    </w:r>
                  </w:p>
                </w:txbxContent>
              </v:textbox>
            </v:shape>
            <w10:wrap anchorx="page"/>
          </v:group>
        </w:pict>
      </w:r>
      <w:r w:rsidR="00CA6F11" w:rsidRPr="006A0B0E">
        <w:t>Calculation of Economic Order Quantity</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4"/>
        <w:rPr>
          <w:sz w:val="22"/>
        </w:rPr>
      </w:pPr>
    </w:p>
    <w:p w:rsidR="005E0164" w:rsidRPr="006A0B0E" w:rsidRDefault="00CA6F11" w:rsidP="006A0B0E">
      <w:pPr>
        <w:pStyle w:val="BodyText"/>
        <w:ind w:left="460"/>
      </w:pPr>
      <w:r w:rsidRPr="006A0B0E">
        <w:t>EOQ =</w:t>
      </w:r>
    </w:p>
    <w:p w:rsidR="005E0164" w:rsidRPr="006A0B0E" w:rsidRDefault="005E0164" w:rsidP="006A0B0E">
      <w:pPr>
        <w:pStyle w:val="BodyText"/>
        <w:rPr>
          <w:sz w:val="20"/>
        </w:rPr>
      </w:pPr>
    </w:p>
    <w:p w:rsidR="005E0164" w:rsidRPr="006A0B0E" w:rsidRDefault="005E0164" w:rsidP="006A0B0E">
      <w:pPr>
        <w:pStyle w:val="BodyText"/>
        <w:spacing w:before="3"/>
        <w:rPr>
          <w:sz w:val="22"/>
        </w:rPr>
      </w:pPr>
    </w:p>
    <w:p w:rsidR="005E0164" w:rsidRPr="006A0B0E" w:rsidRDefault="005E0164" w:rsidP="006A0B0E">
      <w:pPr>
        <w:tabs>
          <w:tab w:val="left" w:pos="3043"/>
        </w:tabs>
        <w:ind w:left="882"/>
        <w:rPr>
          <w:sz w:val="2"/>
        </w:rPr>
      </w:pPr>
      <w:r w:rsidRPr="006A0B0E">
        <w:rPr>
          <w:sz w:val="2"/>
        </w:rPr>
      </w:r>
      <w:r w:rsidRPr="006A0B0E">
        <w:rPr>
          <w:sz w:val="2"/>
        </w:rPr>
        <w:pict>
          <v:group id="_x0000_s1390" style="width:78.4pt;height:1pt;mso-position-horizontal-relative:char;mso-position-vertical-relative:line" coordsize="1568,20">
            <v:line id="_x0000_s1391" style="position:absolute" from="0,10" to="1567,10" strokeweight=".96pt"/>
            <w10:wrap type="none"/>
            <w10:anchorlock/>
          </v:group>
        </w:pict>
      </w:r>
      <w:r w:rsidR="00CA6F11" w:rsidRPr="006A0B0E">
        <w:rPr>
          <w:sz w:val="2"/>
        </w:rPr>
        <w:tab/>
      </w:r>
      <w:r w:rsidRPr="006A0B0E">
        <w:rPr>
          <w:sz w:val="2"/>
        </w:rPr>
      </w:r>
      <w:r w:rsidRPr="006A0B0E">
        <w:rPr>
          <w:sz w:val="2"/>
        </w:rPr>
        <w:pict>
          <v:group id="_x0000_s1388" style="width:53.55pt;height:1pt;mso-position-horizontal-relative:char;mso-position-vertical-relative:line" coordsize="1071,20">
            <v:line id="_x0000_s1389" style="position:absolute" from="0,10" to="1070,10" strokeweight=".96pt"/>
            <w10:wrap type="none"/>
            <w10:anchorlock/>
          </v:group>
        </w:pict>
      </w:r>
    </w:p>
    <w:p w:rsidR="005E0164" w:rsidRPr="006A0B0E" w:rsidRDefault="005E0164" w:rsidP="006A0B0E">
      <w:pPr>
        <w:rPr>
          <w:sz w:val="2"/>
        </w:rPr>
        <w:sectPr w:rsidR="005E0164" w:rsidRPr="006A0B0E">
          <w:pgSz w:w="11910" w:h="16840"/>
          <w:pgMar w:top="1180" w:right="480" w:bottom="280" w:left="980" w:header="720" w:footer="720" w:gutter="0"/>
          <w:cols w:space="720"/>
        </w:sectPr>
      </w:pPr>
    </w:p>
    <w:p w:rsidR="005E0164" w:rsidRPr="006A0B0E" w:rsidRDefault="00CA6F11" w:rsidP="006A0B0E">
      <w:pPr>
        <w:spacing w:before="21"/>
        <w:ind w:left="892"/>
        <w:rPr>
          <w:sz w:val="23"/>
        </w:rPr>
      </w:pPr>
      <w:r w:rsidRPr="006A0B0E">
        <w:rPr>
          <w:sz w:val="23"/>
        </w:rPr>
        <w:lastRenderedPageBreak/>
        <w:t>2x 36,000 x 250</w:t>
      </w:r>
    </w:p>
    <w:p w:rsidR="005E0164" w:rsidRPr="006A0B0E" w:rsidRDefault="005E0164" w:rsidP="006A0B0E">
      <w:pPr>
        <w:pStyle w:val="BodyText"/>
        <w:spacing w:before="4"/>
        <w:rPr>
          <w:sz w:val="2"/>
        </w:rPr>
      </w:pPr>
    </w:p>
    <w:p w:rsidR="005E0164" w:rsidRPr="006A0B0E" w:rsidRDefault="005E0164" w:rsidP="006A0B0E">
      <w:pPr>
        <w:pStyle w:val="BodyText"/>
        <w:ind w:left="882"/>
        <w:rPr>
          <w:sz w:val="2"/>
        </w:rPr>
      </w:pPr>
      <w:r w:rsidRPr="006A0B0E">
        <w:rPr>
          <w:sz w:val="2"/>
        </w:rPr>
      </w:r>
      <w:r w:rsidRPr="006A0B0E">
        <w:rPr>
          <w:sz w:val="2"/>
        </w:rPr>
        <w:pict>
          <v:group id="_x0000_s1386" style="width:78.4pt;height:1pt;mso-position-horizontal-relative:char;mso-position-vertical-relative:line" coordsize="1568,20">
            <v:line id="_x0000_s1387" style="position:absolute" from="0,10" to="1567,10" strokeweight=".33864mm"/>
            <w10:wrap type="none"/>
            <w10:anchorlock/>
          </v:group>
        </w:pict>
      </w:r>
    </w:p>
    <w:p w:rsidR="005E0164" w:rsidRPr="006A0B0E" w:rsidRDefault="00CA6F11" w:rsidP="006A0B0E">
      <w:pPr>
        <w:tabs>
          <w:tab w:val="left" w:pos="1211"/>
          <w:tab w:val="left" w:pos="2620"/>
        </w:tabs>
        <w:ind w:left="460"/>
        <w:rPr>
          <w:sz w:val="30"/>
        </w:rPr>
      </w:pPr>
      <w:r w:rsidRPr="006A0B0E">
        <w:rPr>
          <w:sz w:val="28"/>
        </w:rPr>
        <w:t>=</w:t>
      </w:r>
      <w:r w:rsidRPr="006A0B0E">
        <w:rPr>
          <w:position w:val="1"/>
          <w:sz w:val="28"/>
        </w:rPr>
        <w:tab/>
      </w:r>
      <w:r w:rsidRPr="006A0B0E">
        <w:rPr>
          <w:position w:val="2"/>
          <w:sz w:val="23"/>
        </w:rPr>
        <w:t>10 x</w:t>
      </w:r>
      <w:r w:rsidRPr="006A0B0E">
        <w:rPr>
          <w:spacing w:val="-2"/>
          <w:position w:val="2"/>
          <w:sz w:val="23"/>
        </w:rPr>
        <w:t xml:space="preserve"> </w:t>
      </w:r>
      <w:r w:rsidRPr="006A0B0E">
        <w:rPr>
          <w:position w:val="2"/>
          <w:sz w:val="23"/>
        </w:rPr>
        <w:t>20%</w:t>
      </w:r>
      <w:r w:rsidRPr="006A0B0E">
        <w:rPr>
          <w:position w:val="2"/>
          <w:sz w:val="23"/>
        </w:rPr>
        <w:tab/>
      </w:r>
      <w:r w:rsidRPr="006A0B0E">
        <w:rPr>
          <w:sz w:val="28"/>
        </w:rPr>
        <w:t>=</w:t>
      </w:r>
      <w:r w:rsidRPr="006A0B0E">
        <w:rPr>
          <w:spacing w:val="-2"/>
          <w:sz w:val="28"/>
        </w:rPr>
        <w:t xml:space="preserve"> </w:t>
      </w:r>
      <w:r w:rsidRPr="006A0B0E">
        <w:rPr>
          <w:w w:val="347"/>
          <w:position w:val="1"/>
          <w:sz w:val="30"/>
        </w:rPr>
        <w:t xml:space="preserve"> </w:t>
      </w:r>
    </w:p>
    <w:p w:rsidR="005E0164" w:rsidRPr="006A0B0E" w:rsidRDefault="00CA6F11" w:rsidP="006A0B0E">
      <w:pPr>
        <w:spacing w:before="23"/>
        <w:ind w:left="-39" w:right="6373"/>
        <w:rPr>
          <w:sz w:val="23"/>
        </w:rPr>
      </w:pPr>
      <w:r w:rsidRPr="006A0B0E">
        <w:br w:type="column"/>
      </w:r>
      <w:r w:rsidRPr="006A0B0E">
        <w:rPr>
          <w:spacing w:val="-1"/>
          <w:sz w:val="23"/>
        </w:rPr>
        <w:lastRenderedPageBreak/>
        <w:t>18000000</w:t>
      </w:r>
    </w:p>
    <w:p w:rsidR="005E0164" w:rsidRPr="006A0B0E" w:rsidRDefault="005E0164" w:rsidP="006A0B0E">
      <w:pPr>
        <w:spacing w:before="57"/>
        <w:ind w:right="6361"/>
        <w:rPr>
          <w:sz w:val="23"/>
        </w:rPr>
      </w:pPr>
      <w:r w:rsidRPr="006A0B0E">
        <w:pict>
          <v:line id="_x0000_s1385" style="position:absolute;z-index:251764736;mso-position-horizontal-relative:page" from="201.65pt,1.9pt" to="255.15pt,1.9pt" strokeweight=".33864mm">
            <w10:wrap anchorx="page"/>
          </v:line>
        </w:pict>
      </w:r>
      <w:r w:rsidR="00CA6F11" w:rsidRPr="006A0B0E">
        <w:rPr>
          <w:sz w:val="23"/>
        </w:rPr>
        <w:t>2</w:t>
      </w:r>
    </w:p>
    <w:p w:rsidR="005E0164" w:rsidRPr="006A0B0E" w:rsidRDefault="005E0164" w:rsidP="006A0B0E">
      <w:pPr>
        <w:rPr>
          <w:sz w:val="23"/>
        </w:rPr>
        <w:sectPr w:rsidR="005E0164" w:rsidRPr="006A0B0E">
          <w:type w:val="continuous"/>
          <w:pgSz w:w="11910" w:h="16840"/>
          <w:pgMar w:top="1500" w:right="480" w:bottom="280" w:left="980" w:header="720" w:footer="720" w:gutter="0"/>
          <w:cols w:num="2" w:space="720" w:equalWidth="0">
            <w:col w:w="3052" w:space="40"/>
            <w:col w:w="7358"/>
          </w:cols>
        </w:sectPr>
      </w:pPr>
    </w:p>
    <w:p w:rsidR="005E0164" w:rsidRPr="006A0B0E" w:rsidRDefault="005E0164" w:rsidP="006A0B0E">
      <w:pPr>
        <w:pStyle w:val="BodyText"/>
        <w:rPr>
          <w:sz w:val="20"/>
        </w:rPr>
      </w:pPr>
    </w:p>
    <w:p w:rsidR="005E0164" w:rsidRPr="006A0B0E" w:rsidRDefault="005E0164" w:rsidP="006A0B0E">
      <w:pPr>
        <w:pStyle w:val="BodyText"/>
        <w:spacing w:before="10"/>
        <w:rPr>
          <w:sz w:val="19"/>
        </w:rPr>
      </w:pPr>
    </w:p>
    <w:p w:rsidR="005E0164" w:rsidRPr="006A0B0E" w:rsidRDefault="00CA6F11" w:rsidP="006A0B0E">
      <w:pPr>
        <w:pStyle w:val="BodyText"/>
        <w:spacing w:before="90"/>
        <w:ind w:left="460"/>
      </w:pPr>
      <w:r w:rsidRPr="006A0B0E">
        <w:t>= 3,000 units</w:t>
      </w:r>
    </w:p>
    <w:p w:rsidR="005E0164" w:rsidRPr="006A0B0E" w:rsidRDefault="005E0164" w:rsidP="006A0B0E">
      <w:pPr>
        <w:pStyle w:val="BodyText"/>
        <w:spacing w:before="1"/>
        <w:rPr>
          <w:sz w:val="17"/>
        </w:rPr>
      </w:pPr>
    </w:p>
    <w:p w:rsidR="005E0164" w:rsidRPr="006A0B0E" w:rsidRDefault="005E0164" w:rsidP="006A0B0E">
      <w:pPr>
        <w:spacing w:before="56"/>
        <w:ind w:right="162"/>
      </w:pPr>
    </w:p>
    <w:p w:rsidR="005E0164" w:rsidRPr="006A0B0E" w:rsidRDefault="005E0164" w:rsidP="006A0B0E">
      <w:pPr>
        <w:sectPr w:rsidR="005E0164" w:rsidRPr="006A0B0E">
          <w:type w:val="continuous"/>
          <w:pgSz w:w="11910" w:h="16840"/>
          <w:pgMar w:top="1500" w:right="480" w:bottom="280" w:left="980" w:header="720" w:footer="720" w:gutter="0"/>
          <w:cols w:space="720"/>
        </w:sectPr>
      </w:pPr>
    </w:p>
    <w:p w:rsidR="005E0164" w:rsidRPr="006A0B0E" w:rsidRDefault="00CA6F11" w:rsidP="006A0B0E">
      <w:pPr>
        <w:pStyle w:val="BodyText"/>
        <w:spacing w:before="70"/>
        <w:ind w:left="460"/>
      </w:pPr>
      <w:r w:rsidRPr="006A0B0E">
        <w:lastRenderedPageBreak/>
        <w:t>Calculation of the Annual cost if ordering as per EOQ</w:t>
      </w:r>
    </w:p>
    <w:p w:rsidR="005E0164" w:rsidRPr="006A0B0E" w:rsidRDefault="005E0164" w:rsidP="006A0B0E">
      <w:pPr>
        <w:pStyle w:val="BodyText"/>
        <w:spacing w:before="6"/>
        <w:rPr>
          <w:sz w:val="25"/>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43"/>
        <w:gridCol w:w="2369"/>
      </w:tblGrid>
      <w:tr w:rsidR="005E0164" w:rsidRPr="006A0B0E">
        <w:trPr>
          <w:trHeight w:val="537"/>
        </w:trPr>
        <w:tc>
          <w:tcPr>
            <w:tcW w:w="7443" w:type="dxa"/>
          </w:tcPr>
          <w:p w:rsidR="005E0164" w:rsidRPr="006A0B0E" w:rsidRDefault="00CA6F11" w:rsidP="006A0B0E">
            <w:pPr>
              <w:pStyle w:val="TableParagraph"/>
              <w:ind w:left="3316" w:right="3369"/>
              <w:rPr>
                <w:b/>
                <w:sz w:val="24"/>
              </w:rPr>
            </w:pPr>
            <w:r w:rsidRPr="006A0B0E">
              <w:rPr>
                <w:b/>
                <w:sz w:val="24"/>
              </w:rPr>
              <w:t>Details</w:t>
            </w:r>
          </w:p>
        </w:tc>
        <w:tc>
          <w:tcPr>
            <w:tcW w:w="2369" w:type="dxa"/>
          </w:tcPr>
          <w:p w:rsidR="005E0164" w:rsidRPr="006A0B0E" w:rsidRDefault="00CA6F11" w:rsidP="006A0B0E">
            <w:pPr>
              <w:pStyle w:val="TableParagraph"/>
              <w:ind w:left="257"/>
              <w:rPr>
                <w:b/>
                <w:sz w:val="24"/>
              </w:rPr>
            </w:pPr>
            <w:r w:rsidRPr="006A0B0E">
              <w:rPr>
                <w:b/>
                <w:sz w:val="24"/>
              </w:rPr>
              <w:t>Amount (Rs)</w:t>
            </w:r>
          </w:p>
        </w:tc>
      </w:tr>
      <w:tr w:rsidR="005E0164" w:rsidRPr="006A0B0E">
        <w:trPr>
          <w:trHeight w:val="1079"/>
        </w:trPr>
        <w:tc>
          <w:tcPr>
            <w:tcW w:w="7443" w:type="dxa"/>
          </w:tcPr>
          <w:p w:rsidR="005E0164" w:rsidRPr="006A0B0E" w:rsidRDefault="00CA6F11" w:rsidP="006A0B0E">
            <w:pPr>
              <w:pStyle w:val="TableParagraph"/>
              <w:ind w:left="107" w:right="2312"/>
              <w:rPr>
                <w:sz w:val="24"/>
              </w:rPr>
            </w:pPr>
            <w:r w:rsidRPr="006A0B0E">
              <w:rPr>
                <w:sz w:val="24"/>
              </w:rPr>
              <w:t>Ordering cost for 12 orders @ Rs.250 per order Carrying cost @ 20% [i.e. (36,000/12) X 10 X (1/2) Annual cost (Excluding purchase price of material)</w:t>
            </w:r>
          </w:p>
        </w:tc>
        <w:tc>
          <w:tcPr>
            <w:tcW w:w="2369" w:type="dxa"/>
          </w:tcPr>
          <w:p w:rsidR="005E0164" w:rsidRPr="006A0B0E" w:rsidRDefault="00CA6F11" w:rsidP="006A0B0E">
            <w:pPr>
              <w:pStyle w:val="TableParagraph"/>
              <w:ind w:left="795" w:right="983"/>
              <w:rPr>
                <w:sz w:val="24"/>
              </w:rPr>
            </w:pPr>
            <w:r w:rsidRPr="006A0B0E">
              <w:rPr>
                <w:sz w:val="24"/>
              </w:rPr>
              <w:t>3,000</w:t>
            </w:r>
          </w:p>
          <w:p w:rsidR="005E0164" w:rsidRPr="006A0B0E" w:rsidRDefault="00CA6F11" w:rsidP="006A0B0E">
            <w:pPr>
              <w:pStyle w:val="TableParagraph"/>
              <w:spacing w:before="41"/>
              <w:ind w:left="795" w:right="983"/>
              <w:rPr>
                <w:sz w:val="24"/>
              </w:rPr>
            </w:pPr>
            <w:r w:rsidRPr="006A0B0E">
              <w:rPr>
                <w:sz w:val="24"/>
              </w:rPr>
              <w:t>3,000</w:t>
            </w:r>
          </w:p>
          <w:p w:rsidR="005E0164" w:rsidRPr="006A0B0E" w:rsidRDefault="00CA6F11" w:rsidP="006A0B0E">
            <w:pPr>
              <w:pStyle w:val="TableParagraph"/>
              <w:spacing w:before="40"/>
              <w:ind w:left="795" w:right="983"/>
              <w:rPr>
                <w:sz w:val="24"/>
              </w:rPr>
            </w:pPr>
            <w:r w:rsidRPr="006A0B0E">
              <w:rPr>
                <w:sz w:val="24"/>
              </w:rPr>
              <w:t>6,000</w:t>
            </w:r>
          </w:p>
        </w:tc>
      </w:tr>
    </w:tbl>
    <w:p w:rsidR="005E0164" w:rsidRPr="006A0B0E" w:rsidRDefault="005E0164" w:rsidP="006A0B0E">
      <w:pPr>
        <w:pStyle w:val="BodyText"/>
        <w:spacing w:before="3"/>
        <w:rPr>
          <w:sz w:val="28"/>
        </w:rPr>
      </w:pPr>
    </w:p>
    <w:p w:rsidR="005E0164" w:rsidRPr="006A0B0E" w:rsidRDefault="00CA6F11" w:rsidP="006A0B0E">
      <w:pPr>
        <w:pStyle w:val="BodyText"/>
        <w:spacing w:after="23"/>
        <w:ind w:left="460"/>
      </w:pPr>
      <w:r w:rsidRPr="006A0B0E">
        <w:t>Calculation of saving in cost if ordered as per EOQ</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3"/>
        <w:gridCol w:w="2475"/>
      </w:tblGrid>
      <w:tr w:rsidR="005E0164" w:rsidRPr="006A0B0E">
        <w:trPr>
          <w:trHeight w:val="535"/>
        </w:trPr>
        <w:tc>
          <w:tcPr>
            <w:tcW w:w="7343" w:type="dxa"/>
          </w:tcPr>
          <w:p w:rsidR="005E0164" w:rsidRPr="006A0B0E" w:rsidRDefault="00CA6F11" w:rsidP="006A0B0E">
            <w:pPr>
              <w:pStyle w:val="TableParagraph"/>
              <w:ind w:left="1650"/>
              <w:rPr>
                <w:b/>
                <w:sz w:val="24"/>
              </w:rPr>
            </w:pPr>
            <w:r w:rsidRPr="006A0B0E">
              <w:rPr>
                <w:b/>
                <w:sz w:val="24"/>
              </w:rPr>
              <w:t>Details</w:t>
            </w:r>
          </w:p>
        </w:tc>
        <w:tc>
          <w:tcPr>
            <w:tcW w:w="2475" w:type="dxa"/>
          </w:tcPr>
          <w:p w:rsidR="005E0164" w:rsidRPr="006A0B0E" w:rsidRDefault="00CA6F11" w:rsidP="006A0B0E">
            <w:pPr>
              <w:pStyle w:val="TableParagraph"/>
              <w:ind w:left="309"/>
              <w:rPr>
                <w:b/>
                <w:sz w:val="24"/>
              </w:rPr>
            </w:pPr>
            <w:r w:rsidRPr="006A0B0E">
              <w:rPr>
                <w:b/>
                <w:sz w:val="24"/>
              </w:rPr>
              <w:t>Amount (Rs)</w:t>
            </w:r>
          </w:p>
        </w:tc>
      </w:tr>
      <w:tr w:rsidR="005E0164" w:rsidRPr="006A0B0E">
        <w:trPr>
          <w:trHeight w:val="1081"/>
        </w:trPr>
        <w:tc>
          <w:tcPr>
            <w:tcW w:w="7343" w:type="dxa"/>
          </w:tcPr>
          <w:p w:rsidR="005E0164" w:rsidRPr="006A0B0E" w:rsidRDefault="00CA6F11" w:rsidP="006A0B0E">
            <w:pPr>
              <w:pStyle w:val="TableParagraph"/>
              <w:ind w:left="107" w:right="2000"/>
              <w:rPr>
                <w:sz w:val="24"/>
              </w:rPr>
            </w:pPr>
            <w:r w:rsidRPr="006A0B0E">
              <w:rPr>
                <w:sz w:val="24"/>
              </w:rPr>
              <w:t>Annual cost of existing inventory policy Less: Annual Cost by EOQ</w:t>
            </w:r>
          </w:p>
          <w:p w:rsidR="005E0164" w:rsidRPr="006A0B0E" w:rsidRDefault="00CA6F11" w:rsidP="006A0B0E">
            <w:pPr>
              <w:pStyle w:val="TableParagraph"/>
              <w:ind w:left="107"/>
              <w:rPr>
                <w:sz w:val="24"/>
              </w:rPr>
            </w:pPr>
            <w:r w:rsidRPr="006A0B0E">
              <w:rPr>
                <w:sz w:val="24"/>
              </w:rPr>
              <w:t>Saving in cost by EOQ</w:t>
            </w:r>
          </w:p>
        </w:tc>
        <w:tc>
          <w:tcPr>
            <w:tcW w:w="2475" w:type="dxa"/>
          </w:tcPr>
          <w:p w:rsidR="005E0164" w:rsidRPr="006A0B0E" w:rsidRDefault="00CA6F11" w:rsidP="006A0B0E">
            <w:pPr>
              <w:pStyle w:val="TableParagraph"/>
              <w:ind w:left="813"/>
              <w:rPr>
                <w:sz w:val="24"/>
              </w:rPr>
            </w:pPr>
            <w:r w:rsidRPr="006A0B0E">
              <w:rPr>
                <w:sz w:val="24"/>
              </w:rPr>
              <w:t>7,500</w:t>
            </w:r>
          </w:p>
          <w:p w:rsidR="005E0164" w:rsidRPr="006A0B0E" w:rsidRDefault="00CA6F11" w:rsidP="006A0B0E">
            <w:pPr>
              <w:pStyle w:val="TableParagraph"/>
              <w:spacing w:before="41"/>
              <w:ind w:left="813"/>
              <w:rPr>
                <w:sz w:val="24"/>
              </w:rPr>
            </w:pPr>
            <w:r w:rsidRPr="006A0B0E">
              <w:rPr>
                <w:sz w:val="24"/>
              </w:rPr>
              <w:t>6,000</w:t>
            </w:r>
          </w:p>
          <w:p w:rsidR="005E0164" w:rsidRPr="006A0B0E" w:rsidRDefault="00CA6F11" w:rsidP="006A0B0E">
            <w:pPr>
              <w:pStyle w:val="TableParagraph"/>
              <w:spacing w:before="40"/>
              <w:ind w:left="813"/>
              <w:rPr>
                <w:sz w:val="24"/>
              </w:rPr>
            </w:pPr>
            <w:r w:rsidRPr="006A0B0E">
              <w:rPr>
                <w:sz w:val="24"/>
              </w:rPr>
              <w:t>1,500</w:t>
            </w:r>
          </w:p>
        </w:tc>
      </w:tr>
    </w:tbl>
    <w:p w:rsidR="005E0164" w:rsidRPr="006A0B0E" w:rsidRDefault="00CA6F11" w:rsidP="006A0B0E">
      <w:pPr>
        <w:pStyle w:val="BodyText"/>
        <w:spacing w:before="85"/>
        <w:ind w:left="460"/>
      </w:pPr>
      <w:r w:rsidRPr="006A0B0E">
        <w:t>(Note: Carrying cost will always be calculated on the average no of units carried)</w:t>
      </w:r>
    </w:p>
    <w:p w:rsidR="005E0164" w:rsidRPr="006A0B0E" w:rsidRDefault="005E0164" w:rsidP="006A0B0E">
      <w:pPr>
        <w:pStyle w:val="BodyText"/>
        <w:spacing w:before="7"/>
        <w:rPr>
          <w:sz w:val="29"/>
        </w:rPr>
      </w:pPr>
    </w:p>
    <w:p w:rsidR="005E0164" w:rsidRPr="006A0B0E" w:rsidRDefault="00CA6F11" w:rsidP="006A0B0E">
      <w:pPr>
        <w:pStyle w:val="BodyText"/>
        <w:spacing w:before="1"/>
        <w:ind w:left="681" w:right="775"/>
      </w:pPr>
      <w:r w:rsidRPr="006A0B0E">
        <w:rPr>
          <w:b/>
          <w:i/>
        </w:rPr>
        <w:t>Illustration 7:</w:t>
      </w:r>
      <w:r w:rsidRPr="006A0B0E">
        <w:t>ABC Company buys in lots of 125 boxes which is a three-month‟s supply. The cost per box is Rs.125 and the ordering cost is Rs. 250 per order. The inventory carrying cost is estimated at 20% of unit value per annum. You are required to ascertain:</w:t>
      </w:r>
    </w:p>
    <w:p w:rsidR="005E0164" w:rsidRPr="006A0B0E" w:rsidRDefault="00CA6F11" w:rsidP="006A0B0E">
      <w:pPr>
        <w:pStyle w:val="ListParagraph"/>
        <w:numPr>
          <w:ilvl w:val="1"/>
          <w:numId w:val="96"/>
        </w:numPr>
        <w:tabs>
          <w:tab w:val="left" w:pos="1389"/>
          <w:tab w:val="left" w:pos="1390"/>
        </w:tabs>
        <w:spacing w:before="197"/>
        <w:ind w:hanging="457"/>
        <w:rPr>
          <w:sz w:val="24"/>
        </w:rPr>
      </w:pPr>
      <w:r w:rsidRPr="006A0B0E">
        <w:rPr>
          <w:sz w:val="24"/>
        </w:rPr>
        <w:t>The total annual cost of existing</w:t>
      </w:r>
      <w:r w:rsidRPr="006A0B0E">
        <w:rPr>
          <w:spacing w:val="-5"/>
          <w:sz w:val="24"/>
        </w:rPr>
        <w:t xml:space="preserve"> </w:t>
      </w:r>
      <w:r w:rsidRPr="006A0B0E">
        <w:rPr>
          <w:sz w:val="24"/>
        </w:rPr>
        <w:t>inventorypolicy.</w:t>
      </w:r>
    </w:p>
    <w:p w:rsidR="005E0164" w:rsidRPr="006A0B0E" w:rsidRDefault="00CA6F11" w:rsidP="006A0B0E">
      <w:pPr>
        <w:pStyle w:val="ListParagraph"/>
        <w:numPr>
          <w:ilvl w:val="1"/>
          <w:numId w:val="96"/>
        </w:numPr>
        <w:tabs>
          <w:tab w:val="left" w:pos="1389"/>
          <w:tab w:val="left" w:pos="1390"/>
        </w:tabs>
        <w:spacing w:before="44"/>
        <w:ind w:hanging="505"/>
        <w:rPr>
          <w:sz w:val="24"/>
        </w:rPr>
      </w:pPr>
      <w:r w:rsidRPr="006A0B0E">
        <w:rPr>
          <w:sz w:val="24"/>
        </w:rPr>
        <w:t>How much money would be saved by employing the economic order</w:t>
      </w:r>
      <w:r w:rsidRPr="006A0B0E">
        <w:rPr>
          <w:spacing w:val="-12"/>
          <w:sz w:val="24"/>
        </w:rPr>
        <w:t xml:space="preserve"> </w:t>
      </w:r>
      <w:r w:rsidRPr="006A0B0E">
        <w:rPr>
          <w:sz w:val="24"/>
        </w:rPr>
        <w:t>quantity?</w:t>
      </w:r>
    </w:p>
    <w:p w:rsidR="005E0164" w:rsidRPr="006A0B0E" w:rsidRDefault="005E0164" w:rsidP="006A0B0E">
      <w:pPr>
        <w:pStyle w:val="BodyText"/>
        <w:rPr>
          <w:sz w:val="25"/>
        </w:rPr>
      </w:pPr>
    </w:p>
    <w:p w:rsidR="005E0164" w:rsidRPr="006A0B0E" w:rsidRDefault="00CA6F11" w:rsidP="006A0B0E">
      <w:pPr>
        <w:pStyle w:val="Heading5"/>
        <w:ind w:left="681"/>
      </w:pPr>
      <w:r w:rsidRPr="006A0B0E">
        <w:t>Solution:</w:t>
      </w:r>
    </w:p>
    <w:p w:rsidR="005E0164" w:rsidRPr="006A0B0E" w:rsidRDefault="00CA6F11" w:rsidP="006A0B0E">
      <w:pPr>
        <w:pStyle w:val="BodyText"/>
        <w:ind w:left="681"/>
      </w:pPr>
      <w:r w:rsidRPr="006A0B0E">
        <w:t>Calculation of the Annual cost of existing inventory policy</w:t>
      </w:r>
    </w:p>
    <w:p w:rsidR="005E0164" w:rsidRPr="006A0B0E" w:rsidRDefault="005E0164" w:rsidP="006A0B0E">
      <w:pPr>
        <w:pStyle w:val="BodyText"/>
        <w:spacing w:before="4"/>
        <w:rPr>
          <w:sz w:val="25"/>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0"/>
        <w:gridCol w:w="2369"/>
      </w:tblGrid>
      <w:tr w:rsidR="005E0164" w:rsidRPr="006A0B0E">
        <w:trPr>
          <w:trHeight w:val="537"/>
        </w:trPr>
        <w:tc>
          <w:tcPr>
            <w:tcW w:w="7340" w:type="dxa"/>
          </w:tcPr>
          <w:p w:rsidR="005E0164" w:rsidRPr="006A0B0E" w:rsidRDefault="00CA6F11" w:rsidP="006A0B0E">
            <w:pPr>
              <w:pStyle w:val="TableParagraph"/>
              <w:ind w:left="813"/>
              <w:rPr>
                <w:b/>
                <w:sz w:val="24"/>
              </w:rPr>
            </w:pPr>
            <w:r w:rsidRPr="006A0B0E">
              <w:rPr>
                <w:b/>
                <w:sz w:val="24"/>
              </w:rPr>
              <w:t>Details</w:t>
            </w:r>
          </w:p>
        </w:tc>
        <w:tc>
          <w:tcPr>
            <w:tcW w:w="2369" w:type="dxa"/>
          </w:tcPr>
          <w:p w:rsidR="005E0164" w:rsidRPr="006A0B0E" w:rsidRDefault="00CA6F11" w:rsidP="006A0B0E">
            <w:pPr>
              <w:pStyle w:val="TableParagraph"/>
              <w:ind w:left="4"/>
              <w:rPr>
                <w:b/>
                <w:sz w:val="24"/>
              </w:rPr>
            </w:pPr>
            <w:r w:rsidRPr="006A0B0E">
              <w:rPr>
                <w:b/>
                <w:sz w:val="24"/>
              </w:rPr>
              <w:t>Amount (Rs)</w:t>
            </w:r>
          </w:p>
        </w:tc>
      </w:tr>
      <w:tr w:rsidR="005E0164" w:rsidRPr="006A0B0E">
        <w:trPr>
          <w:trHeight w:val="1062"/>
        </w:trPr>
        <w:tc>
          <w:tcPr>
            <w:tcW w:w="7340" w:type="dxa"/>
          </w:tcPr>
          <w:p w:rsidR="005E0164" w:rsidRPr="006A0B0E" w:rsidRDefault="00CA6F11" w:rsidP="006A0B0E">
            <w:pPr>
              <w:pStyle w:val="TableParagraph"/>
              <w:ind w:left="107" w:right="1836"/>
              <w:rPr>
                <w:sz w:val="24"/>
              </w:rPr>
            </w:pPr>
            <w:r w:rsidRPr="006A0B0E">
              <w:rPr>
                <w:sz w:val="24"/>
              </w:rPr>
              <w:t>Ordering cost of Four orders @ Rs.250 per order Carrying cost @ 20% [i.e. (500/4) X 125 X (1/2) X .20] Annual cost (Excluding purchase price of material)</w:t>
            </w:r>
          </w:p>
        </w:tc>
        <w:tc>
          <w:tcPr>
            <w:tcW w:w="2369" w:type="dxa"/>
          </w:tcPr>
          <w:p w:rsidR="005E0164" w:rsidRPr="006A0B0E" w:rsidRDefault="00CA6F11" w:rsidP="006A0B0E">
            <w:pPr>
              <w:pStyle w:val="TableParagraph"/>
              <w:ind w:left="814"/>
              <w:rPr>
                <w:sz w:val="24"/>
              </w:rPr>
            </w:pPr>
            <w:r w:rsidRPr="006A0B0E">
              <w:rPr>
                <w:sz w:val="24"/>
              </w:rPr>
              <w:t>1,000.00</w:t>
            </w:r>
          </w:p>
          <w:p w:rsidR="005E0164" w:rsidRPr="006A0B0E" w:rsidRDefault="00CA6F11" w:rsidP="006A0B0E">
            <w:pPr>
              <w:pStyle w:val="TableParagraph"/>
              <w:spacing w:before="43"/>
              <w:ind w:left="814"/>
              <w:rPr>
                <w:sz w:val="24"/>
              </w:rPr>
            </w:pPr>
            <w:r w:rsidRPr="006A0B0E">
              <w:rPr>
                <w:sz w:val="24"/>
              </w:rPr>
              <w:t>1,562.50</w:t>
            </w:r>
          </w:p>
          <w:p w:rsidR="005E0164" w:rsidRPr="006A0B0E" w:rsidRDefault="00CA6F11" w:rsidP="006A0B0E">
            <w:pPr>
              <w:pStyle w:val="TableParagraph"/>
              <w:spacing w:before="41"/>
              <w:ind w:left="814"/>
              <w:rPr>
                <w:sz w:val="24"/>
              </w:rPr>
            </w:pPr>
            <w:r w:rsidRPr="006A0B0E">
              <w:rPr>
                <w:sz w:val="24"/>
              </w:rPr>
              <w:t>2,562.50</w:t>
            </w:r>
          </w:p>
        </w:tc>
      </w:tr>
    </w:tbl>
    <w:p w:rsidR="005E0164" w:rsidRPr="006A0B0E" w:rsidRDefault="005E0164" w:rsidP="006A0B0E">
      <w:pPr>
        <w:pStyle w:val="BodyText"/>
        <w:spacing w:before="4"/>
        <w:rPr>
          <w:sz w:val="23"/>
        </w:rPr>
      </w:pPr>
    </w:p>
    <w:p w:rsidR="005E0164" w:rsidRPr="006A0B0E" w:rsidRDefault="005E0164" w:rsidP="006A0B0E">
      <w:pPr>
        <w:pStyle w:val="BodyText"/>
        <w:ind w:left="640"/>
      </w:pPr>
      <w:r w:rsidRPr="006A0B0E">
        <w:pict>
          <v:group id="_x0000_s1381" style="position:absolute;left:0;text-align:left;margin-left:113.55pt;margin-top:33.05pt;width:68.85pt;height:44.2pt;z-index:251768832;mso-position-horizontal-relative:page" coordorigin="2271,661" coordsize="1377,884">
            <v:shape id="_x0000_s1384" type="#_x0000_t75" style="position:absolute;left:2270;top:660;width:788;height:884">
              <v:imagedata r:id="rId49" o:title=""/>
            </v:shape>
            <v:shape id="_x0000_s1383" style="position:absolute;left:2621;top:688;width:1026;height:405" coordorigin="2621,688" coordsize="1026,405" o:spt="100" adj="0,,0" path="m2621,1093r1026,m2681,688r754,1e" filled="f">
              <v:stroke joinstyle="round"/>
              <v:formulas/>
              <v:path arrowok="t" o:connecttype="segments"/>
            </v:shape>
            <v:shape id="_x0000_s1382" type="#_x0000_t202" style="position:absolute;left:2270;top:660;width:1377;height:884" filled="f" stroked="f">
              <v:textbox style="mso-next-textbox:#_x0000_s1382" inset="0,0,0,0">
                <w:txbxContent>
                  <w:p w:rsidR="00094FA9" w:rsidRDefault="00094FA9">
                    <w:pPr>
                      <w:spacing w:before="95"/>
                      <w:ind w:left="657"/>
                      <w:rPr>
                        <w:sz w:val="24"/>
                      </w:rPr>
                    </w:pPr>
                    <w:r>
                      <w:rPr>
                        <w:sz w:val="24"/>
                      </w:rPr>
                      <w:t>2AO</w:t>
                    </w:r>
                  </w:p>
                  <w:p w:rsidR="00094FA9" w:rsidRDefault="00094FA9">
                    <w:pPr>
                      <w:spacing w:before="161"/>
                      <w:ind w:left="724"/>
                      <w:rPr>
                        <w:i/>
                        <w:sz w:val="24"/>
                      </w:rPr>
                    </w:pPr>
                    <w:r>
                      <w:rPr>
                        <w:i/>
                        <w:sz w:val="24"/>
                      </w:rPr>
                      <w:t>C</w:t>
                    </w:r>
                  </w:p>
                </w:txbxContent>
              </v:textbox>
            </v:shape>
            <w10:wrap anchorx="page"/>
          </v:group>
        </w:pict>
      </w:r>
      <w:r w:rsidR="00CA6F11" w:rsidRPr="006A0B0E">
        <w:t>Calculation of Economic Order Quantity</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9"/>
      </w:pPr>
    </w:p>
    <w:p w:rsidR="005E0164" w:rsidRPr="006A0B0E" w:rsidRDefault="00CA6F11" w:rsidP="006A0B0E">
      <w:pPr>
        <w:pStyle w:val="BodyText"/>
        <w:tabs>
          <w:tab w:val="left" w:pos="1116"/>
        </w:tabs>
        <w:ind w:left="460"/>
      </w:pPr>
      <w:r w:rsidRPr="006A0B0E">
        <w:t>EOQ</w:t>
      </w:r>
      <w:r w:rsidRPr="006A0B0E">
        <w:tab/>
        <w:t>=</w:t>
      </w:r>
    </w:p>
    <w:p w:rsidR="005E0164" w:rsidRPr="006A0B0E" w:rsidRDefault="005E0164" w:rsidP="006A0B0E">
      <w:pPr>
        <w:pStyle w:val="BodyText"/>
        <w:rPr>
          <w:sz w:val="20"/>
        </w:rPr>
      </w:pPr>
    </w:p>
    <w:p w:rsidR="005E0164" w:rsidRPr="006A0B0E" w:rsidRDefault="005E0164" w:rsidP="006A0B0E">
      <w:pPr>
        <w:pStyle w:val="BodyText"/>
        <w:spacing w:before="1"/>
        <w:rPr>
          <w:sz w:val="19"/>
        </w:rPr>
      </w:pPr>
      <w:r w:rsidRPr="006A0B0E">
        <w:pict>
          <v:line id="_x0000_s1380" style="position:absolute;z-index:-251550720;mso-wrap-distance-left:0;mso-wrap-distance-right:0;mso-position-horizontal-relative:page" from="93.6pt,14.15pt" to="156.85pt,14.15pt" strokeweight=".96pt">
            <w10:wrap type="topAndBottom" anchorx="page"/>
          </v:line>
        </w:pict>
      </w:r>
    </w:p>
    <w:p w:rsidR="005E0164" w:rsidRPr="006A0B0E" w:rsidRDefault="00CA6F11" w:rsidP="006A0B0E">
      <w:pPr>
        <w:spacing w:after="28"/>
        <w:ind w:left="892"/>
        <w:rPr>
          <w:sz w:val="23"/>
        </w:rPr>
      </w:pPr>
      <w:r w:rsidRPr="006A0B0E">
        <w:rPr>
          <w:sz w:val="23"/>
        </w:rPr>
        <w:t>2x 500 x 250</w:t>
      </w:r>
    </w:p>
    <w:p w:rsidR="005E0164" w:rsidRPr="006A0B0E" w:rsidRDefault="005E0164" w:rsidP="006A0B0E">
      <w:pPr>
        <w:pStyle w:val="BodyText"/>
        <w:ind w:left="882"/>
        <w:rPr>
          <w:sz w:val="2"/>
        </w:rPr>
      </w:pPr>
      <w:r w:rsidRPr="006A0B0E">
        <w:rPr>
          <w:sz w:val="2"/>
        </w:rPr>
      </w:r>
      <w:r w:rsidRPr="006A0B0E">
        <w:rPr>
          <w:sz w:val="2"/>
        </w:rPr>
        <w:pict>
          <v:group id="_x0000_s1378" style="width:63.25pt;height:1pt;mso-position-horizontal-relative:char;mso-position-vertical-relative:line" coordsize="1265,20">
            <v:line id="_x0000_s1379" style="position:absolute" from="0,10" to="1265,10" strokeweight=".96pt"/>
            <w10:wrap type="none"/>
            <w10:anchorlock/>
          </v:group>
        </w:pict>
      </w:r>
    </w:p>
    <w:p w:rsidR="005E0164" w:rsidRPr="006A0B0E" w:rsidRDefault="00CA6F11" w:rsidP="006A0B0E">
      <w:pPr>
        <w:tabs>
          <w:tab w:val="left" w:pos="1396"/>
        </w:tabs>
        <w:ind w:left="460"/>
        <w:rPr>
          <w:sz w:val="23"/>
        </w:rPr>
      </w:pPr>
      <w:r w:rsidRPr="006A0B0E">
        <w:rPr>
          <w:sz w:val="28"/>
        </w:rPr>
        <w:t>=</w:t>
      </w:r>
      <w:r w:rsidRPr="006A0B0E">
        <w:rPr>
          <w:position w:val="1"/>
          <w:sz w:val="28"/>
        </w:rPr>
        <w:tab/>
      </w:r>
      <w:r w:rsidRPr="006A0B0E">
        <w:rPr>
          <w:position w:val="1"/>
          <w:sz w:val="23"/>
        </w:rPr>
        <w:t>25</w:t>
      </w:r>
    </w:p>
    <w:p w:rsidR="005E0164" w:rsidRPr="006A0B0E" w:rsidRDefault="005E0164" w:rsidP="006A0B0E">
      <w:pPr>
        <w:pStyle w:val="BodyText"/>
        <w:rPr>
          <w:sz w:val="20"/>
        </w:rPr>
      </w:pPr>
    </w:p>
    <w:p w:rsidR="005E0164" w:rsidRPr="006A0B0E" w:rsidRDefault="005E0164" w:rsidP="006A0B0E">
      <w:pPr>
        <w:pStyle w:val="BodyText"/>
        <w:spacing w:before="1"/>
        <w:rPr>
          <w:sz w:val="21"/>
        </w:rPr>
      </w:pPr>
    </w:p>
    <w:p w:rsidR="005E0164" w:rsidRPr="006A0B0E" w:rsidRDefault="00CA6F11" w:rsidP="006A0B0E">
      <w:pPr>
        <w:pStyle w:val="BodyText"/>
        <w:spacing w:before="90"/>
        <w:ind w:left="460"/>
      </w:pPr>
      <w:r w:rsidRPr="006A0B0E">
        <w:t>= 100</w:t>
      </w:r>
      <w:r w:rsidRPr="006A0B0E">
        <w:rPr>
          <w:spacing w:val="-2"/>
        </w:rPr>
        <w:t xml:space="preserve"> </w:t>
      </w:r>
      <w:r w:rsidRPr="006A0B0E">
        <w:t>units</w:t>
      </w:r>
    </w:p>
    <w:p w:rsidR="005E0164" w:rsidRPr="006A0B0E" w:rsidRDefault="005E0164" w:rsidP="006A0B0E">
      <w:pPr>
        <w:pStyle w:val="BodyText"/>
        <w:rPr>
          <w:sz w:val="20"/>
        </w:rPr>
      </w:pPr>
    </w:p>
    <w:p w:rsidR="005E0164" w:rsidRPr="006A0B0E" w:rsidRDefault="005E0164" w:rsidP="006A0B0E">
      <w:pPr>
        <w:pStyle w:val="BodyText"/>
        <w:spacing w:before="11"/>
        <w:rPr>
          <w:sz w:val="26"/>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440" w:right="480" w:bottom="280" w:left="980" w:header="720" w:footer="720" w:gutter="0"/>
          <w:cols w:space="720"/>
        </w:sectPr>
      </w:pPr>
    </w:p>
    <w:p w:rsidR="005E0164" w:rsidRPr="006A0B0E" w:rsidRDefault="00CA6F11" w:rsidP="006A0B0E">
      <w:pPr>
        <w:pStyle w:val="BodyText"/>
        <w:spacing w:before="73"/>
        <w:ind w:left="460"/>
      </w:pPr>
      <w:r w:rsidRPr="006A0B0E">
        <w:lastRenderedPageBreak/>
        <w:t>Calculation of the Annual cost if ordering as per EOQ</w:t>
      </w:r>
    </w:p>
    <w:p w:rsidR="005E0164" w:rsidRPr="006A0B0E" w:rsidRDefault="005E0164" w:rsidP="006A0B0E">
      <w:pPr>
        <w:pStyle w:val="BodyText"/>
        <w:spacing w:before="9"/>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86"/>
        <w:gridCol w:w="2083"/>
      </w:tblGrid>
      <w:tr w:rsidR="005E0164" w:rsidRPr="006A0B0E">
        <w:trPr>
          <w:trHeight w:val="530"/>
        </w:trPr>
        <w:tc>
          <w:tcPr>
            <w:tcW w:w="7686" w:type="dxa"/>
          </w:tcPr>
          <w:p w:rsidR="005E0164" w:rsidRPr="006A0B0E" w:rsidRDefault="00CA6F11" w:rsidP="006A0B0E">
            <w:pPr>
              <w:pStyle w:val="TableParagraph"/>
              <w:ind w:left="813"/>
              <w:rPr>
                <w:b/>
                <w:sz w:val="24"/>
              </w:rPr>
            </w:pPr>
            <w:r w:rsidRPr="006A0B0E">
              <w:rPr>
                <w:b/>
                <w:sz w:val="24"/>
              </w:rPr>
              <w:t>Details</w:t>
            </w:r>
          </w:p>
        </w:tc>
        <w:tc>
          <w:tcPr>
            <w:tcW w:w="2083" w:type="dxa"/>
          </w:tcPr>
          <w:p w:rsidR="005E0164" w:rsidRPr="006A0B0E" w:rsidRDefault="00CA6F11" w:rsidP="006A0B0E">
            <w:pPr>
              <w:pStyle w:val="TableParagraph"/>
              <w:ind w:left="4"/>
              <w:rPr>
                <w:b/>
                <w:sz w:val="24"/>
              </w:rPr>
            </w:pPr>
            <w:r w:rsidRPr="006A0B0E">
              <w:rPr>
                <w:b/>
                <w:sz w:val="24"/>
              </w:rPr>
              <w:t>Amount (Rs)</w:t>
            </w:r>
          </w:p>
        </w:tc>
      </w:tr>
      <w:tr w:rsidR="005E0164" w:rsidRPr="006A0B0E">
        <w:trPr>
          <w:trHeight w:val="1278"/>
        </w:trPr>
        <w:tc>
          <w:tcPr>
            <w:tcW w:w="7686" w:type="dxa"/>
          </w:tcPr>
          <w:p w:rsidR="005E0164" w:rsidRPr="006A0B0E" w:rsidRDefault="00CA6F11" w:rsidP="006A0B0E">
            <w:pPr>
              <w:pStyle w:val="TableParagraph"/>
              <w:ind w:left="107"/>
              <w:rPr>
                <w:sz w:val="24"/>
              </w:rPr>
            </w:pPr>
            <w:r w:rsidRPr="006A0B0E">
              <w:rPr>
                <w:sz w:val="24"/>
              </w:rPr>
              <w:t>Ordering cost of 5 orders @ Rs.250 per order</w:t>
            </w:r>
          </w:p>
          <w:p w:rsidR="005E0164" w:rsidRPr="006A0B0E" w:rsidRDefault="00CA6F11" w:rsidP="006A0B0E">
            <w:pPr>
              <w:pStyle w:val="TableParagraph"/>
              <w:spacing w:before="41"/>
              <w:ind w:left="107" w:right="2242"/>
              <w:rPr>
                <w:sz w:val="24"/>
              </w:rPr>
            </w:pPr>
            <w:r w:rsidRPr="006A0B0E">
              <w:rPr>
                <w:sz w:val="24"/>
              </w:rPr>
              <w:t>Carrying cost @ 20%[i.e. (500/5) X 125 X (1/2) X .02] Annual cost (Excluding purchase price of material)</w:t>
            </w:r>
          </w:p>
        </w:tc>
        <w:tc>
          <w:tcPr>
            <w:tcW w:w="2083" w:type="dxa"/>
          </w:tcPr>
          <w:p w:rsidR="005E0164" w:rsidRPr="006A0B0E" w:rsidRDefault="00CA6F11" w:rsidP="006A0B0E">
            <w:pPr>
              <w:pStyle w:val="TableParagraph"/>
              <w:ind w:left="1087"/>
              <w:rPr>
                <w:sz w:val="24"/>
              </w:rPr>
            </w:pPr>
            <w:r w:rsidRPr="006A0B0E">
              <w:rPr>
                <w:sz w:val="24"/>
              </w:rPr>
              <w:t>1,250.00</w:t>
            </w:r>
          </w:p>
          <w:p w:rsidR="005E0164" w:rsidRPr="006A0B0E" w:rsidRDefault="00CA6F11" w:rsidP="006A0B0E">
            <w:pPr>
              <w:pStyle w:val="TableParagraph"/>
              <w:spacing w:before="41"/>
              <w:ind w:left="1087"/>
              <w:rPr>
                <w:sz w:val="24"/>
              </w:rPr>
            </w:pPr>
            <w:r w:rsidRPr="006A0B0E">
              <w:rPr>
                <w:sz w:val="24"/>
              </w:rPr>
              <w:t>1,250.00</w:t>
            </w:r>
          </w:p>
          <w:p w:rsidR="005E0164" w:rsidRPr="006A0B0E" w:rsidRDefault="00CA6F11" w:rsidP="006A0B0E">
            <w:pPr>
              <w:pStyle w:val="TableParagraph"/>
              <w:spacing w:before="40"/>
              <w:ind w:left="1087"/>
              <w:rPr>
                <w:sz w:val="24"/>
              </w:rPr>
            </w:pPr>
            <w:r w:rsidRPr="006A0B0E">
              <w:rPr>
                <w:sz w:val="24"/>
              </w:rPr>
              <w:t>2,500.00</w:t>
            </w:r>
          </w:p>
        </w:tc>
      </w:tr>
    </w:tbl>
    <w:p w:rsidR="005E0164" w:rsidRPr="006A0B0E" w:rsidRDefault="005E0164" w:rsidP="006A0B0E">
      <w:pPr>
        <w:pStyle w:val="BodyText"/>
        <w:spacing w:before="2"/>
        <w:rPr>
          <w:sz w:val="22"/>
        </w:rPr>
      </w:pPr>
    </w:p>
    <w:p w:rsidR="005E0164" w:rsidRPr="006A0B0E" w:rsidRDefault="00CA6F11" w:rsidP="006A0B0E">
      <w:pPr>
        <w:pStyle w:val="BodyText"/>
        <w:spacing w:before="1"/>
        <w:ind w:left="460"/>
      </w:pPr>
      <w:r w:rsidRPr="006A0B0E">
        <w:t>Calculation of saving in cost if ordered as per EOQ</w:t>
      </w:r>
    </w:p>
    <w:p w:rsidR="005E0164" w:rsidRPr="006A0B0E" w:rsidRDefault="005E0164" w:rsidP="006A0B0E">
      <w:pPr>
        <w:pStyle w:val="BodyText"/>
        <w:spacing w:before="1"/>
        <w:rPr>
          <w:sz w:val="25"/>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8"/>
        <w:gridCol w:w="2071"/>
      </w:tblGrid>
      <w:tr w:rsidR="005E0164" w:rsidRPr="006A0B0E">
        <w:trPr>
          <w:trHeight w:val="537"/>
        </w:trPr>
        <w:tc>
          <w:tcPr>
            <w:tcW w:w="7638" w:type="dxa"/>
          </w:tcPr>
          <w:p w:rsidR="005E0164" w:rsidRPr="006A0B0E" w:rsidRDefault="00CA6F11" w:rsidP="006A0B0E">
            <w:pPr>
              <w:pStyle w:val="TableParagraph"/>
              <w:ind w:left="3444" w:right="3436"/>
              <w:rPr>
                <w:b/>
                <w:sz w:val="24"/>
              </w:rPr>
            </w:pPr>
            <w:r w:rsidRPr="006A0B0E">
              <w:rPr>
                <w:b/>
                <w:sz w:val="24"/>
              </w:rPr>
              <w:t>Details</w:t>
            </w:r>
          </w:p>
        </w:tc>
        <w:tc>
          <w:tcPr>
            <w:tcW w:w="2071" w:type="dxa"/>
          </w:tcPr>
          <w:p w:rsidR="005E0164" w:rsidRPr="006A0B0E" w:rsidRDefault="00CA6F11" w:rsidP="006A0B0E">
            <w:pPr>
              <w:pStyle w:val="TableParagraph"/>
              <w:ind w:left="528" w:right="652"/>
              <w:rPr>
                <w:b/>
                <w:sz w:val="24"/>
              </w:rPr>
            </w:pPr>
            <w:r w:rsidRPr="006A0B0E">
              <w:rPr>
                <w:b/>
                <w:sz w:val="24"/>
              </w:rPr>
              <w:t>Amount</w:t>
            </w:r>
          </w:p>
          <w:p w:rsidR="005E0164" w:rsidRPr="006A0B0E" w:rsidRDefault="00CA6F11" w:rsidP="006A0B0E">
            <w:pPr>
              <w:pStyle w:val="TableParagraph"/>
              <w:ind w:left="507" w:right="652"/>
              <w:rPr>
                <w:b/>
                <w:sz w:val="24"/>
              </w:rPr>
            </w:pPr>
            <w:r w:rsidRPr="006A0B0E">
              <w:rPr>
                <w:b/>
                <w:sz w:val="24"/>
              </w:rPr>
              <w:t>(Rs)</w:t>
            </w:r>
          </w:p>
        </w:tc>
      </w:tr>
      <w:tr w:rsidR="005E0164" w:rsidRPr="006A0B0E">
        <w:trPr>
          <w:trHeight w:val="1331"/>
        </w:trPr>
        <w:tc>
          <w:tcPr>
            <w:tcW w:w="7638" w:type="dxa"/>
          </w:tcPr>
          <w:p w:rsidR="005E0164" w:rsidRPr="006A0B0E" w:rsidRDefault="00CA6F11" w:rsidP="006A0B0E">
            <w:pPr>
              <w:pStyle w:val="TableParagraph"/>
              <w:ind w:left="170" w:right="3628" w:hanging="63"/>
              <w:rPr>
                <w:sz w:val="24"/>
              </w:rPr>
            </w:pPr>
            <w:r w:rsidRPr="006A0B0E">
              <w:rPr>
                <w:sz w:val="24"/>
              </w:rPr>
              <w:t>Annual cost of existing inventory policy Less: Annual cost by EOQ</w:t>
            </w:r>
          </w:p>
          <w:p w:rsidR="005E0164" w:rsidRPr="006A0B0E" w:rsidRDefault="00CA6F11" w:rsidP="006A0B0E">
            <w:pPr>
              <w:pStyle w:val="TableParagraph"/>
              <w:ind w:left="107"/>
              <w:rPr>
                <w:sz w:val="24"/>
              </w:rPr>
            </w:pPr>
            <w:r w:rsidRPr="006A0B0E">
              <w:rPr>
                <w:sz w:val="24"/>
              </w:rPr>
              <w:t>Saving in cost by EOQ</w:t>
            </w:r>
          </w:p>
        </w:tc>
        <w:tc>
          <w:tcPr>
            <w:tcW w:w="2071" w:type="dxa"/>
          </w:tcPr>
          <w:p w:rsidR="005E0164" w:rsidRPr="006A0B0E" w:rsidRDefault="00CA6F11" w:rsidP="006A0B0E">
            <w:pPr>
              <w:pStyle w:val="TableParagraph"/>
              <w:ind w:right="143"/>
              <w:rPr>
                <w:sz w:val="24"/>
              </w:rPr>
            </w:pPr>
            <w:r w:rsidRPr="006A0B0E">
              <w:rPr>
                <w:sz w:val="24"/>
              </w:rPr>
              <w:t>2,562.50</w:t>
            </w:r>
          </w:p>
          <w:p w:rsidR="005E0164" w:rsidRPr="006A0B0E" w:rsidRDefault="00CA6F11" w:rsidP="006A0B0E">
            <w:pPr>
              <w:pStyle w:val="TableParagraph"/>
              <w:spacing w:before="41"/>
              <w:ind w:right="143"/>
              <w:rPr>
                <w:sz w:val="24"/>
              </w:rPr>
            </w:pPr>
            <w:r w:rsidRPr="006A0B0E">
              <w:rPr>
                <w:sz w:val="24"/>
              </w:rPr>
              <w:t>2,500.00</w:t>
            </w:r>
          </w:p>
          <w:p w:rsidR="005E0164" w:rsidRPr="006A0B0E" w:rsidRDefault="00CA6F11" w:rsidP="006A0B0E">
            <w:pPr>
              <w:pStyle w:val="TableParagraph"/>
              <w:spacing w:before="40"/>
              <w:ind w:right="143"/>
              <w:rPr>
                <w:sz w:val="24"/>
              </w:rPr>
            </w:pPr>
            <w:r w:rsidRPr="006A0B0E">
              <w:rPr>
                <w:sz w:val="24"/>
              </w:rPr>
              <w:t>62.50</w:t>
            </w:r>
          </w:p>
        </w:tc>
      </w:tr>
    </w:tbl>
    <w:p w:rsidR="005E0164" w:rsidRPr="006A0B0E" w:rsidRDefault="005E0164" w:rsidP="006A0B0E">
      <w:pPr>
        <w:pStyle w:val="BodyText"/>
        <w:rPr>
          <w:sz w:val="27"/>
        </w:rPr>
      </w:pPr>
    </w:p>
    <w:p w:rsidR="005E0164" w:rsidRPr="006A0B0E" w:rsidRDefault="00CA6F11" w:rsidP="006A0B0E">
      <w:pPr>
        <w:pStyle w:val="BodyText"/>
        <w:ind w:left="460" w:right="624"/>
      </w:pPr>
      <w:r w:rsidRPr="006A0B0E">
        <w:rPr>
          <w:b/>
          <w:i/>
        </w:rPr>
        <w:t>Illustration 8</w:t>
      </w:r>
      <w:r w:rsidRPr="006A0B0E">
        <w:rPr>
          <w:i/>
        </w:rPr>
        <w:t>:</w:t>
      </w:r>
      <w:r w:rsidRPr="006A0B0E">
        <w:t>A company manufactures 5000 units of a product per month. The cost of placing an order is Rs. 100. The purchase price of a raw material is Rs. 10/kg. The re-order period is 4 to 8 weeks. The consumption of raw material units is 100kg to 450 kg / week. The average Consumption is 275 kg. The carrying cost inventory is 20% / annum. You are required to calculate:</w:t>
      </w:r>
    </w:p>
    <w:p w:rsidR="005E0164" w:rsidRPr="006A0B0E" w:rsidRDefault="00CA6F11" w:rsidP="006A0B0E">
      <w:pPr>
        <w:pStyle w:val="ListParagraph"/>
        <w:numPr>
          <w:ilvl w:val="0"/>
          <w:numId w:val="95"/>
        </w:numPr>
        <w:tabs>
          <w:tab w:val="left" w:pos="1181"/>
        </w:tabs>
        <w:spacing w:before="3"/>
        <w:ind w:hanging="361"/>
        <w:rPr>
          <w:sz w:val="24"/>
        </w:rPr>
      </w:pPr>
      <w:r w:rsidRPr="006A0B0E">
        <w:rPr>
          <w:sz w:val="24"/>
        </w:rPr>
        <w:t>Re-order</w:t>
      </w:r>
      <w:r w:rsidRPr="006A0B0E">
        <w:rPr>
          <w:spacing w:val="-1"/>
          <w:sz w:val="24"/>
        </w:rPr>
        <w:t xml:space="preserve"> </w:t>
      </w:r>
      <w:r w:rsidRPr="006A0B0E">
        <w:rPr>
          <w:sz w:val="24"/>
        </w:rPr>
        <w:t>quantity</w:t>
      </w:r>
    </w:p>
    <w:p w:rsidR="005E0164" w:rsidRPr="006A0B0E" w:rsidRDefault="00CA6F11" w:rsidP="006A0B0E">
      <w:pPr>
        <w:pStyle w:val="ListParagraph"/>
        <w:numPr>
          <w:ilvl w:val="0"/>
          <w:numId w:val="95"/>
        </w:numPr>
        <w:tabs>
          <w:tab w:val="left" w:pos="1181"/>
        </w:tabs>
        <w:spacing w:before="41"/>
        <w:ind w:hanging="361"/>
        <w:rPr>
          <w:sz w:val="24"/>
        </w:rPr>
      </w:pPr>
      <w:r w:rsidRPr="006A0B0E">
        <w:rPr>
          <w:sz w:val="24"/>
        </w:rPr>
        <w:t>Re-order Level</w:t>
      </w:r>
    </w:p>
    <w:p w:rsidR="005E0164" w:rsidRPr="006A0B0E" w:rsidRDefault="00CA6F11" w:rsidP="006A0B0E">
      <w:pPr>
        <w:pStyle w:val="ListParagraph"/>
        <w:numPr>
          <w:ilvl w:val="0"/>
          <w:numId w:val="95"/>
        </w:numPr>
        <w:tabs>
          <w:tab w:val="left" w:pos="1181"/>
        </w:tabs>
        <w:spacing w:before="40"/>
        <w:ind w:hanging="361"/>
        <w:rPr>
          <w:sz w:val="24"/>
        </w:rPr>
      </w:pPr>
      <w:r w:rsidRPr="006A0B0E">
        <w:rPr>
          <w:sz w:val="24"/>
        </w:rPr>
        <w:t>Maximum</w:t>
      </w:r>
      <w:r w:rsidRPr="006A0B0E">
        <w:rPr>
          <w:spacing w:val="-1"/>
          <w:sz w:val="24"/>
        </w:rPr>
        <w:t xml:space="preserve"> </w:t>
      </w:r>
      <w:r w:rsidRPr="006A0B0E">
        <w:rPr>
          <w:sz w:val="24"/>
        </w:rPr>
        <w:t>Level</w:t>
      </w:r>
    </w:p>
    <w:p w:rsidR="005E0164" w:rsidRPr="006A0B0E" w:rsidRDefault="00CA6F11" w:rsidP="006A0B0E">
      <w:pPr>
        <w:pStyle w:val="ListParagraph"/>
        <w:numPr>
          <w:ilvl w:val="0"/>
          <w:numId w:val="95"/>
        </w:numPr>
        <w:tabs>
          <w:tab w:val="left" w:pos="1181"/>
        </w:tabs>
        <w:spacing w:before="41"/>
        <w:ind w:hanging="361"/>
        <w:rPr>
          <w:sz w:val="24"/>
        </w:rPr>
      </w:pPr>
      <w:r w:rsidRPr="006A0B0E">
        <w:rPr>
          <w:sz w:val="24"/>
        </w:rPr>
        <w:t>Minimum</w:t>
      </w:r>
      <w:r w:rsidRPr="006A0B0E">
        <w:rPr>
          <w:spacing w:val="-1"/>
          <w:sz w:val="24"/>
        </w:rPr>
        <w:t xml:space="preserve"> </w:t>
      </w:r>
      <w:r w:rsidRPr="006A0B0E">
        <w:rPr>
          <w:sz w:val="24"/>
        </w:rPr>
        <w:t>Level</w:t>
      </w:r>
    </w:p>
    <w:p w:rsidR="005E0164" w:rsidRPr="006A0B0E" w:rsidRDefault="00CA6F11" w:rsidP="006A0B0E">
      <w:pPr>
        <w:pStyle w:val="ListParagraph"/>
        <w:numPr>
          <w:ilvl w:val="0"/>
          <w:numId w:val="95"/>
        </w:numPr>
        <w:tabs>
          <w:tab w:val="left" w:pos="1181"/>
        </w:tabs>
        <w:spacing w:before="43"/>
        <w:ind w:hanging="361"/>
        <w:rPr>
          <w:sz w:val="24"/>
        </w:rPr>
      </w:pPr>
      <w:r w:rsidRPr="006A0B0E">
        <w:rPr>
          <w:sz w:val="24"/>
        </w:rPr>
        <w:t>Average Stock</w:t>
      </w:r>
      <w:r w:rsidRPr="006A0B0E">
        <w:rPr>
          <w:spacing w:val="-1"/>
          <w:sz w:val="24"/>
        </w:rPr>
        <w:t xml:space="preserve"> </w:t>
      </w:r>
      <w:r w:rsidRPr="006A0B0E">
        <w:rPr>
          <w:sz w:val="24"/>
        </w:rPr>
        <w:t>Level</w:t>
      </w:r>
    </w:p>
    <w:p w:rsidR="005E0164" w:rsidRPr="006A0B0E" w:rsidRDefault="005E0164" w:rsidP="006A0B0E">
      <w:pPr>
        <w:pStyle w:val="BodyText"/>
        <w:spacing w:before="6"/>
        <w:rPr>
          <w:sz w:val="31"/>
        </w:rPr>
      </w:pPr>
    </w:p>
    <w:p w:rsidR="005E0164" w:rsidRPr="006A0B0E" w:rsidRDefault="00CA6F11" w:rsidP="006A0B0E">
      <w:pPr>
        <w:pStyle w:val="Heading5"/>
        <w:ind w:left="460"/>
      </w:pPr>
      <w:r w:rsidRPr="006A0B0E">
        <w:t>Solution:</w:t>
      </w:r>
    </w:p>
    <w:p w:rsidR="005E0164" w:rsidRPr="006A0B0E" w:rsidRDefault="005E0164" w:rsidP="006A0B0E">
      <w:pPr>
        <w:pStyle w:val="BodyText"/>
        <w:spacing w:before="34"/>
        <w:ind w:left="460"/>
      </w:pPr>
      <w:r w:rsidRPr="006A0B0E">
        <w:pict>
          <v:group id="_x0000_s1374" style="position:absolute;left:0;text-align:left;margin-left:113.55pt;margin-top:34.75pt;width:68.85pt;height:44.2pt;z-index:251772928;mso-position-horizontal-relative:page" coordorigin="2271,695" coordsize="1377,884">
            <v:shape id="_x0000_s1377" type="#_x0000_t75" style="position:absolute;left:2270;top:695;width:788;height:884">
              <v:imagedata r:id="rId49" o:title=""/>
            </v:shape>
            <v:shape id="_x0000_s1376" style="position:absolute;left:2621;top:723;width:1026;height:405" coordorigin="2621,723" coordsize="1026,405" o:spt="100" adj="0,,0" path="m2621,1128r1026,m2681,723r754,1e" filled="f">
              <v:stroke joinstyle="round"/>
              <v:formulas/>
              <v:path arrowok="t" o:connecttype="segments"/>
            </v:shape>
            <v:shape id="_x0000_s1375" type="#_x0000_t202" style="position:absolute;left:2270;top:695;width:1377;height:884" filled="f" stroked="f">
              <v:textbox style="mso-next-textbox:#_x0000_s1375" inset="0,0,0,0">
                <w:txbxContent>
                  <w:p w:rsidR="00094FA9" w:rsidRDefault="00094FA9">
                    <w:pPr>
                      <w:spacing w:before="97"/>
                      <w:ind w:left="657"/>
                      <w:rPr>
                        <w:sz w:val="24"/>
                      </w:rPr>
                    </w:pPr>
                    <w:r>
                      <w:rPr>
                        <w:sz w:val="24"/>
                      </w:rPr>
                      <w:t>2AO</w:t>
                    </w:r>
                  </w:p>
                  <w:p w:rsidR="00094FA9" w:rsidRDefault="00094FA9">
                    <w:pPr>
                      <w:spacing w:before="159"/>
                      <w:ind w:left="724"/>
                      <w:rPr>
                        <w:i/>
                        <w:sz w:val="24"/>
                      </w:rPr>
                    </w:pPr>
                    <w:r>
                      <w:rPr>
                        <w:i/>
                        <w:sz w:val="24"/>
                      </w:rPr>
                      <w:t>C</w:t>
                    </w:r>
                  </w:p>
                </w:txbxContent>
              </v:textbox>
            </v:shape>
            <w10:wrap anchorx="page"/>
          </v:group>
        </w:pict>
      </w:r>
      <w:r w:rsidR="00CA6F11" w:rsidRPr="006A0B0E">
        <w:t>Annual Requirement of Material = 275×52 = 14300</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10"/>
      </w:pPr>
    </w:p>
    <w:p w:rsidR="005E0164" w:rsidRPr="006A0B0E" w:rsidRDefault="00CA6F11" w:rsidP="006A0B0E">
      <w:pPr>
        <w:pStyle w:val="BodyText"/>
        <w:ind w:left="460"/>
      </w:pPr>
      <w:r w:rsidRPr="006A0B0E">
        <w:t>EOQ =</w:t>
      </w:r>
    </w:p>
    <w:p w:rsidR="005E0164" w:rsidRPr="006A0B0E" w:rsidRDefault="005E0164" w:rsidP="006A0B0E">
      <w:pPr>
        <w:pStyle w:val="BodyText"/>
        <w:spacing w:before="2"/>
        <w:rPr>
          <w:sz w:val="21"/>
        </w:rPr>
      </w:pPr>
      <w:r w:rsidRPr="006A0B0E">
        <w:pict>
          <v:line id="_x0000_s1373" style="position:absolute;z-index:-251546624;mso-wrap-distance-left:0;mso-wrap-distance-right:0;mso-position-horizontal-relative:page" from="129.85pt,15.45pt" to="218.45pt,15.45pt" strokeweight="1.08pt">
            <w10:wrap type="topAndBottom" anchorx="page"/>
          </v:line>
        </w:pict>
      </w:r>
    </w:p>
    <w:p w:rsidR="005E0164" w:rsidRPr="006A0B0E" w:rsidRDefault="00CA6F11" w:rsidP="006A0B0E">
      <w:pPr>
        <w:spacing w:after="33"/>
        <w:ind w:left="1614"/>
        <w:rPr>
          <w:sz w:val="26"/>
        </w:rPr>
      </w:pPr>
      <w:r w:rsidRPr="006A0B0E">
        <w:rPr>
          <w:sz w:val="26"/>
        </w:rPr>
        <w:t>2x 14,300 x 100</w:t>
      </w:r>
    </w:p>
    <w:p w:rsidR="005E0164" w:rsidRPr="006A0B0E" w:rsidRDefault="005E0164" w:rsidP="006A0B0E">
      <w:pPr>
        <w:pStyle w:val="BodyText"/>
        <w:ind w:left="1603"/>
        <w:rPr>
          <w:sz w:val="2"/>
        </w:rPr>
      </w:pPr>
      <w:r w:rsidRPr="006A0B0E">
        <w:rPr>
          <w:sz w:val="2"/>
        </w:rPr>
      </w:r>
      <w:r w:rsidRPr="006A0B0E">
        <w:rPr>
          <w:sz w:val="2"/>
        </w:rPr>
        <w:pict>
          <v:group id="_x0000_s1371" style="width:88.6pt;height:1.1pt;mso-position-horizontal-relative:char;mso-position-vertical-relative:line" coordsize="1772,22">
            <v:line id="_x0000_s1372" style="position:absolute" from="0,11" to="1772,11" strokeweight="1.08pt"/>
            <w10:wrap type="none"/>
            <w10:anchorlock/>
          </v:group>
        </w:pict>
      </w:r>
    </w:p>
    <w:p w:rsidR="005E0164" w:rsidRPr="006A0B0E" w:rsidRDefault="00CA6F11" w:rsidP="006A0B0E">
      <w:pPr>
        <w:tabs>
          <w:tab w:val="left" w:pos="1977"/>
        </w:tabs>
        <w:spacing w:before="9"/>
        <w:ind w:left="1178"/>
        <w:rPr>
          <w:sz w:val="26"/>
        </w:rPr>
      </w:pPr>
      <w:r w:rsidRPr="006A0B0E">
        <w:rPr>
          <w:position w:val="-2"/>
        </w:rPr>
        <w:t>=</w:t>
      </w:r>
      <w:r w:rsidRPr="006A0B0E">
        <w:rPr>
          <w:position w:val="-1"/>
        </w:rPr>
        <w:tab/>
      </w:r>
      <w:r w:rsidRPr="006A0B0E">
        <w:rPr>
          <w:sz w:val="26"/>
        </w:rPr>
        <w:t>10 x</w:t>
      </w:r>
      <w:r w:rsidRPr="006A0B0E">
        <w:rPr>
          <w:spacing w:val="-2"/>
          <w:sz w:val="26"/>
        </w:rPr>
        <w:t xml:space="preserve"> </w:t>
      </w:r>
      <w:r w:rsidRPr="006A0B0E">
        <w:rPr>
          <w:sz w:val="26"/>
        </w:rPr>
        <w:t>20%</w:t>
      </w:r>
    </w:p>
    <w:p w:rsidR="005E0164" w:rsidRPr="006A0B0E" w:rsidRDefault="005E0164" w:rsidP="006A0B0E">
      <w:pPr>
        <w:pStyle w:val="BodyText"/>
        <w:rPr>
          <w:sz w:val="20"/>
        </w:rPr>
      </w:pPr>
    </w:p>
    <w:p w:rsidR="005E0164" w:rsidRPr="006A0B0E" w:rsidRDefault="005E0164" w:rsidP="006A0B0E">
      <w:pPr>
        <w:pStyle w:val="BodyText"/>
        <w:spacing w:before="1"/>
        <w:rPr>
          <w:sz w:val="29"/>
        </w:rPr>
      </w:pPr>
    </w:p>
    <w:p w:rsidR="005E0164" w:rsidRPr="006A0B0E" w:rsidRDefault="00CA6F11" w:rsidP="006A0B0E">
      <w:pPr>
        <w:pStyle w:val="BodyText"/>
        <w:spacing w:before="90"/>
        <w:ind w:left="460"/>
      </w:pPr>
      <w:r w:rsidRPr="006A0B0E">
        <w:t>= 1196 units</w:t>
      </w:r>
    </w:p>
    <w:p w:rsidR="005E0164" w:rsidRPr="006A0B0E" w:rsidRDefault="005E0164" w:rsidP="006A0B0E">
      <w:pPr>
        <w:pStyle w:val="BodyText"/>
      </w:pPr>
    </w:p>
    <w:p w:rsidR="005E0164" w:rsidRPr="006A0B0E" w:rsidRDefault="00CA6F11" w:rsidP="006A0B0E">
      <w:pPr>
        <w:pStyle w:val="BodyText"/>
        <w:ind w:left="460"/>
      </w:pPr>
      <w:r w:rsidRPr="006A0B0E">
        <w:t>Re-order Level= Maximum weekly Consumption × Maximum Delivery Period.</w:t>
      </w:r>
    </w:p>
    <w:p w:rsidR="005E0164" w:rsidRPr="006A0B0E" w:rsidRDefault="00CA6F11" w:rsidP="006A0B0E">
      <w:pPr>
        <w:pStyle w:val="BodyText"/>
        <w:spacing w:before="1"/>
        <w:ind w:left="1900"/>
      </w:pPr>
      <w:r w:rsidRPr="006A0B0E">
        <w:t>= 450 ×8</w:t>
      </w:r>
    </w:p>
    <w:p w:rsidR="005E0164" w:rsidRPr="006A0B0E" w:rsidRDefault="00CA6F11" w:rsidP="006A0B0E">
      <w:pPr>
        <w:pStyle w:val="BodyText"/>
        <w:ind w:left="460"/>
      </w:pPr>
      <w:r w:rsidRPr="006A0B0E">
        <w:t>=3600 Kg.</w:t>
      </w:r>
    </w:p>
    <w:p w:rsidR="005E0164" w:rsidRPr="006A0B0E" w:rsidRDefault="005E0164" w:rsidP="006A0B0E">
      <w:pPr>
        <w:pStyle w:val="BodyText"/>
        <w:rPr>
          <w:sz w:val="20"/>
        </w:rPr>
      </w:pPr>
    </w:p>
    <w:p w:rsidR="005E0164" w:rsidRPr="006A0B0E" w:rsidRDefault="005E0164" w:rsidP="006A0B0E">
      <w:pPr>
        <w:pStyle w:val="BodyText"/>
        <w:spacing w:before="6"/>
        <w:rPr>
          <w:sz w:val="23"/>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1272"/>
      </w:pPr>
      <w:r w:rsidRPr="006A0B0E">
        <w:lastRenderedPageBreak/>
        <w:t>Maximum Level= Re-order Level + Re-order quantity- (Minimum weekly Consumption × Minimum Delivery period)</w:t>
      </w:r>
    </w:p>
    <w:p w:rsidR="005E0164" w:rsidRPr="006A0B0E" w:rsidRDefault="00CA6F11" w:rsidP="006A0B0E">
      <w:pPr>
        <w:pStyle w:val="BodyText"/>
        <w:ind w:left="1900"/>
      </w:pPr>
      <w:r w:rsidRPr="006A0B0E">
        <w:t>= 3600+1196 – (100×4)</w:t>
      </w:r>
    </w:p>
    <w:p w:rsidR="005E0164" w:rsidRPr="006A0B0E" w:rsidRDefault="00CA6F11" w:rsidP="006A0B0E">
      <w:pPr>
        <w:pStyle w:val="BodyText"/>
        <w:spacing w:before="43"/>
        <w:ind w:left="1960"/>
      </w:pPr>
      <w:r w:rsidRPr="006A0B0E">
        <w:t>= 4396kg</w:t>
      </w:r>
    </w:p>
    <w:p w:rsidR="005E0164" w:rsidRPr="006A0B0E" w:rsidRDefault="00CA6F11" w:rsidP="006A0B0E">
      <w:pPr>
        <w:pStyle w:val="BodyText"/>
        <w:spacing w:before="41"/>
        <w:ind w:left="460"/>
      </w:pPr>
      <w:r w:rsidRPr="006A0B0E">
        <w:t>Average Delivery Period=</w:t>
      </w:r>
      <w:r w:rsidRPr="006A0B0E">
        <w:rPr>
          <w:spacing w:val="54"/>
          <w:u w:val="single"/>
        </w:rPr>
        <w:t xml:space="preserve"> </w:t>
      </w:r>
      <w:r w:rsidRPr="006A0B0E">
        <w:rPr>
          <w:u w:val="single"/>
        </w:rPr>
        <w:t>(4+8)</w:t>
      </w:r>
    </w:p>
    <w:p w:rsidR="005E0164" w:rsidRPr="006A0B0E" w:rsidRDefault="00CA6F11" w:rsidP="006A0B0E">
      <w:pPr>
        <w:pStyle w:val="BodyText"/>
        <w:spacing w:before="41"/>
        <w:ind w:left="3341"/>
      </w:pPr>
      <w:r w:rsidRPr="006A0B0E">
        <w:t>2</w:t>
      </w:r>
    </w:p>
    <w:p w:rsidR="005E0164" w:rsidRPr="006A0B0E" w:rsidRDefault="00CA6F11" w:rsidP="006A0B0E">
      <w:pPr>
        <w:pStyle w:val="BodyText"/>
        <w:spacing w:before="40"/>
        <w:ind w:left="2620"/>
      </w:pPr>
      <w:r w:rsidRPr="006A0B0E">
        <w:t>= 6 weeks.</w:t>
      </w:r>
    </w:p>
    <w:p w:rsidR="005E0164" w:rsidRPr="006A0B0E" w:rsidRDefault="00CA6F11" w:rsidP="006A0B0E">
      <w:pPr>
        <w:pStyle w:val="BodyText"/>
        <w:spacing w:before="44"/>
        <w:ind w:left="460" w:right="1522"/>
      </w:pPr>
      <w:r w:rsidRPr="006A0B0E">
        <w:t>Minimum Level = Re-order Level - (Average Weekly consumption × Average Delivery period)</w:t>
      </w:r>
    </w:p>
    <w:p w:rsidR="005E0164" w:rsidRPr="006A0B0E" w:rsidRDefault="00CA6F11" w:rsidP="006A0B0E">
      <w:pPr>
        <w:pStyle w:val="BodyText"/>
        <w:ind w:left="1960"/>
      </w:pPr>
      <w:r w:rsidRPr="006A0B0E">
        <w:t>= 3600- (275×4)</w:t>
      </w:r>
    </w:p>
    <w:p w:rsidR="005E0164" w:rsidRPr="006A0B0E" w:rsidRDefault="00CA6F11" w:rsidP="006A0B0E">
      <w:pPr>
        <w:pStyle w:val="BodyText"/>
        <w:spacing w:before="41"/>
        <w:ind w:left="1900"/>
      </w:pPr>
      <w:r w:rsidRPr="006A0B0E">
        <w:t>=2500kg.</w:t>
      </w:r>
    </w:p>
    <w:p w:rsidR="005E0164" w:rsidRPr="006A0B0E" w:rsidRDefault="005E0164" w:rsidP="006A0B0E">
      <w:pPr>
        <w:pStyle w:val="BodyText"/>
        <w:spacing w:before="3"/>
        <w:rPr>
          <w:sz w:val="31"/>
        </w:rPr>
      </w:pPr>
    </w:p>
    <w:p w:rsidR="005E0164" w:rsidRPr="006A0B0E" w:rsidRDefault="00CA6F11" w:rsidP="006A0B0E">
      <w:pPr>
        <w:pStyle w:val="BodyText"/>
        <w:spacing w:before="1"/>
        <w:ind w:left="460"/>
      </w:pPr>
      <w:r w:rsidRPr="006A0B0E">
        <w:t>Average Stock Level = (Minimum Level + Maximum Level)/2</w:t>
      </w:r>
    </w:p>
    <w:p w:rsidR="005E0164" w:rsidRPr="006A0B0E" w:rsidRDefault="00CA6F11" w:rsidP="006A0B0E">
      <w:pPr>
        <w:pStyle w:val="BodyText"/>
        <w:spacing w:before="41"/>
        <w:ind w:left="2620"/>
      </w:pPr>
      <w:r w:rsidRPr="006A0B0E">
        <w:t>= (439+2500)/2</w:t>
      </w:r>
    </w:p>
    <w:p w:rsidR="005E0164" w:rsidRPr="006A0B0E" w:rsidRDefault="00CA6F11" w:rsidP="006A0B0E">
      <w:pPr>
        <w:pStyle w:val="BodyText"/>
        <w:spacing w:before="40"/>
        <w:ind w:left="2680"/>
      </w:pPr>
      <w:r w:rsidRPr="006A0B0E">
        <w:t>= 3448kg</w:t>
      </w:r>
    </w:p>
    <w:p w:rsidR="005E0164" w:rsidRPr="006A0B0E" w:rsidRDefault="005E0164" w:rsidP="006A0B0E">
      <w:pPr>
        <w:pStyle w:val="BodyText"/>
        <w:spacing w:before="1"/>
        <w:rPr>
          <w:sz w:val="36"/>
        </w:rPr>
      </w:pPr>
    </w:p>
    <w:p w:rsidR="005E0164" w:rsidRPr="006A0B0E" w:rsidRDefault="00CA6F11" w:rsidP="006A0B0E">
      <w:pPr>
        <w:pStyle w:val="BodyText"/>
        <w:spacing w:before="1"/>
        <w:ind w:left="460" w:right="776"/>
      </w:pPr>
      <w:r w:rsidRPr="006A0B0E">
        <w:rPr>
          <w:b/>
          <w:i/>
        </w:rPr>
        <w:t>Illustration 9:</w:t>
      </w:r>
      <w:r w:rsidRPr="006A0B0E">
        <w:t>Long life pharmacy produces Sanjivini tonic using two herbs H-1 and H-2. Each liter of tonic requires 35 centiliters of H-1 and 65 centiliters of H2. Weekly production varies from 500 liters to 600 liters averaging 550 liters. Delivery period for both the herbs is 2 to 6 weeks. The economic order quantity for H-1 is 800 liters and for H-2 is 1,500 liters</w:t>
      </w:r>
    </w:p>
    <w:p w:rsidR="005E0164" w:rsidRPr="006A0B0E" w:rsidRDefault="00CA6F11" w:rsidP="006A0B0E">
      <w:pPr>
        <w:pStyle w:val="BodyText"/>
        <w:ind w:left="460"/>
      </w:pPr>
      <w:r w:rsidRPr="006A0B0E">
        <w:t>Compute:</w:t>
      </w:r>
    </w:p>
    <w:p w:rsidR="005E0164" w:rsidRPr="006A0B0E" w:rsidRDefault="005E0164" w:rsidP="006A0B0E">
      <w:pPr>
        <w:pStyle w:val="BodyText"/>
        <w:spacing w:before="7"/>
      </w:pPr>
    </w:p>
    <w:p w:rsidR="005E0164" w:rsidRPr="006A0B0E" w:rsidRDefault="00CA6F11" w:rsidP="006A0B0E">
      <w:pPr>
        <w:pStyle w:val="ListParagraph"/>
        <w:numPr>
          <w:ilvl w:val="0"/>
          <w:numId w:val="94"/>
        </w:numPr>
        <w:tabs>
          <w:tab w:val="left" w:pos="1273"/>
          <w:tab w:val="left" w:pos="1274"/>
        </w:tabs>
        <w:jc w:val="left"/>
        <w:rPr>
          <w:sz w:val="24"/>
        </w:rPr>
      </w:pPr>
      <w:r w:rsidRPr="006A0B0E">
        <w:rPr>
          <w:sz w:val="24"/>
        </w:rPr>
        <w:t>Re-order level</w:t>
      </w:r>
      <w:r w:rsidRPr="006A0B0E">
        <w:rPr>
          <w:spacing w:val="-1"/>
          <w:sz w:val="24"/>
        </w:rPr>
        <w:t xml:space="preserve"> </w:t>
      </w:r>
      <w:r w:rsidRPr="006A0B0E">
        <w:rPr>
          <w:sz w:val="24"/>
        </w:rPr>
        <w:t>ofH-1;</w:t>
      </w:r>
    </w:p>
    <w:p w:rsidR="005E0164" w:rsidRPr="006A0B0E" w:rsidRDefault="00CA6F11" w:rsidP="006A0B0E">
      <w:pPr>
        <w:pStyle w:val="ListParagraph"/>
        <w:numPr>
          <w:ilvl w:val="0"/>
          <w:numId w:val="94"/>
        </w:numPr>
        <w:tabs>
          <w:tab w:val="left" w:pos="1273"/>
          <w:tab w:val="left" w:pos="1274"/>
        </w:tabs>
        <w:spacing w:before="43"/>
        <w:ind w:hanging="504"/>
        <w:jc w:val="left"/>
        <w:rPr>
          <w:sz w:val="24"/>
        </w:rPr>
      </w:pPr>
      <w:r w:rsidRPr="006A0B0E">
        <w:rPr>
          <w:sz w:val="24"/>
        </w:rPr>
        <w:t>Maximum level</w:t>
      </w:r>
      <w:r w:rsidRPr="006A0B0E">
        <w:rPr>
          <w:spacing w:val="-3"/>
          <w:sz w:val="24"/>
        </w:rPr>
        <w:t xml:space="preserve"> </w:t>
      </w:r>
      <w:r w:rsidRPr="006A0B0E">
        <w:rPr>
          <w:sz w:val="24"/>
        </w:rPr>
        <w:t>ofH-1;</w:t>
      </w:r>
    </w:p>
    <w:p w:rsidR="005E0164" w:rsidRPr="006A0B0E" w:rsidRDefault="00CA6F11" w:rsidP="006A0B0E">
      <w:pPr>
        <w:pStyle w:val="ListParagraph"/>
        <w:numPr>
          <w:ilvl w:val="0"/>
          <w:numId w:val="94"/>
        </w:numPr>
        <w:tabs>
          <w:tab w:val="left" w:pos="1273"/>
          <w:tab w:val="left" w:pos="1274"/>
        </w:tabs>
        <w:spacing w:before="41"/>
        <w:ind w:hanging="555"/>
        <w:jc w:val="left"/>
        <w:rPr>
          <w:sz w:val="24"/>
        </w:rPr>
      </w:pPr>
      <w:r w:rsidRPr="006A0B0E">
        <w:rPr>
          <w:sz w:val="24"/>
        </w:rPr>
        <w:t>Minimum Level</w:t>
      </w:r>
      <w:r w:rsidRPr="006A0B0E">
        <w:rPr>
          <w:spacing w:val="-1"/>
          <w:sz w:val="24"/>
        </w:rPr>
        <w:t xml:space="preserve"> </w:t>
      </w:r>
      <w:r w:rsidRPr="006A0B0E">
        <w:rPr>
          <w:sz w:val="24"/>
        </w:rPr>
        <w:t>ofH-1.</w:t>
      </w:r>
    </w:p>
    <w:p w:rsidR="005E0164" w:rsidRPr="006A0B0E" w:rsidRDefault="00CA6F11" w:rsidP="006A0B0E">
      <w:pPr>
        <w:pStyle w:val="ListParagraph"/>
        <w:numPr>
          <w:ilvl w:val="0"/>
          <w:numId w:val="94"/>
        </w:numPr>
        <w:tabs>
          <w:tab w:val="left" w:pos="1273"/>
          <w:tab w:val="left" w:pos="1274"/>
        </w:tabs>
        <w:spacing w:before="36"/>
        <w:ind w:hanging="555"/>
        <w:jc w:val="left"/>
        <w:rPr>
          <w:sz w:val="24"/>
        </w:rPr>
      </w:pPr>
      <w:r w:rsidRPr="006A0B0E">
        <w:rPr>
          <w:sz w:val="24"/>
        </w:rPr>
        <w:t>Re-order level</w:t>
      </w:r>
      <w:r w:rsidRPr="006A0B0E">
        <w:rPr>
          <w:spacing w:val="-1"/>
          <w:sz w:val="24"/>
        </w:rPr>
        <w:t xml:space="preserve"> </w:t>
      </w:r>
      <w:r w:rsidRPr="006A0B0E">
        <w:rPr>
          <w:sz w:val="24"/>
        </w:rPr>
        <w:t>ofH-2;</w:t>
      </w:r>
    </w:p>
    <w:p w:rsidR="005E0164" w:rsidRPr="006A0B0E" w:rsidRDefault="00CA6F11" w:rsidP="006A0B0E">
      <w:pPr>
        <w:pStyle w:val="ListParagraph"/>
        <w:numPr>
          <w:ilvl w:val="0"/>
          <w:numId w:val="94"/>
        </w:numPr>
        <w:tabs>
          <w:tab w:val="left" w:pos="1273"/>
          <w:tab w:val="left" w:pos="1274"/>
        </w:tabs>
        <w:spacing w:before="44"/>
        <w:ind w:hanging="504"/>
        <w:jc w:val="left"/>
        <w:rPr>
          <w:sz w:val="24"/>
        </w:rPr>
      </w:pPr>
      <w:r w:rsidRPr="006A0B0E">
        <w:rPr>
          <w:sz w:val="24"/>
        </w:rPr>
        <w:t>Maximum level</w:t>
      </w:r>
      <w:r w:rsidRPr="006A0B0E">
        <w:rPr>
          <w:spacing w:val="-5"/>
          <w:sz w:val="24"/>
        </w:rPr>
        <w:t xml:space="preserve"> </w:t>
      </w:r>
      <w:r w:rsidRPr="006A0B0E">
        <w:rPr>
          <w:sz w:val="24"/>
        </w:rPr>
        <w:t>ofH-2;</w:t>
      </w:r>
    </w:p>
    <w:p w:rsidR="005E0164" w:rsidRPr="006A0B0E" w:rsidRDefault="00CA6F11" w:rsidP="006A0B0E">
      <w:pPr>
        <w:pStyle w:val="ListParagraph"/>
        <w:numPr>
          <w:ilvl w:val="0"/>
          <w:numId w:val="94"/>
        </w:numPr>
        <w:tabs>
          <w:tab w:val="left" w:pos="1273"/>
          <w:tab w:val="left" w:pos="1274"/>
        </w:tabs>
        <w:spacing w:before="40"/>
        <w:ind w:hanging="555"/>
        <w:jc w:val="left"/>
        <w:rPr>
          <w:sz w:val="24"/>
        </w:rPr>
      </w:pPr>
      <w:r w:rsidRPr="006A0B0E">
        <w:rPr>
          <w:sz w:val="24"/>
        </w:rPr>
        <w:t>Minimum level</w:t>
      </w:r>
      <w:r w:rsidRPr="006A0B0E">
        <w:rPr>
          <w:spacing w:val="-4"/>
          <w:sz w:val="24"/>
        </w:rPr>
        <w:t xml:space="preserve"> </w:t>
      </w:r>
      <w:r w:rsidRPr="006A0B0E">
        <w:rPr>
          <w:sz w:val="24"/>
        </w:rPr>
        <w:t>ofH-2.</w:t>
      </w:r>
    </w:p>
    <w:p w:rsidR="005E0164" w:rsidRPr="006A0B0E" w:rsidRDefault="005E0164" w:rsidP="006A0B0E">
      <w:pPr>
        <w:pStyle w:val="BodyText"/>
        <w:spacing w:before="5"/>
      </w:pPr>
    </w:p>
    <w:p w:rsidR="005E0164" w:rsidRPr="006A0B0E" w:rsidRDefault="00CA6F11" w:rsidP="006A0B0E">
      <w:pPr>
        <w:pStyle w:val="Heading5"/>
        <w:ind w:left="460"/>
      </w:pPr>
      <w:r w:rsidRPr="006A0B0E">
        <w:t>Solution:</w:t>
      </w:r>
    </w:p>
    <w:p w:rsidR="005E0164" w:rsidRPr="006A0B0E" w:rsidRDefault="00CA6F11" w:rsidP="006A0B0E">
      <w:pPr>
        <w:pStyle w:val="BodyText"/>
        <w:spacing w:before="183"/>
        <w:ind w:left="460"/>
      </w:pPr>
      <w:r w:rsidRPr="006A0B0E">
        <w:t>Re- order level of H-1</w:t>
      </w:r>
    </w:p>
    <w:p w:rsidR="005E0164" w:rsidRPr="006A0B0E" w:rsidRDefault="00CA6F11" w:rsidP="006A0B0E">
      <w:pPr>
        <w:pStyle w:val="BodyText"/>
        <w:spacing w:before="40"/>
        <w:ind w:left="460"/>
      </w:pPr>
      <w:r w:rsidRPr="006A0B0E">
        <w:t>= (Maximum consumption ×Maximum re-order Period)</w:t>
      </w:r>
    </w:p>
    <w:p w:rsidR="005E0164" w:rsidRPr="006A0B0E" w:rsidRDefault="00CA6F11" w:rsidP="006A0B0E">
      <w:pPr>
        <w:pStyle w:val="BodyText"/>
        <w:spacing w:before="42"/>
        <w:ind w:left="460"/>
      </w:pPr>
      <w:r w:rsidRPr="006A0B0E">
        <w:t>= (600 X 0.35) X 6 = 1,260 Litres</w:t>
      </w:r>
    </w:p>
    <w:p w:rsidR="005E0164" w:rsidRPr="006A0B0E" w:rsidRDefault="005E0164" w:rsidP="006A0B0E">
      <w:pPr>
        <w:pStyle w:val="BodyText"/>
        <w:spacing w:before="3"/>
        <w:rPr>
          <w:sz w:val="31"/>
        </w:rPr>
      </w:pPr>
    </w:p>
    <w:p w:rsidR="005E0164" w:rsidRPr="006A0B0E" w:rsidRDefault="00CA6F11" w:rsidP="006A0B0E">
      <w:pPr>
        <w:pStyle w:val="BodyText"/>
        <w:ind w:left="460"/>
      </w:pPr>
      <w:r w:rsidRPr="006A0B0E">
        <w:t>Maximum level of H-1:</w:t>
      </w:r>
    </w:p>
    <w:p w:rsidR="005E0164" w:rsidRPr="006A0B0E" w:rsidRDefault="00CA6F11" w:rsidP="006A0B0E">
      <w:pPr>
        <w:pStyle w:val="BodyText"/>
        <w:spacing w:before="41"/>
        <w:ind w:left="460"/>
      </w:pPr>
      <w:r w:rsidRPr="006A0B0E">
        <w:t>= Re- order level + Re- order Quantity –</w:t>
      </w:r>
    </w:p>
    <w:p w:rsidR="005E0164" w:rsidRPr="006A0B0E" w:rsidRDefault="00CA6F11" w:rsidP="006A0B0E">
      <w:pPr>
        <w:pStyle w:val="BodyText"/>
        <w:spacing w:before="41"/>
        <w:ind w:left="460"/>
      </w:pPr>
      <w:r w:rsidRPr="006A0B0E">
        <w:t>(Minimum consumption ×Minimum Re-order Period)</w:t>
      </w:r>
    </w:p>
    <w:p w:rsidR="005E0164" w:rsidRPr="006A0B0E" w:rsidRDefault="00CA6F11" w:rsidP="006A0B0E">
      <w:pPr>
        <w:pStyle w:val="BodyText"/>
        <w:spacing w:before="41"/>
        <w:ind w:left="460"/>
      </w:pPr>
      <w:r w:rsidRPr="006A0B0E">
        <w:t>=1,260 + 800 – (500 X 0.35 X</w:t>
      </w:r>
      <w:r w:rsidRPr="006A0B0E">
        <w:rPr>
          <w:spacing w:val="-4"/>
        </w:rPr>
        <w:t xml:space="preserve"> </w:t>
      </w:r>
      <w:r w:rsidRPr="006A0B0E">
        <w:t>2)</w:t>
      </w:r>
    </w:p>
    <w:p w:rsidR="005E0164" w:rsidRPr="006A0B0E" w:rsidRDefault="00CA6F11" w:rsidP="006A0B0E">
      <w:pPr>
        <w:pStyle w:val="BodyText"/>
        <w:spacing w:before="43"/>
        <w:ind w:left="460"/>
      </w:pPr>
      <w:r w:rsidRPr="006A0B0E">
        <w:t>=1,260 + 800 -350 = 1,710</w:t>
      </w:r>
      <w:r w:rsidRPr="006A0B0E">
        <w:rPr>
          <w:spacing w:val="-8"/>
        </w:rPr>
        <w:t xml:space="preserve"> </w:t>
      </w:r>
      <w:r w:rsidRPr="006A0B0E">
        <w:t>Litres</w:t>
      </w:r>
    </w:p>
    <w:p w:rsidR="005E0164" w:rsidRPr="006A0B0E" w:rsidRDefault="005E0164" w:rsidP="006A0B0E">
      <w:pPr>
        <w:pStyle w:val="BodyText"/>
        <w:spacing w:before="1"/>
        <w:rPr>
          <w:sz w:val="31"/>
        </w:rPr>
      </w:pPr>
    </w:p>
    <w:p w:rsidR="005E0164" w:rsidRPr="006A0B0E" w:rsidRDefault="00CA6F11" w:rsidP="006A0B0E">
      <w:pPr>
        <w:pStyle w:val="BodyText"/>
        <w:ind w:left="460"/>
      </w:pPr>
      <w:r w:rsidRPr="006A0B0E">
        <w:t>Minimum Level of H-1:</w:t>
      </w:r>
    </w:p>
    <w:p w:rsidR="005E0164" w:rsidRPr="006A0B0E" w:rsidRDefault="00CA6F11" w:rsidP="006A0B0E">
      <w:pPr>
        <w:pStyle w:val="BodyText"/>
        <w:spacing w:before="41"/>
        <w:ind w:left="460"/>
      </w:pPr>
      <w:r w:rsidRPr="006A0B0E">
        <w:t>= Re-order level – (Average consumption × Average Re-order Period)</w:t>
      </w:r>
    </w:p>
    <w:p w:rsidR="005E0164" w:rsidRPr="006A0B0E" w:rsidRDefault="00CA6F11" w:rsidP="006A0B0E">
      <w:pPr>
        <w:pStyle w:val="BodyText"/>
        <w:spacing w:before="44"/>
        <w:ind w:left="460"/>
      </w:pPr>
      <w:r w:rsidRPr="006A0B0E">
        <w:t>=1,260 - (550 × 0.35 × 4)</w:t>
      </w:r>
    </w:p>
    <w:p w:rsidR="005E0164" w:rsidRPr="006A0B0E" w:rsidRDefault="00CA6F11" w:rsidP="006A0B0E">
      <w:pPr>
        <w:pStyle w:val="BodyText"/>
        <w:spacing w:before="41"/>
        <w:ind w:left="460"/>
      </w:pPr>
      <w:r w:rsidRPr="006A0B0E">
        <w:t>= 1,260 – 770 = 590 Litres</w:t>
      </w:r>
    </w:p>
    <w:p w:rsidR="005E0164" w:rsidRPr="006A0B0E" w:rsidRDefault="005E0164" w:rsidP="006A0B0E">
      <w:pPr>
        <w:pStyle w:val="BodyText"/>
        <w:spacing w:before="7"/>
        <w:rPr>
          <w:sz w:val="26"/>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pPr>
      <w:r w:rsidRPr="006A0B0E">
        <w:lastRenderedPageBreak/>
        <w:t>Re- order level of H-2</w:t>
      </w:r>
    </w:p>
    <w:p w:rsidR="005E0164" w:rsidRPr="006A0B0E" w:rsidRDefault="00CA6F11" w:rsidP="006A0B0E">
      <w:pPr>
        <w:pStyle w:val="BodyText"/>
        <w:spacing w:before="41"/>
        <w:ind w:left="460"/>
      </w:pPr>
      <w:r w:rsidRPr="006A0B0E">
        <w:t>= (Maximum consumption × Maximum Re-order Period)</w:t>
      </w:r>
    </w:p>
    <w:p w:rsidR="005E0164" w:rsidRPr="006A0B0E" w:rsidRDefault="00CA6F11" w:rsidP="006A0B0E">
      <w:pPr>
        <w:pStyle w:val="BodyText"/>
        <w:spacing w:before="41"/>
        <w:ind w:left="460"/>
      </w:pPr>
      <w:r w:rsidRPr="006A0B0E">
        <w:t>= (600 X 0.65) X 6 = 2,340 Litres</w:t>
      </w:r>
    </w:p>
    <w:p w:rsidR="005E0164" w:rsidRPr="006A0B0E" w:rsidRDefault="005E0164" w:rsidP="006A0B0E">
      <w:pPr>
        <w:pStyle w:val="BodyText"/>
        <w:spacing w:before="3"/>
        <w:rPr>
          <w:sz w:val="31"/>
        </w:rPr>
      </w:pPr>
    </w:p>
    <w:p w:rsidR="005E0164" w:rsidRPr="006A0B0E" w:rsidRDefault="00CA6F11" w:rsidP="006A0B0E">
      <w:pPr>
        <w:pStyle w:val="BodyText"/>
        <w:ind w:left="460"/>
      </w:pPr>
      <w:r w:rsidRPr="006A0B0E">
        <w:t>Maximum of Level of H-2:</w:t>
      </w:r>
    </w:p>
    <w:p w:rsidR="005E0164" w:rsidRPr="006A0B0E" w:rsidRDefault="00CA6F11" w:rsidP="006A0B0E">
      <w:pPr>
        <w:pStyle w:val="BodyText"/>
        <w:spacing w:before="41"/>
        <w:ind w:left="460" w:right="1558"/>
      </w:pPr>
      <w:r w:rsidRPr="006A0B0E">
        <w:t>= Re- order level + Re- order Quantity –(Minimum consumption × Minimum Re- order period)</w:t>
      </w:r>
    </w:p>
    <w:p w:rsidR="005E0164" w:rsidRPr="006A0B0E" w:rsidRDefault="00CA6F11" w:rsidP="006A0B0E">
      <w:pPr>
        <w:pStyle w:val="BodyText"/>
        <w:spacing w:before="1"/>
        <w:ind w:left="460"/>
      </w:pPr>
      <w:r w:rsidRPr="006A0B0E">
        <w:t>= 2,340+1500 – (500 × 0.65 × 2)</w:t>
      </w:r>
    </w:p>
    <w:p w:rsidR="005E0164" w:rsidRPr="006A0B0E" w:rsidRDefault="00CA6F11" w:rsidP="006A0B0E">
      <w:pPr>
        <w:pStyle w:val="BodyText"/>
        <w:spacing w:before="41"/>
        <w:ind w:left="460"/>
      </w:pPr>
      <w:r w:rsidRPr="006A0B0E">
        <w:t>= 2,340+1500 – 650 = 3190 Litres</w:t>
      </w:r>
    </w:p>
    <w:p w:rsidR="005E0164" w:rsidRPr="006A0B0E" w:rsidRDefault="005E0164" w:rsidP="006A0B0E">
      <w:pPr>
        <w:pStyle w:val="BodyText"/>
        <w:spacing w:before="1"/>
        <w:rPr>
          <w:sz w:val="31"/>
        </w:rPr>
      </w:pPr>
    </w:p>
    <w:p w:rsidR="005E0164" w:rsidRPr="006A0B0E" w:rsidRDefault="00CA6F11" w:rsidP="006A0B0E">
      <w:pPr>
        <w:pStyle w:val="BodyText"/>
        <w:ind w:left="460"/>
      </w:pPr>
      <w:r w:rsidRPr="006A0B0E">
        <w:t>Minimum Level of H-2:</w:t>
      </w:r>
    </w:p>
    <w:p w:rsidR="005E0164" w:rsidRPr="006A0B0E" w:rsidRDefault="00CA6F11" w:rsidP="006A0B0E">
      <w:pPr>
        <w:pStyle w:val="BodyText"/>
        <w:spacing w:before="44"/>
        <w:ind w:left="460"/>
      </w:pPr>
      <w:r w:rsidRPr="006A0B0E">
        <w:t>= Re-order level – (Average consumption × Average Re-order Period)</w:t>
      </w:r>
    </w:p>
    <w:p w:rsidR="005E0164" w:rsidRPr="006A0B0E" w:rsidRDefault="00CA6F11" w:rsidP="006A0B0E">
      <w:pPr>
        <w:pStyle w:val="BodyText"/>
        <w:spacing w:before="41"/>
        <w:ind w:left="460"/>
      </w:pPr>
      <w:r w:rsidRPr="006A0B0E">
        <w:t>=2,340 - (550 × 0.35 × 4)</w:t>
      </w:r>
    </w:p>
    <w:p w:rsidR="005E0164" w:rsidRPr="006A0B0E" w:rsidRDefault="00CA6F11" w:rsidP="006A0B0E">
      <w:pPr>
        <w:pStyle w:val="BodyText"/>
        <w:spacing w:before="41"/>
        <w:ind w:left="460"/>
      </w:pPr>
      <w:r w:rsidRPr="006A0B0E">
        <w:t>= 2,340 – 770 = 1570 Litres</w:t>
      </w:r>
    </w:p>
    <w:p w:rsidR="005E0164" w:rsidRPr="006A0B0E" w:rsidRDefault="005E0164" w:rsidP="006A0B0E">
      <w:pPr>
        <w:pStyle w:val="BodyText"/>
        <w:spacing w:before="8"/>
        <w:rPr>
          <w:sz w:val="31"/>
        </w:rPr>
      </w:pPr>
    </w:p>
    <w:p w:rsidR="005E0164" w:rsidRPr="006A0B0E" w:rsidRDefault="00CA6F11" w:rsidP="006A0B0E">
      <w:pPr>
        <w:pStyle w:val="BodyText"/>
        <w:ind w:left="460" w:right="622"/>
      </w:pPr>
      <w:r w:rsidRPr="006A0B0E">
        <w:rPr>
          <w:b/>
          <w:i/>
        </w:rPr>
        <w:t>Illustration 10:</w:t>
      </w:r>
      <w:r w:rsidRPr="006A0B0E">
        <w:t>In manufacturing its product P, a company uses two types of raw materials, M-1 and M-2 in respect of which the following information is supplied:</w:t>
      </w:r>
    </w:p>
    <w:p w:rsidR="005E0164" w:rsidRPr="006A0B0E" w:rsidRDefault="00CA6F11" w:rsidP="006A0B0E">
      <w:pPr>
        <w:pStyle w:val="BodyText"/>
        <w:spacing w:before="107"/>
        <w:ind w:left="460" w:right="620"/>
      </w:pPr>
      <w:r w:rsidRPr="006A0B0E">
        <w:t>One unit of P requires 16 Kg of M-1 and 6 Kg of M-2 materials. Price per Kg of M-1 is Rs.25 and that of M-2 is Rs.50. Re-order quantities of M-1 and M-2 are 16,000 kg and 7,600 kg. Re- order levels of M-1 and M-2 12,000 kg and 7,000 kg respectively. Weekly production varies from 200 units to 300 units averaging 250 units. Delivery period of M-1 is 1 to 3 weeks and that of M-2 is 3-5</w:t>
      </w:r>
      <w:r w:rsidRPr="006A0B0E">
        <w:rPr>
          <w:spacing w:val="-2"/>
        </w:rPr>
        <w:t xml:space="preserve"> </w:t>
      </w:r>
      <w:r w:rsidRPr="006A0B0E">
        <w:t>weeks.</w:t>
      </w:r>
    </w:p>
    <w:p w:rsidR="005E0164" w:rsidRPr="006A0B0E" w:rsidRDefault="005E0164" w:rsidP="006A0B0E">
      <w:pPr>
        <w:pStyle w:val="BodyText"/>
        <w:spacing w:before="6"/>
        <w:rPr>
          <w:sz w:val="27"/>
        </w:rPr>
      </w:pPr>
    </w:p>
    <w:p w:rsidR="005E0164" w:rsidRPr="006A0B0E" w:rsidRDefault="00CA6F11" w:rsidP="006A0B0E">
      <w:pPr>
        <w:pStyle w:val="BodyText"/>
        <w:ind w:left="460"/>
      </w:pPr>
      <w:r w:rsidRPr="006A0B0E">
        <w:t>Compute:</w:t>
      </w:r>
    </w:p>
    <w:p w:rsidR="005E0164" w:rsidRPr="006A0B0E" w:rsidRDefault="00CA6F11" w:rsidP="006A0B0E">
      <w:pPr>
        <w:pStyle w:val="ListParagraph"/>
        <w:numPr>
          <w:ilvl w:val="0"/>
          <w:numId w:val="93"/>
        </w:numPr>
        <w:tabs>
          <w:tab w:val="left" w:pos="821"/>
        </w:tabs>
        <w:spacing w:before="3"/>
        <w:ind w:hanging="361"/>
        <w:rPr>
          <w:sz w:val="24"/>
        </w:rPr>
      </w:pPr>
      <w:r w:rsidRPr="006A0B0E">
        <w:rPr>
          <w:sz w:val="24"/>
        </w:rPr>
        <w:t>Minimum Stock level</w:t>
      </w:r>
      <w:r w:rsidRPr="006A0B0E">
        <w:rPr>
          <w:spacing w:val="-3"/>
          <w:sz w:val="24"/>
        </w:rPr>
        <w:t xml:space="preserve"> </w:t>
      </w:r>
      <w:r w:rsidRPr="006A0B0E">
        <w:rPr>
          <w:sz w:val="24"/>
        </w:rPr>
        <w:t>ofM-1.</w:t>
      </w:r>
    </w:p>
    <w:p w:rsidR="005E0164" w:rsidRPr="006A0B0E" w:rsidRDefault="00CA6F11" w:rsidP="006A0B0E">
      <w:pPr>
        <w:pStyle w:val="ListParagraph"/>
        <w:numPr>
          <w:ilvl w:val="0"/>
          <w:numId w:val="93"/>
        </w:numPr>
        <w:tabs>
          <w:tab w:val="left" w:pos="821"/>
        </w:tabs>
        <w:spacing w:before="43"/>
        <w:ind w:hanging="361"/>
        <w:rPr>
          <w:sz w:val="24"/>
        </w:rPr>
      </w:pPr>
      <w:r w:rsidRPr="006A0B0E">
        <w:rPr>
          <w:sz w:val="24"/>
        </w:rPr>
        <w:t>Maximum Stock level</w:t>
      </w:r>
      <w:r w:rsidRPr="006A0B0E">
        <w:rPr>
          <w:spacing w:val="-4"/>
          <w:sz w:val="24"/>
        </w:rPr>
        <w:t xml:space="preserve"> </w:t>
      </w:r>
      <w:r w:rsidRPr="006A0B0E">
        <w:rPr>
          <w:sz w:val="24"/>
        </w:rPr>
        <w:t>ofM-2.</w:t>
      </w:r>
    </w:p>
    <w:p w:rsidR="005E0164" w:rsidRPr="006A0B0E" w:rsidRDefault="005E0164" w:rsidP="006A0B0E">
      <w:pPr>
        <w:pStyle w:val="BodyText"/>
        <w:rPr>
          <w:sz w:val="25"/>
        </w:rPr>
      </w:pPr>
    </w:p>
    <w:p w:rsidR="005E0164" w:rsidRPr="006A0B0E" w:rsidRDefault="00CA6F11" w:rsidP="006A0B0E">
      <w:pPr>
        <w:pStyle w:val="Heading5"/>
        <w:ind w:left="460"/>
      </w:pPr>
      <w:r w:rsidRPr="006A0B0E">
        <w:t>Solution:</w:t>
      </w:r>
    </w:p>
    <w:p w:rsidR="005E0164" w:rsidRPr="006A0B0E" w:rsidRDefault="005E0164" w:rsidP="006A0B0E">
      <w:pPr>
        <w:pStyle w:val="BodyText"/>
        <w:spacing w:before="7"/>
        <w:rPr>
          <w:b/>
          <w:i/>
          <w:sz w:val="23"/>
        </w:rPr>
      </w:pPr>
    </w:p>
    <w:p w:rsidR="005E0164" w:rsidRPr="006A0B0E" w:rsidRDefault="00CA6F11" w:rsidP="006A0B0E">
      <w:pPr>
        <w:pStyle w:val="BodyText"/>
        <w:ind w:left="460" w:right="1223"/>
      </w:pPr>
      <w:r w:rsidRPr="006A0B0E">
        <w:t>Minimum Stock level ofM-1 = Re-order level – (Normal Consumption X Normal Re-order Period)</w:t>
      </w:r>
    </w:p>
    <w:p w:rsidR="005E0164" w:rsidRPr="006A0B0E" w:rsidRDefault="00CA6F11" w:rsidP="006A0B0E">
      <w:pPr>
        <w:pStyle w:val="BodyText"/>
        <w:ind w:left="460"/>
      </w:pPr>
      <w:r w:rsidRPr="006A0B0E">
        <w:t>=16,000 – [(250 × 16) × 2]</w:t>
      </w:r>
    </w:p>
    <w:p w:rsidR="005E0164" w:rsidRPr="006A0B0E" w:rsidRDefault="00CA6F11" w:rsidP="006A0B0E">
      <w:pPr>
        <w:pStyle w:val="BodyText"/>
        <w:spacing w:before="1"/>
        <w:ind w:left="460"/>
      </w:pPr>
      <w:r w:rsidRPr="006A0B0E">
        <w:t>= 16,000 – 8,000 = 8,000 Kg.</w:t>
      </w:r>
    </w:p>
    <w:p w:rsidR="005E0164" w:rsidRPr="006A0B0E" w:rsidRDefault="005E0164" w:rsidP="006A0B0E">
      <w:pPr>
        <w:pStyle w:val="BodyText"/>
      </w:pPr>
    </w:p>
    <w:p w:rsidR="005E0164" w:rsidRPr="006A0B0E" w:rsidRDefault="00CA6F11" w:rsidP="006A0B0E">
      <w:pPr>
        <w:pStyle w:val="BodyText"/>
        <w:ind w:left="460"/>
      </w:pPr>
      <w:r w:rsidRPr="006A0B0E">
        <w:t>Maximum Stock level of M-2:= Re- order Level + Re- order Quantity – (Minimum consumption</w:t>
      </w:r>
    </w:p>
    <w:p w:rsidR="005E0164" w:rsidRPr="006A0B0E" w:rsidRDefault="00CA6F11" w:rsidP="006A0B0E">
      <w:pPr>
        <w:pStyle w:val="BodyText"/>
        <w:ind w:left="460"/>
      </w:pPr>
      <w:r w:rsidRPr="006A0B0E">
        <w:t>× Minimum Re- order Period)</w:t>
      </w:r>
    </w:p>
    <w:p w:rsidR="005E0164" w:rsidRPr="006A0B0E" w:rsidRDefault="00CA6F11" w:rsidP="006A0B0E">
      <w:pPr>
        <w:pStyle w:val="BodyText"/>
        <w:ind w:left="460"/>
      </w:pPr>
      <w:r w:rsidRPr="006A0B0E">
        <w:t>=7,000 + 7,600 – [(200 × 6) × 3]</w:t>
      </w:r>
    </w:p>
    <w:p w:rsidR="005E0164" w:rsidRPr="006A0B0E" w:rsidRDefault="00CA6F11" w:rsidP="006A0B0E">
      <w:pPr>
        <w:pStyle w:val="BodyText"/>
        <w:ind w:left="460"/>
      </w:pPr>
      <w:r w:rsidRPr="006A0B0E">
        <w:t>= 7,000 + 7,600 – 3,600 = 11,000 Kg</w:t>
      </w:r>
    </w:p>
    <w:p w:rsidR="005E0164" w:rsidRPr="006A0B0E" w:rsidRDefault="005E0164" w:rsidP="006A0B0E">
      <w:pPr>
        <w:pStyle w:val="BodyText"/>
        <w:spacing w:before="1"/>
        <w:rPr>
          <w:sz w:val="32"/>
        </w:rPr>
      </w:pPr>
    </w:p>
    <w:p w:rsidR="005E0164" w:rsidRPr="006A0B0E" w:rsidRDefault="00CA6F11" w:rsidP="006A0B0E">
      <w:pPr>
        <w:pStyle w:val="BodyText"/>
        <w:spacing w:before="1"/>
        <w:ind w:left="561" w:right="759"/>
      </w:pPr>
      <w:r w:rsidRPr="006A0B0E">
        <w:rPr>
          <w:b/>
          <w:i/>
        </w:rPr>
        <w:t>Illustration 11:</w:t>
      </w:r>
      <w:r w:rsidRPr="006A0B0E">
        <w:t>Find out re-order quantity if consumption is 80-100 units per day, delivery period is 3- 5 days and maximum level is 660units.</w:t>
      </w:r>
    </w:p>
    <w:p w:rsidR="005E0164" w:rsidRPr="006A0B0E" w:rsidRDefault="005E0164" w:rsidP="006A0B0E">
      <w:pPr>
        <w:pStyle w:val="BodyText"/>
        <w:spacing w:before="4"/>
      </w:pPr>
    </w:p>
    <w:p w:rsidR="005E0164" w:rsidRPr="006A0B0E" w:rsidRDefault="00CA6F11" w:rsidP="006A0B0E">
      <w:pPr>
        <w:pStyle w:val="Heading5"/>
        <w:ind w:left="460"/>
      </w:pPr>
      <w:r w:rsidRPr="006A0B0E">
        <w:t>Solution:</w:t>
      </w:r>
    </w:p>
    <w:p w:rsidR="005E0164" w:rsidRPr="006A0B0E" w:rsidRDefault="005E0164" w:rsidP="006A0B0E">
      <w:pPr>
        <w:pStyle w:val="BodyText"/>
        <w:spacing w:before="7"/>
        <w:rPr>
          <w:b/>
          <w:i/>
          <w:sz w:val="23"/>
        </w:rPr>
      </w:pPr>
    </w:p>
    <w:p w:rsidR="005E0164" w:rsidRPr="006A0B0E" w:rsidRDefault="00CA6F11" w:rsidP="006A0B0E">
      <w:pPr>
        <w:pStyle w:val="BodyText"/>
        <w:tabs>
          <w:tab w:val="left" w:pos="2077"/>
        </w:tabs>
        <w:spacing w:before="1"/>
        <w:ind w:left="460"/>
      </w:pPr>
      <w:r w:rsidRPr="006A0B0E">
        <w:t>Re-order</w:t>
      </w:r>
      <w:r w:rsidRPr="006A0B0E">
        <w:rPr>
          <w:spacing w:val="-2"/>
        </w:rPr>
        <w:t xml:space="preserve"> </w:t>
      </w:r>
      <w:r w:rsidRPr="006A0B0E">
        <w:t>level</w:t>
      </w:r>
      <w:r w:rsidRPr="006A0B0E">
        <w:tab/>
        <w:t>= (Maximum Consumption × Maximum Re- order</w:t>
      </w:r>
      <w:r w:rsidRPr="006A0B0E">
        <w:rPr>
          <w:spacing w:val="-1"/>
        </w:rPr>
        <w:t xml:space="preserve"> </w:t>
      </w:r>
      <w:r w:rsidRPr="006A0B0E">
        <w:t>Period)</w:t>
      </w:r>
    </w:p>
    <w:p w:rsidR="005E0164" w:rsidRPr="006A0B0E" w:rsidRDefault="00CA6F11" w:rsidP="006A0B0E">
      <w:pPr>
        <w:pStyle w:val="BodyText"/>
        <w:ind w:left="460"/>
      </w:pPr>
      <w:r w:rsidRPr="006A0B0E">
        <w:t>= (100 × 5) = 500 units</w:t>
      </w:r>
    </w:p>
    <w:p w:rsidR="005E0164" w:rsidRPr="006A0B0E" w:rsidRDefault="005E0164" w:rsidP="006A0B0E">
      <w:pPr>
        <w:pStyle w:val="BodyText"/>
        <w:rPr>
          <w:sz w:val="20"/>
        </w:rPr>
      </w:pPr>
    </w:p>
    <w:p w:rsidR="005E0164" w:rsidRPr="006A0B0E" w:rsidRDefault="005E0164" w:rsidP="006A0B0E">
      <w:pPr>
        <w:spacing w:before="187"/>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3"/>
        <w:ind w:left="460"/>
      </w:pPr>
      <w:r w:rsidRPr="006A0B0E">
        <w:lastRenderedPageBreak/>
        <w:t>Maximum Level:</w:t>
      </w:r>
    </w:p>
    <w:p w:rsidR="005E0164" w:rsidRPr="006A0B0E" w:rsidRDefault="00CA6F11" w:rsidP="006A0B0E">
      <w:pPr>
        <w:pStyle w:val="BodyText"/>
        <w:spacing w:before="1"/>
        <w:ind w:left="460" w:right="1819"/>
      </w:pPr>
      <w:r w:rsidRPr="006A0B0E">
        <w:t>= Re-order level + Re- order Quantity –(Minimum consumption ×Minimum re-order Period)</w:t>
      </w:r>
    </w:p>
    <w:p w:rsidR="005E0164" w:rsidRPr="006A0B0E" w:rsidRDefault="005E0164" w:rsidP="006A0B0E">
      <w:pPr>
        <w:pStyle w:val="BodyText"/>
      </w:pPr>
    </w:p>
    <w:p w:rsidR="005E0164" w:rsidRPr="006A0B0E" w:rsidRDefault="00CA6F11" w:rsidP="006A0B0E">
      <w:pPr>
        <w:pStyle w:val="BodyText"/>
        <w:ind w:left="460"/>
      </w:pPr>
      <w:r w:rsidRPr="006A0B0E">
        <w:t>Therefore, Re-order Quantity</w:t>
      </w:r>
    </w:p>
    <w:p w:rsidR="005E0164" w:rsidRPr="006A0B0E" w:rsidRDefault="00CA6F11" w:rsidP="006A0B0E">
      <w:pPr>
        <w:pStyle w:val="BodyText"/>
        <w:ind w:left="460"/>
      </w:pPr>
      <w:r w:rsidRPr="006A0B0E">
        <w:t>= Maximum level – Re- order level + (Minimum consumption × minimum re-order Period)</w:t>
      </w:r>
    </w:p>
    <w:p w:rsidR="005E0164" w:rsidRPr="006A0B0E" w:rsidRDefault="00CA6F11" w:rsidP="006A0B0E">
      <w:pPr>
        <w:pStyle w:val="BodyText"/>
        <w:ind w:left="460"/>
      </w:pPr>
      <w:r w:rsidRPr="006A0B0E">
        <w:t>= 660 – 500 + (80 × 3)</w:t>
      </w:r>
    </w:p>
    <w:p w:rsidR="005E0164" w:rsidRPr="006A0B0E" w:rsidRDefault="00CA6F11" w:rsidP="006A0B0E">
      <w:pPr>
        <w:pStyle w:val="BodyText"/>
        <w:ind w:left="460"/>
      </w:pPr>
      <w:r w:rsidRPr="006A0B0E">
        <w:t>= 660 – 500 + 240 = 400 units</w:t>
      </w:r>
    </w:p>
    <w:p w:rsidR="005E0164" w:rsidRPr="006A0B0E" w:rsidRDefault="00CA6F11" w:rsidP="006A0B0E">
      <w:pPr>
        <w:pStyle w:val="BodyText"/>
        <w:spacing w:before="230"/>
        <w:ind w:left="460" w:right="622"/>
      </w:pPr>
      <w:r w:rsidRPr="006A0B0E">
        <w:rPr>
          <w:b/>
          <w:i/>
        </w:rPr>
        <w:t>Illustration 12:</w:t>
      </w:r>
      <w:r w:rsidRPr="006A0B0E">
        <w:t>The following data pertain to Material M-1: SupplyPeriod 4 to 8months ConsumptionRate:</w:t>
      </w:r>
    </w:p>
    <w:p w:rsidR="005E0164" w:rsidRPr="006A0B0E" w:rsidRDefault="00CA6F11" w:rsidP="006A0B0E">
      <w:pPr>
        <w:pStyle w:val="BodyText"/>
        <w:ind w:left="460" w:right="6597"/>
      </w:pPr>
      <w:r w:rsidRPr="006A0B0E">
        <w:t>Maximum 600 units‟ permonth Minimum 200 units‟ permonth Average 400 units‟ permonth Monthly 625 units‟</w:t>
      </w:r>
    </w:p>
    <w:p w:rsidR="005E0164" w:rsidRPr="006A0B0E" w:rsidRDefault="00CA6F11" w:rsidP="006A0B0E">
      <w:pPr>
        <w:pStyle w:val="BodyText"/>
        <w:spacing w:before="3"/>
        <w:ind w:left="460" w:right="762"/>
      </w:pPr>
      <w:r w:rsidRPr="006A0B0E">
        <w:t>Storage cost is 40% of stock value, ordering costs are Rs.600 per order. Price per unit is Rs.250. Compute:</w:t>
      </w:r>
    </w:p>
    <w:p w:rsidR="005E0164" w:rsidRPr="006A0B0E" w:rsidRDefault="00CA6F11" w:rsidP="006A0B0E">
      <w:pPr>
        <w:pStyle w:val="BodyText"/>
        <w:spacing w:before="3"/>
        <w:ind w:left="460"/>
      </w:pPr>
      <w:r w:rsidRPr="006A0B0E">
        <w:t>Re-orderlevel; Maximum Stock Level; Minimum Stock Level; Average Stock Level.</w:t>
      </w:r>
    </w:p>
    <w:p w:rsidR="005E0164" w:rsidRPr="006A0B0E" w:rsidRDefault="005E0164" w:rsidP="006A0B0E">
      <w:pPr>
        <w:pStyle w:val="BodyText"/>
        <w:spacing w:before="4"/>
      </w:pPr>
    </w:p>
    <w:p w:rsidR="005E0164" w:rsidRPr="006A0B0E" w:rsidRDefault="00CA6F11" w:rsidP="006A0B0E">
      <w:pPr>
        <w:pStyle w:val="Heading5"/>
        <w:spacing w:before="1"/>
        <w:ind w:left="460"/>
      </w:pPr>
      <w:r w:rsidRPr="006A0B0E">
        <w:t>Solution:</w:t>
      </w:r>
    </w:p>
    <w:p w:rsidR="005E0164" w:rsidRPr="006A0B0E" w:rsidRDefault="005E0164" w:rsidP="006A0B0E">
      <w:pPr>
        <w:pStyle w:val="BodyText"/>
        <w:spacing w:before="6"/>
        <w:rPr>
          <w:b/>
          <w:i/>
          <w:sz w:val="23"/>
        </w:rPr>
      </w:pPr>
    </w:p>
    <w:p w:rsidR="005E0164" w:rsidRPr="006A0B0E" w:rsidRDefault="00CA6F11" w:rsidP="006A0B0E">
      <w:pPr>
        <w:pStyle w:val="BodyText"/>
        <w:ind w:left="460"/>
      </w:pPr>
      <w:r w:rsidRPr="006A0B0E">
        <w:rPr>
          <w:noProof/>
          <w:lang w:bidi="ar-SA"/>
        </w:rPr>
        <w:drawing>
          <wp:anchor distT="0" distB="0" distL="0" distR="0" simplePos="0" relativeHeight="231395328" behindDoc="1" locked="0" layoutInCell="1" allowOverlap="1">
            <wp:simplePos x="0" y="0"/>
            <wp:positionH relativeFrom="page">
              <wp:posOffset>1038148</wp:posOffset>
            </wp:positionH>
            <wp:positionV relativeFrom="paragraph">
              <wp:posOffset>175807</wp:posOffset>
            </wp:positionV>
            <wp:extent cx="167640" cy="187451"/>
            <wp:effectExtent l="0" t="0" r="0" b="0"/>
            <wp:wrapNone/>
            <wp:docPr id="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png"/>
                    <pic:cNvPicPr/>
                  </pic:nvPicPr>
                  <pic:blipFill>
                    <a:blip r:embed="rId51" cstate="print"/>
                    <a:stretch>
                      <a:fillRect/>
                    </a:stretch>
                  </pic:blipFill>
                  <pic:spPr>
                    <a:xfrm>
                      <a:off x="0" y="0"/>
                      <a:ext cx="167640" cy="187451"/>
                    </a:xfrm>
                    <a:prstGeom prst="rect">
                      <a:avLst/>
                    </a:prstGeom>
                  </pic:spPr>
                </pic:pic>
              </a:graphicData>
            </a:graphic>
          </wp:anchor>
        </w:drawing>
      </w:r>
      <w:r w:rsidRPr="006A0B0E">
        <w:t>Re-order Quantity or Economic Order Quantity (EOQ):</w:t>
      </w:r>
    </w:p>
    <w:p w:rsidR="005E0164" w:rsidRPr="006A0B0E" w:rsidRDefault="00CA6F11" w:rsidP="006A0B0E">
      <w:pPr>
        <w:pStyle w:val="BodyText"/>
        <w:spacing w:before="20"/>
        <w:ind w:left="460"/>
      </w:pPr>
      <w:r w:rsidRPr="006A0B0E">
        <w:t>= [(2AB)/C]</w:t>
      </w:r>
    </w:p>
    <w:p w:rsidR="005E0164" w:rsidRPr="006A0B0E" w:rsidRDefault="00CA6F11" w:rsidP="006A0B0E">
      <w:pPr>
        <w:pStyle w:val="BodyText"/>
        <w:ind w:left="460" w:right="7325"/>
      </w:pPr>
      <w:r w:rsidRPr="006A0B0E">
        <w:t>A = 625 X 12 = 7,500 units B = Rs.600</w:t>
      </w:r>
    </w:p>
    <w:p w:rsidR="005E0164" w:rsidRPr="006A0B0E" w:rsidRDefault="00CA6F11" w:rsidP="006A0B0E">
      <w:pPr>
        <w:pStyle w:val="BodyText"/>
        <w:ind w:left="460"/>
      </w:pPr>
      <w:r w:rsidRPr="006A0B0E">
        <w:t>C= Rs. 100 i.e. (250 X 0.4)</w:t>
      </w:r>
    </w:p>
    <w:p w:rsidR="005E0164" w:rsidRPr="006A0B0E" w:rsidRDefault="00CA6F11" w:rsidP="006A0B0E">
      <w:pPr>
        <w:pStyle w:val="BodyText"/>
        <w:ind w:left="460"/>
      </w:pPr>
      <w:r w:rsidRPr="006A0B0E">
        <w:t>= √ [(2 X 7,500 X 600)/100]</w:t>
      </w:r>
    </w:p>
    <w:p w:rsidR="005E0164" w:rsidRPr="006A0B0E" w:rsidRDefault="00CA6F11" w:rsidP="006A0B0E">
      <w:pPr>
        <w:pStyle w:val="BodyText"/>
        <w:ind w:left="460"/>
      </w:pPr>
      <w:r w:rsidRPr="006A0B0E">
        <w:t>= 300 units</w:t>
      </w:r>
    </w:p>
    <w:p w:rsidR="005E0164" w:rsidRPr="006A0B0E" w:rsidRDefault="005E0164" w:rsidP="006A0B0E">
      <w:pPr>
        <w:pStyle w:val="BodyText"/>
      </w:pPr>
    </w:p>
    <w:p w:rsidR="005E0164" w:rsidRPr="006A0B0E" w:rsidRDefault="00CA6F11" w:rsidP="006A0B0E">
      <w:pPr>
        <w:pStyle w:val="BodyText"/>
        <w:ind w:left="460"/>
      </w:pPr>
      <w:r w:rsidRPr="006A0B0E">
        <w:t>Re-order level = (Maximum consumption × Maximum Re-order Period)</w:t>
      </w:r>
    </w:p>
    <w:p w:rsidR="005E0164" w:rsidRPr="006A0B0E" w:rsidRDefault="00CA6F11" w:rsidP="006A0B0E">
      <w:pPr>
        <w:pStyle w:val="BodyText"/>
        <w:ind w:left="460"/>
      </w:pPr>
      <w:r w:rsidRPr="006A0B0E">
        <w:t>= (600 X 8) =4,800 units</w:t>
      </w:r>
    </w:p>
    <w:p w:rsidR="005E0164" w:rsidRPr="006A0B0E" w:rsidRDefault="005E0164" w:rsidP="006A0B0E">
      <w:pPr>
        <w:pStyle w:val="BodyText"/>
      </w:pPr>
    </w:p>
    <w:p w:rsidR="005E0164" w:rsidRPr="006A0B0E" w:rsidRDefault="00CA6F11" w:rsidP="006A0B0E">
      <w:pPr>
        <w:pStyle w:val="BodyText"/>
        <w:ind w:left="460"/>
      </w:pPr>
      <w:r w:rsidRPr="006A0B0E">
        <w:t>Minimum Stock level:</w:t>
      </w:r>
    </w:p>
    <w:p w:rsidR="005E0164" w:rsidRPr="006A0B0E" w:rsidRDefault="00CA6F11" w:rsidP="006A0B0E">
      <w:pPr>
        <w:pStyle w:val="BodyText"/>
        <w:ind w:left="460"/>
      </w:pPr>
      <w:r w:rsidRPr="006A0B0E">
        <w:t>= Re-order level - (Normal Consumption X Normal Re-order Period)</w:t>
      </w:r>
    </w:p>
    <w:p w:rsidR="005E0164" w:rsidRPr="006A0B0E" w:rsidRDefault="00CA6F11" w:rsidP="006A0B0E">
      <w:pPr>
        <w:pStyle w:val="BodyText"/>
        <w:ind w:left="460"/>
      </w:pPr>
      <w:r w:rsidRPr="006A0B0E">
        <w:t>= 4,800 – (400×6)</w:t>
      </w:r>
    </w:p>
    <w:p w:rsidR="005E0164" w:rsidRPr="006A0B0E" w:rsidRDefault="00CA6F11" w:rsidP="006A0B0E">
      <w:pPr>
        <w:pStyle w:val="BodyText"/>
        <w:ind w:left="460"/>
      </w:pPr>
      <w:r w:rsidRPr="006A0B0E">
        <w:t>= 4,800 – 2,400 = 2,400 units</w:t>
      </w:r>
    </w:p>
    <w:p w:rsidR="005E0164" w:rsidRPr="006A0B0E" w:rsidRDefault="005E0164" w:rsidP="006A0B0E">
      <w:pPr>
        <w:pStyle w:val="BodyText"/>
      </w:pPr>
    </w:p>
    <w:p w:rsidR="005E0164" w:rsidRPr="006A0B0E" w:rsidRDefault="00CA6F11" w:rsidP="006A0B0E">
      <w:pPr>
        <w:pStyle w:val="BodyText"/>
        <w:ind w:left="460"/>
      </w:pPr>
      <w:r w:rsidRPr="006A0B0E">
        <w:t>Maximum Stock Level:</w:t>
      </w:r>
    </w:p>
    <w:p w:rsidR="005E0164" w:rsidRPr="006A0B0E" w:rsidRDefault="00CA6F11" w:rsidP="006A0B0E">
      <w:pPr>
        <w:pStyle w:val="BodyText"/>
        <w:ind w:left="460"/>
      </w:pPr>
      <w:r w:rsidRPr="006A0B0E">
        <w:t>= Re-order level + Re-order quantity – (Minimum consumption × Minimum Re-order Period)</w:t>
      </w:r>
    </w:p>
    <w:p w:rsidR="005E0164" w:rsidRPr="006A0B0E" w:rsidRDefault="00CA6F11" w:rsidP="006A0B0E">
      <w:pPr>
        <w:pStyle w:val="BodyText"/>
        <w:ind w:left="460"/>
      </w:pPr>
      <w:r w:rsidRPr="006A0B0E">
        <w:t>= 4,800 + 300 – (200 × 4) = 4,300 units</w:t>
      </w:r>
    </w:p>
    <w:p w:rsidR="005E0164" w:rsidRPr="006A0B0E" w:rsidRDefault="005E0164" w:rsidP="006A0B0E">
      <w:pPr>
        <w:pStyle w:val="BodyText"/>
      </w:pPr>
    </w:p>
    <w:p w:rsidR="005E0164" w:rsidRPr="006A0B0E" w:rsidRDefault="00CA6F11" w:rsidP="006A0B0E">
      <w:pPr>
        <w:pStyle w:val="BodyText"/>
        <w:ind w:left="460"/>
      </w:pPr>
      <w:r w:rsidRPr="006A0B0E">
        <w:t>Average Stock Level</w:t>
      </w:r>
    </w:p>
    <w:p w:rsidR="005E0164" w:rsidRPr="006A0B0E" w:rsidRDefault="00CA6F11" w:rsidP="006A0B0E">
      <w:pPr>
        <w:pStyle w:val="BodyText"/>
        <w:ind w:left="460"/>
      </w:pPr>
      <w:r w:rsidRPr="006A0B0E">
        <w:t>= Minimum Level + 0.5 Re-order Quantity</w:t>
      </w:r>
    </w:p>
    <w:p w:rsidR="005E0164" w:rsidRPr="006A0B0E" w:rsidRDefault="00CA6F11" w:rsidP="006A0B0E">
      <w:pPr>
        <w:pStyle w:val="BodyText"/>
        <w:ind w:left="460"/>
      </w:pPr>
      <w:r w:rsidRPr="006A0B0E">
        <w:t>=2,400 + 0.5 × 300</w:t>
      </w:r>
    </w:p>
    <w:p w:rsidR="005E0164" w:rsidRPr="006A0B0E" w:rsidRDefault="00CA6F11" w:rsidP="006A0B0E">
      <w:pPr>
        <w:pStyle w:val="BodyText"/>
        <w:ind w:left="460" w:right="7297"/>
      </w:pPr>
      <w:r w:rsidRPr="006A0B0E">
        <w:t>= 2,400 + 150 = 2,550 units OR</w:t>
      </w:r>
    </w:p>
    <w:p w:rsidR="005E0164" w:rsidRPr="006A0B0E" w:rsidRDefault="00CA6F11" w:rsidP="006A0B0E">
      <w:pPr>
        <w:pStyle w:val="BodyText"/>
        <w:spacing w:before="1"/>
        <w:ind w:left="460"/>
      </w:pPr>
      <w:r w:rsidRPr="006A0B0E">
        <w:t xml:space="preserve">Average stock level = </w:t>
      </w:r>
      <w:r w:rsidRPr="006A0B0E">
        <w:rPr>
          <w:u w:val="single"/>
        </w:rPr>
        <w:t>Minimum level + Maximum leve</w:t>
      </w:r>
      <w:r w:rsidRPr="006A0B0E">
        <w:t>l</w:t>
      </w:r>
    </w:p>
    <w:p w:rsidR="005E0164" w:rsidRPr="006A0B0E" w:rsidRDefault="00CA6F11" w:rsidP="006A0B0E">
      <w:pPr>
        <w:pStyle w:val="BodyText"/>
        <w:ind w:right="2322"/>
      </w:pPr>
      <w:r>
        <w:t xml:space="preserve">                                                                    </w:t>
      </w:r>
      <w:r w:rsidRPr="006A0B0E">
        <w:t>2</w:t>
      </w:r>
    </w:p>
    <w:p w:rsidR="005E0164" w:rsidRPr="006A0B0E" w:rsidRDefault="00CA6F11" w:rsidP="006A0B0E">
      <w:pPr>
        <w:pStyle w:val="BodyText"/>
        <w:ind w:left="460"/>
      </w:pPr>
      <w:r w:rsidRPr="006A0B0E">
        <w:t>= (2,400 + 4,300) / 2</w:t>
      </w:r>
    </w:p>
    <w:p w:rsidR="005E0164" w:rsidRPr="006A0B0E" w:rsidRDefault="00CA6F11" w:rsidP="006A0B0E">
      <w:pPr>
        <w:pStyle w:val="BodyText"/>
        <w:ind w:left="460"/>
        <w:rPr>
          <w:b/>
        </w:rPr>
      </w:pPr>
      <w:r w:rsidRPr="006A0B0E">
        <w:t>= 6,700 / 2 = 3,350 unit</w:t>
      </w:r>
      <w:r w:rsidRPr="006A0B0E">
        <w:rPr>
          <w:b/>
        </w:rPr>
        <w:t>s</w:t>
      </w:r>
    </w:p>
    <w:p w:rsidR="005E0164" w:rsidRPr="006A0B0E" w:rsidRDefault="005E0164" w:rsidP="006A0B0E">
      <w:pPr>
        <w:spacing w:before="142"/>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5E0164" w:rsidP="006A0B0E">
      <w:pPr>
        <w:pStyle w:val="BodyText"/>
        <w:ind w:left="95"/>
        <w:rPr>
          <w:sz w:val="20"/>
        </w:rPr>
      </w:pPr>
      <w:r w:rsidRPr="006A0B0E">
        <w:rPr>
          <w:sz w:val="20"/>
        </w:rPr>
      </w:r>
      <w:r w:rsidRPr="006A0B0E">
        <w:rPr>
          <w:sz w:val="20"/>
        </w:rPr>
        <w:pict>
          <v:shape id="_x0000_s1370" type="#_x0000_t202" style="width:486.1pt;height:271.4pt;mso-position-horizontal-relative:char;mso-position-vertical-relative:line" fillcolor="#f1dbdb" strokeweight=".48pt">
            <v:textbox style="mso-next-textbox:#_x0000_s1370" inset="0,0,0,0">
              <w:txbxContent>
                <w:p w:rsidR="00094FA9" w:rsidRDefault="00094FA9">
                  <w:pPr>
                    <w:spacing w:before="95"/>
                    <w:ind w:left="446"/>
                    <w:rPr>
                      <w:b/>
                      <w:i/>
                      <w:sz w:val="24"/>
                    </w:rPr>
                  </w:pPr>
                  <w:r>
                    <w:rPr>
                      <w:b/>
                      <w:i/>
                      <w:sz w:val="24"/>
                    </w:rPr>
                    <w:t>Knowledge Assessment - II</w:t>
                  </w:r>
                </w:p>
                <w:p w:rsidR="00094FA9" w:rsidRDefault="00094FA9">
                  <w:pPr>
                    <w:pStyle w:val="BodyText"/>
                    <w:spacing w:before="10"/>
                    <w:rPr>
                      <w:rFonts w:ascii="Calibri"/>
                      <w:sz w:val="22"/>
                    </w:rPr>
                  </w:pPr>
                </w:p>
                <w:p w:rsidR="00094FA9" w:rsidRDefault="00094FA9">
                  <w:pPr>
                    <w:ind w:left="446"/>
                    <w:rPr>
                      <w:b/>
                      <w:sz w:val="24"/>
                    </w:rPr>
                  </w:pPr>
                  <w:r>
                    <w:rPr>
                      <w:b/>
                      <w:sz w:val="24"/>
                    </w:rPr>
                    <w:t>State whether each of the following statement is True and False:</w:t>
                  </w:r>
                </w:p>
                <w:p w:rsidR="00094FA9" w:rsidRDefault="00094FA9">
                  <w:pPr>
                    <w:pStyle w:val="BodyText"/>
                    <w:spacing w:before="6"/>
                    <w:rPr>
                      <w:rFonts w:ascii="Calibri"/>
                      <w:sz w:val="19"/>
                    </w:rPr>
                  </w:pPr>
                </w:p>
                <w:p w:rsidR="00094FA9" w:rsidRDefault="00094FA9">
                  <w:pPr>
                    <w:pStyle w:val="BodyText"/>
                    <w:numPr>
                      <w:ilvl w:val="0"/>
                      <w:numId w:val="92"/>
                    </w:numPr>
                    <w:tabs>
                      <w:tab w:val="left" w:pos="807"/>
                    </w:tabs>
                    <w:ind w:hanging="361"/>
                  </w:pPr>
                  <w:r>
                    <w:t>At EOQ total storage cost is equal to the total ordering</w:t>
                  </w:r>
                  <w:r>
                    <w:rPr>
                      <w:spacing w:val="-7"/>
                    </w:rPr>
                    <w:t xml:space="preserve"> </w:t>
                  </w:r>
                  <w:r>
                    <w:t>cost</w:t>
                  </w:r>
                </w:p>
                <w:p w:rsidR="00094FA9" w:rsidRDefault="00094FA9">
                  <w:pPr>
                    <w:pStyle w:val="BodyText"/>
                    <w:numPr>
                      <w:ilvl w:val="0"/>
                      <w:numId w:val="92"/>
                    </w:numPr>
                    <w:tabs>
                      <w:tab w:val="left" w:pos="807"/>
                    </w:tabs>
                    <w:spacing w:before="41"/>
                    <w:ind w:hanging="361"/>
                  </w:pPr>
                  <w:r>
                    <w:t>With increase in ordering cost, EOQ will go</w:t>
                  </w:r>
                  <w:r>
                    <w:rPr>
                      <w:spacing w:val="-2"/>
                    </w:rPr>
                    <w:t xml:space="preserve"> </w:t>
                  </w:r>
                  <w:r>
                    <w:t>up.</w:t>
                  </w:r>
                </w:p>
                <w:p w:rsidR="00094FA9" w:rsidRDefault="00094FA9">
                  <w:pPr>
                    <w:pStyle w:val="BodyText"/>
                    <w:numPr>
                      <w:ilvl w:val="0"/>
                      <w:numId w:val="92"/>
                    </w:numPr>
                    <w:tabs>
                      <w:tab w:val="left" w:pos="807"/>
                    </w:tabs>
                    <w:spacing w:before="40"/>
                    <w:ind w:hanging="361"/>
                  </w:pPr>
                  <w:r>
                    <w:t>With decrease in storage cost, EOQ will come</w:t>
                  </w:r>
                  <w:r>
                    <w:rPr>
                      <w:spacing w:val="-2"/>
                    </w:rPr>
                    <w:t xml:space="preserve"> </w:t>
                  </w:r>
                  <w:r>
                    <w:t>down.</w:t>
                  </w:r>
                </w:p>
                <w:p w:rsidR="00094FA9" w:rsidRDefault="00094FA9">
                  <w:pPr>
                    <w:pStyle w:val="BodyText"/>
                    <w:numPr>
                      <w:ilvl w:val="0"/>
                      <w:numId w:val="92"/>
                    </w:numPr>
                    <w:tabs>
                      <w:tab w:val="left" w:pos="807"/>
                    </w:tabs>
                    <w:spacing w:before="41"/>
                    <w:ind w:hanging="361"/>
                  </w:pPr>
                  <w:r>
                    <w:t>Reorder will lie between minimum and Maximum</w:t>
                  </w:r>
                  <w:r>
                    <w:rPr>
                      <w:spacing w:val="-2"/>
                    </w:rPr>
                    <w:t xml:space="preserve"> </w:t>
                  </w:r>
                  <w:r>
                    <w:t>level.</w:t>
                  </w:r>
                </w:p>
                <w:p w:rsidR="00094FA9" w:rsidRDefault="00094FA9">
                  <w:pPr>
                    <w:pStyle w:val="BodyText"/>
                    <w:numPr>
                      <w:ilvl w:val="0"/>
                      <w:numId w:val="92"/>
                    </w:numPr>
                    <w:tabs>
                      <w:tab w:val="left" w:pos="807"/>
                    </w:tabs>
                    <w:spacing w:before="43"/>
                    <w:ind w:hanging="361"/>
                  </w:pPr>
                  <w:r>
                    <w:t>Larger the no. of orders, lower will be the storage cost.</w:t>
                  </w:r>
                </w:p>
                <w:p w:rsidR="00094FA9" w:rsidRDefault="00094FA9">
                  <w:pPr>
                    <w:pStyle w:val="BodyText"/>
                    <w:numPr>
                      <w:ilvl w:val="0"/>
                      <w:numId w:val="92"/>
                    </w:numPr>
                    <w:tabs>
                      <w:tab w:val="left" w:pos="807"/>
                    </w:tabs>
                    <w:spacing w:before="41"/>
                    <w:ind w:hanging="361"/>
                  </w:pPr>
                  <w:r>
                    <w:t>Re-order level means the quantity to be</w:t>
                  </w:r>
                  <w:r>
                    <w:rPr>
                      <w:spacing w:val="-5"/>
                    </w:rPr>
                    <w:t xml:space="preserve"> </w:t>
                  </w:r>
                  <w:r>
                    <w:t>ordered.</w:t>
                  </w:r>
                </w:p>
                <w:p w:rsidR="00094FA9" w:rsidRDefault="00094FA9">
                  <w:pPr>
                    <w:pStyle w:val="BodyText"/>
                    <w:numPr>
                      <w:ilvl w:val="0"/>
                      <w:numId w:val="92"/>
                    </w:numPr>
                    <w:tabs>
                      <w:tab w:val="left" w:pos="807"/>
                    </w:tabs>
                    <w:spacing w:before="41"/>
                    <w:ind w:hanging="361"/>
                  </w:pPr>
                  <w:r>
                    <w:t>The Economic order quantity means the re order</w:t>
                  </w:r>
                  <w:r>
                    <w:rPr>
                      <w:spacing w:val="-13"/>
                    </w:rPr>
                    <w:t xml:space="preserve"> </w:t>
                  </w:r>
                  <w:r>
                    <w:t>quantity.</w:t>
                  </w:r>
                </w:p>
                <w:p w:rsidR="00094FA9" w:rsidRDefault="00094FA9">
                  <w:pPr>
                    <w:pStyle w:val="BodyText"/>
                    <w:numPr>
                      <w:ilvl w:val="0"/>
                      <w:numId w:val="92"/>
                    </w:numPr>
                    <w:tabs>
                      <w:tab w:val="left" w:pos="807"/>
                    </w:tabs>
                    <w:spacing w:before="42"/>
                    <w:ind w:hanging="361"/>
                  </w:pPr>
                  <w:r>
                    <w:t>Ordering Cost includes the cost of goods</w:t>
                  </w:r>
                  <w:r>
                    <w:rPr>
                      <w:spacing w:val="-2"/>
                    </w:rPr>
                    <w:t xml:space="preserve"> </w:t>
                  </w:r>
                  <w:r>
                    <w:t>also.</w:t>
                  </w:r>
                </w:p>
                <w:p w:rsidR="00094FA9" w:rsidRDefault="00094FA9">
                  <w:pPr>
                    <w:pStyle w:val="BodyText"/>
                    <w:numPr>
                      <w:ilvl w:val="0"/>
                      <w:numId w:val="92"/>
                    </w:numPr>
                    <w:tabs>
                      <w:tab w:val="left" w:pos="807"/>
                    </w:tabs>
                    <w:spacing w:before="40"/>
                    <w:ind w:hanging="361"/>
                  </w:pPr>
                  <w:r>
                    <w:t>Bill of Material and Material requisition are</w:t>
                  </w:r>
                  <w:r>
                    <w:rPr>
                      <w:spacing w:val="-2"/>
                    </w:rPr>
                    <w:t xml:space="preserve"> </w:t>
                  </w:r>
                  <w:r>
                    <w:t>same.</w:t>
                  </w:r>
                </w:p>
                <w:p w:rsidR="00094FA9" w:rsidRDefault="00094FA9">
                  <w:pPr>
                    <w:pStyle w:val="BodyText"/>
                    <w:numPr>
                      <w:ilvl w:val="0"/>
                      <w:numId w:val="92"/>
                    </w:numPr>
                    <w:tabs>
                      <w:tab w:val="left" w:pos="807"/>
                    </w:tabs>
                    <w:spacing w:before="44"/>
                    <w:ind w:hanging="361"/>
                  </w:pPr>
                  <w:r>
                    <w:t>Either of Material Received note or Material Inspection note is to be</w:t>
                  </w:r>
                  <w:r>
                    <w:rPr>
                      <w:spacing w:val="-5"/>
                    </w:rPr>
                    <w:t xml:space="preserve"> </w:t>
                  </w:r>
                  <w:r>
                    <w:t>prepared.</w:t>
                  </w:r>
                </w:p>
                <w:p w:rsidR="00094FA9" w:rsidRDefault="00094FA9">
                  <w:pPr>
                    <w:pStyle w:val="BodyText"/>
                    <w:spacing w:before="1"/>
                    <w:rPr>
                      <w:rFonts w:ascii="Calibri"/>
                      <w:sz w:val="26"/>
                    </w:rPr>
                  </w:pPr>
                </w:p>
                <w:p w:rsidR="00094FA9" w:rsidRDefault="00094FA9">
                  <w:pPr>
                    <w:ind w:left="446"/>
                    <w:rPr>
                      <w:b/>
                      <w:i/>
                      <w:sz w:val="24"/>
                    </w:rPr>
                  </w:pPr>
                  <w:r>
                    <w:rPr>
                      <w:b/>
                      <w:i/>
                      <w:sz w:val="24"/>
                    </w:rPr>
                    <w:t>Ans. (1)( True),(2)(True),(3)(False),(4)(True),</w:t>
                  </w:r>
                </w:p>
                <w:p w:rsidR="00094FA9" w:rsidRDefault="00094FA9">
                  <w:pPr>
                    <w:ind w:left="806"/>
                    <w:rPr>
                      <w:b/>
                      <w:i/>
                      <w:sz w:val="24"/>
                    </w:rPr>
                  </w:pPr>
                  <w:r>
                    <w:rPr>
                      <w:b/>
                      <w:i/>
                      <w:sz w:val="24"/>
                    </w:rPr>
                    <w:t>(5)(True),(6)(False),(7)(True),(8)(False),(9)(False), (10)(False)</w:t>
                  </w:r>
                </w:p>
              </w:txbxContent>
            </v:textbox>
            <w10:wrap type="none"/>
            <w10:anchorlock/>
          </v:shape>
        </w:pic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10"/>
        <w:rPr>
          <w:sz w:val="18"/>
        </w:rPr>
      </w:pPr>
    </w:p>
    <w:p w:rsidR="005E0164" w:rsidRPr="006A0B0E" w:rsidRDefault="005E0164" w:rsidP="006A0B0E">
      <w:pPr>
        <w:spacing w:before="1"/>
        <w:ind w:right="162"/>
      </w:pPr>
    </w:p>
    <w:p w:rsidR="005E0164" w:rsidRPr="006A0B0E" w:rsidRDefault="005E0164" w:rsidP="006A0B0E">
      <w:pPr>
        <w:sectPr w:rsidR="005E0164" w:rsidRPr="006A0B0E">
          <w:pgSz w:w="11910" w:h="16840"/>
          <w:pgMar w:top="1560" w:right="480" w:bottom="280" w:left="980" w:header="720" w:footer="720" w:gutter="0"/>
          <w:cols w:space="720"/>
        </w:sectPr>
      </w:pPr>
    </w:p>
    <w:p w:rsidR="005E0164" w:rsidRPr="006A0B0E" w:rsidRDefault="005E0164" w:rsidP="006A0B0E">
      <w:pPr>
        <w:pStyle w:val="BodyText"/>
        <w:ind w:left="1137"/>
        <w:rPr>
          <w:sz w:val="20"/>
        </w:rPr>
      </w:pPr>
      <w:r w:rsidRPr="006A0B0E">
        <w:rPr>
          <w:sz w:val="20"/>
        </w:rPr>
      </w:r>
      <w:r w:rsidRPr="006A0B0E">
        <w:rPr>
          <w:sz w:val="20"/>
        </w:rPr>
        <w:pict>
          <v:shape id="_x0000_s1369" type="#_x0000_t202" style="width:399.8pt;height:26.3pt;mso-position-horizontal-relative:char;mso-position-vertical-relative:line" fillcolor="#92cddc" strokeweight=".48pt">
            <v:textbox style="mso-next-textbox:#_x0000_s1369" inset="0,0,0,0">
              <w:txbxContent>
                <w:p w:rsidR="00094FA9" w:rsidRDefault="00094FA9">
                  <w:pPr>
                    <w:spacing w:line="276" w:lineRule="exact"/>
                    <w:ind w:left="103"/>
                    <w:rPr>
                      <w:b/>
                      <w:sz w:val="24"/>
                    </w:rPr>
                  </w:pPr>
                  <w:r>
                    <w:rPr>
                      <w:b/>
                      <w:sz w:val="24"/>
                    </w:rPr>
                    <w:t>SESSION –III: VALUATION OF MATERIALS</w:t>
                  </w:r>
                </w:p>
              </w:txbxContent>
            </v:textbox>
            <w10:wrap type="none"/>
            <w10:anchorlock/>
          </v:shape>
        </w:pict>
      </w:r>
    </w:p>
    <w:p w:rsidR="005E0164" w:rsidRPr="006A0B0E" w:rsidRDefault="005E0164" w:rsidP="006A0B0E">
      <w:pPr>
        <w:pStyle w:val="BodyText"/>
        <w:rPr>
          <w:sz w:val="20"/>
        </w:rPr>
      </w:pPr>
    </w:p>
    <w:p w:rsidR="005E0164" w:rsidRPr="006A0B0E" w:rsidRDefault="005E0164" w:rsidP="006A0B0E">
      <w:pPr>
        <w:pStyle w:val="BodyText"/>
        <w:spacing w:before="1"/>
        <w:rPr>
          <w:sz w:val="20"/>
        </w:rPr>
      </w:pPr>
    </w:p>
    <w:p w:rsidR="005E0164" w:rsidRPr="006A0B0E" w:rsidRDefault="00CA6F11" w:rsidP="006A0B0E">
      <w:pPr>
        <w:spacing w:before="1"/>
        <w:ind w:left="460"/>
        <w:rPr>
          <w:b/>
          <w:sz w:val="24"/>
        </w:rPr>
      </w:pPr>
      <w:r w:rsidRPr="006A0B0E">
        <w:rPr>
          <w:b/>
          <w:sz w:val="24"/>
        </w:rPr>
        <w:t>ISSUING OF MATERIALS</w:t>
      </w:r>
    </w:p>
    <w:p w:rsidR="005E0164" w:rsidRPr="006A0B0E" w:rsidRDefault="005E0164" w:rsidP="006A0B0E">
      <w:pPr>
        <w:pStyle w:val="BodyText"/>
        <w:spacing w:before="7"/>
        <w:rPr>
          <w:b/>
          <w:sz w:val="20"/>
        </w:rPr>
      </w:pPr>
    </w:p>
    <w:p w:rsidR="005E0164" w:rsidRPr="006A0B0E" w:rsidRDefault="00CA6F11" w:rsidP="006A0B0E">
      <w:pPr>
        <w:pStyle w:val="BodyText"/>
        <w:ind w:left="496" w:right="625"/>
      </w:pPr>
      <w:r w:rsidRPr="006A0B0E">
        <w:t>Various products, jobs, processes, contracts, etc. are charged with the cost of materials used by them. In case, the materials have been exclusively purchased for a job or a contract, these can be charged at the same rate at which these materials were purchased. But if, the raw materials have been issued from the stores it becomes necessary to decide about the price which is to be charged for a material requisition to be used for a particular job or a</w:t>
      </w:r>
      <w:r w:rsidRPr="006A0B0E">
        <w:rPr>
          <w:spacing w:val="-5"/>
        </w:rPr>
        <w:t xml:space="preserve"> </w:t>
      </w:r>
      <w:r w:rsidRPr="006A0B0E">
        <w:t>contract.</w:t>
      </w:r>
    </w:p>
    <w:p w:rsidR="005E0164" w:rsidRPr="006A0B0E" w:rsidRDefault="00CA6F11" w:rsidP="006A0B0E">
      <w:pPr>
        <w:pStyle w:val="Heading4"/>
        <w:spacing w:before="204"/>
        <w:ind w:left="460"/>
      </w:pPr>
      <w:r w:rsidRPr="006A0B0E">
        <w:t>MATERIAL REQUISITION:</w:t>
      </w:r>
    </w:p>
    <w:p w:rsidR="005E0164" w:rsidRPr="006A0B0E" w:rsidRDefault="005E0164" w:rsidP="006A0B0E">
      <w:pPr>
        <w:pStyle w:val="BodyText"/>
        <w:spacing w:before="8"/>
        <w:rPr>
          <w:b/>
          <w:sz w:val="20"/>
        </w:rPr>
      </w:pPr>
    </w:p>
    <w:p w:rsidR="005E0164" w:rsidRPr="006A0B0E" w:rsidRDefault="00CA6F11" w:rsidP="006A0B0E">
      <w:pPr>
        <w:pStyle w:val="BodyText"/>
        <w:ind w:left="496" w:right="624"/>
      </w:pPr>
      <w:r w:rsidRPr="006A0B0E">
        <w:t xml:space="preserve">It is a formal request by the user department to the store keeper for the issue of material. This request should be duly signed by an officer authorized to make such request. </w:t>
      </w:r>
      <w:r w:rsidRPr="006A0B0E">
        <w:rPr>
          <w:spacing w:val="-3"/>
        </w:rPr>
        <w:t xml:space="preserve">It </w:t>
      </w:r>
      <w:r w:rsidRPr="006A0B0E">
        <w:t xml:space="preserve">serves as an authority to the store keeper to issue materials. </w:t>
      </w:r>
      <w:r w:rsidRPr="006A0B0E">
        <w:rPr>
          <w:spacing w:val="-3"/>
        </w:rPr>
        <w:t xml:space="preserve">It </w:t>
      </w:r>
      <w:r w:rsidRPr="006A0B0E">
        <w:t>is prepared in triplicate. All the three copies are signed by the store keeper. One copy is returned to the requisitioning department along with the materials. Second copy is retained by the store keeper which helps him completing its own record of issue in Bin Cards/ Store Ledger. The third copy is send to the costing department as a basis of debiting the requisitioning department. This copy facilitates the ascertainment of the cost of the job, products and processes for which these materials have been</w:t>
      </w:r>
      <w:r w:rsidRPr="006A0B0E">
        <w:rPr>
          <w:spacing w:val="-5"/>
        </w:rPr>
        <w:t xml:space="preserve"> </w:t>
      </w:r>
      <w:r w:rsidRPr="006A0B0E">
        <w:t>used.</w:t>
      </w:r>
    </w:p>
    <w:p w:rsidR="005E0164" w:rsidRPr="006A0B0E" w:rsidRDefault="005E0164" w:rsidP="006A0B0E">
      <w:pPr>
        <w:pStyle w:val="BodyText"/>
        <w:spacing w:before="9" w:after="1"/>
        <w:rPr>
          <w:sz w:val="17"/>
        </w:rPr>
      </w:pPr>
    </w:p>
    <w:tbl>
      <w:tblPr>
        <w:tblW w:w="0" w:type="auto"/>
        <w:tblInd w:w="55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646"/>
        <w:gridCol w:w="1404"/>
        <w:gridCol w:w="785"/>
        <w:gridCol w:w="1137"/>
        <w:gridCol w:w="734"/>
        <w:gridCol w:w="1063"/>
        <w:gridCol w:w="907"/>
        <w:gridCol w:w="1035"/>
        <w:gridCol w:w="1150"/>
      </w:tblGrid>
      <w:tr w:rsidR="005E0164" w:rsidRPr="006A0B0E">
        <w:trPr>
          <w:trHeight w:val="2220"/>
        </w:trPr>
        <w:tc>
          <w:tcPr>
            <w:tcW w:w="8861" w:type="dxa"/>
            <w:gridSpan w:val="9"/>
            <w:shd w:val="clear" w:color="auto" w:fill="66FF99"/>
          </w:tcPr>
          <w:p w:rsidR="005E0164" w:rsidRPr="006A0B0E" w:rsidRDefault="00CA6F11" w:rsidP="006A0B0E">
            <w:pPr>
              <w:pStyle w:val="TableParagraph"/>
              <w:spacing w:before="1"/>
              <w:ind w:left="3909" w:right="3866"/>
              <w:rPr>
                <w:b/>
                <w:sz w:val="24"/>
              </w:rPr>
            </w:pPr>
            <w:r w:rsidRPr="006A0B0E">
              <w:rPr>
                <w:b/>
                <w:sz w:val="24"/>
              </w:rPr>
              <w:t>XYZ Ltd.</w:t>
            </w:r>
          </w:p>
          <w:p w:rsidR="005E0164" w:rsidRPr="006A0B0E" w:rsidRDefault="00CA6F11" w:rsidP="006A0B0E">
            <w:pPr>
              <w:pStyle w:val="TableParagraph"/>
              <w:spacing w:before="41"/>
              <w:ind w:left="3366"/>
              <w:rPr>
                <w:b/>
                <w:sz w:val="24"/>
              </w:rPr>
            </w:pPr>
            <w:r w:rsidRPr="006A0B0E">
              <w:rPr>
                <w:b/>
                <w:sz w:val="24"/>
              </w:rPr>
              <w:t>Material Requisition</w:t>
            </w:r>
          </w:p>
          <w:p w:rsidR="005E0164" w:rsidRPr="006A0B0E" w:rsidRDefault="00CA6F11" w:rsidP="006A0B0E">
            <w:pPr>
              <w:pStyle w:val="TableParagraph"/>
              <w:tabs>
                <w:tab w:val="left" w:pos="2197"/>
              </w:tabs>
              <w:spacing w:before="36"/>
              <w:ind w:left="107"/>
              <w:rPr>
                <w:sz w:val="24"/>
              </w:rPr>
            </w:pPr>
            <w:r w:rsidRPr="006A0B0E">
              <w:rPr>
                <w:sz w:val="24"/>
              </w:rPr>
              <w:t>Department------</w:t>
            </w:r>
            <w:r w:rsidRPr="006A0B0E">
              <w:rPr>
                <w:sz w:val="24"/>
              </w:rPr>
              <w:tab/>
              <w:t>Requisition</w:t>
            </w:r>
            <w:r w:rsidRPr="006A0B0E">
              <w:rPr>
                <w:spacing w:val="-1"/>
                <w:sz w:val="24"/>
              </w:rPr>
              <w:t xml:space="preserve"> </w:t>
            </w:r>
            <w:r w:rsidRPr="006A0B0E">
              <w:rPr>
                <w:sz w:val="24"/>
              </w:rPr>
              <w:t>Number-------</w:t>
            </w:r>
          </w:p>
          <w:p w:rsidR="005E0164" w:rsidRPr="006A0B0E" w:rsidRDefault="00CA6F11" w:rsidP="006A0B0E">
            <w:pPr>
              <w:pStyle w:val="TableParagraph"/>
              <w:tabs>
                <w:tab w:val="left" w:pos="2586"/>
              </w:tabs>
              <w:spacing w:before="40"/>
              <w:ind w:left="107"/>
              <w:rPr>
                <w:sz w:val="24"/>
              </w:rPr>
            </w:pPr>
            <w:r w:rsidRPr="006A0B0E">
              <w:rPr>
                <w:sz w:val="24"/>
              </w:rPr>
              <w:t>Job</w:t>
            </w:r>
            <w:r w:rsidRPr="006A0B0E">
              <w:rPr>
                <w:spacing w:val="-2"/>
                <w:sz w:val="24"/>
              </w:rPr>
              <w:t xml:space="preserve"> </w:t>
            </w:r>
            <w:r w:rsidRPr="006A0B0E">
              <w:rPr>
                <w:sz w:val="24"/>
              </w:rPr>
              <w:t>Number--------</w:t>
            </w:r>
            <w:r w:rsidRPr="006A0B0E">
              <w:rPr>
                <w:sz w:val="24"/>
              </w:rPr>
              <w:tab/>
              <w:t>Date------------</w:t>
            </w:r>
          </w:p>
          <w:p w:rsidR="005E0164" w:rsidRPr="006A0B0E" w:rsidRDefault="00CA6F11" w:rsidP="006A0B0E">
            <w:pPr>
              <w:pStyle w:val="TableParagraph"/>
              <w:spacing w:before="44"/>
              <w:ind w:left="107"/>
              <w:rPr>
                <w:sz w:val="24"/>
              </w:rPr>
            </w:pPr>
            <w:r w:rsidRPr="006A0B0E">
              <w:rPr>
                <w:sz w:val="24"/>
              </w:rPr>
              <w:t>To,</w:t>
            </w:r>
          </w:p>
          <w:p w:rsidR="005E0164" w:rsidRPr="006A0B0E" w:rsidRDefault="00CA6F11" w:rsidP="006A0B0E">
            <w:pPr>
              <w:pStyle w:val="TableParagraph"/>
              <w:spacing w:before="40"/>
              <w:ind w:left="227"/>
              <w:rPr>
                <w:sz w:val="24"/>
              </w:rPr>
            </w:pPr>
            <w:r w:rsidRPr="006A0B0E">
              <w:rPr>
                <w:sz w:val="24"/>
              </w:rPr>
              <w:t>The Store Keeper</w:t>
            </w:r>
          </w:p>
          <w:p w:rsidR="005E0164" w:rsidRPr="006A0B0E" w:rsidRDefault="00CA6F11" w:rsidP="006A0B0E">
            <w:pPr>
              <w:pStyle w:val="TableParagraph"/>
              <w:spacing w:before="41"/>
              <w:ind w:left="227"/>
              <w:rPr>
                <w:sz w:val="24"/>
              </w:rPr>
            </w:pPr>
            <w:r w:rsidRPr="006A0B0E">
              <w:rPr>
                <w:sz w:val="24"/>
              </w:rPr>
              <w:t>Please issue the material stated below:</w:t>
            </w:r>
          </w:p>
        </w:tc>
      </w:tr>
      <w:tr w:rsidR="005E0164" w:rsidRPr="006A0B0E">
        <w:trPr>
          <w:trHeight w:val="835"/>
        </w:trPr>
        <w:tc>
          <w:tcPr>
            <w:tcW w:w="646" w:type="dxa"/>
            <w:vMerge w:val="restart"/>
            <w:shd w:val="clear" w:color="auto" w:fill="66FF99"/>
          </w:tcPr>
          <w:p w:rsidR="005E0164" w:rsidRPr="006A0B0E" w:rsidRDefault="00CA6F11" w:rsidP="006A0B0E">
            <w:pPr>
              <w:pStyle w:val="TableParagraph"/>
              <w:ind w:left="241"/>
              <w:rPr>
                <w:b/>
                <w:sz w:val="24"/>
              </w:rPr>
            </w:pPr>
            <w:r w:rsidRPr="006A0B0E">
              <w:rPr>
                <w:b/>
                <w:sz w:val="24"/>
              </w:rPr>
              <w:t>S.</w:t>
            </w:r>
          </w:p>
          <w:p w:rsidR="005E0164" w:rsidRPr="006A0B0E" w:rsidRDefault="00CA6F11" w:rsidP="006A0B0E">
            <w:pPr>
              <w:pStyle w:val="TableParagraph"/>
              <w:spacing w:before="41"/>
              <w:ind w:left="162"/>
              <w:rPr>
                <w:b/>
                <w:sz w:val="24"/>
              </w:rPr>
            </w:pPr>
            <w:r w:rsidRPr="006A0B0E">
              <w:rPr>
                <w:b/>
                <w:sz w:val="24"/>
              </w:rPr>
              <w:t>No.</w:t>
            </w:r>
          </w:p>
        </w:tc>
        <w:tc>
          <w:tcPr>
            <w:tcW w:w="1404" w:type="dxa"/>
            <w:vMerge w:val="restart"/>
            <w:shd w:val="clear" w:color="auto" w:fill="66FF99"/>
          </w:tcPr>
          <w:p w:rsidR="005E0164" w:rsidRPr="006A0B0E" w:rsidRDefault="00CA6F11" w:rsidP="006A0B0E">
            <w:pPr>
              <w:pStyle w:val="TableParagraph"/>
              <w:ind w:left="106"/>
              <w:rPr>
                <w:b/>
                <w:sz w:val="24"/>
              </w:rPr>
            </w:pPr>
            <w:r w:rsidRPr="006A0B0E">
              <w:rPr>
                <w:b/>
                <w:sz w:val="24"/>
              </w:rPr>
              <w:t>Description</w:t>
            </w:r>
          </w:p>
        </w:tc>
        <w:tc>
          <w:tcPr>
            <w:tcW w:w="785" w:type="dxa"/>
            <w:vMerge w:val="restart"/>
            <w:shd w:val="clear" w:color="auto" w:fill="66FF99"/>
          </w:tcPr>
          <w:p w:rsidR="005E0164" w:rsidRPr="006A0B0E" w:rsidRDefault="00CA6F11" w:rsidP="006A0B0E">
            <w:pPr>
              <w:pStyle w:val="TableParagraph"/>
              <w:ind w:left="214" w:right="61" w:hanging="89"/>
              <w:rPr>
                <w:b/>
                <w:sz w:val="24"/>
              </w:rPr>
            </w:pPr>
            <w:r w:rsidRPr="006A0B0E">
              <w:rPr>
                <w:b/>
                <w:sz w:val="24"/>
              </w:rPr>
              <w:t>Code No.</w:t>
            </w:r>
          </w:p>
        </w:tc>
        <w:tc>
          <w:tcPr>
            <w:tcW w:w="1137" w:type="dxa"/>
            <w:vMerge w:val="restart"/>
            <w:shd w:val="clear" w:color="auto" w:fill="66FF99"/>
          </w:tcPr>
          <w:p w:rsidR="005E0164" w:rsidRPr="006A0B0E" w:rsidRDefault="00CA6F11" w:rsidP="006A0B0E">
            <w:pPr>
              <w:pStyle w:val="TableParagraph"/>
              <w:ind w:left="107"/>
              <w:rPr>
                <w:b/>
                <w:sz w:val="24"/>
              </w:rPr>
            </w:pPr>
            <w:r w:rsidRPr="006A0B0E">
              <w:rPr>
                <w:b/>
                <w:sz w:val="24"/>
              </w:rPr>
              <w:t>Quantity</w:t>
            </w:r>
          </w:p>
        </w:tc>
        <w:tc>
          <w:tcPr>
            <w:tcW w:w="1797" w:type="dxa"/>
            <w:gridSpan w:val="2"/>
            <w:shd w:val="clear" w:color="auto" w:fill="66FF99"/>
          </w:tcPr>
          <w:p w:rsidR="005E0164" w:rsidRPr="006A0B0E" w:rsidRDefault="00CA6F11" w:rsidP="006A0B0E">
            <w:pPr>
              <w:pStyle w:val="TableParagraph"/>
              <w:ind w:left="585" w:right="382" w:hanging="135"/>
              <w:rPr>
                <w:b/>
                <w:sz w:val="24"/>
              </w:rPr>
            </w:pPr>
            <w:r w:rsidRPr="006A0B0E">
              <w:rPr>
                <w:b/>
                <w:sz w:val="24"/>
              </w:rPr>
              <w:t>For Cost Office</w:t>
            </w:r>
          </w:p>
        </w:tc>
        <w:tc>
          <w:tcPr>
            <w:tcW w:w="907" w:type="dxa"/>
            <w:vMerge w:val="restart"/>
            <w:shd w:val="clear" w:color="auto" w:fill="66FF99"/>
          </w:tcPr>
          <w:p w:rsidR="005E0164" w:rsidRPr="006A0B0E" w:rsidRDefault="00CA6F11" w:rsidP="006A0B0E">
            <w:pPr>
              <w:pStyle w:val="TableParagraph"/>
              <w:ind w:left="187" w:right="140" w:hanging="4"/>
              <w:rPr>
                <w:b/>
                <w:sz w:val="24"/>
              </w:rPr>
            </w:pPr>
            <w:r w:rsidRPr="006A0B0E">
              <w:rPr>
                <w:b/>
                <w:sz w:val="24"/>
              </w:rPr>
              <w:t>Bin Card No.</w:t>
            </w:r>
          </w:p>
        </w:tc>
        <w:tc>
          <w:tcPr>
            <w:tcW w:w="1035" w:type="dxa"/>
            <w:vMerge w:val="restart"/>
            <w:shd w:val="clear" w:color="auto" w:fill="66FF99"/>
          </w:tcPr>
          <w:p w:rsidR="005E0164" w:rsidRPr="006A0B0E" w:rsidRDefault="00CA6F11" w:rsidP="006A0B0E">
            <w:pPr>
              <w:pStyle w:val="TableParagraph"/>
              <w:ind w:left="152" w:right="103"/>
              <w:rPr>
                <w:b/>
                <w:sz w:val="24"/>
              </w:rPr>
            </w:pPr>
            <w:r w:rsidRPr="006A0B0E">
              <w:rPr>
                <w:b/>
                <w:sz w:val="24"/>
              </w:rPr>
              <w:t>Store Ledger folio</w:t>
            </w:r>
          </w:p>
        </w:tc>
        <w:tc>
          <w:tcPr>
            <w:tcW w:w="1150" w:type="dxa"/>
            <w:vMerge w:val="restart"/>
            <w:shd w:val="clear" w:color="auto" w:fill="66FF99"/>
          </w:tcPr>
          <w:p w:rsidR="005E0164" w:rsidRPr="006A0B0E" w:rsidRDefault="00CA6F11" w:rsidP="006A0B0E">
            <w:pPr>
              <w:pStyle w:val="TableParagraph"/>
              <w:ind w:left="108"/>
              <w:rPr>
                <w:b/>
                <w:sz w:val="24"/>
              </w:rPr>
            </w:pPr>
            <w:r w:rsidRPr="006A0B0E">
              <w:rPr>
                <w:b/>
                <w:sz w:val="24"/>
              </w:rPr>
              <w:t>Remarks</w:t>
            </w:r>
          </w:p>
        </w:tc>
      </w:tr>
      <w:tr w:rsidR="005E0164" w:rsidRPr="006A0B0E">
        <w:trPr>
          <w:trHeight w:val="790"/>
        </w:trPr>
        <w:tc>
          <w:tcPr>
            <w:tcW w:w="646" w:type="dxa"/>
            <w:vMerge/>
            <w:tcBorders>
              <w:top w:val="nil"/>
            </w:tcBorders>
            <w:shd w:val="clear" w:color="auto" w:fill="66FF99"/>
          </w:tcPr>
          <w:p w:rsidR="005E0164" w:rsidRPr="006A0B0E" w:rsidRDefault="005E0164" w:rsidP="006A0B0E">
            <w:pPr>
              <w:rPr>
                <w:sz w:val="2"/>
                <w:szCs w:val="2"/>
              </w:rPr>
            </w:pPr>
          </w:p>
        </w:tc>
        <w:tc>
          <w:tcPr>
            <w:tcW w:w="1404" w:type="dxa"/>
            <w:vMerge/>
            <w:tcBorders>
              <w:top w:val="nil"/>
            </w:tcBorders>
            <w:shd w:val="clear" w:color="auto" w:fill="66FF99"/>
          </w:tcPr>
          <w:p w:rsidR="005E0164" w:rsidRPr="006A0B0E" w:rsidRDefault="005E0164" w:rsidP="006A0B0E">
            <w:pPr>
              <w:rPr>
                <w:sz w:val="2"/>
                <w:szCs w:val="2"/>
              </w:rPr>
            </w:pPr>
          </w:p>
        </w:tc>
        <w:tc>
          <w:tcPr>
            <w:tcW w:w="785" w:type="dxa"/>
            <w:vMerge/>
            <w:tcBorders>
              <w:top w:val="nil"/>
            </w:tcBorders>
            <w:shd w:val="clear" w:color="auto" w:fill="66FF99"/>
          </w:tcPr>
          <w:p w:rsidR="005E0164" w:rsidRPr="006A0B0E" w:rsidRDefault="005E0164" w:rsidP="006A0B0E">
            <w:pPr>
              <w:rPr>
                <w:sz w:val="2"/>
                <w:szCs w:val="2"/>
              </w:rPr>
            </w:pPr>
          </w:p>
        </w:tc>
        <w:tc>
          <w:tcPr>
            <w:tcW w:w="1137" w:type="dxa"/>
            <w:vMerge/>
            <w:tcBorders>
              <w:top w:val="nil"/>
            </w:tcBorders>
            <w:shd w:val="clear" w:color="auto" w:fill="66FF99"/>
          </w:tcPr>
          <w:p w:rsidR="005E0164" w:rsidRPr="006A0B0E" w:rsidRDefault="005E0164" w:rsidP="006A0B0E">
            <w:pPr>
              <w:rPr>
                <w:sz w:val="2"/>
                <w:szCs w:val="2"/>
              </w:rPr>
            </w:pPr>
          </w:p>
        </w:tc>
        <w:tc>
          <w:tcPr>
            <w:tcW w:w="734" w:type="dxa"/>
            <w:shd w:val="clear" w:color="auto" w:fill="66FF99"/>
          </w:tcPr>
          <w:p w:rsidR="005E0164" w:rsidRPr="006A0B0E" w:rsidRDefault="00CA6F11" w:rsidP="006A0B0E">
            <w:pPr>
              <w:pStyle w:val="TableParagraph"/>
              <w:spacing w:before="1"/>
              <w:ind w:left="126"/>
              <w:rPr>
                <w:b/>
                <w:sz w:val="24"/>
              </w:rPr>
            </w:pPr>
            <w:r w:rsidRPr="006A0B0E">
              <w:rPr>
                <w:b/>
                <w:sz w:val="24"/>
              </w:rPr>
              <w:t>Rate</w:t>
            </w:r>
          </w:p>
        </w:tc>
        <w:tc>
          <w:tcPr>
            <w:tcW w:w="1063" w:type="dxa"/>
            <w:shd w:val="clear" w:color="auto" w:fill="66FF99"/>
          </w:tcPr>
          <w:p w:rsidR="005E0164" w:rsidRPr="006A0B0E" w:rsidRDefault="00CA6F11" w:rsidP="006A0B0E">
            <w:pPr>
              <w:pStyle w:val="TableParagraph"/>
              <w:spacing w:before="1"/>
              <w:ind w:left="112"/>
              <w:rPr>
                <w:b/>
                <w:sz w:val="24"/>
              </w:rPr>
            </w:pPr>
            <w:r w:rsidRPr="006A0B0E">
              <w:rPr>
                <w:b/>
                <w:sz w:val="24"/>
              </w:rPr>
              <w:t>Amount</w:t>
            </w:r>
          </w:p>
        </w:tc>
        <w:tc>
          <w:tcPr>
            <w:tcW w:w="907" w:type="dxa"/>
            <w:vMerge/>
            <w:tcBorders>
              <w:top w:val="nil"/>
            </w:tcBorders>
            <w:shd w:val="clear" w:color="auto" w:fill="66FF99"/>
          </w:tcPr>
          <w:p w:rsidR="005E0164" w:rsidRPr="006A0B0E" w:rsidRDefault="005E0164" w:rsidP="006A0B0E">
            <w:pPr>
              <w:rPr>
                <w:sz w:val="2"/>
                <w:szCs w:val="2"/>
              </w:rPr>
            </w:pPr>
          </w:p>
        </w:tc>
        <w:tc>
          <w:tcPr>
            <w:tcW w:w="1035" w:type="dxa"/>
            <w:vMerge/>
            <w:tcBorders>
              <w:top w:val="nil"/>
            </w:tcBorders>
            <w:shd w:val="clear" w:color="auto" w:fill="66FF99"/>
          </w:tcPr>
          <w:p w:rsidR="005E0164" w:rsidRPr="006A0B0E" w:rsidRDefault="005E0164" w:rsidP="006A0B0E">
            <w:pPr>
              <w:rPr>
                <w:sz w:val="2"/>
                <w:szCs w:val="2"/>
              </w:rPr>
            </w:pPr>
          </w:p>
        </w:tc>
        <w:tc>
          <w:tcPr>
            <w:tcW w:w="1150" w:type="dxa"/>
            <w:vMerge/>
            <w:tcBorders>
              <w:top w:val="nil"/>
            </w:tcBorders>
            <w:shd w:val="clear" w:color="auto" w:fill="66FF99"/>
          </w:tcPr>
          <w:p w:rsidR="005E0164" w:rsidRPr="006A0B0E" w:rsidRDefault="005E0164" w:rsidP="006A0B0E">
            <w:pPr>
              <w:rPr>
                <w:sz w:val="2"/>
                <w:szCs w:val="2"/>
              </w:rPr>
            </w:pPr>
          </w:p>
        </w:tc>
      </w:tr>
      <w:tr w:rsidR="005E0164" w:rsidRPr="006A0B0E">
        <w:trPr>
          <w:trHeight w:val="516"/>
        </w:trPr>
        <w:tc>
          <w:tcPr>
            <w:tcW w:w="646" w:type="dxa"/>
            <w:shd w:val="clear" w:color="auto" w:fill="66FF99"/>
          </w:tcPr>
          <w:p w:rsidR="005E0164" w:rsidRPr="006A0B0E" w:rsidRDefault="005E0164" w:rsidP="006A0B0E">
            <w:pPr>
              <w:pStyle w:val="TableParagraph"/>
              <w:rPr>
                <w:sz w:val="24"/>
              </w:rPr>
            </w:pPr>
          </w:p>
        </w:tc>
        <w:tc>
          <w:tcPr>
            <w:tcW w:w="1404" w:type="dxa"/>
            <w:shd w:val="clear" w:color="auto" w:fill="66FF99"/>
          </w:tcPr>
          <w:p w:rsidR="005E0164" w:rsidRPr="006A0B0E" w:rsidRDefault="005E0164" w:rsidP="006A0B0E">
            <w:pPr>
              <w:pStyle w:val="TableParagraph"/>
              <w:rPr>
                <w:sz w:val="24"/>
              </w:rPr>
            </w:pPr>
          </w:p>
        </w:tc>
        <w:tc>
          <w:tcPr>
            <w:tcW w:w="785" w:type="dxa"/>
            <w:shd w:val="clear" w:color="auto" w:fill="66FF99"/>
          </w:tcPr>
          <w:p w:rsidR="005E0164" w:rsidRPr="006A0B0E" w:rsidRDefault="005E0164" w:rsidP="006A0B0E">
            <w:pPr>
              <w:pStyle w:val="TableParagraph"/>
              <w:rPr>
                <w:sz w:val="24"/>
              </w:rPr>
            </w:pPr>
          </w:p>
        </w:tc>
        <w:tc>
          <w:tcPr>
            <w:tcW w:w="1137" w:type="dxa"/>
            <w:shd w:val="clear" w:color="auto" w:fill="66FF99"/>
          </w:tcPr>
          <w:p w:rsidR="005E0164" w:rsidRPr="006A0B0E" w:rsidRDefault="005E0164" w:rsidP="006A0B0E">
            <w:pPr>
              <w:pStyle w:val="TableParagraph"/>
              <w:rPr>
                <w:sz w:val="24"/>
              </w:rPr>
            </w:pPr>
          </w:p>
        </w:tc>
        <w:tc>
          <w:tcPr>
            <w:tcW w:w="734" w:type="dxa"/>
            <w:shd w:val="clear" w:color="auto" w:fill="66FF99"/>
          </w:tcPr>
          <w:p w:rsidR="005E0164" w:rsidRPr="006A0B0E" w:rsidRDefault="005E0164" w:rsidP="006A0B0E">
            <w:pPr>
              <w:pStyle w:val="TableParagraph"/>
              <w:rPr>
                <w:sz w:val="24"/>
              </w:rPr>
            </w:pPr>
          </w:p>
        </w:tc>
        <w:tc>
          <w:tcPr>
            <w:tcW w:w="1063" w:type="dxa"/>
            <w:shd w:val="clear" w:color="auto" w:fill="66FF99"/>
          </w:tcPr>
          <w:p w:rsidR="005E0164" w:rsidRPr="006A0B0E" w:rsidRDefault="005E0164" w:rsidP="006A0B0E">
            <w:pPr>
              <w:pStyle w:val="TableParagraph"/>
              <w:rPr>
                <w:sz w:val="24"/>
              </w:rPr>
            </w:pPr>
          </w:p>
        </w:tc>
        <w:tc>
          <w:tcPr>
            <w:tcW w:w="907" w:type="dxa"/>
            <w:shd w:val="clear" w:color="auto" w:fill="66FF99"/>
          </w:tcPr>
          <w:p w:rsidR="005E0164" w:rsidRPr="006A0B0E" w:rsidRDefault="005E0164" w:rsidP="006A0B0E">
            <w:pPr>
              <w:pStyle w:val="TableParagraph"/>
              <w:rPr>
                <w:sz w:val="24"/>
              </w:rPr>
            </w:pPr>
          </w:p>
        </w:tc>
        <w:tc>
          <w:tcPr>
            <w:tcW w:w="1035" w:type="dxa"/>
            <w:shd w:val="clear" w:color="auto" w:fill="66FF99"/>
          </w:tcPr>
          <w:p w:rsidR="005E0164" w:rsidRPr="006A0B0E" w:rsidRDefault="005E0164" w:rsidP="006A0B0E">
            <w:pPr>
              <w:pStyle w:val="TableParagraph"/>
              <w:rPr>
                <w:sz w:val="24"/>
              </w:rPr>
            </w:pPr>
          </w:p>
        </w:tc>
        <w:tc>
          <w:tcPr>
            <w:tcW w:w="1150" w:type="dxa"/>
            <w:shd w:val="clear" w:color="auto" w:fill="66FF99"/>
          </w:tcPr>
          <w:p w:rsidR="005E0164" w:rsidRPr="006A0B0E" w:rsidRDefault="005E0164" w:rsidP="006A0B0E">
            <w:pPr>
              <w:pStyle w:val="TableParagraph"/>
              <w:rPr>
                <w:sz w:val="24"/>
              </w:rPr>
            </w:pPr>
          </w:p>
        </w:tc>
      </w:tr>
      <w:tr w:rsidR="005E0164" w:rsidRPr="006A0B0E">
        <w:trPr>
          <w:trHeight w:val="1272"/>
        </w:trPr>
        <w:tc>
          <w:tcPr>
            <w:tcW w:w="8861" w:type="dxa"/>
            <w:gridSpan w:val="9"/>
            <w:shd w:val="clear" w:color="auto" w:fill="66FF99"/>
          </w:tcPr>
          <w:p w:rsidR="005E0164" w:rsidRPr="006A0B0E" w:rsidRDefault="00CA6F11" w:rsidP="006A0B0E">
            <w:pPr>
              <w:pStyle w:val="TableParagraph"/>
              <w:tabs>
                <w:tab w:val="left" w:pos="3563"/>
              </w:tabs>
              <w:ind w:left="107"/>
              <w:rPr>
                <w:sz w:val="24"/>
              </w:rPr>
            </w:pPr>
            <w:r w:rsidRPr="006A0B0E">
              <w:rPr>
                <w:sz w:val="24"/>
              </w:rPr>
              <w:t>Authorized</w:t>
            </w:r>
            <w:r w:rsidRPr="006A0B0E">
              <w:rPr>
                <w:spacing w:val="-4"/>
                <w:sz w:val="24"/>
              </w:rPr>
              <w:t xml:space="preserve"> </w:t>
            </w:r>
            <w:r w:rsidRPr="006A0B0E">
              <w:rPr>
                <w:sz w:val="24"/>
              </w:rPr>
              <w:t>by--------------------</w:t>
            </w:r>
            <w:r w:rsidRPr="006A0B0E">
              <w:rPr>
                <w:sz w:val="24"/>
              </w:rPr>
              <w:tab/>
              <w:t>Storekeeper-------------</w:t>
            </w:r>
          </w:p>
          <w:p w:rsidR="005E0164" w:rsidRPr="006A0B0E" w:rsidRDefault="00CA6F11" w:rsidP="006A0B0E">
            <w:pPr>
              <w:pStyle w:val="TableParagraph"/>
              <w:tabs>
                <w:tab w:val="left" w:pos="3918"/>
              </w:tabs>
              <w:spacing w:before="41"/>
              <w:ind w:left="107"/>
              <w:rPr>
                <w:sz w:val="24"/>
              </w:rPr>
            </w:pPr>
            <w:r w:rsidRPr="006A0B0E">
              <w:rPr>
                <w:sz w:val="24"/>
              </w:rPr>
              <w:t>Issued</w:t>
            </w:r>
            <w:r w:rsidRPr="006A0B0E">
              <w:rPr>
                <w:spacing w:val="-4"/>
                <w:sz w:val="24"/>
              </w:rPr>
              <w:t xml:space="preserve"> </w:t>
            </w:r>
            <w:r w:rsidRPr="006A0B0E">
              <w:rPr>
                <w:sz w:val="24"/>
              </w:rPr>
              <w:t>By--------------------</w:t>
            </w:r>
            <w:r w:rsidRPr="006A0B0E">
              <w:rPr>
                <w:sz w:val="24"/>
              </w:rPr>
              <w:tab/>
              <w:t>Received</w:t>
            </w:r>
            <w:r w:rsidRPr="006A0B0E">
              <w:rPr>
                <w:spacing w:val="1"/>
                <w:sz w:val="24"/>
              </w:rPr>
              <w:t xml:space="preserve"> </w:t>
            </w:r>
            <w:r w:rsidRPr="006A0B0E">
              <w:rPr>
                <w:sz w:val="24"/>
              </w:rPr>
              <w:t>By------------</w:t>
            </w:r>
          </w:p>
          <w:p w:rsidR="005E0164" w:rsidRPr="006A0B0E" w:rsidRDefault="00CA6F11" w:rsidP="006A0B0E">
            <w:pPr>
              <w:pStyle w:val="TableParagraph"/>
              <w:tabs>
                <w:tab w:val="left" w:pos="5925"/>
              </w:tabs>
              <w:spacing w:before="40"/>
              <w:ind w:left="107"/>
              <w:rPr>
                <w:sz w:val="24"/>
              </w:rPr>
            </w:pPr>
            <w:r w:rsidRPr="006A0B0E">
              <w:rPr>
                <w:sz w:val="24"/>
              </w:rPr>
              <w:t>Bin Card</w:t>
            </w:r>
            <w:r w:rsidRPr="006A0B0E">
              <w:rPr>
                <w:spacing w:val="-5"/>
                <w:sz w:val="24"/>
              </w:rPr>
              <w:t xml:space="preserve"> </w:t>
            </w:r>
            <w:r w:rsidRPr="006A0B0E">
              <w:rPr>
                <w:sz w:val="24"/>
              </w:rPr>
              <w:t>Entered By-------------</w:t>
            </w:r>
            <w:r w:rsidRPr="006A0B0E">
              <w:rPr>
                <w:sz w:val="24"/>
              </w:rPr>
              <w:tab/>
              <w:t>Rate Entered By--------</w:t>
            </w:r>
          </w:p>
          <w:p w:rsidR="005E0164" w:rsidRPr="006A0B0E" w:rsidRDefault="00CA6F11" w:rsidP="006A0B0E">
            <w:pPr>
              <w:pStyle w:val="TableParagraph"/>
              <w:spacing w:before="44"/>
              <w:ind w:left="107"/>
              <w:rPr>
                <w:sz w:val="24"/>
              </w:rPr>
            </w:pPr>
            <w:r w:rsidRPr="006A0B0E">
              <w:rPr>
                <w:sz w:val="24"/>
              </w:rPr>
              <w:t>Checked By---------</w:t>
            </w:r>
          </w:p>
        </w:tc>
      </w:tr>
    </w:tbl>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3"/>
        <w:rPr>
          <w:sz w:val="33"/>
        </w:rPr>
      </w:pPr>
    </w:p>
    <w:p w:rsidR="005E0164" w:rsidRPr="006A0B0E" w:rsidRDefault="005E0164" w:rsidP="006A0B0E">
      <w:pPr>
        <w:ind w:right="162"/>
      </w:pPr>
    </w:p>
    <w:p w:rsidR="005E0164" w:rsidRPr="006A0B0E" w:rsidRDefault="005E0164" w:rsidP="006A0B0E">
      <w:pPr>
        <w:sectPr w:rsidR="005E0164" w:rsidRPr="006A0B0E">
          <w:pgSz w:w="11910" w:h="16840"/>
          <w:pgMar w:top="1460" w:right="480" w:bottom="280" w:left="980" w:header="720" w:footer="720" w:gutter="0"/>
          <w:cols w:space="720"/>
        </w:sectPr>
      </w:pPr>
    </w:p>
    <w:p w:rsidR="005E0164" w:rsidRPr="006A0B0E" w:rsidRDefault="00CA6F11" w:rsidP="006A0B0E">
      <w:pPr>
        <w:pStyle w:val="Heading4"/>
        <w:spacing w:before="60"/>
        <w:ind w:left="496"/>
      </w:pPr>
      <w:r w:rsidRPr="006A0B0E">
        <w:lastRenderedPageBreak/>
        <w:t>BILL OF MATERIAL:</w:t>
      </w:r>
    </w:p>
    <w:p w:rsidR="005E0164" w:rsidRPr="006A0B0E" w:rsidRDefault="005E0164" w:rsidP="006A0B0E">
      <w:pPr>
        <w:pStyle w:val="BodyText"/>
        <w:spacing w:before="8"/>
        <w:rPr>
          <w:b/>
          <w:sz w:val="20"/>
        </w:rPr>
      </w:pPr>
    </w:p>
    <w:p w:rsidR="005E0164" w:rsidRPr="006A0B0E" w:rsidRDefault="00CA6F11" w:rsidP="006A0B0E">
      <w:pPr>
        <w:pStyle w:val="BodyText"/>
        <w:ind w:left="496" w:right="629"/>
      </w:pPr>
      <w:r w:rsidRPr="006A0B0E">
        <w:t>A bill of material is a schedule of materials needed for job or unit of production. It is prepared generally by the production department or an engineering department as soon as the order is received. It is prepared for non-standardized jobs where exact material requirement differs from job to job and there is a need to prepare an advance estimate of cost expected to be incurred on the job. Commonly followed format is as follows:</w:t>
      </w:r>
    </w:p>
    <w:p w:rsidR="005E0164" w:rsidRPr="006A0B0E" w:rsidRDefault="005E0164" w:rsidP="006A0B0E">
      <w:pPr>
        <w:pStyle w:val="BodyText"/>
        <w:spacing w:before="9"/>
        <w:rPr>
          <w:sz w:val="17"/>
        </w:rPr>
      </w:pPr>
    </w:p>
    <w:tbl>
      <w:tblPr>
        <w:tblW w:w="0" w:type="auto"/>
        <w:tblInd w:w="55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660"/>
        <w:gridCol w:w="1450"/>
        <w:gridCol w:w="807"/>
        <w:gridCol w:w="1174"/>
        <w:gridCol w:w="754"/>
        <w:gridCol w:w="1100"/>
        <w:gridCol w:w="912"/>
        <w:gridCol w:w="1057"/>
        <w:gridCol w:w="1246"/>
      </w:tblGrid>
      <w:tr w:rsidR="005E0164" w:rsidRPr="006A0B0E">
        <w:trPr>
          <w:trHeight w:val="1270"/>
        </w:trPr>
        <w:tc>
          <w:tcPr>
            <w:tcW w:w="9160" w:type="dxa"/>
            <w:gridSpan w:val="9"/>
            <w:shd w:val="clear" w:color="auto" w:fill="66FF99"/>
          </w:tcPr>
          <w:p w:rsidR="005E0164" w:rsidRPr="006A0B0E" w:rsidRDefault="00CA6F11" w:rsidP="006A0B0E">
            <w:pPr>
              <w:pStyle w:val="TableParagraph"/>
              <w:ind w:left="4055" w:right="4018"/>
              <w:rPr>
                <w:b/>
                <w:sz w:val="24"/>
              </w:rPr>
            </w:pPr>
            <w:r w:rsidRPr="006A0B0E">
              <w:rPr>
                <w:b/>
                <w:sz w:val="24"/>
              </w:rPr>
              <w:t>XYZ Ltd.</w:t>
            </w:r>
          </w:p>
          <w:p w:rsidR="005E0164" w:rsidRPr="006A0B0E" w:rsidRDefault="00CA6F11" w:rsidP="006A0B0E">
            <w:pPr>
              <w:pStyle w:val="TableParagraph"/>
              <w:spacing w:before="41"/>
              <w:ind w:left="3743"/>
              <w:rPr>
                <w:b/>
                <w:sz w:val="24"/>
              </w:rPr>
            </w:pPr>
            <w:r w:rsidRPr="006A0B0E">
              <w:rPr>
                <w:b/>
                <w:sz w:val="24"/>
              </w:rPr>
              <w:t>Bill of Materials</w:t>
            </w:r>
          </w:p>
          <w:p w:rsidR="005E0164" w:rsidRPr="006A0B0E" w:rsidRDefault="00CA6F11" w:rsidP="006A0B0E">
            <w:pPr>
              <w:pStyle w:val="TableParagraph"/>
              <w:tabs>
                <w:tab w:val="left" w:pos="3460"/>
              </w:tabs>
              <w:spacing w:before="36"/>
              <w:ind w:left="107"/>
              <w:rPr>
                <w:sz w:val="24"/>
              </w:rPr>
            </w:pPr>
            <w:r w:rsidRPr="006A0B0E">
              <w:rPr>
                <w:sz w:val="24"/>
              </w:rPr>
              <w:t>Department------</w:t>
            </w:r>
            <w:r w:rsidRPr="006A0B0E">
              <w:rPr>
                <w:sz w:val="24"/>
              </w:rPr>
              <w:tab/>
              <w:t>Number-------</w:t>
            </w:r>
          </w:p>
          <w:p w:rsidR="005E0164" w:rsidRPr="006A0B0E" w:rsidRDefault="00CA6F11" w:rsidP="006A0B0E">
            <w:pPr>
              <w:pStyle w:val="TableParagraph"/>
              <w:tabs>
                <w:tab w:val="left" w:pos="4206"/>
              </w:tabs>
              <w:spacing w:before="43"/>
              <w:ind w:left="107"/>
              <w:rPr>
                <w:sz w:val="24"/>
              </w:rPr>
            </w:pPr>
            <w:r w:rsidRPr="006A0B0E">
              <w:rPr>
                <w:sz w:val="24"/>
              </w:rPr>
              <w:t>Job</w:t>
            </w:r>
            <w:r w:rsidRPr="006A0B0E">
              <w:rPr>
                <w:spacing w:val="-2"/>
                <w:sz w:val="24"/>
              </w:rPr>
              <w:t xml:space="preserve"> </w:t>
            </w:r>
            <w:r w:rsidRPr="006A0B0E">
              <w:rPr>
                <w:sz w:val="24"/>
              </w:rPr>
              <w:t>Number--------</w:t>
            </w:r>
            <w:r w:rsidRPr="006A0B0E">
              <w:rPr>
                <w:sz w:val="24"/>
              </w:rPr>
              <w:tab/>
              <w:t>Date------------</w:t>
            </w:r>
          </w:p>
        </w:tc>
      </w:tr>
      <w:tr w:rsidR="005E0164" w:rsidRPr="006A0B0E">
        <w:trPr>
          <w:trHeight w:val="516"/>
        </w:trPr>
        <w:tc>
          <w:tcPr>
            <w:tcW w:w="660" w:type="dxa"/>
            <w:vMerge w:val="restart"/>
            <w:shd w:val="clear" w:color="auto" w:fill="66FF99"/>
          </w:tcPr>
          <w:p w:rsidR="005E0164" w:rsidRPr="006A0B0E" w:rsidRDefault="00CA6F11" w:rsidP="006A0B0E">
            <w:pPr>
              <w:pStyle w:val="TableParagraph"/>
              <w:spacing w:before="1"/>
              <w:ind w:left="248"/>
              <w:rPr>
                <w:b/>
                <w:sz w:val="24"/>
              </w:rPr>
            </w:pPr>
            <w:r w:rsidRPr="006A0B0E">
              <w:rPr>
                <w:b/>
                <w:sz w:val="24"/>
              </w:rPr>
              <w:t>S.</w:t>
            </w:r>
          </w:p>
          <w:p w:rsidR="005E0164" w:rsidRPr="006A0B0E" w:rsidRDefault="00CA6F11" w:rsidP="006A0B0E">
            <w:pPr>
              <w:pStyle w:val="TableParagraph"/>
              <w:spacing w:before="40"/>
              <w:ind w:left="169"/>
              <w:rPr>
                <w:b/>
                <w:sz w:val="24"/>
              </w:rPr>
            </w:pPr>
            <w:r w:rsidRPr="006A0B0E">
              <w:rPr>
                <w:b/>
                <w:sz w:val="24"/>
              </w:rPr>
              <w:t>No.</w:t>
            </w:r>
          </w:p>
        </w:tc>
        <w:tc>
          <w:tcPr>
            <w:tcW w:w="1450" w:type="dxa"/>
            <w:vMerge w:val="restart"/>
            <w:shd w:val="clear" w:color="auto" w:fill="66FF99"/>
          </w:tcPr>
          <w:p w:rsidR="005E0164" w:rsidRPr="006A0B0E" w:rsidRDefault="00CA6F11" w:rsidP="006A0B0E">
            <w:pPr>
              <w:pStyle w:val="TableParagraph"/>
              <w:spacing w:before="1"/>
              <w:ind w:left="131"/>
              <w:rPr>
                <w:b/>
                <w:sz w:val="24"/>
              </w:rPr>
            </w:pPr>
            <w:r w:rsidRPr="006A0B0E">
              <w:rPr>
                <w:b/>
                <w:sz w:val="24"/>
              </w:rPr>
              <w:t>Description</w:t>
            </w:r>
          </w:p>
        </w:tc>
        <w:tc>
          <w:tcPr>
            <w:tcW w:w="807" w:type="dxa"/>
            <w:vMerge w:val="restart"/>
            <w:shd w:val="clear" w:color="auto" w:fill="66FF99"/>
          </w:tcPr>
          <w:p w:rsidR="005E0164" w:rsidRPr="006A0B0E" w:rsidRDefault="00CA6F11" w:rsidP="006A0B0E">
            <w:pPr>
              <w:pStyle w:val="TableParagraph"/>
              <w:spacing w:before="1"/>
              <w:ind w:left="224" w:right="73" w:hanging="89"/>
              <w:rPr>
                <w:b/>
                <w:sz w:val="24"/>
              </w:rPr>
            </w:pPr>
            <w:r w:rsidRPr="006A0B0E">
              <w:rPr>
                <w:b/>
                <w:sz w:val="24"/>
              </w:rPr>
              <w:t>Code No.</w:t>
            </w:r>
          </w:p>
        </w:tc>
        <w:tc>
          <w:tcPr>
            <w:tcW w:w="1174" w:type="dxa"/>
            <w:vMerge w:val="restart"/>
            <w:shd w:val="clear" w:color="auto" w:fill="66FF99"/>
          </w:tcPr>
          <w:p w:rsidR="005E0164" w:rsidRPr="006A0B0E" w:rsidRDefault="00CA6F11" w:rsidP="006A0B0E">
            <w:pPr>
              <w:pStyle w:val="TableParagraph"/>
              <w:spacing w:before="1"/>
              <w:ind w:left="125"/>
              <w:rPr>
                <w:b/>
                <w:sz w:val="24"/>
              </w:rPr>
            </w:pPr>
            <w:r w:rsidRPr="006A0B0E">
              <w:rPr>
                <w:b/>
                <w:sz w:val="24"/>
              </w:rPr>
              <w:t>Quantity</w:t>
            </w:r>
          </w:p>
        </w:tc>
        <w:tc>
          <w:tcPr>
            <w:tcW w:w="1854" w:type="dxa"/>
            <w:gridSpan w:val="2"/>
            <w:shd w:val="clear" w:color="auto" w:fill="66FF99"/>
          </w:tcPr>
          <w:p w:rsidR="005E0164" w:rsidRPr="006A0B0E" w:rsidRDefault="00CA6F11" w:rsidP="006A0B0E">
            <w:pPr>
              <w:pStyle w:val="TableParagraph"/>
              <w:spacing w:before="1"/>
              <w:ind w:left="130"/>
              <w:rPr>
                <w:b/>
                <w:sz w:val="24"/>
              </w:rPr>
            </w:pPr>
            <w:r w:rsidRPr="006A0B0E">
              <w:rPr>
                <w:b/>
                <w:sz w:val="24"/>
              </w:rPr>
              <w:t>For Cost Office</w:t>
            </w:r>
          </w:p>
        </w:tc>
        <w:tc>
          <w:tcPr>
            <w:tcW w:w="912" w:type="dxa"/>
            <w:vMerge w:val="restart"/>
            <w:shd w:val="clear" w:color="auto" w:fill="66FF99"/>
          </w:tcPr>
          <w:p w:rsidR="005E0164" w:rsidRPr="006A0B0E" w:rsidRDefault="00CA6F11" w:rsidP="006A0B0E">
            <w:pPr>
              <w:pStyle w:val="TableParagraph"/>
              <w:spacing w:before="1"/>
              <w:ind w:left="187" w:right="146" w:hanging="4"/>
              <w:rPr>
                <w:b/>
                <w:sz w:val="24"/>
              </w:rPr>
            </w:pPr>
            <w:r w:rsidRPr="006A0B0E">
              <w:rPr>
                <w:b/>
                <w:sz w:val="24"/>
              </w:rPr>
              <w:t>Bin Card No.</w:t>
            </w:r>
          </w:p>
        </w:tc>
        <w:tc>
          <w:tcPr>
            <w:tcW w:w="1057" w:type="dxa"/>
            <w:vMerge w:val="restart"/>
            <w:shd w:val="clear" w:color="auto" w:fill="66FF99"/>
          </w:tcPr>
          <w:p w:rsidR="005E0164" w:rsidRPr="006A0B0E" w:rsidRDefault="00CA6F11" w:rsidP="006A0B0E">
            <w:pPr>
              <w:pStyle w:val="TableParagraph"/>
              <w:spacing w:before="1"/>
              <w:ind w:left="158" w:right="119"/>
              <w:rPr>
                <w:b/>
                <w:sz w:val="24"/>
              </w:rPr>
            </w:pPr>
            <w:r w:rsidRPr="006A0B0E">
              <w:rPr>
                <w:b/>
                <w:sz w:val="24"/>
              </w:rPr>
              <w:t>Store Ledger folio</w:t>
            </w:r>
          </w:p>
        </w:tc>
        <w:tc>
          <w:tcPr>
            <w:tcW w:w="1246" w:type="dxa"/>
            <w:vMerge w:val="restart"/>
            <w:shd w:val="clear" w:color="auto" w:fill="66FF99"/>
          </w:tcPr>
          <w:p w:rsidR="005E0164" w:rsidRPr="006A0B0E" w:rsidRDefault="00CA6F11" w:rsidP="006A0B0E">
            <w:pPr>
              <w:pStyle w:val="TableParagraph"/>
              <w:spacing w:before="1"/>
              <w:ind w:left="153"/>
              <w:rPr>
                <w:b/>
                <w:sz w:val="24"/>
              </w:rPr>
            </w:pPr>
            <w:r w:rsidRPr="006A0B0E">
              <w:rPr>
                <w:b/>
                <w:sz w:val="24"/>
              </w:rPr>
              <w:t>Remarks</w:t>
            </w:r>
          </w:p>
        </w:tc>
      </w:tr>
      <w:tr w:rsidR="005E0164" w:rsidRPr="006A0B0E">
        <w:trPr>
          <w:trHeight w:val="1107"/>
        </w:trPr>
        <w:tc>
          <w:tcPr>
            <w:tcW w:w="660" w:type="dxa"/>
            <w:vMerge/>
            <w:tcBorders>
              <w:top w:val="nil"/>
            </w:tcBorders>
            <w:shd w:val="clear" w:color="auto" w:fill="66FF99"/>
          </w:tcPr>
          <w:p w:rsidR="005E0164" w:rsidRPr="006A0B0E" w:rsidRDefault="005E0164" w:rsidP="006A0B0E">
            <w:pPr>
              <w:rPr>
                <w:sz w:val="2"/>
                <w:szCs w:val="2"/>
              </w:rPr>
            </w:pPr>
          </w:p>
        </w:tc>
        <w:tc>
          <w:tcPr>
            <w:tcW w:w="1450" w:type="dxa"/>
            <w:vMerge/>
            <w:tcBorders>
              <w:top w:val="nil"/>
            </w:tcBorders>
            <w:shd w:val="clear" w:color="auto" w:fill="66FF99"/>
          </w:tcPr>
          <w:p w:rsidR="005E0164" w:rsidRPr="006A0B0E" w:rsidRDefault="005E0164" w:rsidP="006A0B0E">
            <w:pPr>
              <w:rPr>
                <w:sz w:val="2"/>
                <w:szCs w:val="2"/>
              </w:rPr>
            </w:pPr>
          </w:p>
        </w:tc>
        <w:tc>
          <w:tcPr>
            <w:tcW w:w="807" w:type="dxa"/>
            <w:vMerge/>
            <w:tcBorders>
              <w:top w:val="nil"/>
            </w:tcBorders>
            <w:shd w:val="clear" w:color="auto" w:fill="66FF99"/>
          </w:tcPr>
          <w:p w:rsidR="005E0164" w:rsidRPr="006A0B0E" w:rsidRDefault="005E0164" w:rsidP="006A0B0E">
            <w:pPr>
              <w:rPr>
                <w:sz w:val="2"/>
                <w:szCs w:val="2"/>
              </w:rPr>
            </w:pPr>
          </w:p>
        </w:tc>
        <w:tc>
          <w:tcPr>
            <w:tcW w:w="1174" w:type="dxa"/>
            <w:vMerge/>
            <w:tcBorders>
              <w:top w:val="nil"/>
            </w:tcBorders>
            <w:shd w:val="clear" w:color="auto" w:fill="66FF99"/>
          </w:tcPr>
          <w:p w:rsidR="005E0164" w:rsidRPr="006A0B0E" w:rsidRDefault="005E0164" w:rsidP="006A0B0E">
            <w:pPr>
              <w:rPr>
                <w:sz w:val="2"/>
                <w:szCs w:val="2"/>
              </w:rPr>
            </w:pPr>
          </w:p>
        </w:tc>
        <w:tc>
          <w:tcPr>
            <w:tcW w:w="754" w:type="dxa"/>
            <w:shd w:val="clear" w:color="auto" w:fill="66FF99"/>
          </w:tcPr>
          <w:p w:rsidR="005E0164" w:rsidRPr="006A0B0E" w:rsidRDefault="00CA6F11" w:rsidP="006A0B0E">
            <w:pPr>
              <w:pStyle w:val="TableParagraph"/>
              <w:ind w:left="135"/>
              <w:rPr>
                <w:b/>
                <w:sz w:val="24"/>
              </w:rPr>
            </w:pPr>
            <w:r w:rsidRPr="006A0B0E">
              <w:rPr>
                <w:b/>
                <w:sz w:val="24"/>
              </w:rPr>
              <w:t>Rate</w:t>
            </w:r>
          </w:p>
        </w:tc>
        <w:tc>
          <w:tcPr>
            <w:tcW w:w="1100" w:type="dxa"/>
            <w:shd w:val="clear" w:color="auto" w:fill="66FF99"/>
          </w:tcPr>
          <w:p w:rsidR="005E0164" w:rsidRPr="006A0B0E" w:rsidRDefault="00CA6F11" w:rsidP="006A0B0E">
            <w:pPr>
              <w:pStyle w:val="TableParagraph"/>
              <w:ind w:left="127"/>
              <w:rPr>
                <w:b/>
                <w:sz w:val="24"/>
              </w:rPr>
            </w:pPr>
            <w:r w:rsidRPr="006A0B0E">
              <w:rPr>
                <w:b/>
                <w:sz w:val="24"/>
              </w:rPr>
              <w:t>Amount</w:t>
            </w:r>
          </w:p>
        </w:tc>
        <w:tc>
          <w:tcPr>
            <w:tcW w:w="912" w:type="dxa"/>
            <w:vMerge/>
            <w:tcBorders>
              <w:top w:val="nil"/>
            </w:tcBorders>
            <w:shd w:val="clear" w:color="auto" w:fill="66FF99"/>
          </w:tcPr>
          <w:p w:rsidR="005E0164" w:rsidRPr="006A0B0E" w:rsidRDefault="005E0164" w:rsidP="006A0B0E">
            <w:pPr>
              <w:rPr>
                <w:sz w:val="2"/>
                <w:szCs w:val="2"/>
              </w:rPr>
            </w:pPr>
          </w:p>
        </w:tc>
        <w:tc>
          <w:tcPr>
            <w:tcW w:w="1057" w:type="dxa"/>
            <w:vMerge/>
            <w:tcBorders>
              <w:top w:val="nil"/>
            </w:tcBorders>
            <w:shd w:val="clear" w:color="auto" w:fill="66FF99"/>
          </w:tcPr>
          <w:p w:rsidR="005E0164" w:rsidRPr="006A0B0E" w:rsidRDefault="005E0164" w:rsidP="006A0B0E">
            <w:pPr>
              <w:rPr>
                <w:sz w:val="2"/>
                <w:szCs w:val="2"/>
              </w:rPr>
            </w:pPr>
          </w:p>
        </w:tc>
        <w:tc>
          <w:tcPr>
            <w:tcW w:w="1246" w:type="dxa"/>
            <w:vMerge/>
            <w:tcBorders>
              <w:top w:val="nil"/>
            </w:tcBorders>
            <w:shd w:val="clear" w:color="auto" w:fill="66FF99"/>
          </w:tcPr>
          <w:p w:rsidR="005E0164" w:rsidRPr="006A0B0E" w:rsidRDefault="005E0164" w:rsidP="006A0B0E">
            <w:pPr>
              <w:rPr>
                <w:sz w:val="2"/>
                <w:szCs w:val="2"/>
              </w:rPr>
            </w:pPr>
          </w:p>
        </w:tc>
      </w:tr>
      <w:tr w:rsidR="005E0164" w:rsidRPr="006A0B0E">
        <w:trPr>
          <w:trHeight w:val="1279"/>
        </w:trPr>
        <w:tc>
          <w:tcPr>
            <w:tcW w:w="9160" w:type="dxa"/>
            <w:gridSpan w:val="9"/>
            <w:shd w:val="clear" w:color="auto" w:fill="66FF99"/>
          </w:tcPr>
          <w:p w:rsidR="005E0164" w:rsidRPr="006A0B0E" w:rsidRDefault="00CA6F11" w:rsidP="006A0B0E">
            <w:pPr>
              <w:pStyle w:val="TableParagraph"/>
              <w:ind w:left="107"/>
              <w:rPr>
                <w:sz w:val="24"/>
              </w:rPr>
            </w:pPr>
            <w:r w:rsidRPr="006A0B0E">
              <w:rPr>
                <w:sz w:val="24"/>
              </w:rPr>
              <w:t>Authorized by-------------- Storekeeper-------------</w:t>
            </w:r>
          </w:p>
          <w:p w:rsidR="005E0164" w:rsidRPr="006A0B0E" w:rsidRDefault="00CA6F11" w:rsidP="006A0B0E">
            <w:pPr>
              <w:pStyle w:val="TableParagraph"/>
              <w:tabs>
                <w:tab w:val="left" w:pos="3059"/>
              </w:tabs>
              <w:spacing w:before="41"/>
              <w:ind w:left="107"/>
              <w:rPr>
                <w:sz w:val="24"/>
              </w:rPr>
            </w:pPr>
            <w:r w:rsidRPr="006A0B0E">
              <w:rPr>
                <w:sz w:val="24"/>
              </w:rPr>
              <w:t>Issued</w:t>
            </w:r>
            <w:r w:rsidRPr="006A0B0E">
              <w:rPr>
                <w:spacing w:val="-4"/>
                <w:sz w:val="24"/>
              </w:rPr>
              <w:t xml:space="preserve"> </w:t>
            </w:r>
            <w:r w:rsidRPr="006A0B0E">
              <w:rPr>
                <w:sz w:val="24"/>
              </w:rPr>
              <w:t>By-------------------</w:t>
            </w:r>
            <w:r w:rsidRPr="006A0B0E">
              <w:rPr>
                <w:sz w:val="24"/>
              </w:rPr>
              <w:tab/>
              <w:t>Received</w:t>
            </w:r>
            <w:r w:rsidRPr="006A0B0E">
              <w:rPr>
                <w:spacing w:val="1"/>
                <w:sz w:val="24"/>
              </w:rPr>
              <w:t xml:space="preserve"> </w:t>
            </w:r>
            <w:r w:rsidRPr="006A0B0E">
              <w:rPr>
                <w:sz w:val="24"/>
              </w:rPr>
              <w:t>By------------</w:t>
            </w:r>
          </w:p>
          <w:p w:rsidR="005E0164" w:rsidRPr="006A0B0E" w:rsidRDefault="00CA6F11" w:rsidP="006A0B0E">
            <w:pPr>
              <w:pStyle w:val="TableParagraph"/>
              <w:tabs>
                <w:tab w:val="left" w:pos="6707"/>
              </w:tabs>
              <w:spacing w:before="40"/>
              <w:ind w:left="107"/>
              <w:rPr>
                <w:sz w:val="24"/>
              </w:rPr>
            </w:pPr>
            <w:r w:rsidRPr="006A0B0E">
              <w:rPr>
                <w:sz w:val="24"/>
              </w:rPr>
              <w:t>Bin Card</w:t>
            </w:r>
            <w:r w:rsidRPr="006A0B0E">
              <w:rPr>
                <w:spacing w:val="-3"/>
                <w:sz w:val="24"/>
              </w:rPr>
              <w:t xml:space="preserve"> </w:t>
            </w:r>
            <w:r w:rsidRPr="006A0B0E">
              <w:rPr>
                <w:sz w:val="24"/>
              </w:rPr>
              <w:t>Entered By-------</w:t>
            </w:r>
            <w:r w:rsidRPr="006A0B0E">
              <w:rPr>
                <w:sz w:val="24"/>
              </w:rPr>
              <w:tab/>
              <w:t>Rate Entered</w:t>
            </w:r>
            <w:r w:rsidRPr="006A0B0E">
              <w:rPr>
                <w:spacing w:val="-2"/>
                <w:sz w:val="24"/>
              </w:rPr>
              <w:t xml:space="preserve"> </w:t>
            </w:r>
            <w:r w:rsidRPr="006A0B0E">
              <w:rPr>
                <w:sz w:val="24"/>
              </w:rPr>
              <w:t>By--------</w:t>
            </w:r>
          </w:p>
          <w:p w:rsidR="005E0164" w:rsidRPr="006A0B0E" w:rsidRDefault="00CA6F11" w:rsidP="006A0B0E">
            <w:pPr>
              <w:pStyle w:val="TableParagraph"/>
              <w:spacing w:before="44"/>
              <w:ind w:left="3467"/>
              <w:rPr>
                <w:sz w:val="24"/>
              </w:rPr>
            </w:pPr>
            <w:r w:rsidRPr="006A0B0E">
              <w:rPr>
                <w:sz w:val="24"/>
              </w:rPr>
              <w:t>Checked By-------------</w:t>
            </w:r>
          </w:p>
        </w:tc>
      </w:tr>
    </w:tbl>
    <w:p w:rsidR="005E0164" w:rsidRPr="006A0B0E" w:rsidRDefault="00CA6F11" w:rsidP="006A0B0E">
      <w:pPr>
        <w:pStyle w:val="BodyText"/>
        <w:spacing w:before="222"/>
        <w:ind w:left="460" w:right="622"/>
      </w:pPr>
      <w:r w:rsidRPr="006A0B0E">
        <w:t xml:space="preserve">A bill of material serves the purpose of material requisition also and therefore must be duly authorized. </w:t>
      </w:r>
      <w:r w:rsidRPr="006A0B0E">
        <w:rPr>
          <w:spacing w:val="-3"/>
        </w:rPr>
        <w:t xml:space="preserve">It </w:t>
      </w:r>
      <w:r w:rsidRPr="006A0B0E">
        <w:t>is also prepared in triplicate. One copy is returned to the requisitioning department, one copy to the costing department and one copy is retained by the storekeeper for completing his</w:t>
      </w:r>
      <w:r w:rsidRPr="006A0B0E">
        <w:rPr>
          <w:spacing w:val="-1"/>
        </w:rPr>
        <w:t xml:space="preserve"> </w:t>
      </w:r>
      <w:r w:rsidRPr="006A0B0E">
        <w:t>records.</w:t>
      </w:r>
    </w:p>
    <w:p w:rsidR="005E0164" w:rsidRPr="006A0B0E" w:rsidRDefault="00CA6F11" w:rsidP="006A0B0E">
      <w:pPr>
        <w:pStyle w:val="Heading4"/>
        <w:spacing w:before="205"/>
        <w:ind w:left="460"/>
      </w:pPr>
      <w:r w:rsidRPr="006A0B0E">
        <w:t>COMPARISON BETWEEN BILL OF MATERIAL AND MATERIAL REQUISITION:</w:t>
      </w:r>
    </w:p>
    <w:p w:rsidR="005E0164" w:rsidRPr="006A0B0E" w:rsidRDefault="005E0164" w:rsidP="006A0B0E">
      <w:pPr>
        <w:pStyle w:val="BodyText"/>
        <w:spacing w:before="5"/>
        <w:rPr>
          <w:b/>
          <w:sz w:val="20"/>
        </w:rPr>
      </w:pPr>
    </w:p>
    <w:p w:rsidR="005E0164" w:rsidRPr="006A0B0E" w:rsidRDefault="00CA6F11" w:rsidP="006A0B0E">
      <w:pPr>
        <w:pStyle w:val="ListParagraph"/>
        <w:numPr>
          <w:ilvl w:val="1"/>
          <w:numId w:val="93"/>
        </w:numPr>
        <w:tabs>
          <w:tab w:val="left" w:pos="1217"/>
        </w:tabs>
        <w:ind w:right="622"/>
        <w:rPr>
          <w:sz w:val="24"/>
        </w:rPr>
      </w:pPr>
      <w:r w:rsidRPr="006A0B0E">
        <w:rPr>
          <w:sz w:val="24"/>
        </w:rPr>
        <w:t>Material requisition is an authorization for the store keeper to issue materials. Bill of materials is a list of materials with complete specification required for a job, contract or order.</w:t>
      </w:r>
    </w:p>
    <w:p w:rsidR="005E0164" w:rsidRPr="006A0B0E" w:rsidRDefault="00CA6F11" w:rsidP="006A0B0E">
      <w:pPr>
        <w:pStyle w:val="ListParagraph"/>
        <w:numPr>
          <w:ilvl w:val="1"/>
          <w:numId w:val="93"/>
        </w:numPr>
        <w:tabs>
          <w:tab w:val="left" w:pos="1217"/>
        </w:tabs>
        <w:ind w:right="624"/>
        <w:rPr>
          <w:sz w:val="24"/>
        </w:rPr>
      </w:pPr>
      <w:r w:rsidRPr="006A0B0E">
        <w:rPr>
          <w:sz w:val="24"/>
        </w:rPr>
        <w:t>Bill of material can serve as a material requisition but material requisition cannot serve as bill of</w:t>
      </w:r>
      <w:r w:rsidRPr="006A0B0E">
        <w:rPr>
          <w:spacing w:val="-1"/>
          <w:sz w:val="24"/>
        </w:rPr>
        <w:t xml:space="preserve"> </w:t>
      </w:r>
      <w:r w:rsidRPr="006A0B0E">
        <w:rPr>
          <w:sz w:val="24"/>
        </w:rPr>
        <w:t>material.</w:t>
      </w:r>
    </w:p>
    <w:p w:rsidR="005E0164" w:rsidRPr="006A0B0E" w:rsidRDefault="00CA6F11" w:rsidP="006A0B0E">
      <w:pPr>
        <w:pStyle w:val="ListParagraph"/>
        <w:numPr>
          <w:ilvl w:val="1"/>
          <w:numId w:val="93"/>
        </w:numPr>
        <w:tabs>
          <w:tab w:val="left" w:pos="1217"/>
        </w:tabs>
        <w:spacing w:before="2"/>
        <w:ind w:right="627"/>
        <w:rPr>
          <w:sz w:val="24"/>
        </w:rPr>
      </w:pPr>
      <w:r w:rsidRPr="006A0B0E">
        <w:rPr>
          <w:sz w:val="24"/>
        </w:rPr>
        <w:t>Bill of material helps in exercising quantitative control over issues through material requisition. Withdrawal of material for a job in excess of bill of material may be indicative of wastage requiring</w:t>
      </w:r>
      <w:r w:rsidRPr="006A0B0E">
        <w:rPr>
          <w:spacing w:val="-6"/>
          <w:sz w:val="24"/>
        </w:rPr>
        <w:t xml:space="preserve"> </w:t>
      </w:r>
      <w:r w:rsidRPr="006A0B0E">
        <w:rPr>
          <w:sz w:val="24"/>
        </w:rPr>
        <w:t>investigations.</w:t>
      </w:r>
    </w:p>
    <w:p w:rsidR="005E0164" w:rsidRPr="006A0B0E" w:rsidRDefault="00CA6F11" w:rsidP="006A0B0E">
      <w:pPr>
        <w:pStyle w:val="ListParagraph"/>
        <w:numPr>
          <w:ilvl w:val="1"/>
          <w:numId w:val="93"/>
        </w:numPr>
        <w:tabs>
          <w:tab w:val="left" w:pos="1217"/>
        </w:tabs>
        <w:ind w:right="624"/>
        <w:rPr>
          <w:sz w:val="24"/>
        </w:rPr>
      </w:pPr>
      <w:r w:rsidRPr="006A0B0E">
        <w:rPr>
          <w:sz w:val="24"/>
        </w:rPr>
        <w:t>Bill of material facilitates preparation of quotation for a job. Material requisition cannot be used for this</w:t>
      </w:r>
      <w:r w:rsidRPr="006A0B0E">
        <w:rPr>
          <w:spacing w:val="-4"/>
          <w:sz w:val="24"/>
        </w:rPr>
        <w:t xml:space="preserve"> </w:t>
      </w:r>
      <w:r w:rsidRPr="006A0B0E">
        <w:rPr>
          <w:sz w:val="24"/>
        </w:rPr>
        <w:t>purpose.</w:t>
      </w:r>
    </w:p>
    <w:p w:rsidR="005E0164" w:rsidRPr="006A0B0E" w:rsidRDefault="00CA6F11" w:rsidP="006A0B0E">
      <w:pPr>
        <w:pStyle w:val="ListParagraph"/>
        <w:numPr>
          <w:ilvl w:val="1"/>
          <w:numId w:val="93"/>
        </w:numPr>
        <w:tabs>
          <w:tab w:val="left" w:pos="1217"/>
        </w:tabs>
        <w:ind w:hanging="361"/>
        <w:rPr>
          <w:sz w:val="24"/>
        </w:rPr>
      </w:pPr>
      <w:r w:rsidRPr="006A0B0E">
        <w:rPr>
          <w:sz w:val="24"/>
        </w:rPr>
        <w:t>Both can be used as material</w:t>
      </w:r>
      <w:r w:rsidRPr="006A0B0E">
        <w:rPr>
          <w:spacing w:val="-3"/>
          <w:sz w:val="24"/>
        </w:rPr>
        <w:t xml:space="preserve"> </w:t>
      </w:r>
      <w:r w:rsidRPr="006A0B0E">
        <w:rPr>
          <w:sz w:val="24"/>
        </w:rPr>
        <w:t>requisition.</w:t>
      </w:r>
    </w:p>
    <w:p w:rsidR="005E0164" w:rsidRPr="006A0B0E" w:rsidRDefault="00CA6F11" w:rsidP="006A0B0E">
      <w:pPr>
        <w:pStyle w:val="ListParagraph"/>
        <w:numPr>
          <w:ilvl w:val="1"/>
          <w:numId w:val="93"/>
        </w:numPr>
        <w:tabs>
          <w:tab w:val="left" w:pos="1217"/>
        </w:tabs>
        <w:spacing w:before="39"/>
        <w:ind w:hanging="361"/>
        <w:rPr>
          <w:sz w:val="24"/>
        </w:rPr>
      </w:pPr>
      <w:r w:rsidRPr="006A0B0E">
        <w:rPr>
          <w:sz w:val="24"/>
        </w:rPr>
        <w:t>Both contain description of materials required by the production</w:t>
      </w:r>
      <w:r w:rsidRPr="006A0B0E">
        <w:rPr>
          <w:spacing w:val="-7"/>
          <w:sz w:val="24"/>
        </w:rPr>
        <w:t xml:space="preserve"> </w:t>
      </w:r>
      <w:r w:rsidRPr="006A0B0E">
        <w:rPr>
          <w:sz w:val="24"/>
        </w:rPr>
        <w:t>department.</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6"/>
        <w:rPr>
          <w:sz w:val="33"/>
        </w:rPr>
      </w:pPr>
    </w:p>
    <w:p w:rsidR="005E0164" w:rsidRPr="006A0B0E" w:rsidRDefault="00CA6F11" w:rsidP="006A0B0E">
      <w:pPr>
        <w:pStyle w:val="Heading5"/>
        <w:ind w:left="460"/>
      </w:pPr>
      <w:r w:rsidRPr="006A0B0E">
        <w:t>Underthe following situation both material requisition and</w:t>
      </w:r>
      <w:r>
        <w:t xml:space="preserve"> </w:t>
      </w:r>
      <w:r w:rsidRPr="006A0B0E">
        <w:t>bill</w:t>
      </w:r>
      <w:r>
        <w:t xml:space="preserve"> </w:t>
      </w:r>
      <w:r w:rsidRPr="006A0B0E">
        <w:t>of material should be prepared:</w:t>
      </w:r>
    </w:p>
    <w:p w:rsidR="005E0164" w:rsidRPr="006A0B0E" w:rsidRDefault="005E0164" w:rsidP="006A0B0E">
      <w:pPr>
        <w:spacing w:before="84"/>
        <w:ind w:right="162"/>
      </w:pPr>
    </w:p>
    <w:p w:rsidR="005E0164" w:rsidRPr="006A0B0E" w:rsidRDefault="005E0164" w:rsidP="006A0B0E">
      <w:pPr>
        <w:sectPr w:rsidR="005E0164" w:rsidRPr="006A0B0E">
          <w:pgSz w:w="11910" w:h="16840"/>
          <w:pgMar w:top="1180" w:right="480" w:bottom="280" w:left="980" w:header="720" w:footer="720" w:gutter="0"/>
          <w:cols w:space="720"/>
        </w:sectPr>
      </w:pPr>
    </w:p>
    <w:p w:rsidR="005E0164" w:rsidRPr="006A0B0E" w:rsidRDefault="00CA6F11" w:rsidP="006A0B0E">
      <w:pPr>
        <w:pStyle w:val="ListParagraph"/>
        <w:numPr>
          <w:ilvl w:val="0"/>
          <w:numId w:val="91"/>
        </w:numPr>
        <w:tabs>
          <w:tab w:val="left" w:pos="1181"/>
        </w:tabs>
        <w:spacing w:before="76"/>
        <w:ind w:right="625"/>
        <w:rPr>
          <w:sz w:val="24"/>
        </w:rPr>
      </w:pPr>
      <w:r w:rsidRPr="006A0B0E">
        <w:rPr>
          <w:sz w:val="24"/>
        </w:rPr>
        <w:lastRenderedPageBreak/>
        <w:t>In case if the job or process requires longer time for completion, bill of material is prepared in advance while material requisition is prepared as and when certain materials are</w:t>
      </w:r>
      <w:r w:rsidRPr="006A0B0E">
        <w:rPr>
          <w:spacing w:val="-3"/>
          <w:sz w:val="24"/>
        </w:rPr>
        <w:t xml:space="preserve"> </w:t>
      </w:r>
      <w:r w:rsidRPr="006A0B0E">
        <w:rPr>
          <w:sz w:val="24"/>
        </w:rPr>
        <w:t>required.</w:t>
      </w:r>
    </w:p>
    <w:p w:rsidR="005E0164" w:rsidRPr="006A0B0E" w:rsidRDefault="00CA6F11" w:rsidP="006A0B0E">
      <w:pPr>
        <w:pStyle w:val="ListParagraph"/>
        <w:numPr>
          <w:ilvl w:val="0"/>
          <w:numId w:val="91"/>
        </w:numPr>
        <w:tabs>
          <w:tab w:val="left" w:pos="1181"/>
        </w:tabs>
        <w:spacing w:before="1"/>
        <w:ind w:right="632"/>
        <w:rPr>
          <w:sz w:val="24"/>
        </w:rPr>
      </w:pPr>
      <w:r w:rsidRPr="006A0B0E">
        <w:rPr>
          <w:sz w:val="24"/>
        </w:rPr>
        <w:t>In case system of standard costing is adopted, bill of material can be prepared based on standard cost and material requisition can be prepared on actual use of</w:t>
      </w:r>
      <w:r w:rsidRPr="006A0B0E">
        <w:rPr>
          <w:spacing w:val="-6"/>
          <w:sz w:val="24"/>
        </w:rPr>
        <w:t xml:space="preserve"> </w:t>
      </w:r>
      <w:r w:rsidRPr="006A0B0E">
        <w:rPr>
          <w:sz w:val="24"/>
        </w:rPr>
        <w:t>material.</w:t>
      </w:r>
    </w:p>
    <w:p w:rsidR="005E0164" w:rsidRPr="006A0B0E" w:rsidRDefault="00CA6F11" w:rsidP="006A0B0E">
      <w:pPr>
        <w:pStyle w:val="ListParagraph"/>
        <w:numPr>
          <w:ilvl w:val="0"/>
          <w:numId w:val="91"/>
        </w:numPr>
        <w:tabs>
          <w:tab w:val="left" w:pos="1181"/>
        </w:tabs>
        <w:ind w:right="627"/>
        <w:rPr>
          <w:sz w:val="24"/>
        </w:rPr>
      </w:pPr>
      <w:r w:rsidRPr="006A0B0E">
        <w:rPr>
          <w:sz w:val="24"/>
        </w:rPr>
        <w:t>Material requisition can be made for issues of material over and above that stated in Bill of</w:t>
      </w:r>
      <w:r w:rsidRPr="006A0B0E">
        <w:rPr>
          <w:spacing w:val="-2"/>
          <w:sz w:val="24"/>
        </w:rPr>
        <w:t xml:space="preserve"> </w:t>
      </w:r>
      <w:r w:rsidRPr="006A0B0E">
        <w:rPr>
          <w:sz w:val="24"/>
        </w:rPr>
        <w:t>material.</w:t>
      </w:r>
    </w:p>
    <w:p w:rsidR="005E0164" w:rsidRPr="006A0B0E" w:rsidRDefault="00CA6F11" w:rsidP="006A0B0E">
      <w:pPr>
        <w:pStyle w:val="Heading4"/>
        <w:spacing w:before="204"/>
        <w:ind w:left="460"/>
      </w:pPr>
      <w:r w:rsidRPr="006A0B0E">
        <w:t>MATERIAL RETURN NOTE:</w:t>
      </w:r>
    </w:p>
    <w:p w:rsidR="005E0164" w:rsidRPr="006A0B0E" w:rsidRDefault="005E0164" w:rsidP="006A0B0E">
      <w:pPr>
        <w:pStyle w:val="BodyText"/>
        <w:spacing w:before="7"/>
        <w:rPr>
          <w:b/>
          <w:sz w:val="20"/>
        </w:rPr>
      </w:pPr>
    </w:p>
    <w:p w:rsidR="005E0164" w:rsidRPr="006A0B0E" w:rsidRDefault="00CA6F11" w:rsidP="006A0B0E">
      <w:pPr>
        <w:pStyle w:val="BodyText"/>
        <w:ind w:left="460" w:right="621"/>
      </w:pPr>
      <w:r w:rsidRPr="006A0B0E">
        <w:t>Sometimes a production department may have materials left over either due to wrong estimation of requirement for a job or material defect. This excess material should be returned to stores without delay. Department returning the materials prepares a material return notein triplicate. One copy, duly signed, is returned by the store keeper to the returning department, one copy is sent to the costing department as a basis for giving credit to the returning department and the third copy is retained by the store keeper for completing his own records. Material returned note contains particulars similar to a material requisition</w:t>
      </w:r>
      <w:r w:rsidRPr="006A0B0E">
        <w:rPr>
          <w:spacing w:val="-1"/>
        </w:rPr>
        <w:t xml:space="preserve"> </w:t>
      </w:r>
      <w:r w:rsidRPr="006A0B0E">
        <w:t>note.</w:t>
      </w:r>
    </w:p>
    <w:p w:rsidR="005E0164" w:rsidRPr="006A0B0E" w:rsidRDefault="005E0164" w:rsidP="006A0B0E">
      <w:pPr>
        <w:pStyle w:val="BodyText"/>
        <w:rPr>
          <w:sz w:val="18"/>
        </w:rPr>
      </w:pPr>
    </w:p>
    <w:tbl>
      <w:tblPr>
        <w:tblW w:w="0" w:type="auto"/>
        <w:tblInd w:w="55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691"/>
        <w:gridCol w:w="1401"/>
        <w:gridCol w:w="828"/>
        <w:gridCol w:w="1137"/>
        <w:gridCol w:w="775"/>
        <w:gridCol w:w="1073"/>
        <w:gridCol w:w="1085"/>
        <w:gridCol w:w="1134"/>
        <w:gridCol w:w="1275"/>
      </w:tblGrid>
      <w:tr w:rsidR="005E0164" w:rsidRPr="006A0B0E">
        <w:trPr>
          <w:trHeight w:val="1267"/>
        </w:trPr>
        <w:tc>
          <w:tcPr>
            <w:tcW w:w="9399" w:type="dxa"/>
            <w:gridSpan w:val="9"/>
            <w:shd w:val="clear" w:color="auto" w:fill="66FF99"/>
          </w:tcPr>
          <w:p w:rsidR="005E0164" w:rsidRPr="006A0B0E" w:rsidRDefault="00CA6F11" w:rsidP="006A0B0E">
            <w:pPr>
              <w:pStyle w:val="TableParagraph"/>
              <w:ind w:left="4175" w:right="4137"/>
              <w:rPr>
                <w:b/>
                <w:sz w:val="24"/>
              </w:rPr>
            </w:pPr>
            <w:r w:rsidRPr="006A0B0E">
              <w:rPr>
                <w:b/>
                <w:sz w:val="24"/>
              </w:rPr>
              <w:t>XYZ Ltd.</w:t>
            </w:r>
          </w:p>
          <w:p w:rsidR="005E0164" w:rsidRPr="006A0B0E" w:rsidRDefault="00CA6F11" w:rsidP="006A0B0E">
            <w:pPr>
              <w:pStyle w:val="TableParagraph"/>
              <w:spacing w:before="43"/>
              <w:ind w:left="3568"/>
              <w:rPr>
                <w:b/>
                <w:sz w:val="24"/>
              </w:rPr>
            </w:pPr>
            <w:r w:rsidRPr="006A0B0E">
              <w:rPr>
                <w:b/>
                <w:sz w:val="24"/>
              </w:rPr>
              <w:t>Materials Return Note</w:t>
            </w:r>
          </w:p>
          <w:p w:rsidR="005E0164" w:rsidRPr="006A0B0E" w:rsidRDefault="00CA6F11" w:rsidP="006A0B0E">
            <w:pPr>
              <w:pStyle w:val="TableParagraph"/>
              <w:tabs>
                <w:tab w:val="left" w:pos="3861"/>
              </w:tabs>
              <w:spacing w:before="36"/>
              <w:ind w:left="107"/>
              <w:rPr>
                <w:sz w:val="24"/>
              </w:rPr>
            </w:pPr>
            <w:r w:rsidRPr="006A0B0E">
              <w:rPr>
                <w:sz w:val="24"/>
              </w:rPr>
              <w:t>Department--------</w:t>
            </w:r>
            <w:r w:rsidRPr="006A0B0E">
              <w:rPr>
                <w:sz w:val="24"/>
              </w:rPr>
              <w:tab/>
              <w:t>Number--------</w:t>
            </w:r>
          </w:p>
          <w:p w:rsidR="005E0164" w:rsidRPr="006A0B0E" w:rsidRDefault="00CA6F11" w:rsidP="006A0B0E">
            <w:pPr>
              <w:pStyle w:val="TableParagraph"/>
              <w:tabs>
                <w:tab w:val="left" w:pos="3906"/>
              </w:tabs>
              <w:spacing w:before="41"/>
              <w:ind w:left="107"/>
              <w:rPr>
                <w:sz w:val="24"/>
              </w:rPr>
            </w:pPr>
            <w:r w:rsidRPr="006A0B0E">
              <w:rPr>
                <w:sz w:val="24"/>
              </w:rPr>
              <w:t>Job</w:t>
            </w:r>
            <w:r w:rsidRPr="006A0B0E">
              <w:rPr>
                <w:spacing w:val="-2"/>
                <w:sz w:val="24"/>
              </w:rPr>
              <w:t xml:space="preserve"> </w:t>
            </w:r>
            <w:r w:rsidRPr="006A0B0E">
              <w:rPr>
                <w:sz w:val="24"/>
              </w:rPr>
              <w:t>Number--------</w:t>
            </w:r>
            <w:r w:rsidRPr="006A0B0E">
              <w:rPr>
                <w:sz w:val="24"/>
              </w:rPr>
              <w:tab/>
              <w:t>Date------------</w:t>
            </w:r>
          </w:p>
        </w:tc>
      </w:tr>
      <w:tr w:rsidR="005E0164" w:rsidRPr="006A0B0E">
        <w:trPr>
          <w:trHeight w:val="519"/>
        </w:trPr>
        <w:tc>
          <w:tcPr>
            <w:tcW w:w="691" w:type="dxa"/>
            <w:vMerge w:val="restart"/>
            <w:shd w:val="clear" w:color="auto" w:fill="66FF99"/>
          </w:tcPr>
          <w:p w:rsidR="005E0164" w:rsidRPr="006A0B0E" w:rsidRDefault="00CA6F11" w:rsidP="006A0B0E">
            <w:pPr>
              <w:pStyle w:val="TableParagraph"/>
              <w:spacing w:before="1"/>
              <w:ind w:left="265"/>
              <w:rPr>
                <w:b/>
                <w:sz w:val="24"/>
              </w:rPr>
            </w:pPr>
            <w:r w:rsidRPr="006A0B0E">
              <w:rPr>
                <w:b/>
                <w:sz w:val="24"/>
              </w:rPr>
              <w:t>S.</w:t>
            </w:r>
          </w:p>
          <w:p w:rsidR="005E0164" w:rsidRPr="006A0B0E" w:rsidRDefault="00CA6F11" w:rsidP="006A0B0E">
            <w:pPr>
              <w:pStyle w:val="TableParagraph"/>
              <w:spacing w:before="41"/>
              <w:ind w:left="186"/>
              <w:rPr>
                <w:b/>
                <w:sz w:val="24"/>
              </w:rPr>
            </w:pPr>
            <w:r w:rsidRPr="006A0B0E">
              <w:rPr>
                <w:b/>
                <w:sz w:val="24"/>
              </w:rPr>
              <w:t>No.</w:t>
            </w:r>
          </w:p>
        </w:tc>
        <w:tc>
          <w:tcPr>
            <w:tcW w:w="1401" w:type="dxa"/>
            <w:vMerge w:val="restart"/>
            <w:shd w:val="clear" w:color="auto" w:fill="66FF99"/>
          </w:tcPr>
          <w:p w:rsidR="005E0164" w:rsidRPr="006A0B0E" w:rsidRDefault="00CA6F11" w:rsidP="006A0B0E">
            <w:pPr>
              <w:pStyle w:val="TableParagraph"/>
              <w:spacing w:before="1"/>
              <w:ind w:left="107"/>
              <w:rPr>
                <w:b/>
                <w:sz w:val="24"/>
              </w:rPr>
            </w:pPr>
            <w:r w:rsidRPr="006A0B0E">
              <w:rPr>
                <w:b/>
                <w:sz w:val="24"/>
              </w:rPr>
              <w:t>Description</w:t>
            </w:r>
          </w:p>
        </w:tc>
        <w:tc>
          <w:tcPr>
            <w:tcW w:w="828" w:type="dxa"/>
            <w:vMerge w:val="restart"/>
            <w:shd w:val="clear" w:color="auto" w:fill="66FF99"/>
          </w:tcPr>
          <w:p w:rsidR="005E0164" w:rsidRPr="006A0B0E" w:rsidRDefault="00CA6F11" w:rsidP="006A0B0E">
            <w:pPr>
              <w:pStyle w:val="TableParagraph"/>
              <w:spacing w:before="1"/>
              <w:ind w:left="237" w:right="84" w:hanging="92"/>
              <w:rPr>
                <w:b/>
                <w:sz w:val="24"/>
              </w:rPr>
            </w:pPr>
            <w:r w:rsidRPr="006A0B0E">
              <w:rPr>
                <w:b/>
                <w:sz w:val="24"/>
              </w:rPr>
              <w:t>Code No.</w:t>
            </w:r>
          </w:p>
        </w:tc>
        <w:tc>
          <w:tcPr>
            <w:tcW w:w="1137" w:type="dxa"/>
            <w:vMerge w:val="restart"/>
            <w:shd w:val="clear" w:color="auto" w:fill="66FF99"/>
          </w:tcPr>
          <w:p w:rsidR="005E0164" w:rsidRPr="006A0B0E" w:rsidRDefault="00CA6F11" w:rsidP="006A0B0E">
            <w:pPr>
              <w:pStyle w:val="TableParagraph"/>
              <w:spacing w:before="1"/>
              <w:ind w:left="108"/>
              <w:rPr>
                <w:b/>
                <w:sz w:val="24"/>
              </w:rPr>
            </w:pPr>
            <w:r w:rsidRPr="006A0B0E">
              <w:rPr>
                <w:b/>
                <w:sz w:val="24"/>
              </w:rPr>
              <w:t>Quantity</w:t>
            </w:r>
          </w:p>
        </w:tc>
        <w:tc>
          <w:tcPr>
            <w:tcW w:w="1848" w:type="dxa"/>
            <w:gridSpan w:val="2"/>
            <w:shd w:val="clear" w:color="auto" w:fill="66FF99"/>
          </w:tcPr>
          <w:p w:rsidR="005E0164" w:rsidRPr="006A0B0E" w:rsidRDefault="00CA6F11" w:rsidP="006A0B0E">
            <w:pPr>
              <w:pStyle w:val="TableParagraph"/>
              <w:spacing w:before="1"/>
              <w:ind w:left="133"/>
              <w:rPr>
                <w:b/>
                <w:sz w:val="24"/>
              </w:rPr>
            </w:pPr>
            <w:r w:rsidRPr="006A0B0E">
              <w:rPr>
                <w:b/>
                <w:sz w:val="24"/>
              </w:rPr>
              <w:t>For Cost Office</w:t>
            </w:r>
          </w:p>
        </w:tc>
        <w:tc>
          <w:tcPr>
            <w:tcW w:w="1085" w:type="dxa"/>
            <w:vMerge w:val="restart"/>
            <w:shd w:val="clear" w:color="auto" w:fill="66FF99"/>
          </w:tcPr>
          <w:p w:rsidR="005E0164" w:rsidRPr="006A0B0E" w:rsidRDefault="00CA6F11" w:rsidP="006A0B0E">
            <w:pPr>
              <w:pStyle w:val="TableParagraph"/>
              <w:spacing w:before="1"/>
              <w:ind w:left="277" w:right="228" w:hanging="4"/>
              <w:rPr>
                <w:b/>
                <w:sz w:val="24"/>
              </w:rPr>
            </w:pPr>
            <w:r w:rsidRPr="006A0B0E">
              <w:rPr>
                <w:b/>
                <w:sz w:val="24"/>
              </w:rPr>
              <w:t>Bin Card No.</w:t>
            </w:r>
          </w:p>
        </w:tc>
        <w:tc>
          <w:tcPr>
            <w:tcW w:w="1134" w:type="dxa"/>
            <w:vMerge w:val="restart"/>
            <w:shd w:val="clear" w:color="auto" w:fill="66FF99"/>
          </w:tcPr>
          <w:p w:rsidR="005E0164" w:rsidRPr="006A0B0E" w:rsidRDefault="00CA6F11" w:rsidP="006A0B0E">
            <w:pPr>
              <w:pStyle w:val="TableParagraph"/>
              <w:spacing w:before="1"/>
              <w:ind w:left="200" w:right="154"/>
              <w:rPr>
                <w:b/>
                <w:sz w:val="24"/>
              </w:rPr>
            </w:pPr>
            <w:r w:rsidRPr="006A0B0E">
              <w:rPr>
                <w:b/>
                <w:sz w:val="24"/>
              </w:rPr>
              <w:t>Store Ledger folio</w:t>
            </w:r>
          </w:p>
        </w:tc>
        <w:tc>
          <w:tcPr>
            <w:tcW w:w="1275" w:type="dxa"/>
            <w:vMerge w:val="restart"/>
            <w:shd w:val="clear" w:color="auto" w:fill="66FF99"/>
          </w:tcPr>
          <w:p w:rsidR="005E0164" w:rsidRPr="006A0B0E" w:rsidRDefault="00CA6F11" w:rsidP="006A0B0E">
            <w:pPr>
              <w:pStyle w:val="TableParagraph"/>
              <w:spacing w:before="1"/>
              <w:ind w:left="171"/>
              <w:rPr>
                <w:b/>
                <w:sz w:val="24"/>
              </w:rPr>
            </w:pPr>
            <w:r w:rsidRPr="006A0B0E">
              <w:rPr>
                <w:b/>
                <w:sz w:val="24"/>
              </w:rPr>
              <w:t>Remarks</w:t>
            </w:r>
          </w:p>
        </w:tc>
      </w:tr>
      <w:tr w:rsidR="005E0164" w:rsidRPr="006A0B0E">
        <w:trPr>
          <w:trHeight w:val="1107"/>
        </w:trPr>
        <w:tc>
          <w:tcPr>
            <w:tcW w:w="691" w:type="dxa"/>
            <w:vMerge/>
            <w:tcBorders>
              <w:top w:val="nil"/>
            </w:tcBorders>
            <w:shd w:val="clear" w:color="auto" w:fill="66FF99"/>
          </w:tcPr>
          <w:p w:rsidR="005E0164" w:rsidRPr="006A0B0E" w:rsidRDefault="005E0164" w:rsidP="006A0B0E">
            <w:pPr>
              <w:rPr>
                <w:sz w:val="2"/>
                <w:szCs w:val="2"/>
              </w:rPr>
            </w:pPr>
          </w:p>
        </w:tc>
        <w:tc>
          <w:tcPr>
            <w:tcW w:w="1401" w:type="dxa"/>
            <w:vMerge/>
            <w:tcBorders>
              <w:top w:val="nil"/>
            </w:tcBorders>
            <w:shd w:val="clear" w:color="auto" w:fill="66FF99"/>
          </w:tcPr>
          <w:p w:rsidR="005E0164" w:rsidRPr="006A0B0E" w:rsidRDefault="005E0164" w:rsidP="006A0B0E">
            <w:pPr>
              <w:rPr>
                <w:sz w:val="2"/>
                <w:szCs w:val="2"/>
              </w:rPr>
            </w:pPr>
          </w:p>
        </w:tc>
        <w:tc>
          <w:tcPr>
            <w:tcW w:w="828" w:type="dxa"/>
            <w:vMerge/>
            <w:tcBorders>
              <w:top w:val="nil"/>
            </w:tcBorders>
            <w:shd w:val="clear" w:color="auto" w:fill="66FF99"/>
          </w:tcPr>
          <w:p w:rsidR="005E0164" w:rsidRPr="006A0B0E" w:rsidRDefault="005E0164" w:rsidP="006A0B0E">
            <w:pPr>
              <w:rPr>
                <w:sz w:val="2"/>
                <w:szCs w:val="2"/>
              </w:rPr>
            </w:pPr>
          </w:p>
        </w:tc>
        <w:tc>
          <w:tcPr>
            <w:tcW w:w="1137" w:type="dxa"/>
            <w:vMerge/>
            <w:tcBorders>
              <w:top w:val="nil"/>
            </w:tcBorders>
            <w:shd w:val="clear" w:color="auto" w:fill="66FF99"/>
          </w:tcPr>
          <w:p w:rsidR="005E0164" w:rsidRPr="006A0B0E" w:rsidRDefault="005E0164" w:rsidP="006A0B0E">
            <w:pPr>
              <w:rPr>
                <w:sz w:val="2"/>
                <w:szCs w:val="2"/>
              </w:rPr>
            </w:pPr>
          </w:p>
        </w:tc>
        <w:tc>
          <w:tcPr>
            <w:tcW w:w="775" w:type="dxa"/>
            <w:shd w:val="clear" w:color="auto" w:fill="66FF99"/>
          </w:tcPr>
          <w:p w:rsidR="005E0164" w:rsidRPr="006A0B0E" w:rsidRDefault="00CA6F11" w:rsidP="006A0B0E">
            <w:pPr>
              <w:pStyle w:val="TableParagraph"/>
              <w:ind w:left="149"/>
              <w:rPr>
                <w:b/>
                <w:sz w:val="24"/>
              </w:rPr>
            </w:pPr>
            <w:r w:rsidRPr="006A0B0E">
              <w:rPr>
                <w:b/>
                <w:sz w:val="24"/>
              </w:rPr>
              <w:t>Rate</w:t>
            </w:r>
          </w:p>
        </w:tc>
        <w:tc>
          <w:tcPr>
            <w:tcW w:w="1073" w:type="dxa"/>
            <w:shd w:val="clear" w:color="auto" w:fill="66FF99"/>
          </w:tcPr>
          <w:p w:rsidR="005E0164" w:rsidRPr="006A0B0E" w:rsidRDefault="00CA6F11" w:rsidP="006A0B0E">
            <w:pPr>
              <w:pStyle w:val="TableParagraph"/>
              <w:ind w:left="116"/>
              <w:rPr>
                <w:b/>
                <w:sz w:val="24"/>
              </w:rPr>
            </w:pPr>
            <w:r w:rsidRPr="006A0B0E">
              <w:rPr>
                <w:b/>
                <w:sz w:val="24"/>
              </w:rPr>
              <w:t>Amount</w:t>
            </w:r>
          </w:p>
        </w:tc>
        <w:tc>
          <w:tcPr>
            <w:tcW w:w="1085" w:type="dxa"/>
            <w:vMerge/>
            <w:tcBorders>
              <w:top w:val="nil"/>
            </w:tcBorders>
            <w:shd w:val="clear" w:color="auto" w:fill="66FF99"/>
          </w:tcPr>
          <w:p w:rsidR="005E0164" w:rsidRPr="006A0B0E" w:rsidRDefault="005E0164" w:rsidP="006A0B0E">
            <w:pPr>
              <w:rPr>
                <w:sz w:val="2"/>
                <w:szCs w:val="2"/>
              </w:rPr>
            </w:pPr>
          </w:p>
        </w:tc>
        <w:tc>
          <w:tcPr>
            <w:tcW w:w="1134" w:type="dxa"/>
            <w:vMerge/>
            <w:tcBorders>
              <w:top w:val="nil"/>
            </w:tcBorders>
            <w:shd w:val="clear" w:color="auto" w:fill="66FF99"/>
          </w:tcPr>
          <w:p w:rsidR="005E0164" w:rsidRPr="006A0B0E" w:rsidRDefault="005E0164" w:rsidP="006A0B0E">
            <w:pPr>
              <w:rPr>
                <w:sz w:val="2"/>
                <w:szCs w:val="2"/>
              </w:rPr>
            </w:pPr>
          </w:p>
        </w:tc>
        <w:tc>
          <w:tcPr>
            <w:tcW w:w="1275" w:type="dxa"/>
            <w:vMerge/>
            <w:tcBorders>
              <w:top w:val="nil"/>
            </w:tcBorders>
            <w:shd w:val="clear" w:color="auto" w:fill="66FF99"/>
          </w:tcPr>
          <w:p w:rsidR="005E0164" w:rsidRPr="006A0B0E" w:rsidRDefault="005E0164" w:rsidP="006A0B0E">
            <w:pPr>
              <w:rPr>
                <w:sz w:val="2"/>
                <w:szCs w:val="2"/>
              </w:rPr>
            </w:pPr>
          </w:p>
        </w:tc>
      </w:tr>
      <w:tr w:rsidR="005E0164" w:rsidRPr="006A0B0E">
        <w:trPr>
          <w:trHeight w:val="1270"/>
        </w:trPr>
        <w:tc>
          <w:tcPr>
            <w:tcW w:w="9399" w:type="dxa"/>
            <w:gridSpan w:val="9"/>
            <w:shd w:val="clear" w:color="auto" w:fill="66FF99"/>
          </w:tcPr>
          <w:p w:rsidR="005E0164" w:rsidRPr="006A0B0E" w:rsidRDefault="00CA6F11" w:rsidP="006A0B0E">
            <w:pPr>
              <w:pStyle w:val="TableParagraph"/>
              <w:tabs>
                <w:tab w:val="left" w:pos="3165"/>
              </w:tabs>
              <w:ind w:left="107"/>
              <w:rPr>
                <w:sz w:val="24"/>
              </w:rPr>
            </w:pPr>
            <w:r w:rsidRPr="006A0B0E">
              <w:rPr>
                <w:sz w:val="24"/>
              </w:rPr>
              <w:t>Authorized</w:t>
            </w:r>
            <w:r w:rsidRPr="006A0B0E">
              <w:rPr>
                <w:spacing w:val="-3"/>
                <w:sz w:val="24"/>
              </w:rPr>
              <w:t xml:space="preserve"> </w:t>
            </w:r>
            <w:r w:rsidRPr="006A0B0E">
              <w:rPr>
                <w:sz w:val="24"/>
              </w:rPr>
              <w:t>by---------------</w:t>
            </w:r>
            <w:r w:rsidRPr="006A0B0E">
              <w:rPr>
                <w:sz w:val="24"/>
              </w:rPr>
              <w:tab/>
              <w:t>Storekeeper------------</w:t>
            </w:r>
          </w:p>
          <w:p w:rsidR="005E0164" w:rsidRPr="006A0B0E" w:rsidRDefault="00CA6F11" w:rsidP="006A0B0E">
            <w:pPr>
              <w:pStyle w:val="TableParagraph"/>
              <w:tabs>
                <w:tab w:val="left" w:pos="5181"/>
              </w:tabs>
              <w:spacing w:before="43"/>
              <w:ind w:left="107"/>
              <w:rPr>
                <w:sz w:val="24"/>
              </w:rPr>
            </w:pPr>
            <w:r w:rsidRPr="006A0B0E">
              <w:rPr>
                <w:sz w:val="24"/>
              </w:rPr>
              <w:t>Issued</w:t>
            </w:r>
            <w:r w:rsidRPr="006A0B0E">
              <w:rPr>
                <w:spacing w:val="-4"/>
                <w:sz w:val="24"/>
              </w:rPr>
              <w:t xml:space="preserve"> </w:t>
            </w:r>
            <w:r w:rsidRPr="006A0B0E">
              <w:rPr>
                <w:sz w:val="24"/>
              </w:rPr>
              <w:t>By--------------------</w:t>
            </w:r>
            <w:r w:rsidRPr="006A0B0E">
              <w:rPr>
                <w:sz w:val="24"/>
              </w:rPr>
              <w:tab/>
              <w:t>Received</w:t>
            </w:r>
            <w:r w:rsidRPr="006A0B0E">
              <w:rPr>
                <w:spacing w:val="1"/>
                <w:sz w:val="24"/>
              </w:rPr>
              <w:t xml:space="preserve"> </w:t>
            </w:r>
            <w:r w:rsidRPr="006A0B0E">
              <w:rPr>
                <w:sz w:val="24"/>
              </w:rPr>
              <w:t>By-----------</w:t>
            </w:r>
          </w:p>
          <w:p w:rsidR="005E0164" w:rsidRPr="006A0B0E" w:rsidRDefault="00CA6F11" w:rsidP="006A0B0E">
            <w:pPr>
              <w:pStyle w:val="TableParagraph"/>
              <w:spacing w:before="41"/>
              <w:ind w:left="107"/>
              <w:rPr>
                <w:sz w:val="24"/>
              </w:rPr>
            </w:pPr>
            <w:r w:rsidRPr="006A0B0E">
              <w:rPr>
                <w:sz w:val="24"/>
              </w:rPr>
              <w:t>Bin Card Entered By-------Rate Entered By------</w:t>
            </w:r>
          </w:p>
          <w:p w:rsidR="005E0164" w:rsidRPr="006A0B0E" w:rsidRDefault="00CA6F11" w:rsidP="006A0B0E">
            <w:pPr>
              <w:pStyle w:val="TableParagraph"/>
              <w:spacing w:before="41"/>
              <w:ind w:left="5388"/>
              <w:rPr>
                <w:sz w:val="24"/>
              </w:rPr>
            </w:pPr>
            <w:r w:rsidRPr="006A0B0E">
              <w:rPr>
                <w:sz w:val="24"/>
              </w:rPr>
              <w:t>Checked By----------</w:t>
            </w:r>
          </w:p>
        </w:tc>
      </w:tr>
    </w:tbl>
    <w:p w:rsidR="005E0164" w:rsidRPr="006A0B0E" w:rsidRDefault="005E0164" w:rsidP="006A0B0E">
      <w:pPr>
        <w:pStyle w:val="BodyText"/>
        <w:rPr>
          <w:sz w:val="26"/>
        </w:rPr>
      </w:pPr>
    </w:p>
    <w:p w:rsidR="005E0164" w:rsidRPr="006A0B0E" w:rsidRDefault="00CA6F11" w:rsidP="006A0B0E">
      <w:pPr>
        <w:pStyle w:val="Heading4"/>
        <w:spacing w:before="219"/>
        <w:ind w:left="460"/>
      </w:pPr>
      <w:r w:rsidRPr="006A0B0E">
        <w:t>MATERIAL TRANSFER NOTE:</w:t>
      </w:r>
    </w:p>
    <w:p w:rsidR="005E0164" w:rsidRPr="006A0B0E" w:rsidRDefault="005E0164" w:rsidP="006A0B0E">
      <w:pPr>
        <w:pStyle w:val="BodyText"/>
        <w:spacing w:before="5"/>
        <w:rPr>
          <w:b/>
          <w:sz w:val="20"/>
        </w:rPr>
      </w:pPr>
    </w:p>
    <w:p w:rsidR="005E0164" w:rsidRPr="006A0B0E" w:rsidRDefault="00CA6F11" w:rsidP="006A0B0E">
      <w:pPr>
        <w:pStyle w:val="BodyText"/>
        <w:ind w:left="460" w:right="623"/>
      </w:pPr>
      <w:r w:rsidRPr="006A0B0E">
        <w:t xml:space="preserve">Direct transfer of material from one department to another is generally discouraged due to control considerations. However, in cases where the transfer of material from one job to stores and from there to another job is costly and inconvenient on account of heavy transport and handling charges, material may be directly transferred from one job to another provided they are accompanied with the “material transfer note.” The note will contain the details regarding materials and the job involved. </w:t>
      </w:r>
      <w:r w:rsidRPr="006A0B0E">
        <w:rPr>
          <w:spacing w:val="-3"/>
        </w:rPr>
        <w:t xml:space="preserve">It </w:t>
      </w:r>
      <w:r w:rsidRPr="006A0B0E">
        <w:t>will be signed by the foreman of the receiving job and then sent to the cost office for making appropriate entries. A specimen of material transfer note is given below:</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rPr>
          <w:sz w:val="22"/>
        </w:rPr>
      </w:pPr>
    </w:p>
    <w:p w:rsidR="005E0164" w:rsidRPr="006A0B0E" w:rsidRDefault="005E0164" w:rsidP="00CA6F11">
      <w:pPr>
        <w:spacing w:before="57"/>
        <w:ind w:right="162"/>
        <w:sectPr w:rsidR="005E0164" w:rsidRPr="006A0B0E">
          <w:pgSz w:w="11910" w:h="16840"/>
          <w:pgMar w:top="1160" w:right="480" w:bottom="280" w:left="980" w:header="720" w:footer="720" w:gutter="0"/>
          <w:cols w:space="720"/>
        </w:sectPr>
      </w:pPr>
    </w:p>
    <w:tbl>
      <w:tblPr>
        <w:tblW w:w="0" w:type="auto"/>
        <w:tblInd w:w="553"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ayout w:type="fixed"/>
        <w:tblCellMar>
          <w:left w:w="0" w:type="dxa"/>
          <w:right w:w="0" w:type="dxa"/>
        </w:tblCellMar>
        <w:tblLook w:val="01E0"/>
      </w:tblPr>
      <w:tblGrid>
        <w:gridCol w:w="701"/>
        <w:gridCol w:w="1402"/>
        <w:gridCol w:w="836"/>
        <w:gridCol w:w="1138"/>
        <w:gridCol w:w="958"/>
        <w:gridCol w:w="1135"/>
        <w:gridCol w:w="249"/>
        <w:gridCol w:w="2441"/>
      </w:tblGrid>
      <w:tr w:rsidR="005E0164" w:rsidRPr="006A0B0E">
        <w:trPr>
          <w:trHeight w:val="1904"/>
        </w:trPr>
        <w:tc>
          <w:tcPr>
            <w:tcW w:w="8860" w:type="dxa"/>
            <w:gridSpan w:val="8"/>
            <w:shd w:val="clear" w:color="auto" w:fill="66FF99"/>
          </w:tcPr>
          <w:p w:rsidR="005E0164" w:rsidRPr="006A0B0E" w:rsidRDefault="00CA6F11" w:rsidP="006A0B0E">
            <w:pPr>
              <w:pStyle w:val="TableParagraph"/>
              <w:ind w:left="3906" w:right="3867"/>
              <w:rPr>
                <w:b/>
                <w:sz w:val="24"/>
              </w:rPr>
            </w:pPr>
            <w:r w:rsidRPr="006A0B0E">
              <w:rPr>
                <w:b/>
                <w:sz w:val="24"/>
              </w:rPr>
              <w:lastRenderedPageBreak/>
              <w:t>XYZ Ltd.</w:t>
            </w:r>
          </w:p>
          <w:p w:rsidR="005E0164" w:rsidRPr="006A0B0E" w:rsidRDefault="00CA6F11" w:rsidP="006A0B0E">
            <w:pPr>
              <w:pStyle w:val="TableParagraph"/>
              <w:spacing w:before="42"/>
              <w:ind w:left="3182"/>
              <w:rPr>
                <w:b/>
                <w:sz w:val="24"/>
              </w:rPr>
            </w:pPr>
            <w:r w:rsidRPr="006A0B0E">
              <w:rPr>
                <w:b/>
                <w:sz w:val="24"/>
              </w:rPr>
              <w:t>Materials Transfer Note</w:t>
            </w:r>
          </w:p>
          <w:p w:rsidR="005E0164" w:rsidRPr="006A0B0E" w:rsidRDefault="00CA6F11" w:rsidP="006A0B0E">
            <w:pPr>
              <w:pStyle w:val="TableParagraph"/>
              <w:spacing w:before="36"/>
              <w:ind w:left="107"/>
              <w:rPr>
                <w:sz w:val="24"/>
              </w:rPr>
            </w:pPr>
            <w:r w:rsidRPr="006A0B0E">
              <w:rPr>
                <w:sz w:val="24"/>
              </w:rPr>
              <w:t>From:</w:t>
            </w:r>
          </w:p>
          <w:p w:rsidR="005E0164" w:rsidRPr="006A0B0E" w:rsidRDefault="00CA6F11" w:rsidP="006A0B0E">
            <w:pPr>
              <w:pStyle w:val="TableParagraph"/>
              <w:tabs>
                <w:tab w:val="left" w:pos="2740"/>
              </w:tabs>
              <w:spacing w:before="40"/>
              <w:ind w:left="107"/>
              <w:rPr>
                <w:sz w:val="24"/>
              </w:rPr>
            </w:pPr>
            <w:r w:rsidRPr="006A0B0E">
              <w:rPr>
                <w:sz w:val="24"/>
              </w:rPr>
              <w:t>Department------</w:t>
            </w:r>
            <w:r w:rsidRPr="006A0B0E">
              <w:rPr>
                <w:sz w:val="24"/>
              </w:rPr>
              <w:tab/>
              <w:t>Number-------</w:t>
            </w:r>
          </w:p>
          <w:p w:rsidR="005E0164" w:rsidRPr="006A0B0E" w:rsidRDefault="00CA6F11" w:rsidP="006A0B0E">
            <w:pPr>
              <w:pStyle w:val="TableParagraph"/>
              <w:spacing w:before="44"/>
              <w:ind w:left="107"/>
              <w:rPr>
                <w:sz w:val="24"/>
              </w:rPr>
            </w:pPr>
            <w:r w:rsidRPr="006A0B0E">
              <w:rPr>
                <w:sz w:val="24"/>
              </w:rPr>
              <w:t>To:</w:t>
            </w:r>
          </w:p>
          <w:p w:rsidR="005E0164" w:rsidRPr="006A0B0E" w:rsidRDefault="00CA6F11" w:rsidP="006A0B0E">
            <w:pPr>
              <w:pStyle w:val="TableParagraph"/>
              <w:tabs>
                <w:tab w:val="left" w:pos="2800"/>
              </w:tabs>
              <w:spacing w:before="40"/>
              <w:ind w:left="107"/>
              <w:rPr>
                <w:sz w:val="24"/>
              </w:rPr>
            </w:pPr>
            <w:r w:rsidRPr="006A0B0E">
              <w:rPr>
                <w:sz w:val="24"/>
              </w:rPr>
              <w:t>Department------</w:t>
            </w:r>
            <w:r w:rsidRPr="006A0B0E">
              <w:rPr>
                <w:sz w:val="24"/>
              </w:rPr>
              <w:tab/>
              <w:t>Date------------</w:t>
            </w:r>
          </w:p>
        </w:tc>
      </w:tr>
      <w:tr w:rsidR="005E0164" w:rsidRPr="006A0B0E">
        <w:trPr>
          <w:trHeight w:val="518"/>
        </w:trPr>
        <w:tc>
          <w:tcPr>
            <w:tcW w:w="701" w:type="dxa"/>
            <w:vMerge w:val="restart"/>
            <w:shd w:val="clear" w:color="auto" w:fill="66FF99"/>
          </w:tcPr>
          <w:p w:rsidR="005E0164" w:rsidRPr="006A0B0E" w:rsidRDefault="00CA6F11" w:rsidP="006A0B0E">
            <w:pPr>
              <w:pStyle w:val="TableParagraph"/>
              <w:ind w:left="270"/>
              <w:rPr>
                <w:b/>
                <w:sz w:val="24"/>
              </w:rPr>
            </w:pPr>
            <w:r w:rsidRPr="006A0B0E">
              <w:rPr>
                <w:b/>
                <w:sz w:val="24"/>
              </w:rPr>
              <w:t>S.</w:t>
            </w:r>
          </w:p>
          <w:p w:rsidR="005E0164" w:rsidRPr="006A0B0E" w:rsidRDefault="00CA6F11" w:rsidP="006A0B0E">
            <w:pPr>
              <w:pStyle w:val="TableParagraph"/>
              <w:spacing w:before="41"/>
              <w:ind w:left="191"/>
              <w:rPr>
                <w:b/>
                <w:sz w:val="24"/>
              </w:rPr>
            </w:pPr>
            <w:r w:rsidRPr="006A0B0E">
              <w:rPr>
                <w:b/>
                <w:sz w:val="24"/>
              </w:rPr>
              <w:t>No.</w:t>
            </w:r>
          </w:p>
        </w:tc>
        <w:tc>
          <w:tcPr>
            <w:tcW w:w="1402" w:type="dxa"/>
            <w:vMerge w:val="restart"/>
            <w:shd w:val="clear" w:color="auto" w:fill="66FF99"/>
          </w:tcPr>
          <w:p w:rsidR="005E0164" w:rsidRPr="006A0B0E" w:rsidRDefault="00CA6F11" w:rsidP="006A0B0E">
            <w:pPr>
              <w:pStyle w:val="TableParagraph"/>
              <w:ind w:left="106"/>
              <w:rPr>
                <w:b/>
                <w:sz w:val="24"/>
              </w:rPr>
            </w:pPr>
            <w:r w:rsidRPr="006A0B0E">
              <w:rPr>
                <w:b/>
                <w:sz w:val="24"/>
              </w:rPr>
              <w:t>Description</w:t>
            </w:r>
          </w:p>
        </w:tc>
        <w:tc>
          <w:tcPr>
            <w:tcW w:w="836" w:type="dxa"/>
            <w:vMerge w:val="restart"/>
            <w:shd w:val="clear" w:color="auto" w:fill="66FF99"/>
          </w:tcPr>
          <w:p w:rsidR="005E0164" w:rsidRPr="006A0B0E" w:rsidRDefault="00CA6F11" w:rsidP="006A0B0E">
            <w:pPr>
              <w:pStyle w:val="TableParagraph"/>
              <w:ind w:left="238" w:right="88" w:hanging="89"/>
              <w:rPr>
                <w:b/>
                <w:sz w:val="24"/>
              </w:rPr>
            </w:pPr>
            <w:r w:rsidRPr="006A0B0E">
              <w:rPr>
                <w:b/>
                <w:sz w:val="24"/>
              </w:rPr>
              <w:t>Code No.</w:t>
            </w:r>
          </w:p>
        </w:tc>
        <w:tc>
          <w:tcPr>
            <w:tcW w:w="1138" w:type="dxa"/>
            <w:vMerge w:val="restart"/>
            <w:shd w:val="clear" w:color="auto" w:fill="66FF99"/>
          </w:tcPr>
          <w:p w:rsidR="005E0164" w:rsidRPr="006A0B0E" w:rsidRDefault="00CA6F11" w:rsidP="006A0B0E">
            <w:pPr>
              <w:pStyle w:val="TableParagraph"/>
              <w:ind w:left="106"/>
              <w:rPr>
                <w:b/>
                <w:sz w:val="24"/>
              </w:rPr>
            </w:pPr>
            <w:r w:rsidRPr="006A0B0E">
              <w:rPr>
                <w:b/>
                <w:sz w:val="24"/>
              </w:rPr>
              <w:t>Quantity</w:t>
            </w:r>
          </w:p>
        </w:tc>
        <w:tc>
          <w:tcPr>
            <w:tcW w:w="2093" w:type="dxa"/>
            <w:gridSpan w:val="2"/>
            <w:shd w:val="clear" w:color="auto" w:fill="66FF99"/>
          </w:tcPr>
          <w:p w:rsidR="005E0164" w:rsidRPr="006A0B0E" w:rsidRDefault="00CA6F11" w:rsidP="006A0B0E">
            <w:pPr>
              <w:pStyle w:val="TableParagraph"/>
              <w:ind w:left="249"/>
              <w:rPr>
                <w:b/>
                <w:sz w:val="24"/>
              </w:rPr>
            </w:pPr>
            <w:r w:rsidRPr="006A0B0E">
              <w:rPr>
                <w:b/>
                <w:sz w:val="24"/>
              </w:rPr>
              <w:t>For Cost Office</w:t>
            </w:r>
          </w:p>
        </w:tc>
        <w:tc>
          <w:tcPr>
            <w:tcW w:w="249" w:type="dxa"/>
            <w:vMerge w:val="restart"/>
            <w:shd w:val="clear" w:color="auto" w:fill="66FF99"/>
          </w:tcPr>
          <w:p w:rsidR="005E0164" w:rsidRPr="006A0B0E" w:rsidRDefault="005E0164" w:rsidP="006A0B0E">
            <w:pPr>
              <w:pStyle w:val="TableParagraph"/>
              <w:rPr>
                <w:sz w:val="24"/>
              </w:rPr>
            </w:pPr>
          </w:p>
        </w:tc>
        <w:tc>
          <w:tcPr>
            <w:tcW w:w="2441" w:type="dxa"/>
            <w:vMerge w:val="restart"/>
            <w:shd w:val="clear" w:color="auto" w:fill="66FF99"/>
          </w:tcPr>
          <w:p w:rsidR="005E0164" w:rsidRPr="006A0B0E" w:rsidRDefault="00CA6F11" w:rsidP="006A0B0E">
            <w:pPr>
              <w:pStyle w:val="TableParagraph"/>
              <w:ind w:left="752"/>
              <w:rPr>
                <w:b/>
                <w:sz w:val="24"/>
              </w:rPr>
            </w:pPr>
            <w:r w:rsidRPr="006A0B0E">
              <w:rPr>
                <w:b/>
                <w:sz w:val="24"/>
              </w:rPr>
              <w:t>Remarks</w:t>
            </w:r>
          </w:p>
        </w:tc>
      </w:tr>
      <w:tr w:rsidR="005E0164" w:rsidRPr="006A0B0E">
        <w:trPr>
          <w:trHeight w:val="787"/>
        </w:trPr>
        <w:tc>
          <w:tcPr>
            <w:tcW w:w="701" w:type="dxa"/>
            <w:vMerge/>
            <w:tcBorders>
              <w:top w:val="nil"/>
            </w:tcBorders>
            <w:shd w:val="clear" w:color="auto" w:fill="66FF99"/>
          </w:tcPr>
          <w:p w:rsidR="005E0164" w:rsidRPr="006A0B0E" w:rsidRDefault="005E0164" w:rsidP="006A0B0E">
            <w:pPr>
              <w:rPr>
                <w:sz w:val="2"/>
                <w:szCs w:val="2"/>
              </w:rPr>
            </w:pPr>
          </w:p>
        </w:tc>
        <w:tc>
          <w:tcPr>
            <w:tcW w:w="1402" w:type="dxa"/>
            <w:vMerge/>
            <w:tcBorders>
              <w:top w:val="nil"/>
            </w:tcBorders>
            <w:shd w:val="clear" w:color="auto" w:fill="66FF99"/>
          </w:tcPr>
          <w:p w:rsidR="005E0164" w:rsidRPr="006A0B0E" w:rsidRDefault="005E0164" w:rsidP="006A0B0E">
            <w:pPr>
              <w:rPr>
                <w:sz w:val="2"/>
                <w:szCs w:val="2"/>
              </w:rPr>
            </w:pPr>
          </w:p>
        </w:tc>
        <w:tc>
          <w:tcPr>
            <w:tcW w:w="836" w:type="dxa"/>
            <w:vMerge/>
            <w:tcBorders>
              <w:top w:val="nil"/>
            </w:tcBorders>
            <w:shd w:val="clear" w:color="auto" w:fill="66FF99"/>
          </w:tcPr>
          <w:p w:rsidR="005E0164" w:rsidRPr="006A0B0E" w:rsidRDefault="005E0164" w:rsidP="006A0B0E">
            <w:pPr>
              <w:rPr>
                <w:sz w:val="2"/>
                <w:szCs w:val="2"/>
              </w:rPr>
            </w:pPr>
          </w:p>
        </w:tc>
        <w:tc>
          <w:tcPr>
            <w:tcW w:w="1138" w:type="dxa"/>
            <w:vMerge/>
            <w:tcBorders>
              <w:top w:val="nil"/>
            </w:tcBorders>
            <w:shd w:val="clear" w:color="auto" w:fill="66FF99"/>
          </w:tcPr>
          <w:p w:rsidR="005E0164" w:rsidRPr="006A0B0E" w:rsidRDefault="005E0164" w:rsidP="006A0B0E">
            <w:pPr>
              <w:rPr>
                <w:sz w:val="2"/>
                <w:szCs w:val="2"/>
              </w:rPr>
            </w:pPr>
          </w:p>
        </w:tc>
        <w:tc>
          <w:tcPr>
            <w:tcW w:w="958" w:type="dxa"/>
            <w:shd w:val="clear" w:color="auto" w:fill="66FF99"/>
          </w:tcPr>
          <w:p w:rsidR="005E0164" w:rsidRPr="006A0B0E" w:rsidRDefault="00CA6F11" w:rsidP="006A0B0E">
            <w:pPr>
              <w:pStyle w:val="TableParagraph"/>
              <w:ind w:left="237"/>
              <w:rPr>
                <w:b/>
                <w:sz w:val="24"/>
              </w:rPr>
            </w:pPr>
            <w:r w:rsidRPr="006A0B0E">
              <w:rPr>
                <w:b/>
                <w:sz w:val="24"/>
              </w:rPr>
              <w:t>Rate</w:t>
            </w:r>
          </w:p>
        </w:tc>
        <w:tc>
          <w:tcPr>
            <w:tcW w:w="1135" w:type="dxa"/>
            <w:shd w:val="clear" w:color="auto" w:fill="66FF99"/>
          </w:tcPr>
          <w:p w:rsidR="005E0164" w:rsidRPr="006A0B0E" w:rsidRDefault="00CA6F11" w:rsidP="006A0B0E">
            <w:pPr>
              <w:pStyle w:val="TableParagraph"/>
              <w:ind w:left="144"/>
              <w:rPr>
                <w:b/>
                <w:sz w:val="24"/>
              </w:rPr>
            </w:pPr>
            <w:r w:rsidRPr="006A0B0E">
              <w:rPr>
                <w:b/>
                <w:sz w:val="24"/>
              </w:rPr>
              <w:t>Amount</w:t>
            </w:r>
          </w:p>
        </w:tc>
        <w:tc>
          <w:tcPr>
            <w:tcW w:w="249" w:type="dxa"/>
            <w:vMerge/>
            <w:tcBorders>
              <w:top w:val="nil"/>
            </w:tcBorders>
            <w:shd w:val="clear" w:color="auto" w:fill="66FF99"/>
          </w:tcPr>
          <w:p w:rsidR="005E0164" w:rsidRPr="006A0B0E" w:rsidRDefault="005E0164" w:rsidP="006A0B0E">
            <w:pPr>
              <w:rPr>
                <w:sz w:val="2"/>
                <w:szCs w:val="2"/>
              </w:rPr>
            </w:pPr>
          </w:p>
        </w:tc>
        <w:tc>
          <w:tcPr>
            <w:tcW w:w="2441" w:type="dxa"/>
            <w:vMerge/>
            <w:tcBorders>
              <w:top w:val="nil"/>
            </w:tcBorders>
            <w:shd w:val="clear" w:color="auto" w:fill="66FF99"/>
          </w:tcPr>
          <w:p w:rsidR="005E0164" w:rsidRPr="006A0B0E" w:rsidRDefault="005E0164" w:rsidP="006A0B0E">
            <w:pPr>
              <w:rPr>
                <w:sz w:val="2"/>
                <w:szCs w:val="2"/>
              </w:rPr>
            </w:pPr>
          </w:p>
        </w:tc>
      </w:tr>
      <w:tr w:rsidR="005E0164" w:rsidRPr="006A0B0E">
        <w:trPr>
          <w:trHeight w:val="1011"/>
        </w:trPr>
        <w:tc>
          <w:tcPr>
            <w:tcW w:w="8860" w:type="dxa"/>
            <w:gridSpan w:val="8"/>
            <w:shd w:val="clear" w:color="auto" w:fill="66FF99"/>
          </w:tcPr>
          <w:p w:rsidR="005E0164" w:rsidRPr="006A0B0E" w:rsidRDefault="00CA6F11" w:rsidP="006A0B0E">
            <w:pPr>
              <w:pStyle w:val="TableParagraph"/>
              <w:tabs>
                <w:tab w:val="left" w:pos="3366"/>
                <w:tab w:val="left" w:pos="6856"/>
              </w:tabs>
              <w:ind w:left="107"/>
              <w:rPr>
                <w:sz w:val="24"/>
              </w:rPr>
            </w:pPr>
            <w:r w:rsidRPr="006A0B0E">
              <w:rPr>
                <w:sz w:val="24"/>
              </w:rPr>
              <w:t>Authorized</w:t>
            </w:r>
            <w:r w:rsidRPr="006A0B0E">
              <w:rPr>
                <w:spacing w:val="-2"/>
                <w:sz w:val="24"/>
              </w:rPr>
              <w:t xml:space="preserve"> </w:t>
            </w:r>
            <w:r w:rsidRPr="006A0B0E">
              <w:rPr>
                <w:sz w:val="24"/>
              </w:rPr>
              <w:t>by----------</w:t>
            </w:r>
            <w:r w:rsidRPr="006A0B0E">
              <w:rPr>
                <w:sz w:val="24"/>
              </w:rPr>
              <w:tab/>
              <w:t>Received</w:t>
            </w:r>
            <w:r w:rsidRPr="006A0B0E">
              <w:rPr>
                <w:spacing w:val="-2"/>
                <w:sz w:val="24"/>
              </w:rPr>
              <w:t xml:space="preserve"> </w:t>
            </w:r>
            <w:r w:rsidRPr="006A0B0E">
              <w:rPr>
                <w:sz w:val="24"/>
              </w:rPr>
              <w:t>By-----------</w:t>
            </w:r>
            <w:r w:rsidRPr="006A0B0E">
              <w:rPr>
                <w:sz w:val="24"/>
              </w:rPr>
              <w:tab/>
              <w:t>Returned</w:t>
            </w:r>
            <w:r w:rsidRPr="006A0B0E">
              <w:rPr>
                <w:spacing w:val="-2"/>
                <w:sz w:val="24"/>
              </w:rPr>
              <w:t xml:space="preserve"> </w:t>
            </w:r>
            <w:r w:rsidRPr="006A0B0E">
              <w:rPr>
                <w:sz w:val="24"/>
              </w:rPr>
              <w:t>By--------</w:t>
            </w:r>
          </w:p>
          <w:p w:rsidR="005E0164" w:rsidRPr="006A0B0E" w:rsidRDefault="00CA6F11" w:rsidP="006A0B0E">
            <w:pPr>
              <w:pStyle w:val="TableParagraph"/>
              <w:tabs>
                <w:tab w:val="left" w:pos="3412"/>
                <w:tab w:val="left" w:pos="6748"/>
              </w:tabs>
              <w:spacing w:before="41"/>
              <w:ind w:left="107"/>
              <w:rPr>
                <w:sz w:val="24"/>
              </w:rPr>
            </w:pPr>
            <w:r w:rsidRPr="006A0B0E">
              <w:rPr>
                <w:sz w:val="24"/>
              </w:rPr>
              <w:t>Rate</w:t>
            </w:r>
            <w:r w:rsidRPr="006A0B0E">
              <w:rPr>
                <w:spacing w:val="-3"/>
                <w:sz w:val="24"/>
              </w:rPr>
              <w:t xml:space="preserve"> </w:t>
            </w:r>
            <w:r w:rsidRPr="006A0B0E">
              <w:rPr>
                <w:sz w:val="24"/>
              </w:rPr>
              <w:t>Entered</w:t>
            </w:r>
            <w:r w:rsidRPr="006A0B0E">
              <w:rPr>
                <w:spacing w:val="-1"/>
                <w:sz w:val="24"/>
              </w:rPr>
              <w:t xml:space="preserve"> </w:t>
            </w:r>
            <w:r w:rsidRPr="006A0B0E">
              <w:rPr>
                <w:sz w:val="24"/>
              </w:rPr>
              <w:t>By--------</w:t>
            </w:r>
            <w:r w:rsidRPr="006A0B0E">
              <w:rPr>
                <w:sz w:val="24"/>
              </w:rPr>
              <w:tab/>
              <w:t>Debit</w:t>
            </w:r>
            <w:r w:rsidRPr="006A0B0E">
              <w:rPr>
                <w:spacing w:val="-1"/>
                <w:sz w:val="24"/>
              </w:rPr>
              <w:t xml:space="preserve"> </w:t>
            </w:r>
            <w:r w:rsidRPr="006A0B0E">
              <w:rPr>
                <w:sz w:val="24"/>
              </w:rPr>
              <w:t>Job</w:t>
            </w:r>
            <w:r w:rsidRPr="006A0B0E">
              <w:rPr>
                <w:spacing w:val="-2"/>
                <w:sz w:val="24"/>
              </w:rPr>
              <w:t xml:space="preserve"> </w:t>
            </w:r>
            <w:r w:rsidRPr="006A0B0E">
              <w:rPr>
                <w:sz w:val="24"/>
              </w:rPr>
              <w:t>No.----------</w:t>
            </w:r>
            <w:r w:rsidRPr="006A0B0E">
              <w:rPr>
                <w:sz w:val="24"/>
              </w:rPr>
              <w:tab/>
              <w:t>Credit Job</w:t>
            </w:r>
            <w:r w:rsidRPr="006A0B0E">
              <w:rPr>
                <w:spacing w:val="-1"/>
                <w:sz w:val="24"/>
              </w:rPr>
              <w:t xml:space="preserve"> </w:t>
            </w:r>
            <w:r w:rsidRPr="006A0B0E">
              <w:rPr>
                <w:sz w:val="24"/>
              </w:rPr>
              <w:t>No.------</w:t>
            </w:r>
          </w:p>
          <w:p w:rsidR="005E0164" w:rsidRPr="006A0B0E" w:rsidRDefault="00CA6F11" w:rsidP="006A0B0E">
            <w:pPr>
              <w:pStyle w:val="TableParagraph"/>
              <w:spacing w:before="43"/>
              <w:ind w:left="107"/>
              <w:rPr>
                <w:sz w:val="24"/>
              </w:rPr>
            </w:pPr>
            <w:r w:rsidRPr="006A0B0E">
              <w:rPr>
                <w:sz w:val="24"/>
              </w:rPr>
              <w:t>Checked By---------</w:t>
            </w:r>
          </w:p>
        </w:tc>
      </w:tr>
    </w:tbl>
    <w:p w:rsidR="005E0164" w:rsidRPr="006A0B0E" w:rsidRDefault="005E0164" w:rsidP="006A0B0E">
      <w:pPr>
        <w:pStyle w:val="BodyText"/>
        <w:rPr>
          <w:sz w:val="11"/>
        </w:rPr>
      </w:pPr>
    </w:p>
    <w:p w:rsidR="005E0164" w:rsidRPr="006A0B0E" w:rsidRDefault="00CA6F11" w:rsidP="006A0B0E">
      <w:pPr>
        <w:pStyle w:val="Heading4"/>
        <w:spacing w:before="90"/>
        <w:ind w:left="496"/>
      </w:pPr>
      <w:r w:rsidRPr="006A0B0E">
        <w:t>VALUATION OF INCOMING MATERIALS</w:t>
      </w:r>
    </w:p>
    <w:p w:rsidR="005E0164" w:rsidRPr="006A0B0E" w:rsidRDefault="005E0164" w:rsidP="006A0B0E">
      <w:pPr>
        <w:pStyle w:val="BodyText"/>
        <w:spacing w:before="8"/>
        <w:rPr>
          <w:b/>
          <w:sz w:val="20"/>
        </w:rPr>
      </w:pPr>
    </w:p>
    <w:p w:rsidR="005E0164" w:rsidRPr="006A0B0E" w:rsidRDefault="00CA6F11" w:rsidP="006A0B0E">
      <w:pPr>
        <w:pStyle w:val="BodyText"/>
        <w:ind w:left="496" w:right="623"/>
      </w:pPr>
      <w:r w:rsidRPr="006A0B0E">
        <w:t>The receipt of materials means incoming materials meant for conversation into final product. The incoming materials are to be valued at invoice price subject to trade or quantity discount plus all expenses incurred up to the point of placing materials in a condition suitable for issuance from the stores. These Expenses</w:t>
      </w:r>
      <w:r w:rsidRPr="006A0B0E">
        <w:rPr>
          <w:spacing w:val="-3"/>
        </w:rPr>
        <w:t xml:space="preserve"> </w:t>
      </w:r>
      <w:r w:rsidRPr="006A0B0E">
        <w:t>includes:</w:t>
      </w:r>
    </w:p>
    <w:p w:rsidR="005E0164" w:rsidRPr="006A0B0E" w:rsidRDefault="005E0164" w:rsidP="006A0B0E">
      <w:pPr>
        <w:pStyle w:val="BodyText"/>
        <w:rPr>
          <w:sz w:val="11"/>
        </w:rPr>
      </w:pPr>
    </w:p>
    <w:p w:rsidR="005E0164" w:rsidRPr="006A0B0E" w:rsidRDefault="005E0164" w:rsidP="006A0B0E">
      <w:pPr>
        <w:pStyle w:val="BodyText"/>
        <w:spacing w:before="90"/>
        <w:ind w:left="1216" w:right="5110"/>
      </w:pPr>
      <w:r w:rsidRPr="006A0B0E">
        <w:pict>
          <v:group id="_x0000_s1364" style="position:absolute;left:0;text-align:left;margin-left:91.8pt;margin-top:3.6pt;width:11.05pt;height:64.95pt;z-index:251777024;mso-position-horizontal-relative:page" coordorigin="1836,72" coordsize="221,1299">
            <v:shape id="_x0000_s1368" type="#_x0000_t75" style="position:absolute;left:1836;top:71;width:221;height:296">
              <v:imagedata r:id="rId47" o:title=""/>
            </v:shape>
            <v:shape id="_x0000_s1367" type="#_x0000_t75" style="position:absolute;left:1836;top:405;width:221;height:296">
              <v:imagedata r:id="rId47" o:title=""/>
            </v:shape>
            <v:shape id="_x0000_s1366" type="#_x0000_t75" style="position:absolute;left:1836;top:741;width:221;height:296">
              <v:imagedata r:id="rId47" o:title=""/>
            </v:shape>
            <v:shape id="_x0000_s1365" type="#_x0000_t75" style="position:absolute;left:1836;top:1074;width:221;height:296">
              <v:imagedata r:id="rId47" o:title=""/>
            </v:shape>
            <w10:wrap anchorx="page"/>
          </v:group>
        </w:pict>
      </w:r>
      <w:r w:rsidR="00CA6F11" w:rsidRPr="006A0B0E">
        <w:t>Transportation including cartage expenses. Receiving unpacking and inspecting costs. Insurance and storage costs.</w:t>
      </w:r>
    </w:p>
    <w:p w:rsidR="005E0164" w:rsidRPr="006A0B0E" w:rsidRDefault="00CA6F11" w:rsidP="006A0B0E">
      <w:pPr>
        <w:pStyle w:val="BodyText"/>
        <w:spacing w:before="1"/>
        <w:ind w:left="1216"/>
      </w:pPr>
      <w:r w:rsidRPr="006A0B0E">
        <w:t>Accounting and purchasing costs.</w:t>
      </w:r>
    </w:p>
    <w:p w:rsidR="005E0164" w:rsidRPr="006A0B0E" w:rsidRDefault="005E0164" w:rsidP="006A0B0E">
      <w:pPr>
        <w:pStyle w:val="BodyText"/>
        <w:spacing w:before="1"/>
        <w:rPr>
          <w:sz w:val="21"/>
        </w:rPr>
      </w:pPr>
    </w:p>
    <w:p w:rsidR="005E0164" w:rsidRPr="006A0B0E" w:rsidRDefault="00CA6F11" w:rsidP="006A0B0E">
      <w:pPr>
        <w:pStyle w:val="BodyText"/>
        <w:ind w:left="460" w:right="625"/>
      </w:pPr>
      <w:r w:rsidRPr="006A0B0E">
        <w:t>The basic price of Materials is to be adjusted upwards considering the cost of containers and the discount availed. The supplier of materials may charge separately for the containers that he has used for supplying materials. In case these containers are not returnable, their cost must be added to the cost of materials received. If the containers are returnable at a price less than the cost charged the difference must be charged to the cost of material received. In case they are to be returned at full cost charged their cost should not be added to the cost of incoming materials. Sales Tax, excise duty, custom duty, Insurance etc. are to be added to the purchase price. The price of material is to be adjusted with respect to discount too. Discount is of three types:</w:t>
      </w:r>
    </w:p>
    <w:p w:rsidR="005E0164" w:rsidRPr="006A0B0E" w:rsidRDefault="00CA6F11" w:rsidP="006A0B0E">
      <w:pPr>
        <w:pStyle w:val="BodyText"/>
        <w:spacing w:before="200"/>
        <w:ind w:left="460" w:right="621"/>
      </w:pPr>
      <w:r w:rsidRPr="006A0B0E">
        <w:rPr>
          <w:b/>
        </w:rPr>
        <w:t>Trade Discount:</w:t>
      </w:r>
      <w:r w:rsidRPr="006A0B0E">
        <w:t>It refers to allowance which is permitted by the vendor to a purchaser who must resell the articles. The allowance is permitted to compensate the purchaser for storage, bulk breaking and delivering small quantities.</w:t>
      </w:r>
    </w:p>
    <w:p w:rsidR="005E0164" w:rsidRPr="006A0B0E" w:rsidRDefault="00CA6F11" w:rsidP="006A0B0E">
      <w:pPr>
        <w:pStyle w:val="BodyText"/>
        <w:spacing w:before="205"/>
        <w:ind w:left="460" w:right="627"/>
      </w:pPr>
      <w:r w:rsidRPr="006A0B0E">
        <w:rPr>
          <w:b/>
        </w:rPr>
        <w:t>Quantity Discount</w:t>
      </w:r>
      <w:r w:rsidRPr="006A0B0E">
        <w:rPr>
          <w:b/>
          <w:sz w:val="22"/>
        </w:rPr>
        <w:t xml:space="preserve">: </w:t>
      </w:r>
      <w:r w:rsidRPr="006A0B0E">
        <w:t>Such discount is allowed by the supplier to the buyer to encourage him to place large orders. Both trade and quantity discounts should be taken into account while valuing the incoming materials.</w:t>
      </w:r>
    </w:p>
    <w:p w:rsidR="005E0164" w:rsidRPr="006A0B0E" w:rsidRDefault="00CA6F11" w:rsidP="006A0B0E">
      <w:pPr>
        <w:pStyle w:val="BodyText"/>
        <w:spacing w:before="208"/>
        <w:ind w:left="460" w:right="624"/>
      </w:pPr>
      <w:r w:rsidRPr="006A0B0E">
        <w:rPr>
          <w:b/>
        </w:rPr>
        <w:t>Cash Discount</w:t>
      </w:r>
      <w:r w:rsidRPr="006A0B0E">
        <w:rPr>
          <w:b/>
          <w:sz w:val="22"/>
        </w:rPr>
        <w:t>:</w:t>
      </w:r>
      <w:r w:rsidRPr="006A0B0E">
        <w:t>Such discount is allowed by the vendor to the buyer to encourage him to make prompt payment of invoice.</w:t>
      </w:r>
      <w:r w:rsidRPr="006A0B0E">
        <w:rPr>
          <w:spacing w:val="52"/>
        </w:rPr>
        <w:t xml:space="preserve"> </w:t>
      </w:r>
      <w:r w:rsidRPr="006A0B0E">
        <w:rPr>
          <w:spacing w:val="-3"/>
        </w:rPr>
        <w:t>It</w:t>
      </w:r>
      <w:r w:rsidRPr="006A0B0E">
        <w:rPr>
          <w:spacing w:val="49"/>
        </w:rPr>
        <w:t xml:space="preserve"> </w:t>
      </w:r>
      <w:r w:rsidRPr="006A0B0E">
        <w:t>is</w:t>
      </w:r>
      <w:r w:rsidRPr="006A0B0E">
        <w:rPr>
          <w:spacing w:val="52"/>
        </w:rPr>
        <w:t xml:space="preserve"> </w:t>
      </w:r>
      <w:r w:rsidRPr="006A0B0E">
        <w:t>given only when the debtor gives the payment within the</w:t>
      </w:r>
    </w:p>
    <w:p w:rsidR="005E0164" w:rsidRPr="006A0B0E" w:rsidRDefault="005E0164" w:rsidP="006A0B0E">
      <w:pPr>
        <w:pStyle w:val="BodyText"/>
        <w:rPr>
          <w:sz w:val="20"/>
        </w:rPr>
      </w:pPr>
    </w:p>
    <w:p w:rsidR="005E0164" w:rsidRPr="006A0B0E" w:rsidRDefault="005E0164" w:rsidP="006A0B0E">
      <w:pPr>
        <w:pStyle w:val="BodyText"/>
        <w:rPr>
          <w:sz w:val="18"/>
        </w:rPr>
      </w:pPr>
    </w:p>
    <w:p w:rsidR="005E0164" w:rsidRPr="006A0B0E" w:rsidRDefault="005E0164" w:rsidP="006A0B0E">
      <w:pPr>
        <w:ind w:right="162"/>
      </w:pPr>
    </w:p>
    <w:p w:rsidR="005E0164" w:rsidRPr="006A0B0E" w:rsidRDefault="005E0164" w:rsidP="006A0B0E">
      <w:pPr>
        <w:sectPr w:rsidR="005E0164" w:rsidRPr="006A0B0E">
          <w:pgSz w:w="11910" w:h="16840"/>
          <w:pgMar w:top="1240" w:right="480" w:bottom="280" w:left="980" w:header="720" w:footer="720" w:gutter="0"/>
          <w:cols w:space="720"/>
        </w:sectPr>
      </w:pPr>
    </w:p>
    <w:p w:rsidR="005E0164" w:rsidRPr="006A0B0E" w:rsidRDefault="00CA6F11" w:rsidP="006A0B0E">
      <w:pPr>
        <w:pStyle w:val="BodyText"/>
        <w:spacing w:before="76"/>
        <w:ind w:left="460" w:right="631"/>
      </w:pPr>
      <w:r w:rsidRPr="006A0B0E">
        <w:lastRenderedPageBreak/>
        <w:t>stipulated period. As it is a financial incentive, it is not to be included in valuing the incoming cost of materials.</w:t>
      </w:r>
    </w:p>
    <w:p w:rsidR="005E0164" w:rsidRPr="006A0B0E" w:rsidRDefault="005E0164" w:rsidP="006A0B0E">
      <w:pPr>
        <w:pStyle w:val="BodyText"/>
        <w:rPr>
          <w:sz w:val="21"/>
        </w:rPr>
      </w:pPr>
    </w:p>
    <w:p w:rsidR="005E0164" w:rsidRPr="006A0B0E" w:rsidRDefault="00CA6F11" w:rsidP="006A0B0E">
      <w:pPr>
        <w:ind w:left="460"/>
        <w:rPr>
          <w:sz w:val="24"/>
        </w:rPr>
      </w:pPr>
      <w:r w:rsidRPr="006A0B0E">
        <w:rPr>
          <w:b/>
          <w:i/>
          <w:sz w:val="24"/>
        </w:rPr>
        <w:t>Illustration 13:</w:t>
      </w:r>
      <w:r w:rsidRPr="006A0B0E">
        <w:rPr>
          <w:sz w:val="24"/>
        </w:rPr>
        <w:t>Vinayak Limited quotes for material M as under:</w:t>
      </w:r>
    </w:p>
    <w:p w:rsidR="005E0164" w:rsidRPr="006A0B0E" w:rsidRDefault="005E0164" w:rsidP="006A0B0E">
      <w:pPr>
        <w:pStyle w:val="BodyText"/>
        <w:spacing w:before="8"/>
        <w:rPr>
          <w:sz w:val="25"/>
        </w:rPr>
      </w:pPr>
    </w:p>
    <w:tbl>
      <w:tblPr>
        <w:tblW w:w="0" w:type="auto"/>
        <w:tblInd w:w="417" w:type="dxa"/>
        <w:tblLayout w:type="fixed"/>
        <w:tblCellMar>
          <w:left w:w="0" w:type="dxa"/>
          <w:right w:w="0" w:type="dxa"/>
        </w:tblCellMar>
        <w:tblLook w:val="01E0"/>
      </w:tblPr>
      <w:tblGrid>
        <w:gridCol w:w="2123"/>
        <w:gridCol w:w="1884"/>
      </w:tblGrid>
      <w:tr w:rsidR="005E0164" w:rsidRPr="006A0B0E">
        <w:trPr>
          <w:trHeight w:val="388"/>
        </w:trPr>
        <w:tc>
          <w:tcPr>
            <w:tcW w:w="2123" w:type="dxa"/>
          </w:tcPr>
          <w:p w:rsidR="005E0164" w:rsidRPr="006A0B0E" w:rsidRDefault="00CA6F11" w:rsidP="006A0B0E">
            <w:pPr>
              <w:pStyle w:val="TableParagraph"/>
              <w:ind w:left="50"/>
              <w:rPr>
                <w:b/>
                <w:sz w:val="24"/>
              </w:rPr>
            </w:pPr>
            <w:r w:rsidRPr="006A0B0E">
              <w:rPr>
                <w:b/>
                <w:sz w:val="24"/>
              </w:rPr>
              <w:t>Lot size (kg)</w:t>
            </w:r>
          </w:p>
        </w:tc>
        <w:tc>
          <w:tcPr>
            <w:tcW w:w="1884" w:type="dxa"/>
          </w:tcPr>
          <w:p w:rsidR="005E0164" w:rsidRPr="006A0B0E" w:rsidRDefault="00CA6F11" w:rsidP="006A0B0E">
            <w:pPr>
              <w:pStyle w:val="TableParagraph"/>
              <w:ind w:left="807"/>
              <w:rPr>
                <w:b/>
                <w:sz w:val="24"/>
              </w:rPr>
            </w:pPr>
            <w:r w:rsidRPr="006A0B0E">
              <w:rPr>
                <w:b/>
                <w:sz w:val="24"/>
              </w:rPr>
              <w:t>Rate (Rs.)</w:t>
            </w:r>
          </w:p>
        </w:tc>
      </w:tr>
      <w:tr w:rsidR="005E0164" w:rsidRPr="006A0B0E">
        <w:trPr>
          <w:trHeight w:val="415"/>
        </w:trPr>
        <w:tc>
          <w:tcPr>
            <w:tcW w:w="2123" w:type="dxa"/>
          </w:tcPr>
          <w:p w:rsidR="005E0164" w:rsidRPr="006A0B0E" w:rsidRDefault="00CA6F11" w:rsidP="006A0B0E">
            <w:pPr>
              <w:pStyle w:val="TableParagraph"/>
              <w:spacing w:before="112"/>
              <w:ind w:left="50"/>
              <w:rPr>
                <w:sz w:val="24"/>
              </w:rPr>
            </w:pPr>
            <w:r w:rsidRPr="006A0B0E">
              <w:rPr>
                <w:sz w:val="24"/>
              </w:rPr>
              <w:t>500</w:t>
            </w:r>
          </w:p>
        </w:tc>
        <w:tc>
          <w:tcPr>
            <w:tcW w:w="1884" w:type="dxa"/>
          </w:tcPr>
          <w:p w:rsidR="005E0164" w:rsidRPr="006A0B0E" w:rsidRDefault="00CA6F11" w:rsidP="006A0B0E">
            <w:pPr>
              <w:pStyle w:val="TableParagraph"/>
              <w:spacing w:before="112"/>
              <w:ind w:left="807"/>
              <w:rPr>
                <w:sz w:val="24"/>
              </w:rPr>
            </w:pPr>
            <w:r w:rsidRPr="006A0B0E">
              <w:rPr>
                <w:sz w:val="24"/>
              </w:rPr>
              <w:t>20.00</w:t>
            </w:r>
          </w:p>
        </w:tc>
      </w:tr>
      <w:tr w:rsidR="005E0164" w:rsidRPr="006A0B0E">
        <w:trPr>
          <w:trHeight w:val="317"/>
        </w:trPr>
        <w:tc>
          <w:tcPr>
            <w:tcW w:w="2123" w:type="dxa"/>
          </w:tcPr>
          <w:p w:rsidR="005E0164" w:rsidRPr="006A0B0E" w:rsidRDefault="00CA6F11" w:rsidP="006A0B0E">
            <w:pPr>
              <w:pStyle w:val="TableParagraph"/>
              <w:spacing w:before="16"/>
              <w:ind w:left="50"/>
              <w:rPr>
                <w:sz w:val="24"/>
              </w:rPr>
            </w:pPr>
            <w:r w:rsidRPr="006A0B0E">
              <w:rPr>
                <w:sz w:val="24"/>
              </w:rPr>
              <w:t>1,250</w:t>
            </w:r>
          </w:p>
        </w:tc>
        <w:tc>
          <w:tcPr>
            <w:tcW w:w="1884" w:type="dxa"/>
          </w:tcPr>
          <w:p w:rsidR="005E0164" w:rsidRPr="006A0B0E" w:rsidRDefault="00CA6F11" w:rsidP="006A0B0E">
            <w:pPr>
              <w:pStyle w:val="TableParagraph"/>
              <w:spacing w:before="16"/>
              <w:ind w:left="807"/>
              <w:rPr>
                <w:sz w:val="24"/>
              </w:rPr>
            </w:pPr>
            <w:r w:rsidRPr="006A0B0E">
              <w:rPr>
                <w:sz w:val="24"/>
              </w:rPr>
              <w:t>14.00</w:t>
            </w:r>
          </w:p>
        </w:tc>
      </w:tr>
      <w:tr w:rsidR="005E0164" w:rsidRPr="006A0B0E">
        <w:trPr>
          <w:trHeight w:val="291"/>
        </w:trPr>
        <w:tc>
          <w:tcPr>
            <w:tcW w:w="2123" w:type="dxa"/>
          </w:tcPr>
          <w:p w:rsidR="005E0164" w:rsidRPr="006A0B0E" w:rsidRDefault="00CA6F11" w:rsidP="006A0B0E">
            <w:pPr>
              <w:pStyle w:val="TableParagraph"/>
              <w:spacing w:before="15"/>
              <w:ind w:left="50"/>
              <w:rPr>
                <w:sz w:val="24"/>
              </w:rPr>
            </w:pPr>
            <w:r w:rsidRPr="006A0B0E">
              <w:rPr>
                <w:sz w:val="24"/>
              </w:rPr>
              <w:t>2,000</w:t>
            </w:r>
          </w:p>
        </w:tc>
        <w:tc>
          <w:tcPr>
            <w:tcW w:w="1884" w:type="dxa"/>
          </w:tcPr>
          <w:p w:rsidR="005E0164" w:rsidRPr="006A0B0E" w:rsidRDefault="00CA6F11" w:rsidP="006A0B0E">
            <w:pPr>
              <w:pStyle w:val="TableParagraph"/>
              <w:spacing w:before="15"/>
              <w:ind w:left="807"/>
              <w:rPr>
                <w:sz w:val="24"/>
              </w:rPr>
            </w:pPr>
            <w:r w:rsidRPr="006A0B0E">
              <w:rPr>
                <w:sz w:val="24"/>
              </w:rPr>
              <w:t>12.00</w:t>
            </w:r>
          </w:p>
        </w:tc>
      </w:tr>
    </w:tbl>
    <w:p w:rsidR="005E0164" w:rsidRPr="006A0B0E" w:rsidRDefault="005E0164" w:rsidP="006A0B0E">
      <w:pPr>
        <w:pStyle w:val="BodyText"/>
        <w:spacing w:before="1"/>
        <w:rPr>
          <w:sz w:val="31"/>
        </w:rPr>
      </w:pPr>
    </w:p>
    <w:p w:rsidR="005E0164" w:rsidRPr="006A0B0E" w:rsidRDefault="00CA6F11" w:rsidP="006A0B0E">
      <w:pPr>
        <w:pStyle w:val="BodyText"/>
        <w:ind w:left="460" w:right="624"/>
      </w:pPr>
      <w:r w:rsidRPr="006A0B0E">
        <w:t>The supplier allows a trade discount of 25% and cash discount of 4% if payment is made within two weeks. One container is required for every 50 Kg of materials, and the containers are charged at Rs. 15 each but credited at Rs. 10 on return. The buyer decides tobuy 2000 Kgs. of materials from Vinayak Limited. Transport charges ofRs. 1,000 are charged by the supplier. Calculate the price of 2,000 Kgs. of</w:t>
      </w:r>
      <w:r w:rsidRPr="006A0B0E">
        <w:rPr>
          <w:spacing w:val="-4"/>
        </w:rPr>
        <w:t xml:space="preserve"> </w:t>
      </w:r>
      <w:r w:rsidRPr="006A0B0E">
        <w:t>materials.</w:t>
      </w:r>
    </w:p>
    <w:p w:rsidR="005E0164" w:rsidRPr="006A0B0E" w:rsidRDefault="005E0164" w:rsidP="006A0B0E">
      <w:pPr>
        <w:pStyle w:val="BodyText"/>
        <w:spacing w:before="3"/>
        <w:rPr>
          <w:sz w:val="21"/>
        </w:rPr>
      </w:pPr>
    </w:p>
    <w:p w:rsidR="005E0164" w:rsidRPr="006A0B0E" w:rsidRDefault="00CA6F11" w:rsidP="006A0B0E">
      <w:pPr>
        <w:pStyle w:val="Heading5"/>
        <w:ind w:left="460"/>
      </w:pPr>
      <w:r w:rsidRPr="006A0B0E">
        <w:t>Solution:</w:t>
      </w:r>
    </w:p>
    <w:p w:rsidR="005E0164" w:rsidRPr="006A0B0E" w:rsidRDefault="005E0164" w:rsidP="006A0B0E">
      <w:pPr>
        <w:pStyle w:val="BodyText"/>
        <w:spacing w:before="2"/>
        <w:rPr>
          <w:b/>
          <w:i/>
          <w:sz w:val="21"/>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92"/>
        <w:gridCol w:w="1692"/>
        <w:gridCol w:w="1456"/>
      </w:tblGrid>
      <w:tr w:rsidR="005E0164" w:rsidRPr="006A0B0E">
        <w:trPr>
          <w:trHeight w:val="635"/>
        </w:trPr>
        <w:tc>
          <w:tcPr>
            <w:tcW w:w="6392" w:type="dxa"/>
          </w:tcPr>
          <w:p w:rsidR="005E0164" w:rsidRPr="006A0B0E" w:rsidRDefault="00CA6F11" w:rsidP="006A0B0E">
            <w:pPr>
              <w:pStyle w:val="TableParagraph"/>
              <w:ind w:left="2815" w:right="2820"/>
              <w:rPr>
                <w:b/>
                <w:sz w:val="24"/>
              </w:rPr>
            </w:pPr>
            <w:r w:rsidRPr="006A0B0E">
              <w:rPr>
                <w:b/>
                <w:sz w:val="24"/>
              </w:rPr>
              <w:t>Details</w:t>
            </w:r>
          </w:p>
        </w:tc>
        <w:tc>
          <w:tcPr>
            <w:tcW w:w="1692" w:type="dxa"/>
          </w:tcPr>
          <w:p w:rsidR="005E0164" w:rsidRPr="006A0B0E" w:rsidRDefault="00CA6F11" w:rsidP="006A0B0E">
            <w:pPr>
              <w:pStyle w:val="TableParagraph"/>
              <w:ind w:left="107"/>
              <w:rPr>
                <w:b/>
                <w:sz w:val="24"/>
              </w:rPr>
            </w:pPr>
            <w:r w:rsidRPr="006A0B0E">
              <w:rPr>
                <w:b/>
                <w:sz w:val="24"/>
              </w:rPr>
              <w:t>Cost per Kg.</w:t>
            </w:r>
          </w:p>
          <w:p w:rsidR="005E0164" w:rsidRPr="006A0B0E" w:rsidRDefault="00CA6F11" w:rsidP="006A0B0E">
            <w:pPr>
              <w:pStyle w:val="TableParagraph"/>
              <w:spacing w:before="41"/>
              <w:ind w:left="107"/>
              <w:rPr>
                <w:b/>
                <w:sz w:val="24"/>
              </w:rPr>
            </w:pPr>
            <w:r w:rsidRPr="006A0B0E">
              <w:rPr>
                <w:b/>
                <w:sz w:val="24"/>
              </w:rPr>
              <w:t>(Rs.)</w:t>
            </w:r>
          </w:p>
        </w:tc>
        <w:tc>
          <w:tcPr>
            <w:tcW w:w="1456" w:type="dxa"/>
          </w:tcPr>
          <w:p w:rsidR="005E0164" w:rsidRPr="006A0B0E" w:rsidRDefault="00CA6F11" w:rsidP="006A0B0E">
            <w:pPr>
              <w:pStyle w:val="TableParagraph"/>
              <w:ind w:left="108"/>
              <w:rPr>
                <w:b/>
                <w:sz w:val="24"/>
              </w:rPr>
            </w:pPr>
            <w:r w:rsidRPr="006A0B0E">
              <w:rPr>
                <w:b/>
                <w:sz w:val="24"/>
              </w:rPr>
              <w:t>Total cost</w:t>
            </w:r>
          </w:p>
          <w:p w:rsidR="005E0164" w:rsidRPr="006A0B0E" w:rsidRDefault="00CA6F11" w:rsidP="006A0B0E">
            <w:pPr>
              <w:pStyle w:val="TableParagraph"/>
              <w:spacing w:before="41"/>
              <w:ind w:left="108"/>
              <w:rPr>
                <w:b/>
                <w:sz w:val="24"/>
              </w:rPr>
            </w:pPr>
            <w:r w:rsidRPr="006A0B0E">
              <w:rPr>
                <w:b/>
                <w:sz w:val="24"/>
              </w:rPr>
              <w:t>(Rs.)</w:t>
            </w:r>
          </w:p>
        </w:tc>
      </w:tr>
      <w:tr w:rsidR="005E0164" w:rsidRPr="006A0B0E">
        <w:trPr>
          <w:trHeight w:val="2855"/>
        </w:trPr>
        <w:tc>
          <w:tcPr>
            <w:tcW w:w="6392" w:type="dxa"/>
          </w:tcPr>
          <w:p w:rsidR="005E0164" w:rsidRPr="006A0B0E" w:rsidRDefault="00CA6F11" w:rsidP="006A0B0E">
            <w:pPr>
              <w:pStyle w:val="TableParagraph"/>
              <w:ind w:left="107" w:right="2721"/>
              <w:rPr>
                <w:sz w:val="24"/>
              </w:rPr>
            </w:pPr>
            <w:r w:rsidRPr="006A0B0E">
              <w:rPr>
                <w:sz w:val="24"/>
              </w:rPr>
              <w:t xml:space="preserve">2,000Kgs. Materials @ </w:t>
            </w:r>
            <w:r w:rsidRPr="006A0B0E">
              <w:rPr>
                <w:spacing w:val="-3"/>
                <w:sz w:val="24"/>
              </w:rPr>
              <w:t xml:space="preserve">Rs12.00 </w:t>
            </w:r>
            <w:r w:rsidRPr="006A0B0E">
              <w:rPr>
                <w:sz w:val="24"/>
              </w:rPr>
              <w:t>Less: trade discount @</w:t>
            </w:r>
            <w:r w:rsidRPr="006A0B0E">
              <w:rPr>
                <w:spacing w:val="-2"/>
                <w:sz w:val="24"/>
              </w:rPr>
              <w:t xml:space="preserve"> </w:t>
            </w:r>
            <w:r w:rsidRPr="006A0B0E">
              <w:rPr>
                <w:sz w:val="24"/>
              </w:rPr>
              <w:t>25%</w:t>
            </w:r>
          </w:p>
          <w:p w:rsidR="005E0164" w:rsidRPr="006A0B0E" w:rsidRDefault="005E0164" w:rsidP="006A0B0E">
            <w:pPr>
              <w:pStyle w:val="TableParagraph"/>
              <w:spacing w:before="2"/>
              <w:rPr>
                <w:b/>
                <w:i/>
                <w:sz w:val="27"/>
              </w:rPr>
            </w:pPr>
          </w:p>
          <w:p w:rsidR="005E0164" w:rsidRPr="006A0B0E" w:rsidRDefault="00CA6F11" w:rsidP="006A0B0E">
            <w:pPr>
              <w:pStyle w:val="TableParagraph"/>
              <w:ind w:left="407" w:right="3396" w:hanging="300"/>
              <w:rPr>
                <w:sz w:val="24"/>
              </w:rPr>
            </w:pPr>
            <w:r w:rsidRPr="006A0B0E">
              <w:rPr>
                <w:sz w:val="24"/>
              </w:rPr>
              <w:t>Add: charge for containers For 50 Kg. one</w:t>
            </w:r>
            <w:r w:rsidRPr="006A0B0E">
              <w:rPr>
                <w:spacing w:val="-19"/>
                <w:sz w:val="24"/>
              </w:rPr>
              <w:t xml:space="preserve"> </w:t>
            </w:r>
            <w:r w:rsidRPr="006A0B0E">
              <w:rPr>
                <w:sz w:val="24"/>
              </w:rPr>
              <w:t>container</w:t>
            </w:r>
          </w:p>
          <w:p w:rsidR="005E0164" w:rsidRPr="006A0B0E" w:rsidRDefault="00CA6F11" w:rsidP="006A0B0E">
            <w:pPr>
              <w:pStyle w:val="TableParagraph"/>
              <w:tabs>
                <w:tab w:val="right" w:pos="4932"/>
                <w:tab w:val="left" w:pos="5443"/>
              </w:tabs>
              <w:ind w:left="107" w:right="576" w:firstLine="300"/>
              <w:rPr>
                <w:sz w:val="24"/>
              </w:rPr>
            </w:pPr>
            <w:r w:rsidRPr="006A0B0E">
              <w:rPr>
                <w:sz w:val="24"/>
              </w:rPr>
              <w:t>For 2,000 Kg 40 containers charged at</w:t>
            </w:r>
            <w:r w:rsidRPr="006A0B0E">
              <w:rPr>
                <w:spacing w:val="-7"/>
                <w:sz w:val="24"/>
              </w:rPr>
              <w:t xml:space="preserve"> </w:t>
            </w:r>
            <w:r w:rsidRPr="006A0B0E">
              <w:rPr>
                <w:sz w:val="24"/>
              </w:rPr>
              <w:t>Rs15</w:t>
            </w:r>
            <w:r w:rsidRPr="006A0B0E">
              <w:rPr>
                <w:spacing w:val="-1"/>
                <w:sz w:val="24"/>
              </w:rPr>
              <w:t xml:space="preserve"> </w:t>
            </w:r>
            <w:r w:rsidRPr="006A0B0E">
              <w:rPr>
                <w:sz w:val="24"/>
              </w:rPr>
              <w:t>each</w:t>
            </w:r>
            <w:r w:rsidRPr="006A0B0E">
              <w:rPr>
                <w:sz w:val="24"/>
              </w:rPr>
              <w:tab/>
            </w:r>
            <w:r w:rsidRPr="006A0B0E">
              <w:rPr>
                <w:spacing w:val="-6"/>
                <w:sz w:val="24"/>
              </w:rPr>
              <w:t xml:space="preserve">600 </w:t>
            </w:r>
            <w:r w:rsidRPr="006A0B0E">
              <w:rPr>
                <w:sz w:val="24"/>
              </w:rPr>
              <w:t>Less: credit @ Rs. 10</w:t>
            </w:r>
            <w:r w:rsidRPr="006A0B0E">
              <w:rPr>
                <w:spacing w:val="-2"/>
                <w:sz w:val="24"/>
              </w:rPr>
              <w:t xml:space="preserve"> </w:t>
            </w:r>
            <w:r w:rsidRPr="006A0B0E">
              <w:rPr>
                <w:sz w:val="24"/>
              </w:rPr>
              <w:t>per</w:t>
            </w:r>
            <w:r w:rsidRPr="006A0B0E">
              <w:rPr>
                <w:spacing w:val="1"/>
                <w:sz w:val="24"/>
              </w:rPr>
              <w:t xml:space="preserve"> </w:t>
            </w:r>
            <w:r w:rsidRPr="006A0B0E">
              <w:rPr>
                <w:sz w:val="24"/>
              </w:rPr>
              <w:t>container</w:t>
            </w:r>
            <w:r w:rsidRPr="006A0B0E">
              <w:rPr>
                <w:sz w:val="24"/>
              </w:rPr>
              <w:tab/>
            </w:r>
            <w:r w:rsidRPr="006A0B0E">
              <w:rPr>
                <w:sz w:val="24"/>
                <w:u w:val="single"/>
              </w:rPr>
              <w:t>400</w:t>
            </w:r>
          </w:p>
          <w:p w:rsidR="005E0164" w:rsidRPr="006A0B0E" w:rsidRDefault="00CA6F11" w:rsidP="006A0B0E">
            <w:pPr>
              <w:pStyle w:val="TableParagraph"/>
              <w:ind w:left="107"/>
              <w:rPr>
                <w:sz w:val="24"/>
              </w:rPr>
            </w:pPr>
            <w:r w:rsidRPr="006A0B0E">
              <w:rPr>
                <w:sz w:val="24"/>
              </w:rPr>
              <w:t>Add: transport charges</w:t>
            </w:r>
          </w:p>
          <w:p w:rsidR="005E0164" w:rsidRPr="006A0B0E" w:rsidRDefault="00CA6F11" w:rsidP="006A0B0E">
            <w:pPr>
              <w:pStyle w:val="TableParagraph"/>
              <w:spacing w:before="42"/>
              <w:ind w:left="107"/>
              <w:rPr>
                <w:sz w:val="24"/>
              </w:rPr>
            </w:pPr>
            <w:r w:rsidRPr="006A0B0E">
              <w:rPr>
                <w:sz w:val="24"/>
              </w:rPr>
              <w:t>Total value for costing purposes</w:t>
            </w:r>
          </w:p>
        </w:tc>
        <w:tc>
          <w:tcPr>
            <w:tcW w:w="1692" w:type="dxa"/>
          </w:tcPr>
          <w:p w:rsidR="005E0164" w:rsidRPr="006A0B0E" w:rsidRDefault="00CA6F11" w:rsidP="006A0B0E">
            <w:pPr>
              <w:pStyle w:val="TableParagraph"/>
              <w:ind w:right="95"/>
              <w:rPr>
                <w:sz w:val="24"/>
              </w:rPr>
            </w:pPr>
            <w:r w:rsidRPr="006A0B0E">
              <w:rPr>
                <w:sz w:val="24"/>
              </w:rPr>
              <w:t>12.00</w:t>
            </w:r>
          </w:p>
          <w:p w:rsidR="005E0164" w:rsidRPr="006A0B0E" w:rsidRDefault="00CA6F11" w:rsidP="006A0B0E">
            <w:pPr>
              <w:pStyle w:val="TableParagraph"/>
              <w:spacing w:before="41"/>
              <w:ind w:right="96"/>
              <w:rPr>
                <w:sz w:val="24"/>
              </w:rPr>
            </w:pPr>
            <w:r w:rsidRPr="006A0B0E">
              <w:rPr>
                <w:sz w:val="24"/>
                <w:u w:val="single"/>
              </w:rPr>
              <w:t>3.00</w:t>
            </w:r>
          </w:p>
          <w:p w:rsidR="005E0164" w:rsidRPr="006A0B0E" w:rsidRDefault="00CA6F11" w:rsidP="006A0B0E">
            <w:pPr>
              <w:pStyle w:val="TableParagraph"/>
              <w:spacing w:before="41"/>
              <w:ind w:right="96"/>
              <w:rPr>
                <w:sz w:val="24"/>
              </w:rPr>
            </w:pPr>
            <w:r w:rsidRPr="006A0B0E">
              <w:rPr>
                <w:sz w:val="24"/>
              </w:rPr>
              <w:t>9.00</w:t>
            </w:r>
          </w:p>
          <w:p w:rsidR="005E0164" w:rsidRPr="006A0B0E" w:rsidRDefault="005E0164" w:rsidP="006A0B0E">
            <w:pPr>
              <w:pStyle w:val="TableParagraph"/>
              <w:rPr>
                <w:b/>
                <w:i/>
                <w:sz w:val="26"/>
              </w:rPr>
            </w:pPr>
          </w:p>
          <w:p w:rsidR="005E0164" w:rsidRPr="006A0B0E" w:rsidRDefault="005E0164" w:rsidP="006A0B0E">
            <w:pPr>
              <w:pStyle w:val="TableParagraph"/>
              <w:rPr>
                <w:b/>
                <w:i/>
                <w:sz w:val="26"/>
              </w:rPr>
            </w:pPr>
          </w:p>
          <w:p w:rsidR="005E0164" w:rsidRPr="006A0B0E" w:rsidRDefault="005E0164" w:rsidP="006A0B0E">
            <w:pPr>
              <w:pStyle w:val="TableParagraph"/>
              <w:spacing w:before="4"/>
              <w:rPr>
                <w:b/>
                <w:i/>
                <w:sz w:val="34"/>
              </w:rPr>
            </w:pPr>
          </w:p>
          <w:p w:rsidR="005E0164" w:rsidRPr="006A0B0E" w:rsidRDefault="00CA6F11" w:rsidP="006A0B0E">
            <w:pPr>
              <w:pStyle w:val="TableParagraph"/>
              <w:ind w:right="96"/>
              <w:rPr>
                <w:sz w:val="24"/>
              </w:rPr>
            </w:pPr>
            <w:r w:rsidRPr="006A0B0E">
              <w:rPr>
                <w:sz w:val="24"/>
              </w:rPr>
              <w:t>5.00</w:t>
            </w:r>
          </w:p>
          <w:p w:rsidR="005E0164" w:rsidRPr="006A0B0E" w:rsidRDefault="00CA6F11" w:rsidP="006A0B0E">
            <w:pPr>
              <w:pStyle w:val="TableParagraph"/>
              <w:spacing w:before="41"/>
              <w:ind w:right="96"/>
              <w:rPr>
                <w:sz w:val="24"/>
              </w:rPr>
            </w:pPr>
            <w:r w:rsidRPr="006A0B0E">
              <w:rPr>
                <w:sz w:val="24"/>
              </w:rPr>
              <w:t>0.50</w:t>
            </w:r>
          </w:p>
          <w:p w:rsidR="005E0164" w:rsidRPr="006A0B0E" w:rsidRDefault="00CA6F11" w:rsidP="006A0B0E">
            <w:pPr>
              <w:pStyle w:val="TableParagraph"/>
              <w:spacing w:before="44"/>
              <w:ind w:right="96"/>
              <w:rPr>
                <w:sz w:val="24"/>
              </w:rPr>
            </w:pPr>
            <w:r w:rsidRPr="006A0B0E">
              <w:rPr>
                <w:sz w:val="24"/>
              </w:rPr>
              <w:t>14.50</w:t>
            </w:r>
          </w:p>
        </w:tc>
        <w:tc>
          <w:tcPr>
            <w:tcW w:w="1456" w:type="dxa"/>
          </w:tcPr>
          <w:p w:rsidR="005E0164" w:rsidRPr="006A0B0E" w:rsidRDefault="00CA6F11" w:rsidP="006A0B0E">
            <w:pPr>
              <w:pStyle w:val="TableParagraph"/>
              <w:ind w:left="691"/>
              <w:rPr>
                <w:sz w:val="24"/>
              </w:rPr>
            </w:pPr>
            <w:r w:rsidRPr="006A0B0E">
              <w:rPr>
                <w:sz w:val="24"/>
              </w:rPr>
              <w:t>24,000</w:t>
            </w:r>
          </w:p>
          <w:p w:rsidR="005E0164" w:rsidRPr="006A0B0E" w:rsidRDefault="00CA6F11" w:rsidP="006A0B0E">
            <w:pPr>
              <w:pStyle w:val="TableParagraph"/>
              <w:spacing w:before="41"/>
              <w:ind w:left="811"/>
              <w:rPr>
                <w:sz w:val="24"/>
              </w:rPr>
            </w:pPr>
            <w:r w:rsidRPr="006A0B0E">
              <w:rPr>
                <w:sz w:val="24"/>
                <w:u w:val="single"/>
              </w:rPr>
              <w:t>6,000</w:t>
            </w:r>
          </w:p>
          <w:p w:rsidR="005E0164" w:rsidRPr="006A0B0E" w:rsidRDefault="00CA6F11" w:rsidP="006A0B0E">
            <w:pPr>
              <w:pStyle w:val="TableParagraph"/>
              <w:spacing w:before="41"/>
              <w:ind w:left="691"/>
              <w:rPr>
                <w:sz w:val="24"/>
              </w:rPr>
            </w:pPr>
            <w:r w:rsidRPr="006A0B0E">
              <w:rPr>
                <w:sz w:val="24"/>
              </w:rPr>
              <w:t>18,000</w:t>
            </w:r>
          </w:p>
          <w:p w:rsidR="005E0164" w:rsidRPr="006A0B0E" w:rsidRDefault="005E0164" w:rsidP="006A0B0E">
            <w:pPr>
              <w:pStyle w:val="TableParagraph"/>
              <w:rPr>
                <w:b/>
                <w:i/>
                <w:sz w:val="26"/>
              </w:rPr>
            </w:pPr>
          </w:p>
          <w:p w:rsidR="005E0164" w:rsidRPr="006A0B0E" w:rsidRDefault="005E0164" w:rsidP="006A0B0E">
            <w:pPr>
              <w:pStyle w:val="TableParagraph"/>
              <w:rPr>
                <w:b/>
                <w:i/>
                <w:sz w:val="26"/>
              </w:rPr>
            </w:pPr>
          </w:p>
          <w:p w:rsidR="005E0164" w:rsidRPr="006A0B0E" w:rsidRDefault="005E0164" w:rsidP="006A0B0E">
            <w:pPr>
              <w:pStyle w:val="TableParagraph"/>
              <w:spacing w:before="4"/>
              <w:rPr>
                <w:b/>
                <w:i/>
                <w:sz w:val="34"/>
              </w:rPr>
            </w:pPr>
          </w:p>
          <w:p w:rsidR="005E0164" w:rsidRPr="006A0B0E" w:rsidRDefault="00CA6F11" w:rsidP="006A0B0E">
            <w:pPr>
              <w:pStyle w:val="TableParagraph"/>
              <w:ind w:right="92"/>
              <w:rPr>
                <w:sz w:val="24"/>
              </w:rPr>
            </w:pPr>
            <w:r w:rsidRPr="006A0B0E">
              <w:rPr>
                <w:sz w:val="24"/>
              </w:rPr>
              <w:t>200</w:t>
            </w:r>
          </w:p>
          <w:p w:rsidR="005E0164" w:rsidRPr="006A0B0E" w:rsidRDefault="00CA6F11" w:rsidP="006A0B0E">
            <w:pPr>
              <w:pStyle w:val="TableParagraph"/>
              <w:spacing w:before="41"/>
              <w:ind w:right="92"/>
              <w:rPr>
                <w:sz w:val="24"/>
              </w:rPr>
            </w:pPr>
            <w:r w:rsidRPr="006A0B0E">
              <w:rPr>
                <w:sz w:val="24"/>
              </w:rPr>
              <w:t>1,000</w:t>
            </w:r>
          </w:p>
          <w:p w:rsidR="005E0164" w:rsidRPr="006A0B0E" w:rsidRDefault="00CA6F11" w:rsidP="006A0B0E">
            <w:pPr>
              <w:pStyle w:val="TableParagraph"/>
              <w:spacing w:before="44"/>
              <w:ind w:right="92"/>
              <w:rPr>
                <w:sz w:val="24"/>
              </w:rPr>
            </w:pPr>
            <w:r w:rsidRPr="006A0B0E">
              <w:rPr>
                <w:sz w:val="24"/>
              </w:rPr>
              <w:t>19,200</w:t>
            </w:r>
          </w:p>
        </w:tc>
      </w:tr>
    </w:tbl>
    <w:p w:rsidR="005E0164" w:rsidRPr="006A0B0E" w:rsidRDefault="005E0164" w:rsidP="006A0B0E">
      <w:pPr>
        <w:pStyle w:val="BodyText"/>
        <w:spacing w:before="4"/>
        <w:rPr>
          <w:b/>
          <w:i/>
          <w:sz w:val="20"/>
        </w:rPr>
      </w:pPr>
    </w:p>
    <w:p w:rsidR="005E0164" w:rsidRPr="006A0B0E" w:rsidRDefault="00CA6F11" w:rsidP="006A0B0E">
      <w:pPr>
        <w:pStyle w:val="BodyText"/>
        <w:ind w:left="460" w:right="625"/>
      </w:pPr>
      <w:r w:rsidRPr="006A0B0E">
        <w:rPr>
          <w:b/>
        </w:rPr>
        <w:t xml:space="preserve">Note: </w:t>
      </w:r>
      <w:r w:rsidRPr="006A0B0E">
        <w:t>Cash discount of Rs. 768 on the amount of Rs. 19,200 @4% is a matter of pure finance. Hence, it has been excluded for costing purpose.</w:t>
      </w:r>
    </w:p>
    <w:p w:rsidR="005E0164" w:rsidRPr="006A0B0E" w:rsidRDefault="005E0164" w:rsidP="006A0B0E">
      <w:pPr>
        <w:pStyle w:val="BodyText"/>
        <w:spacing w:before="5"/>
        <w:rPr>
          <w:sz w:val="21"/>
        </w:rPr>
      </w:pPr>
    </w:p>
    <w:p w:rsidR="005E0164" w:rsidRPr="006A0B0E" w:rsidRDefault="00CA6F11" w:rsidP="006A0B0E">
      <w:pPr>
        <w:pStyle w:val="Heading5"/>
        <w:ind w:left="460"/>
      </w:pPr>
      <w:r w:rsidRPr="006A0B0E">
        <w:t>Illustration 14:</w:t>
      </w:r>
    </w:p>
    <w:p w:rsidR="005E0164" w:rsidRPr="006A0B0E" w:rsidRDefault="005E0164" w:rsidP="006A0B0E">
      <w:pPr>
        <w:pStyle w:val="BodyText"/>
        <w:spacing w:before="9"/>
        <w:rPr>
          <w:b/>
          <w:i/>
          <w:sz w:val="23"/>
        </w:rPr>
      </w:pPr>
    </w:p>
    <w:p w:rsidR="005E0164" w:rsidRPr="006A0B0E" w:rsidRDefault="00CA6F11" w:rsidP="006A0B0E">
      <w:pPr>
        <w:pStyle w:val="BodyText"/>
        <w:ind w:left="460" w:right="623"/>
      </w:pPr>
      <w:r w:rsidRPr="006A0B0E">
        <w:t>The details relating to 10,000 liters of a raw material purchased by Quality Ltd. during July 2016 were as under:</w:t>
      </w:r>
    </w:p>
    <w:p w:rsidR="005E0164" w:rsidRPr="006A0B0E" w:rsidRDefault="005E0164" w:rsidP="006A0B0E">
      <w:pPr>
        <w:pStyle w:val="BodyText"/>
        <w:spacing w:before="5"/>
        <w:rPr>
          <w:sz w:val="21"/>
        </w:rPr>
      </w:pPr>
    </w:p>
    <w:tbl>
      <w:tblPr>
        <w:tblW w:w="0" w:type="auto"/>
        <w:tblInd w:w="777" w:type="dxa"/>
        <w:tblLayout w:type="fixed"/>
        <w:tblCellMar>
          <w:left w:w="0" w:type="dxa"/>
          <w:right w:w="0" w:type="dxa"/>
        </w:tblCellMar>
        <w:tblLook w:val="01E0"/>
      </w:tblPr>
      <w:tblGrid>
        <w:gridCol w:w="3169"/>
        <w:gridCol w:w="1531"/>
      </w:tblGrid>
      <w:tr w:rsidR="005E0164" w:rsidRPr="006A0B0E">
        <w:trPr>
          <w:trHeight w:val="292"/>
        </w:trPr>
        <w:tc>
          <w:tcPr>
            <w:tcW w:w="3169" w:type="dxa"/>
          </w:tcPr>
          <w:p w:rsidR="005E0164" w:rsidRPr="006A0B0E" w:rsidRDefault="00CA6F11" w:rsidP="006A0B0E">
            <w:pPr>
              <w:pStyle w:val="TableParagraph"/>
              <w:ind w:left="50"/>
              <w:rPr>
                <w:sz w:val="24"/>
              </w:rPr>
            </w:pPr>
            <w:r w:rsidRPr="006A0B0E">
              <w:rPr>
                <w:sz w:val="24"/>
              </w:rPr>
              <w:t>1. Lot size (liters)</w:t>
            </w:r>
          </w:p>
        </w:tc>
        <w:tc>
          <w:tcPr>
            <w:tcW w:w="1531" w:type="dxa"/>
          </w:tcPr>
          <w:p w:rsidR="005E0164" w:rsidRPr="006A0B0E" w:rsidRDefault="00CA6F11" w:rsidP="006A0B0E">
            <w:pPr>
              <w:pStyle w:val="TableParagraph"/>
              <w:ind w:right="48"/>
              <w:rPr>
                <w:sz w:val="24"/>
              </w:rPr>
            </w:pPr>
            <w:r w:rsidRPr="006A0B0E">
              <w:rPr>
                <w:sz w:val="24"/>
              </w:rPr>
              <w:t>Rate(Rs.)</w:t>
            </w:r>
          </w:p>
        </w:tc>
      </w:tr>
      <w:tr w:rsidR="005E0164" w:rsidRPr="006A0B0E">
        <w:trPr>
          <w:trHeight w:val="317"/>
        </w:trPr>
        <w:tc>
          <w:tcPr>
            <w:tcW w:w="3169" w:type="dxa"/>
          </w:tcPr>
          <w:p w:rsidR="005E0164" w:rsidRPr="006A0B0E" w:rsidRDefault="00CA6F11" w:rsidP="006A0B0E">
            <w:pPr>
              <w:pStyle w:val="TableParagraph"/>
              <w:spacing w:before="16"/>
              <w:ind w:left="409"/>
              <w:rPr>
                <w:sz w:val="24"/>
              </w:rPr>
            </w:pPr>
            <w:r w:rsidRPr="006A0B0E">
              <w:rPr>
                <w:sz w:val="24"/>
              </w:rPr>
              <w:t>Up to 8000</w:t>
            </w:r>
          </w:p>
        </w:tc>
        <w:tc>
          <w:tcPr>
            <w:tcW w:w="1531" w:type="dxa"/>
          </w:tcPr>
          <w:p w:rsidR="005E0164" w:rsidRPr="006A0B0E" w:rsidRDefault="00CA6F11" w:rsidP="006A0B0E">
            <w:pPr>
              <w:pStyle w:val="TableParagraph"/>
              <w:spacing w:before="16"/>
              <w:ind w:right="147"/>
              <w:rPr>
                <w:sz w:val="24"/>
              </w:rPr>
            </w:pPr>
            <w:r w:rsidRPr="006A0B0E">
              <w:rPr>
                <w:sz w:val="24"/>
              </w:rPr>
              <w:t>30.00</w:t>
            </w:r>
          </w:p>
        </w:tc>
      </w:tr>
      <w:tr w:rsidR="005E0164" w:rsidRPr="006A0B0E">
        <w:trPr>
          <w:trHeight w:val="316"/>
        </w:trPr>
        <w:tc>
          <w:tcPr>
            <w:tcW w:w="3169" w:type="dxa"/>
          </w:tcPr>
          <w:p w:rsidR="005E0164" w:rsidRPr="006A0B0E" w:rsidRDefault="00CA6F11" w:rsidP="006A0B0E">
            <w:pPr>
              <w:pStyle w:val="TableParagraph"/>
              <w:spacing w:before="15"/>
              <w:ind w:left="409"/>
              <w:rPr>
                <w:sz w:val="24"/>
              </w:rPr>
            </w:pPr>
            <w:r w:rsidRPr="006A0B0E">
              <w:rPr>
                <w:sz w:val="24"/>
              </w:rPr>
              <w:t>Between 8000-9,000</w:t>
            </w:r>
          </w:p>
        </w:tc>
        <w:tc>
          <w:tcPr>
            <w:tcW w:w="1531" w:type="dxa"/>
          </w:tcPr>
          <w:p w:rsidR="005E0164" w:rsidRPr="006A0B0E" w:rsidRDefault="00CA6F11" w:rsidP="006A0B0E">
            <w:pPr>
              <w:pStyle w:val="TableParagraph"/>
              <w:spacing w:before="15"/>
              <w:ind w:right="147"/>
              <w:rPr>
                <w:sz w:val="24"/>
              </w:rPr>
            </w:pPr>
            <w:r w:rsidRPr="006A0B0E">
              <w:rPr>
                <w:sz w:val="24"/>
              </w:rPr>
              <w:t>28.00</w:t>
            </w:r>
          </w:p>
        </w:tc>
      </w:tr>
      <w:tr w:rsidR="005E0164" w:rsidRPr="006A0B0E">
        <w:trPr>
          <w:trHeight w:val="316"/>
        </w:trPr>
        <w:tc>
          <w:tcPr>
            <w:tcW w:w="3169" w:type="dxa"/>
          </w:tcPr>
          <w:p w:rsidR="005E0164" w:rsidRPr="006A0B0E" w:rsidRDefault="00CA6F11" w:rsidP="006A0B0E">
            <w:pPr>
              <w:pStyle w:val="TableParagraph"/>
              <w:spacing w:before="15"/>
              <w:ind w:left="409"/>
              <w:rPr>
                <w:sz w:val="24"/>
              </w:rPr>
            </w:pPr>
            <w:r w:rsidRPr="006A0B0E">
              <w:rPr>
                <w:sz w:val="24"/>
              </w:rPr>
              <w:t>Between 9,000-10,000</w:t>
            </w:r>
          </w:p>
        </w:tc>
        <w:tc>
          <w:tcPr>
            <w:tcW w:w="1531" w:type="dxa"/>
          </w:tcPr>
          <w:p w:rsidR="005E0164" w:rsidRPr="006A0B0E" w:rsidRDefault="00CA6F11" w:rsidP="006A0B0E">
            <w:pPr>
              <w:pStyle w:val="TableParagraph"/>
              <w:spacing w:before="15"/>
              <w:ind w:right="147"/>
              <w:rPr>
                <w:sz w:val="24"/>
              </w:rPr>
            </w:pPr>
            <w:r w:rsidRPr="006A0B0E">
              <w:rPr>
                <w:sz w:val="24"/>
              </w:rPr>
              <w:t>25.00</w:t>
            </w:r>
          </w:p>
        </w:tc>
      </w:tr>
      <w:tr w:rsidR="005E0164" w:rsidRPr="006A0B0E">
        <w:trPr>
          <w:trHeight w:val="291"/>
        </w:trPr>
        <w:tc>
          <w:tcPr>
            <w:tcW w:w="3169" w:type="dxa"/>
          </w:tcPr>
          <w:p w:rsidR="005E0164" w:rsidRPr="006A0B0E" w:rsidRDefault="00CA6F11" w:rsidP="006A0B0E">
            <w:pPr>
              <w:pStyle w:val="TableParagraph"/>
              <w:spacing w:before="15"/>
              <w:ind w:left="50"/>
              <w:rPr>
                <w:sz w:val="24"/>
              </w:rPr>
            </w:pPr>
            <w:r w:rsidRPr="006A0B0E">
              <w:rPr>
                <w:sz w:val="24"/>
              </w:rPr>
              <w:t>2. Trade discount of 20%</w:t>
            </w:r>
          </w:p>
        </w:tc>
        <w:tc>
          <w:tcPr>
            <w:tcW w:w="1531" w:type="dxa"/>
          </w:tcPr>
          <w:p w:rsidR="005E0164" w:rsidRPr="006A0B0E" w:rsidRDefault="005E0164" w:rsidP="006A0B0E">
            <w:pPr>
              <w:pStyle w:val="TableParagraph"/>
              <w:rPr>
                <w:sz w:val="20"/>
              </w:rPr>
            </w:pPr>
          </w:p>
        </w:tc>
      </w:tr>
    </w:tbl>
    <w:p w:rsidR="005E0164" w:rsidRPr="006A0B0E" w:rsidRDefault="00CA6F11" w:rsidP="006A0B0E">
      <w:pPr>
        <w:pStyle w:val="ListParagraph"/>
        <w:numPr>
          <w:ilvl w:val="0"/>
          <w:numId w:val="90"/>
        </w:numPr>
        <w:tabs>
          <w:tab w:val="left" w:pos="1181"/>
        </w:tabs>
        <w:spacing w:before="43"/>
        <w:ind w:right="627"/>
        <w:rPr>
          <w:sz w:val="24"/>
        </w:rPr>
      </w:pPr>
      <w:r w:rsidRPr="006A0B0E">
        <w:rPr>
          <w:sz w:val="24"/>
        </w:rPr>
        <w:t>Additional charge for containers @Rs. 10 for every 50 liters of raw material. Credit allowed for the return of containers @ Rs. 6 per container of 50 liters</w:t>
      </w:r>
      <w:r w:rsidRPr="006A0B0E">
        <w:rPr>
          <w:spacing w:val="-7"/>
          <w:sz w:val="24"/>
        </w:rPr>
        <w:t xml:space="preserve"> </w:t>
      </w:r>
      <w:r w:rsidRPr="006A0B0E">
        <w:rPr>
          <w:sz w:val="24"/>
        </w:rPr>
        <w:t>capacity.</w:t>
      </w:r>
    </w:p>
    <w:p w:rsidR="005E0164" w:rsidRPr="006A0B0E" w:rsidRDefault="00CA6F11" w:rsidP="006A0B0E">
      <w:pPr>
        <w:pStyle w:val="ListParagraph"/>
        <w:numPr>
          <w:ilvl w:val="0"/>
          <w:numId w:val="90"/>
        </w:numPr>
        <w:tabs>
          <w:tab w:val="left" w:pos="1181"/>
        </w:tabs>
        <w:ind w:hanging="361"/>
        <w:rPr>
          <w:sz w:val="24"/>
        </w:rPr>
      </w:pPr>
      <w:r w:rsidRPr="006A0B0E">
        <w:rPr>
          <w:sz w:val="24"/>
        </w:rPr>
        <w:t>VAT @ 12.5%on raw material and 5% on</w:t>
      </w:r>
      <w:r w:rsidRPr="006A0B0E">
        <w:rPr>
          <w:spacing w:val="-2"/>
          <w:sz w:val="24"/>
        </w:rPr>
        <w:t xml:space="preserve"> </w:t>
      </w:r>
      <w:r w:rsidRPr="006A0B0E">
        <w:rPr>
          <w:sz w:val="24"/>
        </w:rPr>
        <w:t>containers.</w:t>
      </w:r>
    </w:p>
    <w:p w:rsidR="005E0164" w:rsidRPr="006A0B0E" w:rsidRDefault="005E0164" w:rsidP="006A0B0E">
      <w:pPr>
        <w:pStyle w:val="BodyText"/>
        <w:spacing w:before="1"/>
        <w:rPr>
          <w:sz w:val="12"/>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90"/>
        </w:numPr>
        <w:tabs>
          <w:tab w:val="left" w:pos="1181"/>
        </w:tabs>
        <w:spacing w:before="76"/>
        <w:ind w:hanging="361"/>
        <w:rPr>
          <w:sz w:val="24"/>
        </w:rPr>
      </w:pPr>
      <w:r w:rsidRPr="006A0B0E">
        <w:rPr>
          <w:sz w:val="24"/>
        </w:rPr>
        <w:lastRenderedPageBreak/>
        <w:t>Total freight paid by Quality Ltd. Rs.</w:t>
      </w:r>
      <w:r w:rsidRPr="006A0B0E">
        <w:rPr>
          <w:spacing w:val="-11"/>
          <w:sz w:val="24"/>
        </w:rPr>
        <w:t xml:space="preserve"> </w:t>
      </w:r>
      <w:r w:rsidRPr="006A0B0E">
        <w:rPr>
          <w:sz w:val="24"/>
        </w:rPr>
        <w:t>1000.</w:t>
      </w:r>
    </w:p>
    <w:p w:rsidR="005E0164" w:rsidRPr="006A0B0E" w:rsidRDefault="00CA6F11" w:rsidP="006A0B0E">
      <w:pPr>
        <w:pStyle w:val="ListParagraph"/>
        <w:numPr>
          <w:ilvl w:val="0"/>
          <w:numId w:val="90"/>
        </w:numPr>
        <w:tabs>
          <w:tab w:val="left" w:pos="1181"/>
        </w:tabs>
        <w:spacing w:before="41"/>
        <w:ind w:hanging="361"/>
        <w:rPr>
          <w:sz w:val="24"/>
        </w:rPr>
      </w:pPr>
      <w:r w:rsidRPr="006A0B0E">
        <w:rPr>
          <w:sz w:val="24"/>
        </w:rPr>
        <w:t xml:space="preserve">Insurance @ 4 %(on net invoice value) paid </w:t>
      </w:r>
      <w:r w:rsidRPr="006A0B0E">
        <w:rPr>
          <w:spacing w:val="2"/>
          <w:sz w:val="24"/>
        </w:rPr>
        <w:t xml:space="preserve">by </w:t>
      </w:r>
      <w:r w:rsidRPr="006A0B0E">
        <w:rPr>
          <w:sz w:val="24"/>
        </w:rPr>
        <w:t>the purchasing</w:t>
      </w:r>
      <w:r w:rsidRPr="006A0B0E">
        <w:rPr>
          <w:spacing w:val="-16"/>
          <w:sz w:val="24"/>
        </w:rPr>
        <w:t xml:space="preserve"> </w:t>
      </w:r>
      <w:r w:rsidRPr="006A0B0E">
        <w:rPr>
          <w:sz w:val="24"/>
        </w:rPr>
        <w:t>company.</w:t>
      </w:r>
    </w:p>
    <w:p w:rsidR="005E0164" w:rsidRPr="006A0B0E" w:rsidRDefault="00CA6F11" w:rsidP="006A0B0E">
      <w:pPr>
        <w:pStyle w:val="ListParagraph"/>
        <w:numPr>
          <w:ilvl w:val="0"/>
          <w:numId w:val="90"/>
        </w:numPr>
        <w:tabs>
          <w:tab w:val="left" w:pos="1181"/>
        </w:tabs>
        <w:spacing w:before="41"/>
        <w:ind w:hanging="361"/>
        <w:rPr>
          <w:sz w:val="24"/>
        </w:rPr>
      </w:pPr>
      <w:r w:rsidRPr="006A0B0E">
        <w:rPr>
          <w:sz w:val="24"/>
        </w:rPr>
        <w:t>Stores overhead absorbed @ 6% on total purchase cost of raw</w:t>
      </w:r>
      <w:r w:rsidRPr="006A0B0E">
        <w:rPr>
          <w:spacing w:val="-4"/>
          <w:sz w:val="24"/>
        </w:rPr>
        <w:t xml:space="preserve"> </w:t>
      </w:r>
      <w:r w:rsidRPr="006A0B0E">
        <w:rPr>
          <w:sz w:val="24"/>
        </w:rPr>
        <w:t>material.</w:t>
      </w:r>
    </w:p>
    <w:p w:rsidR="005E0164" w:rsidRPr="006A0B0E" w:rsidRDefault="005E0164" w:rsidP="006A0B0E">
      <w:pPr>
        <w:pStyle w:val="BodyText"/>
        <w:spacing w:before="43"/>
        <w:ind w:left="1180" w:right="625"/>
      </w:pPr>
      <w:r w:rsidRPr="006A0B0E">
        <w:pict>
          <v:group id="_x0000_s1361" style="position:absolute;left:0;text-align:left;margin-left:126pt;margin-top:33.75pt;width:11.05pt;height:31.6pt;z-index:251778048;mso-position-horizontal-relative:page" coordorigin="2520,675" coordsize="221,632">
            <v:shape id="_x0000_s1363" type="#_x0000_t75" style="position:absolute;left:2520;top:675;width:221;height:296">
              <v:imagedata r:id="rId47" o:title=""/>
            </v:shape>
            <v:shape id="_x0000_s1362" type="#_x0000_t75" style="position:absolute;left:2520;top:1011;width:221;height:296">
              <v:imagedata r:id="rId47" o:title=""/>
            </v:shape>
            <w10:wrap anchorx="page"/>
          </v:group>
        </w:pict>
      </w:r>
      <w:r w:rsidR="00CA6F11" w:rsidRPr="006A0B0E">
        <w:t>The entire quantity was received and issued to production. The containers are returned in the due course. Draw up a suitable statement to show:</w:t>
      </w:r>
    </w:p>
    <w:p w:rsidR="005E0164" w:rsidRPr="006A0B0E" w:rsidRDefault="00CA6F11" w:rsidP="006A0B0E">
      <w:pPr>
        <w:pStyle w:val="BodyText"/>
        <w:spacing w:before="16"/>
        <w:ind w:left="1900"/>
      </w:pPr>
      <w:r w:rsidRPr="006A0B0E">
        <w:t>Total cost of material purchased.</w:t>
      </w:r>
    </w:p>
    <w:p w:rsidR="005E0164" w:rsidRPr="006A0B0E" w:rsidRDefault="00CA6F11" w:rsidP="006A0B0E">
      <w:pPr>
        <w:pStyle w:val="BodyText"/>
        <w:spacing w:before="60"/>
        <w:ind w:left="1900"/>
      </w:pPr>
      <w:r w:rsidRPr="006A0B0E">
        <w:t>Unit cost of material issued to production.</w:t>
      </w:r>
    </w:p>
    <w:p w:rsidR="005E0164" w:rsidRPr="006A0B0E" w:rsidRDefault="005E0164" w:rsidP="006A0B0E">
      <w:pPr>
        <w:pStyle w:val="BodyText"/>
        <w:spacing w:before="9"/>
      </w:pPr>
    </w:p>
    <w:p w:rsidR="005E0164" w:rsidRPr="006A0B0E" w:rsidRDefault="00CA6F11" w:rsidP="006A0B0E">
      <w:pPr>
        <w:pStyle w:val="Heading4"/>
        <w:ind w:left="460"/>
      </w:pPr>
      <w:r w:rsidRPr="006A0B0E">
        <w:t>Solution:</w:t>
      </w:r>
    </w:p>
    <w:p w:rsidR="005E0164" w:rsidRPr="006A0B0E" w:rsidRDefault="005E0164" w:rsidP="006A0B0E">
      <w:pPr>
        <w:pStyle w:val="BodyText"/>
        <w:rPr>
          <w:b/>
          <w:sz w:val="22"/>
        </w:rPr>
      </w:pPr>
    </w:p>
    <w:tbl>
      <w:tblPr>
        <w:tblW w:w="0" w:type="auto"/>
        <w:tblInd w:w="644" w:type="dxa"/>
        <w:tblLayout w:type="fixed"/>
        <w:tblCellMar>
          <w:left w:w="0" w:type="dxa"/>
          <w:right w:w="0" w:type="dxa"/>
        </w:tblCellMar>
        <w:tblLook w:val="01E0"/>
      </w:tblPr>
      <w:tblGrid>
        <w:gridCol w:w="4123"/>
        <w:gridCol w:w="2392"/>
        <w:gridCol w:w="2331"/>
      </w:tblGrid>
      <w:tr w:rsidR="005E0164" w:rsidRPr="006A0B0E">
        <w:trPr>
          <w:trHeight w:val="605"/>
        </w:trPr>
        <w:tc>
          <w:tcPr>
            <w:tcW w:w="4123" w:type="dxa"/>
          </w:tcPr>
          <w:p w:rsidR="005E0164" w:rsidRPr="006A0B0E" w:rsidRDefault="00CA6F11" w:rsidP="006A0B0E">
            <w:pPr>
              <w:pStyle w:val="TableParagraph"/>
              <w:ind w:left="1858" w:right="1517"/>
              <w:rPr>
                <w:b/>
                <w:sz w:val="24"/>
              </w:rPr>
            </w:pPr>
            <w:r w:rsidRPr="006A0B0E">
              <w:rPr>
                <w:b/>
                <w:sz w:val="24"/>
              </w:rPr>
              <w:t>Details</w:t>
            </w:r>
          </w:p>
        </w:tc>
        <w:tc>
          <w:tcPr>
            <w:tcW w:w="2392" w:type="dxa"/>
          </w:tcPr>
          <w:p w:rsidR="005E0164" w:rsidRPr="006A0B0E" w:rsidRDefault="00CA6F11" w:rsidP="006A0B0E">
            <w:pPr>
              <w:pStyle w:val="TableParagraph"/>
              <w:ind w:left="109"/>
              <w:rPr>
                <w:b/>
                <w:sz w:val="24"/>
              </w:rPr>
            </w:pPr>
            <w:r w:rsidRPr="006A0B0E">
              <w:rPr>
                <w:b/>
                <w:sz w:val="24"/>
              </w:rPr>
              <w:t>Cost per liter(Rs)</w:t>
            </w:r>
          </w:p>
        </w:tc>
        <w:tc>
          <w:tcPr>
            <w:tcW w:w="2331" w:type="dxa"/>
          </w:tcPr>
          <w:p w:rsidR="005E0164" w:rsidRPr="006A0B0E" w:rsidRDefault="00CA6F11" w:rsidP="006A0B0E">
            <w:pPr>
              <w:pStyle w:val="TableParagraph"/>
              <w:ind w:left="105"/>
              <w:rPr>
                <w:b/>
                <w:sz w:val="24"/>
              </w:rPr>
            </w:pPr>
            <w:r w:rsidRPr="006A0B0E">
              <w:rPr>
                <w:b/>
                <w:sz w:val="24"/>
              </w:rPr>
              <w:t>Total cost (Rs)</w:t>
            </w:r>
          </w:p>
        </w:tc>
      </w:tr>
      <w:tr w:rsidR="005E0164" w:rsidRPr="006A0B0E">
        <w:trPr>
          <w:trHeight w:val="632"/>
        </w:trPr>
        <w:tc>
          <w:tcPr>
            <w:tcW w:w="4123" w:type="dxa"/>
          </w:tcPr>
          <w:p w:rsidR="005E0164" w:rsidRPr="006A0B0E" w:rsidRDefault="005E0164" w:rsidP="006A0B0E">
            <w:pPr>
              <w:pStyle w:val="TableParagraph"/>
              <w:spacing w:before="8"/>
              <w:rPr>
                <w:b/>
                <w:sz w:val="28"/>
              </w:rPr>
            </w:pPr>
          </w:p>
          <w:p w:rsidR="005E0164" w:rsidRPr="006A0B0E" w:rsidRDefault="00CA6F11" w:rsidP="006A0B0E">
            <w:pPr>
              <w:pStyle w:val="TableParagraph"/>
              <w:ind w:left="200"/>
              <w:rPr>
                <w:sz w:val="24"/>
              </w:rPr>
            </w:pPr>
            <w:r w:rsidRPr="006A0B0E">
              <w:rPr>
                <w:sz w:val="24"/>
              </w:rPr>
              <w:t>10,000 liters of material @ Rs. 25.00</w:t>
            </w:r>
          </w:p>
        </w:tc>
        <w:tc>
          <w:tcPr>
            <w:tcW w:w="2392" w:type="dxa"/>
          </w:tcPr>
          <w:p w:rsidR="005E0164" w:rsidRPr="006A0B0E" w:rsidRDefault="005E0164" w:rsidP="006A0B0E">
            <w:pPr>
              <w:pStyle w:val="TableParagraph"/>
              <w:spacing w:before="8"/>
              <w:rPr>
                <w:b/>
                <w:sz w:val="28"/>
              </w:rPr>
            </w:pPr>
          </w:p>
          <w:p w:rsidR="005E0164" w:rsidRPr="006A0B0E" w:rsidRDefault="00CA6F11" w:rsidP="006A0B0E">
            <w:pPr>
              <w:pStyle w:val="TableParagraph"/>
              <w:ind w:right="105"/>
              <w:rPr>
                <w:sz w:val="24"/>
              </w:rPr>
            </w:pPr>
            <w:r w:rsidRPr="006A0B0E">
              <w:rPr>
                <w:sz w:val="24"/>
              </w:rPr>
              <w:t>25.00</w:t>
            </w:r>
          </w:p>
        </w:tc>
        <w:tc>
          <w:tcPr>
            <w:tcW w:w="2331" w:type="dxa"/>
          </w:tcPr>
          <w:p w:rsidR="005E0164" w:rsidRPr="006A0B0E" w:rsidRDefault="005E0164" w:rsidP="006A0B0E">
            <w:pPr>
              <w:pStyle w:val="TableParagraph"/>
              <w:spacing w:before="8"/>
              <w:rPr>
                <w:b/>
                <w:sz w:val="28"/>
              </w:rPr>
            </w:pPr>
          </w:p>
          <w:p w:rsidR="005E0164" w:rsidRPr="006A0B0E" w:rsidRDefault="00CA6F11" w:rsidP="006A0B0E">
            <w:pPr>
              <w:pStyle w:val="TableParagraph"/>
              <w:ind w:right="199"/>
              <w:rPr>
                <w:sz w:val="24"/>
              </w:rPr>
            </w:pPr>
            <w:r w:rsidRPr="006A0B0E">
              <w:rPr>
                <w:sz w:val="24"/>
              </w:rPr>
              <w:t>2,50,000</w:t>
            </w:r>
          </w:p>
        </w:tc>
      </w:tr>
      <w:tr w:rsidR="005E0164" w:rsidRPr="006A0B0E">
        <w:trPr>
          <w:trHeight w:val="318"/>
        </w:trPr>
        <w:tc>
          <w:tcPr>
            <w:tcW w:w="4123" w:type="dxa"/>
          </w:tcPr>
          <w:p w:rsidR="005E0164" w:rsidRPr="006A0B0E" w:rsidRDefault="00CA6F11" w:rsidP="006A0B0E">
            <w:pPr>
              <w:pStyle w:val="TableParagraph"/>
              <w:spacing w:before="16"/>
              <w:ind w:left="200"/>
              <w:rPr>
                <w:sz w:val="24"/>
              </w:rPr>
            </w:pPr>
            <w:r w:rsidRPr="006A0B0E">
              <w:rPr>
                <w:sz w:val="24"/>
              </w:rPr>
              <w:t>Less Trade Discount @ 20%</w:t>
            </w:r>
          </w:p>
        </w:tc>
        <w:tc>
          <w:tcPr>
            <w:tcW w:w="2392" w:type="dxa"/>
          </w:tcPr>
          <w:p w:rsidR="005E0164" w:rsidRPr="006A0B0E" w:rsidRDefault="00CA6F11" w:rsidP="006A0B0E">
            <w:pPr>
              <w:pStyle w:val="TableParagraph"/>
              <w:spacing w:before="16"/>
              <w:ind w:right="105"/>
              <w:rPr>
                <w:sz w:val="24"/>
              </w:rPr>
            </w:pPr>
            <w:r w:rsidRPr="006A0B0E">
              <w:rPr>
                <w:sz w:val="24"/>
              </w:rPr>
              <w:t>5.00</w:t>
            </w:r>
          </w:p>
        </w:tc>
        <w:tc>
          <w:tcPr>
            <w:tcW w:w="2331" w:type="dxa"/>
          </w:tcPr>
          <w:p w:rsidR="005E0164" w:rsidRPr="006A0B0E" w:rsidRDefault="00CA6F11" w:rsidP="006A0B0E">
            <w:pPr>
              <w:pStyle w:val="TableParagraph"/>
              <w:spacing w:before="16"/>
              <w:ind w:right="199"/>
              <w:rPr>
                <w:sz w:val="24"/>
              </w:rPr>
            </w:pPr>
            <w:r w:rsidRPr="006A0B0E">
              <w:rPr>
                <w:sz w:val="24"/>
              </w:rPr>
              <w:t>50,000</w:t>
            </w:r>
          </w:p>
        </w:tc>
      </w:tr>
      <w:tr w:rsidR="005E0164" w:rsidRPr="006A0B0E">
        <w:trPr>
          <w:trHeight w:val="316"/>
        </w:trPr>
        <w:tc>
          <w:tcPr>
            <w:tcW w:w="4123" w:type="dxa"/>
          </w:tcPr>
          <w:p w:rsidR="005E0164" w:rsidRPr="006A0B0E" w:rsidRDefault="005E0164" w:rsidP="006A0B0E">
            <w:pPr>
              <w:pStyle w:val="TableParagraph"/>
              <w:rPr>
                <w:sz w:val="24"/>
              </w:rPr>
            </w:pPr>
          </w:p>
        </w:tc>
        <w:tc>
          <w:tcPr>
            <w:tcW w:w="2392" w:type="dxa"/>
          </w:tcPr>
          <w:p w:rsidR="005E0164" w:rsidRPr="006A0B0E" w:rsidRDefault="00CA6F11" w:rsidP="006A0B0E">
            <w:pPr>
              <w:pStyle w:val="TableParagraph"/>
              <w:spacing w:before="15"/>
              <w:ind w:right="105"/>
              <w:rPr>
                <w:sz w:val="24"/>
              </w:rPr>
            </w:pPr>
            <w:r w:rsidRPr="006A0B0E">
              <w:rPr>
                <w:sz w:val="24"/>
              </w:rPr>
              <w:t>20.00</w:t>
            </w:r>
          </w:p>
        </w:tc>
        <w:tc>
          <w:tcPr>
            <w:tcW w:w="2331" w:type="dxa"/>
          </w:tcPr>
          <w:p w:rsidR="005E0164" w:rsidRPr="006A0B0E" w:rsidRDefault="00CA6F11" w:rsidP="006A0B0E">
            <w:pPr>
              <w:pStyle w:val="TableParagraph"/>
              <w:spacing w:before="15"/>
              <w:ind w:right="199"/>
              <w:rPr>
                <w:sz w:val="24"/>
              </w:rPr>
            </w:pPr>
            <w:r w:rsidRPr="006A0B0E">
              <w:rPr>
                <w:sz w:val="24"/>
              </w:rPr>
              <w:t>2,00,000</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Add: charge for containers:</w:t>
            </w:r>
          </w:p>
        </w:tc>
        <w:tc>
          <w:tcPr>
            <w:tcW w:w="2392" w:type="dxa"/>
          </w:tcPr>
          <w:p w:rsidR="005E0164" w:rsidRPr="006A0B0E" w:rsidRDefault="00CA6F11" w:rsidP="006A0B0E">
            <w:pPr>
              <w:pStyle w:val="TableParagraph"/>
              <w:spacing w:before="15"/>
              <w:ind w:right="105"/>
              <w:rPr>
                <w:sz w:val="24"/>
              </w:rPr>
            </w:pPr>
            <w:r w:rsidRPr="006A0B0E">
              <w:rPr>
                <w:sz w:val="24"/>
              </w:rPr>
              <w:t>0.20</w:t>
            </w:r>
          </w:p>
        </w:tc>
        <w:tc>
          <w:tcPr>
            <w:tcW w:w="2331" w:type="dxa"/>
          </w:tcPr>
          <w:p w:rsidR="005E0164" w:rsidRPr="006A0B0E" w:rsidRDefault="00CA6F11" w:rsidP="006A0B0E">
            <w:pPr>
              <w:pStyle w:val="TableParagraph"/>
              <w:spacing w:before="15"/>
              <w:ind w:right="199"/>
              <w:rPr>
                <w:sz w:val="24"/>
              </w:rPr>
            </w:pPr>
            <w:r w:rsidRPr="006A0B0E">
              <w:rPr>
                <w:sz w:val="24"/>
              </w:rPr>
              <w:t>2,000</w:t>
            </w:r>
          </w:p>
        </w:tc>
      </w:tr>
      <w:tr w:rsidR="005E0164" w:rsidRPr="006A0B0E">
        <w:trPr>
          <w:trHeight w:val="318"/>
        </w:trPr>
        <w:tc>
          <w:tcPr>
            <w:tcW w:w="4123" w:type="dxa"/>
          </w:tcPr>
          <w:p w:rsidR="005E0164" w:rsidRPr="006A0B0E" w:rsidRDefault="00CA6F11" w:rsidP="006A0B0E">
            <w:pPr>
              <w:pStyle w:val="TableParagraph"/>
              <w:spacing w:before="15"/>
              <w:ind w:left="200"/>
              <w:rPr>
                <w:sz w:val="24"/>
              </w:rPr>
            </w:pPr>
            <w:r w:rsidRPr="006A0B0E">
              <w:rPr>
                <w:sz w:val="24"/>
              </w:rPr>
              <w:t>200 containers charged @Rs. 10</w:t>
            </w:r>
          </w:p>
        </w:tc>
        <w:tc>
          <w:tcPr>
            <w:tcW w:w="2392" w:type="dxa"/>
          </w:tcPr>
          <w:p w:rsidR="005E0164" w:rsidRPr="006A0B0E" w:rsidRDefault="005E0164" w:rsidP="006A0B0E">
            <w:pPr>
              <w:pStyle w:val="TableParagraph"/>
              <w:rPr>
                <w:sz w:val="24"/>
              </w:rPr>
            </w:pPr>
          </w:p>
        </w:tc>
        <w:tc>
          <w:tcPr>
            <w:tcW w:w="2331" w:type="dxa"/>
          </w:tcPr>
          <w:p w:rsidR="005E0164" w:rsidRPr="006A0B0E" w:rsidRDefault="005E0164" w:rsidP="006A0B0E">
            <w:pPr>
              <w:pStyle w:val="TableParagraph"/>
              <w:rPr>
                <w:sz w:val="24"/>
              </w:rPr>
            </w:pPr>
          </w:p>
        </w:tc>
      </w:tr>
      <w:tr w:rsidR="005E0164" w:rsidRPr="006A0B0E">
        <w:trPr>
          <w:trHeight w:val="317"/>
        </w:trPr>
        <w:tc>
          <w:tcPr>
            <w:tcW w:w="4123" w:type="dxa"/>
          </w:tcPr>
          <w:p w:rsidR="005E0164" w:rsidRPr="006A0B0E" w:rsidRDefault="00CA6F11" w:rsidP="006A0B0E">
            <w:pPr>
              <w:pStyle w:val="TableParagraph"/>
              <w:spacing w:before="16"/>
              <w:ind w:left="200"/>
              <w:rPr>
                <w:sz w:val="24"/>
              </w:rPr>
            </w:pPr>
            <w:r w:rsidRPr="006A0B0E">
              <w:rPr>
                <w:sz w:val="24"/>
              </w:rPr>
              <w:t>each(10,000 liters/50 liters per</w:t>
            </w:r>
          </w:p>
        </w:tc>
        <w:tc>
          <w:tcPr>
            <w:tcW w:w="2392" w:type="dxa"/>
          </w:tcPr>
          <w:p w:rsidR="005E0164" w:rsidRPr="006A0B0E" w:rsidRDefault="005E0164" w:rsidP="006A0B0E">
            <w:pPr>
              <w:pStyle w:val="TableParagraph"/>
              <w:rPr>
                <w:sz w:val="24"/>
              </w:rPr>
            </w:pPr>
          </w:p>
        </w:tc>
        <w:tc>
          <w:tcPr>
            <w:tcW w:w="2331" w:type="dxa"/>
          </w:tcPr>
          <w:p w:rsidR="005E0164" w:rsidRPr="006A0B0E" w:rsidRDefault="005E0164" w:rsidP="006A0B0E">
            <w:pPr>
              <w:pStyle w:val="TableParagraph"/>
              <w:rPr>
                <w:sz w:val="24"/>
              </w:rPr>
            </w:pPr>
          </w:p>
        </w:tc>
      </w:tr>
      <w:tr w:rsidR="005E0164" w:rsidRPr="006A0B0E">
        <w:trPr>
          <w:trHeight w:val="316"/>
        </w:trPr>
        <w:tc>
          <w:tcPr>
            <w:tcW w:w="4123" w:type="dxa"/>
          </w:tcPr>
          <w:p w:rsidR="005E0164" w:rsidRPr="006A0B0E" w:rsidRDefault="00CA6F11" w:rsidP="006A0B0E">
            <w:pPr>
              <w:pStyle w:val="TableParagraph"/>
              <w:spacing w:before="15"/>
              <w:ind w:left="260"/>
              <w:rPr>
                <w:sz w:val="24"/>
              </w:rPr>
            </w:pPr>
            <w:r w:rsidRPr="006A0B0E">
              <w:rPr>
                <w:sz w:val="24"/>
              </w:rPr>
              <w:t>container)</w:t>
            </w:r>
          </w:p>
        </w:tc>
        <w:tc>
          <w:tcPr>
            <w:tcW w:w="2392" w:type="dxa"/>
          </w:tcPr>
          <w:p w:rsidR="005E0164" w:rsidRPr="006A0B0E" w:rsidRDefault="005E0164" w:rsidP="006A0B0E">
            <w:pPr>
              <w:pStyle w:val="TableParagraph"/>
              <w:rPr>
                <w:sz w:val="24"/>
              </w:rPr>
            </w:pPr>
          </w:p>
        </w:tc>
        <w:tc>
          <w:tcPr>
            <w:tcW w:w="2331" w:type="dxa"/>
          </w:tcPr>
          <w:p w:rsidR="005E0164" w:rsidRPr="006A0B0E" w:rsidRDefault="005E0164" w:rsidP="006A0B0E">
            <w:pPr>
              <w:pStyle w:val="TableParagraph"/>
              <w:rPr>
                <w:sz w:val="24"/>
              </w:rPr>
            </w:pP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Add Vat:12.5% on 2,00,000(raw</w:t>
            </w:r>
          </w:p>
        </w:tc>
        <w:tc>
          <w:tcPr>
            <w:tcW w:w="2392" w:type="dxa"/>
          </w:tcPr>
          <w:p w:rsidR="005E0164" w:rsidRPr="006A0B0E" w:rsidRDefault="00CA6F11" w:rsidP="006A0B0E">
            <w:pPr>
              <w:pStyle w:val="TableParagraph"/>
              <w:spacing w:before="15"/>
              <w:ind w:right="105"/>
              <w:rPr>
                <w:sz w:val="24"/>
              </w:rPr>
            </w:pPr>
            <w:r w:rsidRPr="006A0B0E">
              <w:rPr>
                <w:sz w:val="24"/>
              </w:rPr>
              <w:t>2.50</w:t>
            </w:r>
          </w:p>
        </w:tc>
        <w:tc>
          <w:tcPr>
            <w:tcW w:w="2331" w:type="dxa"/>
          </w:tcPr>
          <w:p w:rsidR="005E0164" w:rsidRPr="006A0B0E" w:rsidRDefault="00CA6F11" w:rsidP="006A0B0E">
            <w:pPr>
              <w:pStyle w:val="TableParagraph"/>
              <w:spacing w:before="15"/>
              <w:ind w:right="199"/>
              <w:rPr>
                <w:sz w:val="24"/>
              </w:rPr>
            </w:pPr>
            <w:r w:rsidRPr="006A0B0E">
              <w:rPr>
                <w:sz w:val="24"/>
              </w:rPr>
              <w:t>25,000</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material)</w:t>
            </w:r>
          </w:p>
        </w:tc>
        <w:tc>
          <w:tcPr>
            <w:tcW w:w="2392" w:type="dxa"/>
          </w:tcPr>
          <w:p w:rsidR="005E0164" w:rsidRPr="006A0B0E" w:rsidRDefault="005E0164" w:rsidP="006A0B0E">
            <w:pPr>
              <w:pStyle w:val="TableParagraph"/>
              <w:rPr>
                <w:sz w:val="24"/>
              </w:rPr>
            </w:pPr>
          </w:p>
        </w:tc>
        <w:tc>
          <w:tcPr>
            <w:tcW w:w="2331" w:type="dxa"/>
          </w:tcPr>
          <w:p w:rsidR="005E0164" w:rsidRPr="006A0B0E" w:rsidRDefault="005E0164" w:rsidP="006A0B0E">
            <w:pPr>
              <w:pStyle w:val="TableParagraph"/>
              <w:rPr>
                <w:sz w:val="24"/>
              </w:rPr>
            </w:pPr>
          </w:p>
        </w:tc>
      </w:tr>
      <w:tr w:rsidR="005E0164" w:rsidRPr="006A0B0E">
        <w:trPr>
          <w:trHeight w:val="318"/>
        </w:trPr>
        <w:tc>
          <w:tcPr>
            <w:tcW w:w="4123" w:type="dxa"/>
          </w:tcPr>
          <w:p w:rsidR="005E0164" w:rsidRPr="006A0B0E" w:rsidRDefault="00CA6F11" w:rsidP="006A0B0E">
            <w:pPr>
              <w:pStyle w:val="TableParagraph"/>
              <w:spacing w:before="15"/>
              <w:ind w:left="1219"/>
              <w:rPr>
                <w:sz w:val="24"/>
              </w:rPr>
            </w:pPr>
            <w:r w:rsidRPr="006A0B0E">
              <w:rPr>
                <w:sz w:val="24"/>
              </w:rPr>
              <w:t>5% on Rs. 2000( Containers)</w:t>
            </w:r>
          </w:p>
        </w:tc>
        <w:tc>
          <w:tcPr>
            <w:tcW w:w="2392" w:type="dxa"/>
          </w:tcPr>
          <w:p w:rsidR="005E0164" w:rsidRPr="006A0B0E" w:rsidRDefault="00CA6F11" w:rsidP="006A0B0E">
            <w:pPr>
              <w:pStyle w:val="TableParagraph"/>
              <w:spacing w:before="15"/>
              <w:ind w:right="105"/>
              <w:rPr>
                <w:sz w:val="24"/>
              </w:rPr>
            </w:pPr>
            <w:r w:rsidRPr="006A0B0E">
              <w:rPr>
                <w:sz w:val="24"/>
              </w:rPr>
              <w:t>0.01</w:t>
            </w:r>
          </w:p>
        </w:tc>
        <w:tc>
          <w:tcPr>
            <w:tcW w:w="2331" w:type="dxa"/>
          </w:tcPr>
          <w:p w:rsidR="005E0164" w:rsidRPr="006A0B0E" w:rsidRDefault="00CA6F11" w:rsidP="006A0B0E">
            <w:pPr>
              <w:pStyle w:val="TableParagraph"/>
              <w:spacing w:before="15"/>
              <w:ind w:right="199"/>
              <w:rPr>
                <w:sz w:val="24"/>
              </w:rPr>
            </w:pPr>
            <w:r w:rsidRPr="006A0B0E">
              <w:rPr>
                <w:sz w:val="24"/>
              </w:rPr>
              <w:t>100</w:t>
            </w:r>
          </w:p>
        </w:tc>
      </w:tr>
      <w:tr w:rsidR="005E0164" w:rsidRPr="006A0B0E">
        <w:trPr>
          <w:trHeight w:val="317"/>
        </w:trPr>
        <w:tc>
          <w:tcPr>
            <w:tcW w:w="4123" w:type="dxa"/>
          </w:tcPr>
          <w:p w:rsidR="005E0164" w:rsidRPr="006A0B0E" w:rsidRDefault="00CA6F11" w:rsidP="006A0B0E">
            <w:pPr>
              <w:pStyle w:val="TableParagraph"/>
              <w:spacing w:before="16"/>
              <w:ind w:left="200"/>
              <w:rPr>
                <w:sz w:val="24"/>
              </w:rPr>
            </w:pPr>
            <w:r w:rsidRPr="006A0B0E">
              <w:rPr>
                <w:sz w:val="24"/>
              </w:rPr>
              <w:t>Net invoice value</w:t>
            </w:r>
          </w:p>
        </w:tc>
        <w:tc>
          <w:tcPr>
            <w:tcW w:w="2392" w:type="dxa"/>
          </w:tcPr>
          <w:p w:rsidR="005E0164" w:rsidRPr="006A0B0E" w:rsidRDefault="00CA6F11" w:rsidP="006A0B0E">
            <w:pPr>
              <w:pStyle w:val="TableParagraph"/>
              <w:spacing w:before="16"/>
              <w:ind w:right="105"/>
              <w:rPr>
                <w:sz w:val="24"/>
              </w:rPr>
            </w:pPr>
            <w:r w:rsidRPr="006A0B0E">
              <w:rPr>
                <w:sz w:val="24"/>
              </w:rPr>
              <w:t>22.71</w:t>
            </w:r>
          </w:p>
        </w:tc>
        <w:tc>
          <w:tcPr>
            <w:tcW w:w="2331" w:type="dxa"/>
          </w:tcPr>
          <w:p w:rsidR="005E0164" w:rsidRPr="006A0B0E" w:rsidRDefault="00CA6F11" w:rsidP="006A0B0E">
            <w:pPr>
              <w:pStyle w:val="TableParagraph"/>
              <w:spacing w:before="16"/>
              <w:ind w:right="199"/>
              <w:rPr>
                <w:sz w:val="24"/>
              </w:rPr>
            </w:pPr>
            <w:r w:rsidRPr="006A0B0E">
              <w:rPr>
                <w:sz w:val="24"/>
              </w:rPr>
              <w:t>2,27,100</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Add: Freight Paid</w:t>
            </w:r>
          </w:p>
        </w:tc>
        <w:tc>
          <w:tcPr>
            <w:tcW w:w="2392" w:type="dxa"/>
          </w:tcPr>
          <w:p w:rsidR="005E0164" w:rsidRPr="006A0B0E" w:rsidRDefault="00CA6F11" w:rsidP="006A0B0E">
            <w:pPr>
              <w:pStyle w:val="TableParagraph"/>
              <w:spacing w:before="15"/>
              <w:ind w:right="105"/>
              <w:rPr>
                <w:sz w:val="24"/>
              </w:rPr>
            </w:pPr>
            <w:r w:rsidRPr="006A0B0E">
              <w:rPr>
                <w:sz w:val="24"/>
              </w:rPr>
              <w:t>0.10</w:t>
            </w:r>
          </w:p>
        </w:tc>
        <w:tc>
          <w:tcPr>
            <w:tcW w:w="2331" w:type="dxa"/>
          </w:tcPr>
          <w:p w:rsidR="005E0164" w:rsidRPr="006A0B0E" w:rsidRDefault="00CA6F11" w:rsidP="006A0B0E">
            <w:pPr>
              <w:pStyle w:val="TableParagraph"/>
              <w:spacing w:before="15"/>
              <w:ind w:right="199"/>
              <w:rPr>
                <w:sz w:val="24"/>
              </w:rPr>
            </w:pPr>
            <w:r w:rsidRPr="006A0B0E">
              <w:rPr>
                <w:sz w:val="24"/>
              </w:rPr>
              <w:t>1,000</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Add: Insurance @4%onRs 2,27,100</w:t>
            </w:r>
          </w:p>
        </w:tc>
        <w:tc>
          <w:tcPr>
            <w:tcW w:w="2392" w:type="dxa"/>
          </w:tcPr>
          <w:p w:rsidR="005E0164" w:rsidRPr="006A0B0E" w:rsidRDefault="00CA6F11" w:rsidP="006A0B0E">
            <w:pPr>
              <w:pStyle w:val="TableParagraph"/>
              <w:spacing w:before="15"/>
              <w:ind w:right="105"/>
              <w:rPr>
                <w:sz w:val="24"/>
              </w:rPr>
            </w:pPr>
            <w:r w:rsidRPr="006A0B0E">
              <w:rPr>
                <w:sz w:val="24"/>
              </w:rPr>
              <w:t>0.9084</w:t>
            </w:r>
          </w:p>
        </w:tc>
        <w:tc>
          <w:tcPr>
            <w:tcW w:w="2331" w:type="dxa"/>
          </w:tcPr>
          <w:p w:rsidR="005E0164" w:rsidRPr="006A0B0E" w:rsidRDefault="00CA6F11" w:rsidP="006A0B0E">
            <w:pPr>
              <w:pStyle w:val="TableParagraph"/>
              <w:spacing w:before="15"/>
              <w:ind w:right="199"/>
              <w:rPr>
                <w:sz w:val="24"/>
              </w:rPr>
            </w:pPr>
            <w:r w:rsidRPr="006A0B0E">
              <w:rPr>
                <w:sz w:val="24"/>
              </w:rPr>
              <w:t>9,084</w:t>
            </w:r>
          </w:p>
        </w:tc>
      </w:tr>
      <w:tr w:rsidR="005E0164" w:rsidRPr="006A0B0E">
        <w:trPr>
          <w:trHeight w:val="318"/>
        </w:trPr>
        <w:tc>
          <w:tcPr>
            <w:tcW w:w="4123" w:type="dxa"/>
          </w:tcPr>
          <w:p w:rsidR="005E0164" w:rsidRPr="006A0B0E" w:rsidRDefault="00CA6F11" w:rsidP="006A0B0E">
            <w:pPr>
              <w:pStyle w:val="TableParagraph"/>
              <w:spacing w:before="15"/>
              <w:ind w:left="200"/>
              <w:rPr>
                <w:sz w:val="24"/>
              </w:rPr>
            </w:pPr>
            <w:r w:rsidRPr="006A0B0E">
              <w:rPr>
                <w:sz w:val="24"/>
              </w:rPr>
              <w:t>Total</w:t>
            </w:r>
          </w:p>
        </w:tc>
        <w:tc>
          <w:tcPr>
            <w:tcW w:w="2392" w:type="dxa"/>
          </w:tcPr>
          <w:p w:rsidR="005E0164" w:rsidRPr="006A0B0E" w:rsidRDefault="00CA6F11" w:rsidP="006A0B0E">
            <w:pPr>
              <w:pStyle w:val="TableParagraph"/>
              <w:spacing w:before="15"/>
              <w:ind w:right="105"/>
              <w:rPr>
                <w:sz w:val="24"/>
              </w:rPr>
            </w:pPr>
            <w:r w:rsidRPr="006A0B0E">
              <w:rPr>
                <w:sz w:val="24"/>
              </w:rPr>
              <w:t>23.7184</w:t>
            </w:r>
          </w:p>
        </w:tc>
        <w:tc>
          <w:tcPr>
            <w:tcW w:w="2331" w:type="dxa"/>
          </w:tcPr>
          <w:p w:rsidR="005E0164" w:rsidRPr="006A0B0E" w:rsidRDefault="00CA6F11" w:rsidP="006A0B0E">
            <w:pPr>
              <w:pStyle w:val="TableParagraph"/>
              <w:spacing w:before="15"/>
              <w:ind w:right="199"/>
              <w:rPr>
                <w:sz w:val="24"/>
              </w:rPr>
            </w:pPr>
            <w:r w:rsidRPr="006A0B0E">
              <w:rPr>
                <w:sz w:val="24"/>
              </w:rPr>
              <w:t>2,37,184</w:t>
            </w:r>
          </w:p>
        </w:tc>
      </w:tr>
      <w:tr w:rsidR="005E0164" w:rsidRPr="006A0B0E">
        <w:trPr>
          <w:trHeight w:val="318"/>
        </w:trPr>
        <w:tc>
          <w:tcPr>
            <w:tcW w:w="4123" w:type="dxa"/>
          </w:tcPr>
          <w:p w:rsidR="005E0164" w:rsidRPr="006A0B0E" w:rsidRDefault="00CA6F11" w:rsidP="006A0B0E">
            <w:pPr>
              <w:pStyle w:val="TableParagraph"/>
              <w:spacing w:before="16"/>
              <w:ind w:left="200"/>
              <w:rPr>
                <w:sz w:val="24"/>
              </w:rPr>
            </w:pPr>
            <w:r w:rsidRPr="006A0B0E">
              <w:rPr>
                <w:sz w:val="24"/>
              </w:rPr>
              <w:t>Less credit @Rs. 6 per container</w:t>
            </w:r>
          </w:p>
        </w:tc>
        <w:tc>
          <w:tcPr>
            <w:tcW w:w="2392" w:type="dxa"/>
          </w:tcPr>
          <w:p w:rsidR="005E0164" w:rsidRPr="006A0B0E" w:rsidRDefault="00CA6F11" w:rsidP="006A0B0E">
            <w:pPr>
              <w:pStyle w:val="TableParagraph"/>
              <w:spacing w:before="16"/>
              <w:ind w:right="105"/>
              <w:rPr>
                <w:sz w:val="24"/>
              </w:rPr>
            </w:pPr>
            <w:r w:rsidRPr="006A0B0E">
              <w:rPr>
                <w:sz w:val="24"/>
              </w:rPr>
              <w:t>0.12</w:t>
            </w:r>
          </w:p>
        </w:tc>
        <w:tc>
          <w:tcPr>
            <w:tcW w:w="2331" w:type="dxa"/>
          </w:tcPr>
          <w:p w:rsidR="005E0164" w:rsidRPr="006A0B0E" w:rsidRDefault="00CA6F11" w:rsidP="006A0B0E">
            <w:pPr>
              <w:pStyle w:val="TableParagraph"/>
              <w:spacing w:before="16"/>
              <w:ind w:right="199"/>
              <w:rPr>
                <w:sz w:val="24"/>
              </w:rPr>
            </w:pPr>
            <w:r w:rsidRPr="006A0B0E">
              <w:rPr>
                <w:sz w:val="24"/>
              </w:rPr>
              <w:t>1,200</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Purchase cost</w:t>
            </w:r>
          </w:p>
        </w:tc>
        <w:tc>
          <w:tcPr>
            <w:tcW w:w="2392" w:type="dxa"/>
          </w:tcPr>
          <w:p w:rsidR="005E0164" w:rsidRPr="006A0B0E" w:rsidRDefault="00CA6F11" w:rsidP="006A0B0E">
            <w:pPr>
              <w:pStyle w:val="TableParagraph"/>
              <w:spacing w:before="15"/>
              <w:ind w:right="105"/>
              <w:rPr>
                <w:sz w:val="24"/>
              </w:rPr>
            </w:pPr>
            <w:r w:rsidRPr="006A0B0E">
              <w:rPr>
                <w:sz w:val="24"/>
              </w:rPr>
              <w:t>23.5984</w:t>
            </w:r>
          </w:p>
        </w:tc>
        <w:tc>
          <w:tcPr>
            <w:tcW w:w="2331" w:type="dxa"/>
          </w:tcPr>
          <w:p w:rsidR="005E0164" w:rsidRPr="006A0B0E" w:rsidRDefault="00CA6F11" w:rsidP="006A0B0E">
            <w:pPr>
              <w:pStyle w:val="TableParagraph"/>
              <w:spacing w:before="15"/>
              <w:ind w:right="199"/>
              <w:rPr>
                <w:sz w:val="24"/>
              </w:rPr>
            </w:pPr>
            <w:r w:rsidRPr="006A0B0E">
              <w:rPr>
                <w:sz w:val="24"/>
              </w:rPr>
              <w:t>2,35,984</w:t>
            </w:r>
          </w:p>
        </w:tc>
      </w:tr>
      <w:tr w:rsidR="005E0164" w:rsidRPr="006A0B0E">
        <w:trPr>
          <w:trHeight w:val="316"/>
        </w:trPr>
        <w:tc>
          <w:tcPr>
            <w:tcW w:w="4123" w:type="dxa"/>
          </w:tcPr>
          <w:p w:rsidR="005E0164" w:rsidRPr="006A0B0E" w:rsidRDefault="00CA6F11" w:rsidP="006A0B0E">
            <w:pPr>
              <w:pStyle w:val="TableParagraph"/>
              <w:spacing w:before="15"/>
              <w:ind w:left="200"/>
              <w:rPr>
                <w:sz w:val="24"/>
              </w:rPr>
            </w:pPr>
            <w:r w:rsidRPr="006A0B0E">
              <w:rPr>
                <w:sz w:val="24"/>
              </w:rPr>
              <w:t>Add stores overhead@6%</w:t>
            </w:r>
          </w:p>
        </w:tc>
        <w:tc>
          <w:tcPr>
            <w:tcW w:w="2392" w:type="dxa"/>
          </w:tcPr>
          <w:p w:rsidR="005E0164" w:rsidRPr="006A0B0E" w:rsidRDefault="00CA6F11" w:rsidP="006A0B0E">
            <w:pPr>
              <w:pStyle w:val="TableParagraph"/>
              <w:spacing w:before="15"/>
              <w:ind w:right="105"/>
              <w:rPr>
                <w:sz w:val="24"/>
              </w:rPr>
            </w:pPr>
            <w:r w:rsidRPr="006A0B0E">
              <w:rPr>
                <w:sz w:val="24"/>
              </w:rPr>
              <w:t>1.4159</w:t>
            </w:r>
          </w:p>
        </w:tc>
        <w:tc>
          <w:tcPr>
            <w:tcW w:w="2331" w:type="dxa"/>
          </w:tcPr>
          <w:p w:rsidR="005E0164" w:rsidRPr="006A0B0E" w:rsidRDefault="00CA6F11" w:rsidP="006A0B0E">
            <w:pPr>
              <w:pStyle w:val="TableParagraph"/>
              <w:spacing w:before="15"/>
              <w:ind w:right="199"/>
              <w:rPr>
                <w:sz w:val="24"/>
              </w:rPr>
            </w:pPr>
            <w:r w:rsidRPr="006A0B0E">
              <w:rPr>
                <w:sz w:val="24"/>
              </w:rPr>
              <w:t>1,41,591</w:t>
            </w:r>
          </w:p>
        </w:tc>
      </w:tr>
      <w:tr w:rsidR="005E0164" w:rsidRPr="006A0B0E">
        <w:trPr>
          <w:trHeight w:val="291"/>
        </w:trPr>
        <w:tc>
          <w:tcPr>
            <w:tcW w:w="4123" w:type="dxa"/>
          </w:tcPr>
          <w:p w:rsidR="005E0164" w:rsidRPr="006A0B0E" w:rsidRDefault="00CA6F11" w:rsidP="006A0B0E">
            <w:pPr>
              <w:pStyle w:val="TableParagraph"/>
              <w:spacing w:before="15"/>
              <w:ind w:left="200"/>
              <w:rPr>
                <w:sz w:val="24"/>
              </w:rPr>
            </w:pPr>
            <w:r w:rsidRPr="006A0B0E">
              <w:rPr>
                <w:sz w:val="24"/>
              </w:rPr>
              <w:t>Total value for costing purposes</w:t>
            </w:r>
          </w:p>
        </w:tc>
        <w:tc>
          <w:tcPr>
            <w:tcW w:w="2392" w:type="dxa"/>
          </w:tcPr>
          <w:p w:rsidR="005E0164" w:rsidRPr="006A0B0E" w:rsidRDefault="00CA6F11" w:rsidP="006A0B0E">
            <w:pPr>
              <w:pStyle w:val="TableParagraph"/>
              <w:spacing w:before="15"/>
              <w:ind w:right="105"/>
              <w:rPr>
                <w:sz w:val="24"/>
              </w:rPr>
            </w:pPr>
            <w:r w:rsidRPr="006A0B0E">
              <w:rPr>
                <w:sz w:val="24"/>
              </w:rPr>
              <w:t>25.0133</w:t>
            </w:r>
          </w:p>
        </w:tc>
        <w:tc>
          <w:tcPr>
            <w:tcW w:w="2331" w:type="dxa"/>
          </w:tcPr>
          <w:p w:rsidR="005E0164" w:rsidRPr="006A0B0E" w:rsidRDefault="00CA6F11" w:rsidP="006A0B0E">
            <w:pPr>
              <w:pStyle w:val="TableParagraph"/>
              <w:spacing w:before="15"/>
              <w:ind w:right="199"/>
              <w:rPr>
                <w:sz w:val="24"/>
              </w:rPr>
            </w:pPr>
            <w:r w:rsidRPr="006A0B0E">
              <w:rPr>
                <w:sz w:val="24"/>
              </w:rPr>
              <w:t>2,50,133</w:t>
            </w:r>
          </w:p>
        </w:tc>
      </w:tr>
    </w:tbl>
    <w:p w:rsidR="005E0164" w:rsidRPr="006A0B0E" w:rsidRDefault="005E0164" w:rsidP="006A0B0E">
      <w:pPr>
        <w:pStyle w:val="BodyText"/>
        <w:rPr>
          <w:b/>
          <w:sz w:val="26"/>
        </w:rPr>
      </w:pPr>
    </w:p>
    <w:p w:rsidR="005E0164" w:rsidRPr="006A0B0E" w:rsidRDefault="005E0164" w:rsidP="006A0B0E">
      <w:pPr>
        <w:pStyle w:val="BodyText"/>
        <w:spacing w:before="8"/>
        <w:rPr>
          <w:b/>
          <w:sz w:val="23"/>
        </w:rPr>
      </w:pPr>
    </w:p>
    <w:p w:rsidR="005E0164" w:rsidRPr="006A0B0E" w:rsidRDefault="00CA6F11" w:rsidP="006A0B0E">
      <w:pPr>
        <w:ind w:left="496"/>
        <w:rPr>
          <w:b/>
          <w:sz w:val="24"/>
        </w:rPr>
      </w:pPr>
      <w:r w:rsidRPr="006A0B0E">
        <w:rPr>
          <w:b/>
          <w:sz w:val="24"/>
        </w:rPr>
        <w:t>METHODS OF PRICING ISSUES:</w:t>
      </w:r>
    </w:p>
    <w:p w:rsidR="005E0164" w:rsidRPr="006A0B0E" w:rsidRDefault="005E0164" w:rsidP="006A0B0E">
      <w:pPr>
        <w:pStyle w:val="BodyText"/>
        <w:spacing w:before="8"/>
        <w:rPr>
          <w:b/>
          <w:sz w:val="20"/>
        </w:rPr>
      </w:pPr>
    </w:p>
    <w:p w:rsidR="005E0164" w:rsidRPr="006A0B0E" w:rsidRDefault="00CA6F11" w:rsidP="006A0B0E">
      <w:pPr>
        <w:pStyle w:val="BodyText"/>
        <w:ind w:left="496" w:right="625"/>
      </w:pPr>
      <w:r w:rsidRPr="006A0B0E">
        <w:t>The problem of pricing the issues arises only when large quantities of materials purchased at different prices remain in the stock for a period of time making it difficult to identify which unit of material was purchased at what price and hence which price is to be charged for which issue. The pricing of issues only deals with the assigning of pricing to the issues. It has nothing to do with the actual physical movement of materials.The objective of material pricing are:</w:t>
      </w:r>
    </w:p>
    <w:p w:rsidR="005E0164" w:rsidRPr="006A0B0E" w:rsidRDefault="00CA6F11" w:rsidP="006A0B0E">
      <w:pPr>
        <w:pStyle w:val="ListParagraph"/>
        <w:numPr>
          <w:ilvl w:val="0"/>
          <w:numId w:val="89"/>
        </w:numPr>
        <w:tabs>
          <w:tab w:val="left" w:pos="912"/>
        </w:tabs>
        <w:spacing w:before="198"/>
        <w:ind w:right="629"/>
        <w:rPr>
          <w:sz w:val="24"/>
        </w:rPr>
      </w:pPr>
      <w:r w:rsidRPr="006A0B0E">
        <w:rPr>
          <w:sz w:val="24"/>
        </w:rPr>
        <w:t>To provide satisfactory basis for the evaluation of closing stock to prepare the final accounts.</w:t>
      </w:r>
    </w:p>
    <w:p w:rsidR="005E0164" w:rsidRPr="006A0B0E" w:rsidRDefault="00CA6F11" w:rsidP="006A0B0E">
      <w:pPr>
        <w:pStyle w:val="ListParagraph"/>
        <w:numPr>
          <w:ilvl w:val="0"/>
          <w:numId w:val="89"/>
        </w:numPr>
        <w:tabs>
          <w:tab w:val="left" w:pos="912"/>
        </w:tabs>
        <w:spacing w:before="2"/>
        <w:ind w:right="622"/>
        <w:rPr>
          <w:sz w:val="24"/>
        </w:rPr>
      </w:pPr>
      <w:r w:rsidRPr="006A0B0E">
        <w:rPr>
          <w:sz w:val="24"/>
        </w:rPr>
        <w:t>To charge the cost of material used for measuring the cost of production and cost of sales.When materials are issued from the stores to the various production departments, the pricing of the issued materials can be done according to different methods. Each method</w:t>
      </w:r>
      <w:r w:rsidRPr="006A0B0E">
        <w:rPr>
          <w:spacing w:val="22"/>
          <w:sz w:val="24"/>
        </w:rPr>
        <w:t xml:space="preserve"> </w:t>
      </w:r>
      <w:r w:rsidRPr="006A0B0E">
        <w:rPr>
          <w:sz w:val="24"/>
        </w:rPr>
        <w:t>has</w:t>
      </w:r>
    </w:p>
    <w:p w:rsidR="005E0164" w:rsidRPr="006A0B0E" w:rsidRDefault="005E0164" w:rsidP="006A0B0E">
      <w:pPr>
        <w:pStyle w:val="BodyText"/>
        <w:rPr>
          <w:sz w:val="15"/>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911" w:right="625"/>
      </w:pPr>
      <w:r w:rsidRPr="006A0B0E">
        <w:lastRenderedPageBreak/>
        <w:t>its own area of suitability depending on the nature of materials, price trends and the management policy.</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CA6F11" w:rsidP="006A0B0E">
      <w:pPr>
        <w:pStyle w:val="BodyText"/>
        <w:spacing w:before="9"/>
        <w:rPr>
          <w:sz w:val="27"/>
        </w:rPr>
      </w:pPr>
      <w:r w:rsidRPr="006A0B0E">
        <w:rPr>
          <w:noProof/>
          <w:lang w:bidi="ar-SA"/>
        </w:rPr>
        <w:drawing>
          <wp:anchor distT="0" distB="0" distL="0" distR="0" simplePos="0" relativeHeight="118" behindDoc="0" locked="0" layoutInCell="1" allowOverlap="1">
            <wp:simplePos x="0" y="0"/>
            <wp:positionH relativeFrom="page">
              <wp:posOffset>1504188</wp:posOffset>
            </wp:positionH>
            <wp:positionV relativeFrom="paragraph">
              <wp:posOffset>227655</wp:posOffset>
            </wp:positionV>
            <wp:extent cx="2619756" cy="1874520"/>
            <wp:effectExtent l="0" t="0" r="0" b="0"/>
            <wp:wrapTopAndBottom/>
            <wp:docPr id="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png"/>
                    <pic:cNvPicPr/>
                  </pic:nvPicPr>
                  <pic:blipFill>
                    <a:blip r:embed="rId52" cstate="print"/>
                    <a:stretch>
                      <a:fillRect/>
                    </a:stretch>
                  </pic:blipFill>
                  <pic:spPr>
                    <a:xfrm>
                      <a:off x="0" y="0"/>
                      <a:ext cx="2619756" cy="1874520"/>
                    </a:xfrm>
                    <a:prstGeom prst="rect">
                      <a:avLst/>
                    </a:prstGeom>
                  </pic:spPr>
                </pic:pic>
              </a:graphicData>
            </a:graphic>
          </wp:anchor>
        </w:drawing>
      </w:r>
    </w:p>
    <w:p w:rsidR="005E0164" w:rsidRPr="006A0B0E" w:rsidRDefault="005E0164" w:rsidP="006A0B0E">
      <w:pPr>
        <w:pStyle w:val="BodyText"/>
        <w:rPr>
          <w:sz w:val="26"/>
        </w:rPr>
      </w:pPr>
    </w:p>
    <w:p w:rsidR="005E0164" w:rsidRPr="006A0B0E" w:rsidRDefault="00CA6F11" w:rsidP="006A0B0E">
      <w:pPr>
        <w:pStyle w:val="Heading4"/>
        <w:spacing w:before="205"/>
        <w:ind w:left="496"/>
      </w:pPr>
      <w:r w:rsidRPr="006A0B0E">
        <w:t>FIRST IN FIRST OUT (FIFO):</w:t>
      </w:r>
    </w:p>
    <w:p w:rsidR="005E0164" w:rsidRPr="006A0B0E" w:rsidRDefault="005E0164" w:rsidP="006A0B0E">
      <w:pPr>
        <w:pStyle w:val="BodyText"/>
        <w:spacing w:before="5"/>
        <w:rPr>
          <w:b/>
          <w:sz w:val="20"/>
        </w:rPr>
      </w:pPr>
    </w:p>
    <w:p w:rsidR="005E0164" w:rsidRPr="006A0B0E" w:rsidRDefault="00CA6F11" w:rsidP="006A0B0E">
      <w:pPr>
        <w:pStyle w:val="BodyText"/>
        <w:ind w:left="496" w:right="626"/>
      </w:pPr>
      <w:r w:rsidRPr="006A0B0E">
        <w:t>Under this method, issues are priced on the assumption that materials purchased first are issued first. The actual physical movement may or may not follow this pattern. Materials issued are priced at the oldest price recorded in stores lodger for materials in stock. So the closing stock of material is valued at the price of the latest purchases.</w:t>
      </w:r>
    </w:p>
    <w:p w:rsidR="005E0164" w:rsidRPr="006A0B0E" w:rsidRDefault="00CA6F11" w:rsidP="006A0B0E">
      <w:pPr>
        <w:pStyle w:val="BodyText"/>
        <w:spacing w:before="202"/>
        <w:ind w:left="496" w:right="624"/>
      </w:pPr>
      <w:r w:rsidRPr="006A0B0E">
        <w:t>The method is particularly suitable in case of perishable materials and in the period of falling prices. The issues are priced at oldest prices which are higher and hence facilitate the recovery of higher costs. The closing stock is valued at the latest prices which are lower. These results in lower value of closing stock and hence lower book profits thereby lower tax liability. In case of rising prices, the effect is the reverse.</w:t>
      </w:r>
    </w:p>
    <w:p w:rsidR="005E0164" w:rsidRPr="006A0B0E" w:rsidRDefault="00CA6F11" w:rsidP="006A0B0E">
      <w:pPr>
        <w:pStyle w:val="Heading4"/>
        <w:spacing w:before="204"/>
        <w:ind w:left="496"/>
      </w:pPr>
      <w:r w:rsidRPr="006A0B0E">
        <w:t>Advantages: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88"/>
        </w:numPr>
        <w:tabs>
          <w:tab w:val="left" w:pos="857"/>
        </w:tabs>
        <w:ind w:right="633"/>
        <w:rPr>
          <w:sz w:val="24"/>
        </w:rPr>
      </w:pPr>
      <w:r w:rsidRPr="006A0B0E">
        <w:rPr>
          <w:sz w:val="24"/>
        </w:rPr>
        <w:t>Most suitable in Perishable product as pricing method more on less corresponds with actual movement of</w:t>
      </w:r>
      <w:r w:rsidRPr="006A0B0E">
        <w:rPr>
          <w:spacing w:val="-1"/>
          <w:sz w:val="24"/>
        </w:rPr>
        <w:t xml:space="preserve"> </w:t>
      </w:r>
      <w:r w:rsidRPr="006A0B0E">
        <w:rPr>
          <w:sz w:val="24"/>
        </w:rPr>
        <w:t>Materials.</w:t>
      </w:r>
    </w:p>
    <w:p w:rsidR="005E0164" w:rsidRPr="006A0B0E" w:rsidRDefault="00CA6F11" w:rsidP="006A0B0E">
      <w:pPr>
        <w:pStyle w:val="ListParagraph"/>
        <w:numPr>
          <w:ilvl w:val="0"/>
          <w:numId w:val="88"/>
        </w:numPr>
        <w:tabs>
          <w:tab w:val="left" w:pos="857"/>
        </w:tabs>
        <w:ind w:hanging="361"/>
        <w:rPr>
          <w:sz w:val="24"/>
        </w:rPr>
      </w:pPr>
      <w:r w:rsidRPr="006A0B0E">
        <w:rPr>
          <w:sz w:val="24"/>
        </w:rPr>
        <w:t>Simple to</w:t>
      </w:r>
      <w:r w:rsidRPr="006A0B0E">
        <w:rPr>
          <w:spacing w:val="-1"/>
          <w:sz w:val="24"/>
        </w:rPr>
        <w:t xml:space="preserve"> </w:t>
      </w:r>
      <w:r w:rsidRPr="006A0B0E">
        <w:rPr>
          <w:sz w:val="24"/>
        </w:rPr>
        <w:t>understand.</w:t>
      </w:r>
    </w:p>
    <w:p w:rsidR="005E0164" w:rsidRPr="006A0B0E" w:rsidRDefault="00CA6F11" w:rsidP="006A0B0E">
      <w:pPr>
        <w:pStyle w:val="ListParagraph"/>
        <w:numPr>
          <w:ilvl w:val="0"/>
          <w:numId w:val="88"/>
        </w:numPr>
        <w:tabs>
          <w:tab w:val="left" w:pos="857"/>
        </w:tabs>
        <w:spacing w:before="41"/>
        <w:ind w:hanging="361"/>
        <w:rPr>
          <w:sz w:val="24"/>
        </w:rPr>
      </w:pPr>
      <w:r w:rsidRPr="006A0B0E">
        <w:rPr>
          <w:sz w:val="24"/>
        </w:rPr>
        <w:t>All issues are priced at cost price, hence entire cost of materials are</w:t>
      </w:r>
      <w:r w:rsidRPr="006A0B0E">
        <w:rPr>
          <w:spacing w:val="-7"/>
          <w:sz w:val="24"/>
        </w:rPr>
        <w:t xml:space="preserve"> </w:t>
      </w:r>
      <w:r w:rsidRPr="006A0B0E">
        <w:rPr>
          <w:sz w:val="24"/>
        </w:rPr>
        <w:t>recovered.</w:t>
      </w:r>
    </w:p>
    <w:p w:rsidR="005E0164" w:rsidRPr="006A0B0E" w:rsidRDefault="00CA6F11" w:rsidP="006A0B0E">
      <w:pPr>
        <w:pStyle w:val="ListParagraph"/>
        <w:numPr>
          <w:ilvl w:val="0"/>
          <w:numId w:val="88"/>
        </w:numPr>
        <w:tabs>
          <w:tab w:val="left" w:pos="857"/>
        </w:tabs>
        <w:spacing w:before="43"/>
        <w:ind w:right="630"/>
        <w:rPr>
          <w:sz w:val="24"/>
        </w:rPr>
      </w:pPr>
      <w:r w:rsidRPr="006A0B0E">
        <w:rPr>
          <w:sz w:val="24"/>
        </w:rPr>
        <w:t>The method results in lower book profits and hence lower tax liability during the period of falling</w:t>
      </w:r>
      <w:r w:rsidRPr="006A0B0E">
        <w:rPr>
          <w:spacing w:val="-3"/>
          <w:sz w:val="24"/>
        </w:rPr>
        <w:t xml:space="preserve"> </w:t>
      </w:r>
      <w:r w:rsidRPr="006A0B0E">
        <w:rPr>
          <w:sz w:val="24"/>
        </w:rPr>
        <w:t>prices.</w:t>
      </w:r>
    </w:p>
    <w:p w:rsidR="005E0164" w:rsidRPr="006A0B0E" w:rsidRDefault="00CA6F11" w:rsidP="006A0B0E">
      <w:pPr>
        <w:pStyle w:val="ListParagraph"/>
        <w:numPr>
          <w:ilvl w:val="0"/>
          <w:numId w:val="88"/>
        </w:numPr>
        <w:tabs>
          <w:tab w:val="left" w:pos="857"/>
        </w:tabs>
        <w:ind w:hanging="361"/>
        <w:rPr>
          <w:sz w:val="24"/>
        </w:rPr>
      </w:pPr>
      <w:r w:rsidRPr="006A0B0E">
        <w:rPr>
          <w:sz w:val="24"/>
        </w:rPr>
        <w:t>The value of closing stock is realistic as it is valued at the price of latest</w:t>
      </w:r>
      <w:r w:rsidRPr="006A0B0E">
        <w:rPr>
          <w:spacing w:val="-12"/>
          <w:sz w:val="24"/>
        </w:rPr>
        <w:t xml:space="preserve"> </w:t>
      </w:r>
      <w:r w:rsidRPr="006A0B0E">
        <w:rPr>
          <w:sz w:val="24"/>
        </w:rPr>
        <w:t>purchases.</w:t>
      </w:r>
    </w:p>
    <w:p w:rsidR="005E0164" w:rsidRPr="006A0B0E" w:rsidRDefault="005E0164" w:rsidP="006A0B0E">
      <w:pPr>
        <w:pStyle w:val="BodyText"/>
        <w:spacing w:before="6"/>
        <w:rPr>
          <w:sz w:val="21"/>
        </w:rPr>
      </w:pPr>
    </w:p>
    <w:p w:rsidR="005E0164" w:rsidRPr="006A0B0E" w:rsidRDefault="00CA6F11" w:rsidP="006A0B0E">
      <w:pPr>
        <w:pStyle w:val="Heading4"/>
        <w:ind w:left="460"/>
      </w:pPr>
      <w:r w:rsidRPr="006A0B0E">
        <w:t>Disadvantages:</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87"/>
        </w:numPr>
        <w:tabs>
          <w:tab w:val="left" w:pos="819"/>
        </w:tabs>
        <w:ind w:right="621" w:hanging="567"/>
        <w:rPr>
          <w:sz w:val="24"/>
        </w:rPr>
      </w:pPr>
      <w:r w:rsidRPr="006A0B0E">
        <w:rPr>
          <w:sz w:val="24"/>
        </w:rPr>
        <w:t>The issue price differs for different issues of the same quality of raw material at the same time. Therefore cost comparisons get</w:t>
      </w:r>
      <w:r w:rsidRPr="006A0B0E">
        <w:rPr>
          <w:spacing w:val="-3"/>
          <w:sz w:val="24"/>
        </w:rPr>
        <w:t xml:space="preserve"> </w:t>
      </w:r>
      <w:r w:rsidRPr="006A0B0E">
        <w:rPr>
          <w:sz w:val="24"/>
        </w:rPr>
        <w:t>distorted.</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8"/>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87"/>
        </w:numPr>
        <w:tabs>
          <w:tab w:val="left" w:pos="907"/>
        </w:tabs>
        <w:spacing w:before="76"/>
        <w:ind w:left="820" w:right="624" w:hanging="360"/>
        <w:rPr>
          <w:sz w:val="24"/>
        </w:rPr>
      </w:pPr>
      <w:r w:rsidRPr="006A0B0E">
        <w:lastRenderedPageBreak/>
        <w:tab/>
      </w:r>
      <w:r w:rsidRPr="006A0B0E">
        <w:rPr>
          <w:sz w:val="24"/>
        </w:rPr>
        <w:t xml:space="preserve">During the period of rising prices, it results in higher book profits and therefore high tax liability. This is because closing stock appearing on the credit side </w:t>
      </w:r>
      <w:r w:rsidRPr="006A0B0E">
        <w:rPr>
          <w:spacing w:val="3"/>
          <w:sz w:val="24"/>
        </w:rPr>
        <w:t xml:space="preserve">is </w:t>
      </w:r>
      <w:r w:rsidRPr="006A0B0E">
        <w:rPr>
          <w:sz w:val="24"/>
        </w:rPr>
        <w:t>valued at higher prices and the cost ofproduction appearing on the debit side is valued lower</w:t>
      </w:r>
      <w:r w:rsidRPr="006A0B0E">
        <w:rPr>
          <w:spacing w:val="-6"/>
          <w:sz w:val="24"/>
        </w:rPr>
        <w:t xml:space="preserve"> </w:t>
      </w:r>
      <w:r w:rsidRPr="006A0B0E">
        <w:rPr>
          <w:sz w:val="24"/>
        </w:rPr>
        <w:t>prices.</w:t>
      </w:r>
    </w:p>
    <w:p w:rsidR="005E0164" w:rsidRPr="006A0B0E" w:rsidRDefault="00CA6F11" w:rsidP="006A0B0E">
      <w:pPr>
        <w:pStyle w:val="ListParagraph"/>
        <w:numPr>
          <w:ilvl w:val="0"/>
          <w:numId w:val="87"/>
        </w:numPr>
        <w:tabs>
          <w:tab w:val="left" w:pos="888"/>
        </w:tabs>
        <w:spacing w:before="1"/>
        <w:ind w:left="887" w:right="622" w:hanging="428"/>
      </w:pPr>
      <w:r w:rsidRPr="006A0B0E">
        <w:rPr>
          <w:sz w:val="24"/>
        </w:rPr>
        <w:t>For pricing one material requisition more than one price may be involved and hence leads tohigher probability of clerical</w:t>
      </w:r>
      <w:r w:rsidRPr="006A0B0E">
        <w:rPr>
          <w:spacing w:val="-5"/>
          <w:sz w:val="24"/>
        </w:rPr>
        <w:t xml:space="preserve"> </w:t>
      </w:r>
      <w:r w:rsidRPr="006A0B0E">
        <w:rPr>
          <w:sz w:val="24"/>
        </w:rPr>
        <w:t>errors.</w:t>
      </w:r>
    </w:p>
    <w:p w:rsidR="005E0164" w:rsidRPr="006A0B0E" w:rsidRDefault="005E0164" w:rsidP="006A0B0E">
      <w:pPr>
        <w:pStyle w:val="BodyText"/>
        <w:rPr>
          <w:sz w:val="27"/>
        </w:rPr>
      </w:pPr>
    </w:p>
    <w:p w:rsidR="005E0164" w:rsidRPr="006A0B0E" w:rsidRDefault="00CA6F11" w:rsidP="006A0B0E">
      <w:pPr>
        <w:pStyle w:val="Heading4"/>
        <w:ind w:left="460"/>
      </w:pPr>
      <w:r w:rsidRPr="006A0B0E">
        <w:t>LAST IN FIRST OUT (LIFO):</w:t>
      </w:r>
    </w:p>
    <w:p w:rsidR="005E0164" w:rsidRPr="006A0B0E" w:rsidRDefault="005E0164" w:rsidP="006A0B0E">
      <w:pPr>
        <w:pStyle w:val="BodyText"/>
        <w:spacing w:before="5"/>
        <w:rPr>
          <w:b/>
          <w:sz w:val="20"/>
        </w:rPr>
      </w:pPr>
    </w:p>
    <w:p w:rsidR="005E0164" w:rsidRPr="006A0B0E" w:rsidRDefault="00CA6F11" w:rsidP="006A0B0E">
      <w:pPr>
        <w:pStyle w:val="BodyText"/>
        <w:ind w:left="460" w:right="626"/>
      </w:pPr>
      <w:r w:rsidRPr="006A0B0E">
        <w:t>Under this method, issues are priced on the assumption that material purchased last are issued first, though the actual physical movement of materials may not follow this pattern. Issues are priced at the price of latest purchases of materials remaining unissued at per records. As a result the closing stock gets priced at the price of the earliest purchases of materials lying unutilized as per records. The method is particularly useful in the case of rising prices. The production is charged at the price of latest purchases while the closing stock at the earliest prices which are lower. This leads to lower book profit and hence less tax liability. In case of falling prices the effect is reverse.</w:t>
      </w:r>
    </w:p>
    <w:p w:rsidR="005E0164" w:rsidRPr="006A0B0E" w:rsidRDefault="005E0164" w:rsidP="006A0B0E">
      <w:pPr>
        <w:pStyle w:val="BodyText"/>
        <w:spacing w:before="1"/>
        <w:rPr>
          <w:sz w:val="28"/>
        </w:rPr>
      </w:pPr>
    </w:p>
    <w:p w:rsidR="005E0164" w:rsidRPr="006A0B0E" w:rsidRDefault="00CA6F11" w:rsidP="006A0B0E">
      <w:pPr>
        <w:pStyle w:val="Heading4"/>
        <w:ind w:left="460"/>
      </w:pPr>
      <w:r w:rsidRPr="006A0B0E">
        <w:t>Advantage:</w:t>
      </w:r>
    </w:p>
    <w:p w:rsidR="005E0164" w:rsidRPr="006A0B0E" w:rsidRDefault="00CA6F11" w:rsidP="006A0B0E">
      <w:pPr>
        <w:pStyle w:val="ListParagraph"/>
        <w:numPr>
          <w:ilvl w:val="1"/>
          <w:numId w:val="87"/>
        </w:numPr>
        <w:tabs>
          <w:tab w:val="left" w:pos="1217"/>
        </w:tabs>
        <w:spacing w:before="38"/>
        <w:ind w:hanging="361"/>
        <w:rPr>
          <w:sz w:val="24"/>
        </w:rPr>
      </w:pPr>
      <w:r w:rsidRPr="006A0B0E">
        <w:rPr>
          <w:sz w:val="24"/>
        </w:rPr>
        <w:t>Method gives good matching of sales and cost of sales.</w:t>
      </w:r>
    </w:p>
    <w:p w:rsidR="005E0164" w:rsidRPr="006A0B0E" w:rsidRDefault="00CA6F11" w:rsidP="006A0B0E">
      <w:pPr>
        <w:pStyle w:val="ListParagraph"/>
        <w:numPr>
          <w:ilvl w:val="1"/>
          <w:numId w:val="87"/>
        </w:numPr>
        <w:tabs>
          <w:tab w:val="left" w:pos="1217"/>
        </w:tabs>
        <w:spacing w:before="41"/>
        <w:ind w:hanging="361"/>
        <w:rPr>
          <w:sz w:val="24"/>
        </w:rPr>
      </w:pPr>
      <w:r w:rsidRPr="006A0B0E">
        <w:rPr>
          <w:sz w:val="24"/>
        </w:rPr>
        <w:t>Method is simple to</w:t>
      </w:r>
      <w:r w:rsidRPr="006A0B0E">
        <w:rPr>
          <w:spacing w:val="-1"/>
          <w:sz w:val="24"/>
        </w:rPr>
        <w:t xml:space="preserve"> </w:t>
      </w:r>
      <w:r w:rsidRPr="006A0B0E">
        <w:rPr>
          <w:sz w:val="24"/>
        </w:rPr>
        <w:t>understand.</w:t>
      </w:r>
    </w:p>
    <w:p w:rsidR="005E0164" w:rsidRPr="006A0B0E" w:rsidRDefault="00CA6F11" w:rsidP="006A0B0E">
      <w:pPr>
        <w:pStyle w:val="ListParagraph"/>
        <w:numPr>
          <w:ilvl w:val="1"/>
          <w:numId w:val="87"/>
        </w:numPr>
        <w:tabs>
          <w:tab w:val="left" w:pos="1217"/>
        </w:tabs>
        <w:spacing w:before="41"/>
        <w:ind w:right="633"/>
        <w:rPr>
          <w:sz w:val="24"/>
        </w:rPr>
      </w:pPr>
      <w:r w:rsidRPr="006A0B0E">
        <w:rPr>
          <w:sz w:val="24"/>
        </w:rPr>
        <w:t>Issues are priced at cost and hence entire cost of material used is recovered from production.</w:t>
      </w:r>
    </w:p>
    <w:p w:rsidR="005E0164" w:rsidRPr="006A0B0E" w:rsidRDefault="00CA6F11" w:rsidP="006A0B0E">
      <w:pPr>
        <w:pStyle w:val="ListParagraph"/>
        <w:numPr>
          <w:ilvl w:val="1"/>
          <w:numId w:val="87"/>
        </w:numPr>
        <w:tabs>
          <w:tab w:val="left" w:pos="1217"/>
        </w:tabs>
        <w:spacing w:before="2"/>
        <w:ind w:hanging="361"/>
        <w:rPr>
          <w:sz w:val="24"/>
        </w:rPr>
      </w:pPr>
      <w:r w:rsidRPr="006A0B0E">
        <w:rPr>
          <w:sz w:val="24"/>
        </w:rPr>
        <w:t>It results in lower book profits and hence lower</w:t>
      </w:r>
      <w:r w:rsidRPr="006A0B0E">
        <w:rPr>
          <w:spacing w:val="-3"/>
          <w:sz w:val="24"/>
        </w:rPr>
        <w:t xml:space="preserve"> </w:t>
      </w:r>
      <w:r w:rsidRPr="006A0B0E">
        <w:rPr>
          <w:sz w:val="24"/>
        </w:rPr>
        <w:t>tax.</w:t>
      </w:r>
    </w:p>
    <w:p w:rsidR="005E0164" w:rsidRPr="006A0B0E" w:rsidRDefault="005E0164" w:rsidP="006A0B0E">
      <w:pPr>
        <w:pStyle w:val="BodyText"/>
        <w:spacing w:before="3"/>
        <w:rPr>
          <w:sz w:val="21"/>
        </w:rPr>
      </w:pPr>
    </w:p>
    <w:p w:rsidR="005E0164" w:rsidRPr="006A0B0E" w:rsidRDefault="00CA6F11" w:rsidP="006A0B0E">
      <w:pPr>
        <w:pStyle w:val="Heading4"/>
        <w:ind w:left="460"/>
      </w:pPr>
      <w:r w:rsidRPr="006A0B0E">
        <w:t>Disadvantages: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86"/>
        </w:numPr>
        <w:tabs>
          <w:tab w:val="left" w:pos="1181"/>
        </w:tabs>
        <w:ind w:hanging="361"/>
        <w:rPr>
          <w:sz w:val="24"/>
        </w:rPr>
      </w:pPr>
      <w:r w:rsidRPr="006A0B0E">
        <w:rPr>
          <w:sz w:val="24"/>
        </w:rPr>
        <w:t>The issue price differs in different issues and hence distorts cost</w:t>
      </w:r>
      <w:r w:rsidRPr="006A0B0E">
        <w:rPr>
          <w:spacing w:val="-3"/>
          <w:sz w:val="24"/>
        </w:rPr>
        <w:t xml:space="preserve"> </w:t>
      </w:r>
      <w:r w:rsidRPr="006A0B0E">
        <w:rPr>
          <w:sz w:val="24"/>
        </w:rPr>
        <w:t>comparison.</w:t>
      </w:r>
    </w:p>
    <w:p w:rsidR="005E0164" w:rsidRPr="006A0B0E" w:rsidRDefault="00CA6F11" w:rsidP="006A0B0E">
      <w:pPr>
        <w:pStyle w:val="ListParagraph"/>
        <w:numPr>
          <w:ilvl w:val="0"/>
          <w:numId w:val="86"/>
        </w:numPr>
        <w:tabs>
          <w:tab w:val="left" w:pos="1181"/>
        </w:tabs>
        <w:spacing w:before="41"/>
        <w:ind w:hanging="361"/>
        <w:rPr>
          <w:sz w:val="24"/>
        </w:rPr>
      </w:pPr>
      <w:r w:rsidRPr="006A0B0E">
        <w:rPr>
          <w:sz w:val="24"/>
        </w:rPr>
        <w:t>During the period of falling prices this method gives high profits and higher tax</w:t>
      </w:r>
      <w:r w:rsidRPr="006A0B0E">
        <w:rPr>
          <w:spacing w:val="-12"/>
          <w:sz w:val="24"/>
        </w:rPr>
        <w:t xml:space="preserve"> </w:t>
      </w:r>
      <w:r w:rsidRPr="006A0B0E">
        <w:rPr>
          <w:sz w:val="24"/>
        </w:rPr>
        <w:t>liability.</w:t>
      </w:r>
    </w:p>
    <w:p w:rsidR="005E0164" w:rsidRPr="006A0B0E" w:rsidRDefault="00CA6F11" w:rsidP="006A0B0E">
      <w:pPr>
        <w:pStyle w:val="ListParagraph"/>
        <w:numPr>
          <w:ilvl w:val="0"/>
          <w:numId w:val="86"/>
        </w:numPr>
        <w:tabs>
          <w:tab w:val="left" w:pos="1181"/>
        </w:tabs>
        <w:spacing w:before="41"/>
        <w:ind w:right="631"/>
        <w:rPr>
          <w:sz w:val="24"/>
        </w:rPr>
      </w:pPr>
      <w:r w:rsidRPr="006A0B0E">
        <w:rPr>
          <w:sz w:val="24"/>
        </w:rPr>
        <w:t>For pricing are material requisition more than one prices may be involved and hence higher probability of clerical errors in</w:t>
      </w:r>
      <w:r w:rsidRPr="006A0B0E">
        <w:rPr>
          <w:spacing w:val="-6"/>
          <w:sz w:val="24"/>
        </w:rPr>
        <w:t xml:space="preserve"> </w:t>
      </w:r>
      <w:r w:rsidRPr="006A0B0E">
        <w:rPr>
          <w:sz w:val="24"/>
        </w:rPr>
        <w:t>calculations.</w:t>
      </w:r>
    </w:p>
    <w:p w:rsidR="005E0164" w:rsidRPr="006A0B0E" w:rsidRDefault="00CA6F11" w:rsidP="006A0B0E">
      <w:pPr>
        <w:pStyle w:val="Heading4"/>
        <w:spacing w:before="205"/>
        <w:ind w:left="496"/>
      </w:pPr>
      <w:r w:rsidRPr="006A0B0E">
        <w:t>AVERAGE COST METHOD:</w:t>
      </w:r>
    </w:p>
    <w:p w:rsidR="005E0164" w:rsidRPr="006A0B0E" w:rsidRDefault="005E0164" w:rsidP="006A0B0E">
      <w:pPr>
        <w:pStyle w:val="BodyText"/>
        <w:spacing w:before="8"/>
        <w:rPr>
          <w:b/>
          <w:sz w:val="20"/>
        </w:rPr>
      </w:pPr>
    </w:p>
    <w:p w:rsidR="005E0164" w:rsidRPr="006A0B0E" w:rsidRDefault="005E0164" w:rsidP="006A0B0E">
      <w:pPr>
        <w:ind w:left="496" w:right="626"/>
        <w:rPr>
          <w:b/>
          <w:i/>
          <w:sz w:val="24"/>
        </w:rPr>
      </w:pPr>
      <w:r w:rsidRPr="006A0B0E">
        <w:pict>
          <v:shape id="_x0000_s1360" type="#_x0000_t202" style="position:absolute;left:0;text-align:left;margin-left:202.45pt;margin-top:77.95pt;width:207.75pt;height:57.6pt;z-index:251780096;mso-position-horizontal-relative:page" filled="f" stroked="f">
            <v:textbox style="mso-next-textbox:#_x0000_s1360" inset="0,0,0,0">
              <w:txbxContent>
                <w:tbl>
                  <w:tblPr>
                    <w:tblW w:w="0" w:type="auto"/>
                    <w:tblInd w:w="7" w:type="dxa"/>
                    <w:tblLayout w:type="fixed"/>
                    <w:tblCellMar>
                      <w:left w:w="0" w:type="dxa"/>
                      <w:right w:w="0" w:type="dxa"/>
                    </w:tblCellMar>
                    <w:tblLook w:val="01E0"/>
                  </w:tblPr>
                  <w:tblGrid>
                    <w:gridCol w:w="4155"/>
                  </w:tblGrid>
                  <w:tr w:rsidR="00094FA9">
                    <w:trPr>
                      <w:trHeight w:val="555"/>
                    </w:trPr>
                    <w:tc>
                      <w:tcPr>
                        <w:tcW w:w="4155" w:type="dxa"/>
                      </w:tcPr>
                      <w:p w:rsidR="00094FA9" w:rsidRDefault="00094FA9">
                        <w:pPr>
                          <w:pStyle w:val="TableParagraph"/>
                          <w:spacing w:line="266" w:lineRule="exact"/>
                          <w:ind w:left="200"/>
                          <w:rPr>
                            <w:sz w:val="24"/>
                          </w:rPr>
                        </w:pPr>
                        <w:r>
                          <w:rPr>
                            <w:sz w:val="24"/>
                          </w:rPr>
                          <w:t>Total of different prices of Materials in</w:t>
                        </w:r>
                      </w:p>
                      <w:p w:rsidR="00094FA9" w:rsidRDefault="00094FA9">
                        <w:pPr>
                          <w:pStyle w:val="TableParagraph"/>
                          <w:spacing w:line="269" w:lineRule="exact"/>
                          <w:ind w:left="200"/>
                          <w:rPr>
                            <w:sz w:val="24"/>
                          </w:rPr>
                        </w:pPr>
                        <w:r>
                          <w:rPr>
                            <w:sz w:val="24"/>
                          </w:rPr>
                          <w:t>the stock from which the materials are</w:t>
                        </w:r>
                      </w:p>
                    </w:tc>
                  </w:tr>
                  <w:tr w:rsidR="00094FA9">
                    <w:trPr>
                      <w:trHeight w:val="596"/>
                    </w:trPr>
                    <w:tc>
                      <w:tcPr>
                        <w:tcW w:w="4155" w:type="dxa"/>
                      </w:tcPr>
                      <w:p w:rsidR="00094FA9" w:rsidRDefault="00094FA9">
                        <w:pPr>
                          <w:pStyle w:val="TableParagraph"/>
                          <w:spacing w:before="3"/>
                          <w:ind w:left="200"/>
                          <w:rPr>
                            <w:sz w:val="24"/>
                          </w:rPr>
                        </w:pPr>
                        <w:r>
                          <w:rPr>
                            <w:sz w:val="24"/>
                          </w:rPr>
                          <w:t>No. of prices used in calculating total</w:t>
                        </w:r>
                      </w:p>
                      <w:p w:rsidR="00094FA9" w:rsidRDefault="00094FA9">
                        <w:pPr>
                          <w:pStyle w:val="TableParagraph"/>
                          <w:spacing w:before="41" w:line="256" w:lineRule="exact"/>
                          <w:ind w:left="200"/>
                          <w:rPr>
                            <w:sz w:val="24"/>
                          </w:rPr>
                        </w:pPr>
                        <w:r>
                          <w:rPr>
                            <w:sz w:val="24"/>
                          </w:rPr>
                          <w:t>value.</w:t>
                        </w:r>
                      </w:p>
                    </w:tc>
                  </w:tr>
                </w:tbl>
                <w:p w:rsidR="00094FA9" w:rsidRDefault="00094FA9">
                  <w:pPr>
                    <w:pStyle w:val="BodyText"/>
                  </w:pPr>
                </w:p>
              </w:txbxContent>
            </v:textbox>
            <w10:wrap anchorx="page"/>
          </v:shape>
        </w:pict>
      </w:r>
      <w:r w:rsidR="00CA6F11" w:rsidRPr="006A0B0E">
        <w:rPr>
          <w:sz w:val="24"/>
        </w:rPr>
        <w:t xml:space="preserve">Average costs methods are based on the assumptions that the material purchased in different lots are stored together and their identity gets lost. Therefore these materials should be charged to production at an average price. </w:t>
      </w:r>
      <w:r w:rsidR="00CA6F11" w:rsidRPr="006A0B0E">
        <w:rPr>
          <w:b/>
          <w:i/>
          <w:sz w:val="24"/>
        </w:rPr>
        <w:t>This issue price can be calculated either on the basis of simple average method or on the basis of weighted average method.</w:t>
      </w:r>
    </w:p>
    <w:p w:rsidR="005E0164" w:rsidRPr="006A0B0E" w:rsidRDefault="005E0164" w:rsidP="006A0B0E">
      <w:pPr>
        <w:pStyle w:val="BodyText"/>
        <w:rPr>
          <w:b/>
          <w:i/>
          <w:sz w:val="26"/>
        </w:rPr>
      </w:pPr>
    </w:p>
    <w:p w:rsidR="005E0164" w:rsidRPr="006A0B0E" w:rsidRDefault="005E0164" w:rsidP="006A0B0E">
      <w:pPr>
        <w:pStyle w:val="BodyText"/>
        <w:rPr>
          <w:b/>
          <w:i/>
          <w:sz w:val="26"/>
        </w:rPr>
      </w:pPr>
    </w:p>
    <w:p w:rsidR="005E0164" w:rsidRPr="006A0B0E" w:rsidRDefault="005E0164" w:rsidP="006A0B0E">
      <w:pPr>
        <w:pStyle w:val="BodyText"/>
        <w:spacing w:before="5"/>
        <w:rPr>
          <w:b/>
          <w:i/>
          <w:sz w:val="20"/>
        </w:rPr>
      </w:pPr>
    </w:p>
    <w:p w:rsidR="005E0164" w:rsidRPr="006A0B0E" w:rsidRDefault="00CA6F11" w:rsidP="006A0B0E">
      <w:pPr>
        <w:pStyle w:val="BodyText"/>
        <w:spacing w:before="1"/>
        <w:ind w:left="460"/>
      </w:pPr>
      <w:r w:rsidRPr="006A0B0E">
        <w:t>Simple average Price =</w:t>
      </w:r>
    </w:p>
    <w:p w:rsidR="005E0164" w:rsidRPr="006A0B0E" w:rsidRDefault="005E0164" w:rsidP="006A0B0E">
      <w:pPr>
        <w:pStyle w:val="BodyText"/>
        <w:rPr>
          <w:sz w:val="26"/>
        </w:rPr>
      </w:pPr>
    </w:p>
    <w:p w:rsidR="005E0164" w:rsidRPr="006A0B0E" w:rsidRDefault="005E0164" w:rsidP="006A0B0E">
      <w:pPr>
        <w:pStyle w:val="BodyText"/>
        <w:spacing w:before="9"/>
        <w:rPr>
          <w:sz w:val="31"/>
        </w:rPr>
      </w:pPr>
    </w:p>
    <w:p w:rsidR="005E0164" w:rsidRPr="006A0B0E" w:rsidRDefault="00CA6F11" w:rsidP="006A0B0E">
      <w:pPr>
        <w:pStyle w:val="BodyText"/>
        <w:ind w:left="460" w:right="629"/>
      </w:pPr>
      <w:r w:rsidRPr="006A0B0E">
        <w:t>The method is very simple but is unscientific and can offer highly misleading and absurd results. This method can also result in large under absorption or over absorption of material cost. Therefore, this method is generally not used except when all the purchases made are more or less</w:t>
      </w:r>
    </w:p>
    <w:p w:rsidR="005E0164" w:rsidRPr="006A0B0E" w:rsidRDefault="005E0164" w:rsidP="006A0B0E">
      <w:pPr>
        <w:pStyle w:val="BodyText"/>
        <w:rPr>
          <w:sz w:val="20"/>
        </w:rPr>
      </w:pPr>
    </w:p>
    <w:p w:rsidR="005E0164" w:rsidRPr="006A0B0E" w:rsidRDefault="005E0164" w:rsidP="006A0B0E">
      <w:pPr>
        <w:pStyle w:val="BodyText"/>
        <w:spacing w:before="4"/>
        <w:rPr>
          <w:sz w:val="19"/>
        </w:rPr>
      </w:pPr>
    </w:p>
    <w:p w:rsidR="005E0164" w:rsidRPr="006A0B0E" w:rsidRDefault="005E0164" w:rsidP="006A0B0E">
      <w:pPr>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5E0164" w:rsidP="006A0B0E">
      <w:pPr>
        <w:pStyle w:val="Heading5"/>
        <w:spacing w:before="76"/>
        <w:ind w:left="460" w:right="625"/>
        <w:rPr>
          <w:b w:val="0"/>
          <w:i w:val="0"/>
        </w:rPr>
      </w:pPr>
      <w:r w:rsidRPr="006A0B0E">
        <w:lastRenderedPageBreak/>
        <w:pict>
          <v:line id="_x0000_s1359" style="position:absolute;left:0;text-align:left;z-index:-271913984;mso-position-horizontal-relative:page" from="1in,32.8pt" to="200.3pt,32.8pt" strokeweight="1.2pt">
            <w10:wrap anchorx="page"/>
          </v:line>
        </w:pict>
      </w:r>
      <w:r w:rsidR="00CA6F11" w:rsidRPr="006A0B0E">
        <w:rPr>
          <w:b w:val="0"/>
          <w:i w:val="0"/>
        </w:rPr>
        <w:t xml:space="preserve">in equal lot size. </w:t>
      </w:r>
      <w:r w:rsidR="00CA6F11" w:rsidRPr="006A0B0E">
        <w:rPr>
          <w:u w:val="thick"/>
        </w:rPr>
        <w:t>In such situations, simple average method will give the same result as</w:t>
      </w:r>
      <w:r w:rsidR="00CA6F11" w:rsidRPr="006A0B0E">
        <w:t xml:space="preserve"> weighted average method</w:t>
      </w:r>
      <w:r w:rsidR="00CA6F11" w:rsidRPr="006A0B0E">
        <w:rPr>
          <w:b w:val="0"/>
          <w:i w:val="0"/>
        </w:rPr>
        <w:t>.</w:t>
      </w:r>
    </w:p>
    <w:p w:rsidR="005E0164" w:rsidRPr="006A0B0E" w:rsidRDefault="005E0164" w:rsidP="006A0B0E">
      <w:pPr>
        <w:pStyle w:val="BodyText"/>
        <w:spacing w:before="200"/>
        <w:ind w:left="460"/>
      </w:pPr>
      <w:r w:rsidRPr="006A0B0E">
        <w:pict>
          <v:line id="_x0000_s1358" style="position:absolute;left:0;text-align:left;z-index:251782144;mso-position-horizontal-relative:page" from="199.35pt,22.8pt" to="459.1pt,22.8pt" strokeweight=".6pt">
            <w10:wrap anchorx="page"/>
          </v:line>
        </w:pict>
      </w:r>
      <w:r w:rsidR="00CA6F11" w:rsidRPr="006A0B0E">
        <w:t>Weighted average Price = Total Cost of material in the stock as on the issue date</w:t>
      </w:r>
    </w:p>
    <w:p w:rsidR="005E0164" w:rsidRPr="006A0B0E" w:rsidRDefault="00CA6F11" w:rsidP="006A0B0E">
      <w:pPr>
        <w:pStyle w:val="BodyText"/>
        <w:spacing w:before="41"/>
        <w:ind w:right="138"/>
      </w:pPr>
      <w:r w:rsidRPr="006A0B0E">
        <w:t>Total quantity of material in the stock</w:t>
      </w:r>
    </w:p>
    <w:p w:rsidR="005E0164" w:rsidRPr="006A0B0E" w:rsidRDefault="005E0164" w:rsidP="006A0B0E">
      <w:pPr>
        <w:pStyle w:val="BodyText"/>
        <w:spacing w:before="4"/>
        <w:rPr>
          <w:sz w:val="31"/>
        </w:rPr>
      </w:pPr>
    </w:p>
    <w:p w:rsidR="005E0164" w:rsidRPr="006A0B0E" w:rsidRDefault="00CA6F11" w:rsidP="006A0B0E">
      <w:pPr>
        <w:pStyle w:val="BodyText"/>
        <w:ind w:left="460" w:right="625"/>
      </w:pPr>
      <w:r w:rsidRPr="006A0B0E">
        <w:t>This method considers the prices as well as the quantity of different lots of material in stores. Before each issue new weighted price is calculated.</w:t>
      </w:r>
    </w:p>
    <w:p w:rsidR="005E0164" w:rsidRPr="006A0B0E" w:rsidRDefault="005E0164" w:rsidP="006A0B0E">
      <w:pPr>
        <w:pStyle w:val="BodyText"/>
        <w:spacing w:before="11"/>
        <w:rPr>
          <w:sz w:val="20"/>
        </w:rPr>
      </w:pPr>
    </w:p>
    <w:p w:rsidR="005E0164" w:rsidRPr="006A0B0E" w:rsidRDefault="00CA6F11" w:rsidP="006A0B0E">
      <w:pPr>
        <w:pStyle w:val="Heading4"/>
        <w:ind w:left="460"/>
      </w:pPr>
      <w:r w:rsidRPr="006A0B0E">
        <w:t>Advantages:</w:t>
      </w:r>
    </w:p>
    <w:p w:rsidR="005E0164" w:rsidRPr="006A0B0E" w:rsidRDefault="005E0164" w:rsidP="006A0B0E">
      <w:pPr>
        <w:pStyle w:val="BodyText"/>
        <w:spacing w:before="1"/>
        <w:rPr>
          <w:b/>
          <w:sz w:val="22"/>
        </w:rPr>
      </w:pPr>
    </w:p>
    <w:p w:rsidR="005E0164" w:rsidRPr="006A0B0E" w:rsidRDefault="005E0164" w:rsidP="006A0B0E">
      <w:pPr>
        <w:pStyle w:val="BodyText"/>
        <w:spacing w:before="1"/>
        <w:ind w:left="1180" w:right="3162"/>
      </w:pPr>
      <w:r w:rsidRPr="006A0B0E">
        <w:pict>
          <v:group id="_x0000_s1354" style="position:absolute;left:0;text-align:left;margin-left:90pt;margin-top:-.85pt;width:11.05pt;height:48.3pt;z-index:251783168;mso-position-horizontal-relative:page" coordorigin="1800,-17" coordsize="221,966">
            <v:shape id="_x0000_s1357" type="#_x0000_t75" style="position:absolute;left:1800;top:-18;width:221;height:296">
              <v:imagedata r:id="rId47" o:title=""/>
            </v:shape>
            <v:shape id="_x0000_s1356" type="#_x0000_t75" style="position:absolute;left:1800;top:316;width:221;height:296">
              <v:imagedata r:id="rId47" o:title=""/>
            </v:shape>
            <v:shape id="_x0000_s1355" type="#_x0000_t75" style="position:absolute;left:1800;top:652;width:221;height:296">
              <v:imagedata r:id="rId47" o:title=""/>
            </v:shape>
            <w10:wrap anchorx="page"/>
          </v:group>
        </w:pict>
      </w:r>
      <w:r w:rsidR="00CA6F11" w:rsidRPr="006A0B0E">
        <w:t>The method is systematic and not subject to manipulations. The method recovers full cost of materials from the</w:t>
      </w:r>
      <w:r w:rsidR="00CA6F11" w:rsidRPr="006A0B0E">
        <w:rPr>
          <w:spacing w:val="12"/>
        </w:rPr>
        <w:t xml:space="preserve"> </w:t>
      </w:r>
      <w:r w:rsidR="00CA6F11" w:rsidRPr="006A0B0E">
        <w:rPr>
          <w:spacing w:val="-3"/>
        </w:rPr>
        <w:t>production.</w:t>
      </w:r>
    </w:p>
    <w:p w:rsidR="005E0164" w:rsidRPr="006A0B0E" w:rsidRDefault="00CA6F11" w:rsidP="006A0B0E">
      <w:pPr>
        <w:pStyle w:val="BodyText"/>
        <w:spacing w:before="2"/>
        <w:ind w:left="1180" w:right="625"/>
      </w:pPr>
      <w:r w:rsidRPr="006A0B0E">
        <w:t>It smoothensthe fluctuations in the issue prices. So different material requisitions will be charged almost the same price.</w:t>
      </w:r>
    </w:p>
    <w:p w:rsidR="005E0164" w:rsidRPr="006A0B0E" w:rsidRDefault="00CA6F11" w:rsidP="006A0B0E">
      <w:pPr>
        <w:pStyle w:val="BodyText"/>
        <w:ind w:left="820"/>
      </w:pPr>
      <w:r w:rsidRPr="006A0B0E">
        <w:rPr>
          <w:noProof/>
          <w:position w:val="-4"/>
          <w:lang w:bidi="ar-SA"/>
        </w:rPr>
        <w:drawing>
          <wp:inline distT="0" distB="0" distL="0" distR="0">
            <wp:extent cx="140207" cy="187451"/>
            <wp:effectExtent l="0" t="0" r="0" b="0"/>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The issue price is generally close to market</w:t>
      </w:r>
      <w:r w:rsidRPr="006A0B0E">
        <w:rPr>
          <w:spacing w:val="-6"/>
        </w:rPr>
        <w:t xml:space="preserve"> </w:t>
      </w:r>
      <w:r w:rsidRPr="006A0B0E">
        <w:t>price.</w:t>
      </w:r>
    </w:p>
    <w:p w:rsidR="005E0164" w:rsidRPr="006A0B0E" w:rsidRDefault="00CA6F11" w:rsidP="006A0B0E">
      <w:pPr>
        <w:pStyle w:val="Heading4"/>
        <w:spacing w:before="246"/>
        <w:ind w:left="460"/>
      </w:pPr>
      <w:r w:rsidRPr="006A0B0E">
        <w:t>Disadvantages:</w:t>
      </w:r>
    </w:p>
    <w:p w:rsidR="005E0164" w:rsidRPr="006A0B0E" w:rsidRDefault="005E0164" w:rsidP="006A0B0E">
      <w:pPr>
        <w:pStyle w:val="BodyText"/>
        <w:spacing w:before="6"/>
        <w:rPr>
          <w:b/>
          <w:sz w:val="20"/>
        </w:rPr>
      </w:pPr>
    </w:p>
    <w:p w:rsidR="005E0164" w:rsidRPr="006A0B0E" w:rsidRDefault="00CA6F11" w:rsidP="006A0B0E">
      <w:pPr>
        <w:pStyle w:val="BodyText"/>
        <w:ind w:left="1180" w:right="625" w:hanging="360"/>
      </w:pPr>
      <w:r w:rsidRPr="006A0B0E">
        <w:rPr>
          <w:noProof/>
          <w:position w:val="-4"/>
          <w:lang w:bidi="ar-SA"/>
        </w:rPr>
        <w:drawing>
          <wp:inline distT="0" distB="0" distL="0" distR="0">
            <wp:extent cx="140207" cy="187451"/>
            <wp:effectExtent l="0" t="0" r="0" b="0"/>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Fresh rate needs to be calculated after every fresh receipt of materials, which generally comes in</w:t>
      </w:r>
      <w:r w:rsidRPr="006A0B0E">
        <w:rPr>
          <w:spacing w:val="-1"/>
        </w:rPr>
        <w:t xml:space="preserve"> </w:t>
      </w:r>
      <w:r w:rsidRPr="006A0B0E">
        <w:t>fraction.</w:t>
      </w:r>
    </w:p>
    <w:p w:rsidR="005E0164" w:rsidRPr="006A0B0E" w:rsidRDefault="00CA6F11" w:rsidP="006A0B0E">
      <w:pPr>
        <w:pStyle w:val="BodyText"/>
        <w:ind w:left="1180" w:right="625" w:hanging="360"/>
      </w:pPr>
      <w:r w:rsidRPr="006A0B0E">
        <w:rPr>
          <w:noProof/>
          <w:position w:val="-4"/>
          <w:lang w:bidi="ar-SA"/>
        </w:rPr>
        <w:drawing>
          <wp:inline distT="0" distB="0" distL="0" distR="0">
            <wp:extent cx="140207" cy="187451"/>
            <wp:effectExtent l="0" t="0" r="0" b="0"/>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Issue price is different from the actual cost of materials for the individual‟s issues and so some nominal profit or loss will appear simply because of the use of average</w:t>
      </w:r>
      <w:r w:rsidRPr="006A0B0E">
        <w:rPr>
          <w:spacing w:val="-10"/>
        </w:rPr>
        <w:t xml:space="preserve"> </w:t>
      </w:r>
      <w:r w:rsidRPr="006A0B0E">
        <w:t>method.</w:t>
      </w:r>
    </w:p>
    <w:p w:rsidR="005E0164" w:rsidRPr="006A0B0E" w:rsidRDefault="005E0164" w:rsidP="006A0B0E">
      <w:pPr>
        <w:pStyle w:val="BodyText"/>
        <w:spacing w:before="11"/>
        <w:rPr>
          <w:sz w:val="35"/>
        </w:rPr>
      </w:pPr>
    </w:p>
    <w:p w:rsidR="005E0164" w:rsidRPr="006A0B0E" w:rsidRDefault="00CA6F11" w:rsidP="006A0B0E">
      <w:pPr>
        <w:pStyle w:val="BodyText"/>
        <w:tabs>
          <w:tab w:val="left" w:pos="2740"/>
          <w:tab w:val="left" w:pos="5501"/>
          <w:tab w:val="left" w:pos="6941"/>
        </w:tabs>
        <w:ind w:left="460" w:right="1325"/>
      </w:pPr>
      <w:r w:rsidRPr="006A0B0E">
        <w:rPr>
          <w:b/>
          <w:i/>
        </w:rPr>
        <w:t>Illustration 15:</w:t>
      </w:r>
      <w:r w:rsidRPr="006A0B0E">
        <w:t>From the following transaction prepares stores ledger account using</w:t>
      </w:r>
      <w:r w:rsidRPr="006A0B0E">
        <w:rPr>
          <w:spacing w:val="-23"/>
        </w:rPr>
        <w:t xml:space="preserve"> </w:t>
      </w:r>
      <w:r w:rsidRPr="006A0B0E">
        <w:t>FIFO: 2016</w:t>
      </w:r>
      <w:r w:rsidRPr="006A0B0E">
        <w:tab/>
        <w:t>Receipts</w:t>
      </w:r>
      <w:r w:rsidRPr="006A0B0E">
        <w:tab/>
        <w:t>2016</w:t>
      </w:r>
      <w:r w:rsidRPr="006A0B0E">
        <w:tab/>
        <w:t>Issues</w:t>
      </w:r>
    </w:p>
    <w:p w:rsidR="005E0164" w:rsidRPr="006A0B0E" w:rsidRDefault="00CA6F11" w:rsidP="006A0B0E">
      <w:pPr>
        <w:pStyle w:val="BodyText"/>
        <w:tabs>
          <w:tab w:val="left" w:pos="1180"/>
          <w:tab w:val="left" w:pos="3340"/>
          <w:tab w:val="left" w:pos="5501"/>
          <w:tab w:val="left" w:pos="5561"/>
          <w:tab w:val="left" w:pos="7661"/>
        </w:tabs>
        <w:ind w:left="460" w:right="1929"/>
      </w:pPr>
      <w:r w:rsidRPr="006A0B0E">
        <w:t>July1</w:t>
      </w:r>
      <w:r w:rsidRPr="006A0B0E">
        <w:tab/>
        <w:t>opening</w:t>
      </w:r>
      <w:r w:rsidRPr="006A0B0E">
        <w:rPr>
          <w:spacing w:val="-2"/>
        </w:rPr>
        <w:t xml:space="preserve"> </w:t>
      </w:r>
      <w:r w:rsidRPr="006A0B0E">
        <w:t>balance</w:t>
      </w:r>
      <w:r w:rsidRPr="006A0B0E">
        <w:tab/>
        <w:t>2000units</w:t>
      </w:r>
      <w:r w:rsidRPr="006A0B0E">
        <w:rPr>
          <w:spacing w:val="-1"/>
        </w:rPr>
        <w:t xml:space="preserve"> </w:t>
      </w:r>
      <w:r w:rsidRPr="006A0B0E">
        <w:t>@Rs10</w:t>
      </w:r>
      <w:r w:rsidRPr="006A0B0E">
        <w:tab/>
      </w:r>
      <w:r w:rsidRPr="006A0B0E">
        <w:tab/>
        <w:t>July 3</w:t>
      </w:r>
      <w:r w:rsidRPr="006A0B0E">
        <w:rPr>
          <w:spacing w:val="16"/>
        </w:rPr>
        <w:t xml:space="preserve"> </w:t>
      </w:r>
      <w:r w:rsidRPr="006A0B0E">
        <w:t>SRN</w:t>
      </w:r>
      <w:r w:rsidRPr="006A0B0E">
        <w:rPr>
          <w:spacing w:val="1"/>
        </w:rPr>
        <w:t xml:space="preserve"> </w:t>
      </w:r>
      <w:r w:rsidRPr="006A0B0E">
        <w:t>160</w:t>
      </w:r>
      <w:r w:rsidRPr="006A0B0E">
        <w:tab/>
        <w:t>800unit July4</w:t>
      </w:r>
      <w:r w:rsidRPr="006A0B0E">
        <w:tab/>
        <w:t>purchases</w:t>
      </w:r>
      <w:r w:rsidRPr="006A0B0E">
        <w:rPr>
          <w:spacing w:val="1"/>
        </w:rPr>
        <w:t xml:space="preserve"> </w:t>
      </w:r>
      <w:r w:rsidRPr="006A0B0E">
        <w:t>GRN</w:t>
      </w:r>
      <w:r w:rsidRPr="006A0B0E">
        <w:rPr>
          <w:spacing w:val="-1"/>
        </w:rPr>
        <w:t xml:space="preserve"> </w:t>
      </w:r>
      <w:r w:rsidRPr="006A0B0E">
        <w:t>75</w:t>
      </w:r>
      <w:r w:rsidRPr="006A0B0E">
        <w:tab/>
        <w:t>3000units @Rs11</w:t>
      </w:r>
      <w:r w:rsidRPr="006A0B0E">
        <w:tab/>
      </w:r>
      <w:r w:rsidRPr="006A0B0E">
        <w:tab/>
        <w:t>July 6</w:t>
      </w:r>
      <w:r w:rsidRPr="006A0B0E">
        <w:rPr>
          <w:spacing w:val="15"/>
        </w:rPr>
        <w:t xml:space="preserve"> </w:t>
      </w:r>
      <w:r w:rsidRPr="006A0B0E">
        <w:t>SRN</w:t>
      </w:r>
      <w:r w:rsidRPr="006A0B0E">
        <w:rPr>
          <w:spacing w:val="1"/>
        </w:rPr>
        <w:t xml:space="preserve"> </w:t>
      </w:r>
      <w:r w:rsidRPr="006A0B0E">
        <w:t>168</w:t>
      </w:r>
      <w:r w:rsidRPr="006A0B0E">
        <w:tab/>
      </w:r>
      <w:r w:rsidRPr="006A0B0E">
        <w:rPr>
          <w:spacing w:val="-3"/>
        </w:rPr>
        <w:t xml:space="preserve">1500unit </w:t>
      </w:r>
      <w:r w:rsidRPr="006A0B0E">
        <w:t>July8</w:t>
      </w:r>
      <w:r w:rsidRPr="006A0B0E">
        <w:tab/>
        <w:t>purchases</w:t>
      </w:r>
      <w:r w:rsidRPr="006A0B0E">
        <w:rPr>
          <w:spacing w:val="1"/>
        </w:rPr>
        <w:t xml:space="preserve"> </w:t>
      </w:r>
      <w:r w:rsidRPr="006A0B0E">
        <w:t>GRN</w:t>
      </w:r>
      <w:r w:rsidRPr="006A0B0E">
        <w:rPr>
          <w:spacing w:val="-1"/>
        </w:rPr>
        <w:t xml:space="preserve"> </w:t>
      </w:r>
      <w:r w:rsidRPr="006A0B0E">
        <w:t>82</w:t>
      </w:r>
      <w:r w:rsidRPr="006A0B0E">
        <w:tab/>
        <w:t>2500units @Rs13</w:t>
      </w:r>
      <w:r w:rsidRPr="006A0B0E">
        <w:tab/>
      </w:r>
      <w:r w:rsidRPr="006A0B0E">
        <w:tab/>
        <w:t>July</w:t>
      </w:r>
      <w:r w:rsidRPr="006A0B0E">
        <w:rPr>
          <w:spacing w:val="-8"/>
        </w:rPr>
        <w:t xml:space="preserve"> </w:t>
      </w:r>
      <w:r w:rsidRPr="006A0B0E">
        <w:t>11SRN</w:t>
      </w:r>
      <w:r w:rsidRPr="006A0B0E">
        <w:rPr>
          <w:spacing w:val="1"/>
        </w:rPr>
        <w:t xml:space="preserve"> </w:t>
      </w:r>
      <w:r w:rsidRPr="006A0B0E">
        <w:t>181</w:t>
      </w:r>
      <w:r w:rsidRPr="006A0B0E">
        <w:tab/>
      </w:r>
      <w:r w:rsidRPr="006A0B0E">
        <w:rPr>
          <w:spacing w:val="-3"/>
        </w:rPr>
        <w:t xml:space="preserve">1700unit </w:t>
      </w:r>
      <w:r w:rsidRPr="006A0B0E">
        <w:t>July15  purchases</w:t>
      </w:r>
      <w:r w:rsidRPr="006A0B0E">
        <w:rPr>
          <w:spacing w:val="-40"/>
        </w:rPr>
        <w:t xml:space="preserve"> </w:t>
      </w:r>
      <w:r w:rsidRPr="006A0B0E">
        <w:t>GRN</w:t>
      </w:r>
      <w:r w:rsidRPr="006A0B0E">
        <w:rPr>
          <w:spacing w:val="-1"/>
        </w:rPr>
        <w:t xml:space="preserve"> </w:t>
      </w:r>
      <w:r w:rsidRPr="006A0B0E">
        <w:t>91</w:t>
      </w:r>
      <w:r w:rsidRPr="006A0B0E">
        <w:tab/>
        <w:t>1500units @Rs15</w:t>
      </w:r>
      <w:r w:rsidRPr="006A0B0E">
        <w:tab/>
        <w:t>July 13</w:t>
      </w:r>
      <w:r w:rsidRPr="006A0B0E">
        <w:rPr>
          <w:spacing w:val="-44"/>
        </w:rPr>
        <w:t xml:space="preserve"> </w:t>
      </w:r>
      <w:r w:rsidRPr="006A0B0E">
        <w:t>SRN</w:t>
      </w:r>
      <w:r w:rsidRPr="006A0B0E">
        <w:rPr>
          <w:spacing w:val="1"/>
        </w:rPr>
        <w:t xml:space="preserve"> </w:t>
      </w:r>
      <w:r w:rsidRPr="006A0B0E">
        <w:t>187</w:t>
      </w:r>
      <w:r w:rsidRPr="006A0B0E">
        <w:tab/>
      </w:r>
      <w:r w:rsidRPr="006A0B0E">
        <w:rPr>
          <w:spacing w:val="-3"/>
        </w:rPr>
        <w:t xml:space="preserve">1200unit </w:t>
      </w:r>
      <w:r w:rsidRPr="006A0B0E">
        <w:t>July16  purchases</w:t>
      </w:r>
      <w:r w:rsidRPr="006A0B0E">
        <w:rPr>
          <w:spacing w:val="-40"/>
        </w:rPr>
        <w:t xml:space="preserve"> </w:t>
      </w:r>
      <w:r w:rsidRPr="006A0B0E">
        <w:t>GRN</w:t>
      </w:r>
      <w:r w:rsidRPr="006A0B0E">
        <w:rPr>
          <w:spacing w:val="-1"/>
        </w:rPr>
        <w:t xml:space="preserve"> </w:t>
      </w:r>
      <w:r w:rsidRPr="006A0B0E">
        <w:t>93</w:t>
      </w:r>
      <w:r w:rsidRPr="006A0B0E">
        <w:tab/>
        <w:t>1000units @Rs16</w:t>
      </w:r>
      <w:r w:rsidRPr="006A0B0E">
        <w:tab/>
        <w:t>July 17</w:t>
      </w:r>
      <w:r w:rsidRPr="006A0B0E">
        <w:rPr>
          <w:spacing w:val="-45"/>
        </w:rPr>
        <w:t xml:space="preserve"> </w:t>
      </w:r>
      <w:r w:rsidRPr="006A0B0E">
        <w:t>SRN</w:t>
      </w:r>
      <w:r w:rsidRPr="006A0B0E">
        <w:rPr>
          <w:spacing w:val="2"/>
        </w:rPr>
        <w:t xml:space="preserve"> </w:t>
      </w:r>
      <w:r w:rsidRPr="006A0B0E">
        <w:t>194</w:t>
      </w:r>
      <w:r w:rsidRPr="006A0B0E">
        <w:tab/>
      </w:r>
      <w:r w:rsidRPr="006A0B0E">
        <w:rPr>
          <w:spacing w:val="-3"/>
        </w:rPr>
        <w:t xml:space="preserve">1800unit </w:t>
      </w:r>
      <w:r w:rsidRPr="006A0B0E">
        <w:t>July18  purchases</w:t>
      </w:r>
      <w:r w:rsidRPr="006A0B0E">
        <w:rPr>
          <w:spacing w:val="-40"/>
        </w:rPr>
        <w:t xml:space="preserve"> </w:t>
      </w:r>
      <w:r w:rsidRPr="006A0B0E">
        <w:t>GRN</w:t>
      </w:r>
      <w:r w:rsidRPr="006A0B0E">
        <w:rPr>
          <w:spacing w:val="-1"/>
        </w:rPr>
        <w:t xml:space="preserve"> </w:t>
      </w:r>
      <w:r w:rsidRPr="006A0B0E">
        <w:t>96</w:t>
      </w:r>
      <w:r w:rsidRPr="006A0B0E">
        <w:tab/>
        <w:t>1200units @Rs17</w:t>
      </w:r>
      <w:r w:rsidRPr="006A0B0E">
        <w:tab/>
        <w:t>July 19</w:t>
      </w:r>
      <w:r w:rsidRPr="006A0B0E">
        <w:rPr>
          <w:spacing w:val="-44"/>
        </w:rPr>
        <w:t xml:space="preserve"> </w:t>
      </w:r>
      <w:r w:rsidRPr="006A0B0E">
        <w:t>SRN</w:t>
      </w:r>
      <w:r w:rsidRPr="006A0B0E">
        <w:rPr>
          <w:spacing w:val="1"/>
        </w:rPr>
        <w:t xml:space="preserve"> </w:t>
      </w:r>
      <w:r w:rsidRPr="006A0B0E">
        <w:t>197</w:t>
      </w:r>
      <w:r w:rsidRPr="006A0B0E">
        <w:tab/>
      </w:r>
      <w:r w:rsidRPr="006A0B0E">
        <w:rPr>
          <w:spacing w:val="-3"/>
        </w:rPr>
        <w:t xml:space="preserve">2200unit </w:t>
      </w:r>
      <w:r w:rsidRPr="006A0B0E">
        <w:t>July24  purchases</w:t>
      </w:r>
      <w:r w:rsidRPr="006A0B0E">
        <w:rPr>
          <w:spacing w:val="-40"/>
        </w:rPr>
        <w:t xml:space="preserve"> </w:t>
      </w:r>
      <w:r w:rsidRPr="006A0B0E">
        <w:t>GRN</w:t>
      </w:r>
      <w:r w:rsidRPr="006A0B0E">
        <w:rPr>
          <w:spacing w:val="-2"/>
        </w:rPr>
        <w:t xml:space="preserve"> </w:t>
      </w:r>
      <w:r w:rsidRPr="006A0B0E">
        <w:t>112</w:t>
      </w:r>
      <w:r w:rsidRPr="006A0B0E">
        <w:tab/>
        <w:t>4000units @Rs19</w:t>
      </w:r>
      <w:r w:rsidRPr="006A0B0E">
        <w:tab/>
        <w:t>July 21</w:t>
      </w:r>
      <w:r w:rsidRPr="006A0B0E">
        <w:rPr>
          <w:spacing w:val="-44"/>
        </w:rPr>
        <w:t xml:space="preserve"> </w:t>
      </w:r>
      <w:r w:rsidRPr="006A0B0E">
        <w:t>SRN</w:t>
      </w:r>
      <w:r w:rsidRPr="006A0B0E">
        <w:rPr>
          <w:spacing w:val="2"/>
        </w:rPr>
        <w:t xml:space="preserve"> </w:t>
      </w:r>
      <w:r w:rsidRPr="006A0B0E">
        <w:t>201</w:t>
      </w:r>
      <w:r w:rsidRPr="006A0B0E">
        <w:tab/>
        <w:t>500unit</w:t>
      </w:r>
    </w:p>
    <w:p w:rsidR="005E0164" w:rsidRPr="006A0B0E" w:rsidRDefault="00CA6F11" w:rsidP="006A0B0E">
      <w:pPr>
        <w:pStyle w:val="BodyText"/>
        <w:tabs>
          <w:tab w:val="left" w:pos="6499"/>
          <w:tab w:val="left" w:pos="7661"/>
        </w:tabs>
        <w:ind w:left="5561"/>
      </w:pPr>
      <w:r w:rsidRPr="006A0B0E">
        <w:t>July</w:t>
      </w:r>
      <w:r w:rsidRPr="006A0B0E">
        <w:rPr>
          <w:spacing w:val="-7"/>
        </w:rPr>
        <w:t xml:space="preserve"> </w:t>
      </w:r>
      <w:r w:rsidRPr="006A0B0E">
        <w:t>27</w:t>
      </w:r>
      <w:r w:rsidRPr="006A0B0E">
        <w:tab/>
        <w:t>SRN 210</w:t>
      </w:r>
      <w:r w:rsidRPr="006A0B0E">
        <w:tab/>
        <w:t>2900unit</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CA6F11">
      <w:pPr>
        <w:pStyle w:val="Heading4"/>
        <w:spacing w:before="78"/>
        <w:ind w:left="0"/>
      </w:pPr>
      <w:r w:rsidRPr="006A0B0E">
        <w:lastRenderedPageBreak/>
        <w:t>Solution:</w:t>
      </w:r>
    </w:p>
    <w:p w:rsidR="005E0164" w:rsidRPr="006A0B0E" w:rsidRDefault="005E0164" w:rsidP="006A0B0E">
      <w:pPr>
        <w:pStyle w:val="BodyText"/>
        <w:spacing w:before="5"/>
        <w:rPr>
          <w:b/>
        </w:rPr>
      </w:pPr>
    </w:p>
    <w:p w:rsidR="005E0164" w:rsidRPr="006A0B0E" w:rsidRDefault="005E0164" w:rsidP="006A0B0E">
      <w:pPr>
        <w:ind w:left="460"/>
        <w:rPr>
          <w:b/>
          <w:sz w:val="24"/>
        </w:rPr>
      </w:pPr>
      <w:r w:rsidRPr="006A0B0E">
        <w:pict>
          <v:line id="_x0000_s1353" style="position:absolute;left:0;text-align:left;z-index:-251532288;mso-wrap-distance-left:0;mso-wrap-distance-right:0;mso-position-horizontal-relative:page" from="70.6pt,17.2pt" to="541.55pt,17.2pt" strokeweight=".72pt">
            <w10:wrap type="topAndBottom" anchorx="page"/>
          </v:line>
        </w:pict>
      </w:r>
      <w:r w:rsidR="00CA6F11" w:rsidRPr="006A0B0E">
        <w:rPr>
          <w:b/>
          <w:sz w:val="24"/>
        </w:rPr>
        <w:t>Stores ledger account (FIFO)</w:t>
      </w:r>
    </w:p>
    <w:p w:rsidR="005E0164" w:rsidRPr="006A0B0E" w:rsidRDefault="005E0164" w:rsidP="006A0B0E">
      <w:pPr>
        <w:pStyle w:val="BodyText"/>
        <w:spacing w:before="8"/>
        <w:rPr>
          <w:b/>
          <w:sz w:val="14"/>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8"/>
        <w:gridCol w:w="617"/>
        <w:gridCol w:w="663"/>
        <w:gridCol w:w="902"/>
        <w:gridCol w:w="638"/>
        <w:gridCol w:w="679"/>
        <w:gridCol w:w="593"/>
        <w:gridCol w:w="629"/>
        <w:gridCol w:w="903"/>
        <w:gridCol w:w="596"/>
        <w:gridCol w:w="576"/>
        <w:gridCol w:w="847"/>
      </w:tblGrid>
      <w:tr w:rsidR="005E0164" w:rsidRPr="006A0B0E">
        <w:trPr>
          <w:trHeight w:val="460"/>
        </w:trPr>
        <w:tc>
          <w:tcPr>
            <w:tcW w:w="3738" w:type="dxa"/>
            <w:gridSpan w:val="5"/>
          </w:tcPr>
          <w:p w:rsidR="005E0164" w:rsidRPr="006A0B0E" w:rsidRDefault="00CA6F11" w:rsidP="006A0B0E">
            <w:pPr>
              <w:pStyle w:val="TableParagraph"/>
              <w:ind w:left="1485" w:right="1480"/>
              <w:rPr>
                <w:b/>
                <w:sz w:val="20"/>
              </w:rPr>
            </w:pPr>
            <w:r w:rsidRPr="006A0B0E">
              <w:rPr>
                <w:b/>
                <w:sz w:val="20"/>
              </w:rPr>
              <w:t>Receipts</w:t>
            </w:r>
          </w:p>
        </w:tc>
        <w:tc>
          <w:tcPr>
            <w:tcW w:w="3442" w:type="dxa"/>
            <w:gridSpan w:val="5"/>
          </w:tcPr>
          <w:p w:rsidR="005E0164" w:rsidRPr="006A0B0E" w:rsidRDefault="00CA6F11" w:rsidP="006A0B0E">
            <w:pPr>
              <w:pStyle w:val="TableParagraph"/>
              <w:ind w:left="1480" w:right="1477"/>
              <w:rPr>
                <w:b/>
                <w:sz w:val="20"/>
              </w:rPr>
            </w:pPr>
            <w:r w:rsidRPr="006A0B0E">
              <w:rPr>
                <w:b/>
                <w:sz w:val="20"/>
              </w:rPr>
              <w:t>Issue</w:t>
            </w:r>
          </w:p>
        </w:tc>
        <w:tc>
          <w:tcPr>
            <w:tcW w:w="2019" w:type="dxa"/>
            <w:gridSpan w:val="3"/>
          </w:tcPr>
          <w:p w:rsidR="005E0164" w:rsidRPr="006A0B0E" w:rsidRDefault="00CA6F11" w:rsidP="006A0B0E">
            <w:pPr>
              <w:pStyle w:val="TableParagraph"/>
              <w:ind w:left="669"/>
              <w:rPr>
                <w:b/>
                <w:sz w:val="20"/>
              </w:rPr>
            </w:pPr>
            <w:r w:rsidRPr="006A0B0E">
              <w:rPr>
                <w:b/>
                <w:sz w:val="20"/>
              </w:rPr>
              <w:t>Balance</w:t>
            </w:r>
          </w:p>
        </w:tc>
      </w:tr>
      <w:tr w:rsidR="005E0164" w:rsidRPr="006A0B0E">
        <w:trPr>
          <w:trHeight w:val="287"/>
        </w:trPr>
        <w:tc>
          <w:tcPr>
            <w:tcW w:w="778" w:type="dxa"/>
          </w:tcPr>
          <w:p w:rsidR="005E0164" w:rsidRPr="006A0B0E" w:rsidRDefault="00CA6F11" w:rsidP="006A0B0E">
            <w:pPr>
              <w:pStyle w:val="TableParagraph"/>
              <w:ind w:left="208"/>
              <w:rPr>
                <w:b/>
                <w:sz w:val="18"/>
              </w:rPr>
            </w:pPr>
            <w:r w:rsidRPr="006A0B0E">
              <w:rPr>
                <w:b/>
                <w:sz w:val="18"/>
              </w:rPr>
              <w:t>Date</w:t>
            </w:r>
          </w:p>
        </w:tc>
        <w:tc>
          <w:tcPr>
            <w:tcW w:w="778" w:type="dxa"/>
          </w:tcPr>
          <w:p w:rsidR="005E0164" w:rsidRPr="006A0B0E" w:rsidRDefault="00CA6F11" w:rsidP="006A0B0E">
            <w:pPr>
              <w:pStyle w:val="TableParagraph"/>
              <w:ind w:left="229"/>
              <w:rPr>
                <w:b/>
                <w:sz w:val="18"/>
              </w:rPr>
            </w:pPr>
            <w:r w:rsidRPr="006A0B0E">
              <w:rPr>
                <w:b/>
                <w:sz w:val="18"/>
              </w:rPr>
              <w:t>Ref.</w:t>
            </w:r>
          </w:p>
        </w:tc>
        <w:tc>
          <w:tcPr>
            <w:tcW w:w="617" w:type="dxa"/>
          </w:tcPr>
          <w:p w:rsidR="005E0164" w:rsidRPr="006A0B0E" w:rsidRDefault="00CA6F11" w:rsidP="006A0B0E">
            <w:pPr>
              <w:pStyle w:val="TableParagraph"/>
              <w:ind w:left="159"/>
              <w:rPr>
                <w:b/>
                <w:sz w:val="18"/>
              </w:rPr>
            </w:pPr>
            <w:r w:rsidRPr="006A0B0E">
              <w:rPr>
                <w:b/>
                <w:sz w:val="18"/>
              </w:rPr>
              <w:t>Qty</w:t>
            </w:r>
          </w:p>
        </w:tc>
        <w:tc>
          <w:tcPr>
            <w:tcW w:w="663" w:type="dxa"/>
          </w:tcPr>
          <w:p w:rsidR="005E0164" w:rsidRPr="006A0B0E" w:rsidRDefault="00CA6F11" w:rsidP="006A0B0E">
            <w:pPr>
              <w:pStyle w:val="TableParagraph"/>
              <w:ind w:left="147"/>
              <w:rPr>
                <w:b/>
                <w:sz w:val="18"/>
              </w:rPr>
            </w:pPr>
            <w:r w:rsidRPr="006A0B0E">
              <w:rPr>
                <w:b/>
                <w:sz w:val="18"/>
              </w:rPr>
              <w:t>Rate</w:t>
            </w:r>
          </w:p>
        </w:tc>
        <w:tc>
          <w:tcPr>
            <w:tcW w:w="902" w:type="dxa"/>
          </w:tcPr>
          <w:p w:rsidR="005E0164" w:rsidRPr="006A0B0E" w:rsidRDefault="00CA6F11" w:rsidP="006A0B0E">
            <w:pPr>
              <w:pStyle w:val="TableParagraph"/>
              <w:ind w:left="133"/>
              <w:rPr>
                <w:b/>
                <w:sz w:val="18"/>
              </w:rPr>
            </w:pPr>
            <w:r w:rsidRPr="006A0B0E">
              <w:rPr>
                <w:b/>
                <w:sz w:val="18"/>
              </w:rPr>
              <w:t>Amount</w:t>
            </w:r>
          </w:p>
        </w:tc>
        <w:tc>
          <w:tcPr>
            <w:tcW w:w="638" w:type="dxa"/>
          </w:tcPr>
          <w:p w:rsidR="005E0164" w:rsidRPr="006A0B0E" w:rsidRDefault="00CA6F11" w:rsidP="006A0B0E">
            <w:pPr>
              <w:pStyle w:val="TableParagraph"/>
              <w:ind w:left="135"/>
              <w:rPr>
                <w:b/>
                <w:sz w:val="18"/>
              </w:rPr>
            </w:pPr>
            <w:r w:rsidRPr="006A0B0E">
              <w:rPr>
                <w:b/>
                <w:sz w:val="18"/>
              </w:rPr>
              <w:t>Date</w:t>
            </w:r>
          </w:p>
        </w:tc>
        <w:tc>
          <w:tcPr>
            <w:tcW w:w="679" w:type="dxa"/>
          </w:tcPr>
          <w:p w:rsidR="005E0164" w:rsidRPr="006A0B0E" w:rsidRDefault="00CA6F11" w:rsidP="006A0B0E">
            <w:pPr>
              <w:pStyle w:val="TableParagraph"/>
              <w:ind w:left="179"/>
              <w:rPr>
                <w:b/>
                <w:sz w:val="18"/>
              </w:rPr>
            </w:pPr>
            <w:r w:rsidRPr="006A0B0E">
              <w:rPr>
                <w:b/>
                <w:sz w:val="18"/>
              </w:rPr>
              <w:t>Ref.</w:t>
            </w:r>
          </w:p>
        </w:tc>
        <w:tc>
          <w:tcPr>
            <w:tcW w:w="593" w:type="dxa"/>
          </w:tcPr>
          <w:p w:rsidR="005E0164" w:rsidRPr="006A0B0E" w:rsidRDefault="00CA6F11" w:rsidP="006A0B0E">
            <w:pPr>
              <w:pStyle w:val="TableParagraph"/>
              <w:ind w:left="151"/>
              <w:rPr>
                <w:b/>
                <w:sz w:val="18"/>
              </w:rPr>
            </w:pPr>
            <w:r w:rsidRPr="006A0B0E">
              <w:rPr>
                <w:b/>
                <w:sz w:val="18"/>
              </w:rPr>
              <w:t>Qty</w:t>
            </w:r>
          </w:p>
        </w:tc>
        <w:tc>
          <w:tcPr>
            <w:tcW w:w="629" w:type="dxa"/>
          </w:tcPr>
          <w:p w:rsidR="005E0164" w:rsidRPr="006A0B0E" w:rsidRDefault="00CA6F11" w:rsidP="006A0B0E">
            <w:pPr>
              <w:pStyle w:val="TableParagraph"/>
              <w:ind w:left="134"/>
              <w:rPr>
                <w:b/>
                <w:sz w:val="18"/>
              </w:rPr>
            </w:pPr>
            <w:r w:rsidRPr="006A0B0E">
              <w:rPr>
                <w:b/>
                <w:sz w:val="18"/>
              </w:rPr>
              <w:t>Rate</w:t>
            </w:r>
          </w:p>
        </w:tc>
        <w:tc>
          <w:tcPr>
            <w:tcW w:w="903" w:type="dxa"/>
          </w:tcPr>
          <w:p w:rsidR="005E0164" w:rsidRPr="006A0B0E" w:rsidRDefault="00CA6F11" w:rsidP="006A0B0E">
            <w:pPr>
              <w:pStyle w:val="TableParagraph"/>
              <w:ind w:left="134"/>
              <w:rPr>
                <w:b/>
                <w:sz w:val="18"/>
              </w:rPr>
            </w:pPr>
            <w:r w:rsidRPr="006A0B0E">
              <w:rPr>
                <w:b/>
                <w:sz w:val="18"/>
              </w:rPr>
              <w:t>Amount</w:t>
            </w:r>
          </w:p>
        </w:tc>
        <w:tc>
          <w:tcPr>
            <w:tcW w:w="596" w:type="dxa"/>
          </w:tcPr>
          <w:p w:rsidR="005E0164" w:rsidRPr="006A0B0E" w:rsidRDefault="00CA6F11" w:rsidP="006A0B0E">
            <w:pPr>
              <w:pStyle w:val="TableParagraph"/>
              <w:ind w:left="86" w:right="80"/>
              <w:rPr>
                <w:b/>
                <w:sz w:val="18"/>
              </w:rPr>
            </w:pPr>
            <w:r w:rsidRPr="006A0B0E">
              <w:rPr>
                <w:b/>
                <w:sz w:val="18"/>
              </w:rPr>
              <w:t>Qty</w:t>
            </w:r>
          </w:p>
        </w:tc>
        <w:tc>
          <w:tcPr>
            <w:tcW w:w="576" w:type="dxa"/>
          </w:tcPr>
          <w:p w:rsidR="005E0164" w:rsidRPr="006A0B0E" w:rsidRDefault="00CA6F11" w:rsidP="006A0B0E">
            <w:pPr>
              <w:pStyle w:val="TableParagraph"/>
              <w:ind w:left="106"/>
              <w:rPr>
                <w:b/>
                <w:sz w:val="18"/>
              </w:rPr>
            </w:pPr>
            <w:r w:rsidRPr="006A0B0E">
              <w:rPr>
                <w:b/>
                <w:sz w:val="18"/>
              </w:rPr>
              <w:t>Rate</w:t>
            </w:r>
          </w:p>
        </w:tc>
        <w:tc>
          <w:tcPr>
            <w:tcW w:w="847" w:type="dxa"/>
          </w:tcPr>
          <w:p w:rsidR="005E0164" w:rsidRPr="006A0B0E" w:rsidRDefault="00CA6F11" w:rsidP="006A0B0E">
            <w:pPr>
              <w:pStyle w:val="TableParagraph"/>
              <w:ind w:left="106"/>
              <w:rPr>
                <w:b/>
                <w:sz w:val="18"/>
              </w:rPr>
            </w:pPr>
            <w:r w:rsidRPr="006A0B0E">
              <w:rPr>
                <w:b/>
                <w:sz w:val="18"/>
              </w:rPr>
              <w:t>Amount</w:t>
            </w:r>
          </w:p>
        </w:tc>
      </w:tr>
      <w:tr w:rsidR="005E0164" w:rsidRPr="006A0B0E">
        <w:trPr>
          <w:trHeight w:val="230"/>
        </w:trPr>
        <w:tc>
          <w:tcPr>
            <w:tcW w:w="778" w:type="dxa"/>
          </w:tcPr>
          <w:p w:rsidR="005E0164" w:rsidRPr="006A0B0E" w:rsidRDefault="00CA6F11" w:rsidP="006A0B0E">
            <w:pPr>
              <w:pStyle w:val="TableParagraph"/>
              <w:ind w:left="107"/>
              <w:rPr>
                <w:b/>
                <w:sz w:val="20"/>
              </w:rPr>
            </w:pPr>
            <w:r w:rsidRPr="006A0B0E">
              <w:rPr>
                <w:b/>
                <w:sz w:val="20"/>
              </w:rPr>
              <w:t>2016</w:t>
            </w:r>
          </w:p>
        </w:tc>
        <w:tc>
          <w:tcPr>
            <w:tcW w:w="778" w:type="dxa"/>
          </w:tcPr>
          <w:p w:rsidR="005E0164" w:rsidRPr="006A0B0E" w:rsidRDefault="005E0164" w:rsidP="006A0B0E">
            <w:pPr>
              <w:pStyle w:val="TableParagraph"/>
              <w:rPr>
                <w:sz w:val="16"/>
              </w:rPr>
            </w:pPr>
          </w:p>
        </w:tc>
        <w:tc>
          <w:tcPr>
            <w:tcW w:w="617" w:type="dxa"/>
          </w:tcPr>
          <w:p w:rsidR="005E0164" w:rsidRPr="006A0B0E" w:rsidRDefault="00CA6F11" w:rsidP="006A0B0E">
            <w:pPr>
              <w:pStyle w:val="TableParagraph"/>
              <w:ind w:left="104"/>
              <w:rPr>
                <w:b/>
                <w:sz w:val="20"/>
              </w:rPr>
            </w:pPr>
            <w:r w:rsidRPr="006A0B0E">
              <w:rPr>
                <w:b/>
                <w:sz w:val="20"/>
              </w:rPr>
              <w:t>Unit</w:t>
            </w:r>
          </w:p>
        </w:tc>
        <w:tc>
          <w:tcPr>
            <w:tcW w:w="663" w:type="dxa"/>
          </w:tcPr>
          <w:p w:rsidR="005E0164" w:rsidRPr="006A0B0E" w:rsidRDefault="00CA6F11" w:rsidP="006A0B0E">
            <w:pPr>
              <w:pStyle w:val="TableParagraph"/>
              <w:ind w:left="106"/>
              <w:rPr>
                <w:b/>
                <w:sz w:val="20"/>
              </w:rPr>
            </w:pPr>
            <w:r w:rsidRPr="006A0B0E">
              <w:rPr>
                <w:b/>
                <w:sz w:val="20"/>
              </w:rPr>
              <w:t>Rs.</w:t>
            </w:r>
          </w:p>
        </w:tc>
        <w:tc>
          <w:tcPr>
            <w:tcW w:w="902" w:type="dxa"/>
          </w:tcPr>
          <w:p w:rsidR="005E0164" w:rsidRPr="006A0B0E" w:rsidRDefault="00CA6F11" w:rsidP="006A0B0E">
            <w:pPr>
              <w:pStyle w:val="TableParagraph"/>
              <w:ind w:left="106"/>
              <w:rPr>
                <w:b/>
                <w:sz w:val="20"/>
              </w:rPr>
            </w:pPr>
            <w:r w:rsidRPr="006A0B0E">
              <w:rPr>
                <w:b/>
                <w:sz w:val="20"/>
              </w:rPr>
              <w:t>Rs.</w:t>
            </w:r>
          </w:p>
        </w:tc>
        <w:tc>
          <w:tcPr>
            <w:tcW w:w="638" w:type="dxa"/>
          </w:tcPr>
          <w:p w:rsidR="005E0164" w:rsidRPr="006A0B0E" w:rsidRDefault="00CA6F11" w:rsidP="006A0B0E">
            <w:pPr>
              <w:pStyle w:val="TableParagraph"/>
              <w:ind w:left="107"/>
              <w:rPr>
                <w:b/>
                <w:sz w:val="20"/>
              </w:rPr>
            </w:pPr>
            <w:r w:rsidRPr="006A0B0E">
              <w:rPr>
                <w:b/>
                <w:sz w:val="20"/>
              </w:rPr>
              <w:t>2016</w:t>
            </w:r>
          </w:p>
        </w:tc>
        <w:tc>
          <w:tcPr>
            <w:tcW w:w="679" w:type="dxa"/>
          </w:tcPr>
          <w:p w:rsidR="005E0164" w:rsidRPr="006A0B0E" w:rsidRDefault="005E0164" w:rsidP="006A0B0E">
            <w:pPr>
              <w:pStyle w:val="TableParagraph"/>
              <w:rPr>
                <w:sz w:val="16"/>
              </w:rPr>
            </w:pPr>
          </w:p>
        </w:tc>
        <w:tc>
          <w:tcPr>
            <w:tcW w:w="593" w:type="dxa"/>
          </w:tcPr>
          <w:p w:rsidR="005E0164" w:rsidRPr="006A0B0E" w:rsidRDefault="00CA6F11" w:rsidP="006A0B0E">
            <w:pPr>
              <w:pStyle w:val="TableParagraph"/>
              <w:ind w:left="108"/>
              <w:rPr>
                <w:b/>
                <w:sz w:val="20"/>
              </w:rPr>
            </w:pPr>
            <w:r w:rsidRPr="006A0B0E">
              <w:rPr>
                <w:b/>
                <w:sz w:val="20"/>
              </w:rPr>
              <w:t>Unit</w:t>
            </w:r>
          </w:p>
        </w:tc>
        <w:tc>
          <w:tcPr>
            <w:tcW w:w="629" w:type="dxa"/>
          </w:tcPr>
          <w:p w:rsidR="005E0164" w:rsidRPr="006A0B0E" w:rsidRDefault="00CA6F11" w:rsidP="006A0B0E">
            <w:pPr>
              <w:pStyle w:val="TableParagraph"/>
              <w:ind w:left="107"/>
              <w:rPr>
                <w:b/>
                <w:sz w:val="20"/>
              </w:rPr>
            </w:pPr>
            <w:r w:rsidRPr="006A0B0E">
              <w:rPr>
                <w:b/>
                <w:sz w:val="20"/>
              </w:rPr>
              <w:t>Rs.</w:t>
            </w:r>
          </w:p>
        </w:tc>
        <w:tc>
          <w:tcPr>
            <w:tcW w:w="903" w:type="dxa"/>
          </w:tcPr>
          <w:p w:rsidR="005E0164" w:rsidRPr="006A0B0E" w:rsidRDefault="00CA6F11" w:rsidP="006A0B0E">
            <w:pPr>
              <w:pStyle w:val="TableParagraph"/>
              <w:ind w:left="107"/>
              <w:rPr>
                <w:b/>
                <w:sz w:val="20"/>
              </w:rPr>
            </w:pPr>
            <w:r w:rsidRPr="006A0B0E">
              <w:rPr>
                <w:b/>
                <w:sz w:val="20"/>
              </w:rPr>
              <w:t>Rs.</w:t>
            </w:r>
          </w:p>
        </w:tc>
        <w:tc>
          <w:tcPr>
            <w:tcW w:w="596" w:type="dxa"/>
          </w:tcPr>
          <w:p w:rsidR="005E0164" w:rsidRPr="006A0B0E" w:rsidRDefault="00CA6F11" w:rsidP="006A0B0E">
            <w:pPr>
              <w:pStyle w:val="TableParagraph"/>
              <w:ind w:left="86" w:right="82"/>
              <w:rPr>
                <w:b/>
                <w:sz w:val="20"/>
              </w:rPr>
            </w:pPr>
            <w:r w:rsidRPr="006A0B0E">
              <w:rPr>
                <w:b/>
                <w:sz w:val="20"/>
              </w:rPr>
              <w:t>Unit</w:t>
            </w:r>
          </w:p>
        </w:tc>
        <w:tc>
          <w:tcPr>
            <w:tcW w:w="576" w:type="dxa"/>
          </w:tcPr>
          <w:p w:rsidR="005E0164" w:rsidRPr="006A0B0E" w:rsidRDefault="00CA6F11" w:rsidP="006A0B0E">
            <w:pPr>
              <w:pStyle w:val="TableParagraph"/>
              <w:ind w:left="106"/>
              <w:rPr>
                <w:b/>
                <w:sz w:val="20"/>
              </w:rPr>
            </w:pPr>
            <w:r w:rsidRPr="006A0B0E">
              <w:rPr>
                <w:b/>
                <w:sz w:val="20"/>
              </w:rPr>
              <w:t>Rs.</w:t>
            </w:r>
          </w:p>
        </w:tc>
        <w:tc>
          <w:tcPr>
            <w:tcW w:w="847" w:type="dxa"/>
          </w:tcPr>
          <w:p w:rsidR="005E0164" w:rsidRPr="006A0B0E" w:rsidRDefault="00CA6F11" w:rsidP="006A0B0E">
            <w:pPr>
              <w:pStyle w:val="TableParagraph"/>
              <w:ind w:left="106"/>
              <w:rPr>
                <w:b/>
                <w:sz w:val="20"/>
              </w:rPr>
            </w:pPr>
            <w:r w:rsidRPr="006A0B0E">
              <w:rPr>
                <w:b/>
                <w:sz w:val="20"/>
              </w:rPr>
              <w:t>Rs.</w:t>
            </w:r>
          </w:p>
        </w:tc>
      </w:tr>
      <w:tr w:rsidR="005E0164" w:rsidRPr="006A0B0E">
        <w:trPr>
          <w:trHeight w:val="438"/>
        </w:trPr>
        <w:tc>
          <w:tcPr>
            <w:tcW w:w="778" w:type="dxa"/>
          </w:tcPr>
          <w:p w:rsidR="005E0164" w:rsidRPr="006A0B0E" w:rsidRDefault="00CA6F11" w:rsidP="006A0B0E">
            <w:pPr>
              <w:pStyle w:val="TableParagraph"/>
              <w:ind w:left="107"/>
              <w:rPr>
                <w:sz w:val="18"/>
              </w:rPr>
            </w:pPr>
            <w:r w:rsidRPr="006A0B0E">
              <w:rPr>
                <w:sz w:val="18"/>
              </w:rPr>
              <w:t>July 1</w:t>
            </w:r>
          </w:p>
        </w:tc>
        <w:tc>
          <w:tcPr>
            <w:tcW w:w="778" w:type="dxa"/>
          </w:tcPr>
          <w:p w:rsidR="005E0164" w:rsidRPr="006A0B0E" w:rsidRDefault="00CA6F11" w:rsidP="006A0B0E">
            <w:pPr>
              <w:pStyle w:val="TableParagraph"/>
              <w:ind w:left="107"/>
              <w:rPr>
                <w:sz w:val="18"/>
              </w:rPr>
            </w:pPr>
            <w:r w:rsidRPr="006A0B0E">
              <w:rPr>
                <w:sz w:val="18"/>
              </w:rPr>
              <w:t>Bal.</w:t>
            </w:r>
          </w:p>
          <w:p w:rsidR="005E0164" w:rsidRPr="006A0B0E" w:rsidRDefault="00CA6F11" w:rsidP="006A0B0E">
            <w:pPr>
              <w:pStyle w:val="TableParagraph"/>
              <w:ind w:left="107"/>
              <w:rPr>
                <w:sz w:val="18"/>
              </w:rPr>
            </w:pPr>
            <w:r w:rsidRPr="006A0B0E">
              <w:rPr>
                <w:sz w:val="18"/>
              </w:rPr>
              <w:t>b/d</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74" w:right="82"/>
              <w:rPr>
                <w:sz w:val="18"/>
              </w:rPr>
            </w:pPr>
            <w:r w:rsidRPr="006A0B0E">
              <w:rPr>
                <w:sz w:val="18"/>
              </w:rPr>
              <w:t>2000</w:t>
            </w:r>
          </w:p>
        </w:tc>
        <w:tc>
          <w:tcPr>
            <w:tcW w:w="576" w:type="dxa"/>
          </w:tcPr>
          <w:p w:rsidR="005E0164" w:rsidRPr="006A0B0E" w:rsidRDefault="00CA6F11" w:rsidP="006A0B0E">
            <w:pPr>
              <w:pStyle w:val="TableParagraph"/>
              <w:ind w:left="106"/>
              <w:rPr>
                <w:sz w:val="18"/>
              </w:rPr>
            </w:pPr>
            <w:r w:rsidRPr="006A0B0E">
              <w:rPr>
                <w:sz w:val="18"/>
              </w:rPr>
              <w:t>10</w:t>
            </w:r>
          </w:p>
        </w:tc>
        <w:tc>
          <w:tcPr>
            <w:tcW w:w="847" w:type="dxa"/>
          </w:tcPr>
          <w:p w:rsidR="005E0164" w:rsidRPr="006A0B0E" w:rsidRDefault="00CA6F11" w:rsidP="006A0B0E">
            <w:pPr>
              <w:pStyle w:val="TableParagraph"/>
              <w:ind w:left="106"/>
              <w:rPr>
                <w:sz w:val="18"/>
              </w:rPr>
            </w:pPr>
            <w:r w:rsidRPr="006A0B0E">
              <w:rPr>
                <w:sz w:val="18"/>
              </w:rPr>
              <w:t>20000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3</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ind w:left="105"/>
              <w:rPr>
                <w:sz w:val="18"/>
              </w:rPr>
            </w:pPr>
            <w:r w:rsidRPr="006A0B0E">
              <w:rPr>
                <w:sz w:val="18"/>
              </w:rPr>
              <w:t>160</w:t>
            </w:r>
          </w:p>
        </w:tc>
        <w:tc>
          <w:tcPr>
            <w:tcW w:w="593" w:type="dxa"/>
          </w:tcPr>
          <w:p w:rsidR="005E0164" w:rsidRPr="006A0B0E" w:rsidRDefault="00CA6F11" w:rsidP="006A0B0E">
            <w:pPr>
              <w:pStyle w:val="TableParagraph"/>
              <w:ind w:left="108"/>
              <w:rPr>
                <w:sz w:val="18"/>
              </w:rPr>
            </w:pPr>
            <w:r w:rsidRPr="006A0B0E">
              <w:rPr>
                <w:sz w:val="18"/>
              </w:rPr>
              <w:t>800</w:t>
            </w:r>
          </w:p>
        </w:tc>
        <w:tc>
          <w:tcPr>
            <w:tcW w:w="629" w:type="dxa"/>
          </w:tcPr>
          <w:p w:rsidR="005E0164" w:rsidRPr="006A0B0E" w:rsidRDefault="00CA6F11" w:rsidP="006A0B0E">
            <w:pPr>
              <w:pStyle w:val="TableParagraph"/>
              <w:ind w:left="107"/>
              <w:rPr>
                <w:sz w:val="18"/>
              </w:rPr>
            </w:pPr>
            <w:r w:rsidRPr="006A0B0E">
              <w:rPr>
                <w:sz w:val="18"/>
              </w:rPr>
              <w:t>10</w:t>
            </w:r>
          </w:p>
        </w:tc>
        <w:tc>
          <w:tcPr>
            <w:tcW w:w="903" w:type="dxa"/>
          </w:tcPr>
          <w:p w:rsidR="005E0164" w:rsidRPr="006A0B0E" w:rsidRDefault="00CA6F11" w:rsidP="006A0B0E">
            <w:pPr>
              <w:pStyle w:val="TableParagraph"/>
              <w:ind w:left="107"/>
              <w:rPr>
                <w:sz w:val="18"/>
              </w:rPr>
            </w:pPr>
            <w:r w:rsidRPr="006A0B0E">
              <w:rPr>
                <w:sz w:val="18"/>
              </w:rPr>
              <w:t>8000</w:t>
            </w:r>
          </w:p>
        </w:tc>
        <w:tc>
          <w:tcPr>
            <w:tcW w:w="596" w:type="dxa"/>
          </w:tcPr>
          <w:p w:rsidR="005E0164" w:rsidRPr="006A0B0E" w:rsidRDefault="00CA6F11" w:rsidP="006A0B0E">
            <w:pPr>
              <w:pStyle w:val="TableParagraph"/>
              <w:ind w:left="74" w:right="82"/>
              <w:rPr>
                <w:sz w:val="18"/>
              </w:rPr>
            </w:pPr>
            <w:r w:rsidRPr="006A0B0E">
              <w:rPr>
                <w:sz w:val="18"/>
              </w:rPr>
              <w:t>1200</w:t>
            </w:r>
          </w:p>
        </w:tc>
        <w:tc>
          <w:tcPr>
            <w:tcW w:w="576" w:type="dxa"/>
          </w:tcPr>
          <w:p w:rsidR="005E0164" w:rsidRPr="006A0B0E" w:rsidRDefault="00CA6F11" w:rsidP="006A0B0E">
            <w:pPr>
              <w:pStyle w:val="TableParagraph"/>
              <w:ind w:left="106"/>
              <w:rPr>
                <w:sz w:val="18"/>
              </w:rPr>
            </w:pPr>
            <w:r w:rsidRPr="006A0B0E">
              <w:rPr>
                <w:sz w:val="18"/>
              </w:rPr>
              <w:t>10</w:t>
            </w:r>
          </w:p>
        </w:tc>
        <w:tc>
          <w:tcPr>
            <w:tcW w:w="847" w:type="dxa"/>
          </w:tcPr>
          <w:p w:rsidR="005E0164" w:rsidRPr="006A0B0E" w:rsidRDefault="00CA6F11" w:rsidP="006A0B0E">
            <w:pPr>
              <w:pStyle w:val="TableParagraph"/>
              <w:ind w:left="106"/>
              <w:rPr>
                <w:sz w:val="18"/>
              </w:rPr>
            </w:pPr>
            <w:r w:rsidRPr="006A0B0E">
              <w:rPr>
                <w:sz w:val="18"/>
              </w:rPr>
              <w:t>12000</w:t>
            </w:r>
          </w:p>
        </w:tc>
      </w:tr>
      <w:tr w:rsidR="005E0164" w:rsidRPr="006A0B0E">
        <w:trPr>
          <w:trHeight w:val="412"/>
        </w:trPr>
        <w:tc>
          <w:tcPr>
            <w:tcW w:w="778" w:type="dxa"/>
          </w:tcPr>
          <w:p w:rsidR="005E0164" w:rsidRPr="006A0B0E" w:rsidRDefault="00CA6F11" w:rsidP="006A0B0E">
            <w:pPr>
              <w:pStyle w:val="TableParagraph"/>
              <w:ind w:left="107"/>
              <w:rPr>
                <w:sz w:val="18"/>
              </w:rPr>
            </w:pPr>
            <w:r w:rsidRPr="006A0B0E">
              <w:rPr>
                <w:sz w:val="18"/>
              </w:rPr>
              <w:t>July 4</w:t>
            </w:r>
          </w:p>
        </w:tc>
        <w:tc>
          <w:tcPr>
            <w:tcW w:w="778" w:type="dxa"/>
          </w:tcPr>
          <w:p w:rsidR="005E0164" w:rsidRPr="006A0B0E" w:rsidRDefault="00CA6F11" w:rsidP="006A0B0E">
            <w:pPr>
              <w:pStyle w:val="TableParagraph"/>
              <w:ind w:left="107"/>
              <w:rPr>
                <w:sz w:val="18"/>
              </w:rPr>
            </w:pPr>
            <w:r w:rsidRPr="006A0B0E">
              <w:rPr>
                <w:sz w:val="18"/>
              </w:rPr>
              <w:t>GRN75</w:t>
            </w:r>
          </w:p>
        </w:tc>
        <w:tc>
          <w:tcPr>
            <w:tcW w:w="617" w:type="dxa"/>
          </w:tcPr>
          <w:p w:rsidR="005E0164" w:rsidRPr="006A0B0E" w:rsidRDefault="00CA6F11" w:rsidP="006A0B0E">
            <w:pPr>
              <w:pStyle w:val="TableParagraph"/>
              <w:ind w:left="104"/>
              <w:rPr>
                <w:sz w:val="18"/>
              </w:rPr>
            </w:pPr>
            <w:r w:rsidRPr="006A0B0E">
              <w:rPr>
                <w:sz w:val="18"/>
              </w:rPr>
              <w:t>3000</w:t>
            </w:r>
          </w:p>
        </w:tc>
        <w:tc>
          <w:tcPr>
            <w:tcW w:w="663" w:type="dxa"/>
          </w:tcPr>
          <w:p w:rsidR="005E0164" w:rsidRPr="006A0B0E" w:rsidRDefault="00CA6F11" w:rsidP="006A0B0E">
            <w:pPr>
              <w:pStyle w:val="TableParagraph"/>
              <w:ind w:left="106"/>
              <w:rPr>
                <w:sz w:val="18"/>
              </w:rPr>
            </w:pPr>
            <w:r w:rsidRPr="006A0B0E">
              <w:rPr>
                <w:sz w:val="18"/>
              </w:rPr>
              <w:t>11</w:t>
            </w:r>
          </w:p>
        </w:tc>
        <w:tc>
          <w:tcPr>
            <w:tcW w:w="902" w:type="dxa"/>
          </w:tcPr>
          <w:p w:rsidR="005E0164" w:rsidRPr="006A0B0E" w:rsidRDefault="00CA6F11" w:rsidP="006A0B0E">
            <w:pPr>
              <w:pStyle w:val="TableParagraph"/>
              <w:ind w:left="106"/>
              <w:rPr>
                <w:sz w:val="18"/>
              </w:rPr>
            </w:pPr>
            <w:r w:rsidRPr="006A0B0E">
              <w:rPr>
                <w:sz w:val="18"/>
              </w:rPr>
              <w:t>33000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3000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33000</w:t>
            </w:r>
          </w:p>
        </w:tc>
      </w:tr>
      <w:tr w:rsidR="005E0164" w:rsidRPr="006A0B0E">
        <w:trPr>
          <w:trHeight w:val="415"/>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spacing w:before="2"/>
              <w:ind w:left="107"/>
              <w:rPr>
                <w:sz w:val="18"/>
              </w:rPr>
            </w:pPr>
            <w:r w:rsidRPr="006A0B0E">
              <w:rPr>
                <w:sz w:val="18"/>
              </w:rPr>
              <w:t>6</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spacing w:before="2"/>
              <w:ind w:left="105"/>
              <w:rPr>
                <w:sz w:val="18"/>
              </w:rPr>
            </w:pPr>
            <w:r w:rsidRPr="006A0B0E">
              <w:rPr>
                <w:sz w:val="18"/>
              </w:rPr>
              <w:t>168</w:t>
            </w:r>
          </w:p>
        </w:tc>
        <w:tc>
          <w:tcPr>
            <w:tcW w:w="593" w:type="dxa"/>
          </w:tcPr>
          <w:p w:rsidR="005E0164" w:rsidRPr="006A0B0E" w:rsidRDefault="00CA6F11" w:rsidP="006A0B0E">
            <w:pPr>
              <w:pStyle w:val="TableParagraph"/>
              <w:ind w:left="108"/>
              <w:rPr>
                <w:sz w:val="18"/>
              </w:rPr>
            </w:pPr>
            <w:r w:rsidRPr="006A0B0E">
              <w:rPr>
                <w:sz w:val="18"/>
              </w:rPr>
              <w:t>1200</w:t>
            </w:r>
          </w:p>
          <w:p w:rsidR="005E0164" w:rsidRPr="006A0B0E" w:rsidRDefault="00CA6F11" w:rsidP="006A0B0E">
            <w:pPr>
              <w:pStyle w:val="TableParagraph"/>
              <w:spacing w:before="2"/>
              <w:ind w:left="108"/>
              <w:rPr>
                <w:sz w:val="18"/>
              </w:rPr>
            </w:pPr>
            <w:r w:rsidRPr="006A0B0E">
              <w:rPr>
                <w:sz w:val="18"/>
              </w:rPr>
              <w:t>300</w:t>
            </w:r>
          </w:p>
        </w:tc>
        <w:tc>
          <w:tcPr>
            <w:tcW w:w="629" w:type="dxa"/>
          </w:tcPr>
          <w:p w:rsidR="005E0164" w:rsidRPr="006A0B0E" w:rsidRDefault="00CA6F11" w:rsidP="006A0B0E">
            <w:pPr>
              <w:pStyle w:val="TableParagraph"/>
              <w:ind w:left="107"/>
              <w:rPr>
                <w:sz w:val="18"/>
              </w:rPr>
            </w:pPr>
            <w:r w:rsidRPr="006A0B0E">
              <w:rPr>
                <w:sz w:val="18"/>
              </w:rPr>
              <w:t>10</w:t>
            </w:r>
          </w:p>
          <w:p w:rsidR="005E0164" w:rsidRPr="006A0B0E" w:rsidRDefault="00CA6F11" w:rsidP="006A0B0E">
            <w:pPr>
              <w:pStyle w:val="TableParagraph"/>
              <w:spacing w:before="2"/>
              <w:ind w:left="107"/>
              <w:rPr>
                <w:sz w:val="18"/>
              </w:rPr>
            </w:pPr>
            <w:r w:rsidRPr="006A0B0E">
              <w:rPr>
                <w:sz w:val="18"/>
              </w:rPr>
              <w:t>11</w:t>
            </w:r>
          </w:p>
        </w:tc>
        <w:tc>
          <w:tcPr>
            <w:tcW w:w="903" w:type="dxa"/>
          </w:tcPr>
          <w:p w:rsidR="005E0164" w:rsidRPr="006A0B0E" w:rsidRDefault="00CA6F11" w:rsidP="006A0B0E">
            <w:pPr>
              <w:pStyle w:val="TableParagraph"/>
              <w:ind w:left="342"/>
              <w:rPr>
                <w:sz w:val="18"/>
              </w:rPr>
            </w:pPr>
            <w:r w:rsidRPr="006A0B0E">
              <w:rPr>
                <w:sz w:val="18"/>
              </w:rPr>
              <w:t>12000</w:t>
            </w:r>
          </w:p>
          <w:p w:rsidR="005E0164" w:rsidRPr="006A0B0E" w:rsidRDefault="00CA6F11" w:rsidP="006A0B0E">
            <w:pPr>
              <w:pStyle w:val="TableParagraph"/>
              <w:spacing w:before="2"/>
              <w:ind w:left="434"/>
              <w:rPr>
                <w:sz w:val="18"/>
              </w:rPr>
            </w:pPr>
            <w:r w:rsidRPr="006A0B0E">
              <w:rPr>
                <w:sz w:val="18"/>
              </w:rPr>
              <w:t>3300</w:t>
            </w:r>
          </w:p>
        </w:tc>
        <w:tc>
          <w:tcPr>
            <w:tcW w:w="596" w:type="dxa"/>
          </w:tcPr>
          <w:p w:rsidR="005E0164" w:rsidRPr="006A0B0E" w:rsidRDefault="00CA6F11" w:rsidP="006A0B0E">
            <w:pPr>
              <w:pStyle w:val="TableParagraph"/>
              <w:ind w:left="74" w:right="82"/>
              <w:rPr>
                <w:sz w:val="18"/>
              </w:rPr>
            </w:pPr>
            <w:r w:rsidRPr="006A0B0E">
              <w:rPr>
                <w:sz w:val="18"/>
              </w:rPr>
              <w:t>2700</w:t>
            </w:r>
          </w:p>
        </w:tc>
        <w:tc>
          <w:tcPr>
            <w:tcW w:w="576" w:type="dxa"/>
          </w:tcPr>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29700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sz w:val="18"/>
              </w:rPr>
              <w:t>July 8</w:t>
            </w:r>
          </w:p>
        </w:tc>
        <w:tc>
          <w:tcPr>
            <w:tcW w:w="778"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82</w:t>
            </w:r>
          </w:p>
        </w:tc>
        <w:tc>
          <w:tcPr>
            <w:tcW w:w="617" w:type="dxa"/>
          </w:tcPr>
          <w:p w:rsidR="005E0164" w:rsidRPr="006A0B0E" w:rsidRDefault="00CA6F11" w:rsidP="006A0B0E">
            <w:pPr>
              <w:pStyle w:val="TableParagraph"/>
              <w:ind w:left="104"/>
              <w:rPr>
                <w:sz w:val="18"/>
              </w:rPr>
            </w:pPr>
            <w:r w:rsidRPr="006A0B0E">
              <w:rPr>
                <w:sz w:val="18"/>
              </w:rPr>
              <w:t>2500</w:t>
            </w:r>
          </w:p>
        </w:tc>
        <w:tc>
          <w:tcPr>
            <w:tcW w:w="663" w:type="dxa"/>
          </w:tcPr>
          <w:p w:rsidR="005E0164" w:rsidRPr="006A0B0E" w:rsidRDefault="00CA6F11" w:rsidP="006A0B0E">
            <w:pPr>
              <w:pStyle w:val="TableParagraph"/>
              <w:ind w:left="106"/>
              <w:rPr>
                <w:sz w:val="18"/>
              </w:rPr>
            </w:pPr>
            <w:r w:rsidRPr="006A0B0E">
              <w:rPr>
                <w:sz w:val="18"/>
              </w:rPr>
              <w:t>13</w:t>
            </w:r>
          </w:p>
        </w:tc>
        <w:tc>
          <w:tcPr>
            <w:tcW w:w="902" w:type="dxa"/>
          </w:tcPr>
          <w:p w:rsidR="005E0164" w:rsidRPr="006A0B0E" w:rsidRDefault="00CA6F11" w:rsidP="006A0B0E">
            <w:pPr>
              <w:pStyle w:val="TableParagraph"/>
              <w:ind w:left="106"/>
              <w:rPr>
                <w:sz w:val="18"/>
              </w:rPr>
            </w:pPr>
            <w:r w:rsidRPr="006A0B0E">
              <w:rPr>
                <w:sz w:val="18"/>
              </w:rPr>
              <w:t>32500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2700</w:t>
            </w:r>
          </w:p>
          <w:p w:rsidR="005E0164" w:rsidRPr="006A0B0E" w:rsidRDefault="00CA6F11" w:rsidP="006A0B0E">
            <w:pPr>
              <w:pStyle w:val="TableParagraph"/>
              <w:ind w:left="107"/>
              <w:rPr>
                <w:sz w:val="18"/>
              </w:rPr>
            </w:pPr>
            <w:r w:rsidRPr="006A0B0E">
              <w:rPr>
                <w:sz w:val="18"/>
              </w:rPr>
              <w:t>2500</w:t>
            </w:r>
          </w:p>
        </w:tc>
        <w:tc>
          <w:tcPr>
            <w:tcW w:w="576" w:type="dxa"/>
          </w:tcPr>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13</w:t>
            </w:r>
          </w:p>
        </w:tc>
        <w:tc>
          <w:tcPr>
            <w:tcW w:w="847" w:type="dxa"/>
          </w:tcPr>
          <w:p w:rsidR="005E0164" w:rsidRPr="006A0B0E" w:rsidRDefault="00CA6F11" w:rsidP="006A0B0E">
            <w:pPr>
              <w:pStyle w:val="TableParagraph"/>
              <w:ind w:left="106"/>
              <w:rPr>
                <w:sz w:val="18"/>
              </w:rPr>
            </w:pPr>
            <w:r w:rsidRPr="006A0B0E">
              <w:rPr>
                <w:sz w:val="18"/>
              </w:rPr>
              <w:t>29700</w:t>
            </w:r>
          </w:p>
          <w:p w:rsidR="005E0164" w:rsidRPr="006A0B0E" w:rsidRDefault="00CA6F11" w:rsidP="006A0B0E">
            <w:pPr>
              <w:pStyle w:val="TableParagraph"/>
              <w:ind w:left="106"/>
              <w:rPr>
                <w:sz w:val="18"/>
              </w:rPr>
            </w:pPr>
            <w:r w:rsidRPr="006A0B0E">
              <w:rPr>
                <w:sz w:val="18"/>
              </w:rPr>
              <w:t>32500</w:t>
            </w:r>
          </w:p>
        </w:tc>
      </w:tr>
      <w:tr w:rsidR="005E0164" w:rsidRPr="006A0B0E">
        <w:trPr>
          <w:trHeight w:val="412"/>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11</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ind w:left="105"/>
              <w:rPr>
                <w:sz w:val="18"/>
              </w:rPr>
            </w:pPr>
            <w:r w:rsidRPr="006A0B0E">
              <w:rPr>
                <w:sz w:val="18"/>
              </w:rPr>
              <w:t>181</w:t>
            </w:r>
          </w:p>
        </w:tc>
        <w:tc>
          <w:tcPr>
            <w:tcW w:w="593" w:type="dxa"/>
          </w:tcPr>
          <w:p w:rsidR="005E0164" w:rsidRPr="006A0B0E" w:rsidRDefault="00CA6F11" w:rsidP="006A0B0E">
            <w:pPr>
              <w:pStyle w:val="TableParagraph"/>
              <w:ind w:left="108"/>
              <w:rPr>
                <w:sz w:val="18"/>
              </w:rPr>
            </w:pPr>
            <w:r w:rsidRPr="006A0B0E">
              <w:rPr>
                <w:sz w:val="18"/>
              </w:rPr>
              <w:t>1700</w:t>
            </w:r>
          </w:p>
        </w:tc>
        <w:tc>
          <w:tcPr>
            <w:tcW w:w="629" w:type="dxa"/>
          </w:tcPr>
          <w:p w:rsidR="005E0164" w:rsidRPr="006A0B0E" w:rsidRDefault="00CA6F11" w:rsidP="006A0B0E">
            <w:pPr>
              <w:pStyle w:val="TableParagraph"/>
              <w:ind w:left="107"/>
              <w:rPr>
                <w:sz w:val="18"/>
              </w:rPr>
            </w:pPr>
            <w:r w:rsidRPr="006A0B0E">
              <w:rPr>
                <w:sz w:val="18"/>
              </w:rPr>
              <w:t>11</w:t>
            </w:r>
          </w:p>
        </w:tc>
        <w:tc>
          <w:tcPr>
            <w:tcW w:w="903" w:type="dxa"/>
          </w:tcPr>
          <w:p w:rsidR="005E0164" w:rsidRPr="006A0B0E" w:rsidRDefault="00CA6F11" w:rsidP="006A0B0E">
            <w:pPr>
              <w:pStyle w:val="TableParagraph"/>
              <w:ind w:left="107"/>
              <w:rPr>
                <w:sz w:val="18"/>
              </w:rPr>
            </w:pPr>
            <w:r w:rsidRPr="006A0B0E">
              <w:rPr>
                <w:sz w:val="18"/>
              </w:rPr>
              <w:t>18700</w:t>
            </w:r>
          </w:p>
        </w:tc>
        <w:tc>
          <w:tcPr>
            <w:tcW w:w="596" w:type="dxa"/>
          </w:tcPr>
          <w:p w:rsidR="005E0164" w:rsidRPr="006A0B0E" w:rsidRDefault="00CA6F11" w:rsidP="006A0B0E">
            <w:pPr>
              <w:pStyle w:val="TableParagraph"/>
              <w:ind w:left="107"/>
              <w:rPr>
                <w:sz w:val="18"/>
              </w:rPr>
            </w:pPr>
            <w:r w:rsidRPr="006A0B0E">
              <w:rPr>
                <w:sz w:val="18"/>
              </w:rPr>
              <w:t>1000</w:t>
            </w:r>
          </w:p>
          <w:p w:rsidR="005E0164" w:rsidRPr="006A0B0E" w:rsidRDefault="00CA6F11" w:rsidP="006A0B0E">
            <w:pPr>
              <w:pStyle w:val="TableParagraph"/>
              <w:ind w:left="107"/>
              <w:rPr>
                <w:sz w:val="18"/>
              </w:rPr>
            </w:pPr>
            <w:r w:rsidRPr="006A0B0E">
              <w:rPr>
                <w:sz w:val="18"/>
              </w:rPr>
              <w:t>2500</w:t>
            </w:r>
          </w:p>
        </w:tc>
        <w:tc>
          <w:tcPr>
            <w:tcW w:w="576" w:type="dxa"/>
          </w:tcPr>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13</w:t>
            </w:r>
          </w:p>
        </w:tc>
        <w:tc>
          <w:tcPr>
            <w:tcW w:w="847" w:type="dxa"/>
          </w:tcPr>
          <w:p w:rsidR="005E0164" w:rsidRPr="006A0B0E" w:rsidRDefault="00CA6F11" w:rsidP="006A0B0E">
            <w:pPr>
              <w:pStyle w:val="TableParagraph"/>
              <w:ind w:left="106"/>
              <w:rPr>
                <w:sz w:val="18"/>
              </w:rPr>
            </w:pPr>
            <w:r w:rsidRPr="006A0B0E">
              <w:rPr>
                <w:sz w:val="18"/>
              </w:rPr>
              <w:t>11000</w:t>
            </w:r>
          </w:p>
          <w:p w:rsidR="005E0164" w:rsidRPr="006A0B0E" w:rsidRDefault="00CA6F11" w:rsidP="006A0B0E">
            <w:pPr>
              <w:pStyle w:val="TableParagraph"/>
              <w:ind w:left="106"/>
              <w:rPr>
                <w:sz w:val="18"/>
              </w:rPr>
            </w:pPr>
            <w:r w:rsidRPr="006A0B0E">
              <w:rPr>
                <w:sz w:val="18"/>
              </w:rPr>
              <w:t>32500</w:t>
            </w:r>
          </w:p>
        </w:tc>
      </w:tr>
      <w:tr w:rsidR="005E0164" w:rsidRPr="006A0B0E">
        <w:trPr>
          <w:trHeight w:val="414"/>
        </w:trPr>
        <w:tc>
          <w:tcPr>
            <w:tcW w:w="778" w:type="dxa"/>
          </w:tcPr>
          <w:p w:rsidR="005E0164" w:rsidRPr="006A0B0E" w:rsidRDefault="005E0164" w:rsidP="006A0B0E">
            <w:pPr>
              <w:pStyle w:val="TableParagraph"/>
              <w:rPr>
                <w:sz w:val="18"/>
              </w:rPr>
            </w:pPr>
          </w:p>
        </w:tc>
        <w:tc>
          <w:tcPr>
            <w:tcW w:w="778" w:type="dxa"/>
          </w:tcPr>
          <w:p w:rsidR="005E0164" w:rsidRPr="006A0B0E" w:rsidRDefault="005E0164" w:rsidP="006A0B0E">
            <w:pPr>
              <w:pStyle w:val="TableParagraph"/>
              <w:rPr>
                <w:sz w:val="18"/>
              </w:rPr>
            </w:pPr>
          </w:p>
        </w:tc>
        <w:tc>
          <w:tcPr>
            <w:tcW w:w="617" w:type="dxa"/>
          </w:tcPr>
          <w:p w:rsidR="005E0164" w:rsidRPr="006A0B0E" w:rsidRDefault="005E0164" w:rsidP="006A0B0E">
            <w:pPr>
              <w:pStyle w:val="TableParagraph"/>
              <w:rPr>
                <w:sz w:val="18"/>
              </w:rPr>
            </w:pPr>
          </w:p>
        </w:tc>
        <w:tc>
          <w:tcPr>
            <w:tcW w:w="663" w:type="dxa"/>
          </w:tcPr>
          <w:p w:rsidR="005E0164" w:rsidRPr="006A0B0E" w:rsidRDefault="005E0164" w:rsidP="006A0B0E">
            <w:pPr>
              <w:pStyle w:val="TableParagraph"/>
              <w:rPr>
                <w:sz w:val="18"/>
              </w:rPr>
            </w:pPr>
          </w:p>
        </w:tc>
        <w:tc>
          <w:tcPr>
            <w:tcW w:w="902" w:type="dxa"/>
          </w:tcPr>
          <w:p w:rsidR="005E0164" w:rsidRPr="006A0B0E" w:rsidRDefault="005E0164" w:rsidP="006A0B0E">
            <w:pPr>
              <w:pStyle w:val="TableParagraph"/>
              <w:rPr>
                <w:sz w:val="18"/>
              </w:rPr>
            </w:pP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spacing w:before="2"/>
              <w:ind w:left="107"/>
              <w:rPr>
                <w:sz w:val="18"/>
              </w:rPr>
            </w:pPr>
            <w:r w:rsidRPr="006A0B0E">
              <w:rPr>
                <w:sz w:val="18"/>
              </w:rPr>
              <w:t>13</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spacing w:before="2"/>
              <w:ind w:left="105"/>
              <w:rPr>
                <w:sz w:val="18"/>
              </w:rPr>
            </w:pPr>
            <w:r w:rsidRPr="006A0B0E">
              <w:rPr>
                <w:sz w:val="18"/>
              </w:rPr>
              <w:t>187</w:t>
            </w:r>
          </w:p>
        </w:tc>
        <w:tc>
          <w:tcPr>
            <w:tcW w:w="593" w:type="dxa"/>
          </w:tcPr>
          <w:p w:rsidR="005E0164" w:rsidRPr="006A0B0E" w:rsidRDefault="00CA6F11" w:rsidP="006A0B0E">
            <w:pPr>
              <w:pStyle w:val="TableParagraph"/>
              <w:ind w:left="108"/>
              <w:rPr>
                <w:sz w:val="18"/>
              </w:rPr>
            </w:pPr>
            <w:r w:rsidRPr="006A0B0E">
              <w:rPr>
                <w:sz w:val="18"/>
              </w:rPr>
              <w:t>1000</w:t>
            </w:r>
          </w:p>
          <w:p w:rsidR="005E0164" w:rsidRPr="006A0B0E" w:rsidRDefault="00CA6F11" w:rsidP="006A0B0E">
            <w:pPr>
              <w:pStyle w:val="TableParagraph"/>
              <w:spacing w:before="2"/>
              <w:ind w:left="108"/>
              <w:rPr>
                <w:sz w:val="18"/>
              </w:rPr>
            </w:pPr>
            <w:r w:rsidRPr="006A0B0E">
              <w:rPr>
                <w:sz w:val="18"/>
              </w:rPr>
              <w:t>200</w:t>
            </w:r>
          </w:p>
        </w:tc>
        <w:tc>
          <w:tcPr>
            <w:tcW w:w="629" w:type="dxa"/>
          </w:tcPr>
          <w:p w:rsidR="005E0164" w:rsidRPr="006A0B0E" w:rsidRDefault="00CA6F11" w:rsidP="006A0B0E">
            <w:pPr>
              <w:pStyle w:val="TableParagraph"/>
              <w:ind w:left="107"/>
              <w:rPr>
                <w:sz w:val="18"/>
              </w:rPr>
            </w:pPr>
            <w:r w:rsidRPr="006A0B0E">
              <w:rPr>
                <w:sz w:val="18"/>
              </w:rPr>
              <w:t>11</w:t>
            </w:r>
          </w:p>
          <w:p w:rsidR="005E0164" w:rsidRPr="006A0B0E" w:rsidRDefault="00CA6F11" w:rsidP="006A0B0E">
            <w:pPr>
              <w:pStyle w:val="TableParagraph"/>
              <w:spacing w:before="2"/>
              <w:ind w:left="107"/>
              <w:rPr>
                <w:sz w:val="18"/>
              </w:rPr>
            </w:pPr>
            <w:r w:rsidRPr="006A0B0E">
              <w:rPr>
                <w:sz w:val="18"/>
              </w:rPr>
              <w:t>13</w:t>
            </w:r>
          </w:p>
        </w:tc>
        <w:tc>
          <w:tcPr>
            <w:tcW w:w="903" w:type="dxa"/>
          </w:tcPr>
          <w:p w:rsidR="005E0164" w:rsidRPr="006A0B0E" w:rsidRDefault="00CA6F11" w:rsidP="006A0B0E">
            <w:pPr>
              <w:pStyle w:val="TableParagraph"/>
              <w:ind w:left="107"/>
              <w:rPr>
                <w:sz w:val="18"/>
              </w:rPr>
            </w:pPr>
            <w:r w:rsidRPr="006A0B0E">
              <w:rPr>
                <w:sz w:val="18"/>
              </w:rPr>
              <w:t>11000</w:t>
            </w:r>
          </w:p>
          <w:p w:rsidR="005E0164" w:rsidRPr="006A0B0E" w:rsidRDefault="00CA6F11" w:rsidP="006A0B0E">
            <w:pPr>
              <w:pStyle w:val="TableParagraph"/>
              <w:spacing w:before="2"/>
              <w:ind w:left="107"/>
              <w:rPr>
                <w:sz w:val="18"/>
              </w:rPr>
            </w:pPr>
            <w:r w:rsidRPr="006A0B0E">
              <w:rPr>
                <w:sz w:val="18"/>
              </w:rPr>
              <w:t>2600</w:t>
            </w:r>
          </w:p>
        </w:tc>
        <w:tc>
          <w:tcPr>
            <w:tcW w:w="596" w:type="dxa"/>
          </w:tcPr>
          <w:p w:rsidR="005E0164" w:rsidRPr="006A0B0E" w:rsidRDefault="00CA6F11" w:rsidP="006A0B0E">
            <w:pPr>
              <w:pStyle w:val="TableParagraph"/>
              <w:ind w:left="74" w:right="82"/>
              <w:rPr>
                <w:sz w:val="18"/>
              </w:rPr>
            </w:pPr>
            <w:r w:rsidRPr="006A0B0E">
              <w:rPr>
                <w:sz w:val="18"/>
              </w:rPr>
              <w:t>2300</w:t>
            </w:r>
          </w:p>
        </w:tc>
        <w:tc>
          <w:tcPr>
            <w:tcW w:w="576" w:type="dxa"/>
          </w:tcPr>
          <w:p w:rsidR="005E0164" w:rsidRPr="006A0B0E" w:rsidRDefault="00CA6F11" w:rsidP="006A0B0E">
            <w:pPr>
              <w:pStyle w:val="TableParagraph"/>
              <w:ind w:left="106"/>
              <w:rPr>
                <w:sz w:val="18"/>
              </w:rPr>
            </w:pPr>
            <w:r w:rsidRPr="006A0B0E">
              <w:rPr>
                <w:sz w:val="18"/>
              </w:rPr>
              <w:t>13</w:t>
            </w:r>
          </w:p>
        </w:tc>
        <w:tc>
          <w:tcPr>
            <w:tcW w:w="847" w:type="dxa"/>
          </w:tcPr>
          <w:p w:rsidR="005E0164" w:rsidRPr="006A0B0E" w:rsidRDefault="00CA6F11" w:rsidP="006A0B0E">
            <w:pPr>
              <w:pStyle w:val="TableParagraph"/>
              <w:ind w:left="106"/>
              <w:rPr>
                <w:sz w:val="18"/>
              </w:rPr>
            </w:pPr>
            <w:r w:rsidRPr="006A0B0E">
              <w:rPr>
                <w:sz w:val="18"/>
              </w:rPr>
              <w:t>29900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sz w:val="18"/>
              </w:rPr>
              <w:t>July 15</w:t>
            </w:r>
          </w:p>
        </w:tc>
        <w:tc>
          <w:tcPr>
            <w:tcW w:w="778"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91</w:t>
            </w:r>
          </w:p>
        </w:tc>
        <w:tc>
          <w:tcPr>
            <w:tcW w:w="617" w:type="dxa"/>
          </w:tcPr>
          <w:p w:rsidR="005E0164" w:rsidRPr="006A0B0E" w:rsidRDefault="00CA6F11" w:rsidP="006A0B0E">
            <w:pPr>
              <w:pStyle w:val="TableParagraph"/>
              <w:ind w:left="104"/>
              <w:rPr>
                <w:sz w:val="18"/>
              </w:rPr>
            </w:pPr>
            <w:r w:rsidRPr="006A0B0E">
              <w:rPr>
                <w:sz w:val="18"/>
              </w:rPr>
              <w:t>1500</w:t>
            </w:r>
          </w:p>
        </w:tc>
        <w:tc>
          <w:tcPr>
            <w:tcW w:w="663" w:type="dxa"/>
          </w:tcPr>
          <w:p w:rsidR="005E0164" w:rsidRPr="006A0B0E" w:rsidRDefault="00CA6F11" w:rsidP="006A0B0E">
            <w:pPr>
              <w:pStyle w:val="TableParagraph"/>
              <w:ind w:left="106"/>
              <w:rPr>
                <w:sz w:val="18"/>
              </w:rPr>
            </w:pPr>
            <w:r w:rsidRPr="006A0B0E">
              <w:rPr>
                <w:sz w:val="18"/>
              </w:rPr>
              <w:t>15</w:t>
            </w:r>
          </w:p>
        </w:tc>
        <w:tc>
          <w:tcPr>
            <w:tcW w:w="902" w:type="dxa"/>
          </w:tcPr>
          <w:p w:rsidR="005E0164" w:rsidRPr="006A0B0E" w:rsidRDefault="00CA6F11" w:rsidP="006A0B0E">
            <w:pPr>
              <w:pStyle w:val="TableParagraph"/>
              <w:ind w:left="106"/>
              <w:rPr>
                <w:sz w:val="18"/>
              </w:rPr>
            </w:pPr>
            <w:r w:rsidRPr="006A0B0E">
              <w:rPr>
                <w:sz w:val="18"/>
              </w:rPr>
              <w:t>22500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2300</w:t>
            </w:r>
          </w:p>
          <w:p w:rsidR="005E0164" w:rsidRPr="006A0B0E" w:rsidRDefault="00CA6F11" w:rsidP="006A0B0E">
            <w:pPr>
              <w:pStyle w:val="TableParagraph"/>
              <w:ind w:left="107"/>
              <w:rPr>
                <w:sz w:val="18"/>
              </w:rPr>
            </w:pPr>
            <w:r w:rsidRPr="006A0B0E">
              <w:rPr>
                <w:sz w:val="18"/>
              </w:rPr>
              <w:t>1500</w:t>
            </w:r>
          </w:p>
        </w:tc>
        <w:tc>
          <w:tcPr>
            <w:tcW w:w="576" w:type="dxa"/>
          </w:tcPr>
          <w:p w:rsidR="005E0164" w:rsidRPr="006A0B0E" w:rsidRDefault="00CA6F11" w:rsidP="006A0B0E">
            <w:pPr>
              <w:pStyle w:val="TableParagraph"/>
              <w:ind w:left="106"/>
              <w:rPr>
                <w:sz w:val="18"/>
              </w:rPr>
            </w:pPr>
            <w:r w:rsidRPr="006A0B0E">
              <w:rPr>
                <w:sz w:val="18"/>
              </w:rPr>
              <w:t>13</w:t>
            </w:r>
          </w:p>
          <w:p w:rsidR="005E0164" w:rsidRPr="006A0B0E" w:rsidRDefault="00CA6F11" w:rsidP="006A0B0E">
            <w:pPr>
              <w:pStyle w:val="TableParagraph"/>
              <w:ind w:left="106"/>
              <w:rPr>
                <w:sz w:val="18"/>
              </w:rPr>
            </w:pPr>
            <w:r w:rsidRPr="006A0B0E">
              <w:rPr>
                <w:sz w:val="18"/>
              </w:rPr>
              <w:t>15</w:t>
            </w:r>
          </w:p>
        </w:tc>
        <w:tc>
          <w:tcPr>
            <w:tcW w:w="847" w:type="dxa"/>
          </w:tcPr>
          <w:p w:rsidR="005E0164" w:rsidRPr="006A0B0E" w:rsidRDefault="00CA6F11" w:rsidP="006A0B0E">
            <w:pPr>
              <w:pStyle w:val="TableParagraph"/>
              <w:ind w:left="106"/>
              <w:rPr>
                <w:sz w:val="18"/>
              </w:rPr>
            </w:pPr>
            <w:r w:rsidRPr="006A0B0E">
              <w:rPr>
                <w:sz w:val="18"/>
              </w:rPr>
              <w:t>29900</w:t>
            </w:r>
          </w:p>
          <w:p w:rsidR="005E0164" w:rsidRPr="006A0B0E" w:rsidRDefault="00CA6F11" w:rsidP="006A0B0E">
            <w:pPr>
              <w:pStyle w:val="TableParagraph"/>
              <w:ind w:left="106"/>
              <w:rPr>
                <w:sz w:val="18"/>
              </w:rPr>
            </w:pPr>
            <w:r w:rsidRPr="006A0B0E">
              <w:rPr>
                <w:sz w:val="18"/>
              </w:rPr>
              <w:t>22500</w:t>
            </w:r>
          </w:p>
        </w:tc>
      </w:tr>
      <w:tr w:rsidR="005E0164" w:rsidRPr="006A0B0E">
        <w:trPr>
          <w:trHeight w:val="618"/>
        </w:trPr>
        <w:tc>
          <w:tcPr>
            <w:tcW w:w="778" w:type="dxa"/>
          </w:tcPr>
          <w:p w:rsidR="005E0164" w:rsidRPr="006A0B0E" w:rsidRDefault="00CA6F11" w:rsidP="006A0B0E">
            <w:pPr>
              <w:pStyle w:val="TableParagraph"/>
              <w:ind w:left="107"/>
              <w:rPr>
                <w:sz w:val="18"/>
              </w:rPr>
            </w:pPr>
            <w:r w:rsidRPr="006A0B0E">
              <w:rPr>
                <w:sz w:val="18"/>
              </w:rPr>
              <w:t>July 16</w:t>
            </w:r>
          </w:p>
        </w:tc>
        <w:tc>
          <w:tcPr>
            <w:tcW w:w="778" w:type="dxa"/>
          </w:tcPr>
          <w:p w:rsidR="005E0164" w:rsidRPr="006A0B0E" w:rsidRDefault="00CA6F11" w:rsidP="006A0B0E">
            <w:pPr>
              <w:pStyle w:val="TableParagraph"/>
              <w:ind w:left="107" w:right="120"/>
              <w:rPr>
                <w:sz w:val="18"/>
              </w:rPr>
            </w:pPr>
            <w:r w:rsidRPr="006A0B0E">
              <w:rPr>
                <w:sz w:val="18"/>
              </w:rPr>
              <w:t>GRN 93</w:t>
            </w:r>
          </w:p>
        </w:tc>
        <w:tc>
          <w:tcPr>
            <w:tcW w:w="617" w:type="dxa"/>
          </w:tcPr>
          <w:p w:rsidR="005E0164" w:rsidRPr="006A0B0E" w:rsidRDefault="00CA6F11" w:rsidP="006A0B0E">
            <w:pPr>
              <w:pStyle w:val="TableParagraph"/>
              <w:ind w:left="104"/>
              <w:rPr>
                <w:sz w:val="18"/>
              </w:rPr>
            </w:pPr>
            <w:r w:rsidRPr="006A0B0E">
              <w:rPr>
                <w:sz w:val="18"/>
              </w:rPr>
              <w:t>1000</w:t>
            </w:r>
          </w:p>
        </w:tc>
        <w:tc>
          <w:tcPr>
            <w:tcW w:w="663" w:type="dxa"/>
          </w:tcPr>
          <w:p w:rsidR="005E0164" w:rsidRPr="006A0B0E" w:rsidRDefault="00CA6F11" w:rsidP="006A0B0E">
            <w:pPr>
              <w:pStyle w:val="TableParagraph"/>
              <w:ind w:left="106"/>
              <w:rPr>
                <w:sz w:val="18"/>
              </w:rPr>
            </w:pPr>
            <w:r w:rsidRPr="006A0B0E">
              <w:rPr>
                <w:sz w:val="18"/>
              </w:rPr>
              <w:t>16</w:t>
            </w:r>
          </w:p>
        </w:tc>
        <w:tc>
          <w:tcPr>
            <w:tcW w:w="902" w:type="dxa"/>
          </w:tcPr>
          <w:p w:rsidR="005E0164" w:rsidRPr="006A0B0E" w:rsidRDefault="00CA6F11" w:rsidP="006A0B0E">
            <w:pPr>
              <w:pStyle w:val="TableParagraph"/>
              <w:ind w:left="106"/>
              <w:rPr>
                <w:sz w:val="18"/>
              </w:rPr>
            </w:pPr>
            <w:r w:rsidRPr="006A0B0E">
              <w:rPr>
                <w:sz w:val="18"/>
              </w:rPr>
              <w:t>16000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2300</w:t>
            </w:r>
          </w:p>
          <w:p w:rsidR="005E0164" w:rsidRPr="006A0B0E" w:rsidRDefault="00CA6F11" w:rsidP="006A0B0E">
            <w:pPr>
              <w:pStyle w:val="TableParagraph"/>
              <w:ind w:left="107"/>
              <w:rPr>
                <w:sz w:val="18"/>
              </w:rPr>
            </w:pPr>
            <w:r w:rsidRPr="006A0B0E">
              <w:rPr>
                <w:sz w:val="18"/>
              </w:rPr>
              <w:t>1500</w:t>
            </w:r>
          </w:p>
          <w:p w:rsidR="005E0164" w:rsidRPr="006A0B0E" w:rsidRDefault="00CA6F11" w:rsidP="006A0B0E">
            <w:pPr>
              <w:pStyle w:val="TableParagraph"/>
              <w:ind w:left="107"/>
              <w:rPr>
                <w:sz w:val="18"/>
              </w:rPr>
            </w:pPr>
            <w:r w:rsidRPr="006A0B0E">
              <w:rPr>
                <w:sz w:val="18"/>
              </w:rPr>
              <w:t>1000</w:t>
            </w:r>
          </w:p>
        </w:tc>
        <w:tc>
          <w:tcPr>
            <w:tcW w:w="576" w:type="dxa"/>
          </w:tcPr>
          <w:p w:rsidR="005E0164" w:rsidRPr="006A0B0E" w:rsidRDefault="00CA6F11" w:rsidP="006A0B0E">
            <w:pPr>
              <w:pStyle w:val="TableParagraph"/>
              <w:ind w:left="106"/>
              <w:rPr>
                <w:sz w:val="18"/>
              </w:rPr>
            </w:pPr>
            <w:r w:rsidRPr="006A0B0E">
              <w:rPr>
                <w:sz w:val="18"/>
              </w:rPr>
              <w:t>13</w:t>
            </w:r>
          </w:p>
          <w:p w:rsidR="005E0164" w:rsidRPr="006A0B0E" w:rsidRDefault="00CA6F11" w:rsidP="006A0B0E">
            <w:pPr>
              <w:pStyle w:val="TableParagraph"/>
              <w:ind w:left="106"/>
              <w:rPr>
                <w:sz w:val="18"/>
              </w:rPr>
            </w:pPr>
            <w:r w:rsidRPr="006A0B0E">
              <w:rPr>
                <w:sz w:val="18"/>
              </w:rPr>
              <w:t>15</w:t>
            </w:r>
          </w:p>
          <w:p w:rsidR="005E0164" w:rsidRPr="006A0B0E" w:rsidRDefault="00CA6F11" w:rsidP="006A0B0E">
            <w:pPr>
              <w:pStyle w:val="TableParagraph"/>
              <w:ind w:left="106"/>
              <w:rPr>
                <w:sz w:val="18"/>
              </w:rPr>
            </w:pPr>
            <w:r w:rsidRPr="006A0B0E">
              <w:rPr>
                <w:sz w:val="18"/>
              </w:rPr>
              <w:t>16</w:t>
            </w:r>
          </w:p>
        </w:tc>
        <w:tc>
          <w:tcPr>
            <w:tcW w:w="847" w:type="dxa"/>
          </w:tcPr>
          <w:p w:rsidR="005E0164" w:rsidRPr="006A0B0E" w:rsidRDefault="00CA6F11" w:rsidP="006A0B0E">
            <w:pPr>
              <w:pStyle w:val="TableParagraph"/>
              <w:ind w:left="106"/>
              <w:rPr>
                <w:sz w:val="18"/>
              </w:rPr>
            </w:pPr>
            <w:r w:rsidRPr="006A0B0E">
              <w:rPr>
                <w:sz w:val="18"/>
              </w:rPr>
              <w:t>29900</w:t>
            </w:r>
          </w:p>
          <w:p w:rsidR="005E0164" w:rsidRPr="006A0B0E" w:rsidRDefault="00CA6F11" w:rsidP="006A0B0E">
            <w:pPr>
              <w:pStyle w:val="TableParagraph"/>
              <w:ind w:left="106"/>
              <w:rPr>
                <w:sz w:val="18"/>
              </w:rPr>
            </w:pPr>
            <w:r w:rsidRPr="006A0B0E">
              <w:rPr>
                <w:sz w:val="18"/>
              </w:rPr>
              <w:t>22500</w:t>
            </w:r>
          </w:p>
          <w:p w:rsidR="005E0164" w:rsidRPr="006A0B0E" w:rsidRDefault="00CA6F11" w:rsidP="006A0B0E">
            <w:pPr>
              <w:pStyle w:val="TableParagraph"/>
              <w:ind w:left="106"/>
              <w:rPr>
                <w:sz w:val="18"/>
              </w:rPr>
            </w:pPr>
            <w:r w:rsidRPr="006A0B0E">
              <w:rPr>
                <w:sz w:val="18"/>
              </w:rPr>
              <w:t>16000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17</w:t>
            </w:r>
          </w:p>
        </w:tc>
        <w:tc>
          <w:tcPr>
            <w:tcW w:w="679" w:type="dxa"/>
          </w:tcPr>
          <w:p w:rsidR="005E0164" w:rsidRPr="006A0B0E" w:rsidRDefault="00CA6F11" w:rsidP="006A0B0E">
            <w:pPr>
              <w:pStyle w:val="TableParagraph"/>
              <w:ind w:left="105" w:right="193"/>
              <w:rPr>
                <w:sz w:val="18"/>
              </w:rPr>
            </w:pPr>
            <w:r w:rsidRPr="006A0B0E">
              <w:rPr>
                <w:sz w:val="18"/>
              </w:rPr>
              <w:t>SRN 194</w:t>
            </w:r>
          </w:p>
        </w:tc>
        <w:tc>
          <w:tcPr>
            <w:tcW w:w="593" w:type="dxa"/>
          </w:tcPr>
          <w:p w:rsidR="005E0164" w:rsidRPr="006A0B0E" w:rsidRDefault="00CA6F11" w:rsidP="006A0B0E">
            <w:pPr>
              <w:pStyle w:val="TableParagraph"/>
              <w:ind w:left="108"/>
              <w:rPr>
                <w:sz w:val="18"/>
              </w:rPr>
            </w:pPr>
            <w:r w:rsidRPr="006A0B0E">
              <w:rPr>
                <w:sz w:val="18"/>
              </w:rPr>
              <w:t>1800</w:t>
            </w:r>
          </w:p>
        </w:tc>
        <w:tc>
          <w:tcPr>
            <w:tcW w:w="629" w:type="dxa"/>
          </w:tcPr>
          <w:p w:rsidR="005E0164" w:rsidRPr="006A0B0E" w:rsidRDefault="00CA6F11" w:rsidP="006A0B0E">
            <w:pPr>
              <w:pStyle w:val="TableParagraph"/>
              <w:ind w:left="107"/>
              <w:rPr>
                <w:sz w:val="18"/>
              </w:rPr>
            </w:pPr>
            <w:r w:rsidRPr="006A0B0E">
              <w:rPr>
                <w:sz w:val="18"/>
              </w:rPr>
              <w:t>13</w:t>
            </w:r>
          </w:p>
        </w:tc>
        <w:tc>
          <w:tcPr>
            <w:tcW w:w="903" w:type="dxa"/>
          </w:tcPr>
          <w:p w:rsidR="005E0164" w:rsidRPr="006A0B0E" w:rsidRDefault="00CA6F11" w:rsidP="006A0B0E">
            <w:pPr>
              <w:pStyle w:val="TableParagraph"/>
              <w:ind w:left="107"/>
              <w:rPr>
                <w:sz w:val="18"/>
              </w:rPr>
            </w:pPr>
            <w:r w:rsidRPr="006A0B0E">
              <w:rPr>
                <w:sz w:val="18"/>
              </w:rPr>
              <w:t>23700</w:t>
            </w:r>
          </w:p>
        </w:tc>
        <w:tc>
          <w:tcPr>
            <w:tcW w:w="596" w:type="dxa"/>
          </w:tcPr>
          <w:p w:rsidR="005E0164" w:rsidRPr="006A0B0E" w:rsidRDefault="00CA6F11" w:rsidP="006A0B0E">
            <w:pPr>
              <w:pStyle w:val="TableParagraph"/>
              <w:ind w:left="107"/>
              <w:rPr>
                <w:sz w:val="18"/>
              </w:rPr>
            </w:pPr>
            <w:r w:rsidRPr="006A0B0E">
              <w:rPr>
                <w:sz w:val="18"/>
              </w:rPr>
              <w:t>500</w:t>
            </w:r>
          </w:p>
          <w:p w:rsidR="005E0164" w:rsidRPr="006A0B0E" w:rsidRDefault="00CA6F11" w:rsidP="006A0B0E">
            <w:pPr>
              <w:pStyle w:val="TableParagraph"/>
              <w:ind w:left="107"/>
              <w:rPr>
                <w:sz w:val="18"/>
              </w:rPr>
            </w:pPr>
            <w:r w:rsidRPr="006A0B0E">
              <w:rPr>
                <w:sz w:val="18"/>
              </w:rPr>
              <w:t>1500</w:t>
            </w:r>
          </w:p>
          <w:p w:rsidR="005E0164" w:rsidRPr="006A0B0E" w:rsidRDefault="00CA6F11" w:rsidP="006A0B0E">
            <w:pPr>
              <w:pStyle w:val="TableParagraph"/>
              <w:ind w:left="107"/>
              <w:rPr>
                <w:sz w:val="18"/>
              </w:rPr>
            </w:pPr>
            <w:r w:rsidRPr="006A0B0E">
              <w:rPr>
                <w:sz w:val="18"/>
              </w:rPr>
              <w:t>1000</w:t>
            </w:r>
          </w:p>
        </w:tc>
        <w:tc>
          <w:tcPr>
            <w:tcW w:w="576" w:type="dxa"/>
          </w:tcPr>
          <w:p w:rsidR="005E0164" w:rsidRPr="006A0B0E" w:rsidRDefault="00CA6F11" w:rsidP="006A0B0E">
            <w:pPr>
              <w:pStyle w:val="TableParagraph"/>
              <w:ind w:left="106"/>
              <w:rPr>
                <w:sz w:val="18"/>
              </w:rPr>
            </w:pPr>
            <w:r w:rsidRPr="006A0B0E">
              <w:rPr>
                <w:sz w:val="18"/>
              </w:rPr>
              <w:t>13</w:t>
            </w:r>
          </w:p>
          <w:p w:rsidR="005E0164" w:rsidRPr="006A0B0E" w:rsidRDefault="00CA6F11" w:rsidP="006A0B0E">
            <w:pPr>
              <w:pStyle w:val="TableParagraph"/>
              <w:ind w:left="106"/>
              <w:rPr>
                <w:sz w:val="18"/>
              </w:rPr>
            </w:pPr>
            <w:r w:rsidRPr="006A0B0E">
              <w:rPr>
                <w:sz w:val="18"/>
              </w:rPr>
              <w:t>15</w:t>
            </w:r>
          </w:p>
          <w:p w:rsidR="005E0164" w:rsidRPr="006A0B0E" w:rsidRDefault="00CA6F11" w:rsidP="006A0B0E">
            <w:pPr>
              <w:pStyle w:val="TableParagraph"/>
              <w:ind w:left="106"/>
              <w:rPr>
                <w:sz w:val="18"/>
              </w:rPr>
            </w:pPr>
            <w:r w:rsidRPr="006A0B0E">
              <w:rPr>
                <w:sz w:val="18"/>
              </w:rPr>
              <w:t>16</w:t>
            </w:r>
          </w:p>
        </w:tc>
        <w:tc>
          <w:tcPr>
            <w:tcW w:w="847" w:type="dxa"/>
          </w:tcPr>
          <w:p w:rsidR="005E0164" w:rsidRPr="006A0B0E" w:rsidRDefault="00CA6F11" w:rsidP="006A0B0E">
            <w:pPr>
              <w:pStyle w:val="TableParagraph"/>
              <w:ind w:left="106"/>
              <w:rPr>
                <w:sz w:val="18"/>
              </w:rPr>
            </w:pPr>
            <w:r w:rsidRPr="006A0B0E">
              <w:rPr>
                <w:sz w:val="18"/>
              </w:rPr>
              <w:t>6500</w:t>
            </w:r>
          </w:p>
          <w:p w:rsidR="005E0164" w:rsidRPr="006A0B0E" w:rsidRDefault="00CA6F11" w:rsidP="006A0B0E">
            <w:pPr>
              <w:pStyle w:val="TableParagraph"/>
              <w:ind w:left="106"/>
              <w:rPr>
                <w:sz w:val="18"/>
              </w:rPr>
            </w:pPr>
            <w:r w:rsidRPr="006A0B0E">
              <w:rPr>
                <w:sz w:val="18"/>
              </w:rPr>
              <w:t>22500</w:t>
            </w:r>
          </w:p>
          <w:p w:rsidR="005E0164" w:rsidRPr="006A0B0E" w:rsidRDefault="00CA6F11" w:rsidP="006A0B0E">
            <w:pPr>
              <w:pStyle w:val="TableParagraph"/>
              <w:ind w:left="106"/>
              <w:rPr>
                <w:sz w:val="18"/>
              </w:rPr>
            </w:pPr>
            <w:r w:rsidRPr="006A0B0E">
              <w:rPr>
                <w:sz w:val="18"/>
              </w:rPr>
              <w:t>16000</w:t>
            </w:r>
          </w:p>
        </w:tc>
      </w:tr>
      <w:tr w:rsidR="005E0164" w:rsidRPr="006A0B0E">
        <w:trPr>
          <w:trHeight w:val="827"/>
        </w:trPr>
        <w:tc>
          <w:tcPr>
            <w:tcW w:w="778" w:type="dxa"/>
          </w:tcPr>
          <w:p w:rsidR="005E0164" w:rsidRPr="006A0B0E" w:rsidRDefault="00CA6F11" w:rsidP="006A0B0E">
            <w:pPr>
              <w:pStyle w:val="TableParagraph"/>
              <w:ind w:left="107"/>
              <w:rPr>
                <w:sz w:val="18"/>
              </w:rPr>
            </w:pPr>
            <w:r w:rsidRPr="006A0B0E">
              <w:rPr>
                <w:sz w:val="18"/>
              </w:rPr>
              <w:t>July 18</w:t>
            </w:r>
          </w:p>
        </w:tc>
        <w:tc>
          <w:tcPr>
            <w:tcW w:w="778" w:type="dxa"/>
          </w:tcPr>
          <w:p w:rsidR="005E0164" w:rsidRPr="006A0B0E" w:rsidRDefault="00CA6F11" w:rsidP="006A0B0E">
            <w:pPr>
              <w:pStyle w:val="TableParagraph"/>
              <w:ind w:left="107" w:right="120"/>
              <w:rPr>
                <w:sz w:val="18"/>
              </w:rPr>
            </w:pPr>
            <w:r w:rsidRPr="006A0B0E">
              <w:rPr>
                <w:sz w:val="18"/>
              </w:rPr>
              <w:t>GRN 96</w:t>
            </w:r>
          </w:p>
        </w:tc>
        <w:tc>
          <w:tcPr>
            <w:tcW w:w="617" w:type="dxa"/>
          </w:tcPr>
          <w:p w:rsidR="005E0164" w:rsidRPr="006A0B0E" w:rsidRDefault="00CA6F11" w:rsidP="006A0B0E">
            <w:pPr>
              <w:pStyle w:val="TableParagraph"/>
              <w:ind w:left="104"/>
              <w:rPr>
                <w:sz w:val="18"/>
              </w:rPr>
            </w:pPr>
            <w:r w:rsidRPr="006A0B0E">
              <w:rPr>
                <w:sz w:val="18"/>
              </w:rPr>
              <w:t>1200</w:t>
            </w:r>
          </w:p>
        </w:tc>
        <w:tc>
          <w:tcPr>
            <w:tcW w:w="663" w:type="dxa"/>
          </w:tcPr>
          <w:p w:rsidR="005E0164" w:rsidRPr="006A0B0E" w:rsidRDefault="00CA6F11" w:rsidP="006A0B0E">
            <w:pPr>
              <w:pStyle w:val="TableParagraph"/>
              <w:ind w:left="106"/>
              <w:rPr>
                <w:sz w:val="18"/>
              </w:rPr>
            </w:pPr>
            <w:r w:rsidRPr="006A0B0E">
              <w:rPr>
                <w:sz w:val="18"/>
              </w:rPr>
              <w:t>17</w:t>
            </w:r>
          </w:p>
        </w:tc>
        <w:tc>
          <w:tcPr>
            <w:tcW w:w="902" w:type="dxa"/>
          </w:tcPr>
          <w:p w:rsidR="005E0164" w:rsidRPr="006A0B0E" w:rsidRDefault="00CA6F11" w:rsidP="006A0B0E">
            <w:pPr>
              <w:pStyle w:val="TableParagraph"/>
              <w:ind w:left="106"/>
              <w:rPr>
                <w:sz w:val="18"/>
              </w:rPr>
            </w:pPr>
            <w:r w:rsidRPr="006A0B0E">
              <w:rPr>
                <w:sz w:val="18"/>
              </w:rPr>
              <w:t>20400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500</w:t>
            </w:r>
          </w:p>
          <w:p w:rsidR="005E0164" w:rsidRPr="006A0B0E" w:rsidRDefault="00CA6F11" w:rsidP="006A0B0E">
            <w:pPr>
              <w:pStyle w:val="TableParagraph"/>
              <w:spacing w:before="2"/>
              <w:ind w:left="107"/>
              <w:rPr>
                <w:sz w:val="18"/>
              </w:rPr>
            </w:pPr>
            <w:r w:rsidRPr="006A0B0E">
              <w:rPr>
                <w:sz w:val="18"/>
              </w:rPr>
              <w:t>1500</w:t>
            </w:r>
          </w:p>
          <w:p w:rsidR="005E0164" w:rsidRPr="006A0B0E" w:rsidRDefault="00CA6F11" w:rsidP="006A0B0E">
            <w:pPr>
              <w:pStyle w:val="TableParagraph"/>
              <w:ind w:left="107"/>
              <w:rPr>
                <w:sz w:val="18"/>
              </w:rPr>
            </w:pPr>
            <w:r w:rsidRPr="006A0B0E">
              <w:rPr>
                <w:sz w:val="18"/>
              </w:rPr>
              <w:t>1000</w:t>
            </w:r>
          </w:p>
          <w:p w:rsidR="005E0164" w:rsidRPr="006A0B0E" w:rsidRDefault="00CA6F11" w:rsidP="006A0B0E">
            <w:pPr>
              <w:pStyle w:val="TableParagraph"/>
              <w:ind w:left="107"/>
              <w:rPr>
                <w:sz w:val="18"/>
              </w:rPr>
            </w:pPr>
            <w:r w:rsidRPr="006A0B0E">
              <w:rPr>
                <w:sz w:val="18"/>
              </w:rPr>
              <w:t>1200</w:t>
            </w:r>
          </w:p>
        </w:tc>
        <w:tc>
          <w:tcPr>
            <w:tcW w:w="576" w:type="dxa"/>
          </w:tcPr>
          <w:p w:rsidR="005E0164" w:rsidRPr="006A0B0E" w:rsidRDefault="00CA6F11" w:rsidP="006A0B0E">
            <w:pPr>
              <w:pStyle w:val="TableParagraph"/>
              <w:ind w:left="106"/>
              <w:rPr>
                <w:sz w:val="18"/>
              </w:rPr>
            </w:pPr>
            <w:r w:rsidRPr="006A0B0E">
              <w:rPr>
                <w:sz w:val="18"/>
              </w:rPr>
              <w:t>13</w:t>
            </w:r>
          </w:p>
          <w:p w:rsidR="005E0164" w:rsidRPr="006A0B0E" w:rsidRDefault="00CA6F11" w:rsidP="006A0B0E">
            <w:pPr>
              <w:pStyle w:val="TableParagraph"/>
              <w:spacing w:before="2"/>
              <w:ind w:left="106"/>
              <w:rPr>
                <w:sz w:val="18"/>
              </w:rPr>
            </w:pPr>
            <w:r w:rsidRPr="006A0B0E">
              <w:rPr>
                <w:sz w:val="18"/>
              </w:rPr>
              <w:t>15</w:t>
            </w:r>
          </w:p>
          <w:p w:rsidR="005E0164" w:rsidRPr="006A0B0E" w:rsidRDefault="00CA6F11" w:rsidP="006A0B0E">
            <w:pPr>
              <w:pStyle w:val="TableParagraph"/>
              <w:ind w:left="106"/>
              <w:rPr>
                <w:sz w:val="18"/>
              </w:rPr>
            </w:pPr>
            <w:r w:rsidRPr="006A0B0E">
              <w:rPr>
                <w:sz w:val="18"/>
              </w:rPr>
              <w:t>16</w:t>
            </w:r>
          </w:p>
          <w:p w:rsidR="005E0164" w:rsidRPr="006A0B0E" w:rsidRDefault="00CA6F11" w:rsidP="006A0B0E">
            <w:pPr>
              <w:pStyle w:val="TableParagraph"/>
              <w:ind w:left="106"/>
              <w:rPr>
                <w:sz w:val="18"/>
              </w:rPr>
            </w:pPr>
            <w:r w:rsidRPr="006A0B0E">
              <w:rPr>
                <w:sz w:val="18"/>
              </w:rPr>
              <w:t>17</w:t>
            </w:r>
          </w:p>
        </w:tc>
        <w:tc>
          <w:tcPr>
            <w:tcW w:w="847" w:type="dxa"/>
          </w:tcPr>
          <w:p w:rsidR="005E0164" w:rsidRPr="006A0B0E" w:rsidRDefault="00CA6F11" w:rsidP="006A0B0E">
            <w:pPr>
              <w:pStyle w:val="TableParagraph"/>
              <w:ind w:left="106"/>
              <w:rPr>
                <w:sz w:val="18"/>
              </w:rPr>
            </w:pPr>
            <w:r w:rsidRPr="006A0B0E">
              <w:rPr>
                <w:sz w:val="18"/>
              </w:rPr>
              <w:t>6500</w:t>
            </w:r>
          </w:p>
          <w:p w:rsidR="005E0164" w:rsidRPr="006A0B0E" w:rsidRDefault="00CA6F11" w:rsidP="006A0B0E">
            <w:pPr>
              <w:pStyle w:val="TableParagraph"/>
              <w:spacing w:before="2"/>
              <w:ind w:left="106"/>
              <w:rPr>
                <w:sz w:val="18"/>
              </w:rPr>
            </w:pPr>
            <w:r w:rsidRPr="006A0B0E">
              <w:rPr>
                <w:sz w:val="18"/>
              </w:rPr>
              <w:t>22500</w:t>
            </w:r>
          </w:p>
          <w:p w:rsidR="005E0164" w:rsidRPr="006A0B0E" w:rsidRDefault="00CA6F11" w:rsidP="006A0B0E">
            <w:pPr>
              <w:pStyle w:val="TableParagraph"/>
              <w:ind w:left="106"/>
              <w:rPr>
                <w:sz w:val="18"/>
              </w:rPr>
            </w:pPr>
            <w:r w:rsidRPr="006A0B0E">
              <w:rPr>
                <w:sz w:val="18"/>
              </w:rPr>
              <w:t>16000</w:t>
            </w:r>
          </w:p>
          <w:p w:rsidR="005E0164" w:rsidRPr="006A0B0E" w:rsidRDefault="00CA6F11" w:rsidP="006A0B0E">
            <w:pPr>
              <w:pStyle w:val="TableParagraph"/>
              <w:ind w:left="106"/>
              <w:rPr>
                <w:sz w:val="18"/>
              </w:rPr>
            </w:pPr>
            <w:r w:rsidRPr="006A0B0E">
              <w:rPr>
                <w:sz w:val="18"/>
              </w:rPr>
              <w:t>20400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19</w:t>
            </w:r>
          </w:p>
        </w:tc>
        <w:tc>
          <w:tcPr>
            <w:tcW w:w="679" w:type="dxa"/>
          </w:tcPr>
          <w:p w:rsidR="005E0164" w:rsidRPr="006A0B0E" w:rsidRDefault="00CA6F11" w:rsidP="006A0B0E">
            <w:pPr>
              <w:pStyle w:val="TableParagraph"/>
              <w:ind w:left="105" w:right="193"/>
              <w:rPr>
                <w:sz w:val="18"/>
              </w:rPr>
            </w:pPr>
            <w:r w:rsidRPr="006A0B0E">
              <w:rPr>
                <w:sz w:val="18"/>
              </w:rPr>
              <w:t>SRN 197</w:t>
            </w:r>
          </w:p>
        </w:tc>
        <w:tc>
          <w:tcPr>
            <w:tcW w:w="593" w:type="dxa"/>
          </w:tcPr>
          <w:p w:rsidR="005E0164" w:rsidRPr="006A0B0E" w:rsidRDefault="00CA6F11" w:rsidP="006A0B0E">
            <w:pPr>
              <w:pStyle w:val="TableParagraph"/>
              <w:ind w:left="108"/>
              <w:rPr>
                <w:sz w:val="18"/>
              </w:rPr>
            </w:pPr>
            <w:r w:rsidRPr="006A0B0E">
              <w:rPr>
                <w:sz w:val="18"/>
              </w:rPr>
              <w:t>500</w:t>
            </w:r>
          </w:p>
          <w:p w:rsidR="005E0164" w:rsidRPr="006A0B0E" w:rsidRDefault="00CA6F11" w:rsidP="006A0B0E">
            <w:pPr>
              <w:pStyle w:val="TableParagraph"/>
              <w:ind w:left="108"/>
              <w:rPr>
                <w:sz w:val="18"/>
              </w:rPr>
            </w:pPr>
            <w:r w:rsidRPr="006A0B0E">
              <w:rPr>
                <w:sz w:val="18"/>
              </w:rPr>
              <w:t>1500</w:t>
            </w:r>
          </w:p>
          <w:p w:rsidR="005E0164" w:rsidRPr="006A0B0E" w:rsidRDefault="00CA6F11" w:rsidP="006A0B0E">
            <w:pPr>
              <w:pStyle w:val="TableParagraph"/>
              <w:ind w:left="108"/>
              <w:rPr>
                <w:sz w:val="18"/>
              </w:rPr>
            </w:pPr>
            <w:r w:rsidRPr="006A0B0E">
              <w:rPr>
                <w:sz w:val="18"/>
              </w:rPr>
              <w:t>200</w:t>
            </w:r>
          </w:p>
        </w:tc>
        <w:tc>
          <w:tcPr>
            <w:tcW w:w="629" w:type="dxa"/>
          </w:tcPr>
          <w:p w:rsidR="005E0164" w:rsidRPr="006A0B0E" w:rsidRDefault="00CA6F11" w:rsidP="006A0B0E">
            <w:pPr>
              <w:pStyle w:val="TableParagraph"/>
              <w:ind w:left="107"/>
              <w:rPr>
                <w:sz w:val="18"/>
              </w:rPr>
            </w:pPr>
            <w:r w:rsidRPr="006A0B0E">
              <w:rPr>
                <w:sz w:val="18"/>
              </w:rPr>
              <w:t>13</w:t>
            </w:r>
          </w:p>
          <w:p w:rsidR="005E0164" w:rsidRPr="006A0B0E" w:rsidRDefault="00CA6F11" w:rsidP="006A0B0E">
            <w:pPr>
              <w:pStyle w:val="TableParagraph"/>
              <w:ind w:left="107"/>
              <w:rPr>
                <w:sz w:val="18"/>
              </w:rPr>
            </w:pPr>
            <w:r w:rsidRPr="006A0B0E">
              <w:rPr>
                <w:sz w:val="18"/>
              </w:rPr>
              <w:t>15</w:t>
            </w:r>
          </w:p>
          <w:p w:rsidR="005E0164" w:rsidRPr="006A0B0E" w:rsidRDefault="00CA6F11" w:rsidP="006A0B0E">
            <w:pPr>
              <w:pStyle w:val="TableParagraph"/>
              <w:ind w:left="107"/>
              <w:rPr>
                <w:sz w:val="18"/>
              </w:rPr>
            </w:pPr>
            <w:r w:rsidRPr="006A0B0E">
              <w:rPr>
                <w:sz w:val="18"/>
              </w:rPr>
              <w:t>16</w:t>
            </w:r>
          </w:p>
        </w:tc>
        <w:tc>
          <w:tcPr>
            <w:tcW w:w="903" w:type="dxa"/>
          </w:tcPr>
          <w:p w:rsidR="005E0164" w:rsidRPr="006A0B0E" w:rsidRDefault="00CA6F11" w:rsidP="006A0B0E">
            <w:pPr>
              <w:pStyle w:val="TableParagraph"/>
              <w:ind w:left="107"/>
              <w:rPr>
                <w:sz w:val="18"/>
              </w:rPr>
            </w:pPr>
            <w:r w:rsidRPr="006A0B0E">
              <w:rPr>
                <w:sz w:val="18"/>
              </w:rPr>
              <w:t>6500</w:t>
            </w:r>
          </w:p>
          <w:p w:rsidR="005E0164" w:rsidRPr="006A0B0E" w:rsidRDefault="00CA6F11" w:rsidP="006A0B0E">
            <w:pPr>
              <w:pStyle w:val="TableParagraph"/>
              <w:ind w:left="107"/>
              <w:rPr>
                <w:sz w:val="18"/>
              </w:rPr>
            </w:pPr>
            <w:r w:rsidRPr="006A0B0E">
              <w:rPr>
                <w:sz w:val="18"/>
              </w:rPr>
              <w:t>22500</w:t>
            </w:r>
          </w:p>
          <w:p w:rsidR="005E0164" w:rsidRPr="006A0B0E" w:rsidRDefault="00CA6F11" w:rsidP="006A0B0E">
            <w:pPr>
              <w:pStyle w:val="TableParagraph"/>
              <w:ind w:left="107"/>
              <w:rPr>
                <w:sz w:val="18"/>
              </w:rPr>
            </w:pPr>
            <w:r w:rsidRPr="006A0B0E">
              <w:rPr>
                <w:sz w:val="18"/>
              </w:rPr>
              <w:t>3200</w:t>
            </w:r>
          </w:p>
        </w:tc>
        <w:tc>
          <w:tcPr>
            <w:tcW w:w="596" w:type="dxa"/>
          </w:tcPr>
          <w:p w:rsidR="005E0164" w:rsidRPr="006A0B0E" w:rsidRDefault="00CA6F11" w:rsidP="006A0B0E">
            <w:pPr>
              <w:pStyle w:val="TableParagraph"/>
              <w:ind w:left="107"/>
              <w:rPr>
                <w:sz w:val="18"/>
              </w:rPr>
            </w:pPr>
            <w:r w:rsidRPr="006A0B0E">
              <w:rPr>
                <w:sz w:val="18"/>
              </w:rPr>
              <w:t>800</w:t>
            </w:r>
          </w:p>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w w:val="99"/>
                <w:sz w:val="18"/>
              </w:rPr>
              <w:t>-</w:t>
            </w:r>
          </w:p>
        </w:tc>
        <w:tc>
          <w:tcPr>
            <w:tcW w:w="576" w:type="dxa"/>
          </w:tcPr>
          <w:p w:rsidR="005E0164" w:rsidRPr="006A0B0E" w:rsidRDefault="00CA6F11" w:rsidP="006A0B0E">
            <w:pPr>
              <w:pStyle w:val="TableParagraph"/>
              <w:ind w:left="106"/>
              <w:rPr>
                <w:sz w:val="18"/>
              </w:rPr>
            </w:pPr>
            <w:r w:rsidRPr="006A0B0E">
              <w:rPr>
                <w:sz w:val="18"/>
              </w:rPr>
              <w:t>16</w:t>
            </w:r>
          </w:p>
          <w:p w:rsidR="005E0164" w:rsidRPr="006A0B0E" w:rsidRDefault="00CA6F11" w:rsidP="006A0B0E">
            <w:pPr>
              <w:pStyle w:val="TableParagraph"/>
              <w:ind w:left="106"/>
              <w:rPr>
                <w:sz w:val="18"/>
              </w:rPr>
            </w:pPr>
            <w:r w:rsidRPr="006A0B0E">
              <w:rPr>
                <w:sz w:val="18"/>
              </w:rPr>
              <w:t>17</w:t>
            </w:r>
          </w:p>
          <w:p w:rsidR="005E0164" w:rsidRPr="006A0B0E" w:rsidRDefault="00CA6F11" w:rsidP="006A0B0E">
            <w:pPr>
              <w:pStyle w:val="TableParagraph"/>
              <w:ind w:left="106"/>
              <w:rPr>
                <w:sz w:val="18"/>
              </w:rPr>
            </w:pPr>
            <w:r w:rsidRPr="006A0B0E">
              <w:rPr>
                <w:w w:val="99"/>
                <w:sz w:val="18"/>
              </w:rPr>
              <w:t>-</w:t>
            </w:r>
          </w:p>
        </w:tc>
        <w:tc>
          <w:tcPr>
            <w:tcW w:w="847" w:type="dxa"/>
          </w:tcPr>
          <w:p w:rsidR="005E0164" w:rsidRPr="006A0B0E" w:rsidRDefault="00CA6F11" w:rsidP="006A0B0E">
            <w:pPr>
              <w:pStyle w:val="TableParagraph"/>
              <w:ind w:left="106"/>
              <w:rPr>
                <w:sz w:val="18"/>
              </w:rPr>
            </w:pPr>
            <w:r w:rsidRPr="006A0B0E">
              <w:rPr>
                <w:sz w:val="18"/>
              </w:rPr>
              <w:t>12800</w:t>
            </w:r>
          </w:p>
          <w:p w:rsidR="005E0164" w:rsidRPr="006A0B0E" w:rsidRDefault="00CA6F11" w:rsidP="006A0B0E">
            <w:pPr>
              <w:pStyle w:val="TableParagraph"/>
              <w:ind w:left="106"/>
              <w:rPr>
                <w:sz w:val="18"/>
              </w:rPr>
            </w:pPr>
            <w:r w:rsidRPr="006A0B0E">
              <w:rPr>
                <w:sz w:val="18"/>
              </w:rPr>
              <w:t>20400</w:t>
            </w:r>
          </w:p>
          <w:p w:rsidR="005E0164" w:rsidRPr="006A0B0E" w:rsidRDefault="00CA6F11" w:rsidP="006A0B0E">
            <w:pPr>
              <w:pStyle w:val="TableParagraph"/>
              <w:ind w:left="106"/>
              <w:rPr>
                <w:sz w:val="18"/>
              </w:rPr>
            </w:pPr>
            <w:r w:rsidRPr="006A0B0E">
              <w:rPr>
                <w:w w:val="99"/>
                <w:sz w:val="18"/>
              </w:rPr>
              <w:t>-</w:t>
            </w:r>
          </w:p>
        </w:tc>
      </w:tr>
      <w:tr w:rsidR="005E0164" w:rsidRPr="006A0B0E">
        <w:trPr>
          <w:trHeight w:val="414"/>
        </w:trPr>
        <w:tc>
          <w:tcPr>
            <w:tcW w:w="778" w:type="dxa"/>
          </w:tcPr>
          <w:p w:rsidR="005E0164" w:rsidRPr="006A0B0E" w:rsidRDefault="005E0164" w:rsidP="006A0B0E">
            <w:pPr>
              <w:pStyle w:val="TableParagraph"/>
              <w:rPr>
                <w:sz w:val="18"/>
              </w:rPr>
            </w:pPr>
          </w:p>
        </w:tc>
        <w:tc>
          <w:tcPr>
            <w:tcW w:w="778" w:type="dxa"/>
          </w:tcPr>
          <w:p w:rsidR="005E0164" w:rsidRPr="006A0B0E" w:rsidRDefault="005E0164" w:rsidP="006A0B0E">
            <w:pPr>
              <w:pStyle w:val="TableParagraph"/>
              <w:rPr>
                <w:sz w:val="18"/>
              </w:rPr>
            </w:pPr>
          </w:p>
        </w:tc>
        <w:tc>
          <w:tcPr>
            <w:tcW w:w="617" w:type="dxa"/>
          </w:tcPr>
          <w:p w:rsidR="005E0164" w:rsidRPr="006A0B0E" w:rsidRDefault="005E0164" w:rsidP="006A0B0E">
            <w:pPr>
              <w:pStyle w:val="TableParagraph"/>
              <w:rPr>
                <w:sz w:val="18"/>
              </w:rPr>
            </w:pPr>
          </w:p>
        </w:tc>
        <w:tc>
          <w:tcPr>
            <w:tcW w:w="663" w:type="dxa"/>
          </w:tcPr>
          <w:p w:rsidR="005E0164" w:rsidRPr="006A0B0E" w:rsidRDefault="005E0164" w:rsidP="006A0B0E">
            <w:pPr>
              <w:pStyle w:val="TableParagraph"/>
              <w:rPr>
                <w:sz w:val="18"/>
              </w:rPr>
            </w:pPr>
          </w:p>
        </w:tc>
        <w:tc>
          <w:tcPr>
            <w:tcW w:w="902" w:type="dxa"/>
          </w:tcPr>
          <w:p w:rsidR="005E0164" w:rsidRPr="006A0B0E" w:rsidRDefault="005E0164" w:rsidP="006A0B0E">
            <w:pPr>
              <w:pStyle w:val="TableParagraph"/>
              <w:rPr>
                <w:sz w:val="18"/>
              </w:rPr>
            </w:pPr>
          </w:p>
        </w:tc>
        <w:tc>
          <w:tcPr>
            <w:tcW w:w="638" w:type="dxa"/>
          </w:tcPr>
          <w:p w:rsidR="005E0164" w:rsidRPr="006A0B0E" w:rsidRDefault="00CA6F11" w:rsidP="006A0B0E">
            <w:pPr>
              <w:pStyle w:val="TableParagraph"/>
              <w:ind w:left="107" w:right="200"/>
              <w:rPr>
                <w:sz w:val="18"/>
              </w:rPr>
            </w:pPr>
            <w:r w:rsidRPr="006A0B0E">
              <w:rPr>
                <w:sz w:val="18"/>
              </w:rPr>
              <w:t>July 21</w:t>
            </w:r>
          </w:p>
        </w:tc>
        <w:tc>
          <w:tcPr>
            <w:tcW w:w="679" w:type="dxa"/>
          </w:tcPr>
          <w:p w:rsidR="005E0164" w:rsidRPr="006A0B0E" w:rsidRDefault="00CA6F11" w:rsidP="006A0B0E">
            <w:pPr>
              <w:pStyle w:val="TableParagraph"/>
              <w:ind w:left="105" w:right="193"/>
              <w:rPr>
                <w:sz w:val="18"/>
              </w:rPr>
            </w:pPr>
            <w:r w:rsidRPr="006A0B0E">
              <w:rPr>
                <w:sz w:val="18"/>
              </w:rPr>
              <w:t>SRN 201</w:t>
            </w:r>
          </w:p>
        </w:tc>
        <w:tc>
          <w:tcPr>
            <w:tcW w:w="593" w:type="dxa"/>
          </w:tcPr>
          <w:p w:rsidR="005E0164" w:rsidRPr="006A0B0E" w:rsidRDefault="00CA6F11" w:rsidP="006A0B0E">
            <w:pPr>
              <w:pStyle w:val="TableParagraph"/>
              <w:ind w:left="108"/>
              <w:rPr>
                <w:sz w:val="18"/>
              </w:rPr>
            </w:pPr>
            <w:r w:rsidRPr="006A0B0E">
              <w:rPr>
                <w:sz w:val="18"/>
              </w:rPr>
              <w:t>500</w:t>
            </w:r>
          </w:p>
        </w:tc>
        <w:tc>
          <w:tcPr>
            <w:tcW w:w="629" w:type="dxa"/>
          </w:tcPr>
          <w:p w:rsidR="005E0164" w:rsidRPr="006A0B0E" w:rsidRDefault="00CA6F11" w:rsidP="006A0B0E">
            <w:pPr>
              <w:pStyle w:val="TableParagraph"/>
              <w:ind w:left="107"/>
              <w:rPr>
                <w:sz w:val="18"/>
              </w:rPr>
            </w:pPr>
            <w:r w:rsidRPr="006A0B0E">
              <w:rPr>
                <w:sz w:val="18"/>
              </w:rPr>
              <w:t>16</w:t>
            </w:r>
          </w:p>
        </w:tc>
        <w:tc>
          <w:tcPr>
            <w:tcW w:w="903" w:type="dxa"/>
          </w:tcPr>
          <w:p w:rsidR="005E0164" w:rsidRPr="006A0B0E" w:rsidRDefault="00CA6F11" w:rsidP="006A0B0E">
            <w:pPr>
              <w:pStyle w:val="TableParagraph"/>
              <w:ind w:left="107"/>
              <w:rPr>
                <w:sz w:val="18"/>
              </w:rPr>
            </w:pPr>
            <w:r w:rsidRPr="006A0B0E">
              <w:rPr>
                <w:sz w:val="18"/>
              </w:rPr>
              <w:t>8000</w:t>
            </w:r>
          </w:p>
        </w:tc>
        <w:tc>
          <w:tcPr>
            <w:tcW w:w="596" w:type="dxa"/>
          </w:tcPr>
          <w:p w:rsidR="005E0164" w:rsidRPr="006A0B0E" w:rsidRDefault="00CA6F11" w:rsidP="006A0B0E">
            <w:pPr>
              <w:pStyle w:val="TableParagraph"/>
              <w:ind w:left="107"/>
              <w:rPr>
                <w:sz w:val="18"/>
              </w:rPr>
            </w:pPr>
            <w:r w:rsidRPr="006A0B0E">
              <w:rPr>
                <w:sz w:val="18"/>
              </w:rPr>
              <w:t>300</w:t>
            </w:r>
          </w:p>
          <w:p w:rsidR="005E0164" w:rsidRPr="006A0B0E" w:rsidRDefault="00CA6F11" w:rsidP="006A0B0E">
            <w:pPr>
              <w:pStyle w:val="TableParagraph"/>
              <w:ind w:left="107"/>
              <w:rPr>
                <w:sz w:val="18"/>
              </w:rPr>
            </w:pPr>
            <w:r w:rsidRPr="006A0B0E">
              <w:rPr>
                <w:sz w:val="18"/>
              </w:rPr>
              <w:t>1200</w:t>
            </w:r>
          </w:p>
        </w:tc>
        <w:tc>
          <w:tcPr>
            <w:tcW w:w="576" w:type="dxa"/>
          </w:tcPr>
          <w:p w:rsidR="005E0164" w:rsidRPr="006A0B0E" w:rsidRDefault="00CA6F11" w:rsidP="006A0B0E">
            <w:pPr>
              <w:pStyle w:val="TableParagraph"/>
              <w:ind w:left="106"/>
              <w:rPr>
                <w:sz w:val="18"/>
              </w:rPr>
            </w:pPr>
            <w:r w:rsidRPr="006A0B0E">
              <w:rPr>
                <w:sz w:val="18"/>
              </w:rPr>
              <w:t>16</w:t>
            </w:r>
          </w:p>
          <w:p w:rsidR="005E0164" w:rsidRPr="006A0B0E" w:rsidRDefault="00CA6F11" w:rsidP="006A0B0E">
            <w:pPr>
              <w:pStyle w:val="TableParagraph"/>
              <w:ind w:left="106"/>
              <w:rPr>
                <w:sz w:val="18"/>
              </w:rPr>
            </w:pPr>
            <w:r w:rsidRPr="006A0B0E">
              <w:rPr>
                <w:sz w:val="18"/>
              </w:rPr>
              <w:t>17</w:t>
            </w:r>
          </w:p>
        </w:tc>
        <w:tc>
          <w:tcPr>
            <w:tcW w:w="847" w:type="dxa"/>
          </w:tcPr>
          <w:p w:rsidR="005E0164" w:rsidRPr="006A0B0E" w:rsidRDefault="00CA6F11" w:rsidP="006A0B0E">
            <w:pPr>
              <w:pStyle w:val="TableParagraph"/>
              <w:ind w:left="106"/>
              <w:rPr>
                <w:sz w:val="18"/>
              </w:rPr>
            </w:pPr>
            <w:r w:rsidRPr="006A0B0E">
              <w:rPr>
                <w:sz w:val="18"/>
              </w:rPr>
              <w:t>4800</w:t>
            </w:r>
          </w:p>
          <w:p w:rsidR="005E0164" w:rsidRPr="006A0B0E" w:rsidRDefault="00CA6F11" w:rsidP="006A0B0E">
            <w:pPr>
              <w:pStyle w:val="TableParagraph"/>
              <w:ind w:left="106"/>
              <w:rPr>
                <w:sz w:val="18"/>
              </w:rPr>
            </w:pPr>
            <w:r w:rsidRPr="006A0B0E">
              <w:rPr>
                <w:sz w:val="18"/>
              </w:rPr>
              <w:t>20400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sz w:val="18"/>
              </w:rPr>
              <w:t>July 24</w:t>
            </w:r>
          </w:p>
        </w:tc>
        <w:tc>
          <w:tcPr>
            <w:tcW w:w="778" w:type="dxa"/>
          </w:tcPr>
          <w:p w:rsidR="005E0164" w:rsidRPr="006A0B0E" w:rsidRDefault="00CA6F11" w:rsidP="006A0B0E">
            <w:pPr>
              <w:pStyle w:val="TableParagraph"/>
              <w:ind w:left="107" w:right="120"/>
              <w:rPr>
                <w:sz w:val="18"/>
              </w:rPr>
            </w:pPr>
            <w:r w:rsidRPr="006A0B0E">
              <w:rPr>
                <w:sz w:val="18"/>
              </w:rPr>
              <w:t>GRN 112</w:t>
            </w:r>
          </w:p>
        </w:tc>
        <w:tc>
          <w:tcPr>
            <w:tcW w:w="617" w:type="dxa"/>
          </w:tcPr>
          <w:p w:rsidR="005E0164" w:rsidRPr="006A0B0E" w:rsidRDefault="00CA6F11" w:rsidP="006A0B0E">
            <w:pPr>
              <w:pStyle w:val="TableParagraph"/>
              <w:ind w:left="104"/>
              <w:rPr>
                <w:sz w:val="18"/>
              </w:rPr>
            </w:pPr>
            <w:r w:rsidRPr="006A0B0E">
              <w:rPr>
                <w:sz w:val="18"/>
              </w:rPr>
              <w:t>4000</w:t>
            </w:r>
          </w:p>
        </w:tc>
        <w:tc>
          <w:tcPr>
            <w:tcW w:w="663" w:type="dxa"/>
          </w:tcPr>
          <w:p w:rsidR="005E0164" w:rsidRPr="006A0B0E" w:rsidRDefault="00CA6F11" w:rsidP="006A0B0E">
            <w:pPr>
              <w:pStyle w:val="TableParagraph"/>
              <w:ind w:left="106"/>
              <w:rPr>
                <w:sz w:val="18"/>
              </w:rPr>
            </w:pPr>
            <w:r w:rsidRPr="006A0B0E">
              <w:rPr>
                <w:sz w:val="18"/>
              </w:rPr>
              <w:t>19</w:t>
            </w:r>
          </w:p>
        </w:tc>
        <w:tc>
          <w:tcPr>
            <w:tcW w:w="902" w:type="dxa"/>
          </w:tcPr>
          <w:p w:rsidR="005E0164" w:rsidRPr="006A0B0E" w:rsidRDefault="00CA6F11" w:rsidP="006A0B0E">
            <w:pPr>
              <w:pStyle w:val="TableParagraph"/>
              <w:ind w:left="106"/>
              <w:rPr>
                <w:sz w:val="18"/>
              </w:rPr>
            </w:pPr>
            <w:r w:rsidRPr="006A0B0E">
              <w:rPr>
                <w:sz w:val="18"/>
              </w:rPr>
              <w:t>76000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300</w:t>
            </w:r>
          </w:p>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spacing w:before="2"/>
              <w:ind w:left="107"/>
              <w:rPr>
                <w:sz w:val="18"/>
              </w:rPr>
            </w:pPr>
            <w:r w:rsidRPr="006A0B0E">
              <w:rPr>
                <w:sz w:val="18"/>
              </w:rPr>
              <w:t>4000</w:t>
            </w:r>
          </w:p>
        </w:tc>
        <w:tc>
          <w:tcPr>
            <w:tcW w:w="576" w:type="dxa"/>
          </w:tcPr>
          <w:p w:rsidR="005E0164" w:rsidRPr="006A0B0E" w:rsidRDefault="00CA6F11" w:rsidP="006A0B0E">
            <w:pPr>
              <w:pStyle w:val="TableParagraph"/>
              <w:ind w:left="106"/>
              <w:rPr>
                <w:sz w:val="18"/>
              </w:rPr>
            </w:pPr>
            <w:r w:rsidRPr="006A0B0E">
              <w:rPr>
                <w:sz w:val="18"/>
              </w:rPr>
              <w:t>16</w:t>
            </w:r>
          </w:p>
          <w:p w:rsidR="005E0164" w:rsidRPr="006A0B0E" w:rsidRDefault="00CA6F11" w:rsidP="006A0B0E">
            <w:pPr>
              <w:pStyle w:val="TableParagraph"/>
              <w:ind w:left="106"/>
              <w:rPr>
                <w:sz w:val="18"/>
              </w:rPr>
            </w:pPr>
            <w:r w:rsidRPr="006A0B0E">
              <w:rPr>
                <w:sz w:val="18"/>
              </w:rPr>
              <w:t>17</w:t>
            </w:r>
          </w:p>
          <w:p w:rsidR="005E0164" w:rsidRPr="006A0B0E" w:rsidRDefault="00CA6F11" w:rsidP="006A0B0E">
            <w:pPr>
              <w:pStyle w:val="TableParagraph"/>
              <w:spacing w:before="2"/>
              <w:ind w:left="106"/>
              <w:rPr>
                <w:sz w:val="18"/>
              </w:rPr>
            </w:pPr>
            <w:r w:rsidRPr="006A0B0E">
              <w:rPr>
                <w:sz w:val="18"/>
              </w:rPr>
              <w:t>19</w:t>
            </w:r>
          </w:p>
        </w:tc>
        <w:tc>
          <w:tcPr>
            <w:tcW w:w="847" w:type="dxa"/>
          </w:tcPr>
          <w:p w:rsidR="005E0164" w:rsidRPr="006A0B0E" w:rsidRDefault="00CA6F11" w:rsidP="006A0B0E">
            <w:pPr>
              <w:pStyle w:val="TableParagraph"/>
              <w:ind w:left="106"/>
              <w:rPr>
                <w:sz w:val="18"/>
              </w:rPr>
            </w:pPr>
            <w:r w:rsidRPr="006A0B0E">
              <w:rPr>
                <w:sz w:val="18"/>
              </w:rPr>
              <w:t>4800</w:t>
            </w:r>
          </w:p>
          <w:p w:rsidR="005E0164" w:rsidRPr="006A0B0E" w:rsidRDefault="00CA6F11" w:rsidP="006A0B0E">
            <w:pPr>
              <w:pStyle w:val="TableParagraph"/>
              <w:ind w:left="106"/>
              <w:rPr>
                <w:sz w:val="18"/>
              </w:rPr>
            </w:pPr>
            <w:r w:rsidRPr="006A0B0E">
              <w:rPr>
                <w:sz w:val="18"/>
              </w:rPr>
              <w:t>20400</w:t>
            </w:r>
          </w:p>
          <w:p w:rsidR="005E0164" w:rsidRPr="006A0B0E" w:rsidRDefault="00CA6F11" w:rsidP="006A0B0E">
            <w:pPr>
              <w:pStyle w:val="TableParagraph"/>
              <w:spacing w:before="2"/>
              <w:ind w:left="106"/>
              <w:rPr>
                <w:sz w:val="18"/>
              </w:rPr>
            </w:pPr>
            <w:r w:rsidRPr="006A0B0E">
              <w:rPr>
                <w:sz w:val="18"/>
              </w:rPr>
              <w:t>76000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27</w:t>
            </w:r>
          </w:p>
        </w:tc>
        <w:tc>
          <w:tcPr>
            <w:tcW w:w="679" w:type="dxa"/>
          </w:tcPr>
          <w:p w:rsidR="005E0164" w:rsidRPr="006A0B0E" w:rsidRDefault="00CA6F11" w:rsidP="006A0B0E">
            <w:pPr>
              <w:pStyle w:val="TableParagraph"/>
              <w:ind w:left="105" w:right="193"/>
              <w:rPr>
                <w:sz w:val="18"/>
              </w:rPr>
            </w:pPr>
            <w:r w:rsidRPr="006A0B0E">
              <w:rPr>
                <w:sz w:val="18"/>
              </w:rPr>
              <w:t>SRN 210</w:t>
            </w:r>
          </w:p>
        </w:tc>
        <w:tc>
          <w:tcPr>
            <w:tcW w:w="593" w:type="dxa"/>
          </w:tcPr>
          <w:p w:rsidR="005E0164" w:rsidRPr="006A0B0E" w:rsidRDefault="00CA6F11" w:rsidP="006A0B0E">
            <w:pPr>
              <w:pStyle w:val="TableParagraph"/>
              <w:ind w:left="108"/>
              <w:rPr>
                <w:sz w:val="18"/>
              </w:rPr>
            </w:pPr>
            <w:r w:rsidRPr="006A0B0E">
              <w:rPr>
                <w:sz w:val="18"/>
              </w:rPr>
              <w:t>300</w:t>
            </w:r>
          </w:p>
          <w:p w:rsidR="005E0164" w:rsidRPr="006A0B0E" w:rsidRDefault="00CA6F11" w:rsidP="006A0B0E">
            <w:pPr>
              <w:pStyle w:val="TableParagraph"/>
              <w:ind w:left="108"/>
              <w:rPr>
                <w:sz w:val="18"/>
              </w:rPr>
            </w:pPr>
            <w:r w:rsidRPr="006A0B0E">
              <w:rPr>
                <w:sz w:val="18"/>
              </w:rPr>
              <w:t>1200</w:t>
            </w:r>
          </w:p>
          <w:p w:rsidR="005E0164" w:rsidRPr="006A0B0E" w:rsidRDefault="00CA6F11" w:rsidP="006A0B0E">
            <w:pPr>
              <w:pStyle w:val="TableParagraph"/>
              <w:spacing w:before="2"/>
              <w:ind w:left="108"/>
              <w:rPr>
                <w:sz w:val="18"/>
              </w:rPr>
            </w:pPr>
            <w:r w:rsidRPr="006A0B0E">
              <w:rPr>
                <w:sz w:val="18"/>
              </w:rPr>
              <w:t>1400</w:t>
            </w:r>
          </w:p>
        </w:tc>
        <w:tc>
          <w:tcPr>
            <w:tcW w:w="629" w:type="dxa"/>
          </w:tcPr>
          <w:p w:rsidR="005E0164" w:rsidRPr="006A0B0E" w:rsidRDefault="00CA6F11" w:rsidP="006A0B0E">
            <w:pPr>
              <w:pStyle w:val="TableParagraph"/>
              <w:ind w:left="107"/>
              <w:rPr>
                <w:sz w:val="18"/>
              </w:rPr>
            </w:pPr>
            <w:r w:rsidRPr="006A0B0E">
              <w:rPr>
                <w:sz w:val="18"/>
              </w:rPr>
              <w:t>16</w:t>
            </w:r>
          </w:p>
          <w:p w:rsidR="005E0164" w:rsidRPr="006A0B0E" w:rsidRDefault="00CA6F11" w:rsidP="006A0B0E">
            <w:pPr>
              <w:pStyle w:val="TableParagraph"/>
              <w:ind w:left="107"/>
              <w:rPr>
                <w:sz w:val="18"/>
              </w:rPr>
            </w:pPr>
            <w:r w:rsidRPr="006A0B0E">
              <w:rPr>
                <w:sz w:val="18"/>
              </w:rPr>
              <w:t>17</w:t>
            </w:r>
          </w:p>
          <w:p w:rsidR="005E0164" w:rsidRPr="006A0B0E" w:rsidRDefault="00CA6F11" w:rsidP="006A0B0E">
            <w:pPr>
              <w:pStyle w:val="TableParagraph"/>
              <w:spacing w:before="2"/>
              <w:ind w:left="107"/>
              <w:rPr>
                <w:sz w:val="18"/>
              </w:rPr>
            </w:pPr>
            <w:r w:rsidRPr="006A0B0E">
              <w:rPr>
                <w:sz w:val="18"/>
              </w:rPr>
              <w:t>19</w:t>
            </w:r>
          </w:p>
        </w:tc>
        <w:tc>
          <w:tcPr>
            <w:tcW w:w="903" w:type="dxa"/>
          </w:tcPr>
          <w:p w:rsidR="005E0164" w:rsidRPr="006A0B0E" w:rsidRDefault="00CA6F11" w:rsidP="006A0B0E">
            <w:pPr>
              <w:pStyle w:val="TableParagraph"/>
              <w:ind w:left="107"/>
              <w:rPr>
                <w:sz w:val="18"/>
              </w:rPr>
            </w:pPr>
            <w:r w:rsidRPr="006A0B0E">
              <w:rPr>
                <w:sz w:val="18"/>
              </w:rPr>
              <w:t>4800</w:t>
            </w:r>
          </w:p>
          <w:p w:rsidR="005E0164" w:rsidRPr="006A0B0E" w:rsidRDefault="00CA6F11" w:rsidP="006A0B0E">
            <w:pPr>
              <w:pStyle w:val="TableParagraph"/>
              <w:ind w:left="107"/>
              <w:rPr>
                <w:sz w:val="18"/>
              </w:rPr>
            </w:pPr>
            <w:r w:rsidRPr="006A0B0E">
              <w:rPr>
                <w:sz w:val="18"/>
              </w:rPr>
              <w:t>20400</w:t>
            </w:r>
          </w:p>
          <w:p w:rsidR="005E0164" w:rsidRPr="006A0B0E" w:rsidRDefault="00CA6F11" w:rsidP="006A0B0E">
            <w:pPr>
              <w:pStyle w:val="TableParagraph"/>
              <w:spacing w:before="2"/>
              <w:ind w:left="107"/>
              <w:rPr>
                <w:sz w:val="18"/>
              </w:rPr>
            </w:pPr>
            <w:r w:rsidRPr="006A0B0E">
              <w:rPr>
                <w:sz w:val="18"/>
              </w:rPr>
              <w:t>26600</w:t>
            </w:r>
          </w:p>
        </w:tc>
        <w:tc>
          <w:tcPr>
            <w:tcW w:w="596" w:type="dxa"/>
          </w:tcPr>
          <w:p w:rsidR="005E0164" w:rsidRPr="006A0B0E" w:rsidRDefault="00CA6F11" w:rsidP="006A0B0E">
            <w:pPr>
              <w:pStyle w:val="TableParagraph"/>
              <w:ind w:left="74" w:right="82"/>
              <w:rPr>
                <w:sz w:val="18"/>
              </w:rPr>
            </w:pPr>
            <w:r w:rsidRPr="006A0B0E">
              <w:rPr>
                <w:sz w:val="18"/>
              </w:rPr>
              <w:t>2600</w:t>
            </w:r>
          </w:p>
        </w:tc>
        <w:tc>
          <w:tcPr>
            <w:tcW w:w="576" w:type="dxa"/>
          </w:tcPr>
          <w:p w:rsidR="005E0164" w:rsidRPr="006A0B0E" w:rsidRDefault="00CA6F11" w:rsidP="006A0B0E">
            <w:pPr>
              <w:pStyle w:val="TableParagraph"/>
              <w:ind w:left="106"/>
              <w:rPr>
                <w:sz w:val="18"/>
              </w:rPr>
            </w:pPr>
            <w:r w:rsidRPr="006A0B0E">
              <w:rPr>
                <w:sz w:val="18"/>
              </w:rPr>
              <w:t>19</w:t>
            </w:r>
          </w:p>
        </w:tc>
        <w:tc>
          <w:tcPr>
            <w:tcW w:w="847" w:type="dxa"/>
          </w:tcPr>
          <w:p w:rsidR="005E0164" w:rsidRPr="006A0B0E" w:rsidRDefault="00CA6F11" w:rsidP="006A0B0E">
            <w:pPr>
              <w:pStyle w:val="TableParagraph"/>
              <w:ind w:left="106"/>
              <w:rPr>
                <w:sz w:val="18"/>
              </w:rPr>
            </w:pPr>
            <w:r w:rsidRPr="006A0B0E">
              <w:rPr>
                <w:sz w:val="18"/>
              </w:rPr>
              <w:t>49400</w:t>
            </w:r>
          </w:p>
        </w:tc>
      </w:tr>
    </w:tbl>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spacing w:before="178"/>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925"/>
      </w:pPr>
      <w:r w:rsidRPr="006A0B0E">
        <w:rPr>
          <w:b/>
          <w:i/>
        </w:rPr>
        <w:lastRenderedPageBreak/>
        <w:t>Illustration 16.</w:t>
      </w:r>
      <w:r w:rsidRPr="006A0B0E">
        <w:t>Prepare stores ledger account materials on LIFO from the information given in Illustration 15.</w:t>
      </w:r>
    </w:p>
    <w:p w:rsidR="005E0164" w:rsidRPr="006A0B0E" w:rsidRDefault="00CA6F11" w:rsidP="006A0B0E">
      <w:pPr>
        <w:pStyle w:val="Heading4"/>
        <w:spacing w:before="203"/>
        <w:ind w:left="460"/>
      </w:pPr>
      <w:r w:rsidRPr="006A0B0E">
        <w:t>Solution:</w:t>
      </w:r>
    </w:p>
    <w:p w:rsidR="005E0164" w:rsidRPr="006A0B0E" w:rsidRDefault="005E0164" w:rsidP="006A0B0E">
      <w:pPr>
        <w:pStyle w:val="BodyText"/>
        <w:spacing w:before="2"/>
        <w:rPr>
          <w:b/>
        </w:rPr>
      </w:pPr>
    </w:p>
    <w:p w:rsidR="005E0164" w:rsidRPr="006A0B0E" w:rsidRDefault="00CA6F11" w:rsidP="006A0B0E">
      <w:pPr>
        <w:ind w:left="460"/>
        <w:rPr>
          <w:b/>
          <w:sz w:val="24"/>
        </w:rPr>
      </w:pPr>
      <w:r w:rsidRPr="006A0B0E">
        <w:rPr>
          <w:b/>
          <w:sz w:val="24"/>
        </w:rPr>
        <w:t>Stores Ledger Account (LIFO)</w:t>
      </w:r>
    </w:p>
    <w:p w:rsidR="005E0164" w:rsidRPr="006A0B0E" w:rsidRDefault="005E0164" w:rsidP="006A0B0E">
      <w:pPr>
        <w:pStyle w:val="BodyText"/>
        <w:rPr>
          <w:b/>
          <w:sz w:val="20"/>
        </w:rPr>
      </w:pPr>
    </w:p>
    <w:p w:rsidR="005E0164" w:rsidRPr="006A0B0E" w:rsidRDefault="005E0164" w:rsidP="006A0B0E">
      <w:pPr>
        <w:pStyle w:val="BodyText"/>
        <w:spacing w:before="10"/>
        <w:rPr>
          <w:b/>
          <w:sz w:val="10"/>
        </w:rPr>
      </w:pPr>
      <w:r w:rsidRPr="006A0B0E">
        <w:pict>
          <v:line id="_x0000_s1352" style="position:absolute;z-index:-251531264;mso-wrap-distance-left:0;mso-wrap-distance-right:0;mso-position-horizontal-relative:page" from="70.6pt,8.6pt" to="541.55pt,8.6pt" strokeweight=".72pt">
            <w10:wrap type="topAndBottom" anchorx="page"/>
          </v:line>
        </w:pict>
      </w:r>
    </w:p>
    <w:p w:rsidR="005E0164" w:rsidRPr="006A0B0E" w:rsidRDefault="005E0164" w:rsidP="006A0B0E">
      <w:pPr>
        <w:pStyle w:val="BodyText"/>
        <w:spacing w:before="8"/>
        <w:rPr>
          <w:b/>
          <w:sz w:val="14"/>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8"/>
        <w:gridCol w:w="617"/>
        <w:gridCol w:w="663"/>
        <w:gridCol w:w="902"/>
        <w:gridCol w:w="638"/>
        <w:gridCol w:w="679"/>
        <w:gridCol w:w="593"/>
        <w:gridCol w:w="629"/>
        <w:gridCol w:w="903"/>
        <w:gridCol w:w="596"/>
        <w:gridCol w:w="576"/>
        <w:gridCol w:w="847"/>
      </w:tblGrid>
      <w:tr w:rsidR="005E0164" w:rsidRPr="006A0B0E">
        <w:trPr>
          <w:trHeight w:val="460"/>
        </w:trPr>
        <w:tc>
          <w:tcPr>
            <w:tcW w:w="3738" w:type="dxa"/>
            <w:gridSpan w:val="5"/>
          </w:tcPr>
          <w:p w:rsidR="005E0164" w:rsidRPr="006A0B0E" w:rsidRDefault="00CA6F11" w:rsidP="006A0B0E">
            <w:pPr>
              <w:pStyle w:val="TableParagraph"/>
              <w:ind w:left="1485" w:right="1480"/>
              <w:rPr>
                <w:b/>
                <w:sz w:val="20"/>
              </w:rPr>
            </w:pPr>
            <w:r w:rsidRPr="006A0B0E">
              <w:rPr>
                <w:b/>
                <w:sz w:val="20"/>
              </w:rPr>
              <w:t>Receipts</w:t>
            </w:r>
          </w:p>
        </w:tc>
        <w:tc>
          <w:tcPr>
            <w:tcW w:w="3442" w:type="dxa"/>
            <w:gridSpan w:val="5"/>
          </w:tcPr>
          <w:p w:rsidR="005E0164" w:rsidRPr="006A0B0E" w:rsidRDefault="00CA6F11" w:rsidP="006A0B0E">
            <w:pPr>
              <w:pStyle w:val="TableParagraph"/>
              <w:ind w:left="1480" w:right="1477"/>
              <w:rPr>
                <w:b/>
                <w:sz w:val="20"/>
              </w:rPr>
            </w:pPr>
            <w:r w:rsidRPr="006A0B0E">
              <w:rPr>
                <w:b/>
                <w:sz w:val="20"/>
              </w:rPr>
              <w:t>Issue</w:t>
            </w:r>
          </w:p>
        </w:tc>
        <w:tc>
          <w:tcPr>
            <w:tcW w:w="2019" w:type="dxa"/>
            <w:gridSpan w:val="3"/>
          </w:tcPr>
          <w:p w:rsidR="005E0164" w:rsidRPr="006A0B0E" w:rsidRDefault="00CA6F11" w:rsidP="006A0B0E">
            <w:pPr>
              <w:pStyle w:val="TableParagraph"/>
              <w:ind w:left="669"/>
              <w:rPr>
                <w:b/>
                <w:sz w:val="20"/>
              </w:rPr>
            </w:pPr>
            <w:r w:rsidRPr="006A0B0E">
              <w:rPr>
                <w:b/>
                <w:sz w:val="20"/>
              </w:rPr>
              <w:t>Balance</w:t>
            </w:r>
          </w:p>
        </w:tc>
      </w:tr>
      <w:tr w:rsidR="005E0164" w:rsidRPr="006A0B0E">
        <w:trPr>
          <w:trHeight w:val="287"/>
        </w:trPr>
        <w:tc>
          <w:tcPr>
            <w:tcW w:w="778" w:type="dxa"/>
          </w:tcPr>
          <w:p w:rsidR="005E0164" w:rsidRPr="006A0B0E" w:rsidRDefault="00CA6F11" w:rsidP="006A0B0E">
            <w:pPr>
              <w:pStyle w:val="TableParagraph"/>
              <w:ind w:left="208"/>
              <w:rPr>
                <w:b/>
                <w:sz w:val="18"/>
              </w:rPr>
            </w:pPr>
            <w:r w:rsidRPr="006A0B0E">
              <w:rPr>
                <w:b/>
                <w:sz w:val="18"/>
              </w:rPr>
              <w:t>Date</w:t>
            </w:r>
          </w:p>
        </w:tc>
        <w:tc>
          <w:tcPr>
            <w:tcW w:w="778" w:type="dxa"/>
          </w:tcPr>
          <w:p w:rsidR="005E0164" w:rsidRPr="006A0B0E" w:rsidRDefault="00CA6F11" w:rsidP="006A0B0E">
            <w:pPr>
              <w:pStyle w:val="TableParagraph"/>
              <w:ind w:left="229"/>
              <w:rPr>
                <w:b/>
                <w:sz w:val="18"/>
              </w:rPr>
            </w:pPr>
            <w:r w:rsidRPr="006A0B0E">
              <w:rPr>
                <w:b/>
                <w:sz w:val="18"/>
              </w:rPr>
              <w:t>Ref.</w:t>
            </w:r>
          </w:p>
        </w:tc>
        <w:tc>
          <w:tcPr>
            <w:tcW w:w="617" w:type="dxa"/>
          </w:tcPr>
          <w:p w:rsidR="005E0164" w:rsidRPr="006A0B0E" w:rsidRDefault="00CA6F11" w:rsidP="006A0B0E">
            <w:pPr>
              <w:pStyle w:val="TableParagraph"/>
              <w:ind w:left="159"/>
              <w:rPr>
                <w:b/>
                <w:sz w:val="18"/>
              </w:rPr>
            </w:pPr>
            <w:r w:rsidRPr="006A0B0E">
              <w:rPr>
                <w:b/>
                <w:sz w:val="18"/>
              </w:rPr>
              <w:t>Qty</w:t>
            </w:r>
          </w:p>
        </w:tc>
        <w:tc>
          <w:tcPr>
            <w:tcW w:w="663" w:type="dxa"/>
          </w:tcPr>
          <w:p w:rsidR="005E0164" w:rsidRPr="006A0B0E" w:rsidRDefault="00CA6F11" w:rsidP="006A0B0E">
            <w:pPr>
              <w:pStyle w:val="TableParagraph"/>
              <w:ind w:left="147"/>
              <w:rPr>
                <w:b/>
                <w:sz w:val="18"/>
              </w:rPr>
            </w:pPr>
            <w:r w:rsidRPr="006A0B0E">
              <w:rPr>
                <w:b/>
                <w:sz w:val="18"/>
              </w:rPr>
              <w:t>Rate</w:t>
            </w:r>
          </w:p>
        </w:tc>
        <w:tc>
          <w:tcPr>
            <w:tcW w:w="902" w:type="dxa"/>
          </w:tcPr>
          <w:p w:rsidR="005E0164" w:rsidRPr="006A0B0E" w:rsidRDefault="00CA6F11" w:rsidP="006A0B0E">
            <w:pPr>
              <w:pStyle w:val="TableParagraph"/>
              <w:ind w:left="133"/>
              <w:rPr>
                <w:b/>
                <w:sz w:val="18"/>
              </w:rPr>
            </w:pPr>
            <w:r w:rsidRPr="006A0B0E">
              <w:rPr>
                <w:b/>
                <w:sz w:val="18"/>
              </w:rPr>
              <w:t>Amount</w:t>
            </w:r>
          </w:p>
        </w:tc>
        <w:tc>
          <w:tcPr>
            <w:tcW w:w="638" w:type="dxa"/>
          </w:tcPr>
          <w:p w:rsidR="005E0164" w:rsidRPr="006A0B0E" w:rsidRDefault="00CA6F11" w:rsidP="006A0B0E">
            <w:pPr>
              <w:pStyle w:val="TableParagraph"/>
              <w:ind w:left="135"/>
              <w:rPr>
                <w:b/>
                <w:sz w:val="18"/>
              </w:rPr>
            </w:pPr>
            <w:r w:rsidRPr="006A0B0E">
              <w:rPr>
                <w:b/>
                <w:sz w:val="18"/>
              </w:rPr>
              <w:t>Date</w:t>
            </w:r>
          </w:p>
        </w:tc>
        <w:tc>
          <w:tcPr>
            <w:tcW w:w="679" w:type="dxa"/>
          </w:tcPr>
          <w:p w:rsidR="005E0164" w:rsidRPr="006A0B0E" w:rsidRDefault="00CA6F11" w:rsidP="006A0B0E">
            <w:pPr>
              <w:pStyle w:val="TableParagraph"/>
              <w:ind w:left="179"/>
              <w:rPr>
                <w:b/>
                <w:sz w:val="18"/>
              </w:rPr>
            </w:pPr>
            <w:r w:rsidRPr="006A0B0E">
              <w:rPr>
                <w:b/>
                <w:sz w:val="18"/>
              </w:rPr>
              <w:t>Ref.</w:t>
            </w:r>
          </w:p>
        </w:tc>
        <w:tc>
          <w:tcPr>
            <w:tcW w:w="593" w:type="dxa"/>
          </w:tcPr>
          <w:p w:rsidR="005E0164" w:rsidRPr="006A0B0E" w:rsidRDefault="00CA6F11" w:rsidP="006A0B0E">
            <w:pPr>
              <w:pStyle w:val="TableParagraph"/>
              <w:ind w:left="151"/>
              <w:rPr>
                <w:b/>
                <w:sz w:val="18"/>
              </w:rPr>
            </w:pPr>
            <w:r w:rsidRPr="006A0B0E">
              <w:rPr>
                <w:b/>
                <w:sz w:val="18"/>
              </w:rPr>
              <w:t>Qty</w:t>
            </w:r>
          </w:p>
        </w:tc>
        <w:tc>
          <w:tcPr>
            <w:tcW w:w="629" w:type="dxa"/>
          </w:tcPr>
          <w:p w:rsidR="005E0164" w:rsidRPr="006A0B0E" w:rsidRDefault="00CA6F11" w:rsidP="006A0B0E">
            <w:pPr>
              <w:pStyle w:val="TableParagraph"/>
              <w:ind w:left="134"/>
              <w:rPr>
                <w:b/>
                <w:sz w:val="18"/>
              </w:rPr>
            </w:pPr>
            <w:r w:rsidRPr="006A0B0E">
              <w:rPr>
                <w:b/>
                <w:sz w:val="18"/>
              </w:rPr>
              <w:t>Rate</w:t>
            </w:r>
          </w:p>
        </w:tc>
        <w:tc>
          <w:tcPr>
            <w:tcW w:w="903" w:type="dxa"/>
          </w:tcPr>
          <w:p w:rsidR="005E0164" w:rsidRPr="006A0B0E" w:rsidRDefault="00CA6F11" w:rsidP="006A0B0E">
            <w:pPr>
              <w:pStyle w:val="TableParagraph"/>
              <w:ind w:left="134"/>
              <w:rPr>
                <w:b/>
                <w:sz w:val="18"/>
              </w:rPr>
            </w:pPr>
            <w:r w:rsidRPr="006A0B0E">
              <w:rPr>
                <w:b/>
                <w:sz w:val="18"/>
              </w:rPr>
              <w:t>Amount</w:t>
            </w:r>
          </w:p>
        </w:tc>
        <w:tc>
          <w:tcPr>
            <w:tcW w:w="596" w:type="dxa"/>
          </w:tcPr>
          <w:p w:rsidR="005E0164" w:rsidRPr="006A0B0E" w:rsidRDefault="00CA6F11" w:rsidP="006A0B0E">
            <w:pPr>
              <w:pStyle w:val="TableParagraph"/>
              <w:ind w:left="86" w:right="80"/>
              <w:rPr>
                <w:b/>
                <w:sz w:val="18"/>
              </w:rPr>
            </w:pPr>
            <w:r w:rsidRPr="006A0B0E">
              <w:rPr>
                <w:b/>
                <w:sz w:val="18"/>
              </w:rPr>
              <w:t>Qty</w:t>
            </w:r>
          </w:p>
        </w:tc>
        <w:tc>
          <w:tcPr>
            <w:tcW w:w="576" w:type="dxa"/>
          </w:tcPr>
          <w:p w:rsidR="005E0164" w:rsidRPr="006A0B0E" w:rsidRDefault="00CA6F11" w:rsidP="006A0B0E">
            <w:pPr>
              <w:pStyle w:val="TableParagraph"/>
              <w:ind w:left="106"/>
              <w:rPr>
                <w:b/>
                <w:sz w:val="18"/>
              </w:rPr>
            </w:pPr>
            <w:r w:rsidRPr="006A0B0E">
              <w:rPr>
                <w:b/>
                <w:sz w:val="18"/>
              </w:rPr>
              <w:t>Rate</w:t>
            </w:r>
          </w:p>
        </w:tc>
        <w:tc>
          <w:tcPr>
            <w:tcW w:w="847" w:type="dxa"/>
          </w:tcPr>
          <w:p w:rsidR="005E0164" w:rsidRPr="006A0B0E" w:rsidRDefault="00CA6F11" w:rsidP="006A0B0E">
            <w:pPr>
              <w:pStyle w:val="TableParagraph"/>
              <w:ind w:left="106"/>
              <w:rPr>
                <w:b/>
                <w:sz w:val="18"/>
              </w:rPr>
            </w:pPr>
            <w:r w:rsidRPr="006A0B0E">
              <w:rPr>
                <w:b/>
                <w:sz w:val="18"/>
              </w:rPr>
              <w:t>Amount</w:t>
            </w:r>
          </w:p>
        </w:tc>
      </w:tr>
      <w:tr w:rsidR="005E0164" w:rsidRPr="006A0B0E">
        <w:trPr>
          <w:trHeight w:val="230"/>
        </w:trPr>
        <w:tc>
          <w:tcPr>
            <w:tcW w:w="778" w:type="dxa"/>
          </w:tcPr>
          <w:p w:rsidR="005E0164" w:rsidRPr="006A0B0E" w:rsidRDefault="00CA6F11" w:rsidP="006A0B0E">
            <w:pPr>
              <w:pStyle w:val="TableParagraph"/>
              <w:ind w:left="107"/>
              <w:rPr>
                <w:b/>
                <w:sz w:val="20"/>
              </w:rPr>
            </w:pPr>
            <w:r w:rsidRPr="006A0B0E">
              <w:rPr>
                <w:b/>
                <w:sz w:val="20"/>
              </w:rPr>
              <w:t>2016</w:t>
            </w:r>
          </w:p>
        </w:tc>
        <w:tc>
          <w:tcPr>
            <w:tcW w:w="778" w:type="dxa"/>
          </w:tcPr>
          <w:p w:rsidR="005E0164" w:rsidRPr="006A0B0E" w:rsidRDefault="005E0164" w:rsidP="006A0B0E">
            <w:pPr>
              <w:pStyle w:val="TableParagraph"/>
              <w:rPr>
                <w:sz w:val="16"/>
              </w:rPr>
            </w:pPr>
          </w:p>
        </w:tc>
        <w:tc>
          <w:tcPr>
            <w:tcW w:w="617" w:type="dxa"/>
          </w:tcPr>
          <w:p w:rsidR="005E0164" w:rsidRPr="006A0B0E" w:rsidRDefault="00CA6F11" w:rsidP="006A0B0E">
            <w:pPr>
              <w:pStyle w:val="TableParagraph"/>
              <w:ind w:left="104"/>
              <w:rPr>
                <w:b/>
                <w:sz w:val="20"/>
              </w:rPr>
            </w:pPr>
            <w:r w:rsidRPr="006A0B0E">
              <w:rPr>
                <w:b/>
                <w:sz w:val="20"/>
              </w:rPr>
              <w:t>Unit</w:t>
            </w:r>
          </w:p>
        </w:tc>
        <w:tc>
          <w:tcPr>
            <w:tcW w:w="663" w:type="dxa"/>
          </w:tcPr>
          <w:p w:rsidR="005E0164" w:rsidRPr="006A0B0E" w:rsidRDefault="00CA6F11" w:rsidP="006A0B0E">
            <w:pPr>
              <w:pStyle w:val="TableParagraph"/>
              <w:ind w:left="106"/>
              <w:rPr>
                <w:b/>
                <w:sz w:val="20"/>
              </w:rPr>
            </w:pPr>
            <w:r w:rsidRPr="006A0B0E">
              <w:rPr>
                <w:b/>
                <w:sz w:val="20"/>
              </w:rPr>
              <w:t>Rs.</w:t>
            </w:r>
          </w:p>
        </w:tc>
        <w:tc>
          <w:tcPr>
            <w:tcW w:w="902" w:type="dxa"/>
          </w:tcPr>
          <w:p w:rsidR="005E0164" w:rsidRPr="006A0B0E" w:rsidRDefault="00CA6F11" w:rsidP="006A0B0E">
            <w:pPr>
              <w:pStyle w:val="TableParagraph"/>
              <w:ind w:left="106"/>
              <w:rPr>
                <w:b/>
                <w:sz w:val="20"/>
              </w:rPr>
            </w:pPr>
            <w:r w:rsidRPr="006A0B0E">
              <w:rPr>
                <w:b/>
                <w:sz w:val="20"/>
              </w:rPr>
              <w:t>Rs.</w:t>
            </w:r>
          </w:p>
        </w:tc>
        <w:tc>
          <w:tcPr>
            <w:tcW w:w="638" w:type="dxa"/>
          </w:tcPr>
          <w:p w:rsidR="005E0164" w:rsidRPr="006A0B0E" w:rsidRDefault="00CA6F11" w:rsidP="006A0B0E">
            <w:pPr>
              <w:pStyle w:val="TableParagraph"/>
              <w:ind w:left="107"/>
              <w:rPr>
                <w:b/>
                <w:sz w:val="20"/>
              </w:rPr>
            </w:pPr>
            <w:r w:rsidRPr="006A0B0E">
              <w:rPr>
                <w:b/>
                <w:sz w:val="20"/>
              </w:rPr>
              <w:t>2016</w:t>
            </w:r>
          </w:p>
        </w:tc>
        <w:tc>
          <w:tcPr>
            <w:tcW w:w="679" w:type="dxa"/>
          </w:tcPr>
          <w:p w:rsidR="005E0164" w:rsidRPr="006A0B0E" w:rsidRDefault="005E0164" w:rsidP="006A0B0E">
            <w:pPr>
              <w:pStyle w:val="TableParagraph"/>
              <w:rPr>
                <w:sz w:val="16"/>
              </w:rPr>
            </w:pPr>
          </w:p>
        </w:tc>
        <w:tc>
          <w:tcPr>
            <w:tcW w:w="593" w:type="dxa"/>
          </w:tcPr>
          <w:p w:rsidR="005E0164" w:rsidRPr="006A0B0E" w:rsidRDefault="00CA6F11" w:rsidP="006A0B0E">
            <w:pPr>
              <w:pStyle w:val="TableParagraph"/>
              <w:ind w:left="108"/>
              <w:rPr>
                <w:b/>
                <w:sz w:val="20"/>
              </w:rPr>
            </w:pPr>
            <w:r w:rsidRPr="006A0B0E">
              <w:rPr>
                <w:b/>
                <w:sz w:val="20"/>
              </w:rPr>
              <w:t>Unit</w:t>
            </w:r>
          </w:p>
        </w:tc>
        <w:tc>
          <w:tcPr>
            <w:tcW w:w="629" w:type="dxa"/>
          </w:tcPr>
          <w:p w:rsidR="005E0164" w:rsidRPr="006A0B0E" w:rsidRDefault="00CA6F11" w:rsidP="006A0B0E">
            <w:pPr>
              <w:pStyle w:val="TableParagraph"/>
              <w:ind w:left="107"/>
              <w:rPr>
                <w:b/>
                <w:sz w:val="20"/>
              </w:rPr>
            </w:pPr>
            <w:r w:rsidRPr="006A0B0E">
              <w:rPr>
                <w:b/>
                <w:sz w:val="20"/>
              </w:rPr>
              <w:t>Rs.</w:t>
            </w:r>
          </w:p>
        </w:tc>
        <w:tc>
          <w:tcPr>
            <w:tcW w:w="903" w:type="dxa"/>
          </w:tcPr>
          <w:p w:rsidR="005E0164" w:rsidRPr="006A0B0E" w:rsidRDefault="00CA6F11" w:rsidP="006A0B0E">
            <w:pPr>
              <w:pStyle w:val="TableParagraph"/>
              <w:ind w:left="107"/>
              <w:rPr>
                <w:b/>
                <w:sz w:val="20"/>
              </w:rPr>
            </w:pPr>
            <w:r w:rsidRPr="006A0B0E">
              <w:rPr>
                <w:b/>
                <w:sz w:val="20"/>
              </w:rPr>
              <w:t>Rs.</w:t>
            </w:r>
          </w:p>
        </w:tc>
        <w:tc>
          <w:tcPr>
            <w:tcW w:w="596" w:type="dxa"/>
          </w:tcPr>
          <w:p w:rsidR="005E0164" w:rsidRPr="006A0B0E" w:rsidRDefault="00CA6F11" w:rsidP="006A0B0E">
            <w:pPr>
              <w:pStyle w:val="TableParagraph"/>
              <w:ind w:left="86" w:right="82"/>
              <w:rPr>
                <w:b/>
                <w:sz w:val="20"/>
              </w:rPr>
            </w:pPr>
            <w:r w:rsidRPr="006A0B0E">
              <w:rPr>
                <w:b/>
                <w:sz w:val="20"/>
              </w:rPr>
              <w:t>Unit</w:t>
            </w:r>
          </w:p>
        </w:tc>
        <w:tc>
          <w:tcPr>
            <w:tcW w:w="576" w:type="dxa"/>
          </w:tcPr>
          <w:p w:rsidR="005E0164" w:rsidRPr="006A0B0E" w:rsidRDefault="00CA6F11" w:rsidP="006A0B0E">
            <w:pPr>
              <w:pStyle w:val="TableParagraph"/>
              <w:ind w:left="106"/>
              <w:rPr>
                <w:b/>
                <w:sz w:val="20"/>
              </w:rPr>
            </w:pPr>
            <w:r w:rsidRPr="006A0B0E">
              <w:rPr>
                <w:b/>
                <w:sz w:val="20"/>
              </w:rPr>
              <w:t>Rs.</w:t>
            </w:r>
          </w:p>
        </w:tc>
        <w:tc>
          <w:tcPr>
            <w:tcW w:w="847" w:type="dxa"/>
          </w:tcPr>
          <w:p w:rsidR="005E0164" w:rsidRPr="006A0B0E" w:rsidRDefault="00CA6F11" w:rsidP="006A0B0E">
            <w:pPr>
              <w:pStyle w:val="TableParagraph"/>
              <w:ind w:left="106"/>
              <w:rPr>
                <w:b/>
                <w:sz w:val="20"/>
              </w:rPr>
            </w:pPr>
            <w:r w:rsidRPr="006A0B0E">
              <w:rPr>
                <w:b/>
                <w:sz w:val="20"/>
              </w:rPr>
              <w:t>Rs.</w:t>
            </w:r>
          </w:p>
        </w:tc>
      </w:tr>
      <w:tr w:rsidR="005E0164" w:rsidRPr="006A0B0E">
        <w:trPr>
          <w:trHeight w:val="439"/>
        </w:trPr>
        <w:tc>
          <w:tcPr>
            <w:tcW w:w="778" w:type="dxa"/>
          </w:tcPr>
          <w:p w:rsidR="005E0164" w:rsidRPr="006A0B0E" w:rsidRDefault="00CA6F11" w:rsidP="006A0B0E">
            <w:pPr>
              <w:pStyle w:val="TableParagraph"/>
              <w:ind w:left="107"/>
              <w:rPr>
                <w:sz w:val="18"/>
              </w:rPr>
            </w:pPr>
            <w:r w:rsidRPr="006A0B0E">
              <w:rPr>
                <w:sz w:val="18"/>
              </w:rPr>
              <w:t>July 1</w:t>
            </w:r>
          </w:p>
        </w:tc>
        <w:tc>
          <w:tcPr>
            <w:tcW w:w="778" w:type="dxa"/>
          </w:tcPr>
          <w:p w:rsidR="005E0164" w:rsidRPr="006A0B0E" w:rsidRDefault="00CA6F11" w:rsidP="006A0B0E">
            <w:pPr>
              <w:pStyle w:val="TableParagraph"/>
              <w:ind w:left="107"/>
              <w:rPr>
                <w:sz w:val="18"/>
              </w:rPr>
            </w:pPr>
            <w:r w:rsidRPr="006A0B0E">
              <w:rPr>
                <w:sz w:val="18"/>
              </w:rPr>
              <w:t>Bal.</w:t>
            </w:r>
          </w:p>
          <w:p w:rsidR="005E0164" w:rsidRPr="006A0B0E" w:rsidRDefault="00CA6F11" w:rsidP="006A0B0E">
            <w:pPr>
              <w:pStyle w:val="TableParagraph"/>
              <w:spacing w:before="1"/>
              <w:ind w:left="107"/>
              <w:rPr>
                <w:sz w:val="18"/>
              </w:rPr>
            </w:pPr>
            <w:r w:rsidRPr="006A0B0E">
              <w:rPr>
                <w:sz w:val="18"/>
              </w:rPr>
              <w:t>b/d</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74" w:right="82"/>
              <w:rPr>
                <w:sz w:val="18"/>
              </w:rPr>
            </w:pPr>
            <w:r w:rsidRPr="006A0B0E">
              <w:rPr>
                <w:sz w:val="18"/>
              </w:rPr>
              <w:t>2000</w:t>
            </w:r>
          </w:p>
        </w:tc>
        <w:tc>
          <w:tcPr>
            <w:tcW w:w="576" w:type="dxa"/>
          </w:tcPr>
          <w:p w:rsidR="005E0164" w:rsidRPr="006A0B0E" w:rsidRDefault="00CA6F11" w:rsidP="006A0B0E">
            <w:pPr>
              <w:pStyle w:val="TableParagraph"/>
              <w:ind w:left="106"/>
              <w:rPr>
                <w:sz w:val="18"/>
              </w:rPr>
            </w:pPr>
            <w:r w:rsidRPr="006A0B0E">
              <w:rPr>
                <w:sz w:val="18"/>
              </w:rPr>
              <w:t>10</w:t>
            </w:r>
          </w:p>
        </w:tc>
        <w:tc>
          <w:tcPr>
            <w:tcW w:w="847" w:type="dxa"/>
          </w:tcPr>
          <w:p w:rsidR="005E0164" w:rsidRPr="006A0B0E" w:rsidRDefault="00CA6F11" w:rsidP="006A0B0E">
            <w:pPr>
              <w:pStyle w:val="TableParagraph"/>
              <w:ind w:left="106"/>
              <w:rPr>
                <w:sz w:val="18"/>
              </w:rPr>
            </w:pPr>
            <w:r w:rsidRPr="006A0B0E">
              <w:rPr>
                <w:sz w:val="18"/>
              </w:rPr>
              <w:t>20000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spacing w:before="2"/>
              <w:ind w:left="107"/>
              <w:rPr>
                <w:sz w:val="18"/>
              </w:rPr>
            </w:pPr>
            <w:r w:rsidRPr="006A0B0E">
              <w:rPr>
                <w:sz w:val="18"/>
              </w:rPr>
              <w:t>3</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spacing w:before="2"/>
              <w:ind w:left="105"/>
              <w:rPr>
                <w:sz w:val="18"/>
              </w:rPr>
            </w:pPr>
            <w:r w:rsidRPr="006A0B0E">
              <w:rPr>
                <w:sz w:val="18"/>
              </w:rPr>
              <w:t>160</w:t>
            </w:r>
          </w:p>
        </w:tc>
        <w:tc>
          <w:tcPr>
            <w:tcW w:w="593" w:type="dxa"/>
          </w:tcPr>
          <w:p w:rsidR="005E0164" w:rsidRPr="006A0B0E" w:rsidRDefault="00CA6F11" w:rsidP="006A0B0E">
            <w:pPr>
              <w:pStyle w:val="TableParagraph"/>
              <w:ind w:left="108"/>
              <w:rPr>
                <w:sz w:val="18"/>
              </w:rPr>
            </w:pPr>
            <w:r w:rsidRPr="006A0B0E">
              <w:rPr>
                <w:sz w:val="18"/>
              </w:rPr>
              <w:t>800</w:t>
            </w:r>
          </w:p>
        </w:tc>
        <w:tc>
          <w:tcPr>
            <w:tcW w:w="629" w:type="dxa"/>
          </w:tcPr>
          <w:p w:rsidR="005E0164" w:rsidRPr="006A0B0E" w:rsidRDefault="00CA6F11" w:rsidP="006A0B0E">
            <w:pPr>
              <w:pStyle w:val="TableParagraph"/>
              <w:ind w:left="107"/>
              <w:rPr>
                <w:sz w:val="18"/>
              </w:rPr>
            </w:pPr>
            <w:r w:rsidRPr="006A0B0E">
              <w:rPr>
                <w:sz w:val="18"/>
              </w:rPr>
              <w:t>10</w:t>
            </w:r>
          </w:p>
        </w:tc>
        <w:tc>
          <w:tcPr>
            <w:tcW w:w="903" w:type="dxa"/>
          </w:tcPr>
          <w:p w:rsidR="005E0164" w:rsidRPr="006A0B0E" w:rsidRDefault="00CA6F11" w:rsidP="006A0B0E">
            <w:pPr>
              <w:pStyle w:val="TableParagraph"/>
              <w:ind w:left="107"/>
              <w:rPr>
                <w:sz w:val="18"/>
              </w:rPr>
            </w:pPr>
            <w:r w:rsidRPr="006A0B0E">
              <w:rPr>
                <w:sz w:val="18"/>
              </w:rPr>
              <w:t>8000</w:t>
            </w:r>
          </w:p>
        </w:tc>
        <w:tc>
          <w:tcPr>
            <w:tcW w:w="596" w:type="dxa"/>
          </w:tcPr>
          <w:p w:rsidR="005E0164" w:rsidRPr="006A0B0E" w:rsidRDefault="00CA6F11" w:rsidP="006A0B0E">
            <w:pPr>
              <w:pStyle w:val="TableParagraph"/>
              <w:ind w:left="74" w:right="82"/>
              <w:rPr>
                <w:sz w:val="18"/>
              </w:rPr>
            </w:pPr>
            <w:r w:rsidRPr="006A0B0E">
              <w:rPr>
                <w:sz w:val="18"/>
              </w:rPr>
              <w:t>1200</w:t>
            </w:r>
          </w:p>
        </w:tc>
        <w:tc>
          <w:tcPr>
            <w:tcW w:w="576" w:type="dxa"/>
          </w:tcPr>
          <w:p w:rsidR="005E0164" w:rsidRPr="006A0B0E" w:rsidRDefault="00CA6F11" w:rsidP="006A0B0E">
            <w:pPr>
              <w:pStyle w:val="TableParagraph"/>
              <w:ind w:left="106"/>
              <w:rPr>
                <w:sz w:val="18"/>
              </w:rPr>
            </w:pPr>
            <w:r w:rsidRPr="006A0B0E">
              <w:rPr>
                <w:sz w:val="18"/>
              </w:rPr>
              <w:t>10</w:t>
            </w:r>
          </w:p>
        </w:tc>
        <w:tc>
          <w:tcPr>
            <w:tcW w:w="847" w:type="dxa"/>
          </w:tcPr>
          <w:p w:rsidR="005E0164" w:rsidRPr="006A0B0E" w:rsidRDefault="00CA6F11" w:rsidP="006A0B0E">
            <w:pPr>
              <w:pStyle w:val="TableParagraph"/>
              <w:ind w:left="106"/>
              <w:rPr>
                <w:sz w:val="18"/>
              </w:rPr>
            </w:pPr>
            <w:r w:rsidRPr="006A0B0E">
              <w:rPr>
                <w:sz w:val="18"/>
              </w:rPr>
              <w:t>12000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sz w:val="18"/>
              </w:rPr>
              <w:t>July 4</w:t>
            </w:r>
          </w:p>
        </w:tc>
        <w:tc>
          <w:tcPr>
            <w:tcW w:w="778" w:type="dxa"/>
          </w:tcPr>
          <w:p w:rsidR="005E0164" w:rsidRPr="006A0B0E" w:rsidRDefault="00CA6F11" w:rsidP="006A0B0E">
            <w:pPr>
              <w:pStyle w:val="TableParagraph"/>
              <w:ind w:left="107"/>
              <w:rPr>
                <w:sz w:val="18"/>
              </w:rPr>
            </w:pPr>
            <w:r w:rsidRPr="006A0B0E">
              <w:rPr>
                <w:sz w:val="18"/>
              </w:rPr>
              <w:t>GRN75</w:t>
            </w:r>
          </w:p>
        </w:tc>
        <w:tc>
          <w:tcPr>
            <w:tcW w:w="617" w:type="dxa"/>
          </w:tcPr>
          <w:p w:rsidR="005E0164" w:rsidRPr="006A0B0E" w:rsidRDefault="00CA6F11" w:rsidP="006A0B0E">
            <w:pPr>
              <w:pStyle w:val="TableParagraph"/>
              <w:ind w:left="104"/>
              <w:rPr>
                <w:sz w:val="18"/>
              </w:rPr>
            </w:pPr>
            <w:r w:rsidRPr="006A0B0E">
              <w:rPr>
                <w:sz w:val="18"/>
              </w:rPr>
              <w:t>3000</w:t>
            </w:r>
          </w:p>
        </w:tc>
        <w:tc>
          <w:tcPr>
            <w:tcW w:w="663" w:type="dxa"/>
          </w:tcPr>
          <w:p w:rsidR="005E0164" w:rsidRPr="006A0B0E" w:rsidRDefault="00CA6F11" w:rsidP="006A0B0E">
            <w:pPr>
              <w:pStyle w:val="TableParagraph"/>
              <w:ind w:left="106"/>
              <w:rPr>
                <w:sz w:val="18"/>
              </w:rPr>
            </w:pPr>
            <w:r w:rsidRPr="006A0B0E">
              <w:rPr>
                <w:sz w:val="18"/>
              </w:rPr>
              <w:t>11</w:t>
            </w:r>
          </w:p>
        </w:tc>
        <w:tc>
          <w:tcPr>
            <w:tcW w:w="902" w:type="dxa"/>
          </w:tcPr>
          <w:p w:rsidR="005E0164" w:rsidRPr="006A0B0E" w:rsidRDefault="00CA6F11" w:rsidP="006A0B0E">
            <w:pPr>
              <w:pStyle w:val="TableParagraph"/>
              <w:ind w:left="106"/>
              <w:rPr>
                <w:sz w:val="18"/>
              </w:rPr>
            </w:pPr>
            <w:r w:rsidRPr="006A0B0E">
              <w:rPr>
                <w:sz w:val="18"/>
              </w:rPr>
              <w:t>33000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3000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33000</w:t>
            </w:r>
          </w:p>
        </w:tc>
      </w:tr>
      <w:tr w:rsidR="005E0164" w:rsidRPr="006A0B0E">
        <w:trPr>
          <w:trHeight w:val="412"/>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6</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ind w:left="105"/>
              <w:rPr>
                <w:sz w:val="18"/>
              </w:rPr>
            </w:pPr>
            <w:r w:rsidRPr="006A0B0E">
              <w:rPr>
                <w:sz w:val="18"/>
              </w:rPr>
              <w:t>168</w:t>
            </w:r>
          </w:p>
        </w:tc>
        <w:tc>
          <w:tcPr>
            <w:tcW w:w="593" w:type="dxa"/>
          </w:tcPr>
          <w:p w:rsidR="005E0164" w:rsidRPr="006A0B0E" w:rsidRDefault="00CA6F11" w:rsidP="006A0B0E">
            <w:pPr>
              <w:pStyle w:val="TableParagraph"/>
              <w:ind w:left="108"/>
              <w:rPr>
                <w:sz w:val="18"/>
              </w:rPr>
            </w:pPr>
            <w:r w:rsidRPr="006A0B0E">
              <w:rPr>
                <w:sz w:val="18"/>
              </w:rPr>
              <w:t>1500</w:t>
            </w:r>
          </w:p>
        </w:tc>
        <w:tc>
          <w:tcPr>
            <w:tcW w:w="629" w:type="dxa"/>
          </w:tcPr>
          <w:p w:rsidR="005E0164" w:rsidRPr="006A0B0E" w:rsidRDefault="00CA6F11" w:rsidP="006A0B0E">
            <w:pPr>
              <w:pStyle w:val="TableParagraph"/>
              <w:ind w:left="107"/>
              <w:rPr>
                <w:sz w:val="18"/>
              </w:rPr>
            </w:pPr>
            <w:r w:rsidRPr="006A0B0E">
              <w:rPr>
                <w:sz w:val="18"/>
              </w:rPr>
              <w:t>11</w:t>
            </w:r>
          </w:p>
        </w:tc>
        <w:tc>
          <w:tcPr>
            <w:tcW w:w="903" w:type="dxa"/>
          </w:tcPr>
          <w:p w:rsidR="005E0164" w:rsidRPr="006A0B0E" w:rsidRDefault="00CA6F11" w:rsidP="006A0B0E">
            <w:pPr>
              <w:pStyle w:val="TableParagraph"/>
              <w:ind w:left="342"/>
              <w:rPr>
                <w:sz w:val="18"/>
              </w:rPr>
            </w:pPr>
            <w:r w:rsidRPr="006A0B0E">
              <w:rPr>
                <w:sz w:val="18"/>
              </w:rPr>
              <w:t>16500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1500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16500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sz w:val="18"/>
              </w:rPr>
              <w:t>July 8</w:t>
            </w:r>
          </w:p>
        </w:tc>
        <w:tc>
          <w:tcPr>
            <w:tcW w:w="778" w:type="dxa"/>
          </w:tcPr>
          <w:p w:rsidR="005E0164" w:rsidRPr="006A0B0E" w:rsidRDefault="00CA6F11" w:rsidP="006A0B0E">
            <w:pPr>
              <w:pStyle w:val="TableParagraph"/>
              <w:ind w:left="107" w:right="120"/>
              <w:rPr>
                <w:sz w:val="18"/>
              </w:rPr>
            </w:pPr>
            <w:r w:rsidRPr="006A0B0E">
              <w:rPr>
                <w:sz w:val="18"/>
              </w:rPr>
              <w:t>GRN 82</w:t>
            </w:r>
          </w:p>
        </w:tc>
        <w:tc>
          <w:tcPr>
            <w:tcW w:w="617" w:type="dxa"/>
          </w:tcPr>
          <w:p w:rsidR="005E0164" w:rsidRPr="006A0B0E" w:rsidRDefault="00CA6F11" w:rsidP="006A0B0E">
            <w:pPr>
              <w:pStyle w:val="TableParagraph"/>
              <w:ind w:left="104"/>
              <w:rPr>
                <w:sz w:val="18"/>
              </w:rPr>
            </w:pPr>
            <w:r w:rsidRPr="006A0B0E">
              <w:rPr>
                <w:sz w:val="18"/>
              </w:rPr>
              <w:t>2500</w:t>
            </w:r>
          </w:p>
        </w:tc>
        <w:tc>
          <w:tcPr>
            <w:tcW w:w="663" w:type="dxa"/>
          </w:tcPr>
          <w:p w:rsidR="005E0164" w:rsidRPr="006A0B0E" w:rsidRDefault="00CA6F11" w:rsidP="006A0B0E">
            <w:pPr>
              <w:pStyle w:val="TableParagraph"/>
              <w:ind w:left="106"/>
              <w:rPr>
                <w:sz w:val="18"/>
              </w:rPr>
            </w:pPr>
            <w:r w:rsidRPr="006A0B0E">
              <w:rPr>
                <w:sz w:val="18"/>
              </w:rPr>
              <w:t>13</w:t>
            </w:r>
          </w:p>
        </w:tc>
        <w:tc>
          <w:tcPr>
            <w:tcW w:w="902" w:type="dxa"/>
          </w:tcPr>
          <w:p w:rsidR="005E0164" w:rsidRPr="006A0B0E" w:rsidRDefault="00CA6F11" w:rsidP="006A0B0E">
            <w:pPr>
              <w:pStyle w:val="TableParagraph"/>
              <w:ind w:left="106"/>
              <w:rPr>
                <w:sz w:val="18"/>
              </w:rPr>
            </w:pPr>
            <w:r w:rsidRPr="006A0B0E">
              <w:rPr>
                <w:sz w:val="18"/>
              </w:rPr>
              <w:t>32500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spacing w:before="2"/>
              <w:ind w:left="107"/>
              <w:rPr>
                <w:sz w:val="18"/>
              </w:rPr>
            </w:pPr>
            <w:r w:rsidRPr="006A0B0E">
              <w:rPr>
                <w:sz w:val="18"/>
              </w:rPr>
              <w:t>1500</w:t>
            </w:r>
          </w:p>
          <w:p w:rsidR="005E0164" w:rsidRPr="006A0B0E" w:rsidRDefault="00CA6F11" w:rsidP="006A0B0E">
            <w:pPr>
              <w:pStyle w:val="TableParagraph"/>
              <w:ind w:left="107"/>
              <w:rPr>
                <w:sz w:val="18"/>
              </w:rPr>
            </w:pPr>
            <w:r w:rsidRPr="006A0B0E">
              <w:rPr>
                <w:sz w:val="18"/>
              </w:rPr>
              <w:t>2500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spacing w:before="2"/>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13</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spacing w:before="2"/>
              <w:ind w:left="106"/>
              <w:rPr>
                <w:sz w:val="18"/>
              </w:rPr>
            </w:pPr>
            <w:r w:rsidRPr="006A0B0E">
              <w:rPr>
                <w:sz w:val="18"/>
              </w:rPr>
              <w:t>16500</w:t>
            </w:r>
          </w:p>
          <w:p w:rsidR="005E0164" w:rsidRPr="006A0B0E" w:rsidRDefault="00CA6F11" w:rsidP="006A0B0E">
            <w:pPr>
              <w:pStyle w:val="TableParagraph"/>
              <w:ind w:left="106"/>
              <w:rPr>
                <w:sz w:val="18"/>
              </w:rPr>
            </w:pPr>
            <w:r w:rsidRPr="006A0B0E">
              <w:rPr>
                <w:sz w:val="18"/>
              </w:rPr>
              <w:t>32500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11</w:t>
            </w:r>
          </w:p>
        </w:tc>
        <w:tc>
          <w:tcPr>
            <w:tcW w:w="679" w:type="dxa"/>
          </w:tcPr>
          <w:p w:rsidR="005E0164" w:rsidRPr="006A0B0E" w:rsidRDefault="00CA6F11" w:rsidP="006A0B0E">
            <w:pPr>
              <w:pStyle w:val="TableParagraph"/>
              <w:ind w:left="105" w:right="193"/>
              <w:rPr>
                <w:sz w:val="18"/>
              </w:rPr>
            </w:pPr>
            <w:r w:rsidRPr="006A0B0E">
              <w:rPr>
                <w:sz w:val="18"/>
              </w:rPr>
              <w:t>SRN 181</w:t>
            </w:r>
          </w:p>
        </w:tc>
        <w:tc>
          <w:tcPr>
            <w:tcW w:w="593" w:type="dxa"/>
          </w:tcPr>
          <w:p w:rsidR="005E0164" w:rsidRPr="006A0B0E" w:rsidRDefault="00CA6F11" w:rsidP="006A0B0E">
            <w:pPr>
              <w:pStyle w:val="TableParagraph"/>
              <w:ind w:left="108"/>
              <w:rPr>
                <w:sz w:val="18"/>
              </w:rPr>
            </w:pPr>
            <w:r w:rsidRPr="006A0B0E">
              <w:rPr>
                <w:sz w:val="18"/>
              </w:rPr>
              <w:t>1700</w:t>
            </w:r>
          </w:p>
        </w:tc>
        <w:tc>
          <w:tcPr>
            <w:tcW w:w="629" w:type="dxa"/>
          </w:tcPr>
          <w:p w:rsidR="005E0164" w:rsidRPr="006A0B0E" w:rsidRDefault="00CA6F11" w:rsidP="006A0B0E">
            <w:pPr>
              <w:pStyle w:val="TableParagraph"/>
              <w:ind w:left="107"/>
              <w:rPr>
                <w:sz w:val="18"/>
              </w:rPr>
            </w:pPr>
            <w:r w:rsidRPr="006A0B0E">
              <w:rPr>
                <w:sz w:val="18"/>
              </w:rPr>
              <w:t>13</w:t>
            </w:r>
          </w:p>
        </w:tc>
        <w:tc>
          <w:tcPr>
            <w:tcW w:w="903" w:type="dxa"/>
          </w:tcPr>
          <w:p w:rsidR="005E0164" w:rsidRPr="006A0B0E" w:rsidRDefault="00CA6F11" w:rsidP="006A0B0E">
            <w:pPr>
              <w:pStyle w:val="TableParagraph"/>
              <w:ind w:left="107"/>
              <w:rPr>
                <w:sz w:val="18"/>
              </w:rPr>
            </w:pPr>
            <w:r w:rsidRPr="006A0B0E">
              <w:rPr>
                <w:sz w:val="18"/>
              </w:rPr>
              <w:t>22100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1500</w:t>
            </w:r>
          </w:p>
          <w:p w:rsidR="005E0164" w:rsidRPr="006A0B0E" w:rsidRDefault="00CA6F11" w:rsidP="006A0B0E">
            <w:pPr>
              <w:pStyle w:val="TableParagraph"/>
              <w:spacing w:before="2"/>
              <w:ind w:left="107"/>
              <w:rPr>
                <w:sz w:val="18"/>
              </w:rPr>
            </w:pPr>
            <w:r w:rsidRPr="006A0B0E">
              <w:rPr>
                <w:sz w:val="18"/>
              </w:rPr>
              <w:t>800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spacing w:before="2"/>
              <w:ind w:left="106"/>
              <w:rPr>
                <w:sz w:val="18"/>
              </w:rPr>
            </w:pPr>
            <w:r w:rsidRPr="006A0B0E">
              <w:rPr>
                <w:sz w:val="18"/>
              </w:rPr>
              <w:t>13</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16500</w:t>
            </w:r>
          </w:p>
          <w:p w:rsidR="005E0164" w:rsidRPr="006A0B0E" w:rsidRDefault="00CA6F11" w:rsidP="006A0B0E">
            <w:pPr>
              <w:pStyle w:val="TableParagraph"/>
              <w:spacing w:before="2"/>
              <w:ind w:left="106"/>
              <w:rPr>
                <w:sz w:val="18"/>
              </w:rPr>
            </w:pPr>
            <w:r w:rsidRPr="006A0B0E">
              <w:rPr>
                <w:sz w:val="18"/>
              </w:rPr>
              <w:t>10400</w:t>
            </w:r>
          </w:p>
        </w:tc>
      </w:tr>
      <w:tr w:rsidR="005E0164" w:rsidRPr="006A0B0E">
        <w:trPr>
          <w:trHeight w:val="414"/>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13</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ind w:left="105"/>
              <w:rPr>
                <w:sz w:val="18"/>
              </w:rPr>
            </w:pPr>
            <w:r w:rsidRPr="006A0B0E">
              <w:rPr>
                <w:sz w:val="18"/>
              </w:rPr>
              <w:t>187</w:t>
            </w:r>
          </w:p>
        </w:tc>
        <w:tc>
          <w:tcPr>
            <w:tcW w:w="593" w:type="dxa"/>
          </w:tcPr>
          <w:p w:rsidR="005E0164" w:rsidRPr="006A0B0E" w:rsidRDefault="00CA6F11" w:rsidP="006A0B0E">
            <w:pPr>
              <w:pStyle w:val="TableParagraph"/>
              <w:ind w:left="108"/>
              <w:rPr>
                <w:sz w:val="18"/>
              </w:rPr>
            </w:pPr>
            <w:r w:rsidRPr="006A0B0E">
              <w:rPr>
                <w:sz w:val="18"/>
              </w:rPr>
              <w:t>800</w:t>
            </w:r>
          </w:p>
          <w:p w:rsidR="005E0164" w:rsidRPr="006A0B0E" w:rsidRDefault="00CA6F11" w:rsidP="006A0B0E">
            <w:pPr>
              <w:pStyle w:val="TableParagraph"/>
              <w:ind w:left="108"/>
              <w:rPr>
                <w:sz w:val="18"/>
              </w:rPr>
            </w:pPr>
            <w:r w:rsidRPr="006A0B0E">
              <w:rPr>
                <w:sz w:val="18"/>
              </w:rPr>
              <w:t>400</w:t>
            </w:r>
          </w:p>
        </w:tc>
        <w:tc>
          <w:tcPr>
            <w:tcW w:w="629" w:type="dxa"/>
          </w:tcPr>
          <w:p w:rsidR="005E0164" w:rsidRPr="006A0B0E" w:rsidRDefault="00CA6F11" w:rsidP="006A0B0E">
            <w:pPr>
              <w:pStyle w:val="TableParagraph"/>
              <w:ind w:left="107"/>
              <w:rPr>
                <w:sz w:val="18"/>
              </w:rPr>
            </w:pPr>
            <w:r w:rsidRPr="006A0B0E">
              <w:rPr>
                <w:sz w:val="18"/>
              </w:rPr>
              <w:t>13</w:t>
            </w:r>
          </w:p>
          <w:p w:rsidR="005E0164" w:rsidRPr="006A0B0E" w:rsidRDefault="00CA6F11" w:rsidP="006A0B0E">
            <w:pPr>
              <w:pStyle w:val="TableParagraph"/>
              <w:ind w:left="107"/>
              <w:rPr>
                <w:sz w:val="18"/>
              </w:rPr>
            </w:pPr>
            <w:r w:rsidRPr="006A0B0E">
              <w:rPr>
                <w:sz w:val="18"/>
              </w:rPr>
              <w:t>11</w:t>
            </w:r>
          </w:p>
        </w:tc>
        <w:tc>
          <w:tcPr>
            <w:tcW w:w="903" w:type="dxa"/>
          </w:tcPr>
          <w:p w:rsidR="005E0164" w:rsidRPr="006A0B0E" w:rsidRDefault="00CA6F11" w:rsidP="006A0B0E">
            <w:pPr>
              <w:pStyle w:val="TableParagraph"/>
              <w:ind w:left="107"/>
              <w:rPr>
                <w:sz w:val="18"/>
              </w:rPr>
            </w:pPr>
            <w:r w:rsidRPr="006A0B0E">
              <w:rPr>
                <w:sz w:val="18"/>
              </w:rPr>
              <w:t>10400</w:t>
            </w:r>
          </w:p>
          <w:p w:rsidR="005E0164" w:rsidRPr="006A0B0E" w:rsidRDefault="00CA6F11" w:rsidP="006A0B0E">
            <w:pPr>
              <w:pStyle w:val="TableParagraph"/>
              <w:ind w:left="107"/>
              <w:rPr>
                <w:sz w:val="18"/>
              </w:rPr>
            </w:pPr>
            <w:r w:rsidRPr="006A0B0E">
              <w:rPr>
                <w:sz w:val="18"/>
              </w:rPr>
              <w:t>4400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1100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12100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sz w:val="18"/>
              </w:rPr>
              <w:t>July 15</w:t>
            </w:r>
          </w:p>
        </w:tc>
        <w:tc>
          <w:tcPr>
            <w:tcW w:w="778" w:type="dxa"/>
          </w:tcPr>
          <w:p w:rsidR="005E0164" w:rsidRPr="006A0B0E" w:rsidRDefault="00CA6F11" w:rsidP="006A0B0E">
            <w:pPr>
              <w:pStyle w:val="TableParagraph"/>
              <w:ind w:left="107" w:right="120"/>
              <w:rPr>
                <w:sz w:val="18"/>
              </w:rPr>
            </w:pPr>
            <w:r w:rsidRPr="006A0B0E">
              <w:rPr>
                <w:sz w:val="18"/>
              </w:rPr>
              <w:t>GRN 91</w:t>
            </w:r>
          </w:p>
        </w:tc>
        <w:tc>
          <w:tcPr>
            <w:tcW w:w="617" w:type="dxa"/>
          </w:tcPr>
          <w:p w:rsidR="005E0164" w:rsidRPr="006A0B0E" w:rsidRDefault="00CA6F11" w:rsidP="006A0B0E">
            <w:pPr>
              <w:pStyle w:val="TableParagraph"/>
              <w:ind w:left="104"/>
              <w:rPr>
                <w:sz w:val="18"/>
              </w:rPr>
            </w:pPr>
            <w:r w:rsidRPr="006A0B0E">
              <w:rPr>
                <w:sz w:val="18"/>
              </w:rPr>
              <w:t>1500</w:t>
            </w:r>
          </w:p>
        </w:tc>
        <w:tc>
          <w:tcPr>
            <w:tcW w:w="663" w:type="dxa"/>
          </w:tcPr>
          <w:p w:rsidR="005E0164" w:rsidRPr="006A0B0E" w:rsidRDefault="00CA6F11" w:rsidP="006A0B0E">
            <w:pPr>
              <w:pStyle w:val="TableParagraph"/>
              <w:ind w:left="106"/>
              <w:rPr>
                <w:sz w:val="18"/>
              </w:rPr>
            </w:pPr>
            <w:r w:rsidRPr="006A0B0E">
              <w:rPr>
                <w:sz w:val="18"/>
              </w:rPr>
              <w:t>15</w:t>
            </w:r>
          </w:p>
        </w:tc>
        <w:tc>
          <w:tcPr>
            <w:tcW w:w="902" w:type="dxa"/>
          </w:tcPr>
          <w:p w:rsidR="005E0164" w:rsidRPr="006A0B0E" w:rsidRDefault="00CA6F11" w:rsidP="006A0B0E">
            <w:pPr>
              <w:pStyle w:val="TableParagraph"/>
              <w:ind w:left="106"/>
              <w:rPr>
                <w:sz w:val="18"/>
              </w:rPr>
            </w:pPr>
            <w:r w:rsidRPr="006A0B0E">
              <w:rPr>
                <w:sz w:val="18"/>
              </w:rPr>
              <w:t>22500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1100</w:t>
            </w:r>
          </w:p>
          <w:p w:rsidR="005E0164" w:rsidRPr="006A0B0E" w:rsidRDefault="00CA6F11" w:rsidP="006A0B0E">
            <w:pPr>
              <w:pStyle w:val="TableParagraph"/>
              <w:ind w:left="107"/>
              <w:rPr>
                <w:sz w:val="18"/>
              </w:rPr>
            </w:pPr>
            <w:r w:rsidRPr="006A0B0E">
              <w:rPr>
                <w:sz w:val="18"/>
              </w:rPr>
              <w:t>1500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15</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12100</w:t>
            </w:r>
          </w:p>
          <w:p w:rsidR="005E0164" w:rsidRPr="006A0B0E" w:rsidRDefault="00CA6F11" w:rsidP="006A0B0E">
            <w:pPr>
              <w:pStyle w:val="TableParagraph"/>
              <w:ind w:left="106"/>
              <w:rPr>
                <w:sz w:val="18"/>
              </w:rPr>
            </w:pPr>
            <w:r w:rsidRPr="006A0B0E">
              <w:rPr>
                <w:sz w:val="18"/>
              </w:rPr>
              <w:t>22500</w:t>
            </w:r>
          </w:p>
        </w:tc>
      </w:tr>
      <w:tr w:rsidR="005E0164" w:rsidRPr="006A0B0E">
        <w:trPr>
          <w:trHeight w:val="827"/>
        </w:trPr>
        <w:tc>
          <w:tcPr>
            <w:tcW w:w="778" w:type="dxa"/>
          </w:tcPr>
          <w:p w:rsidR="005E0164" w:rsidRPr="006A0B0E" w:rsidRDefault="00CA6F11" w:rsidP="006A0B0E">
            <w:pPr>
              <w:pStyle w:val="TableParagraph"/>
              <w:ind w:left="107"/>
              <w:rPr>
                <w:sz w:val="18"/>
              </w:rPr>
            </w:pPr>
            <w:r w:rsidRPr="006A0B0E">
              <w:rPr>
                <w:sz w:val="18"/>
              </w:rPr>
              <w:t>July 16</w:t>
            </w:r>
          </w:p>
        </w:tc>
        <w:tc>
          <w:tcPr>
            <w:tcW w:w="778" w:type="dxa"/>
          </w:tcPr>
          <w:p w:rsidR="005E0164" w:rsidRPr="006A0B0E" w:rsidRDefault="00CA6F11" w:rsidP="006A0B0E">
            <w:pPr>
              <w:pStyle w:val="TableParagraph"/>
              <w:ind w:left="107" w:right="120"/>
              <w:rPr>
                <w:sz w:val="18"/>
              </w:rPr>
            </w:pPr>
            <w:r w:rsidRPr="006A0B0E">
              <w:rPr>
                <w:sz w:val="18"/>
              </w:rPr>
              <w:t>GRN 93</w:t>
            </w:r>
          </w:p>
        </w:tc>
        <w:tc>
          <w:tcPr>
            <w:tcW w:w="617" w:type="dxa"/>
          </w:tcPr>
          <w:p w:rsidR="005E0164" w:rsidRPr="006A0B0E" w:rsidRDefault="00CA6F11" w:rsidP="006A0B0E">
            <w:pPr>
              <w:pStyle w:val="TableParagraph"/>
              <w:ind w:left="104"/>
              <w:rPr>
                <w:sz w:val="18"/>
              </w:rPr>
            </w:pPr>
            <w:r w:rsidRPr="006A0B0E">
              <w:rPr>
                <w:sz w:val="18"/>
              </w:rPr>
              <w:t>1000</w:t>
            </w:r>
          </w:p>
        </w:tc>
        <w:tc>
          <w:tcPr>
            <w:tcW w:w="663" w:type="dxa"/>
          </w:tcPr>
          <w:p w:rsidR="005E0164" w:rsidRPr="006A0B0E" w:rsidRDefault="00CA6F11" w:rsidP="006A0B0E">
            <w:pPr>
              <w:pStyle w:val="TableParagraph"/>
              <w:ind w:left="106"/>
              <w:rPr>
                <w:sz w:val="18"/>
              </w:rPr>
            </w:pPr>
            <w:r w:rsidRPr="006A0B0E">
              <w:rPr>
                <w:sz w:val="18"/>
              </w:rPr>
              <w:t>16</w:t>
            </w:r>
          </w:p>
        </w:tc>
        <w:tc>
          <w:tcPr>
            <w:tcW w:w="902" w:type="dxa"/>
          </w:tcPr>
          <w:p w:rsidR="005E0164" w:rsidRPr="006A0B0E" w:rsidRDefault="00CA6F11" w:rsidP="006A0B0E">
            <w:pPr>
              <w:pStyle w:val="TableParagraph"/>
              <w:ind w:left="106"/>
              <w:rPr>
                <w:sz w:val="18"/>
              </w:rPr>
            </w:pPr>
            <w:r w:rsidRPr="006A0B0E">
              <w:rPr>
                <w:sz w:val="18"/>
              </w:rPr>
              <w:t>16000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1100</w:t>
            </w:r>
          </w:p>
          <w:p w:rsidR="005E0164" w:rsidRPr="006A0B0E" w:rsidRDefault="00CA6F11" w:rsidP="006A0B0E">
            <w:pPr>
              <w:pStyle w:val="TableParagraph"/>
              <w:ind w:left="107"/>
              <w:rPr>
                <w:sz w:val="18"/>
              </w:rPr>
            </w:pPr>
            <w:r w:rsidRPr="006A0B0E">
              <w:rPr>
                <w:sz w:val="18"/>
              </w:rPr>
              <w:t>1500</w:t>
            </w:r>
          </w:p>
          <w:p w:rsidR="005E0164" w:rsidRPr="006A0B0E" w:rsidRDefault="00CA6F11" w:rsidP="006A0B0E">
            <w:pPr>
              <w:pStyle w:val="TableParagraph"/>
              <w:ind w:left="107"/>
              <w:rPr>
                <w:sz w:val="18"/>
              </w:rPr>
            </w:pPr>
            <w:r w:rsidRPr="006A0B0E">
              <w:rPr>
                <w:sz w:val="18"/>
              </w:rPr>
              <w:t>1000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15</w:t>
            </w:r>
          </w:p>
          <w:p w:rsidR="005E0164" w:rsidRPr="006A0B0E" w:rsidRDefault="00CA6F11" w:rsidP="006A0B0E">
            <w:pPr>
              <w:pStyle w:val="TableParagraph"/>
              <w:ind w:left="106"/>
              <w:rPr>
                <w:sz w:val="18"/>
              </w:rPr>
            </w:pPr>
            <w:r w:rsidRPr="006A0B0E">
              <w:rPr>
                <w:sz w:val="18"/>
              </w:rPr>
              <w:t>16</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12100</w:t>
            </w:r>
          </w:p>
          <w:p w:rsidR="005E0164" w:rsidRPr="006A0B0E" w:rsidRDefault="00CA6F11" w:rsidP="006A0B0E">
            <w:pPr>
              <w:pStyle w:val="TableParagraph"/>
              <w:ind w:left="106"/>
              <w:rPr>
                <w:sz w:val="18"/>
              </w:rPr>
            </w:pPr>
            <w:r w:rsidRPr="006A0B0E">
              <w:rPr>
                <w:sz w:val="18"/>
              </w:rPr>
              <w:t>22500</w:t>
            </w:r>
          </w:p>
          <w:p w:rsidR="005E0164" w:rsidRPr="006A0B0E" w:rsidRDefault="00CA6F11" w:rsidP="006A0B0E">
            <w:pPr>
              <w:pStyle w:val="TableParagraph"/>
              <w:ind w:left="106"/>
              <w:rPr>
                <w:sz w:val="18"/>
              </w:rPr>
            </w:pPr>
            <w:r w:rsidRPr="006A0B0E">
              <w:rPr>
                <w:sz w:val="18"/>
              </w:rPr>
              <w:t>16000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17</w:t>
            </w:r>
          </w:p>
        </w:tc>
        <w:tc>
          <w:tcPr>
            <w:tcW w:w="679" w:type="dxa"/>
          </w:tcPr>
          <w:p w:rsidR="005E0164" w:rsidRPr="006A0B0E" w:rsidRDefault="00CA6F11" w:rsidP="006A0B0E">
            <w:pPr>
              <w:pStyle w:val="TableParagraph"/>
              <w:ind w:left="105" w:right="193"/>
              <w:rPr>
                <w:sz w:val="18"/>
              </w:rPr>
            </w:pPr>
            <w:r w:rsidRPr="006A0B0E">
              <w:rPr>
                <w:sz w:val="18"/>
              </w:rPr>
              <w:t>SRN 194</w:t>
            </w:r>
          </w:p>
        </w:tc>
        <w:tc>
          <w:tcPr>
            <w:tcW w:w="593" w:type="dxa"/>
          </w:tcPr>
          <w:p w:rsidR="005E0164" w:rsidRPr="006A0B0E" w:rsidRDefault="00CA6F11" w:rsidP="006A0B0E">
            <w:pPr>
              <w:pStyle w:val="TableParagraph"/>
              <w:ind w:left="108"/>
              <w:rPr>
                <w:sz w:val="18"/>
              </w:rPr>
            </w:pPr>
            <w:r w:rsidRPr="006A0B0E">
              <w:rPr>
                <w:sz w:val="18"/>
              </w:rPr>
              <w:t>1000</w:t>
            </w:r>
          </w:p>
          <w:p w:rsidR="005E0164" w:rsidRPr="006A0B0E" w:rsidRDefault="00CA6F11" w:rsidP="006A0B0E">
            <w:pPr>
              <w:pStyle w:val="TableParagraph"/>
              <w:ind w:left="108"/>
              <w:rPr>
                <w:sz w:val="18"/>
              </w:rPr>
            </w:pPr>
            <w:r w:rsidRPr="006A0B0E">
              <w:rPr>
                <w:sz w:val="18"/>
              </w:rPr>
              <w:t>800</w:t>
            </w:r>
          </w:p>
        </w:tc>
        <w:tc>
          <w:tcPr>
            <w:tcW w:w="629" w:type="dxa"/>
          </w:tcPr>
          <w:p w:rsidR="005E0164" w:rsidRPr="006A0B0E" w:rsidRDefault="00CA6F11" w:rsidP="006A0B0E">
            <w:pPr>
              <w:pStyle w:val="TableParagraph"/>
              <w:ind w:left="107"/>
              <w:rPr>
                <w:sz w:val="18"/>
              </w:rPr>
            </w:pPr>
            <w:r w:rsidRPr="006A0B0E">
              <w:rPr>
                <w:sz w:val="18"/>
              </w:rPr>
              <w:t>16</w:t>
            </w:r>
          </w:p>
          <w:p w:rsidR="005E0164" w:rsidRPr="006A0B0E" w:rsidRDefault="00CA6F11" w:rsidP="006A0B0E">
            <w:pPr>
              <w:pStyle w:val="TableParagraph"/>
              <w:ind w:left="107"/>
              <w:rPr>
                <w:sz w:val="18"/>
              </w:rPr>
            </w:pPr>
            <w:r w:rsidRPr="006A0B0E">
              <w:rPr>
                <w:sz w:val="18"/>
              </w:rPr>
              <w:t>15</w:t>
            </w:r>
          </w:p>
        </w:tc>
        <w:tc>
          <w:tcPr>
            <w:tcW w:w="903" w:type="dxa"/>
          </w:tcPr>
          <w:p w:rsidR="005E0164" w:rsidRPr="006A0B0E" w:rsidRDefault="00CA6F11" w:rsidP="006A0B0E">
            <w:pPr>
              <w:pStyle w:val="TableParagraph"/>
              <w:ind w:left="107"/>
              <w:rPr>
                <w:sz w:val="18"/>
              </w:rPr>
            </w:pPr>
            <w:r w:rsidRPr="006A0B0E">
              <w:rPr>
                <w:sz w:val="18"/>
              </w:rPr>
              <w:t>16000</w:t>
            </w:r>
          </w:p>
          <w:p w:rsidR="005E0164" w:rsidRPr="006A0B0E" w:rsidRDefault="00CA6F11" w:rsidP="006A0B0E">
            <w:pPr>
              <w:pStyle w:val="TableParagraph"/>
              <w:ind w:left="107"/>
              <w:rPr>
                <w:sz w:val="18"/>
              </w:rPr>
            </w:pPr>
            <w:r w:rsidRPr="006A0B0E">
              <w:rPr>
                <w:sz w:val="18"/>
              </w:rPr>
              <w:t>12000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1100</w:t>
            </w:r>
          </w:p>
          <w:p w:rsidR="005E0164" w:rsidRPr="006A0B0E" w:rsidRDefault="00CA6F11" w:rsidP="006A0B0E">
            <w:pPr>
              <w:pStyle w:val="TableParagraph"/>
              <w:ind w:left="107"/>
              <w:rPr>
                <w:sz w:val="18"/>
              </w:rPr>
            </w:pPr>
            <w:r w:rsidRPr="006A0B0E">
              <w:rPr>
                <w:sz w:val="18"/>
              </w:rPr>
              <w:t>700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15</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12100</w:t>
            </w:r>
          </w:p>
          <w:p w:rsidR="005E0164" w:rsidRPr="006A0B0E" w:rsidRDefault="00CA6F11" w:rsidP="006A0B0E">
            <w:pPr>
              <w:pStyle w:val="TableParagraph"/>
              <w:ind w:left="106"/>
              <w:rPr>
                <w:sz w:val="18"/>
              </w:rPr>
            </w:pPr>
            <w:r w:rsidRPr="006A0B0E">
              <w:rPr>
                <w:sz w:val="18"/>
              </w:rPr>
              <w:t>10500</w:t>
            </w:r>
          </w:p>
        </w:tc>
      </w:tr>
      <w:tr w:rsidR="005E0164" w:rsidRPr="006A0B0E">
        <w:trPr>
          <w:trHeight w:val="827"/>
        </w:trPr>
        <w:tc>
          <w:tcPr>
            <w:tcW w:w="778" w:type="dxa"/>
          </w:tcPr>
          <w:p w:rsidR="005E0164" w:rsidRPr="006A0B0E" w:rsidRDefault="00CA6F11" w:rsidP="006A0B0E">
            <w:pPr>
              <w:pStyle w:val="TableParagraph"/>
              <w:ind w:left="107"/>
              <w:rPr>
                <w:sz w:val="18"/>
              </w:rPr>
            </w:pPr>
            <w:r w:rsidRPr="006A0B0E">
              <w:rPr>
                <w:sz w:val="18"/>
              </w:rPr>
              <w:t>July 18</w:t>
            </w:r>
          </w:p>
        </w:tc>
        <w:tc>
          <w:tcPr>
            <w:tcW w:w="778" w:type="dxa"/>
          </w:tcPr>
          <w:p w:rsidR="005E0164" w:rsidRPr="006A0B0E" w:rsidRDefault="00CA6F11" w:rsidP="006A0B0E">
            <w:pPr>
              <w:pStyle w:val="TableParagraph"/>
              <w:ind w:left="107" w:right="120"/>
              <w:rPr>
                <w:sz w:val="18"/>
              </w:rPr>
            </w:pPr>
            <w:r w:rsidRPr="006A0B0E">
              <w:rPr>
                <w:sz w:val="18"/>
              </w:rPr>
              <w:t>GRN 96</w:t>
            </w:r>
          </w:p>
        </w:tc>
        <w:tc>
          <w:tcPr>
            <w:tcW w:w="617" w:type="dxa"/>
          </w:tcPr>
          <w:p w:rsidR="005E0164" w:rsidRPr="006A0B0E" w:rsidRDefault="00CA6F11" w:rsidP="006A0B0E">
            <w:pPr>
              <w:pStyle w:val="TableParagraph"/>
              <w:ind w:left="104"/>
              <w:rPr>
                <w:sz w:val="18"/>
              </w:rPr>
            </w:pPr>
            <w:r w:rsidRPr="006A0B0E">
              <w:rPr>
                <w:sz w:val="18"/>
              </w:rPr>
              <w:t>1200</w:t>
            </w:r>
          </w:p>
        </w:tc>
        <w:tc>
          <w:tcPr>
            <w:tcW w:w="663" w:type="dxa"/>
          </w:tcPr>
          <w:p w:rsidR="005E0164" w:rsidRPr="006A0B0E" w:rsidRDefault="00CA6F11" w:rsidP="006A0B0E">
            <w:pPr>
              <w:pStyle w:val="TableParagraph"/>
              <w:ind w:left="106"/>
              <w:rPr>
                <w:sz w:val="18"/>
              </w:rPr>
            </w:pPr>
            <w:r w:rsidRPr="006A0B0E">
              <w:rPr>
                <w:sz w:val="18"/>
              </w:rPr>
              <w:t>17</w:t>
            </w:r>
          </w:p>
        </w:tc>
        <w:tc>
          <w:tcPr>
            <w:tcW w:w="902" w:type="dxa"/>
          </w:tcPr>
          <w:p w:rsidR="005E0164" w:rsidRPr="006A0B0E" w:rsidRDefault="00CA6F11" w:rsidP="006A0B0E">
            <w:pPr>
              <w:pStyle w:val="TableParagraph"/>
              <w:ind w:left="106"/>
              <w:rPr>
                <w:sz w:val="18"/>
              </w:rPr>
            </w:pPr>
            <w:r w:rsidRPr="006A0B0E">
              <w:rPr>
                <w:sz w:val="18"/>
              </w:rPr>
              <w:t>20400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1100</w:t>
            </w:r>
          </w:p>
          <w:p w:rsidR="005E0164" w:rsidRPr="006A0B0E" w:rsidRDefault="00CA6F11" w:rsidP="006A0B0E">
            <w:pPr>
              <w:pStyle w:val="TableParagraph"/>
              <w:ind w:left="107"/>
              <w:rPr>
                <w:sz w:val="18"/>
              </w:rPr>
            </w:pPr>
            <w:r w:rsidRPr="006A0B0E">
              <w:rPr>
                <w:sz w:val="18"/>
              </w:rPr>
              <w:t>700</w:t>
            </w:r>
          </w:p>
          <w:p w:rsidR="005E0164" w:rsidRPr="006A0B0E" w:rsidRDefault="00CA6F11" w:rsidP="006A0B0E">
            <w:pPr>
              <w:pStyle w:val="TableParagraph"/>
              <w:ind w:left="107"/>
              <w:rPr>
                <w:sz w:val="18"/>
              </w:rPr>
            </w:pPr>
            <w:r w:rsidRPr="006A0B0E">
              <w:rPr>
                <w:sz w:val="18"/>
              </w:rPr>
              <w:t>1200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15</w:t>
            </w:r>
          </w:p>
          <w:p w:rsidR="005E0164" w:rsidRPr="006A0B0E" w:rsidRDefault="00CA6F11" w:rsidP="006A0B0E">
            <w:pPr>
              <w:pStyle w:val="TableParagraph"/>
              <w:ind w:left="106"/>
              <w:rPr>
                <w:sz w:val="18"/>
              </w:rPr>
            </w:pPr>
            <w:r w:rsidRPr="006A0B0E">
              <w:rPr>
                <w:sz w:val="18"/>
              </w:rPr>
              <w:t>17</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12100</w:t>
            </w:r>
          </w:p>
          <w:p w:rsidR="005E0164" w:rsidRPr="006A0B0E" w:rsidRDefault="00CA6F11" w:rsidP="006A0B0E">
            <w:pPr>
              <w:pStyle w:val="TableParagraph"/>
              <w:ind w:left="106"/>
              <w:rPr>
                <w:sz w:val="18"/>
              </w:rPr>
            </w:pPr>
            <w:r w:rsidRPr="006A0B0E">
              <w:rPr>
                <w:sz w:val="18"/>
              </w:rPr>
              <w:t>10500</w:t>
            </w:r>
          </w:p>
          <w:p w:rsidR="005E0164" w:rsidRPr="006A0B0E" w:rsidRDefault="00CA6F11" w:rsidP="006A0B0E">
            <w:pPr>
              <w:pStyle w:val="TableParagraph"/>
              <w:ind w:left="106"/>
              <w:rPr>
                <w:sz w:val="18"/>
              </w:rPr>
            </w:pPr>
            <w:r w:rsidRPr="006A0B0E">
              <w:rPr>
                <w:sz w:val="18"/>
              </w:rPr>
              <w:t>20400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19</w:t>
            </w:r>
          </w:p>
        </w:tc>
        <w:tc>
          <w:tcPr>
            <w:tcW w:w="679" w:type="dxa"/>
          </w:tcPr>
          <w:p w:rsidR="005E0164" w:rsidRPr="006A0B0E" w:rsidRDefault="00CA6F11" w:rsidP="006A0B0E">
            <w:pPr>
              <w:pStyle w:val="TableParagraph"/>
              <w:ind w:left="105" w:right="193"/>
              <w:rPr>
                <w:sz w:val="18"/>
              </w:rPr>
            </w:pPr>
            <w:r w:rsidRPr="006A0B0E">
              <w:rPr>
                <w:sz w:val="18"/>
              </w:rPr>
              <w:t>SRN 197</w:t>
            </w:r>
          </w:p>
        </w:tc>
        <w:tc>
          <w:tcPr>
            <w:tcW w:w="593" w:type="dxa"/>
          </w:tcPr>
          <w:p w:rsidR="005E0164" w:rsidRPr="006A0B0E" w:rsidRDefault="00CA6F11" w:rsidP="006A0B0E">
            <w:pPr>
              <w:pStyle w:val="TableParagraph"/>
              <w:ind w:left="108"/>
              <w:rPr>
                <w:sz w:val="18"/>
              </w:rPr>
            </w:pPr>
            <w:r w:rsidRPr="006A0B0E">
              <w:rPr>
                <w:sz w:val="18"/>
              </w:rPr>
              <w:t>1200</w:t>
            </w:r>
          </w:p>
          <w:p w:rsidR="005E0164" w:rsidRPr="006A0B0E" w:rsidRDefault="00CA6F11" w:rsidP="006A0B0E">
            <w:pPr>
              <w:pStyle w:val="TableParagraph"/>
              <w:ind w:left="108"/>
              <w:rPr>
                <w:sz w:val="18"/>
              </w:rPr>
            </w:pPr>
            <w:r w:rsidRPr="006A0B0E">
              <w:rPr>
                <w:sz w:val="18"/>
              </w:rPr>
              <w:t>700</w:t>
            </w:r>
          </w:p>
          <w:p w:rsidR="005E0164" w:rsidRPr="006A0B0E" w:rsidRDefault="00CA6F11" w:rsidP="006A0B0E">
            <w:pPr>
              <w:pStyle w:val="TableParagraph"/>
              <w:ind w:left="108"/>
              <w:rPr>
                <w:sz w:val="18"/>
              </w:rPr>
            </w:pPr>
            <w:r w:rsidRPr="006A0B0E">
              <w:rPr>
                <w:sz w:val="18"/>
              </w:rPr>
              <w:t>300</w:t>
            </w:r>
          </w:p>
        </w:tc>
        <w:tc>
          <w:tcPr>
            <w:tcW w:w="629" w:type="dxa"/>
          </w:tcPr>
          <w:p w:rsidR="005E0164" w:rsidRPr="006A0B0E" w:rsidRDefault="00CA6F11" w:rsidP="006A0B0E">
            <w:pPr>
              <w:pStyle w:val="TableParagraph"/>
              <w:ind w:left="107"/>
              <w:rPr>
                <w:sz w:val="18"/>
              </w:rPr>
            </w:pPr>
            <w:r w:rsidRPr="006A0B0E">
              <w:rPr>
                <w:sz w:val="18"/>
              </w:rPr>
              <w:t>17</w:t>
            </w:r>
          </w:p>
          <w:p w:rsidR="005E0164" w:rsidRPr="006A0B0E" w:rsidRDefault="00CA6F11" w:rsidP="006A0B0E">
            <w:pPr>
              <w:pStyle w:val="TableParagraph"/>
              <w:ind w:left="107"/>
              <w:rPr>
                <w:sz w:val="18"/>
              </w:rPr>
            </w:pPr>
            <w:r w:rsidRPr="006A0B0E">
              <w:rPr>
                <w:sz w:val="18"/>
              </w:rPr>
              <w:t>15</w:t>
            </w:r>
          </w:p>
          <w:p w:rsidR="005E0164" w:rsidRPr="006A0B0E" w:rsidRDefault="00CA6F11" w:rsidP="006A0B0E">
            <w:pPr>
              <w:pStyle w:val="TableParagraph"/>
              <w:ind w:left="107"/>
              <w:rPr>
                <w:sz w:val="18"/>
              </w:rPr>
            </w:pPr>
            <w:r w:rsidRPr="006A0B0E">
              <w:rPr>
                <w:sz w:val="18"/>
              </w:rPr>
              <w:t>11</w:t>
            </w:r>
          </w:p>
        </w:tc>
        <w:tc>
          <w:tcPr>
            <w:tcW w:w="903" w:type="dxa"/>
          </w:tcPr>
          <w:p w:rsidR="005E0164" w:rsidRPr="006A0B0E" w:rsidRDefault="00CA6F11" w:rsidP="006A0B0E">
            <w:pPr>
              <w:pStyle w:val="TableParagraph"/>
              <w:ind w:left="107"/>
              <w:rPr>
                <w:sz w:val="18"/>
              </w:rPr>
            </w:pPr>
            <w:r w:rsidRPr="006A0B0E">
              <w:rPr>
                <w:sz w:val="18"/>
              </w:rPr>
              <w:t>20400</w:t>
            </w:r>
          </w:p>
          <w:p w:rsidR="005E0164" w:rsidRPr="006A0B0E" w:rsidRDefault="00CA6F11" w:rsidP="006A0B0E">
            <w:pPr>
              <w:pStyle w:val="TableParagraph"/>
              <w:ind w:left="107"/>
              <w:rPr>
                <w:sz w:val="18"/>
              </w:rPr>
            </w:pPr>
            <w:r w:rsidRPr="006A0B0E">
              <w:rPr>
                <w:sz w:val="18"/>
              </w:rPr>
              <w:t>10500</w:t>
            </w:r>
          </w:p>
          <w:p w:rsidR="005E0164" w:rsidRPr="006A0B0E" w:rsidRDefault="00CA6F11" w:rsidP="006A0B0E">
            <w:pPr>
              <w:pStyle w:val="TableParagraph"/>
              <w:ind w:left="107"/>
              <w:rPr>
                <w:sz w:val="18"/>
              </w:rPr>
            </w:pPr>
            <w:r w:rsidRPr="006A0B0E">
              <w:rPr>
                <w:sz w:val="18"/>
              </w:rPr>
              <w:t>3300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800</w:t>
            </w:r>
          </w:p>
          <w:p w:rsidR="005E0164" w:rsidRPr="006A0B0E" w:rsidRDefault="00CA6F11" w:rsidP="006A0B0E">
            <w:pPr>
              <w:pStyle w:val="TableParagraph"/>
              <w:ind w:left="107"/>
              <w:rPr>
                <w:sz w:val="18"/>
              </w:rPr>
            </w:pPr>
            <w:r w:rsidRPr="006A0B0E">
              <w:rPr>
                <w:w w:val="99"/>
                <w:sz w:val="18"/>
              </w:rPr>
              <w:t>-</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p w:rsidR="005E0164" w:rsidRPr="006A0B0E" w:rsidRDefault="00CA6F11" w:rsidP="006A0B0E">
            <w:pPr>
              <w:pStyle w:val="TableParagraph"/>
              <w:ind w:left="106"/>
              <w:rPr>
                <w:sz w:val="18"/>
              </w:rPr>
            </w:pPr>
            <w:r w:rsidRPr="006A0B0E">
              <w:rPr>
                <w:w w:val="99"/>
                <w:sz w:val="18"/>
              </w:rPr>
              <w:t>-</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8800</w:t>
            </w:r>
          </w:p>
          <w:p w:rsidR="005E0164" w:rsidRPr="006A0B0E" w:rsidRDefault="00CA6F11" w:rsidP="006A0B0E">
            <w:pPr>
              <w:pStyle w:val="TableParagraph"/>
              <w:ind w:left="106"/>
              <w:rPr>
                <w:sz w:val="18"/>
              </w:rPr>
            </w:pPr>
            <w:r w:rsidRPr="006A0B0E">
              <w:rPr>
                <w:w w:val="99"/>
                <w:sz w:val="18"/>
              </w:rPr>
              <w:t>-</w:t>
            </w:r>
          </w:p>
        </w:tc>
      </w:tr>
      <w:tr w:rsidR="005E0164" w:rsidRPr="006A0B0E">
        <w:trPr>
          <w:trHeight w:val="412"/>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w w:val="99"/>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21</w:t>
            </w:r>
          </w:p>
        </w:tc>
        <w:tc>
          <w:tcPr>
            <w:tcW w:w="679" w:type="dxa"/>
          </w:tcPr>
          <w:p w:rsidR="005E0164" w:rsidRPr="006A0B0E" w:rsidRDefault="00CA6F11" w:rsidP="006A0B0E">
            <w:pPr>
              <w:pStyle w:val="TableParagraph"/>
              <w:ind w:left="105"/>
              <w:rPr>
                <w:sz w:val="18"/>
              </w:rPr>
            </w:pPr>
            <w:r w:rsidRPr="006A0B0E">
              <w:rPr>
                <w:sz w:val="18"/>
              </w:rPr>
              <w:t>SRN</w:t>
            </w:r>
          </w:p>
          <w:p w:rsidR="005E0164" w:rsidRPr="006A0B0E" w:rsidRDefault="00CA6F11" w:rsidP="006A0B0E">
            <w:pPr>
              <w:pStyle w:val="TableParagraph"/>
              <w:ind w:left="105"/>
              <w:rPr>
                <w:sz w:val="18"/>
              </w:rPr>
            </w:pPr>
            <w:r w:rsidRPr="006A0B0E">
              <w:rPr>
                <w:sz w:val="18"/>
              </w:rPr>
              <w:t>201</w:t>
            </w:r>
          </w:p>
        </w:tc>
        <w:tc>
          <w:tcPr>
            <w:tcW w:w="593" w:type="dxa"/>
          </w:tcPr>
          <w:p w:rsidR="005E0164" w:rsidRPr="006A0B0E" w:rsidRDefault="00CA6F11" w:rsidP="006A0B0E">
            <w:pPr>
              <w:pStyle w:val="TableParagraph"/>
              <w:ind w:left="108"/>
              <w:rPr>
                <w:sz w:val="18"/>
              </w:rPr>
            </w:pPr>
            <w:r w:rsidRPr="006A0B0E">
              <w:rPr>
                <w:sz w:val="18"/>
              </w:rPr>
              <w:t>500</w:t>
            </w:r>
          </w:p>
        </w:tc>
        <w:tc>
          <w:tcPr>
            <w:tcW w:w="629" w:type="dxa"/>
          </w:tcPr>
          <w:p w:rsidR="005E0164" w:rsidRPr="006A0B0E" w:rsidRDefault="00CA6F11" w:rsidP="006A0B0E">
            <w:pPr>
              <w:pStyle w:val="TableParagraph"/>
              <w:ind w:left="107"/>
              <w:rPr>
                <w:sz w:val="18"/>
              </w:rPr>
            </w:pPr>
            <w:r w:rsidRPr="006A0B0E">
              <w:rPr>
                <w:sz w:val="18"/>
              </w:rPr>
              <w:t>11</w:t>
            </w:r>
          </w:p>
        </w:tc>
        <w:tc>
          <w:tcPr>
            <w:tcW w:w="903" w:type="dxa"/>
          </w:tcPr>
          <w:p w:rsidR="005E0164" w:rsidRPr="006A0B0E" w:rsidRDefault="00CA6F11" w:rsidP="006A0B0E">
            <w:pPr>
              <w:pStyle w:val="TableParagraph"/>
              <w:ind w:left="107"/>
              <w:rPr>
                <w:sz w:val="18"/>
              </w:rPr>
            </w:pPr>
            <w:r w:rsidRPr="006A0B0E">
              <w:rPr>
                <w:sz w:val="18"/>
              </w:rPr>
              <w:t>5500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ind w:left="107"/>
              <w:rPr>
                <w:sz w:val="18"/>
              </w:rPr>
            </w:pPr>
            <w:r w:rsidRPr="006A0B0E">
              <w:rPr>
                <w:sz w:val="18"/>
              </w:rPr>
              <w:t>300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ind w:left="106"/>
              <w:rPr>
                <w:sz w:val="18"/>
              </w:rPr>
            </w:pPr>
            <w:r w:rsidRPr="006A0B0E">
              <w:rPr>
                <w:sz w:val="18"/>
              </w:rPr>
              <w:t>11</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ind w:left="106"/>
              <w:rPr>
                <w:sz w:val="18"/>
              </w:rPr>
            </w:pPr>
            <w:r w:rsidRPr="006A0B0E">
              <w:rPr>
                <w:sz w:val="18"/>
              </w:rPr>
              <w:t>3300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sz w:val="18"/>
              </w:rPr>
              <w:t>July 24</w:t>
            </w:r>
          </w:p>
        </w:tc>
        <w:tc>
          <w:tcPr>
            <w:tcW w:w="778" w:type="dxa"/>
          </w:tcPr>
          <w:p w:rsidR="005E0164" w:rsidRPr="006A0B0E" w:rsidRDefault="00CA6F11" w:rsidP="006A0B0E">
            <w:pPr>
              <w:pStyle w:val="TableParagraph"/>
              <w:ind w:left="107" w:right="120"/>
              <w:rPr>
                <w:sz w:val="18"/>
              </w:rPr>
            </w:pPr>
            <w:r w:rsidRPr="006A0B0E">
              <w:rPr>
                <w:sz w:val="18"/>
              </w:rPr>
              <w:t>GRN 112</w:t>
            </w:r>
          </w:p>
        </w:tc>
        <w:tc>
          <w:tcPr>
            <w:tcW w:w="617" w:type="dxa"/>
          </w:tcPr>
          <w:p w:rsidR="005E0164" w:rsidRPr="006A0B0E" w:rsidRDefault="00CA6F11" w:rsidP="006A0B0E">
            <w:pPr>
              <w:pStyle w:val="TableParagraph"/>
              <w:ind w:left="104"/>
              <w:rPr>
                <w:sz w:val="18"/>
              </w:rPr>
            </w:pPr>
            <w:r w:rsidRPr="006A0B0E">
              <w:rPr>
                <w:sz w:val="18"/>
              </w:rPr>
              <w:t>4000</w:t>
            </w:r>
          </w:p>
        </w:tc>
        <w:tc>
          <w:tcPr>
            <w:tcW w:w="663" w:type="dxa"/>
          </w:tcPr>
          <w:p w:rsidR="005E0164" w:rsidRPr="006A0B0E" w:rsidRDefault="00CA6F11" w:rsidP="006A0B0E">
            <w:pPr>
              <w:pStyle w:val="TableParagraph"/>
              <w:ind w:left="106"/>
              <w:rPr>
                <w:sz w:val="18"/>
              </w:rPr>
            </w:pPr>
            <w:r w:rsidRPr="006A0B0E">
              <w:rPr>
                <w:sz w:val="18"/>
              </w:rPr>
              <w:t>19</w:t>
            </w:r>
          </w:p>
        </w:tc>
        <w:tc>
          <w:tcPr>
            <w:tcW w:w="902" w:type="dxa"/>
          </w:tcPr>
          <w:p w:rsidR="005E0164" w:rsidRPr="006A0B0E" w:rsidRDefault="00CA6F11" w:rsidP="006A0B0E">
            <w:pPr>
              <w:pStyle w:val="TableParagraph"/>
              <w:ind w:left="106"/>
              <w:rPr>
                <w:sz w:val="18"/>
              </w:rPr>
            </w:pPr>
            <w:r w:rsidRPr="006A0B0E">
              <w:rPr>
                <w:sz w:val="18"/>
              </w:rPr>
              <w:t>76000</w:t>
            </w:r>
          </w:p>
        </w:tc>
        <w:tc>
          <w:tcPr>
            <w:tcW w:w="638" w:type="dxa"/>
          </w:tcPr>
          <w:p w:rsidR="005E0164" w:rsidRPr="006A0B0E" w:rsidRDefault="00CA6F11" w:rsidP="006A0B0E">
            <w:pPr>
              <w:pStyle w:val="TableParagraph"/>
              <w:ind w:left="107"/>
              <w:rPr>
                <w:sz w:val="18"/>
              </w:rPr>
            </w:pPr>
            <w:r w:rsidRPr="006A0B0E">
              <w:rPr>
                <w:w w:val="99"/>
                <w:sz w:val="18"/>
              </w:rPr>
              <w:t>-</w:t>
            </w:r>
          </w:p>
        </w:tc>
        <w:tc>
          <w:tcPr>
            <w:tcW w:w="679" w:type="dxa"/>
          </w:tcPr>
          <w:p w:rsidR="005E0164" w:rsidRPr="006A0B0E" w:rsidRDefault="00CA6F11" w:rsidP="006A0B0E">
            <w:pPr>
              <w:pStyle w:val="TableParagraph"/>
              <w:ind w:left="105"/>
              <w:rPr>
                <w:sz w:val="18"/>
              </w:rPr>
            </w:pPr>
            <w:r w:rsidRPr="006A0B0E">
              <w:rPr>
                <w:w w:val="99"/>
                <w:sz w:val="18"/>
              </w:rPr>
              <w:t>-</w:t>
            </w:r>
          </w:p>
        </w:tc>
        <w:tc>
          <w:tcPr>
            <w:tcW w:w="593" w:type="dxa"/>
          </w:tcPr>
          <w:p w:rsidR="005E0164" w:rsidRPr="006A0B0E" w:rsidRDefault="00CA6F11" w:rsidP="006A0B0E">
            <w:pPr>
              <w:pStyle w:val="TableParagraph"/>
              <w:ind w:left="108"/>
              <w:rPr>
                <w:sz w:val="18"/>
              </w:rPr>
            </w:pPr>
            <w:r w:rsidRPr="006A0B0E">
              <w:rPr>
                <w:w w:val="99"/>
                <w:sz w:val="18"/>
              </w:rPr>
              <w:t>-</w:t>
            </w:r>
          </w:p>
        </w:tc>
        <w:tc>
          <w:tcPr>
            <w:tcW w:w="629" w:type="dxa"/>
          </w:tcPr>
          <w:p w:rsidR="005E0164" w:rsidRPr="006A0B0E" w:rsidRDefault="00CA6F11" w:rsidP="006A0B0E">
            <w:pPr>
              <w:pStyle w:val="TableParagraph"/>
              <w:ind w:left="107"/>
              <w:rPr>
                <w:sz w:val="18"/>
              </w:rPr>
            </w:pPr>
            <w:r w:rsidRPr="006A0B0E">
              <w:rPr>
                <w:w w:val="99"/>
                <w:sz w:val="18"/>
              </w:rPr>
              <w:t>-</w:t>
            </w:r>
          </w:p>
        </w:tc>
        <w:tc>
          <w:tcPr>
            <w:tcW w:w="903" w:type="dxa"/>
          </w:tcPr>
          <w:p w:rsidR="005E0164" w:rsidRPr="006A0B0E" w:rsidRDefault="00CA6F11" w:rsidP="006A0B0E">
            <w:pPr>
              <w:pStyle w:val="TableParagraph"/>
              <w:ind w:left="107"/>
              <w:rPr>
                <w:sz w:val="18"/>
              </w:rPr>
            </w:pPr>
            <w:r w:rsidRPr="006A0B0E">
              <w:rPr>
                <w:w w:val="99"/>
                <w:sz w:val="18"/>
              </w:rPr>
              <w:t>-</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spacing w:before="2"/>
              <w:ind w:left="107"/>
              <w:rPr>
                <w:sz w:val="18"/>
              </w:rPr>
            </w:pPr>
            <w:r w:rsidRPr="006A0B0E">
              <w:rPr>
                <w:sz w:val="18"/>
              </w:rPr>
              <w:t>300</w:t>
            </w:r>
          </w:p>
          <w:p w:rsidR="005E0164" w:rsidRPr="006A0B0E" w:rsidRDefault="00CA6F11" w:rsidP="006A0B0E">
            <w:pPr>
              <w:pStyle w:val="TableParagraph"/>
              <w:ind w:left="107"/>
              <w:rPr>
                <w:sz w:val="18"/>
              </w:rPr>
            </w:pPr>
            <w:r w:rsidRPr="006A0B0E">
              <w:rPr>
                <w:sz w:val="18"/>
              </w:rPr>
              <w:t>4000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spacing w:before="2"/>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19</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spacing w:before="2"/>
              <w:ind w:left="106"/>
              <w:rPr>
                <w:sz w:val="18"/>
              </w:rPr>
            </w:pPr>
            <w:r w:rsidRPr="006A0B0E">
              <w:rPr>
                <w:sz w:val="18"/>
              </w:rPr>
              <w:t>3300</w:t>
            </w:r>
          </w:p>
          <w:p w:rsidR="005E0164" w:rsidRPr="006A0B0E" w:rsidRDefault="00CA6F11" w:rsidP="006A0B0E">
            <w:pPr>
              <w:pStyle w:val="TableParagraph"/>
              <w:ind w:left="106"/>
              <w:rPr>
                <w:sz w:val="18"/>
              </w:rPr>
            </w:pPr>
            <w:r w:rsidRPr="006A0B0E">
              <w:rPr>
                <w:sz w:val="18"/>
              </w:rPr>
              <w:t>76000</w:t>
            </w:r>
          </w:p>
        </w:tc>
      </w:tr>
      <w:tr w:rsidR="005E0164" w:rsidRPr="006A0B0E">
        <w:trPr>
          <w:trHeight w:val="621"/>
        </w:trPr>
        <w:tc>
          <w:tcPr>
            <w:tcW w:w="778" w:type="dxa"/>
          </w:tcPr>
          <w:p w:rsidR="005E0164" w:rsidRPr="006A0B0E" w:rsidRDefault="00CA6F11" w:rsidP="006A0B0E">
            <w:pPr>
              <w:pStyle w:val="TableParagraph"/>
              <w:ind w:left="107"/>
              <w:rPr>
                <w:sz w:val="18"/>
              </w:rPr>
            </w:pPr>
            <w:r w:rsidRPr="006A0B0E">
              <w:rPr>
                <w:w w:val="99"/>
                <w:sz w:val="18"/>
              </w:rPr>
              <w:t>-</w:t>
            </w:r>
          </w:p>
        </w:tc>
        <w:tc>
          <w:tcPr>
            <w:tcW w:w="778" w:type="dxa"/>
          </w:tcPr>
          <w:p w:rsidR="005E0164" w:rsidRPr="006A0B0E" w:rsidRDefault="00CA6F11" w:rsidP="006A0B0E">
            <w:pPr>
              <w:pStyle w:val="TableParagraph"/>
              <w:ind w:left="107"/>
              <w:rPr>
                <w:sz w:val="18"/>
              </w:rPr>
            </w:pPr>
            <w:r w:rsidRPr="006A0B0E">
              <w:rPr>
                <w:w w:val="99"/>
                <w:sz w:val="18"/>
              </w:rPr>
              <w:t>-</w:t>
            </w:r>
          </w:p>
        </w:tc>
        <w:tc>
          <w:tcPr>
            <w:tcW w:w="617" w:type="dxa"/>
          </w:tcPr>
          <w:p w:rsidR="005E0164" w:rsidRPr="006A0B0E" w:rsidRDefault="00CA6F11" w:rsidP="006A0B0E">
            <w:pPr>
              <w:pStyle w:val="TableParagraph"/>
              <w:ind w:left="104"/>
              <w:rPr>
                <w:sz w:val="18"/>
              </w:rPr>
            </w:pPr>
            <w:r w:rsidRPr="006A0B0E">
              <w:rPr>
                <w:sz w:val="18"/>
              </w:rPr>
              <w:t>--</w:t>
            </w:r>
          </w:p>
        </w:tc>
        <w:tc>
          <w:tcPr>
            <w:tcW w:w="663" w:type="dxa"/>
          </w:tcPr>
          <w:p w:rsidR="005E0164" w:rsidRPr="006A0B0E" w:rsidRDefault="00CA6F11" w:rsidP="006A0B0E">
            <w:pPr>
              <w:pStyle w:val="TableParagraph"/>
              <w:ind w:left="106"/>
              <w:rPr>
                <w:sz w:val="18"/>
              </w:rPr>
            </w:pPr>
            <w:r w:rsidRPr="006A0B0E">
              <w:rPr>
                <w:w w:val="99"/>
                <w:sz w:val="18"/>
              </w:rPr>
              <w:t>-</w:t>
            </w:r>
          </w:p>
        </w:tc>
        <w:tc>
          <w:tcPr>
            <w:tcW w:w="902" w:type="dxa"/>
          </w:tcPr>
          <w:p w:rsidR="005E0164" w:rsidRPr="006A0B0E" w:rsidRDefault="00CA6F11" w:rsidP="006A0B0E">
            <w:pPr>
              <w:pStyle w:val="TableParagraph"/>
              <w:ind w:left="106"/>
              <w:rPr>
                <w:sz w:val="18"/>
              </w:rPr>
            </w:pPr>
            <w:r w:rsidRPr="006A0B0E">
              <w:rPr>
                <w:w w:val="99"/>
                <w:sz w:val="18"/>
              </w:rPr>
              <w:t>-</w:t>
            </w:r>
          </w:p>
        </w:tc>
        <w:tc>
          <w:tcPr>
            <w:tcW w:w="638" w:type="dxa"/>
          </w:tcPr>
          <w:p w:rsidR="005E0164" w:rsidRPr="006A0B0E" w:rsidRDefault="00CA6F11" w:rsidP="006A0B0E">
            <w:pPr>
              <w:pStyle w:val="TableParagraph"/>
              <w:ind w:left="107" w:right="200"/>
              <w:rPr>
                <w:sz w:val="18"/>
              </w:rPr>
            </w:pPr>
            <w:r w:rsidRPr="006A0B0E">
              <w:rPr>
                <w:sz w:val="18"/>
              </w:rPr>
              <w:t>July 27</w:t>
            </w:r>
          </w:p>
        </w:tc>
        <w:tc>
          <w:tcPr>
            <w:tcW w:w="679" w:type="dxa"/>
          </w:tcPr>
          <w:p w:rsidR="005E0164" w:rsidRPr="006A0B0E" w:rsidRDefault="00CA6F11" w:rsidP="006A0B0E">
            <w:pPr>
              <w:pStyle w:val="TableParagraph"/>
              <w:ind w:left="105" w:right="193"/>
              <w:rPr>
                <w:sz w:val="18"/>
              </w:rPr>
            </w:pPr>
            <w:r w:rsidRPr="006A0B0E">
              <w:rPr>
                <w:sz w:val="18"/>
              </w:rPr>
              <w:t>SRN 210</w:t>
            </w:r>
          </w:p>
        </w:tc>
        <w:tc>
          <w:tcPr>
            <w:tcW w:w="593" w:type="dxa"/>
          </w:tcPr>
          <w:p w:rsidR="005E0164" w:rsidRPr="006A0B0E" w:rsidRDefault="00CA6F11" w:rsidP="006A0B0E">
            <w:pPr>
              <w:pStyle w:val="TableParagraph"/>
              <w:ind w:left="108"/>
              <w:rPr>
                <w:sz w:val="18"/>
              </w:rPr>
            </w:pPr>
            <w:r w:rsidRPr="006A0B0E">
              <w:rPr>
                <w:sz w:val="18"/>
              </w:rPr>
              <w:t>2900</w:t>
            </w:r>
          </w:p>
        </w:tc>
        <w:tc>
          <w:tcPr>
            <w:tcW w:w="629" w:type="dxa"/>
          </w:tcPr>
          <w:p w:rsidR="005E0164" w:rsidRPr="006A0B0E" w:rsidRDefault="00CA6F11" w:rsidP="006A0B0E">
            <w:pPr>
              <w:pStyle w:val="TableParagraph"/>
              <w:ind w:left="107"/>
              <w:rPr>
                <w:sz w:val="18"/>
              </w:rPr>
            </w:pPr>
            <w:r w:rsidRPr="006A0B0E">
              <w:rPr>
                <w:sz w:val="18"/>
              </w:rPr>
              <w:t>19</w:t>
            </w:r>
          </w:p>
        </w:tc>
        <w:tc>
          <w:tcPr>
            <w:tcW w:w="903" w:type="dxa"/>
          </w:tcPr>
          <w:p w:rsidR="005E0164" w:rsidRPr="006A0B0E" w:rsidRDefault="00CA6F11" w:rsidP="006A0B0E">
            <w:pPr>
              <w:pStyle w:val="TableParagraph"/>
              <w:ind w:left="107"/>
              <w:rPr>
                <w:sz w:val="18"/>
              </w:rPr>
            </w:pPr>
            <w:r w:rsidRPr="006A0B0E">
              <w:rPr>
                <w:sz w:val="18"/>
              </w:rPr>
              <w:t>55100</w:t>
            </w:r>
          </w:p>
        </w:tc>
        <w:tc>
          <w:tcPr>
            <w:tcW w:w="596" w:type="dxa"/>
          </w:tcPr>
          <w:p w:rsidR="005E0164" w:rsidRPr="006A0B0E" w:rsidRDefault="00CA6F11" w:rsidP="006A0B0E">
            <w:pPr>
              <w:pStyle w:val="TableParagraph"/>
              <w:ind w:left="107"/>
              <w:rPr>
                <w:sz w:val="18"/>
              </w:rPr>
            </w:pPr>
            <w:r w:rsidRPr="006A0B0E">
              <w:rPr>
                <w:sz w:val="18"/>
              </w:rPr>
              <w:t>1200</w:t>
            </w:r>
          </w:p>
          <w:p w:rsidR="005E0164" w:rsidRPr="006A0B0E" w:rsidRDefault="00CA6F11" w:rsidP="006A0B0E">
            <w:pPr>
              <w:pStyle w:val="TableParagraph"/>
              <w:spacing w:before="2"/>
              <w:ind w:left="107"/>
              <w:rPr>
                <w:sz w:val="18"/>
              </w:rPr>
            </w:pPr>
            <w:r w:rsidRPr="006A0B0E">
              <w:rPr>
                <w:sz w:val="18"/>
              </w:rPr>
              <w:t>300</w:t>
            </w:r>
          </w:p>
          <w:p w:rsidR="005E0164" w:rsidRPr="006A0B0E" w:rsidRDefault="00CA6F11" w:rsidP="006A0B0E">
            <w:pPr>
              <w:pStyle w:val="TableParagraph"/>
              <w:ind w:left="107"/>
              <w:rPr>
                <w:sz w:val="18"/>
              </w:rPr>
            </w:pPr>
            <w:r w:rsidRPr="006A0B0E">
              <w:rPr>
                <w:sz w:val="18"/>
              </w:rPr>
              <w:t>1100</w:t>
            </w:r>
          </w:p>
        </w:tc>
        <w:tc>
          <w:tcPr>
            <w:tcW w:w="576" w:type="dxa"/>
          </w:tcPr>
          <w:p w:rsidR="005E0164" w:rsidRPr="006A0B0E" w:rsidRDefault="00CA6F11" w:rsidP="006A0B0E">
            <w:pPr>
              <w:pStyle w:val="TableParagraph"/>
              <w:ind w:left="106"/>
              <w:rPr>
                <w:sz w:val="18"/>
              </w:rPr>
            </w:pPr>
            <w:r w:rsidRPr="006A0B0E">
              <w:rPr>
                <w:sz w:val="18"/>
              </w:rPr>
              <w:t>10</w:t>
            </w:r>
          </w:p>
          <w:p w:rsidR="005E0164" w:rsidRPr="006A0B0E" w:rsidRDefault="00CA6F11" w:rsidP="006A0B0E">
            <w:pPr>
              <w:pStyle w:val="TableParagraph"/>
              <w:spacing w:before="2"/>
              <w:ind w:left="106"/>
              <w:rPr>
                <w:sz w:val="18"/>
              </w:rPr>
            </w:pPr>
            <w:r w:rsidRPr="006A0B0E">
              <w:rPr>
                <w:sz w:val="18"/>
              </w:rPr>
              <w:t>11</w:t>
            </w:r>
          </w:p>
          <w:p w:rsidR="005E0164" w:rsidRPr="006A0B0E" w:rsidRDefault="00CA6F11" w:rsidP="006A0B0E">
            <w:pPr>
              <w:pStyle w:val="TableParagraph"/>
              <w:ind w:left="106"/>
              <w:rPr>
                <w:sz w:val="18"/>
              </w:rPr>
            </w:pPr>
            <w:r w:rsidRPr="006A0B0E">
              <w:rPr>
                <w:sz w:val="18"/>
              </w:rPr>
              <w:t>19</w:t>
            </w:r>
          </w:p>
        </w:tc>
        <w:tc>
          <w:tcPr>
            <w:tcW w:w="847" w:type="dxa"/>
          </w:tcPr>
          <w:p w:rsidR="005E0164" w:rsidRPr="006A0B0E" w:rsidRDefault="00CA6F11" w:rsidP="006A0B0E">
            <w:pPr>
              <w:pStyle w:val="TableParagraph"/>
              <w:ind w:left="106"/>
              <w:rPr>
                <w:sz w:val="18"/>
              </w:rPr>
            </w:pPr>
            <w:r w:rsidRPr="006A0B0E">
              <w:rPr>
                <w:sz w:val="18"/>
              </w:rPr>
              <w:t>12000</w:t>
            </w:r>
          </w:p>
          <w:p w:rsidR="005E0164" w:rsidRPr="006A0B0E" w:rsidRDefault="00CA6F11" w:rsidP="006A0B0E">
            <w:pPr>
              <w:pStyle w:val="TableParagraph"/>
              <w:spacing w:before="2"/>
              <w:ind w:left="106"/>
              <w:rPr>
                <w:sz w:val="18"/>
              </w:rPr>
            </w:pPr>
            <w:r w:rsidRPr="006A0B0E">
              <w:rPr>
                <w:sz w:val="18"/>
              </w:rPr>
              <w:t>3300</w:t>
            </w:r>
          </w:p>
          <w:p w:rsidR="005E0164" w:rsidRPr="006A0B0E" w:rsidRDefault="00CA6F11" w:rsidP="006A0B0E">
            <w:pPr>
              <w:pStyle w:val="TableParagraph"/>
              <w:ind w:left="106"/>
              <w:rPr>
                <w:sz w:val="18"/>
              </w:rPr>
            </w:pPr>
            <w:r w:rsidRPr="006A0B0E">
              <w:rPr>
                <w:sz w:val="18"/>
              </w:rPr>
              <w:t>20900</w:t>
            </w:r>
          </w:p>
        </w:tc>
      </w:tr>
    </w:tbl>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1"/>
        <w:rPr>
          <w:b/>
          <w:sz w:val="21"/>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625"/>
      </w:pPr>
      <w:r w:rsidRPr="006A0B0E">
        <w:rPr>
          <w:b/>
          <w:i/>
        </w:rPr>
        <w:lastRenderedPageBreak/>
        <w:t>Illustration 17:</w:t>
      </w:r>
      <w:r w:rsidRPr="006A0B0E">
        <w:t>Prepare stores ledger account by simple Average Method and Weighted Average Method from following information:</w:t>
      </w:r>
    </w:p>
    <w:p w:rsidR="005E0164" w:rsidRPr="006A0B0E" w:rsidRDefault="00CA6F11" w:rsidP="006A0B0E">
      <w:pPr>
        <w:pStyle w:val="Heading4"/>
        <w:tabs>
          <w:tab w:val="left" w:pos="6221"/>
        </w:tabs>
        <w:spacing w:before="203"/>
        <w:ind w:left="1900"/>
      </w:pPr>
      <w:r w:rsidRPr="006A0B0E">
        <w:t>Receipts</w:t>
      </w:r>
      <w:r w:rsidRPr="006A0B0E">
        <w:tab/>
        <w:t>Issued</w:t>
      </w:r>
    </w:p>
    <w:p w:rsidR="005E0164" w:rsidRPr="006A0B0E" w:rsidRDefault="00CA6F11" w:rsidP="006A0B0E">
      <w:pPr>
        <w:tabs>
          <w:tab w:val="left" w:pos="4780"/>
        </w:tabs>
        <w:ind w:left="460"/>
        <w:rPr>
          <w:b/>
          <w:sz w:val="24"/>
        </w:rPr>
      </w:pPr>
      <w:r w:rsidRPr="006A0B0E">
        <w:rPr>
          <w:b/>
          <w:sz w:val="24"/>
        </w:rPr>
        <w:t>2016</w:t>
      </w:r>
      <w:r w:rsidRPr="006A0B0E">
        <w:rPr>
          <w:b/>
          <w:sz w:val="24"/>
        </w:rPr>
        <w:tab/>
        <w:t>2016</w:t>
      </w:r>
    </w:p>
    <w:p w:rsidR="005E0164" w:rsidRPr="006A0B0E" w:rsidRDefault="00CA6F11" w:rsidP="006A0B0E">
      <w:pPr>
        <w:pStyle w:val="BodyText"/>
        <w:tabs>
          <w:tab w:val="left" w:pos="2620"/>
        </w:tabs>
        <w:ind w:left="460" w:right="2582"/>
      </w:pPr>
      <w:r w:rsidRPr="006A0B0E">
        <w:t xml:space="preserve">July1  </w:t>
      </w:r>
      <w:r w:rsidRPr="006A0B0E">
        <w:rPr>
          <w:spacing w:val="19"/>
        </w:rPr>
        <w:t xml:space="preserve"> </w:t>
      </w:r>
      <w:r w:rsidRPr="006A0B0E">
        <w:t>GRN30</w:t>
      </w:r>
      <w:r w:rsidRPr="006A0B0E">
        <w:tab/>
        <w:t xml:space="preserve">4000units @Rs5    July 4   MRN 101     1200unit July5  </w:t>
      </w:r>
      <w:r w:rsidRPr="006A0B0E">
        <w:rPr>
          <w:spacing w:val="19"/>
        </w:rPr>
        <w:t xml:space="preserve"> </w:t>
      </w:r>
      <w:r w:rsidRPr="006A0B0E">
        <w:t>GRN 37</w:t>
      </w:r>
      <w:r w:rsidRPr="006A0B0E">
        <w:tab/>
        <w:t>2000units @Rs6   July 7   MRN 112    1800unit July11</w:t>
      </w:r>
      <w:r w:rsidRPr="006A0B0E">
        <w:rPr>
          <w:spacing w:val="20"/>
        </w:rPr>
        <w:t xml:space="preserve"> </w:t>
      </w:r>
      <w:r w:rsidRPr="006A0B0E">
        <w:t>GRN</w:t>
      </w:r>
      <w:r w:rsidRPr="006A0B0E">
        <w:rPr>
          <w:spacing w:val="-1"/>
        </w:rPr>
        <w:t xml:space="preserve"> </w:t>
      </w:r>
      <w:r w:rsidRPr="006A0B0E">
        <w:t>42</w:t>
      </w:r>
      <w:r w:rsidRPr="006A0B0E">
        <w:tab/>
        <w:t>1000 units @Rs11 July 12 MRN 119 1600</w:t>
      </w:r>
      <w:r w:rsidRPr="006A0B0E">
        <w:rPr>
          <w:spacing w:val="-21"/>
        </w:rPr>
        <w:t xml:space="preserve"> </w:t>
      </w:r>
      <w:r w:rsidRPr="006A0B0E">
        <w:rPr>
          <w:spacing w:val="-4"/>
        </w:rPr>
        <w:t>unit</w:t>
      </w:r>
    </w:p>
    <w:p w:rsidR="005E0164" w:rsidRPr="006A0B0E" w:rsidRDefault="00CA6F11" w:rsidP="006A0B0E">
      <w:pPr>
        <w:pStyle w:val="BodyText"/>
        <w:tabs>
          <w:tab w:val="left" w:pos="2620"/>
          <w:tab w:val="left" w:pos="4780"/>
          <w:tab w:val="left" w:pos="6948"/>
        </w:tabs>
        <w:ind w:left="460"/>
      </w:pPr>
      <w:r w:rsidRPr="006A0B0E">
        <w:t>July15</w:t>
      </w:r>
      <w:r w:rsidRPr="006A0B0E">
        <w:rPr>
          <w:spacing w:val="20"/>
        </w:rPr>
        <w:t xml:space="preserve"> </w:t>
      </w:r>
      <w:r w:rsidRPr="006A0B0E">
        <w:t>GRN</w:t>
      </w:r>
      <w:r w:rsidRPr="006A0B0E">
        <w:rPr>
          <w:spacing w:val="-1"/>
        </w:rPr>
        <w:t xml:space="preserve"> </w:t>
      </w:r>
      <w:r w:rsidRPr="006A0B0E">
        <w:t>46</w:t>
      </w:r>
      <w:r w:rsidRPr="006A0B0E">
        <w:tab/>
        <w:t>1500 units @Rs14</w:t>
      </w:r>
      <w:r w:rsidRPr="006A0B0E">
        <w:tab/>
        <w:t>July 17</w:t>
      </w:r>
      <w:r w:rsidRPr="006A0B0E">
        <w:rPr>
          <w:spacing w:val="-45"/>
        </w:rPr>
        <w:t xml:space="preserve"> </w:t>
      </w:r>
      <w:r w:rsidRPr="006A0B0E">
        <w:t>MRN</w:t>
      </w:r>
      <w:r w:rsidRPr="006A0B0E">
        <w:rPr>
          <w:spacing w:val="1"/>
        </w:rPr>
        <w:t xml:space="preserve"> </w:t>
      </w:r>
      <w:r w:rsidRPr="006A0B0E">
        <w:t>127</w:t>
      </w:r>
      <w:r w:rsidRPr="006A0B0E">
        <w:tab/>
        <w:t>900unit</w:t>
      </w:r>
    </w:p>
    <w:p w:rsidR="005E0164" w:rsidRPr="006A0B0E" w:rsidRDefault="00CA6F11" w:rsidP="006A0B0E">
      <w:pPr>
        <w:pStyle w:val="BodyText"/>
        <w:tabs>
          <w:tab w:val="left" w:pos="2620"/>
          <w:tab w:val="left" w:pos="4780"/>
          <w:tab w:val="left" w:pos="7008"/>
        </w:tabs>
        <w:ind w:left="460"/>
      </w:pPr>
      <w:r w:rsidRPr="006A0B0E">
        <w:t>July20</w:t>
      </w:r>
      <w:r w:rsidRPr="006A0B0E">
        <w:rPr>
          <w:spacing w:val="20"/>
        </w:rPr>
        <w:t xml:space="preserve"> </w:t>
      </w:r>
      <w:r w:rsidRPr="006A0B0E">
        <w:t>GRN</w:t>
      </w:r>
      <w:r w:rsidRPr="006A0B0E">
        <w:rPr>
          <w:spacing w:val="-1"/>
        </w:rPr>
        <w:t xml:space="preserve"> </w:t>
      </w:r>
      <w:r w:rsidRPr="006A0B0E">
        <w:t>51</w:t>
      </w:r>
      <w:r w:rsidRPr="006A0B0E">
        <w:tab/>
        <w:t>3000 units @Rs13</w:t>
      </w:r>
      <w:r w:rsidRPr="006A0B0E">
        <w:tab/>
        <w:t>July 21</w:t>
      </w:r>
      <w:r w:rsidRPr="006A0B0E">
        <w:rPr>
          <w:spacing w:val="-45"/>
        </w:rPr>
        <w:t xml:space="preserve"> </w:t>
      </w:r>
      <w:r w:rsidRPr="006A0B0E">
        <w:t>MRN</w:t>
      </w:r>
      <w:r w:rsidRPr="006A0B0E">
        <w:rPr>
          <w:spacing w:val="1"/>
        </w:rPr>
        <w:t xml:space="preserve"> </w:t>
      </w:r>
      <w:r w:rsidRPr="006A0B0E">
        <w:t>132</w:t>
      </w:r>
      <w:r w:rsidRPr="006A0B0E">
        <w:tab/>
        <w:t>2800unit</w:t>
      </w:r>
    </w:p>
    <w:p w:rsidR="005E0164" w:rsidRPr="006A0B0E" w:rsidRDefault="00CA6F11" w:rsidP="006A0B0E">
      <w:pPr>
        <w:pStyle w:val="BodyText"/>
        <w:tabs>
          <w:tab w:val="left" w:pos="2620"/>
          <w:tab w:val="left" w:pos="4780"/>
          <w:tab w:val="left" w:pos="6948"/>
        </w:tabs>
        <w:ind w:left="460"/>
      </w:pPr>
      <w:r w:rsidRPr="006A0B0E">
        <w:t>July25</w:t>
      </w:r>
      <w:r w:rsidRPr="006A0B0E">
        <w:rPr>
          <w:spacing w:val="20"/>
        </w:rPr>
        <w:t xml:space="preserve"> </w:t>
      </w:r>
      <w:r w:rsidRPr="006A0B0E">
        <w:t>GRN</w:t>
      </w:r>
      <w:r w:rsidRPr="006A0B0E">
        <w:rPr>
          <w:spacing w:val="-1"/>
        </w:rPr>
        <w:t xml:space="preserve"> </w:t>
      </w:r>
      <w:r w:rsidRPr="006A0B0E">
        <w:t>56</w:t>
      </w:r>
      <w:r w:rsidRPr="006A0B0E">
        <w:tab/>
        <w:t>2500 units @Rs13</w:t>
      </w:r>
      <w:r w:rsidRPr="006A0B0E">
        <w:tab/>
        <w:t>July 28</w:t>
      </w:r>
      <w:r w:rsidRPr="006A0B0E">
        <w:rPr>
          <w:spacing w:val="-45"/>
        </w:rPr>
        <w:t xml:space="preserve"> </w:t>
      </w:r>
      <w:r w:rsidRPr="006A0B0E">
        <w:t>MRN</w:t>
      </w:r>
      <w:r w:rsidRPr="006A0B0E">
        <w:rPr>
          <w:spacing w:val="1"/>
        </w:rPr>
        <w:t xml:space="preserve"> </w:t>
      </w:r>
      <w:r w:rsidRPr="006A0B0E">
        <w:t>138</w:t>
      </w:r>
      <w:r w:rsidRPr="006A0B0E">
        <w:tab/>
        <w:t>2600unt</w:t>
      </w:r>
    </w:p>
    <w:p w:rsidR="005E0164" w:rsidRPr="006A0B0E" w:rsidRDefault="005E0164" w:rsidP="006A0B0E">
      <w:pPr>
        <w:pStyle w:val="BodyText"/>
        <w:spacing w:before="2"/>
      </w:pPr>
    </w:p>
    <w:p w:rsidR="005E0164" w:rsidRPr="006A0B0E" w:rsidRDefault="00CA6F11" w:rsidP="006A0B0E">
      <w:pPr>
        <w:pStyle w:val="Heading4"/>
        <w:ind w:left="460"/>
      </w:pPr>
      <w:r w:rsidRPr="006A0B0E">
        <w:t>Solution:</w:t>
      </w:r>
    </w:p>
    <w:p w:rsidR="005E0164" w:rsidRPr="006A0B0E" w:rsidRDefault="005E0164" w:rsidP="006A0B0E">
      <w:pPr>
        <w:pStyle w:val="BodyText"/>
        <w:spacing w:before="6"/>
        <w:rPr>
          <w:b/>
        </w:rPr>
      </w:pPr>
    </w:p>
    <w:p w:rsidR="005E0164" w:rsidRPr="006A0B0E" w:rsidRDefault="005E0164" w:rsidP="006A0B0E">
      <w:pPr>
        <w:ind w:left="460"/>
        <w:rPr>
          <w:b/>
          <w:sz w:val="24"/>
        </w:rPr>
      </w:pPr>
      <w:r w:rsidRPr="006A0B0E">
        <w:pict>
          <v:line id="_x0000_s1351" style="position:absolute;left:0;text-align:left;z-index:-251530240;mso-wrap-distance-left:0;mso-wrap-distance-right:0;mso-position-horizontal-relative:page" from="70.6pt,17.2pt" to="541.55pt,17.2pt" strokeweight=".72pt">
            <w10:wrap type="topAndBottom" anchorx="page"/>
          </v:line>
        </w:pict>
      </w:r>
      <w:r w:rsidR="00CA6F11" w:rsidRPr="006A0B0E">
        <w:rPr>
          <w:b/>
          <w:sz w:val="24"/>
        </w:rPr>
        <w:t>Stores Ledger Account (Simple Average Method)</w:t>
      </w:r>
    </w:p>
    <w:p w:rsidR="005E0164" w:rsidRPr="006A0B0E" w:rsidRDefault="005E0164" w:rsidP="006A0B0E">
      <w:pPr>
        <w:pStyle w:val="BodyText"/>
        <w:spacing w:before="8"/>
        <w:rPr>
          <w:b/>
          <w:sz w:val="14"/>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703"/>
        <w:gridCol w:w="609"/>
        <w:gridCol w:w="624"/>
        <w:gridCol w:w="880"/>
        <w:gridCol w:w="628"/>
        <w:gridCol w:w="657"/>
        <w:gridCol w:w="593"/>
        <w:gridCol w:w="1272"/>
        <w:gridCol w:w="881"/>
        <w:gridCol w:w="594"/>
        <w:gridCol w:w="577"/>
        <w:gridCol w:w="848"/>
      </w:tblGrid>
      <w:tr w:rsidR="005E0164" w:rsidRPr="006A0B0E">
        <w:trPr>
          <w:trHeight w:val="460"/>
        </w:trPr>
        <w:tc>
          <w:tcPr>
            <w:tcW w:w="3526" w:type="dxa"/>
            <w:gridSpan w:val="5"/>
          </w:tcPr>
          <w:p w:rsidR="005E0164" w:rsidRPr="006A0B0E" w:rsidRDefault="00CA6F11" w:rsidP="006A0B0E">
            <w:pPr>
              <w:pStyle w:val="TableParagraph"/>
              <w:ind w:left="1380" w:right="1374"/>
              <w:rPr>
                <w:b/>
                <w:sz w:val="20"/>
              </w:rPr>
            </w:pPr>
            <w:r w:rsidRPr="006A0B0E">
              <w:rPr>
                <w:b/>
                <w:sz w:val="20"/>
              </w:rPr>
              <w:t>Receipts</w:t>
            </w:r>
          </w:p>
        </w:tc>
        <w:tc>
          <w:tcPr>
            <w:tcW w:w="4031" w:type="dxa"/>
            <w:gridSpan w:val="5"/>
          </w:tcPr>
          <w:p w:rsidR="005E0164" w:rsidRPr="006A0B0E" w:rsidRDefault="00CA6F11" w:rsidP="006A0B0E">
            <w:pPr>
              <w:pStyle w:val="TableParagraph"/>
              <w:ind w:left="1779" w:right="1768"/>
              <w:rPr>
                <w:b/>
                <w:sz w:val="20"/>
              </w:rPr>
            </w:pPr>
            <w:r w:rsidRPr="006A0B0E">
              <w:rPr>
                <w:b/>
                <w:sz w:val="20"/>
              </w:rPr>
              <w:t>Issue</w:t>
            </w:r>
          </w:p>
        </w:tc>
        <w:tc>
          <w:tcPr>
            <w:tcW w:w="2019" w:type="dxa"/>
            <w:gridSpan w:val="3"/>
          </w:tcPr>
          <w:p w:rsidR="005E0164" w:rsidRPr="006A0B0E" w:rsidRDefault="00CA6F11" w:rsidP="006A0B0E">
            <w:pPr>
              <w:pStyle w:val="TableParagraph"/>
              <w:ind w:left="673"/>
              <w:rPr>
                <w:b/>
                <w:sz w:val="20"/>
              </w:rPr>
            </w:pPr>
            <w:r w:rsidRPr="006A0B0E">
              <w:rPr>
                <w:b/>
                <w:sz w:val="20"/>
              </w:rPr>
              <w:t>Balance</w:t>
            </w:r>
          </w:p>
        </w:tc>
      </w:tr>
      <w:tr w:rsidR="005E0164" w:rsidRPr="006A0B0E">
        <w:trPr>
          <w:trHeight w:val="285"/>
        </w:trPr>
        <w:tc>
          <w:tcPr>
            <w:tcW w:w="710" w:type="dxa"/>
          </w:tcPr>
          <w:p w:rsidR="005E0164" w:rsidRPr="006A0B0E" w:rsidRDefault="00CA6F11" w:rsidP="006A0B0E">
            <w:pPr>
              <w:pStyle w:val="TableParagraph"/>
              <w:ind w:left="175"/>
              <w:rPr>
                <w:b/>
                <w:sz w:val="18"/>
              </w:rPr>
            </w:pPr>
            <w:r w:rsidRPr="006A0B0E">
              <w:rPr>
                <w:b/>
                <w:sz w:val="18"/>
              </w:rPr>
              <w:t>Date</w:t>
            </w:r>
          </w:p>
        </w:tc>
        <w:tc>
          <w:tcPr>
            <w:tcW w:w="703" w:type="dxa"/>
          </w:tcPr>
          <w:p w:rsidR="005E0164" w:rsidRPr="006A0B0E" w:rsidRDefault="00CA6F11" w:rsidP="006A0B0E">
            <w:pPr>
              <w:pStyle w:val="TableParagraph"/>
              <w:ind w:left="194"/>
              <w:rPr>
                <w:b/>
                <w:sz w:val="18"/>
              </w:rPr>
            </w:pPr>
            <w:r w:rsidRPr="006A0B0E">
              <w:rPr>
                <w:b/>
                <w:sz w:val="18"/>
              </w:rPr>
              <w:t>Ref.</w:t>
            </w:r>
          </w:p>
        </w:tc>
        <w:tc>
          <w:tcPr>
            <w:tcW w:w="609" w:type="dxa"/>
          </w:tcPr>
          <w:p w:rsidR="005E0164" w:rsidRPr="006A0B0E" w:rsidRDefault="00CA6F11" w:rsidP="006A0B0E">
            <w:pPr>
              <w:pStyle w:val="TableParagraph"/>
              <w:ind w:left="158"/>
              <w:rPr>
                <w:b/>
                <w:sz w:val="18"/>
              </w:rPr>
            </w:pPr>
            <w:r w:rsidRPr="006A0B0E">
              <w:rPr>
                <w:b/>
                <w:sz w:val="18"/>
              </w:rPr>
              <w:t>Qty</w:t>
            </w:r>
          </w:p>
        </w:tc>
        <w:tc>
          <w:tcPr>
            <w:tcW w:w="624" w:type="dxa"/>
          </w:tcPr>
          <w:p w:rsidR="005E0164" w:rsidRPr="006A0B0E" w:rsidRDefault="00CA6F11" w:rsidP="006A0B0E">
            <w:pPr>
              <w:pStyle w:val="TableParagraph"/>
              <w:ind w:left="130"/>
              <w:rPr>
                <w:b/>
                <w:sz w:val="18"/>
              </w:rPr>
            </w:pPr>
            <w:r w:rsidRPr="006A0B0E">
              <w:rPr>
                <w:b/>
                <w:sz w:val="18"/>
              </w:rPr>
              <w:t>Rate</w:t>
            </w:r>
          </w:p>
        </w:tc>
        <w:tc>
          <w:tcPr>
            <w:tcW w:w="880" w:type="dxa"/>
          </w:tcPr>
          <w:p w:rsidR="005E0164" w:rsidRPr="006A0B0E" w:rsidRDefault="00CA6F11" w:rsidP="006A0B0E">
            <w:pPr>
              <w:pStyle w:val="TableParagraph"/>
              <w:ind w:left="126"/>
              <w:rPr>
                <w:b/>
                <w:sz w:val="18"/>
              </w:rPr>
            </w:pPr>
            <w:r w:rsidRPr="006A0B0E">
              <w:rPr>
                <w:b/>
                <w:sz w:val="18"/>
              </w:rPr>
              <w:t>Amount</w:t>
            </w:r>
          </w:p>
        </w:tc>
        <w:tc>
          <w:tcPr>
            <w:tcW w:w="628" w:type="dxa"/>
          </w:tcPr>
          <w:p w:rsidR="005E0164" w:rsidRPr="006A0B0E" w:rsidRDefault="00CA6F11" w:rsidP="006A0B0E">
            <w:pPr>
              <w:pStyle w:val="TableParagraph"/>
              <w:ind w:left="136"/>
              <w:rPr>
                <w:b/>
                <w:sz w:val="18"/>
              </w:rPr>
            </w:pPr>
            <w:r w:rsidRPr="006A0B0E">
              <w:rPr>
                <w:b/>
                <w:sz w:val="18"/>
              </w:rPr>
              <w:t>Date</w:t>
            </w:r>
          </w:p>
        </w:tc>
        <w:tc>
          <w:tcPr>
            <w:tcW w:w="657" w:type="dxa"/>
          </w:tcPr>
          <w:p w:rsidR="005E0164" w:rsidRPr="006A0B0E" w:rsidRDefault="00CA6F11" w:rsidP="006A0B0E">
            <w:pPr>
              <w:pStyle w:val="TableParagraph"/>
              <w:ind w:left="173"/>
              <w:rPr>
                <w:b/>
                <w:sz w:val="18"/>
              </w:rPr>
            </w:pPr>
            <w:r w:rsidRPr="006A0B0E">
              <w:rPr>
                <w:b/>
                <w:sz w:val="18"/>
              </w:rPr>
              <w:t>Ref.</w:t>
            </w:r>
          </w:p>
        </w:tc>
        <w:tc>
          <w:tcPr>
            <w:tcW w:w="593" w:type="dxa"/>
          </w:tcPr>
          <w:p w:rsidR="005E0164" w:rsidRPr="006A0B0E" w:rsidRDefault="00CA6F11" w:rsidP="006A0B0E">
            <w:pPr>
              <w:pStyle w:val="TableParagraph"/>
              <w:ind w:left="154"/>
              <w:rPr>
                <w:b/>
                <w:sz w:val="18"/>
              </w:rPr>
            </w:pPr>
            <w:r w:rsidRPr="006A0B0E">
              <w:rPr>
                <w:b/>
                <w:sz w:val="18"/>
              </w:rPr>
              <w:t>Qty</w:t>
            </w:r>
          </w:p>
        </w:tc>
        <w:tc>
          <w:tcPr>
            <w:tcW w:w="1272" w:type="dxa"/>
          </w:tcPr>
          <w:p w:rsidR="005E0164" w:rsidRPr="006A0B0E" w:rsidRDefault="00CA6F11" w:rsidP="006A0B0E">
            <w:pPr>
              <w:pStyle w:val="TableParagraph"/>
              <w:ind w:left="91" w:right="75"/>
              <w:rPr>
                <w:b/>
                <w:sz w:val="18"/>
              </w:rPr>
            </w:pPr>
            <w:r w:rsidRPr="006A0B0E">
              <w:rPr>
                <w:b/>
                <w:sz w:val="18"/>
              </w:rPr>
              <w:t>Rate</w:t>
            </w:r>
          </w:p>
        </w:tc>
        <w:tc>
          <w:tcPr>
            <w:tcW w:w="881" w:type="dxa"/>
          </w:tcPr>
          <w:p w:rsidR="005E0164" w:rsidRPr="006A0B0E" w:rsidRDefault="00CA6F11" w:rsidP="006A0B0E">
            <w:pPr>
              <w:pStyle w:val="TableParagraph"/>
              <w:ind w:right="112"/>
              <w:rPr>
                <w:b/>
                <w:sz w:val="18"/>
              </w:rPr>
            </w:pPr>
            <w:r w:rsidRPr="006A0B0E">
              <w:rPr>
                <w:b/>
                <w:sz w:val="18"/>
              </w:rPr>
              <w:t>Amount</w:t>
            </w:r>
          </w:p>
        </w:tc>
        <w:tc>
          <w:tcPr>
            <w:tcW w:w="594" w:type="dxa"/>
          </w:tcPr>
          <w:p w:rsidR="005E0164" w:rsidRPr="006A0B0E" w:rsidRDefault="00CA6F11" w:rsidP="006A0B0E">
            <w:pPr>
              <w:pStyle w:val="TableParagraph"/>
              <w:ind w:left="90" w:right="73"/>
              <w:rPr>
                <w:b/>
                <w:sz w:val="18"/>
              </w:rPr>
            </w:pPr>
            <w:r w:rsidRPr="006A0B0E">
              <w:rPr>
                <w:b/>
                <w:sz w:val="18"/>
              </w:rPr>
              <w:t>Qty</w:t>
            </w:r>
          </w:p>
        </w:tc>
        <w:tc>
          <w:tcPr>
            <w:tcW w:w="577" w:type="dxa"/>
          </w:tcPr>
          <w:p w:rsidR="005E0164" w:rsidRPr="006A0B0E" w:rsidRDefault="00CA6F11" w:rsidP="006A0B0E">
            <w:pPr>
              <w:pStyle w:val="TableParagraph"/>
              <w:ind w:left="111"/>
              <w:rPr>
                <w:b/>
                <w:sz w:val="18"/>
              </w:rPr>
            </w:pPr>
            <w:r w:rsidRPr="006A0B0E">
              <w:rPr>
                <w:b/>
                <w:sz w:val="18"/>
              </w:rPr>
              <w:t>Rate</w:t>
            </w:r>
          </w:p>
        </w:tc>
        <w:tc>
          <w:tcPr>
            <w:tcW w:w="848" w:type="dxa"/>
          </w:tcPr>
          <w:p w:rsidR="005E0164" w:rsidRPr="006A0B0E" w:rsidRDefault="00CA6F11" w:rsidP="006A0B0E">
            <w:pPr>
              <w:pStyle w:val="TableParagraph"/>
              <w:ind w:left="110"/>
              <w:rPr>
                <w:b/>
                <w:sz w:val="18"/>
              </w:rPr>
            </w:pPr>
            <w:r w:rsidRPr="006A0B0E">
              <w:rPr>
                <w:b/>
                <w:sz w:val="18"/>
              </w:rPr>
              <w:t>Amount</w:t>
            </w:r>
          </w:p>
        </w:tc>
      </w:tr>
      <w:tr w:rsidR="005E0164" w:rsidRPr="006A0B0E">
        <w:trPr>
          <w:trHeight w:val="230"/>
        </w:trPr>
        <w:tc>
          <w:tcPr>
            <w:tcW w:w="710" w:type="dxa"/>
          </w:tcPr>
          <w:p w:rsidR="005E0164" w:rsidRPr="006A0B0E" w:rsidRDefault="00CA6F11" w:rsidP="006A0B0E">
            <w:pPr>
              <w:pStyle w:val="TableParagraph"/>
              <w:ind w:left="107"/>
              <w:rPr>
                <w:b/>
                <w:sz w:val="20"/>
              </w:rPr>
            </w:pPr>
            <w:r w:rsidRPr="006A0B0E">
              <w:rPr>
                <w:b/>
                <w:sz w:val="20"/>
              </w:rPr>
              <w:t>2016</w:t>
            </w:r>
          </w:p>
        </w:tc>
        <w:tc>
          <w:tcPr>
            <w:tcW w:w="703" w:type="dxa"/>
          </w:tcPr>
          <w:p w:rsidR="005E0164" w:rsidRPr="006A0B0E" w:rsidRDefault="005E0164" w:rsidP="006A0B0E">
            <w:pPr>
              <w:pStyle w:val="TableParagraph"/>
              <w:rPr>
                <w:sz w:val="16"/>
              </w:rPr>
            </w:pPr>
          </w:p>
        </w:tc>
        <w:tc>
          <w:tcPr>
            <w:tcW w:w="609" w:type="dxa"/>
          </w:tcPr>
          <w:p w:rsidR="005E0164" w:rsidRPr="006A0B0E" w:rsidRDefault="00CA6F11" w:rsidP="006A0B0E">
            <w:pPr>
              <w:pStyle w:val="TableParagraph"/>
              <w:ind w:left="108"/>
              <w:rPr>
                <w:b/>
                <w:sz w:val="20"/>
              </w:rPr>
            </w:pPr>
            <w:r w:rsidRPr="006A0B0E">
              <w:rPr>
                <w:b/>
                <w:sz w:val="20"/>
              </w:rPr>
              <w:t>Unit</w:t>
            </w:r>
          </w:p>
        </w:tc>
        <w:tc>
          <w:tcPr>
            <w:tcW w:w="624" w:type="dxa"/>
          </w:tcPr>
          <w:p w:rsidR="005E0164" w:rsidRPr="006A0B0E" w:rsidRDefault="00CA6F11" w:rsidP="006A0B0E">
            <w:pPr>
              <w:pStyle w:val="TableParagraph"/>
              <w:ind w:left="106"/>
              <w:rPr>
                <w:b/>
                <w:sz w:val="20"/>
              </w:rPr>
            </w:pPr>
            <w:r w:rsidRPr="006A0B0E">
              <w:rPr>
                <w:b/>
                <w:sz w:val="20"/>
              </w:rPr>
              <w:t>Rs.</w:t>
            </w:r>
          </w:p>
        </w:tc>
        <w:tc>
          <w:tcPr>
            <w:tcW w:w="880" w:type="dxa"/>
          </w:tcPr>
          <w:p w:rsidR="005E0164" w:rsidRPr="006A0B0E" w:rsidRDefault="00CA6F11" w:rsidP="006A0B0E">
            <w:pPr>
              <w:pStyle w:val="TableParagraph"/>
              <w:ind w:left="109"/>
              <w:rPr>
                <w:b/>
                <w:sz w:val="20"/>
              </w:rPr>
            </w:pPr>
            <w:r w:rsidRPr="006A0B0E">
              <w:rPr>
                <w:b/>
                <w:sz w:val="20"/>
              </w:rPr>
              <w:t>Rs.</w:t>
            </w:r>
          </w:p>
        </w:tc>
        <w:tc>
          <w:tcPr>
            <w:tcW w:w="628" w:type="dxa"/>
          </w:tcPr>
          <w:p w:rsidR="005E0164" w:rsidRPr="006A0B0E" w:rsidRDefault="00CA6F11" w:rsidP="006A0B0E">
            <w:pPr>
              <w:pStyle w:val="TableParagraph"/>
              <w:ind w:left="110"/>
              <w:rPr>
                <w:b/>
                <w:sz w:val="20"/>
              </w:rPr>
            </w:pPr>
            <w:r w:rsidRPr="006A0B0E">
              <w:rPr>
                <w:b/>
                <w:sz w:val="20"/>
              </w:rPr>
              <w:t>2016</w:t>
            </w:r>
          </w:p>
        </w:tc>
        <w:tc>
          <w:tcPr>
            <w:tcW w:w="657" w:type="dxa"/>
          </w:tcPr>
          <w:p w:rsidR="005E0164" w:rsidRPr="006A0B0E" w:rsidRDefault="005E0164" w:rsidP="006A0B0E">
            <w:pPr>
              <w:pStyle w:val="TableParagraph"/>
              <w:rPr>
                <w:sz w:val="16"/>
              </w:rPr>
            </w:pPr>
          </w:p>
        </w:tc>
        <w:tc>
          <w:tcPr>
            <w:tcW w:w="593" w:type="dxa"/>
          </w:tcPr>
          <w:p w:rsidR="005E0164" w:rsidRPr="006A0B0E" w:rsidRDefault="00CA6F11" w:rsidP="006A0B0E">
            <w:pPr>
              <w:pStyle w:val="TableParagraph"/>
              <w:ind w:left="111"/>
              <w:rPr>
                <w:b/>
                <w:sz w:val="20"/>
              </w:rPr>
            </w:pPr>
            <w:r w:rsidRPr="006A0B0E">
              <w:rPr>
                <w:b/>
                <w:sz w:val="20"/>
              </w:rPr>
              <w:t>Unit</w:t>
            </w:r>
          </w:p>
        </w:tc>
        <w:tc>
          <w:tcPr>
            <w:tcW w:w="1272" w:type="dxa"/>
          </w:tcPr>
          <w:p w:rsidR="005E0164" w:rsidRPr="006A0B0E" w:rsidRDefault="00CA6F11" w:rsidP="006A0B0E">
            <w:pPr>
              <w:pStyle w:val="TableParagraph"/>
              <w:ind w:left="90" w:right="75"/>
              <w:rPr>
                <w:b/>
                <w:sz w:val="20"/>
              </w:rPr>
            </w:pPr>
            <w:r w:rsidRPr="006A0B0E">
              <w:rPr>
                <w:b/>
                <w:sz w:val="20"/>
              </w:rPr>
              <w:t>Rs.</w:t>
            </w:r>
          </w:p>
        </w:tc>
        <w:tc>
          <w:tcPr>
            <w:tcW w:w="881" w:type="dxa"/>
          </w:tcPr>
          <w:p w:rsidR="005E0164" w:rsidRPr="006A0B0E" w:rsidRDefault="00CA6F11" w:rsidP="006A0B0E">
            <w:pPr>
              <w:pStyle w:val="TableParagraph"/>
              <w:ind w:left="111"/>
              <w:rPr>
                <w:b/>
                <w:sz w:val="20"/>
              </w:rPr>
            </w:pPr>
            <w:r w:rsidRPr="006A0B0E">
              <w:rPr>
                <w:b/>
                <w:sz w:val="20"/>
              </w:rPr>
              <w:t>Rs.</w:t>
            </w:r>
          </w:p>
        </w:tc>
        <w:tc>
          <w:tcPr>
            <w:tcW w:w="594" w:type="dxa"/>
          </w:tcPr>
          <w:p w:rsidR="005E0164" w:rsidRPr="006A0B0E" w:rsidRDefault="00CA6F11" w:rsidP="006A0B0E">
            <w:pPr>
              <w:pStyle w:val="TableParagraph"/>
              <w:ind w:left="90" w:right="75"/>
              <w:rPr>
                <w:b/>
                <w:sz w:val="20"/>
              </w:rPr>
            </w:pPr>
            <w:r w:rsidRPr="006A0B0E">
              <w:rPr>
                <w:b/>
                <w:sz w:val="20"/>
              </w:rPr>
              <w:t>Unit</w:t>
            </w:r>
          </w:p>
        </w:tc>
        <w:tc>
          <w:tcPr>
            <w:tcW w:w="577" w:type="dxa"/>
          </w:tcPr>
          <w:p w:rsidR="005E0164" w:rsidRPr="006A0B0E" w:rsidRDefault="00CA6F11" w:rsidP="006A0B0E">
            <w:pPr>
              <w:pStyle w:val="TableParagraph"/>
              <w:ind w:left="111"/>
              <w:rPr>
                <w:b/>
                <w:sz w:val="20"/>
              </w:rPr>
            </w:pPr>
            <w:r w:rsidRPr="006A0B0E">
              <w:rPr>
                <w:b/>
                <w:sz w:val="20"/>
              </w:rPr>
              <w:t>Rs.</w:t>
            </w:r>
          </w:p>
        </w:tc>
        <w:tc>
          <w:tcPr>
            <w:tcW w:w="848" w:type="dxa"/>
          </w:tcPr>
          <w:p w:rsidR="005E0164" w:rsidRPr="006A0B0E" w:rsidRDefault="00CA6F11" w:rsidP="006A0B0E">
            <w:pPr>
              <w:pStyle w:val="TableParagraph"/>
              <w:ind w:left="110"/>
              <w:rPr>
                <w:b/>
                <w:sz w:val="20"/>
              </w:rPr>
            </w:pPr>
            <w:r w:rsidRPr="006A0B0E">
              <w:rPr>
                <w:b/>
                <w:sz w:val="20"/>
              </w:rPr>
              <w:t>Rs.</w:t>
            </w:r>
          </w:p>
        </w:tc>
      </w:tr>
      <w:tr w:rsidR="005E0164" w:rsidRPr="006A0B0E">
        <w:trPr>
          <w:trHeight w:val="414"/>
        </w:trPr>
        <w:tc>
          <w:tcPr>
            <w:tcW w:w="710" w:type="dxa"/>
          </w:tcPr>
          <w:p w:rsidR="005E0164" w:rsidRPr="006A0B0E" w:rsidRDefault="00CA6F11" w:rsidP="006A0B0E">
            <w:pPr>
              <w:pStyle w:val="TableParagraph"/>
              <w:ind w:left="107"/>
              <w:rPr>
                <w:sz w:val="18"/>
              </w:rPr>
            </w:pPr>
            <w:r w:rsidRPr="006A0B0E">
              <w:rPr>
                <w:sz w:val="18"/>
              </w:rPr>
              <w:t>July 1</w:t>
            </w:r>
          </w:p>
        </w:tc>
        <w:tc>
          <w:tcPr>
            <w:tcW w:w="703" w:type="dxa"/>
          </w:tcPr>
          <w:p w:rsidR="005E0164" w:rsidRPr="006A0B0E" w:rsidRDefault="00CA6F11" w:rsidP="006A0B0E">
            <w:pPr>
              <w:pStyle w:val="TableParagraph"/>
              <w:ind w:left="108" w:right="44"/>
              <w:rPr>
                <w:sz w:val="18"/>
              </w:rPr>
            </w:pPr>
            <w:r w:rsidRPr="006A0B0E">
              <w:rPr>
                <w:sz w:val="18"/>
              </w:rPr>
              <w:t>GRN 30</w:t>
            </w:r>
          </w:p>
        </w:tc>
        <w:tc>
          <w:tcPr>
            <w:tcW w:w="609" w:type="dxa"/>
          </w:tcPr>
          <w:p w:rsidR="005E0164" w:rsidRPr="006A0B0E" w:rsidRDefault="00CA6F11" w:rsidP="006A0B0E">
            <w:pPr>
              <w:pStyle w:val="TableParagraph"/>
              <w:ind w:left="108"/>
              <w:rPr>
                <w:sz w:val="18"/>
              </w:rPr>
            </w:pPr>
            <w:r w:rsidRPr="006A0B0E">
              <w:rPr>
                <w:sz w:val="18"/>
              </w:rPr>
              <w:t>4000</w:t>
            </w:r>
          </w:p>
        </w:tc>
        <w:tc>
          <w:tcPr>
            <w:tcW w:w="624" w:type="dxa"/>
          </w:tcPr>
          <w:p w:rsidR="005E0164" w:rsidRPr="006A0B0E" w:rsidRDefault="00CA6F11" w:rsidP="006A0B0E">
            <w:pPr>
              <w:pStyle w:val="TableParagraph"/>
              <w:ind w:left="106"/>
              <w:rPr>
                <w:sz w:val="18"/>
              </w:rPr>
            </w:pPr>
            <w:r w:rsidRPr="006A0B0E">
              <w:rPr>
                <w:sz w:val="18"/>
              </w:rPr>
              <w:t>5</w:t>
            </w:r>
          </w:p>
        </w:tc>
        <w:tc>
          <w:tcPr>
            <w:tcW w:w="880" w:type="dxa"/>
          </w:tcPr>
          <w:p w:rsidR="005E0164" w:rsidRPr="006A0B0E" w:rsidRDefault="00CA6F11" w:rsidP="006A0B0E">
            <w:pPr>
              <w:pStyle w:val="TableParagraph"/>
              <w:ind w:right="92"/>
              <w:rPr>
                <w:sz w:val="18"/>
              </w:rPr>
            </w:pPr>
            <w:r w:rsidRPr="006A0B0E">
              <w:rPr>
                <w:sz w:val="18"/>
              </w:rPr>
              <w:t>20000</w:t>
            </w:r>
          </w:p>
        </w:tc>
        <w:tc>
          <w:tcPr>
            <w:tcW w:w="628" w:type="dxa"/>
          </w:tcPr>
          <w:p w:rsidR="005E0164" w:rsidRPr="006A0B0E" w:rsidRDefault="00CA6F11" w:rsidP="006A0B0E">
            <w:pPr>
              <w:pStyle w:val="TableParagraph"/>
              <w:ind w:left="110"/>
              <w:rPr>
                <w:sz w:val="18"/>
              </w:rPr>
            </w:pPr>
            <w:r w:rsidRPr="006A0B0E">
              <w:rPr>
                <w:w w:val="99"/>
                <w:sz w:val="18"/>
              </w:rPr>
              <w:t>-</w:t>
            </w:r>
          </w:p>
        </w:tc>
        <w:tc>
          <w:tcPr>
            <w:tcW w:w="657"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111"/>
              <w:rPr>
                <w:sz w:val="18"/>
              </w:rPr>
            </w:pPr>
            <w:r w:rsidRPr="006A0B0E">
              <w:rPr>
                <w:w w:val="99"/>
                <w:sz w:val="18"/>
              </w:rPr>
              <w:t>-</w:t>
            </w:r>
          </w:p>
        </w:tc>
        <w:tc>
          <w:tcPr>
            <w:tcW w:w="1272" w:type="dxa"/>
          </w:tcPr>
          <w:p w:rsidR="005E0164" w:rsidRPr="006A0B0E" w:rsidRDefault="00CA6F11" w:rsidP="006A0B0E">
            <w:pPr>
              <w:pStyle w:val="TableParagraph"/>
              <w:ind w:left="15"/>
              <w:rPr>
                <w:sz w:val="18"/>
              </w:rPr>
            </w:pPr>
            <w:r w:rsidRPr="006A0B0E">
              <w:rPr>
                <w:w w:val="99"/>
                <w:sz w:val="18"/>
              </w:rPr>
              <w:t>-</w:t>
            </w:r>
          </w:p>
        </w:tc>
        <w:tc>
          <w:tcPr>
            <w:tcW w:w="881" w:type="dxa"/>
          </w:tcPr>
          <w:p w:rsidR="005E0164" w:rsidRPr="006A0B0E" w:rsidRDefault="00CA6F11" w:rsidP="006A0B0E">
            <w:pPr>
              <w:pStyle w:val="TableParagraph"/>
              <w:ind w:right="92"/>
              <w:rPr>
                <w:sz w:val="18"/>
              </w:rPr>
            </w:pPr>
            <w:r w:rsidRPr="006A0B0E">
              <w:rPr>
                <w:w w:val="99"/>
                <w:sz w:val="18"/>
              </w:rPr>
              <w:t>-</w:t>
            </w:r>
          </w:p>
        </w:tc>
        <w:tc>
          <w:tcPr>
            <w:tcW w:w="594" w:type="dxa"/>
          </w:tcPr>
          <w:p w:rsidR="005E0164" w:rsidRPr="006A0B0E" w:rsidRDefault="00CA6F11" w:rsidP="006A0B0E">
            <w:pPr>
              <w:pStyle w:val="TableParagraph"/>
              <w:ind w:left="75" w:right="75"/>
              <w:rPr>
                <w:sz w:val="18"/>
              </w:rPr>
            </w:pPr>
            <w:r w:rsidRPr="006A0B0E">
              <w:rPr>
                <w:sz w:val="18"/>
              </w:rPr>
              <w:t>4000</w:t>
            </w:r>
          </w:p>
        </w:tc>
        <w:tc>
          <w:tcPr>
            <w:tcW w:w="577" w:type="dxa"/>
          </w:tcPr>
          <w:p w:rsidR="005E0164" w:rsidRPr="006A0B0E" w:rsidRDefault="00CA6F11" w:rsidP="006A0B0E">
            <w:pPr>
              <w:pStyle w:val="TableParagraph"/>
              <w:ind w:left="111"/>
              <w:rPr>
                <w:sz w:val="18"/>
              </w:rPr>
            </w:pPr>
            <w:r w:rsidRPr="006A0B0E">
              <w:rPr>
                <w:sz w:val="18"/>
              </w:rPr>
              <w:t>5</w:t>
            </w:r>
          </w:p>
        </w:tc>
        <w:tc>
          <w:tcPr>
            <w:tcW w:w="848" w:type="dxa"/>
          </w:tcPr>
          <w:p w:rsidR="005E0164" w:rsidRPr="006A0B0E" w:rsidRDefault="00CA6F11" w:rsidP="006A0B0E">
            <w:pPr>
              <w:pStyle w:val="TableParagraph"/>
              <w:ind w:right="93"/>
              <w:rPr>
                <w:sz w:val="18"/>
              </w:rPr>
            </w:pPr>
            <w:r w:rsidRPr="006A0B0E">
              <w:rPr>
                <w:sz w:val="18"/>
              </w:rPr>
              <w:t>20000</w:t>
            </w:r>
          </w:p>
        </w:tc>
      </w:tr>
      <w:tr w:rsidR="005E0164" w:rsidRPr="006A0B0E">
        <w:trPr>
          <w:trHeight w:val="414"/>
        </w:trPr>
        <w:tc>
          <w:tcPr>
            <w:tcW w:w="710" w:type="dxa"/>
          </w:tcPr>
          <w:p w:rsidR="005E0164" w:rsidRPr="006A0B0E" w:rsidRDefault="005E0164" w:rsidP="006A0B0E">
            <w:pPr>
              <w:pStyle w:val="TableParagraph"/>
              <w:rPr>
                <w:sz w:val="20"/>
              </w:rPr>
            </w:pPr>
          </w:p>
        </w:tc>
        <w:tc>
          <w:tcPr>
            <w:tcW w:w="703" w:type="dxa"/>
          </w:tcPr>
          <w:p w:rsidR="005E0164" w:rsidRPr="006A0B0E" w:rsidRDefault="00CA6F11" w:rsidP="006A0B0E">
            <w:pPr>
              <w:pStyle w:val="TableParagraph"/>
              <w:ind w:left="108"/>
              <w:rPr>
                <w:sz w:val="18"/>
              </w:rPr>
            </w:pPr>
            <w:r w:rsidRPr="006A0B0E">
              <w:rPr>
                <w:w w:val="99"/>
                <w:sz w:val="18"/>
              </w:rPr>
              <w:t>-</w:t>
            </w:r>
          </w:p>
        </w:tc>
        <w:tc>
          <w:tcPr>
            <w:tcW w:w="609" w:type="dxa"/>
          </w:tcPr>
          <w:p w:rsidR="005E0164" w:rsidRPr="006A0B0E" w:rsidRDefault="005E0164" w:rsidP="006A0B0E">
            <w:pPr>
              <w:pStyle w:val="TableParagraph"/>
              <w:rPr>
                <w:sz w:val="20"/>
              </w:rPr>
            </w:pPr>
          </w:p>
        </w:tc>
        <w:tc>
          <w:tcPr>
            <w:tcW w:w="624" w:type="dxa"/>
          </w:tcPr>
          <w:p w:rsidR="005E0164" w:rsidRPr="006A0B0E" w:rsidRDefault="005E0164" w:rsidP="006A0B0E">
            <w:pPr>
              <w:pStyle w:val="TableParagraph"/>
              <w:rPr>
                <w:sz w:val="20"/>
              </w:rPr>
            </w:pPr>
          </w:p>
        </w:tc>
        <w:tc>
          <w:tcPr>
            <w:tcW w:w="880" w:type="dxa"/>
          </w:tcPr>
          <w:p w:rsidR="005E0164" w:rsidRPr="006A0B0E" w:rsidRDefault="005E0164" w:rsidP="006A0B0E">
            <w:pPr>
              <w:pStyle w:val="TableParagraph"/>
              <w:rPr>
                <w:sz w:val="20"/>
              </w:rPr>
            </w:pPr>
          </w:p>
        </w:tc>
        <w:tc>
          <w:tcPr>
            <w:tcW w:w="628" w:type="dxa"/>
          </w:tcPr>
          <w:p w:rsidR="005E0164" w:rsidRPr="006A0B0E" w:rsidRDefault="00CA6F11" w:rsidP="006A0B0E">
            <w:pPr>
              <w:pStyle w:val="TableParagraph"/>
              <w:ind w:left="110"/>
              <w:rPr>
                <w:sz w:val="18"/>
              </w:rPr>
            </w:pPr>
            <w:r w:rsidRPr="006A0B0E">
              <w:rPr>
                <w:sz w:val="18"/>
              </w:rPr>
              <w:t>July</w:t>
            </w:r>
          </w:p>
          <w:p w:rsidR="005E0164" w:rsidRPr="006A0B0E" w:rsidRDefault="00CA6F11" w:rsidP="006A0B0E">
            <w:pPr>
              <w:pStyle w:val="TableParagraph"/>
              <w:ind w:left="110"/>
              <w:rPr>
                <w:sz w:val="18"/>
              </w:rPr>
            </w:pPr>
            <w:r w:rsidRPr="006A0B0E">
              <w:rPr>
                <w:sz w:val="18"/>
              </w:rPr>
              <w:t>4</w:t>
            </w:r>
          </w:p>
        </w:tc>
        <w:tc>
          <w:tcPr>
            <w:tcW w:w="657" w:type="dxa"/>
          </w:tcPr>
          <w:p w:rsidR="005E0164" w:rsidRPr="006A0B0E" w:rsidRDefault="00CA6F11" w:rsidP="006A0B0E">
            <w:pPr>
              <w:pStyle w:val="TableParagraph"/>
              <w:ind w:left="111"/>
              <w:rPr>
                <w:sz w:val="18"/>
              </w:rPr>
            </w:pPr>
            <w:r w:rsidRPr="006A0B0E">
              <w:rPr>
                <w:sz w:val="18"/>
              </w:rPr>
              <w:t>MRN</w:t>
            </w:r>
          </w:p>
          <w:p w:rsidR="005E0164" w:rsidRPr="006A0B0E" w:rsidRDefault="00CA6F11" w:rsidP="006A0B0E">
            <w:pPr>
              <w:pStyle w:val="TableParagraph"/>
              <w:ind w:left="111"/>
              <w:rPr>
                <w:sz w:val="18"/>
              </w:rPr>
            </w:pPr>
            <w:r w:rsidRPr="006A0B0E">
              <w:rPr>
                <w:sz w:val="18"/>
              </w:rPr>
              <w:t>101</w:t>
            </w:r>
          </w:p>
        </w:tc>
        <w:tc>
          <w:tcPr>
            <w:tcW w:w="593" w:type="dxa"/>
          </w:tcPr>
          <w:p w:rsidR="005E0164" w:rsidRPr="006A0B0E" w:rsidRDefault="00CA6F11" w:rsidP="006A0B0E">
            <w:pPr>
              <w:pStyle w:val="TableParagraph"/>
              <w:ind w:left="111"/>
              <w:rPr>
                <w:sz w:val="18"/>
              </w:rPr>
            </w:pPr>
            <w:r w:rsidRPr="006A0B0E">
              <w:rPr>
                <w:sz w:val="18"/>
              </w:rPr>
              <w:t>1200</w:t>
            </w:r>
          </w:p>
        </w:tc>
        <w:tc>
          <w:tcPr>
            <w:tcW w:w="1272" w:type="dxa"/>
          </w:tcPr>
          <w:p w:rsidR="005E0164" w:rsidRPr="006A0B0E" w:rsidRDefault="00CA6F11" w:rsidP="006A0B0E">
            <w:pPr>
              <w:pStyle w:val="TableParagraph"/>
              <w:ind w:left="16"/>
              <w:rPr>
                <w:sz w:val="18"/>
              </w:rPr>
            </w:pPr>
            <w:r w:rsidRPr="006A0B0E">
              <w:rPr>
                <w:sz w:val="18"/>
              </w:rPr>
              <w:t>5</w:t>
            </w:r>
          </w:p>
        </w:tc>
        <w:tc>
          <w:tcPr>
            <w:tcW w:w="881" w:type="dxa"/>
          </w:tcPr>
          <w:p w:rsidR="005E0164" w:rsidRPr="006A0B0E" w:rsidRDefault="00CA6F11" w:rsidP="006A0B0E">
            <w:pPr>
              <w:pStyle w:val="TableParagraph"/>
              <w:ind w:right="91"/>
              <w:rPr>
                <w:sz w:val="18"/>
              </w:rPr>
            </w:pPr>
            <w:r w:rsidRPr="006A0B0E">
              <w:rPr>
                <w:sz w:val="18"/>
              </w:rPr>
              <w:t>6000</w:t>
            </w:r>
          </w:p>
        </w:tc>
        <w:tc>
          <w:tcPr>
            <w:tcW w:w="594" w:type="dxa"/>
          </w:tcPr>
          <w:p w:rsidR="005E0164" w:rsidRPr="006A0B0E" w:rsidRDefault="00CA6F11" w:rsidP="006A0B0E">
            <w:pPr>
              <w:pStyle w:val="TableParagraph"/>
              <w:ind w:left="75" w:right="75"/>
              <w:rPr>
                <w:sz w:val="18"/>
              </w:rPr>
            </w:pPr>
            <w:r w:rsidRPr="006A0B0E">
              <w:rPr>
                <w:sz w:val="18"/>
              </w:rPr>
              <w:t>2800</w:t>
            </w:r>
          </w:p>
        </w:tc>
        <w:tc>
          <w:tcPr>
            <w:tcW w:w="577" w:type="dxa"/>
          </w:tcPr>
          <w:p w:rsidR="005E0164" w:rsidRPr="006A0B0E" w:rsidRDefault="00CA6F11" w:rsidP="006A0B0E">
            <w:pPr>
              <w:pStyle w:val="TableParagraph"/>
              <w:ind w:left="111"/>
              <w:rPr>
                <w:sz w:val="18"/>
              </w:rPr>
            </w:pPr>
            <w:r w:rsidRPr="006A0B0E">
              <w:rPr>
                <w:sz w:val="18"/>
              </w:rPr>
              <w:t>5</w:t>
            </w:r>
          </w:p>
        </w:tc>
        <w:tc>
          <w:tcPr>
            <w:tcW w:w="848" w:type="dxa"/>
          </w:tcPr>
          <w:p w:rsidR="005E0164" w:rsidRPr="006A0B0E" w:rsidRDefault="00CA6F11" w:rsidP="006A0B0E">
            <w:pPr>
              <w:pStyle w:val="TableParagraph"/>
              <w:ind w:right="93"/>
              <w:rPr>
                <w:sz w:val="18"/>
              </w:rPr>
            </w:pPr>
            <w:r w:rsidRPr="006A0B0E">
              <w:rPr>
                <w:sz w:val="18"/>
              </w:rPr>
              <w:t>14000</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sz w:val="18"/>
              </w:rPr>
              <w:t>July 5</w:t>
            </w:r>
          </w:p>
        </w:tc>
        <w:tc>
          <w:tcPr>
            <w:tcW w:w="703" w:type="dxa"/>
            <w:tcBorders>
              <w:bottom w:val="nil"/>
            </w:tcBorders>
          </w:tcPr>
          <w:p w:rsidR="005E0164" w:rsidRPr="006A0B0E" w:rsidRDefault="00CA6F11" w:rsidP="006A0B0E">
            <w:pPr>
              <w:pStyle w:val="TableParagraph"/>
              <w:ind w:left="108"/>
              <w:rPr>
                <w:sz w:val="18"/>
              </w:rPr>
            </w:pPr>
            <w:r w:rsidRPr="006A0B0E">
              <w:rPr>
                <w:sz w:val="18"/>
              </w:rPr>
              <w:t>GRN</w:t>
            </w:r>
          </w:p>
        </w:tc>
        <w:tc>
          <w:tcPr>
            <w:tcW w:w="609" w:type="dxa"/>
            <w:tcBorders>
              <w:bottom w:val="nil"/>
            </w:tcBorders>
          </w:tcPr>
          <w:p w:rsidR="005E0164" w:rsidRPr="006A0B0E" w:rsidRDefault="00CA6F11" w:rsidP="006A0B0E">
            <w:pPr>
              <w:pStyle w:val="TableParagraph"/>
              <w:ind w:left="108"/>
              <w:rPr>
                <w:sz w:val="18"/>
              </w:rPr>
            </w:pPr>
            <w:r w:rsidRPr="006A0B0E">
              <w:rPr>
                <w:sz w:val="18"/>
              </w:rPr>
              <w:t>2000</w:t>
            </w:r>
          </w:p>
        </w:tc>
        <w:tc>
          <w:tcPr>
            <w:tcW w:w="624" w:type="dxa"/>
            <w:tcBorders>
              <w:bottom w:val="nil"/>
            </w:tcBorders>
          </w:tcPr>
          <w:p w:rsidR="005E0164" w:rsidRPr="006A0B0E" w:rsidRDefault="00CA6F11" w:rsidP="006A0B0E">
            <w:pPr>
              <w:pStyle w:val="TableParagraph"/>
              <w:ind w:left="106"/>
              <w:rPr>
                <w:sz w:val="18"/>
              </w:rPr>
            </w:pPr>
            <w:r w:rsidRPr="006A0B0E">
              <w:rPr>
                <w:sz w:val="18"/>
              </w:rPr>
              <w:t>6</w:t>
            </w:r>
          </w:p>
        </w:tc>
        <w:tc>
          <w:tcPr>
            <w:tcW w:w="880" w:type="dxa"/>
            <w:tcBorders>
              <w:bottom w:val="nil"/>
            </w:tcBorders>
          </w:tcPr>
          <w:p w:rsidR="005E0164" w:rsidRPr="006A0B0E" w:rsidRDefault="00CA6F11" w:rsidP="006A0B0E">
            <w:pPr>
              <w:pStyle w:val="TableParagraph"/>
              <w:ind w:right="92"/>
              <w:rPr>
                <w:sz w:val="18"/>
              </w:rPr>
            </w:pPr>
            <w:r w:rsidRPr="006A0B0E">
              <w:rPr>
                <w:sz w:val="18"/>
              </w:rPr>
              <w:t>12000</w:t>
            </w:r>
          </w:p>
        </w:tc>
        <w:tc>
          <w:tcPr>
            <w:tcW w:w="628" w:type="dxa"/>
            <w:tcBorders>
              <w:bottom w:val="nil"/>
            </w:tcBorders>
          </w:tcPr>
          <w:p w:rsidR="005E0164" w:rsidRPr="006A0B0E" w:rsidRDefault="00CA6F11" w:rsidP="006A0B0E">
            <w:pPr>
              <w:pStyle w:val="TableParagraph"/>
              <w:ind w:left="110"/>
              <w:rPr>
                <w:sz w:val="18"/>
              </w:rPr>
            </w:pPr>
            <w:r w:rsidRPr="006A0B0E">
              <w:rPr>
                <w:w w:val="99"/>
                <w:sz w:val="18"/>
              </w:rPr>
              <w:t>-</w:t>
            </w:r>
          </w:p>
        </w:tc>
        <w:tc>
          <w:tcPr>
            <w:tcW w:w="657"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593"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1272" w:type="dxa"/>
            <w:tcBorders>
              <w:bottom w:val="nil"/>
            </w:tcBorders>
          </w:tcPr>
          <w:p w:rsidR="005E0164" w:rsidRPr="006A0B0E" w:rsidRDefault="00CA6F11" w:rsidP="006A0B0E">
            <w:pPr>
              <w:pStyle w:val="TableParagraph"/>
              <w:ind w:left="15"/>
              <w:rPr>
                <w:sz w:val="18"/>
              </w:rPr>
            </w:pPr>
            <w:r w:rsidRPr="006A0B0E">
              <w:rPr>
                <w:w w:val="99"/>
                <w:sz w:val="18"/>
              </w:rPr>
              <w:t>-</w:t>
            </w:r>
          </w:p>
        </w:tc>
        <w:tc>
          <w:tcPr>
            <w:tcW w:w="881" w:type="dxa"/>
            <w:tcBorders>
              <w:bottom w:val="nil"/>
            </w:tcBorders>
          </w:tcPr>
          <w:p w:rsidR="005E0164" w:rsidRPr="006A0B0E" w:rsidRDefault="00CA6F11" w:rsidP="006A0B0E">
            <w:pPr>
              <w:pStyle w:val="TableParagraph"/>
              <w:ind w:right="92"/>
              <w:rPr>
                <w:sz w:val="18"/>
              </w:rPr>
            </w:pPr>
            <w:r w:rsidRPr="006A0B0E">
              <w:rPr>
                <w:w w:val="99"/>
                <w:sz w:val="18"/>
              </w:rPr>
              <w:t>-</w:t>
            </w:r>
          </w:p>
        </w:tc>
        <w:tc>
          <w:tcPr>
            <w:tcW w:w="594" w:type="dxa"/>
            <w:tcBorders>
              <w:bottom w:val="nil"/>
            </w:tcBorders>
          </w:tcPr>
          <w:p w:rsidR="005E0164" w:rsidRPr="006A0B0E" w:rsidRDefault="00CA6F11" w:rsidP="006A0B0E">
            <w:pPr>
              <w:pStyle w:val="TableParagraph"/>
              <w:ind w:left="75" w:right="75"/>
              <w:rPr>
                <w:sz w:val="18"/>
              </w:rPr>
            </w:pPr>
            <w:r w:rsidRPr="006A0B0E">
              <w:rPr>
                <w:sz w:val="18"/>
              </w:rPr>
              <w:t>2800</w:t>
            </w:r>
          </w:p>
        </w:tc>
        <w:tc>
          <w:tcPr>
            <w:tcW w:w="577" w:type="dxa"/>
            <w:tcBorders>
              <w:bottom w:val="nil"/>
            </w:tcBorders>
          </w:tcPr>
          <w:p w:rsidR="005E0164" w:rsidRPr="006A0B0E" w:rsidRDefault="00CA6F11" w:rsidP="006A0B0E">
            <w:pPr>
              <w:pStyle w:val="TableParagraph"/>
              <w:ind w:left="111"/>
              <w:rPr>
                <w:sz w:val="18"/>
              </w:rPr>
            </w:pPr>
            <w:r w:rsidRPr="006A0B0E">
              <w:rPr>
                <w:sz w:val="18"/>
              </w:rPr>
              <w:t>5</w:t>
            </w:r>
          </w:p>
        </w:tc>
        <w:tc>
          <w:tcPr>
            <w:tcW w:w="848" w:type="dxa"/>
            <w:tcBorders>
              <w:bottom w:val="nil"/>
            </w:tcBorders>
          </w:tcPr>
          <w:p w:rsidR="005E0164" w:rsidRPr="006A0B0E" w:rsidRDefault="00CA6F11" w:rsidP="006A0B0E">
            <w:pPr>
              <w:pStyle w:val="TableParagraph"/>
              <w:ind w:right="92"/>
              <w:rPr>
                <w:sz w:val="18"/>
              </w:rPr>
            </w:pPr>
            <w:r w:rsidRPr="006A0B0E">
              <w:rPr>
                <w:sz w:val="18"/>
              </w:rPr>
              <w:t>14000</w:t>
            </w:r>
          </w:p>
        </w:tc>
      </w:tr>
      <w:tr w:rsidR="005E0164" w:rsidRPr="006A0B0E">
        <w:trPr>
          <w:trHeight w:val="206"/>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CA6F11" w:rsidP="006A0B0E">
            <w:pPr>
              <w:pStyle w:val="TableParagraph"/>
              <w:ind w:left="108"/>
              <w:rPr>
                <w:sz w:val="18"/>
              </w:rPr>
            </w:pPr>
            <w:r w:rsidRPr="006A0B0E">
              <w:rPr>
                <w:sz w:val="18"/>
              </w:rPr>
              <w:t>37</w:t>
            </w: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5E0164" w:rsidP="006A0B0E">
            <w:pPr>
              <w:pStyle w:val="TableParagraph"/>
              <w:rPr>
                <w:sz w:val="14"/>
              </w:rPr>
            </w:pP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2000</w:t>
            </w:r>
          </w:p>
        </w:tc>
        <w:tc>
          <w:tcPr>
            <w:tcW w:w="577" w:type="dxa"/>
            <w:tcBorders>
              <w:top w:val="nil"/>
            </w:tcBorders>
          </w:tcPr>
          <w:p w:rsidR="005E0164" w:rsidRPr="006A0B0E" w:rsidRDefault="00CA6F11" w:rsidP="006A0B0E">
            <w:pPr>
              <w:pStyle w:val="TableParagraph"/>
              <w:ind w:left="111"/>
              <w:rPr>
                <w:sz w:val="18"/>
              </w:rPr>
            </w:pPr>
            <w:r w:rsidRPr="006A0B0E">
              <w:rPr>
                <w:sz w:val="18"/>
              </w:rPr>
              <w:t>6</w:t>
            </w:r>
          </w:p>
        </w:tc>
        <w:tc>
          <w:tcPr>
            <w:tcW w:w="848" w:type="dxa"/>
            <w:tcBorders>
              <w:top w:val="nil"/>
            </w:tcBorders>
          </w:tcPr>
          <w:p w:rsidR="005E0164" w:rsidRPr="006A0B0E" w:rsidRDefault="00CA6F11" w:rsidP="006A0B0E">
            <w:pPr>
              <w:pStyle w:val="TableParagraph"/>
              <w:ind w:right="93"/>
              <w:rPr>
                <w:sz w:val="18"/>
              </w:rPr>
            </w:pPr>
            <w:r w:rsidRPr="006A0B0E">
              <w:rPr>
                <w:sz w:val="18"/>
              </w:rPr>
              <w:t>12000</w:t>
            </w:r>
          </w:p>
        </w:tc>
      </w:tr>
      <w:tr w:rsidR="005E0164" w:rsidRPr="006A0B0E">
        <w:trPr>
          <w:trHeight w:val="208"/>
        </w:trPr>
        <w:tc>
          <w:tcPr>
            <w:tcW w:w="710" w:type="dxa"/>
            <w:tcBorders>
              <w:bottom w:val="nil"/>
            </w:tcBorders>
          </w:tcPr>
          <w:p w:rsidR="005E0164" w:rsidRPr="006A0B0E" w:rsidRDefault="00CA6F11" w:rsidP="006A0B0E">
            <w:pPr>
              <w:pStyle w:val="TableParagraph"/>
              <w:ind w:left="107"/>
              <w:rPr>
                <w:sz w:val="18"/>
              </w:rPr>
            </w:pPr>
            <w:r w:rsidRPr="006A0B0E">
              <w:rPr>
                <w:w w:val="99"/>
                <w:sz w:val="18"/>
              </w:rPr>
              <w:t>-</w:t>
            </w:r>
          </w:p>
        </w:tc>
        <w:tc>
          <w:tcPr>
            <w:tcW w:w="703"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09"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24" w:type="dxa"/>
            <w:tcBorders>
              <w:bottom w:val="nil"/>
            </w:tcBorders>
          </w:tcPr>
          <w:p w:rsidR="005E0164" w:rsidRPr="006A0B0E" w:rsidRDefault="00CA6F11" w:rsidP="006A0B0E">
            <w:pPr>
              <w:pStyle w:val="TableParagraph"/>
              <w:ind w:left="106"/>
              <w:rPr>
                <w:sz w:val="18"/>
              </w:rPr>
            </w:pPr>
            <w:r w:rsidRPr="006A0B0E">
              <w:rPr>
                <w:w w:val="99"/>
                <w:sz w:val="18"/>
              </w:rPr>
              <w:t>-</w:t>
            </w:r>
          </w:p>
        </w:tc>
        <w:tc>
          <w:tcPr>
            <w:tcW w:w="880" w:type="dxa"/>
            <w:tcBorders>
              <w:bottom w:val="nil"/>
            </w:tcBorders>
          </w:tcPr>
          <w:p w:rsidR="005E0164" w:rsidRPr="006A0B0E" w:rsidRDefault="00CA6F11" w:rsidP="006A0B0E">
            <w:pPr>
              <w:pStyle w:val="TableParagraph"/>
              <w:ind w:right="93"/>
              <w:rPr>
                <w:sz w:val="18"/>
              </w:rPr>
            </w:pPr>
            <w:r w:rsidRPr="006A0B0E">
              <w:rPr>
                <w:w w:val="99"/>
                <w:sz w:val="18"/>
              </w:rPr>
              <w:t>-</w:t>
            </w:r>
          </w:p>
        </w:tc>
        <w:tc>
          <w:tcPr>
            <w:tcW w:w="628" w:type="dxa"/>
            <w:tcBorders>
              <w:bottom w:val="nil"/>
            </w:tcBorders>
          </w:tcPr>
          <w:p w:rsidR="005E0164" w:rsidRPr="006A0B0E" w:rsidRDefault="00CA6F11" w:rsidP="006A0B0E">
            <w:pPr>
              <w:pStyle w:val="TableParagraph"/>
              <w:ind w:left="110"/>
              <w:rPr>
                <w:sz w:val="18"/>
              </w:rPr>
            </w:pPr>
            <w:r w:rsidRPr="006A0B0E">
              <w:rPr>
                <w:sz w:val="18"/>
              </w:rPr>
              <w:t>July</w:t>
            </w:r>
          </w:p>
        </w:tc>
        <w:tc>
          <w:tcPr>
            <w:tcW w:w="657" w:type="dxa"/>
            <w:tcBorders>
              <w:bottom w:val="nil"/>
            </w:tcBorders>
          </w:tcPr>
          <w:p w:rsidR="005E0164" w:rsidRPr="006A0B0E" w:rsidRDefault="00CA6F11" w:rsidP="006A0B0E">
            <w:pPr>
              <w:pStyle w:val="TableParagraph"/>
              <w:ind w:left="111"/>
              <w:rPr>
                <w:sz w:val="18"/>
              </w:rPr>
            </w:pPr>
            <w:r w:rsidRPr="006A0B0E">
              <w:rPr>
                <w:sz w:val="18"/>
              </w:rPr>
              <w:t>MRN</w:t>
            </w:r>
          </w:p>
        </w:tc>
        <w:tc>
          <w:tcPr>
            <w:tcW w:w="593" w:type="dxa"/>
            <w:tcBorders>
              <w:bottom w:val="nil"/>
            </w:tcBorders>
          </w:tcPr>
          <w:p w:rsidR="005E0164" w:rsidRPr="006A0B0E" w:rsidRDefault="00CA6F11" w:rsidP="006A0B0E">
            <w:pPr>
              <w:pStyle w:val="TableParagraph"/>
              <w:ind w:left="111"/>
              <w:rPr>
                <w:sz w:val="18"/>
              </w:rPr>
            </w:pPr>
            <w:r w:rsidRPr="006A0B0E">
              <w:rPr>
                <w:sz w:val="18"/>
              </w:rPr>
              <w:t>1800</w:t>
            </w:r>
          </w:p>
        </w:tc>
        <w:tc>
          <w:tcPr>
            <w:tcW w:w="1272" w:type="dxa"/>
            <w:tcBorders>
              <w:bottom w:val="nil"/>
            </w:tcBorders>
          </w:tcPr>
          <w:p w:rsidR="005E0164" w:rsidRPr="006A0B0E" w:rsidRDefault="00CA6F11" w:rsidP="006A0B0E">
            <w:pPr>
              <w:pStyle w:val="TableParagraph"/>
              <w:ind w:left="91" w:right="73"/>
              <w:rPr>
                <w:sz w:val="18"/>
              </w:rPr>
            </w:pPr>
            <w:r w:rsidRPr="006A0B0E">
              <w:rPr>
                <w:sz w:val="18"/>
              </w:rPr>
              <w:t>5.5</w:t>
            </w:r>
          </w:p>
        </w:tc>
        <w:tc>
          <w:tcPr>
            <w:tcW w:w="881" w:type="dxa"/>
            <w:tcBorders>
              <w:bottom w:val="nil"/>
            </w:tcBorders>
          </w:tcPr>
          <w:p w:rsidR="005E0164" w:rsidRPr="006A0B0E" w:rsidRDefault="00CA6F11" w:rsidP="006A0B0E">
            <w:pPr>
              <w:pStyle w:val="TableParagraph"/>
              <w:ind w:right="91"/>
              <w:rPr>
                <w:sz w:val="18"/>
              </w:rPr>
            </w:pPr>
            <w:r w:rsidRPr="006A0B0E">
              <w:rPr>
                <w:sz w:val="18"/>
              </w:rPr>
              <w:t>9900</w:t>
            </w:r>
          </w:p>
        </w:tc>
        <w:tc>
          <w:tcPr>
            <w:tcW w:w="594" w:type="dxa"/>
            <w:tcBorders>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bottom w:val="nil"/>
            </w:tcBorders>
          </w:tcPr>
          <w:p w:rsidR="005E0164" w:rsidRPr="006A0B0E" w:rsidRDefault="00CA6F11" w:rsidP="006A0B0E">
            <w:pPr>
              <w:pStyle w:val="TableParagraph"/>
              <w:ind w:left="111"/>
              <w:rPr>
                <w:sz w:val="18"/>
              </w:rPr>
            </w:pPr>
            <w:r w:rsidRPr="006A0B0E">
              <w:rPr>
                <w:sz w:val="18"/>
              </w:rPr>
              <w:t>5</w:t>
            </w:r>
          </w:p>
        </w:tc>
        <w:tc>
          <w:tcPr>
            <w:tcW w:w="848" w:type="dxa"/>
            <w:tcBorders>
              <w:bottom w:val="nil"/>
            </w:tcBorders>
          </w:tcPr>
          <w:p w:rsidR="005E0164" w:rsidRPr="006A0B0E" w:rsidRDefault="00CA6F11" w:rsidP="006A0B0E">
            <w:pPr>
              <w:pStyle w:val="TableParagraph"/>
              <w:ind w:left="172"/>
              <w:rPr>
                <w:sz w:val="18"/>
              </w:rPr>
            </w:pPr>
            <w:r w:rsidRPr="006A0B0E">
              <w:rPr>
                <w:sz w:val="18"/>
              </w:rPr>
              <w:t>(26000-</w:t>
            </w:r>
          </w:p>
        </w:tc>
      </w:tr>
      <w:tr w:rsidR="005E0164" w:rsidRPr="006A0B0E">
        <w:trPr>
          <w:trHeight w:val="206"/>
        </w:trPr>
        <w:tc>
          <w:tcPr>
            <w:tcW w:w="710" w:type="dxa"/>
            <w:tcBorders>
              <w:top w:val="nil"/>
              <w:bottom w:val="nil"/>
            </w:tcBorders>
          </w:tcPr>
          <w:p w:rsidR="005E0164" w:rsidRPr="006A0B0E" w:rsidRDefault="005E0164" w:rsidP="006A0B0E">
            <w:pPr>
              <w:pStyle w:val="TableParagraph"/>
              <w:rPr>
                <w:sz w:val="14"/>
              </w:rPr>
            </w:pPr>
          </w:p>
        </w:tc>
        <w:tc>
          <w:tcPr>
            <w:tcW w:w="703" w:type="dxa"/>
            <w:tcBorders>
              <w:top w:val="nil"/>
              <w:bottom w:val="nil"/>
            </w:tcBorders>
          </w:tcPr>
          <w:p w:rsidR="005E0164" w:rsidRPr="006A0B0E" w:rsidRDefault="005E0164" w:rsidP="006A0B0E">
            <w:pPr>
              <w:pStyle w:val="TableParagraph"/>
              <w:rPr>
                <w:sz w:val="14"/>
              </w:rPr>
            </w:pP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CA6F11" w:rsidP="006A0B0E">
            <w:pPr>
              <w:pStyle w:val="TableParagraph"/>
              <w:ind w:left="110"/>
              <w:rPr>
                <w:sz w:val="18"/>
              </w:rPr>
            </w:pPr>
            <w:r w:rsidRPr="006A0B0E">
              <w:rPr>
                <w:sz w:val="18"/>
              </w:rPr>
              <w:t>7</w:t>
            </w:r>
          </w:p>
        </w:tc>
        <w:tc>
          <w:tcPr>
            <w:tcW w:w="657" w:type="dxa"/>
            <w:tcBorders>
              <w:top w:val="nil"/>
              <w:bottom w:val="nil"/>
            </w:tcBorders>
          </w:tcPr>
          <w:p w:rsidR="005E0164" w:rsidRPr="006A0B0E" w:rsidRDefault="00CA6F11" w:rsidP="006A0B0E">
            <w:pPr>
              <w:pStyle w:val="TableParagraph"/>
              <w:ind w:left="111"/>
              <w:rPr>
                <w:sz w:val="18"/>
              </w:rPr>
            </w:pPr>
            <w:r w:rsidRPr="006A0B0E">
              <w:rPr>
                <w:sz w:val="18"/>
              </w:rPr>
              <w:t>112</w:t>
            </w: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CA6F11" w:rsidP="006A0B0E">
            <w:pPr>
              <w:pStyle w:val="TableParagraph"/>
              <w:ind w:left="91" w:right="74"/>
              <w:rPr>
                <w:sz w:val="18"/>
              </w:rPr>
            </w:pPr>
            <w:r w:rsidRPr="006A0B0E">
              <w:rPr>
                <w:sz w:val="18"/>
              </w:rPr>
              <w:t>(5+6)</w:t>
            </w: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2000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6</w:t>
            </w:r>
          </w:p>
        </w:tc>
        <w:tc>
          <w:tcPr>
            <w:tcW w:w="848" w:type="dxa"/>
            <w:tcBorders>
              <w:top w:val="nil"/>
              <w:bottom w:val="nil"/>
            </w:tcBorders>
          </w:tcPr>
          <w:p w:rsidR="005E0164" w:rsidRPr="006A0B0E" w:rsidRDefault="00CA6F11" w:rsidP="006A0B0E">
            <w:pPr>
              <w:pStyle w:val="TableParagraph"/>
              <w:ind w:right="92"/>
              <w:rPr>
                <w:sz w:val="18"/>
              </w:rPr>
            </w:pPr>
            <w:r w:rsidRPr="006A0B0E">
              <w:rPr>
                <w:sz w:val="18"/>
              </w:rPr>
              <w:t>9900)=</w:t>
            </w:r>
          </w:p>
        </w:tc>
      </w:tr>
      <w:tr w:rsidR="005E0164" w:rsidRPr="006A0B0E">
        <w:trPr>
          <w:trHeight w:val="206"/>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CA6F11" w:rsidP="006A0B0E">
            <w:pPr>
              <w:pStyle w:val="TableParagraph"/>
              <w:ind w:left="91" w:right="72"/>
              <w:rPr>
                <w:sz w:val="18"/>
              </w:rPr>
            </w:pPr>
            <w:r w:rsidRPr="006A0B0E">
              <w:rPr>
                <w:sz w:val="18"/>
              </w:rPr>
              <w:t>/2</w:t>
            </w: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5E0164" w:rsidP="006A0B0E">
            <w:pPr>
              <w:pStyle w:val="TableParagraph"/>
              <w:rPr>
                <w:sz w:val="14"/>
              </w:rPr>
            </w:pPr>
          </w:p>
        </w:tc>
        <w:tc>
          <w:tcPr>
            <w:tcW w:w="577" w:type="dxa"/>
            <w:tcBorders>
              <w:top w:val="nil"/>
            </w:tcBorders>
          </w:tcPr>
          <w:p w:rsidR="005E0164" w:rsidRPr="006A0B0E" w:rsidRDefault="005E0164" w:rsidP="006A0B0E">
            <w:pPr>
              <w:pStyle w:val="TableParagraph"/>
              <w:rPr>
                <w:sz w:val="14"/>
              </w:rPr>
            </w:pPr>
          </w:p>
        </w:tc>
        <w:tc>
          <w:tcPr>
            <w:tcW w:w="848" w:type="dxa"/>
            <w:tcBorders>
              <w:top w:val="nil"/>
            </w:tcBorders>
          </w:tcPr>
          <w:p w:rsidR="005E0164" w:rsidRPr="006A0B0E" w:rsidRDefault="00CA6F11" w:rsidP="006A0B0E">
            <w:pPr>
              <w:pStyle w:val="TableParagraph"/>
              <w:ind w:right="93"/>
              <w:rPr>
                <w:sz w:val="18"/>
              </w:rPr>
            </w:pPr>
            <w:r w:rsidRPr="006A0B0E">
              <w:rPr>
                <w:sz w:val="18"/>
              </w:rPr>
              <w:t>16100</w:t>
            </w:r>
          </w:p>
        </w:tc>
      </w:tr>
      <w:tr w:rsidR="005E0164" w:rsidRPr="006A0B0E">
        <w:trPr>
          <w:trHeight w:val="206"/>
        </w:trPr>
        <w:tc>
          <w:tcPr>
            <w:tcW w:w="710" w:type="dxa"/>
            <w:tcBorders>
              <w:bottom w:val="nil"/>
            </w:tcBorders>
          </w:tcPr>
          <w:p w:rsidR="005E0164" w:rsidRPr="006A0B0E" w:rsidRDefault="00CA6F11" w:rsidP="006A0B0E">
            <w:pPr>
              <w:pStyle w:val="TableParagraph"/>
              <w:ind w:left="107"/>
              <w:rPr>
                <w:sz w:val="18"/>
              </w:rPr>
            </w:pPr>
            <w:r w:rsidRPr="006A0B0E">
              <w:rPr>
                <w:sz w:val="18"/>
              </w:rPr>
              <w:t>July</w:t>
            </w:r>
          </w:p>
        </w:tc>
        <w:tc>
          <w:tcPr>
            <w:tcW w:w="703" w:type="dxa"/>
            <w:tcBorders>
              <w:bottom w:val="nil"/>
            </w:tcBorders>
          </w:tcPr>
          <w:p w:rsidR="005E0164" w:rsidRPr="006A0B0E" w:rsidRDefault="00CA6F11" w:rsidP="006A0B0E">
            <w:pPr>
              <w:pStyle w:val="TableParagraph"/>
              <w:ind w:left="108"/>
              <w:rPr>
                <w:sz w:val="18"/>
              </w:rPr>
            </w:pPr>
            <w:r w:rsidRPr="006A0B0E">
              <w:rPr>
                <w:sz w:val="18"/>
              </w:rPr>
              <w:t>GRN</w:t>
            </w:r>
          </w:p>
        </w:tc>
        <w:tc>
          <w:tcPr>
            <w:tcW w:w="609" w:type="dxa"/>
            <w:tcBorders>
              <w:bottom w:val="nil"/>
            </w:tcBorders>
          </w:tcPr>
          <w:p w:rsidR="005E0164" w:rsidRPr="006A0B0E" w:rsidRDefault="00CA6F11" w:rsidP="006A0B0E">
            <w:pPr>
              <w:pStyle w:val="TableParagraph"/>
              <w:ind w:left="108"/>
              <w:rPr>
                <w:sz w:val="18"/>
              </w:rPr>
            </w:pPr>
            <w:r w:rsidRPr="006A0B0E">
              <w:rPr>
                <w:sz w:val="18"/>
              </w:rPr>
              <w:t>1000</w:t>
            </w:r>
          </w:p>
        </w:tc>
        <w:tc>
          <w:tcPr>
            <w:tcW w:w="624" w:type="dxa"/>
            <w:tcBorders>
              <w:bottom w:val="nil"/>
            </w:tcBorders>
          </w:tcPr>
          <w:p w:rsidR="005E0164" w:rsidRPr="006A0B0E" w:rsidRDefault="00CA6F11" w:rsidP="006A0B0E">
            <w:pPr>
              <w:pStyle w:val="TableParagraph"/>
              <w:ind w:left="106"/>
              <w:rPr>
                <w:sz w:val="18"/>
              </w:rPr>
            </w:pPr>
            <w:r w:rsidRPr="006A0B0E">
              <w:rPr>
                <w:sz w:val="18"/>
              </w:rPr>
              <w:t>11</w:t>
            </w:r>
          </w:p>
        </w:tc>
        <w:tc>
          <w:tcPr>
            <w:tcW w:w="880" w:type="dxa"/>
            <w:tcBorders>
              <w:bottom w:val="nil"/>
            </w:tcBorders>
          </w:tcPr>
          <w:p w:rsidR="005E0164" w:rsidRPr="006A0B0E" w:rsidRDefault="00CA6F11" w:rsidP="006A0B0E">
            <w:pPr>
              <w:pStyle w:val="TableParagraph"/>
              <w:ind w:right="92"/>
              <w:rPr>
                <w:sz w:val="18"/>
              </w:rPr>
            </w:pPr>
            <w:r w:rsidRPr="006A0B0E">
              <w:rPr>
                <w:sz w:val="18"/>
              </w:rPr>
              <w:t>11000</w:t>
            </w:r>
          </w:p>
        </w:tc>
        <w:tc>
          <w:tcPr>
            <w:tcW w:w="628" w:type="dxa"/>
            <w:tcBorders>
              <w:bottom w:val="nil"/>
            </w:tcBorders>
          </w:tcPr>
          <w:p w:rsidR="005E0164" w:rsidRPr="006A0B0E" w:rsidRDefault="00CA6F11" w:rsidP="006A0B0E">
            <w:pPr>
              <w:pStyle w:val="TableParagraph"/>
              <w:ind w:left="110"/>
              <w:rPr>
                <w:sz w:val="18"/>
              </w:rPr>
            </w:pPr>
            <w:r w:rsidRPr="006A0B0E">
              <w:rPr>
                <w:w w:val="99"/>
                <w:sz w:val="18"/>
              </w:rPr>
              <w:t>-</w:t>
            </w:r>
          </w:p>
        </w:tc>
        <w:tc>
          <w:tcPr>
            <w:tcW w:w="657"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593"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1272" w:type="dxa"/>
            <w:tcBorders>
              <w:bottom w:val="nil"/>
            </w:tcBorders>
          </w:tcPr>
          <w:p w:rsidR="005E0164" w:rsidRPr="006A0B0E" w:rsidRDefault="00CA6F11" w:rsidP="006A0B0E">
            <w:pPr>
              <w:pStyle w:val="TableParagraph"/>
              <w:ind w:left="15"/>
              <w:rPr>
                <w:sz w:val="18"/>
              </w:rPr>
            </w:pPr>
            <w:r w:rsidRPr="006A0B0E">
              <w:rPr>
                <w:w w:val="99"/>
                <w:sz w:val="18"/>
              </w:rPr>
              <w:t>-</w:t>
            </w:r>
          </w:p>
        </w:tc>
        <w:tc>
          <w:tcPr>
            <w:tcW w:w="881" w:type="dxa"/>
            <w:tcBorders>
              <w:bottom w:val="nil"/>
            </w:tcBorders>
          </w:tcPr>
          <w:p w:rsidR="005E0164" w:rsidRPr="006A0B0E" w:rsidRDefault="00CA6F11" w:rsidP="006A0B0E">
            <w:pPr>
              <w:pStyle w:val="TableParagraph"/>
              <w:ind w:right="92"/>
              <w:rPr>
                <w:sz w:val="18"/>
              </w:rPr>
            </w:pPr>
            <w:r w:rsidRPr="006A0B0E">
              <w:rPr>
                <w:w w:val="99"/>
                <w:sz w:val="18"/>
              </w:rPr>
              <w:t>-</w:t>
            </w:r>
          </w:p>
        </w:tc>
        <w:tc>
          <w:tcPr>
            <w:tcW w:w="594" w:type="dxa"/>
            <w:tcBorders>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bottom w:val="nil"/>
            </w:tcBorders>
          </w:tcPr>
          <w:p w:rsidR="005E0164" w:rsidRPr="006A0B0E" w:rsidRDefault="00CA6F11" w:rsidP="006A0B0E">
            <w:pPr>
              <w:pStyle w:val="TableParagraph"/>
              <w:ind w:left="111"/>
              <w:rPr>
                <w:sz w:val="18"/>
              </w:rPr>
            </w:pPr>
            <w:r w:rsidRPr="006A0B0E">
              <w:rPr>
                <w:sz w:val="18"/>
              </w:rPr>
              <w:t>5</w:t>
            </w:r>
          </w:p>
        </w:tc>
        <w:tc>
          <w:tcPr>
            <w:tcW w:w="848" w:type="dxa"/>
            <w:tcBorders>
              <w:bottom w:val="nil"/>
            </w:tcBorders>
          </w:tcPr>
          <w:p w:rsidR="005E0164" w:rsidRPr="006A0B0E" w:rsidRDefault="00CA6F11" w:rsidP="006A0B0E">
            <w:pPr>
              <w:pStyle w:val="TableParagraph"/>
              <w:ind w:right="93"/>
              <w:rPr>
                <w:sz w:val="18"/>
              </w:rPr>
            </w:pPr>
            <w:r w:rsidRPr="006A0B0E">
              <w:rPr>
                <w:sz w:val="18"/>
              </w:rPr>
              <w:t>16100</w:t>
            </w:r>
          </w:p>
        </w:tc>
      </w:tr>
      <w:tr w:rsidR="005E0164" w:rsidRPr="006A0B0E">
        <w:trPr>
          <w:trHeight w:val="207"/>
        </w:trPr>
        <w:tc>
          <w:tcPr>
            <w:tcW w:w="710" w:type="dxa"/>
            <w:tcBorders>
              <w:top w:val="nil"/>
              <w:bottom w:val="nil"/>
            </w:tcBorders>
          </w:tcPr>
          <w:p w:rsidR="005E0164" w:rsidRPr="006A0B0E" w:rsidRDefault="00CA6F11" w:rsidP="006A0B0E">
            <w:pPr>
              <w:pStyle w:val="TableParagraph"/>
              <w:ind w:left="107"/>
              <w:rPr>
                <w:sz w:val="18"/>
              </w:rPr>
            </w:pPr>
            <w:r w:rsidRPr="006A0B0E">
              <w:rPr>
                <w:sz w:val="18"/>
              </w:rPr>
              <w:t>11</w:t>
            </w:r>
          </w:p>
        </w:tc>
        <w:tc>
          <w:tcPr>
            <w:tcW w:w="703" w:type="dxa"/>
            <w:tcBorders>
              <w:top w:val="nil"/>
              <w:bottom w:val="nil"/>
            </w:tcBorders>
          </w:tcPr>
          <w:p w:rsidR="005E0164" w:rsidRPr="006A0B0E" w:rsidRDefault="00CA6F11" w:rsidP="006A0B0E">
            <w:pPr>
              <w:pStyle w:val="TableParagraph"/>
              <w:ind w:left="108"/>
              <w:rPr>
                <w:sz w:val="18"/>
              </w:rPr>
            </w:pPr>
            <w:r w:rsidRPr="006A0B0E">
              <w:rPr>
                <w:sz w:val="18"/>
              </w:rPr>
              <w:t>42</w:t>
            </w: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5E0164" w:rsidP="006A0B0E">
            <w:pPr>
              <w:pStyle w:val="TableParagraph"/>
              <w:rPr>
                <w:sz w:val="14"/>
              </w:rPr>
            </w:pPr>
          </w:p>
        </w:tc>
        <w:tc>
          <w:tcPr>
            <w:tcW w:w="657" w:type="dxa"/>
            <w:tcBorders>
              <w:top w:val="nil"/>
              <w:bottom w:val="nil"/>
            </w:tcBorders>
          </w:tcPr>
          <w:p w:rsidR="005E0164" w:rsidRPr="006A0B0E" w:rsidRDefault="005E0164" w:rsidP="006A0B0E">
            <w:pPr>
              <w:pStyle w:val="TableParagraph"/>
              <w:rPr>
                <w:sz w:val="14"/>
              </w:rPr>
            </w:pP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5E0164" w:rsidP="006A0B0E">
            <w:pPr>
              <w:pStyle w:val="TableParagraph"/>
              <w:rPr>
                <w:sz w:val="14"/>
              </w:rPr>
            </w:pP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2000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6</w:t>
            </w:r>
          </w:p>
        </w:tc>
        <w:tc>
          <w:tcPr>
            <w:tcW w:w="848" w:type="dxa"/>
            <w:tcBorders>
              <w:top w:val="nil"/>
              <w:bottom w:val="nil"/>
            </w:tcBorders>
          </w:tcPr>
          <w:p w:rsidR="005E0164" w:rsidRPr="006A0B0E" w:rsidRDefault="005E0164" w:rsidP="006A0B0E">
            <w:pPr>
              <w:pStyle w:val="TableParagraph"/>
              <w:rPr>
                <w:sz w:val="14"/>
              </w:rPr>
            </w:pPr>
          </w:p>
        </w:tc>
      </w:tr>
      <w:tr w:rsidR="005E0164" w:rsidRPr="006A0B0E">
        <w:trPr>
          <w:trHeight w:val="206"/>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5E0164" w:rsidP="006A0B0E">
            <w:pPr>
              <w:pStyle w:val="TableParagraph"/>
              <w:rPr>
                <w:sz w:val="14"/>
              </w:rPr>
            </w:pP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top w:val="nil"/>
            </w:tcBorders>
          </w:tcPr>
          <w:p w:rsidR="005E0164" w:rsidRPr="006A0B0E" w:rsidRDefault="00CA6F11" w:rsidP="006A0B0E">
            <w:pPr>
              <w:pStyle w:val="TableParagraph"/>
              <w:ind w:left="111"/>
              <w:rPr>
                <w:sz w:val="18"/>
              </w:rPr>
            </w:pPr>
            <w:r w:rsidRPr="006A0B0E">
              <w:rPr>
                <w:sz w:val="18"/>
              </w:rPr>
              <w:t>11</w:t>
            </w:r>
          </w:p>
        </w:tc>
        <w:tc>
          <w:tcPr>
            <w:tcW w:w="848" w:type="dxa"/>
            <w:tcBorders>
              <w:top w:val="nil"/>
            </w:tcBorders>
          </w:tcPr>
          <w:p w:rsidR="005E0164" w:rsidRPr="006A0B0E" w:rsidRDefault="00CA6F11" w:rsidP="006A0B0E">
            <w:pPr>
              <w:pStyle w:val="TableParagraph"/>
              <w:ind w:right="93"/>
              <w:rPr>
                <w:sz w:val="18"/>
              </w:rPr>
            </w:pPr>
            <w:r w:rsidRPr="006A0B0E">
              <w:rPr>
                <w:sz w:val="18"/>
              </w:rPr>
              <w:t>11000</w:t>
            </w:r>
          </w:p>
        </w:tc>
      </w:tr>
      <w:tr w:rsidR="005E0164" w:rsidRPr="006A0B0E">
        <w:trPr>
          <w:trHeight w:val="206"/>
        </w:trPr>
        <w:tc>
          <w:tcPr>
            <w:tcW w:w="710" w:type="dxa"/>
            <w:tcBorders>
              <w:bottom w:val="nil"/>
            </w:tcBorders>
          </w:tcPr>
          <w:p w:rsidR="005E0164" w:rsidRPr="006A0B0E" w:rsidRDefault="00CA6F11" w:rsidP="006A0B0E">
            <w:pPr>
              <w:pStyle w:val="TableParagraph"/>
              <w:ind w:left="107"/>
              <w:rPr>
                <w:sz w:val="18"/>
              </w:rPr>
            </w:pPr>
            <w:r w:rsidRPr="006A0B0E">
              <w:rPr>
                <w:w w:val="99"/>
                <w:sz w:val="18"/>
              </w:rPr>
              <w:t>-</w:t>
            </w:r>
          </w:p>
        </w:tc>
        <w:tc>
          <w:tcPr>
            <w:tcW w:w="703"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09"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24" w:type="dxa"/>
            <w:tcBorders>
              <w:bottom w:val="nil"/>
            </w:tcBorders>
          </w:tcPr>
          <w:p w:rsidR="005E0164" w:rsidRPr="006A0B0E" w:rsidRDefault="00CA6F11" w:rsidP="006A0B0E">
            <w:pPr>
              <w:pStyle w:val="TableParagraph"/>
              <w:ind w:left="106"/>
              <w:rPr>
                <w:sz w:val="18"/>
              </w:rPr>
            </w:pPr>
            <w:r w:rsidRPr="006A0B0E">
              <w:rPr>
                <w:w w:val="99"/>
                <w:sz w:val="18"/>
              </w:rPr>
              <w:t>-</w:t>
            </w:r>
          </w:p>
        </w:tc>
        <w:tc>
          <w:tcPr>
            <w:tcW w:w="880" w:type="dxa"/>
            <w:tcBorders>
              <w:bottom w:val="nil"/>
            </w:tcBorders>
          </w:tcPr>
          <w:p w:rsidR="005E0164" w:rsidRPr="006A0B0E" w:rsidRDefault="00CA6F11" w:rsidP="006A0B0E">
            <w:pPr>
              <w:pStyle w:val="TableParagraph"/>
              <w:ind w:right="93"/>
              <w:rPr>
                <w:sz w:val="18"/>
              </w:rPr>
            </w:pPr>
            <w:r w:rsidRPr="006A0B0E">
              <w:rPr>
                <w:w w:val="99"/>
                <w:sz w:val="18"/>
              </w:rPr>
              <w:t>-</w:t>
            </w:r>
          </w:p>
        </w:tc>
        <w:tc>
          <w:tcPr>
            <w:tcW w:w="628" w:type="dxa"/>
            <w:tcBorders>
              <w:bottom w:val="nil"/>
            </w:tcBorders>
          </w:tcPr>
          <w:p w:rsidR="005E0164" w:rsidRPr="006A0B0E" w:rsidRDefault="00CA6F11" w:rsidP="006A0B0E">
            <w:pPr>
              <w:pStyle w:val="TableParagraph"/>
              <w:ind w:left="110"/>
              <w:rPr>
                <w:sz w:val="18"/>
              </w:rPr>
            </w:pPr>
            <w:r w:rsidRPr="006A0B0E">
              <w:rPr>
                <w:sz w:val="18"/>
              </w:rPr>
              <w:t>July</w:t>
            </w:r>
          </w:p>
        </w:tc>
        <w:tc>
          <w:tcPr>
            <w:tcW w:w="657" w:type="dxa"/>
            <w:tcBorders>
              <w:bottom w:val="nil"/>
            </w:tcBorders>
          </w:tcPr>
          <w:p w:rsidR="005E0164" w:rsidRPr="006A0B0E" w:rsidRDefault="00CA6F11" w:rsidP="006A0B0E">
            <w:pPr>
              <w:pStyle w:val="TableParagraph"/>
              <w:ind w:left="111"/>
              <w:rPr>
                <w:sz w:val="18"/>
              </w:rPr>
            </w:pPr>
            <w:r w:rsidRPr="006A0B0E">
              <w:rPr>
                <w:sz w:val="18"/>
              </w:rPr>
              <w:t>MRN</w:t>
            </w:r>
          </w:p>
        </w:tc>
        <w:tc>
          <w:tcPr>
            <w:tcW w:w="593" w:type="dxa"/>
            <w:tcBorders>
              <w:bottom w:val="nil"/>
            </w:tcBorders>
          </w:tcPr>
          <w:p w:rsidR="005E0164" w:rsidRPr="006A0B0E" w:rsidRDefault="00CA6F11" w:rsidP="006A0B0E">
            <w:pPr>
              <w:pStyle w:val="TableParagraph"/>
              <w:ind w:left="111"/>
              <w:rPr>
                <w:sz w:val="18"/>
              </w:rPr>
            </w:pPr>
            <w:r w:rsidRPr="006A0B0E">
              <w:rPr>
                <w:sz w:val="18"/>
              </w:rPr>
              <w:t>1600</w:t>
            </w:r>
          </w:p>
        </w:tc>
        <w:tc>
          <w:tcPr>
            <w:tcW w:w="1272" w:type="dxa"/>
            <w:tcBorders>
              <w:bottom w:val="nil"/>
            </w:tcBorders>
          </w:tcPr>
          <w:p w:rsidR="005E0164" w:rsidRPr="006A0B0E" w:rsidRDefault="00CA6F11" w:rsidP="006A0B0E">
            <w:pPr>
              <w:pStyle w:val="TableParagraph"/>
              <w:ind w:left="91" w:right="75"/>
              <w:rPr>
                <w:sz w:val="18"/>
              </w:rPr>
            </w:pPr>
            <w:r w:rsidRPr="006A0B0E">
              <w:rPr>
                <w:sz w:val="18"/>
              </w:rPr>
              <w:t>7.33</w:t>
            </w:r>
          </w:p>
        </w:tc>
        <w:tc>
          <w:tcPr>
            <w:tcW w:w="881" w:type="dxa"/>
            <w:tcBorders>
              <w:bottom w:val="nil"/>
            </w:tcBorders>
          </w:tcPr>
          <w:p w:rsidR="005E0164" w:rsidRPr="006A0B0E" w:rsidRDefault="00CA6F11" w:rsidP="006A0B0E">
            <w:pPr>
              <w:pStyle w:val="TableParagraph"/>
              <w:ind w:right="91"/>
              <w:rPr>
                <w:sz w:val="18"/>
              </w:rPr>
            </w:pPr>
            <w:r w:rsidRPr="006A0B0E">
              <w:rPr>
                <w:sz w:val="18"/>
              </w:rPr>
              <w:t>11728</w:t>
            </w:r>
          </w:p>
        </w:tc>
        <w:tc>
          <w:tcPr>
            <w:tcW w:w="594" w:type="dxa"/>
            <w:tcBorders>
              <w:bottom w:val="nil"/>
            </w:tcBorders>
          </w:tcPr>
          <w:p w:rsidR="005E0164" w:rsidRPr="006A0B0E" w:rsidRDefault="00CA6F11" w:rsidP="006A0B0E">
            <w:pPr>
              <w:pStyle w:val="TableParagraph"/>
              <w:ind w:left="75" w:right="75"/>
              <w:rPr>
                <w:sz w:val="18"/>
              </w:rPr>
            </w:pPr>
            <w:r w:rsidRPr="006A0B0E">
              <w:rPr>
                <w:sz w:val="18"/>
              </w:rPr>
              <w:t>1400</w:t>
            </w:r>
          </w:p>
        </w:tc>
        <w:tc>
          <w:tcPr>
            <w:tcW w:w="577" w:type="dxa"/>
            <w:tcBorders>
              <w:bottom w:val="nil"/>
            </w:tcBorders>
          </w:tcPr>
          <w:p w:rsidR="005E0164" w:rsidRPr="006A0B0E" w:rsidRDefault="00CA6F11" w:rsidP="006A0B0E">
            <w:pPr>
              <w:pStyle w:val="TableParagraph"/>
              <w:ind w:left="111"/>
              <w:rPr>
                <w:sz w:val="18"/>
              </w:rPr>
            </w:pPr>
            <w:r w:rsidRPr="006A0B0E">
              <w:rPr>
                <w:sz w:val="18"/>
              </w:rPr>
              <w:t>6</w:t>
            </w:r>
          </w:p>
        </w:tc>
        <w:tc>
          <w:tcPr>
            <w:tcW w:w="848" w:type="dxa"/>
            <w:tcBorders>
              <w:bottom w:val="nil"/>
            </w:tcBorders>
          </w:tcPr>
          <w:p w:rsidR="005E0164" w:rsidRPr="006A0B0E" w:rsidRDefault="00CA6F11" w:rsidP="006A0B0E">
            <w:pPr>
              <w:pStyle w:val="TableParagraph"/>
              <w:ind w:left="172"/>
              <w:rPr>
                <w:sz w:val="18"/>
              </w:rPr>
            </w:pPr>
            <w:r w:rsidRPr="006A0B0E">
              <w:rPr>
                <w:sz w:val="18"/>
              </w:rPr>
              <w:t>(27100-</w:t>
            </w:r>
          </w:p>
        </w:tc>
      </w:tr>
      <w:tr w:rsidR="005E0164" w:rsidRPr="006A0B0E">
        <w:trPr>
          <w:trHeight w:val="207"/>
        </w:trPr>
        <w:tc>
          <w:tcPr>
            <w:tcW w:w="710" w:type="dxa"/>
            <w:tcBorders>
              <w:top w:val="nil"/>
              <w:bottom w:val="nil"/>
            </w:tcBorders>
          </w:tcPr>
          <w:p w:rsidR="005E0164" w:rsidRPr="006A0B0E" w:rsidRDefault="005E0164" w:rsidP="006A0B0E">
            <w:pPr>
              <w:pStyle w:val="TableParagraph"/>
              <w:rPr>
                <w:sz w:val="14"/>
              </w:rPr>
            </w:pPr>
          </w:p>
        </w:tc>
        <w:tc>
          <w:tcPr>
            <w:tcW w:w="703" w:type="dxa"/>
            <w:tcBorders>
              <w:top w:val="nil"/>
              <w:bottom w:val="nil"/>
            </w:tcBorders>
          </w:tcPr>
          <w:p w:rsidR="005E0164" w:rsidRPr="006A0B0E" w:rsidRDefault="005E0164" w:rsidP="006A0B0E">
            <w:pPr>
              <w:pStyle w:val="TableParagraph"/>
              <w:rPr>
                <w:sz w:val="14"/>
              </w:rPr>
            </w:pP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CA6F11" w:rsidP="006A0B0E">
            <w:pPr>
              <w:pStyle w:val="TableParagraph"/>
              <w:ind w:left="110"/>
              <w:rPr>
                <w:sz w:val="18"/>
              </w:rPr>
            </w:pPr>
            <w:r w:rsidRPr="006A0B0E">
              <w:rPr>
                <w:sz w:val="18"/>
              </w:rPr>
              <w:t>12</w:t>
            </w:r>
          </w:p>
        </w:tc>
        <w:tc>
          <w:tcPr>
            <w:tcW w:w="657" w:type="dxa"/>
            <w:tcBorders>
              <w:top w:val="nil"/>
              <w:bottom w:val="nil"/>
            </w:tcBorders>
          </w:tcPr>
          <w:p w:rsidR="005E0164" w:rsidRPr="006A0B0E" w:rsidRDefault="00CA6F11" w:rsidP="006A0B0E">
            <w:pPr>
              <w:pStyle w:val="TableParagraph"/>
              <w:ind w:left="111"/>
              <w:rPr>
                <w:sz w:val="18"/>
              </w:rPr>
            </w:pPr>
            <w:r w:rsidRPr="006A0B0E">
              <w:rPr>
                <w:sz w:val="18"/>
              </w:rPr>
              <w:t>119</w:t>
            </w: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CA6F11" w:rsidP="006A0B0E">
            <w:pPr>
              <w:pStyle w:val="TableParagraph"/>
              <w:ind w:left="91" w:right="74"/>
              <w:rPr>
                <w:sz w:val="18"/>
              </w:rPr>
            </w:pPr>
            <w:r w:rsidRPr="006A0B0E">
              <w:rPr>
                <w:sz w:val="18"/>
              </w:rPr>
              <w:t>(5+6+11)</w:t>
            </w: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11</w:t>
            </w:r>
          </w:p>
        </w:tc>
        <w:tc>
          <w:tcPr>
            <w:tcW w:w="848" w:type="dxa"/>
            <w:tcBorders>
              <w:top w:val="nil"/>
              <w:bottom w:val="nil"/>
            </w:tcBorders>
          </w:tcPr>
          <w:p w:rsidR="005E0164" w:rsidRPr="006A0B0E" w:rsidRDefault="00CA6F11" w:rsidP="006A0B0E">
            <w:pPr>
              <w:pStyle w:val="TableParagraph"/>
              <w:ind w:left="129"/>
              <w:rPr>
                <w:sz w:val="18"/>
              </w:rPr>
            </w:pPr>
            <w:r w:rsidRPr="006A0B0E">
              <w:rPr>
                <w:sz w:val="18"/>
              </w:rPr>
              <w:t>11728)=</w:t>
            </w:r>
          </w:p>
        </w:tc>
      </w:tr>
      <w:tr w:rsidR="005E0164" w:rsidRPr="006A0B0E">
        <w:trPr>
          <w:trHeight w:val="206"/>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CA6F11" w:rsidP="006A0B0E">
            <w:pPr>
              <w:pStyle w:val="TableParagraph"/>
              <w:ind w:left="91" w:right="72"/>
              <w:rPr>
                <w:sz w:val="18"/>
              </w:rPr>
            </w:pPr>
            <w:r w:rsidRPr="006A0B0E">
              <w:rPr>
                <w:sz w:val="18"/>
              </w:rPr>
              <w:t>/3</w:t>
            </w: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5E0164" w:rsidP="006A0B0E">
            <w:pPr>
              <w:pStyle w:val="TableParagraph"/>
              <w:rPr>
                <w:sz w:val="14"/>
              </w:rPr>
            </w:pPr>
          </w:p>
        </w:tc>
        <w:tc>
          <w:tcPr>
            <w:tcW w:w="577" w:type="dxa"/>
            <w:tcBorders>
              <w:top w:val="nil"/>
            </w:tcBorders>
          </w:tcPr>
          <w:p w:rsidR="005E0164" w:rsidRPr="006A0B0E" w:rsidRDefault="005E0164" w:rsidP="006A0B0E">
            <w:pPr>
              <w:pStyle w:val="TableParagraph"/>
              <w:rPr>
                <w:sz w:val="14"/>
              </w:rPr>
            </w:pPr>
          </w:p>
        </w:tc>
        <w:tc>
          <w:tcPr>
            <w:tcW w:w="848" w:type="dxa"/>
            <w:tcBorders>
              <w:top w:val="nil"/>
            </w:tcBorders>
          </w:tcPr>
          <w:p w:rsidR="005E0164" w:rsidRPr="006A0B0E" w:rsidRDefault="00CA6F11" w:rsidP="006A0B0E">
            <w:pPr>
              <w:pStyle w:val="TableParagraph"/>
              <w:ind w:right="93"/>
              <w:rPr>
                <w:sz w:val="18"/>
              </w:rPr>
            </w:pPr>
            <w:r w:rsidRPr="006A0B0E">
              <w:rPr>
                <w:sz w:val="18"/>
              </w:rPr>
              <w:t>15372</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sz w:val="18"/>
              </w:rPr>
              <w:t>July</w:t>
            </w:r>
          </w:p>
        </w:tc>
        <w:tc>
          <w:tcPr>
            <w:tcW w:w="703" w:type="dxa"/>
            <w:tcBorders>
              <w:bottom w:val="nil"/>
            </w:tcBorders>
          </w:tcPr>
          <w:p w:rsidR="005E0164" w:rsidRPr="006A0B0E" w:rsidRDefault="00CA6F11" w:rsidP="006A0B0E">
            <w:pPr>
              <w:pStyle w:val="TableParagraph"/>
              <w:ind w:left="108"/>
              <w:rPr>
                <w:sz w:val="18"/>
              </w:rPr>
            </w:pPr>
            <w:r w:rsidRPr="006A0B0E">
              <w:rPr>
                <w:sz w:val="18"/>
              </w:rPr>
              <w:t>GRN</w:t>
            </w:r>
          </w:p>
        </w:tc>
        <w:tc>
          <w:tcPr>
            <w:tcW w:w="609" w:type="dxa"/>
            <w:tcBorders>
              <w:bottom w:val="nil"/>
            </w:tcBorders>
          </w:tcPr>
          <w:p w:rsidR="005E0164" w:rsidRPr="006A0B0E" w:rsidRDefault="00CA6F11" w:rsidP="006A0B0E">
            <w:pPr>
              <w:pStyle w:val="TableParagraph"/>
              <w:ind w:left="108"/>
              <w:rPr>
                <w:sz w:val="18"/>
              </w:rPr>
            </w:pPr>
            <w:r w:rsidRPr="006A0B0E">
              <w:rPr>
                <w:sz w:val="18"/>
              </w:rPr>
              <w:t>1500</w:t>
            </w:r>
          </w:p>
        </w:tc>
        <w:tc>
          <w:tcPr>
            <w:tcW w:w="624" w:type="dxa"/>
            <w:tcBorders>
              <w:bottom w:val="nil"/>
            </w:tcBorders>
          </w:tcPr>
          <w:p w:rsidR="005E0164" w:rsidRPr="006A0B0E" w:rsidRDefault="00CA6F11" w:rsidP="006A0B0E">
            <w:pPr>
              <w:pStyle w:val="TableParagraph"/>
              <w:ind w:left="106"/>
              <w:rPr>
                <w:sz w:val="18"/>
              </w:rPr>
            </w:pPr>
            <w:r w:rsidRPr="006A0B0E">
              <w:rPr>
                <w:sz w:val="18"/>
              </w:rPr>
              <w:t>14</w:t>
            </w:r>
          </w:p>
        </w:tc>
        <w:tc>
          <w:tcPr>
            <w:tcW w:w="880" w:type="dxa"/>
            <w:tcBorders>
              <w:bottom w:val="nil"/>
            </w:tcBorders>
          </w:tcPr>
          <w:p w:rsidR="005E0164" w:rsidRPr="006A0B0E" w:rsidRDefault="00CA6F11" w:rsidP="006A0B0E">
            <w:pPr>
              <w:pStyle w:val="TableParagraph"/>
              <w:ind w:right="92"/>
              <w:rPr>
                <w:sz w:val="18"/>
              </w:rPr>
            </w:pPr>
            <w:r w:rsidRPr="006A0B0E">
              <w:rPr>
                <w:sz w:val="18"/>
              </w:rPr>
              <w:t>21000</w:t>
            </w:r>
          </w:p>
        </w:tc>
        <w:tc>
          <w:tcPr>
            <w:tcW w:w="628" w:type="dxa"/>
            <w:tcBorders>
              <w:bottom w:val="nil"/>
            </w:tcBorders>
          </w:tcPr>
          <w:p w:rsidR="005E0164" w:rsidRPr="006A0B0E" w:rsidRDefault="00CA6F11" w:rsidP="006A0B0E">
            <w:pPr>
              <w:pStyle w:val="TableParagraph"/>
              <w:ind w:left="110"/>
              <w:rPr>
                <w:sz w:val="18"/>
              </w:rPr>
            </w:pPr>
            <w:r w:rsidRPr="006A0B0E">
              <w:rPr>
                <w:w w:val="99"/>
                <w:sz w:val="18"/>
              </w:rPr>
              <w:t>-</w:t>
            </w:r>
          </w:p>
        </w:tc>
        <w:tc>
          <w:tcPr>
            <w:tcW w:w="657"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593"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1272" w:type="dxa"/>
            <w:tcBorders>
              <w:bottom w:val="nil"/>
            </w:tcBorders>
          </w:tcPr>
          <w:p w:rsidR="005E0164" w:rsidRPr="006A0B0E" w:rsidRDefault="00CA6F11" w:rsidP="006A0B0E">
            <w:pPr>
              <w:pStyle w:val="TableParagraph"/>
              <w:ind w:left="15"/>
              <w:rPr>
                <w:sz w:val="18"/>
              </w:rPr>
            </w:pPr>
            <w:r w:rsidRPr="006A0B0E">
              <w:rPr>
                <w:w w:val="99"/>
                <w:sz w:val="18"/>
              </w:rPr>
              <w:t>-</w:t>
            </w:r>
          </w:p>
        </w:tc>
        <w:tc>
          <w:tcPr>
            <w:tcW w:w="881" w:type="dxa"/>
            <w:tcBorders>
              <w:bottom w:val="nil"/>
            </w:tcBorders>
          </w:tcPr>
          <w:p w:rsidR="005E0164" w:rsidRPr="006A0B0E" w:rsidRDefault="00CA6F11" w:rsidP="006A0B0E">
            <w:pPr>
              <w:pStyle w:val="TableParagraph"/>
              <w:ind w:right="92"/>
              <w:rPr>
                <w:sz w:val="18"/>
              </w:rPr>
            </w:pPr>
            <w:r w:rsidRPr="006A0B0E">
              <w:rPr>
                <w:w w:val="99"/>
                <w:sz w:val="18"/>
              </w:rPr>
              <w:t>-</w:t>
            </w:r>
          </w:p>
        </w:tc>
        <w:tc>
          <w:tcPr>
            <w:tcW w:w="594" w:type="dxa"/>
            <w:tcBorders>
              <w:bottom w:val="nil"/>
            </w:tcBorders>
          </w:tcPr>
          <w:p w:rsidR="005E0164" w:rsidRPr="006A0B0E" w:rsidRDefault="00CA6F11" w:rsidP="006A0B0E">
            <w:pPr>
              <w:pStyle w:val="TableParagraph"/>
              <w:ind w:left="75" w:right="75"/>
              <w:rPr>
                <w:sz w:val="18"/>
              </w:rPr>
            </w:pPr>
            <w:r w:rsidRPr="006A0B0E">
              <w:rPr>
                <w:sz w:val="18"/>
              </w:rPr>
              <w:t>1400</w:t>
            </w:r>
          </w:p>
        </w:tc>
        <w:tc>
          <w:tcPr>
            <w:tcW w:w="577" w:type="dxa"/>
            <w:tcBorders>
              <w:bottom w:val="nil"/>
            </w:tcBorders>
          </w:tcPr>
          <w:p w:rsidR="005E0164" w:rsidRPr="006A0B0E" w:rsidRDefault="00CA6F11" w:rsidP="006A0B0E">
            <w:pPr>
              <w:pStyle w:val="TableParagraph"/>
              <w:ind w:left="111"/>
              <w:rPr>
                <w:sz w:val="18"/>
              </w:rPr>
            </w:pPr>
            <w:r w:rsidRPr="006A0B0E">
              <w:rPr>
                <w:sz w:val="18"/>
              </w:rPr>
              <w:t>6</w:t>
            </w:r>
          </w:p>
        </w:tc>
        <w:tc>
          <w:tcPr>
            <w:tcW w:w="848" w:type="dxa"/>
            <w:tcBorders>
              <w:bottom w:val="nil"/>
            </w:tcBorders>
          </w:tcPr>
          <w:p w:rsidR="005E0164" w:rsidRPr="006A0B0E" w:rsidRDefault="00CA6F11" w:rsidP="006A0B0E">
            <w:pPr>
              <w:pStyle w:val="TableParagraph"/>
              <w:ind w:right="92"/>
              <w:rPr>
                <w:sz w:val="18"/>
              </w:rPr>
            </w:pPr>
            <w:r w:rsidRPr="006A0B0E">
              <w:rPr>
                <w:sz w:val="18"/>
              </w:rPr>
              <w:t>15372</w:t>
            </w:r>
          </w:p>
        </w:tc>
      </w:tr>
      <w:tr w:rsidR="005E0164" w:rsidRPr="006A0B0E">
        <w:trPr>
          <w:trHeight w:val="207"/>
        </w:trPr>
        <w:tc>
          <w:tcPr>
            <w:tcW w:w="710" w:type="dxa"/>
            <w:tcBorders>
              <w:top w:val="nil"/>
              <w:bottom w:val="nil"/>
            </w:tcBorders>
          </w:tcPr>
          <w:p w:rsidR="005E0164" w:rsidRPr="006A0B0E" w:rsidRDefault="00CA6F11" w:rsidP="006A0B0E">
            <w:pPr>
              <w:pStyle w:val="TableParagraph"/>
              <w:ind w:left="107"/>
              <w:rPr>
                <w:sz w:val="18"/>
              </w:rPr>
            </w:pPr>
            <w:r w:rsidRPr="006A0B0E">
              <w:rPr>
                <w:sz w:val="18"/>
              </w:rPr>
              <w:t>15</w:t>
            </w:r>
          </w:p>
        </w:tc>
        <w:tc>
          <w:tcPr>
            <w:tcW w:w="703" w:type="dxa"/>
            <w:tcBorders>
              <w:top w:val="nil"/>
              <w:bottom w:val="nil"/>
            </w:tcBorders>
          </w:tcPr>
          <w:p w:rsidR="005E0164" w:rsidRPr="006A0B0E" w:rsidRDefault="00CA6F11" w:rsidP="006A0B0E">
            <w:pPr>
              <w:pStyle w:val="TableParagraph"/>
              <w:ind w:left="108"/>
              <w:rPr>
                <w:sz w:val="18"/>
              </w:rPr>
            </w:pPr>
            <w:r w:rsidRPr="006A0B0E">
              <w:rPr>
                <w:sz w:val="18"/>
              </w:rPr>
              <w:t>46</w:t>
            </w: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5E0164" w:rsidP="006A0B0E">
            <w:pPr>
              <w:pStyle w:val="TableParagraph"/>
              <w:rPr>
                <w:sz w:val="14"/>
              </w:rPr>
            </w:pPr>
          </w:p>
        </w:tc>
        <w:tc>
          <w:tcPr>
            <w:tcW w:w="657" w:type="dxa"/>
            <w:tcBorders>
              <w:top w:val="nil"/>
              <w:bottom w:val="nil"/>
            </w:tcBorders>
          </w:tcPr>
          <w:p w:rsidR="005E0164" w:rsidRPr="006A0B0E" w:rsidRDefault="005E0164" w:rsidP="006A0B0E">
            <w:pPr>
              <w:pStyle w:val="TableParagraph"/>
              <w:rPr>
                <w:sz w:val="14"/>
              </w:rPr>
            </w:pP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5E0164" w:rsidP="006A0B0E">
            <w:pPr>
              <w:pStyle w:val="TableParagraph"/>
              <w:rPr>
                <w:sz w:val="14"/>
              </w:rPr>
            </w:pP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11</w:t>
            </w:r>
          </w:p>
        </w:tc>
        <w:tc>
          <w:tcPr>
            <w:tcW w:w="848" w:type="dxa"/>
            <w:tcBorders>
              <w:top w:val="nil"/>
              <w:bottom w:val="nil"/>
            </w:tcBorders>
          </w:tcPr>
          <w:p w:rsidR="005E0164" w:rsidRPr="006A0B0E" w:rsidRDefault="005E0164" w:rsidP="006A0B0E">
            <w:pPr>
              <w:pStyle w:val="TableParagraph"/>
              <w:rPr>
                <w:sz w:val="14"/>
              </w:rPr>
            </w:pPr>
          </w:p>
        </w:tc>
      </w:tr>
      <w:tr w:rsidR="005E0164" w:rsidRPr="006A0B0E">
        <w:trPr>
          <w:trHeight w:val="208"/>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5E0164" w:rsidP="006A0B0E">
            <w:pPr>
              <w:pStyle w:val="TableParagraph"/>
              <w:rPr>
                <w:sz w:val="14"/>
              </w:rPr>
            </w:pP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1500</w:t>
            </w:r>
          </w:p>
        </w:tc>
        <w:tc>
          <w:tcPr>
            <w:tcW w:w="577" w:type="dxa"/>
            <w:tcBorders>
              <w:top w:val="nil"/>
            </w:tcBorders>
          </w:tcPr>
          <w:p w:rsidR="005E0164" w:rsidRPr="006A0B0E" w:rsidRDefault="00CA6F11" w:rsidP="006A0B0E">
            <w:pPr>
              <w:pStyle w:val="TableParagraph"/>
              <w:ind w:left="111"/>
              <w:rPr>
                <w:sz w:val="18"/>
              </w:rPr>
            </w:pPr>
            <w:r w:rsidRPr="006A0B0E">
              <w:rPr>
                <w:sz w:val="18"/>
              </w:rPr>
              <w:t>14</w:t>
            </w:r>
          </w:p>
        </w:tc>
        <w:tc>
          <w:tcPr>
            <w:tcW w:w="848" w:type="dxa"/>
            <w:tcBorders>
              <w:top w:val="nil"/>
            </w:tcBorders>
          </w:tcPr>
          <w:p w:rsidR="005E0164" w:rsidRPr="006A0B0E" w:rsidRDefault="00CA6F11" w:rsidP="006A0B0E">
            <w:pPr>
              <w:pStyle w:val="TableParagraph"/>
              <w:ind w:right="93"/>
              <w:rPr>
                <w:sz w:val="18"/>
              </w:rPr>
            </w:pPr>
            <w:r w:rsidRPr="006A0B0E">
              <w:rPr>
                <w:sz w:val="18"/>
              </w:rPr>
              <w:t>21000</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w w:val="99"/>
                <w:sz w:val="18"/>
              </w:rPr>
              <w:t>-</w:t>
            </w:r>
          </w:p>
        </w:tc>
        <w:tc>
          <w:tcPr>
            <w:tcW w:w="703"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09"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24" w:type="dxa"/>
            <w:tcBorders>
              <w:bottom w:val="nil"/>
            </w:tcBorders>
          </w:tcPr>
          <w:p w:rsidR="005E0164" w:rsidRPr="006A0B0E" w:rsidRDefault="00CA6F11" w:rsidP="006A0B0E">
            <w:pPr>
              <w:pStyle w:val="TableParagraph"/>
              <w:ind w:left="106"/>
              <w:rPr>
                <w:sz w:val="18"/>
              </w:rPr>
            </w:pPr>
            <w:r w:rsidRPr="006A0B0E">
              <w:rPr>
                <w:w w:val="99"/>
                <w:sz w:val="18"/>
              </w:rPr>
              <w:t>-</w:t>
            </w:r>
          </w:p>
        </w:tc>
        <w:tc>
          <w:tcPr>
            <w:tcW w:w="880" w:type="dxa"/>
            <w:tcBorders>
              <w:bottom w:val="nil"/>
            </w:tcBorders>
          </w:tcPr>
          <w:p w:rsidR="005E0164" w:rsidRPr="006A0B0E" w:rsidRDefault="00CA6F11" w:rsidP="006A0B0E">
            <w:pPr>
              <w:pStyle w:val="TableParagraph"/>
              <w:ind w:right="93"/>
              <w:rPr>
                <w:sz w:val="18"/>
              </w:rPr>
            </w:pPr>
            <w:r w:rsidRPr="006A0B0E">
              <w:rPr>
                <w:w w:val="99"/>
                <w:sz w:val="18"/>
              </w:rPr>
              <w:t>-</w:t>
            </w:r>
          </w:p>
        </w:tc>
        <w:tc>
          <w:tcPr>
            <w:tcW w:w="628" w:type="dxa"/>
            <w:tcBorders>
              <w:bottom w:val="nil"/>
            </w:tcBorders>
          </w:tcPr>
          <w:p w:rsidR="005E0164" w:rsidRPr="006A0B0E" w:rsidRDefault="00CA6F11" w:rsidP="006A0B0E">
            <w:pPr>
              <w:pStyle w:val="TableParagraph"/>
              <w:ind w:left="110"/>
              <w:rPr>
                <w:sz w:val="18"/>
              </w:rPr>
            </w:pPr>
            <w:r w:rsidRPr="006A0B0E">
              <w:rPr>
                <w:sz w:val="18"/>
              </w:rPr>
              <w:t>July</w:t>
            </w:r>
          </w:p>
        </w:tc>
        <w:tc>
          <w:tcPr>
            <w:tcW w:w="657" w:type="dxa"/>
            <w:tcBorders>
              <w:bottom w:val="nil"/>
            </w:tcBorders>
          </w:tcPr>
          <w:p w:rsidR="005E0164" w:rsidRPr="006A0B0E" w:rsidRDefault="00CA6F11" w:rsidP="006A0B0E">
            <w:pPr>
              <w:pStyle w:val="TableParagraph"/>
              <w:ind w:left="111"/>
              <w:rPr>
                <w:sz w:val="18"/>
              </w:rPr>
            </w:pPr>
            <w:r w:rsidRPr="006A0B0E">
              <w:rPr>
                <w:sz w:val="18"/>
              </w:rPr>
              <w:t>MRN</w:t>
            </w:r>
          </w:p>
        </w:tc>
        <w:tc>
          <w:tcPr>
            <w:tcW w:w="593" w:type="dxa"/>
            <w:tcBorders>
              <w:bottom w:val="nil"/>
            </w:tcBorders>
          </w:tcPr>
          <w:p w:rsidR="005E0164" w:rsidRPr="006A0B0E" w:rsidRDefault="00CA6F11" w:rsidP="006A0B0E">
            <w:pPr>
              <w:pStyle w:val="TableParagraph"/>
              <w:ind w:left="111"/>
              <w:rPr>
                <w:sz w:val="18"/>
              </w:rPr>
            </w:pPr>
            <w:r w:rsidRPr="006A0B0E">
              <w:rPr>
                <w:sz w:val="18"/>
              </w:rPr>
              <w:t>900</w:t>
            </w:r>
          </w:p>
        </w:tc>
        <w:tc>
          <w:tcPr>
            <w:tcW w:w="1272" w:type="dxa"/>
            <w:tcBorders>
              <w:bottom w:val="nil"/>
            </w:tcBorders>
          </w:tcPr>
          <w:p w:rsidR="005E0164" w:rsidRPr="006A0B0E" w:rsidRDefault="00CA6F11" w:rsidP="006A0B0E">
            <w:pPr>
              <w:pStyle w:val="TableParagraph"/>
              <w:ind w:left="91" w:right="75"/>
              <w:rPr>
                <w:sz w:val="18"/>
              </w:rPr>
            </w:pPr>
            <w:r w:rsidRPr="006A0B0E">
              <w:rPr>
                <w:sz w:val="18"/>
              </w:rPr>
              <w:t>10.33</w:t>
            </w:r>
          </w:p>
        </w:tc>
        <w:tc>
          <w:tcPr>
            <w:tcW w:w="881" w:type="dxa"/>
            <w:tcBorders>
              <w:bottom w:val="nil"/>
            </w:tcBorders>
          </w:tcPr>
          <w:p w:rsidR="005E0164" w:rsidRPr="006A0B0E" w:rsidRDefault="00CA6F11" w:rsidP="006A0B0E">
            <w:pPr>
              <w:pStyle w:val="TableParagraph"/>
              <w:ind w:right="91"/>
              <w:rPr>
                <w:sz w:val="18"/>
              </w:rPr>
            </w:pPr>
            <w:r w:rsidRPr="006A0B0E">
              <w:rPr>
                <w:sz w:val="18"/>
              </w:rPr>
              <w:t>9297</w:t>
            </w:r>
          </w:p>
        </w:tc>
        <w:tc>
          <w:tcPr>
            <w:tcW w:w="594" w:type="dxa"/>
            <w:tcBorders>
              <w:bottom w:val="nil"/>
            </w:tcBorders>
          </w:tcPr>
          <w:p w:rsidR="005E0164" w:rsidRPr="006A0B0E" w:rsidRDefault="00CA6F11" w:rsidP="006A0B0E">
            <w:pPr>
              <w:pStyle w:val="TableParagraph"/>
              <w:ind w:left="90" w:right="174"/>
              <w:rPr>
                <w:sz w:val="18"/>
              </w:rPr>
            </w:pPr>
            <w:r w:rsidRPr="006A0B0E">
              <w:rPr>
                <w:sz w:val="18"/>
              </w:rPr>
              <w:t>500</w:t>
            </w:r>
          </w:p>
        </w:tc>
        <w:tc>
          <w:tcPr>
            <w:tcW w:w="577" w:type="dxa"/>
            <w:tcBorders>
              <w:bottom w:val="nil"/>
            </w:tcBorders>
          </w:tcPr>
          <w:p w:rsidR="005E0164" w:rsidRPr="006A0B0E" w:rsidRDefault="00CA6F11" w:rsidP="006A0B0E">
            <w:pPr>
              <w:pStyle w:val="TableParagraph"/>
              <w:ind w:left="111"/>
              <w:rPr>
                <w:sz w:val="18"/>
              </w:rPr>
            </w:pPr>
            <w:r w:rsidRPr="006A0B0E">
              <w:rPr>
                <w:sz w:val="18"/>
              </w:rPr>
              <w:t>6</w:t>
            </w:r>
          </w:p>
        </w:tc>
        <w:tc>
          <w:tcPr>
            <w:tcW w:w="848" w:type="dxa"/>
            <w:tcBorders>
              <w:bottom w:val="nil"/>
            </w:tcBorders>
          </w:tcPr>
          <w:p w:rsidR="005E0164" w:rsidRPr="006A0B0E" w:rsidRDefault="00CA6F11" w:rsidP="006A0B0E">
            <w:pPr>
              <w:pStyle w:val="TableParagraph"/>
              <w:ind w:left="172"/>
              <w:rPr>
                <w:sz w:val="18"/>
              </w:rPr>
            </w:pPr>
            <w:r w:rsidRPr="006A0B0E">
              <w:rPr>
                <w:sz w:val="18"/>
              </w:rPr>
              <w:t>(36372-</w:t>
            </w:r>
          </w:p>
        </w:tc>
      </w:tr>
      <w:tr w:rsidR="005E0164" w:rsidRPr="006A0B0E">
        <w:trPr>
          <w:trHeight w:val="207"/>
        </w:trPr>
        <w:tc>
          <w:tcPr>
            <w:tcW w:w="710" w:type="dxa"/>
            <w:tcBorders>
              <w:top w:val="nil"/>
              <w:bottom w:val="nil"/>
            </w:tcBorders>
          </w:tcPr>
          <w:p w:rsidR="005E0164" w:rsidRPr="006A0B0E" w:rsidRDefault="005E0164" w:rsidP="006A0B0E">
            <w:pPr>
              <w:pStyle w:val="TableParagraph"/>
              <w:rPr>
                <w:sz w:val="14"/>
              </w:rPr>
            </w:pPr>
          </w:p>
        </w:tc>
        <w:tc>
          <w:tcPr>
            <w:tcW w:w="703" w:type="dxa"/>
            <w:tcBorders>
              <w:top w:val="nil"/>
              <w:bottom w:val="nil"/>
            </w:tcBorders>
          </w:tcPr>
          <w:p w:rsidR="005E0164" w:rsidRPr="006A0B0E" w:rsidRDefault="005E0164" w:rsidP="006A0B0E">
            <w:pPr>
              <w:pStyle w:val="TableParagraph"/>
              <w:rPr>
                <w:sz w:val="14"/>
              </w:rPr>
            </w:pP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CA6F11" w:rsidP="006A0B0E">
            <w:pPr>
              <w:pStyle w:val="TableParagraph"/>
              <w:ind w:left="110"/>
              <w:rPr>
                <w:sz w:val="18"/>
              </w:rPr>
            </w:pPr>
            <w:r w:rsidRPr="006A0B0E">
              <w:rPr>
                <w:sz w:val="18"/>
              </w:rPr>
              <w:t>17</w:t>
            </w:r>
          </w:p>
        </w:tc>
        <w:tc>
          <w:tcPr>
            <w:tcW w:w="657" w:type="dxa"/>
            <w:tcBorders>
              <w:top w:val="nil"/>
              <w:bottom w:val="nil"/>
            </w:tcBorders>
          </w:tcPr>
          <w:p w:rsidR="005E0164" w:rsidRPr="006A0B0E" w:rsidRDefault="00CA6F11" w:rsidP="006A0B0E">
            <w:pPr>
              <w:pStyle w:val="TableParagraph"/>
              <w:ind w:left="111"/>
              <w:rPr>
                <w:sz w:val="18"/>
              </w:rPr>
            </w:pPr>
            <w:r w:rsidRPr="006A0B0E">
              <w:rPr>
                <w:sz w:val="18"/>
              </w:rPr>
              <w:t>127</w:t>
            </w: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CA6F11" w:rsidP="006A0B0E">
            <w:pPr>
              <w:pStyle w:val="TableParagraph"/>
              <w:ind w:left="91" w:right="72"/>
              <w:rPr>
                <w:sz w:val="18"/>
              </w:rPr>
            </w:pPr>
            <w:r w:rsidRPr="006A0B0E">
              <w:rPr>
                <w:sz w:val="18"/>
              </w:rPr>
              <w:t>(6+11+14)</w:t>
            </w: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11</w:t>
            </w:r>
          </w:p>
        </w:tc>
        <w:tc>
          <w:tcPr>
            <w:tcW w:w="848" w:type="dxa"/>
            <w:tcBorders>
              <w:top w:val="nil"/>
              <w:bottom w:val="nil"/>
            </w:tcBorders>
          </w:tcPr>
          <w:p w:rsidR="005E0164" w:rsidRPr="006A0B0E" w:rsidRDefault="00CA6F11" w:rsidP="006A0B0E">
            <w:pPr>
              <w:pStyle w:val="TableParagraph"/>
              <w:ind w:right="92"/>
              <w:rPr>
                <w:sz w:val="18"/>
              </w:rPr>
            </w:pPr>
            <w:r w:rsidRPr="006A0B0E">
              <w:rPr>
                <w:sz w:val="18"/>
              </w:rPr>
              <w:t>9297)=</w:t>
            </w:r>
          </w:p>
        </w:tc>
      </w:tr>
      <w:tr w:rsidR="005E0164" w:rsidRPr="006A0B0E">
        <w:trPr>
          <w:trHeight w:val="208"/>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CA6F11" w:rsidP="006A0B0E">
            <w:pPr>
              <w:pStyle w:val="TableParagraph"/>
              <w:ind w:left="91" w:right="72"/>
              <w:rPr>
                <w:sz w:val="18"/>
              </w:rPr>
            </w:pPr>
            <w:r w:rsidRPr="006A0B0E">
              <w:rPr>
                <w:sz w:val="18"/>
              </w:rPr>
              <w:t>/3</w:t>
            </w: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1500</w:t>
            </w:r>
          </w:p>
        </w:tc>
        <w:tc>
          <w:tcPr>
            <w:tcW w:w="577" w:type="dxa"/>
            <w:tcBorders>
              <w:top w:val="nil"/>
            </w:tcBorders>
          </w:tcPr>
          <w:p w:rsidR="005E0164" w:rsidRPr="006A0B0E" w:rsidRDefault="00CA6F11" w:rsidP="006A0B0E">
            <w:pPr>
              <w:pStyle w:val="TableParagraph"/>
              <w:ind w:left="111"/>
              <w:rPr>
                <w:sz w:val="18"/>
              </w:rPr>
            </w:pPr>
            <w:r w:rsidRPr="006A0B0E">
              <w:rPr>
                <w:sz w:val="18"/>
              </w:rPr>
              <w:t>14</w:t>
            </w:r>
          </w:p>
        </w:tc>
        <w:tc>
          <w:tcPr>
            <w:tcW w:w="848" w:type="dxa"/>
            <w:tcBorders>
              <w:top w:val="nil"/>
            </w:tcBorders>
          </w:tcPr>
          <w:p w:rsidR="005E0164" w:rsidRPr="006A0B0E" w:rsidRDefault="00CA6F11" w:rsidP="006A0B0E">
            <w:pPr>
              <w:pStyle w:val="TableParagraph"/>
              <w:ind w:right="93"/>
              <w:rPr>
                <w:sz w:val="18"/>
              </w:rPr>
            </w:pPr>
            <w:r w:rsidRPr="006A0B0E">
              <w:rPr>
                <w:sz w:val="18"/>
              </w:rPr>
              <w:t>27075</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sz w:val="18"/>
              </w:rPr>
              <w:t>July</w:t>
            </w:r>
          </w:p>
        </w:tc>
        <w:tc>
          <w:tcPr>
            <w:tcW w:w="703" w:type="dxa"/>
            <w:tcBorders>
              <w:bottom w:val="nil"/>
            </w:tcBorders>
          </w:tcPr>
          <w:p w:rsidR="005E0164" w:rsidRPr="006A0B0E" w:rsidRDefault="00CA6F11" w:rsidP="006A0B0E">
            <w:pPr>
              <w:pStyle w:val="TableParagraph"/>
              <w:ind w:left="108"/>
              <w:rPr>
                <w:sz w:val="18"/>
              </w:rPr>
            </w:pPr>
            <w:r w:rsidRPr="006A0B0E">
              <w:rPr>
                <w:sz w:val="18"/>
              </w:rPr>
              <w:t>GRN</w:t>
            </w:r>
          </w:p>
        </w:tc>
        <w:tc>
          <w:tcPr>
            <w:tcW w:w="609" w:type="dxa"/>
            <w:tcBorders>
              <w:bottom w:val="nil"/>
            </w:tcBorders>
          </w:tcPr>
          <w:p w:rsidR="005E0164" w:rsidRPr="006A0B0E" w:rsidRDefault="00CA6F11" w:rsidP="006A0B0E">
            <w:pPr>
              <w:pStyle w:val="TableParagraph"/>
              <w:ind w:left="108"/>
              <w:rPr>
                <w:sz w:val="18"/>
              </w:rPr>
            </w:pPr>
            <w:r w:rsidRPr="006A0B0E">
              <w:rPr>
                <w:sz w:val="18"/>
              </w:rPr>
              <w:t>3000</w:t>
            </w:r>
          </w:p>
        </w:tc>
        <w:tc>
          <w:tcPr>
            <w:tcW w:w="624" w:type="dxa"/>
            <w:tcBorders>
              <w:bottom w:val="nil"/>
            </w:tcBorders>
          </w:tcPr>
          <w:p w:rsidR="005E0164" w:rsidRPr="006A0B0E" w:rsidRDefault="00CA6F11" w:rsidP="006A0B0E">
            <w:pPr>
              <w:pStyle w:val="TableParagraph"/>
              <w:ind w:left="106"/>
              <w:rPr>
                <w:sz w:val="18"/>
              </w:rPr>
            </w:pPr>
            <w:r w:rsidRPr="006A0B0E">
              <w:rPr>
                <w:sz w:val="18"/>
              </w:rPr>
              <w:t>13</w:t>
            </w:r>
          </w:p>
        </w:tc>
        <w:tc>
          <w:tcPr>
            <w:tcW w:w="880" w:type="dxa"/>
            <w:tcBorders>
              <w:bottom w:val="nil"/>
            </w:tcBorders>
          </w:tcPr>
          <w:p w:rsidR="005E0164" w:rsidRPr="006A0B0E" w:rsidRDefault="00CA6F11" w:rsidP="006A0B0E">
            <w:pPr>
              <w:pStyle w:val="TableParagraph"/>
              <w:ind w:right="92"/>
              <w:rPr>
                <w:sz w:val="18"/>
              </w:rPr>
            </w:pPr>
            <w:r w:rsidRPr="006A0B0E">
              <w:rPr>
                <w:sz w:val="18"/>
              </w:rPr>
              <w:t>39000</w:t>
            </w:r>
          </w:p>
        </w:tc>
        <w:tc>
          <w:tcPr>
            <w:tcW w:w="628" w:type="dxa"/>
            <w:tcBorders>
              <w:bottom w:val="nil"/>
            </w:tcBorders>
          </w:tcPr>
          <w:p w:rsidR="005E0164" w:rsidRPr="006A0B0E" w:rsidRDefault="00CA6F11" w:rsidP="006A0B0E">
            <w:pPr>
              <w:pStyle w:val="TableParagraph"/>
              <w:ind w:left="110"/>
              <w:rPr>
                <w:sz w:val="18"/>
              </w:rPr>
            </w:pPr>
            <w:r w:rsidRPr="006A0B0E">
              <w:rPr>
                <w:w w:val="99"/>
                <w:sz w:val="18"/>
              </w:rPr>
              <w:t>-</w:t>
            </w:r>
          </w:p>
        </w:tc>
        <w:tc>
          <w:tcPr>
            <w:tcW w:w="657"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593"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1272" w:type="dxa"/>
            <w:tcBorders>
              <w:bottom w:val="nil"/>
            </w:tcBorders>
          </w:tcPr>
          <w:p w:rsidR="005E0164" w:rsidRPr="006A0B0E" w:rsidRDefault="00CA6F11" w:rsidP="006A0B0E">
            <w:pPr>
              <w:pStyle w:val="TableParagraph"/>
              <w:ind w:left="15"/>
              <w:rPr>
                <w:sz w:val="18"/>
              </w:rPr>
            </w:pPr>
            <w:r w:rsidRPr="006A0B0E">
              <w:rPr>
                <w:w w:val="99"/>
                <w:sz w:val="18"/>
              </w:rPr>
              <w:t>-</w:t>
            </w:r>
          </w:p>
        </w:tc>
        <w:tc>
          <w:tcPr>
            <w:tcW w:w="881" w:type="dxa"/>
            <w:tcBorders>
              <w:bottom w:val="nil"/>
            </w:tcBorders>
          </w:tcPr>
          <w:p w:rsidR="005E0164" w:rsidRPr="006A0B0E" w:rsidRDefault="00CA6F11" w:rsidP="006A0B0E">
            <w:pPr>
              <w:pStyle w:val="TableParagraph"/>
              <w:ind w:right="92"/>
              <w:rPr>
                <w:sz w:val="18"/>
              </w:rPr>
            </w:pPr>
            <w:r w:rsidRPr="006A0B0E">
              <w:rPr>
                <w:w w:val="99"/>
                <w:sz w:val="18"/>
              </w:rPr>
              <w:t>-</w:t>
            </w:r>
          </w:p>
        </w:tc>
        <w:tc>
          <w:tcPr>
            <w:tcW w:w="594" w:type="dxa"/>
            <w:tcBorders>
              <w:bottom w:val="nil"/>
            </w:tcBorders>
          </w:tcPr>
          <w:p w:rsidR="005E0164" w:rsidRPr="006A0B0E" w:rsidRDefault="00CA6F11" w:rsidP="006A0B0E">
            <w:pPr>
              <w:pStyle w:val="TableParagraph"/>
              <w:ind w:left="90" w:right="174"/>
              <w:rPr>
                <w:sz w:val="18"/>
              </w:rPr>
            </w:pPr>
            <w:r w:rsidRPr="006A0B0E">
              <w:rPr>
                <w:sz w:val="18"/>
              </w:rPr>
              <w:t>500</w:t>
            </w:r>
          </w:p>
        </w:tc>
        <w:tc>
          <w:tcPr>
            <w:tcW w:w="577" w:type="dxa"/>
            <w:tcBorders>
              <w:bottom w:val="nil"/>
            </w:tcBorders>
          </w:tcPr>
          <w:p w:rsidR="005E0164" w:rsidRPr="006A0B0E" w:rsidRDefault="00CA6F11" w:rsidP="006A0B0E">
            <w:pPr>
              <w:pStyle w:val="TableParagraph"/>
              <w:ind w:left="111"/>
              <w:rPr>
                <w:sz w:val="18"/>
              </w:rPr>
            </w:pPr>
            <w:r w:rsidRPr="006A0B0E">
              <w:rPr>
                <w:sz w:val="18"/>
              </w:rPr>
              <w:t>6</w:t>
            </w:r>
          </w:p>
        </w:tc>
        <w:tc>
          <w:tcPr>
            <w:tcW w:w="848" w:type="dxa"/>
            <w:tcBorders>
              <w:bottom w:val="nil"/>
            </w:tcBorders>
          </w:tcPr>
          <w:p w:rsidR="005E0164" w:rsidRPr="006A0B0E" w:rsidRDefault="00CA6F11" w:rsidP="006A0B0E">
            <w:pPr>
              <w:pStyle w:val="TableParagraph"/>
              <w:ind w:right="93"/>
              <w:rPr>
                <w:sz w:val="18"/>
              </w:rPr>
            </w:pPr>
            <w:r w:rsidRPr="006A0B0E">
              <w:rPr>
                <w:sz w:val="18"/>
              </w:rPr>
              <w:t>27075</w:t>
            </w:r>
          </w:p>
        </w:tc>
      </w:tr>
      <w:tr w:rsidR="005E0164" w:rsidRPr="006A0B0E">
        <w:trPr>
          <w:trHeight w:val="207"/>
        </w:trPr>
        <w:tc>
          <w:tcPr>
            <w:tcW w:w="710" w:type="dxa"/>
            <w:tcBorders>
              <w:top w:val="nil"/>
              <w:bottom w:val="nil"/>
            </w:tcBorders>
          </w:tcPr>
          <w:p w:rsidR="005E0164" w:rsidRPr="006A0B0E" w:rsidRDefault="00CA6F11" w:rsidP="006A0B0E">
            <w:pPr>
              <w:pStyle w:val="TableParagraph"/>
              <w:ind w:left="107"/>
              <w:rPr>
                <w:sz w:val="18"/>
              </w:rPr>
            </w:pPr>
            <w:r w:rsidRPr="006A0B0E">
              <w:rPr>
                <w:sz w:val="18"/>
              </w:rPr>
              <w:t>20</w:t>
            </w:r>
          </w:p>
        </w:tc>
        <w:tc>
          <w:tcPr>
            <w:tcW w:w="703" w:type="dxa"/>
            <w:tcBorders>
              <w:top w:val="nil"/>
              <w:bottom w:val="nil"/>
            </w:tcBorders>
          </w:tcPr>
          <w:p w:rsidR="005E0164" w:rsidRPr="006A0B0E" w:rsidRDefault="00CA6F11" w:rsidP="006A0B0E">
            <w:pPr>
              <w:pStyle w:val="TableParagraph"/>
              <w:ind w:left="108"/>
              <w:rPr>
                <w:sz w:val="18"/>
              </w:rPr>
            </w:pPr>
            <w:r w:rsidRPr="006A0B0E">
              <w:rPr>
                <w:sz w:val="18"/>
              </w:rPr>
              <w:t>51</w:t>
            </w: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5E0164" w:rsidP="006A0B0E">
            <w:pPr>
              <w:pStyle w:val="TableParagraph"/>
              <w:rPr>
                <w:sz w:val="14"/>
              </w:rPr>
            </w:pPr>
          </w:p>
        </w:tc>
        <w:tc>
          <w:tcPr>
            <w:tcW w:w="657" w:type="dxa"/>
            <w:tcBorders>
              <w:top w:val="nil"/>
              <w:bottom w:val="nil"/>
            </w:tcBorders>
          </w:tcPr>
          <w:p w:rsidR="005E0164" w:rsidRPr="006A0B0E" w:rsidRDefault="005E0164" w:rsidP="006A0B0E">
            <w:pPr>
              <w:pStyle w:val="TableParagraph"/>
              <w:rPr>
                <w:sz w:val="14"/>
              </w:rPr>
            </w:pP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5E0164" w:rsidP="006A0B0E">
            <w:pPr>
              <w:pStyle w:val="TableParagraph"/>
              <w:rPr>
                <w:sz w:val="14"/>
              </w:rPr>
            </w:pP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1000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11</w:t>
            </w:r>
          </w:p>
        </w:tc>
        <w:tc>
          <w:tcPr>
            <w:tcW w:w="848" w:type="dxa"/>
            <w:tcBorders>
              <w:top w:val="nil"/>
              <w:bottom w:val="nil"/>
            </w:tcBorders>
          </w:tcPr>
          <w:p w:rsidR="005E0164" w:rsidRPr="006A0B0E" w:rsidRDefault="005E0164" w:rsidP="006A0B0E">
            <w:pPr>
              <w:pStyle w:val="TableParagraph"/>
              <w:rPr>
                <w:sz w:val="14"/>
              </w:rPr>
            </w:pPr>
          </w:p>
        </w:tc>
      </w:tr>
      <w:tr w:rsidR="005E0164" w:rsidRPr="006A0B0E">
        <w:trPr>
          <w:trHeight w:val="207"/>
        </w:trPr>
        <w:tc>
          <w:tcPr>
            <w:tcW w:w="710" w:type="dxa"/>
            <w:tcBorders>
              <w:top w:val="nil"/>
              <w:bottom w:val="nil"/>
            </w:tcBorders>
          </w:tcPr>
          <w:p w:rsidR="005E0164" w:rsidRPr="006A0B0E" w:rsidRDefault="005E0164" w:rsidP="006A0B0E">
            <w:pPr>
              <w:pStyle w:val="TableParagraph"/>
              <w:rPr>
                <w:sz w:val="14"/>
              </w:rPr>
            </w:pPr>
          </w:p>
        </w:tc>
        <w:tc>
          <w:tcPr>
            <w:tcW w:w="703" w:type="dxa"/>
            <w:tcBorders>
              <w:top w:val="nil"/>
              <w:bottom w:val="nil"/>
            </w:tcBorders>
          </w:tcPr>
          <w:p w:rsidR="005E0164" w:rsidRPr="006A0B0E" w:rsidRDefault="005E0164" w:rsidP="006A0B0E">
            <w:pPr>
              <w:pStyle w:val="TableParagraph"/>
              <w:rPr>
                <w:sz w:val="14"/>
              </w:rPr>
            </w:pP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5E0164" w:rsidP="006A0B0E">
            <w:pPr>
              <w:pStyle w:val="TableParagraph"/>
              <w:rPr>
                <w:sz w:val="14"/>
              </w:rPr>
            </w:pPr>
          </w:p>
        </w:tc>
        <w:tc>
          <w:tcPr>
            <w:tcW w:w="657" w:type="dxa"/>
            <w:tcBorders>
              <w:top w:val="nil"/>
              <w:bottom w:val="nil"/>
            </w:tcBorders>
          </w:tcPr>
          <w:p w:rsidR="005E0164" w:rsidRPr="006A0B0E" w:rsidRDefault="005E0164" w:rsidP="006A0B0E">
            <w:pPr>
              <w:pStyle w:val="TableParagraph"/>
              <w:rPr>
                <w:sz w:val="14"/>
              </w:rPr>
            </w:pP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5E0164" w:rsidP="006A0B0E">
            <w:pPr>
              <w:pStyle w:val="TableParagraph"/>
              <w:rPr>
                <w:sz w:val="14"/>
              </w:rPr>
            </w:pP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1500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14</w:t>
            </w:r>
          </w:p>
        </w:tc>
        <w:tc>
          <w:tcPr>
            <w:tcW w:w="848" w:type="dxa"/>
            <w:tcBorders>
              <w:top w:val="nil"/>
              <w:bottom w:val="nil"/>
            </w:tcBorders>
          </w:tcPr>
          <w:p w:rsidR="005E0164" w:rsidRPr="006A0B0E" w:rsidRDefault="005E0164" w:rsidP="006A0B0E">
            <w:pPr>
              <w:pStyle w:val="TableParagraph"/>
              <w:rPr>
                <w:sz w:val="14"/>
              </w:rPr>
            </w:pPr>
          </w:p>
        </w:tc>
      </w:tr>
      <w:tr w:rsidR="005E0164" w:rsidRPr="006A0B0E">
        <w:trPr>
          <w:trHeight w:val="206"/>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5E0164" w:rsidP="006A0B0E">
            <w:pPr>
              <w:pStyle w:val="TableParagraph"/>
              <w:rPr>
                <w:sz w:val="14"/>
              </w:rPr>
            </w:pP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3000</w:t>
            </w:r>
          </w:p>
        </w:tc>
        <w:tc>
          <w:tcPr>
            <w:tcW w:w="577" w:type="dxa"/>
            <w:tcBorders>
              <w:top w:val="nil"/>
            </w:tcBorders>
          </w:tcPr>
          <w:p w:rsidR="005E0164" w:rsidRPr="006A0B0E" w:rsidRDefault="00CA6F11" w:rsidP="006A0B0E">
            <w:pPr>
              <w:pStyle w:val="TableParagraph"/>
              <w:ind w:left="111"/>
              <w:rPr>
                <w:sz w:val="18"/>
              </w:rPr>
            </w:pPr>
            <w:r w:rsidRPr="006A0B0E">
              <w:rPr>
                <w:sz w:val="18"/>
              </w:rPr>
              <w:t>13</w:t>
            </w:r>
          </w:p>
        </w:tc>
        <w:tc>
          <w:tcPr>
            <w:tcW w:w="848" w:type="dxa"/>
            <w:tcBorders>
              <w:top w:val="nil"/>
            </w:tcBorders>
          </w:tcPr>
          <w:p w:rsidR="005E0164" w:rsidRPr="006A0B0E" w:rsidRDefault="00CA6F11" w:rsidP="006A0B0E">
            <w:pPr>
              <w:pStyle w:val="TableParagraph"/>
              <w:ind w:right="93"/>
              <w:rPr>
                <w:sz w:val="18"/>
              </w:rPr>
            </w:pPr>
            <w:r w:rsidRPr="006A0B0E">
              <w:rPr>
                <w:sz w:val="18"/>
              </w:rPr>
              <w:t>39000</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w w:val="99"/>
                <w:sz w:val="18"/>
              </w:rPr>
              <w:t>-</w:t>
            </w:r>
          </w:p>
        </w:tc>
        <w:tc>
          <w:tcPr>
            <w:tcW w:w="703"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09" w:type="dxa"/>
            <w:tcBorders>
              <w:bottom w:val="nil"/>
            </w:tcBorders>
          </w:tcPr>
          <w:p w:rsidR="005E0164" w:rsidRPr="006A0B0E" w:rsidRDefault="00CA6F11" w:rsidP="006A0B0E">
            <w:pPr>
              <w:pStyle w:val="TableParagraph"/>
              <w:ind w:left="108"/>
              <w:rPr>
                <w:sz w:val="18"/>
              </w:rPr>
            </w:pPr>
            <w:r w:rsidRPr="006A0B0E">
              <w:rPr>
                <w:w w:val="99"/>
                <w:sz w:val="18"/>
              </w:rPr>
              <w:t>-</w:t>
            </w:r>
          </w:p>
        </w:tc>
        <w:tc>
          <w:tcPr>
            <w:tcW w:w="624" w:type="dxa"/>
            <w:tcBorders>
              <w:bottom w:val="nil"/>
            </w:tcBorders>
          </w:tcPr>
          <w:p w:rsidR="005E0164" w:rsidRPr="006A0B0E" w:rsidRDefault="00CA6F11" w:rsidP="006A0B0E">
            <w:pPr>
              <w:pStyle w:val="TableParagraph"/>
              <w:ind w:left="106"/>
              <w:rPr>
                <w:sz w:val="18"/>
              </w:rPr>
            </w:pPr>
            <w:r w:rsidRPr="006A0B0E">
              <w:rPr>
                <w:w w:val="99"/>
                <w:sz w:val="18"/>
              </w:rPr>
              <w:t>-</w:t>
            </w:r>
          </w:p>
        </w:tc>
        <w:tc>
          <w:tcPr>
            <w:tcW w:w="880" w:type="dxa"/>
            <w:tcBorders>
              <w:bottom w:val="nil"/>
            </w:tcBorders>
          </w:tcPr>
          <w:p w:rsidR="005E0164" w:rsidRPr="006A0B0E" w:rsidRDefault="00CA6F11" w:rsidP="006A0B0E">
            <w:pPr>
              <w:pStyle w:val="TableParagraph"/>
              <w:ind w:right="93"/>
              <w:rPr>
                <w:sz w:val="18"/>
              </w:rPr>
            </w:pPr>
            <w:r w:rsidRPr="006A0B0E">
              <w:rPr>
                <w:w w:val="99"/>
                <w:sz w:val="18"/>
              </w:rPr>
              <w:t>-</w:t>
            </w:r>
          </w:p>
        </w:tc>
        <w:tc>
          <w:tcPr>
            <w:tcW w:w="628" w:type="dxa"/>
            <w:tcBorders>
              <w:bottom w:val="nil"/>
            </w:tcBorders>
          </w:tcPr>
          <w:p w:rsidR="005E0164" w:rsidRPr="006A0B0E" w:rsidRDefault="00CA6F11" w:rsidP="006A0B0E">
            <w:pPr>
              <w:pStyle w:val="TableParagraph"/>
              <w:ind w:left="110"/>
              <w:rPr>
                <w:sz w:val="18"/>
              </w:rPr>
            </w:pPr>
            <w:r w:rsidRPr="006A0B0E">
              <w:rPr>
                <w:sz w:val="18"/>
              </w:rPr>
              <w:t>July</w:t>
            </w:r>
          </w:p>
        </w:tc>
        <w:tc>
          <w:tcPr>
            <w:tcW w:w="657" w:type="dxa"/>
            <w:tcBorders>
              <w:bottom w:val="nil"/>
            </w:tcBorders>
          </w:tcPr>
          <w:p w:rsidR="005E0164" w:rsidRPr="006A0B0E" w:rsidRDefault="00CA6F11" w:rsidP="006A0B0E">
            <w:pPr>
              <w:pStyle w:val="TableParagraph"/>
              <w:ind w:left="111"/>
              <w:rPr>
                <w:sz w:val="18"/>
              </w:rPr>
            </w:pPr>
            <w:r w:rsidRPr="006A0B0E">
              <w:rPr>
                <w:sz w:val="18"/>
              </w:rPr>
              <w:t>MRN</w:t>
            </w:r>
          </w:p>
        </w:tc>
        <w:tc>
          <w:tcPr>
            <w:tcW w:w="593" w:type="dxa"/>
            <w:tcBorders>
              <w:bottom w:val="nil"/>
            </w:tcBorders>
          </w:tcPr>
          <w:p w:rsidR="005E0164" w:rsidRPr="006A0B0E" w:rsidRDefault="00CA6F11" w:rsidP="006A0B0E">
            <w:pPr>
              <w:pStyle w:val="TableParagraph"/>
              <w:ind w:left="111"/>
              <w:rPr>
                <w:sz w:val="18"/>
              </w:rPr>
            </w:pPr>
            <w:r w:rsidRPr="006A0B0E">
              <w:rPr>
                <w:sz w:val="18"/>
              </w:rPr>
              <w:t>2800</w:t>
            </w:r>
          </w:p>
        </w:tc>
        <w:tc>
          <w:tcPr>
            <w:tcW w:w="1272" w:type="dxa"/>
            <w:tcBorders>
              <w:bottom w:val="nil"/>
            </w:tcBorders>
          </w:tcPr>
          <w:p w:rsidR="005E0164" w:rsidRPr="006A0B0E" w:rsidRDefault="00CA6F11" w:rsidP="006A0B0E">
            <w:pPr>
              <w:pStyle w:val="TableParagraph"/>
              <w:ind w:left="91" w:right="74"/>
              <w:rPr>
                <w:sz w:val="18"/>
              </w:rPr>
            </w:pPr>
            <w:r w:rsidRPr="006A0B0E">
              <w:rPr>
                <w:sz w:val="18"/>
              </w:rPr>
              <w:t>11</w:t>
            </w:r>
          </w:p>
        </w:tc>
        <w:tc>
          <w:tcPr>
            <w:tcW w:w="881" w:type="dxa"/>
            <w:tcBorders>
              <w:bottom w:val="nil"/>
            </w:tcBorders>
          </w:tcPr>
          <w:p w:rsidR="005E0164" w:rsidRPr="006A0B0E" w:rsidRDefault="00CA6F11" w:rsidP="006A0B0E">
            <w:pPr>
              <w:pStyle w:val="TableParagraph"/>
              <w:ind w:right="91"/>
              <w:rPr>
                <w:sz w:val="18"/>
              </w:rPr>
            </w:pPr>
            <w:r w:rsidRPr="006A0B0E">
              <w:rPr>
                <w:sz w:val="18"/>
              </w:rPr>
              <w:t>30800</w:t>
            </w:r>
          </w:p>
        </w:tc>
        <w:tc>
          <w:tcPr>
            <w:tcW w:w="594" w:type="dxa"/>
            <w:tcBorders>
              <w:bottom w:val="nil"/>
            </w:tcBorders>
          </w:tcPr>
          <w:p w:rsidR="005E0164" w:rsidRPr="006A0B0E" w:rsidRDefault="00CA6F11" w:rsidP="006A0B0E">
            <w:pPr>
              <w:pStyle w:val="TableParagraph"/>
              <w:ind w:left="90" w:right="174"/>
              <w:rPr>
                <w:sz w:val="18"/>
              </w:rPr>
            </w:pPr>
            <w:r w:rsidRPr="006A0B0E">
              <w:rPr>
                <w:sz w:val="18"/>
              </w:rPr>
              <w:t>200</w:t>
            </w:r>
          </w:p>
        </w:tc>
        <w:tc>
          <w:tcPr>
            <w:tcW w:w="577" w:type="dxa"/>
            <w:tcBorders>
              <w:bottom w:val="nil"/>
            </w:tcBorders>
          </w:tcPr>
          <w:p w:rsidR="005E0164" w:rsidRPr="006A0B0E" w:rsidRDefault="00CA6F11" w:rsidP="006A0B0E">
            <w:pPr>
              <w:pStyle w:val="TableParagraph"/>
              <w:ind w:left="111"/>
              <w:rPr>
                <w:sz w:val="18"/>
              </w:rPr>
            </w:pPr>
            <w:r w:rsidRPr="006A0B0E">
              <w:rPr>
                <w:sz w:val="18"/>
              </w:rPr>
              <w:t>14</w:t>
            </w:r>
          </w:p>
        </w:tc>
        <w:tc>
          <w:tcPr>
            <w:tcW w:w="848" w:type="dxa"/>
            <w:tcBorders>
              <w:bottom w:val="nil"/>
            </w:tcBorders>
          </w:tcPr>
          <w:p w:rsidR="005E0164" w:rsidRPr="006A0B0E" w:rsidRDefault="00CA6F11" w:rsidP="006A0B0E">
            <w:pPr>
              <w:pStyle w:val="TableParagraph"/>
              <w:ind w:left="172"/>
              <w:rPr>
                <w:sz w:val="18"/>
              </w:rPr>
            </w:pPr>
            <w:r w:rsidRPr="006A0B0E">
              <w:rPr>
                <w:sz w:val="18"/>
              </w:rPr>
              <w:t>(66075-</w:t>
            </w:r>
          </w:p>
        </w:tc>
      </w:tr>
      <w:tr w:rsidR="005E0164" w:rsidRPr="006A0B0E">
        <w:trPr>
          <w:trHeight w:val="207"/>
        </w:trPr>
        <w:tc>
          <w:tcPr>
            <w:tcW w:w="710" w:type="dxa"/>
            <w:tcBorders>
              <w:top w:val="nil"/>
              <w:bottom w:val="nil"/>
            </w:tcBorders>
          </w:tcPr>
          <w:p w:rsidR="005E0164" w:rsidRPr="006A0B0E" w:rsidRDefault="005E0164" w:rsidP="006A0B0E">
            <w:pPr>
              <w:pStyle w:val="TableParagraph"/>
              <w:rPr>
                <w:sz w:val="14"/>
              </w:rPr>
            </w:pPr>
          </w:p>
        </w:tc>
        <w:tc>
          <w:tcPr>
            <w:tcW w:w="703" w:type="dxa"/>
            <w:tcBorders>
              <w:top w:val="nil"/>
              <w:bottom w:val="nil"/>
            </w:tcBorders>
          </w:tcPr>
          <w:p w:rsidR="005E0164" w:rsidRPr="006A0B0E" w:rsidRDefault="005E0164" w:rsidP="006A0B0E">
            <w:pPr>
              <w:pStyle w:val="TableParagraph"/>
              <w:rPr>
                <w:sz w:val="14"/>
              </w:rPr>
            </w:pP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CA6F11" w:rsidP="006A0B0E">
            <w:pPr>
              <w:pStyle w:val="TableParagraph"/>
              <w:ind w:left="110"/>
              <w:rPr>
                <w:sz w:val="18"/>
              </w:rPr>
            </w:pPr>
            <w:r w:rsidRPr="006A0B0E">
              <w:rPr>
                <w:sz w:val="18"/>
              </w:rPr>
              <w:t>21</w:t>
            </w:r>
          </w:p>
        </w:tc>
        <w:tc>
          <w:tcPr>
            <w:tcW w:w="657" w:type="dxa"/>
            <w:tcBorders>
              <w:top w:val="nil"/>
              <w:bottom w:val="nil"/>
            </w:tcBorders>
          </w:tcPr>
          <w:p w:rsidR="005E0164" w:rsidRPr="006A0B0E" w:rsidRDefault="00CA6F11" w:rsidP="006A0B0E">
            <w:pPr>
              <w:pStyle w:val="TableParagraph"/>
              <w:ind w:left="111"/>
              <w:rPr>
                <w:sz w:val="18"/>
              </w:rPr>
            </w:pPr>
            <w:r w:rsidRPr="006A0B0E">
              <w:rPr>
                <w:sz w:val="18"/>
              </w:rPr>
              <w:t>132</w:t>
            </w: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CA6F11" w:rsidP="006A0B0E">
            <w:pPr>
              <w:pStyle w:val="TableParagraph"/>
              <w:ind w:left="91" w:right="75"/>
              <w:rPr>
                <w:sz w:val="18"/>
              </w:rPr>
            </w:pPr>
            <w:r w:rsidRPr="006A0B0E">
              <w:rPr>
                <w:sz w:val="18"/>
              </w:rPr>
              <w:t>(6+11+14+13)</w:t>
            </w: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3000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13</w:t>
            </w:r>
          </w:p>
        </w:tc>
        <w:tc>
          <w:tcPr>
            <w:tcW w:w="848" w:type="dxa"/>
            <w:tcBorders>
              <w:top w:val="nil"/>
              <w:bottom w:val="nil"/>
            </w:tcBorders>
          </w:tcPr>
          <w:p w:rsidR="005E0164" w:rsidRPr="006A0B0E" w:rsidRDefault="00CA6F11" w:rsidP="006A0B0E">
            <w:pPr>
              <w:pStyle w:val="TableParagraph"/>
              <w:ind w:left="129"/>
              <w:rPr>
                <w:sz w:val="18"/>
              </w:rPr>
            </w:pPr>
            <w:r w:rsidRPr="006A0B0E">
              <w:rPr>
                <w:sz w:val="18"/>
              </w:rPr>
              <w:t>30800)=</w:t>
            </w:r>
          </w:p>
        </w:tc>
      </w:tr>
      <w:tr w:rsidR="005E0164" w:rsidRPr="006A0B0E">
        <w:trPr>
          <w:trHeight w:val="208"/>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CA6F11" w:rsidP="006A0B0E">
            <w:pPr>
              <w:pStyle w:val="TableParagraph"/>
              <w:ind w:left="91" w:right="72"/>
              <w:rPr>
                <w:sz w:val="18"/>
              </w:rPr>
            </w:pPr>
            <w:r w:rsidRPr="006A0B0E">
              <w:rPr>
                <w:sz w:val="18"/>
              </w:rPr>
              <w:t>/4</w:t>
            </w: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5E0164" w:rsidP="006A0B0E">
            <w:pPr>
              <w:pStyle w:val="TableParagraph"/>
              <w:rPr>
                <w:sz w:val="14"/>
              </w:rPr>
            </w:pPr>
          </w:p>
        </w:tc>
        <w:tc>
          <w:tcPr>
            <w:tcW w:w="577" w:type="dxa"/>
            <w:tcBorders>
              <w:top w:val="nil"/>
            </w:tcBorders>
          </w:tcPr>
          <w:p w:rsidR="005E0164" w:rsidRPr="006A0B0E" w:rsidRDefault="005E0164" w:rsidP="006A0B0E">
            <w:pPr>
              <w:pStyle w:val="TableParagraph"/>
              <w:rPr>
                <w:sz w:val="14"/>
              </w:rPr>
            </w:pPr>
          </w:p>
        </w:tc>
        <w:tc>
          <w:tcPr>
            <w:tcW w:w="848" w:type="dxa"/>
            <w:tcBorders>
              <w:top w:val="nil"/>
            </w:tcBorders>
          </w:tcPr>
          <w:p w:rsidR="005E0164" w:rsidRPr="006A0B0E" w:rsidRDefault="00CA6F11" w:rsidP="006A0B0E">
            <w:pPr>
              <w:pStyle w:val="TableParagraph"/>
              <w:ind w:right="92"/>
              <w:rPr>
                <w:sz w:val="18"/>
              </w:rPr>
            </w:pPr>
            <w:r w:rsidRPr="006A0B0E">
              <w:rPr>
                <w:sz w:val="18"/>
              </w:rPr>
              <w:t>35275</w:t>
            </w:r>
          </w:p>
        </w:tc>
      </w:tr>
      <w:tr w:rsidR="005E0164" w:rsidRPr="006A0B0E">
        <w:trPr>
          <w:trHeight w:val="205"/>
        </w:trPr>
        <w:tc>
          <w:tcPr>
            <w:tcW w:w="710" w:type="dxa"/>
            <w:tcBorders>
              <w:bottom w:val="nil"/>
            </w:tcBorders>
          </w:tcPr>
          <w:p w:rsidR="005E0164" w:rsidRPr="006A0B0E" w:rsidRDefault="00CA6F11" w:rsidP="006A0B0E">
            <w:pPr>
              <w:pStyle w:val="TableParagraph"/>
              <w:ind w:left="107"/>
              <w:rPr>
                <w:sz w:val="18"/>
              </w:rPr>
            </w:pPr>
            <w:r w:rsidRPr="006A0B0E">
              <w:rPr>
                <w:sz w:val="18"/>
              </w:rPr>
              <w:t>July</w:t>
            </w:r>
          </w:p>
        </w:tc>
        <w:tc>
          <w:tcPr>
            <w:tcW w:w="703" w:type="dxa"/>
            <w:tcBorders>
              <w:bottom w:val="nil"/>
            </w:tcBorders>
          </w:tcPr>
          <w:p w:rsidR="005E0164" w:rsidRPr="006A0B0E" w:rsidRDefault="00CA6F11" w:rsidP="006A0B0E">
            <w:pPr>
              <w:pStyle w:val="TableParagraph"/>
              <w:ind w:left="108"/>
              <w:rPr>
                <w:sz w:val="18"/>
              </w:rPr>
            </w:pPr>
            <w:r w:rsidRPr="006A0B0E">
              <w:rPr>
                <w:sz w:val="18"/>
              </w:rPr>
              <w:t>GRN</w:t>
            </w:r>
          </w:p>
        </w:tc>
        <w:tc>
          <w:tcPr>
            <w:tcW w:w="609" w:type="dxa"/>
            <w:tcBorders>
              <w:bottom w:val="nil"/>
            </w:tcBorders>
          </w:tcPr>
          <w:p w:rsidR="005E0164" w:rsidRPr="006A0B0E" w:rsidRDefault="00CA6F11" w:rsidP="006A0B0E">
            <w:pPr>
              <w:pStyle w:val="TableParagraph"/>
              <w:ind w:left="108"/>
              <w:rPr>
                <w:sz w:val="18"/>
              </w:rPr>
            </w:pPr>
            <w:r w:rsidRPr="006A0B0E">
              <w:rPr>
                <w:sz w:val="18"/>
              </w:rPr>
              <w:t>2500</w:t>
            </w:r>
          </w:p>
        </w:tc>
        <w:tc>
          <w:tcPr>
            <w:tcW w:w="624" w:type="dxa"/>
            <w:tcBorders>
              <w:bottom w:val="nil"/>
            </w:tcBorders>
          </w:tcPr>
          <w:p w:rsidR="005E0164" w:rsidRPr="006A0B0E" w:rsidRDefault="00CA6F11" w:rsidP="006A0B0E">
            <w:pPr>
              <w:pStyle w:val="TableParagraph"/>
              <w:ind w:left="106"/>
              <w:rPr>
                <w:sz w:val="18"/>
              </w:rPr>
            </w:pPr>
            <w:r w:rsidRPr="006A0B0E">
              <w:rPr>
                <w:sz w:val="18"/>
              </w:rPr>
              <w:t>13</w:t>
            </w:r>
          </w:p>
        </w:tc>
        <w:tc>
          <w:tcPr>
            <w:tcW w:w="880" w:type="dxa"/>
            <w:tcBorders>
              <w:bottom w:val="nil"/>
            </w:tcBorders>
          </w:tcPr>
          <w:p w:rsidR="005E0164" w:rsidRPr="006A0B0E" w:rsidRDefault="00CA6F11" w:rsidP="006A0B0E">
            <w:pPr>
              <w:pStyle w:val="TableParagraph"/>
              <w:ind w:right="92"/>
              <w:rPr>
                <w:sz w:val="18"/>
              </w:rPr>
            </w:pPr>
            <w:r w:rsidRPr="006A0B0E">
              <w:rPr>
                <w:sz w:val="18"/>
              </w:rPr>
              <w:t>32500</w:t>
            </w:r>
          </w:p>
        </w:tc>
        <w:tc>
          <w:tcPr>
            <w:tcW w:w="628" w:type="dxa"/>
            <w:tcBorders>
              <w:bottom w:val="nil"/>
            </w:tcBorders>
          </w:tcPr>
          <w:p w:rsidR="005E0164" w:rsidRPr="006A0B0E" w:rsidRDefault="00CA6F11" w:rsidP="006A0B0E">
            <w:pPr>
              <w:pStyle w:val="TableParagraph"/>
              <w:ind w:left="110"/>
              <w:rPr>
                <w:sz w:val="18"/>
              </w:rPr>
            </w:pPr>
            <w:r w:rsidRPr="006A0B0E">
              <w:rPr>
                <w:w w:val="99"/>
                <w:sz w:val="18"/>
              </w:rPr>
              <w:t>-</w:t>
            </w:r>
          </w:p>
        </w:tc>
        <w:tc>
          <w:tcPr>
            <w:tcW w:w="657"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593" w:type="dxa"/>
            <w:tcBorders>
              <w:bottom w:val="nil"/>
            </w:tcBorders>
          </w:tcPr>
          <w:p w:rsidR="005E0164" w:rsidRPr="006A0B0E" w:rsidRDefault="00CA6F11" w:rsidP="006A0B0E">
            <w:pPr>
              <w:pStyle w:val="TableParagraph"/>
              <w:ind w:left="111"/>
              <w:rPr>
                <w:sz w:val="18"/>
              </w:rPr>
            </w:pPr>
            <w:r w:rsidRPr="006A0B0E">
              <w:rPr>
                <w:w w:val="99"/>
                <w:sz w:val="18"/>
              </w:rPr>
              <w:t>-</w:t>
            </w:r>
          </w:p>
        </w:tc>
        <w:tc>
          <w:tcPr>
            <w:tcW w:w="1272" w:type="dxa"/>
            <w:tcBorders>
              <w:bottom w:val="nil"/>
            </w:tcBorders>
          </w:tcPr>
          <w:p w:rsidR="005E0164" w:rsidRPr="006A0B0E" w:rsidRDefault="00CA6F11" w:rsidP="006A0B0E">
            <w:pPr>
              <w:pStyle w:val="TableParagraph"/>
              <w:ind w:left="15"/>
              <w:rPr>
                <w:sz w:val="18"/>
              </w:rPr>
            </w:pPr>
            <w:r w:rsidRPr="006A0B0E">
              <w:rPr>
                <w:w w:val="99"/>
                <w:sz w:val="18"/>
              </w:rPr>
              <w:t>-</w:t>
            </w:r>
          </w:p>
        </w:tc>
        <w:tc>
          <w:tcPr>
            <w:tcW w:w="881" w:type="dxa"/>
            <w:tcBorders>
              <w:bottom w:val="nil"/>
            </w:tcBorders>
          </w:tcPr>
          <w:p w:rsidR="005E0164" w:rsidRPr="006A0B0E" w:rsidRDefault="00CA6F11" w:rsidP="006A0B0E">
            <w:pPr>
              <w:pStyle w:val="TableParagraph"/>
              <w:ind w:right="92"/>
              <w:rPr>
                <w:sz w:val="18"/>
              </w:rPr>
            </w:pPr>
            <w:r w:rsidRPr="006A0B0E">
              <w:rPr>
                <w:w w:val="99"/>
                <w:sz w:val="18"/>
              </w:rPr>
              <w:t>-</w:t>
            </w:r>
          </w:p>
        </w:tc>
        <w:tc>
          <w:tcPr>
            <w:tcW w:w="594" w:type="dxa"/>
            <w:tcBorders>
              <w:bottom w:val="nil"/>
            </w:tcBorders>
          </w:tcPr>
          <w:p w:rsidR="005E0164" w:rsidRPr="006A0B0E" w:rsidRDefault="00CA6F11" w:rsidP="006A0B0E">
            <w:pPr>
              <w:pStyle w:val="TableParagraph"/>
              <w:ind w:left="90" w:right="174"/>
              <w:rPr>
                <w:sz w:val="18"/>
              </w:rPr>
            </w:pPr>
            <w:r w:rsidRPr="006A0B0E">
              <w:rPr>
                <w:sz w:val="18"/>
              </w:rPr>
              <w:t>200</w:t>
            </w:r>
          </w:p>
        </w:tc>
        <w:tc>
          <w:tcPr>
            <w:tcW w:w="577" w:type="dxa"/>
            <w:tcBorders>
              <w:bottom w:val="nil"/>
            </w:tcBorders>
          </w:tcPr>
          <w:p w:rsidR="005E0164" w:rsidRPr="006A0B0E" w:rsidRDefault="00CA6F11" w:rsidP="006A0B0E">
            <w:pPr>
              <w:pStyle w:val="TableParagraph"/>
              <w:ind w:left="111"/>
              <w:rPr>
                <w:sz w:val="18"/>
              </w:rPr>
            </w:pPr>
            <w:r w:rsidRPr="006A0B0E">
              <w:rPr>
                <w:sz w:val="18"/>
              </w:rPr>
              <w:t>14</w:t>
            </w:r>
          </w:p>
        </w:tc>
        <w:tc>
          <w:tcPr>
            <w:tcW w:w="848" w:type="dxa"/>
            <w:tcBorders>
              <w:bottom w:val="nil"/>
            </w:tcBorders>
          </w:tcPr>
          <w:p w:rsidR="005E0164" w:rsidRPr="006A0B0E" w:rsidRDefault="00CA6F11" w:rsidP="006A0B0E">
            <w:pPr>
              <w:pStyle w:val="TableParagraph"/>
              <w:ind w:right="93"/>
              <w:rPr>
                <w:sz w:val="18"/>
              </w:rPr>
            </w:pPr>
            <w:r w:rsidRPr="006A0B0E">
              <w:rPr>
                <w:sz w:val="18"/>
              </w:rPr>
              <w:t>35275</w:t>
            </w:r>
          </w:p>
        </w:tc>
      </w:tr>
      <w:tr w:rsidR="005E0164" w:rsidRPr="006A0B0E">
        <w:trPr>
          <w:trHeight w:val="207"/>
        </w:trPr>
        <w:tc>
          <w:tcPr>
            <w:tcW w:w="710" w:type="dxa"/>
            <w:tcBorders>
              <w:top w:val="nil"/>
              <w:bottom w:val="nil"/>
            </w:tcBorders>
          </w:tcPr>
          <w:p w:rsidR="005E0164" w:rsidRPr="006A0B0E" w:rsidRDefault="00CA6F11" w:rsidP="006A0B0E">
            <w:pPr>
              <w:pStyle w:val="TableParagraph"/>
              <w:ind w:left="107"/>
              <w:rPr>
                <w:sz w:val="18"/>
              </w:rPr>
            </w:pPr>
            <w:r w:rsidRPr="006A0B0E">
              <w:rPr>
                <w:sz w:val="18"/>
              </w:rPr>
              <w:t>25</w:t>
            </w:r>
          </w:p>
        </w:tc>
        <w:tc>
          <w:tcPr>
            <w:tcW w:w="703" w:type="dxa"/>
            <w:tcBorders>
              <w:top w:val="nil"/>
              <w:bottom w:val="nil"/>
            </w:tcBorders>
          </w:tcPr>
          <w:p w:rsidR="005E0164" w:rsidRPr="006A0B0E" w:rsidRDefault="00CA6F11" w:rsidP="006A0B0E">
            <w:pPr>
              <w:pStyle w:val="TableParagraph"/>
              <w:ind w:left="108"/>
              <w:rPr>
                <w:sz w:val="18"/>
              </w:rPr>
            </w:pPr>
            <w:r w:rsidRPr="006A0B0E">
              <w:rPr>
                <w:sz w:val="18"/>
              </w:rPr>
              <w:t>56</w:t>
            </w:r>
          </w:p>
        </w:tc>
        <w:tc>
          <w:tcPr>
            <w:tcW w:w="609" w:type="dxa"/>
            <w:tcBorders>
              <w:top w:val="nil"/>
              <w:bottom w:val="nil"/>
            </w:tcBorders>
          </w:tcPr>
          <w:p w:rsidR="005E0164" w:rsidRPr="006A0B0E" w:rsidRDefault="005E0164" w:rsidP="006A0B0E">
            <w:pPr>
              <w:pStyle w:val="TableParagraph"/>
              <w:rPr>
                <w:sz w:val="14"/>
              </w:rPr>
            </w:pPr>
          </w:p>
        </w:tc>
        <w:tc>
          <w:tcPr>
            <w:tcW w:w="624" w:type="dxa"/>
            <w:tcBorders>
              <w:top w:val="nil"/>
              <w:bottom w:val="nil"/>
            </w:tcBorders>
          </w:tcPr>
          <w:p w:rsidR="005E0164" w:rsidRPr="006A0B0E" w:rsidRDefault="005E0164" w:rsidP="006A0B0E">
            <w:pPr>
              <w:pStyle w:val="TableParagraph"/>
              <w:rPr>
                <w:sz w:val="14"/>
              </w:rPr>
            </w:pPr>
          </w:p>
        </w:tc>
        <w:tc>
          <w:tcPr>
            <w:tcW w:w="880" w:type="dxa"/>
            <w:tcBorders>
              <w:top w:val="nil"/>
              <w:bottom w:val="nil"/>
            </w:tcBorders>
          </w:tcPr>
          <w:p w:rsidR="005E0164" w:rsidRPr="006A0B0E" w:rsidRDefault="005E0164" w:rsidP="006A0B0E">
            <w:pPr>
              <w:pStyle w:val="TableParagraph"/>
              <w:rPr>
                <w:sz w:val="14"/>
              </w:rPr>
            </w:pPr>
          </w:p>
        </w:tc>
        <w:tc>
          <w:tcPr>
            <w:tcW w:w="628" w:type="dxa"/>
            <w:tcBorders>
              <w:top w:val="nil"/>
              <w:bottom w:val="nil"/>
            </w:tcBorders>
          </w:tcPr>
          <w:p w:rsidR="005E0164" w:rsidRPr="006A0B0E" w:rsidRDefault="005E0164" w:rsidP="006A0B0E">
            <w:pPr>
              <w:pStyle w:val="TableParagraph"/>
              <w:rPr>
                <w:sz w:val="14"/>
              </w:rPr>
            </w:pPr>
          </w:p>
        </w:tc>
        <w:tc>
          <w:tcPr>
            <w:tcW w:w="657" w:type="dxa"/>
            <w:tcBorders>
              <w:top w:val="nil"/>
              <w:bottom w:val="nil"/>
            </w:tcBorders>
          </w:tcPr>
          <w:p w:rsidR="005E0164" w:rsidRPr="006A0B0E" w:rsidRDefault="005E0164" w:rsidP="006A0B0E">
            <w:pPr>
              <w:pStyle w:val="TableParagraph"/>
              <w:rPr>
                <w:sz w:val="14"/>
              </w:rPr>
            </w:pPr>
          </w:p>
        </w:tc>
        <w:tc>
          <w:tcPr>
            <w:tcW w:w="593" w:type="dxa"/>
            <w:tcBorders>
              <w:top w:val="nil"/>
              <w:bottom w:val="nil"/>
            </w:tcBorders>
          </w:tcPr>
          <w:p w:rsidR="005E0164" w:rsidRPr="006A0B0E" w:rsidRDefault="005E0164" w:rsidP="006A0B0E">
            <w:pPr>
              <w:pStyle w:val="TableParagraph"/>
              <w:rPr>
                <w:sz w:val="14"/>
              </w:rPr>
            </w:pPr>
          </w:p>
        </w:tc>
        <w:tc>
          <w:tcPr>
            <w:tcW w:w="1272" w:type="dxa"/>
            <w:tcBorders>
              <w:top w:val="nil"/>
              <w:bottom w:val="nil"/>
            </w:tcBorders>
          </w:tcPr>
          <w:p w:rsidR="005E0164" w:rsidRPr="006A0B0E" w:rsidRDefault="005E0164" w:rsidP="006A0B0E">
            <w:pPr>
              <w:pStyle w:val="TableParagraph"/>
              <w:rPr>
                <w:sz w:val="14"/>
              </w:rPr>
            </w:pPr>
          </w:p>
        </w:tc>
        <w:tc>
          <w:tcPr>
            <w:tcW w:w="881" w:type="dxa"/>
            <w:tcBorders>
              <w:top w:val="nil"/>
              <w:bottom w:val="nil"/>
            </w:tcBorders>
          </w:tcPr>
          <w:p w:rsidR="005E0164" w:rsidRPr="006A0B0E" w:rsidRDefault="005E0164" w:rsidP="006A0B0E">
            <w:pPr>
              <w:pStyle w:val="TableParagraph"/>
              <w:rPr>
                <w:sz w:val="14"/>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3000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13</w:t>
            </w:r>
          </w:p>
        </w:tc>
        <w:tc>
          <w:tcPr>
            <w:tcW w:w="848" w:type="dxa"/>
            <w:tcBorders>
              <w:top w:val="nil"/>
              <w:bottom w:val="nil"/>
            </w:tcBorders>
          </w:tcPr>
          <w:p w:rsidR="005E0164" w:rsidRPr="006A0B0E" w:rsidRDefault="005E0164" w:rsidP="006A0B0E">
            <w:pPr>
              <w:pStyle w:val="TableParagraph"/>
              <w:rPr>
                <w:sz w:val="14"/>
              </w:rPr>
            </w:pPr>
          </w:p>
        </w:tc>
      </w:tr>
      <w:tr w:rsidR="005E0164" w:rsidRPr="006A0B0E">
        <w:trPr>
          <w:trHeight w:val="208"/>
        </w:trPr>
        <w:tc>
          <w:tcPr>
            <w:tcW w:w="710" w:type="dxa"/>
            <w:tcBorders>
              <w:top w:val="nil"/>
            </w:tcBorders>
          </w:tcPr>
          <w:p w:rsidR="005E0164" w:rsidRPr="006A0B0E" w:rsidRDefault="005E0164" w:rsidP="006A0B0E">
            <w:pPr>
              <w:pStyle w:val="TableParagraph"/>
              <w:rPr>
                <w:sz w:val="14"/>
              </w:rPr>
            </w:pPr>
          </w:p>
        </w:tc>
        <w:tc>
          <w:tcPr>
            <w:tcW w:w="703" w:type="dxa"/>
            <w:tcBorders>
              <w:top w:val="nil"/>
            </w:tcBorders>
          </w:tcPr>
          <w:p w:rsidR="005E0164" w:rsidRPr="006A0B0E" w:rsidRDefault="005E0164" w:rsidP="006A0B0E">
            <w:pPr>
              <w:pStyle w:val="TableParagraph"/>
              <w:rPr>
                <w:sz w:val="14"/>
              </w:rPr>
            </w:pPr>
          </w:p>
        </w:tc>
        <w:tc>
          <w:tcPr>
            <w:tcW w:w="609" w:type="dxa"/>
            <w:tcBorders>
              <w:top w:val="nil"/>
            </w:tcBorders>
          </w:tcPr>
          <w:p w:rsidR="005E0164" w:rsidRPr="006A0B0E" w:rsidRDefault="005E0164" w:rsidP="006A0B0E">
            <w:pPr>
              <w:pStyle w:val="TableParagraph"/>
              <w:rPr>
                <w:sz w:val="14"/>
              </w:rPr>
            </w:pPr>
          </w:p>
        </w:tc>
        <w:tc>
          <w:tcPr>
            <w:tcW w:w="624" w:type="dxa"/>
            <w:tcBorders>
              <w:top w:val="nil"/>
            </w:tcBorders>
          </w:tcPr>
          <w:p w:rsidR="005E0164" w:rsidRPr="006A0B0E" w:rsidRDefault="005E0164" w:rsidP="006A0B0E">
            <w:pPr>
              <w:pStyle w:val="TableParagraph"/>
              <w:rPr>
                <w:sz w:val="14"/>
              </w:rPr>
            </w:pPr>
          </w:p>
        </w:tc>
        <w:tc>
          <w:tcPr>
            <w:tcW w:w="880" w:type="dxa"/>
            <w:tcBorders>
              <w:top w:val="nil"/>
            </w:tcBorders>
          </w:tcPr>
          <w:p w:rsidR="005E0164" w:rsidRPr="006A0B0E" w:rsidRDefault="005E0164" w:rsidP="006A0B0E">
            <w:pPr>
              <w:pStyle w:val="TableParagraph"/>
              <w:rPr>
                <w:sz w:val="14"/>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5E0164" w:rsidP="006A0B0E">
            <w:pPr>
              <w:pStyle w:val="TableParagraph"/>
              <w:rPr>
                <w:sz w:val="14"/>
              </w:rPr>
            </w:pP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CA6F11" w:rsidP="006A0B0E">
            <w:pPr>
              <w:pStyle w:val="TableParagraph"/>
              <w:ind w:left="75" w:right="75"/>
              <w:rPr>
                <w:sz w:val="18"/>
              </w:rPr>
            </w:pPr>
            <w:r w:rsidRPr="006A0B0E">
              <w:rPr>
                <w:sz w:val="18"/>
              </w:rPr>
              <w:t>2500</w:t>
            </w:r>
          </w:p>
        </w:tc>
        <w:tc>
          <w:tcPr>
            <w:tcW w:w="577" w:type="dxa"/>
            <w:tcBorders>
              <w:top w:val="nil"/>
            </w:tcBorders>
          </w:tcPr>
          <w:p w:rsidR="005E0164" w:rsidRPr="006A0B0E" w:rsidRDefault="00CA6F11" w:rsidP="006A0B0E">
            <w:pPr>
              <w:pStyle w:val="TableParagraph"/>
              <w:ind w:left="111"/>
              <w:rPr>
                <w:sz w:val="18"/>
              </w:rPr>
            </w:pPr>
            <w:r w:rsidRPr="006A0B0E">
              <w:rPr>
                <w:sz w:val="18"/>
              </w:rPr>
              <w:t>13</w:t>
            </w:r>
          </w:p>
        </w:tc>
        <w:tc>
          <w:tcPr>
            <w:tcW w:w="848" w:type="dxa"/>
            <w:tcBorders>
              <w:top w:val="nil"/>
            </w:tcBorders>
          </w:tcPr>
          <w:p w:rsidR="005E0164" w:rsidRPr="006A0B0E" w:rsidRDefault="00CA6F11" w:rsidP="006A0B0E">
            <w:pPr>
              <w:pStyle w:val="TableParagraph"/>
              <w:ind w:right="93"/>
              <w:rPr>
                <w:sz w:val="18"/>
              </w:rPr>
            </w:pPr>
            <w:r w:rsidRPr="006A0B0E">
              <w:rPr>
                <w:sz w:val="18"/>
              </w:rPr>
              <w:t>32500</w:t>
            </w:r>
          </w:p>
        </w:tc>
      </w:tr>
      <w:tr w:rsidR="005E0164" w:rsidRPr="006A0B0E">
        <w:trPr>
          <w:trHeight w:val="200"/>
        </w:trPr>
        <w:tc>
          <w:tcPr>
            <w:tcW w:w="710" w:type="dxa"/>
            <w:vMerge w:val="restart"/>
          </w:tcPr>
          <w:p w:rsidR="005E0164" w:rsidRPr="006A0B0E" w:rsidRDefault="005E0164" w:rsidP="006A0B0E">
            <w:pPr>
              <w:pStyle w:val="TableParagraph"/>
              <w:rPr>
                <w:sz w:val="20"/>
              </w:rPr>
            </w:pPr>
          </w:p>
        </w:tc>
        <w:tc>
          <w:tcPr>
            <w:tcW w:w="703" w:type="dxa"/>
            <w:vMerge w:val="restart"/>
          </w:tcPr>
          <w:p w:rsidR="005E0164" w:rsidRPr="006A0B0E" w:rsidRDefault="005E0164" w:rsidP="006A0B0E">
            <w:pPr>
              <w:pStyle w:val="TableParagraph"/>
              <w:rPr>
                <w:sz w:val="20"/>
              </w:rPr>
            </w:pPr>
          </w:p>
        </w:tc>
        <w:tc>
          <w:tcPr>
            <w:tcW w:w="609" w:type="dxa"/>
            <w:vMerge w:val="restart"/>
          </w:tcPr>
          <w:p w:rsidR="005E0164" w:rsidRPr="006A0B0E" w:rsidRDefault="005E0164" w:rsidP="006A0B0E">
            <w:pPr>
              <w:pStyle w:val="TableParagraph"/>
              <w:rPr>
                <w:sz w:val="20"/>
              </w:rPr>
            </w:pPr>
          </w:p>
        </w:tc>
        <w:tc>
          <w:tcPr>
            <w:tcW w:w="624" w:type="dxa"/>
            <w:vMerge w:val="restart"/>
          </w:tcPr>
          <w:p w:rsidR="005E0164" w:rsidRPr="006A0B0E" w:rsidRDefault="005E0164" w:rsidP="006A0B0E">
            <w:pPr>
              <w:pStyle w:val="TableParagraph"/>
              <w:rPr>
                <w:sz w:val="20"/>
              </w:rPr>
            </w:pPr>
          </w:p>
        </w:tc>
        <w:tc>
          <w:tcPr>
            <w:tcW w:w="880" w:type="dxa"/>
            <w:vMerge w:val="restart"/>
          </w:tcPr>
          <w:p w:rsidR="005E0164" w:rsidRPr="006A0B0E" w:rsidRDefault="005E0164" w:rsidP="006A0B0E">
            <w:pPr>
              <w:pStyle w:val="TableParagraph"/>
              <w:rPr>
                <w:sz w:val="20"/>
              </w:rPr>
            </w:pPr>
          </w:p>
        </w:tc>
        <w:tc>
          <w:tcPr>
            <w:tcW w:w="628" w:type="dxa"/>
            <w:tcBorders>
              <w:bottom w:val="nil"/>
            </w:tcBorders>
          </w:tcPr>
          <w:p w:rsidR="005E0164" w:rsidRPr="006A0B0E" w:rsidRDefault="00CA6F11" w:rsidP="006A0B0E">
            <w:pPr>
              <w:pStyle w:val="TableParagraph"/>
              <w:ind w:left="110"/>
              <w:rPr>
                <w:sz w:val="18"/>
              </w:rPr>
            </w:pPr>
            <w:r w:rsidRPr="006A0B0E">
              <w:rPr>
                <w:sz w:val="18"/>
              </w:rPr>
              <w:t>July</w:t>
            </w:r>
          </w:p>
        </w:tc>
        <w:tc>
          <w:tcPr>
            <w:tcW w:w="657" w:type="dxa"/>
            <w:tcBorders>
              <w:bottom w:val="nil"/>
            </w:tcBorders>
          </w:tcPr>
          <w:p w:rsidR="005E0164" w:rsidRPr="006A0B0E" w:rsidRDefault="00CA6F11" w:rsidP="006A0B0E">
            <w:pPr>
              <w:pStyle w:val="TableParagraph"/>
              <w:ind w:left="111"/>
              <w:rPr>
                <w:sz w:val="18"/>
              </w:rPr>
            </w:pPr>
            <w:r w:rsidRPr="006A0B0E">
              <w:rPr>
                <w:sz w:val="18"/>
              </w:rPr>
              <w:t>MRN</w:t>
            </w:r>
          </w:p>
        </w:tc>
        <w:tc>
          <w:tcPr>
            <w:tcW w:w="593" w:type="dxa"/>
            <w:tcBorders>
              <w:bottom w:val="nil"/>
            </w:tcBorders>
          </w:tcPr>
          <w:p w:rsidR="005E0164" w:rsidRPr="006A0B0E" w:rsidRDefault="00CA6F11" w:rsidP="006A0B0E">
            <w:pPr>
              <w:pStyle w:val="TableParagraph"/>
              <w:ind w:left="111"/>
              <w:rPr>
                <w:sz w:val="18"/>
              </w:rPr>
            </w:pPr>
            <w:r w:rsidRPr="006A0B0E">
              <w:rPr>
                <w:sz w:val="18"/>
              </w:rPr>
              <w:t>2600</w:t>
            </w:r>
          </w:p>
        </w:tc>
        <w:tc>
          <w:tcPr>
            <w:tcW w:w="1272" w:type="dxa"/>
            <w:tcBorders>
              <w:bottom w:val="nil"/>
            </w:tcBorders>
          </w:tcPr>
          <w:p w:rsidR="005E0164" w:rsidRPr="006A0B0E" w:rsidRDefault="00CA6F11" w:rsidP="006A0B0E">
            <w:pPr>
              <w:pStyle w:val="TableParagraph"/>
              <w:ind w:left="91" w:right="75"/>
              <w:rPr>
                <w:sz w:val="18"/>
              </w:rPr>
            </w:pPr>
            <w:r w:rsidRPr="006A0B0E">
              <w:rPr>
                <w:sz w:val="18"/>
              </w:rPr>
              <w:t>13.33</w:t>
            </w:r>
          </w:p>
        </w:tc>
        <w:tc>
          <w:tcPr>
            <w:tcW w:w="881" w:type="dxa"/>
            <w:tcBorders>
              <w:bottom w:val="nil"/>
            </w:tcBorders>
          </w:tcPr>
          <w:p w:rsidR="005E0164" w:rsidRPr="006A0B0E" w:rsidRDefault="00CA6F11" w:rsidP="006A0B0E">
            <w:pPr>
              <w:pStyle w:val="TableParagraph"/>
              <w:ind w:right="91"/>
              <w:rPr>
                <w:sz w:val="18"/>
              </w:rPr>
            </w:pPr>
            <w:r w:rsidRPr="006A0B0E">
              <w:rPr>
                <w:sz w:val="18"/>
              </w:rPr>
              <w:t>34658</w:t>
            </w:r>
          </w:p>
        </w:tc>
        <w:tc>
          <w:tcPr>
            <w:tcW w:w="594" w:type="dxa"/>
            <w:tcBorders>
              <w:bottom w:val="nil"/>
            </w:tcBorders>
          </w:tcPr>
          <w:p w:rsidR="005E0164" w:rsidRPr="006A0B0E" w:rsidRDefault="00CA6F11" w:rsidP="006A0B0E">
            <w:pPr>
              <w:pStyle w:val="TableParagraph"/>
              <w:ind w:left="90" w:right="174"/>
              <w:rPr>
                <w:sz w:val="18"/>
              </w:rPr>
            </w:pPr>
            <w:r w:rsidRPr="006A0B0E">
              <w:rPr>
                <w:sz w:val="18"/>
              </w:rPr>
              <w:t>600</w:t>
            </w:r>
          </w:p>
        </w:tc>
        <w:tc>
          <w:tcPr>
            <w:tcW w:w="577" w:type="dxa"/>
            <w:tcBorders>
              <w:bottom w:val="nil"/>
            </w:tcBorders>
          </w:tcPr>
          <w:p w:rsidR="005E0164" w:rsidRPr="006A0B0E" w:rsidRDefault="00CA6F11" w:rsidP="006A0B0E">
            <w:pPr>
              <w:pStyle w:val="TableParagraph"/>
              <w:ind w:left="111"/>
              <w:rPr>
                <w:sz w:val="18"/>
              </w:rPr>
            </w:pPr>
            <w:r w:rsidRPr="006A0B0E">
              <w:rPr>
                <w:sz w:val="18"/>
              </w:rPr>
              <w:t>13</w:t>
            </w:r>
          </w:p>
        </w:tc>
        <w:tc>
          <w:tcPr>
            <w:tcW w:w="848" w:type="dxa"/>
            <w:tcBorders>
              <w:bottom w:val="nil"/>
            </w:tcBorders>
          </w:tcPr>
          <w:p w:rsidR="005E0164" w:rsidRPr="006A0B0E" w:rsidRDefault="00CA6F11" w:rsidP="006A0B0E">
            <w:pPr>
              <w:pStyle w:val="TableParagraph"/>
              <w:ind w:left="172"/>
              <w:rPr>
                <w:sz w:val="18"/>
              </w:rPr>
            </w:pPr>
            <w:r w:rsidRPr="006A0B0E">
              <w:rPr>
                <w:sz w:val="18"/>
              </w:rPr>
              <w:t>(67775-</w:t>
            </w:r>
          </w:p>
        </w:tc>
      </w:tr>
      <w:tr w:rsidR="005E0164" w:rsidRPr="006A0B0E">
        <w:trPr>
          <w:trHeight w:val="196"/>
        </w:trPr>
        <w:tc>
          <w:tcPr>
            <w:tcW w:w="710" w:type="dxa"/>
            <w:vMerge/>
            <w:tcBorders>
              <w:top w:val="nil"/>
            </w:tcBorders>
          </w:tcPr>
          <w:p w:rsidR="005E0164" w:rsidRPr="006A0B0E" w:rsidRDefault="005E0164" w:rsidP="006A0B0E">
            <w:pPr>
              <w:rPr>
                <w:sz w:val="2"/>
                <w:szCs w:val="2"/>
              </w:rPr>
            </w:pPr>
          </w:p>
        </w:tc>
        <w:tc>
          <w:tcPr>
            <w:tcW w:w="703" w:type="dxa"/>
            <w:vMerge/>
            <w:tcBorders>
              <w:top w:val="nil"/>
            </w:tcBorders>
          </w:tcPr>
          <w:p w:rsidR="005E0164" w:rsidRPr="006A0B0E" w:rsidRDefault="005E0164" w:rsidP="006A0B0E">
            <w:pPr>
              <w:rPr>
                <w:sz w:val="2"/>
                <w:szCs w:val="2"/>
              </w:rPr>
            </w:pPr>
          </w:p>
        </w:tc>
        <w:tc>
          <w:tcPr>
            <w:tcW w:w="609" w:type="dxa"/>
            <w:vMerge/>
            <w:tcBorders>
              <w:top w:val="nil"/>
            </w:tcBorders>
          </w:tcPr>
          <w:p w:rsidR="005E0164" w:rsidRPr="006A0B0E" w:rsidRDefault="005E0164" w:rsidP="006A0B0E">
            <w:pPr>
              <w:rPr>
                <w:sz w:val="2"/>
                <w:szCs w:val="2"/>
              </w:rPr>
            </w:pPr>
          </w:p>
        </w:tc>
        <w:tc>
          <w:tcPr>
            <w:tcW w:w="624" w:type="dxa"/>
            <w:vMerge/>
            <w:tcBorders>
              <w:top w:val="nil"/>
            </w:tcBorders>
          </w:tcPr>
          <w:p w:rsidR="005E0164" w:rsidRPr="006A0B0E" w:rsidRDefault="005E0164" w:rsidP="006A0B0E">
            <w:pPr>
              <w:rPr>
                <w:sz w:val="2"/>
                <w:szCs w:val="2"/>
              </w:rPr>
            </w:pPr>
          </w:p>
        </w:tc>
        <w:tc>
          <w:tcPr>
            <w:tcW w:w="880" w:type="dxa"/>
            <w:vMerge/>
            <w:tcBorders>
              <w:top w:val="nil"/>
            </w:tcBorders>
          </w:tcPr>
          <w:p w:rsidR="005E0164" w:rsidRPr="006A0B0E" w:rsidRDefault="005E0164" w:rsidP="006A0B0E">
            <w:pPr>
              <w:rPr>
                <w:sz w:val="2"/>
                <w:szCs w:val="2"/>
              </w:rPr>
            </w:pPr>
          </w:p>
        </w:tc>
        <w:tc>
          <w:tcPr>
            <w:tcW w:w="628" w:type="dxa"/>
            <w:tcBorders>
              <w:top w:val="nil"/>
              <w:bottom w:val="nil"/>
            </w:tcBorders>
          </w:tcPr>
          <w:p w:rsidR="005E0164" w:rsidRPr="006A0B0E" w:rsidRDefault="00CA6F11" w:rsidP="006A0B0E">
            <w:pPr>
              <w:pStyle w:val="TableParagraph"/>
              <w:ind w:left="110"/>
              <w:rPr>
                <w:sz w:val="18"/>
              </w:rPr>
            </w:pPr>
            <w:r w:rsidRPr="006A0B0E">
              <w:rPr>
                <w:sz w:val="18"/>
              </w:rPr>
              <w:t>28</w:t>
            </w:r>
          </w:p>
        </w:tc>
        <w:tc>
          <w:tcPr>
            <w:tcW w:w="657" w:type="dxa"/>
            <w:tcBorders>
              <w:top w:val="nil"/>
              <w:bottom w:val="nil"/>
            </w:tcBorders>
          </w:tcPr>
          <w:p w:rsidR="005E0164" w:rsidRPr="006A0B0E" w:rsidRDefault="00CA6F11" w:rsidP="006A0B0E">
            <w:pPr>
              <w:pStyle w:val="TableParagraph"/>
              <w:ind w:left="111"/>
              <w:rPr>
                <w:sz w:val="18"/>
              </w:rPr>
            </w:pPr>
            <w:r w:rsidRPr="006A0B0E">
              <w:rPr>
                <w:sz w:val="18"/>
              </w:rPr>
              <w:t>138</w:t>
            </w:r>
          </w:p>
        </w:tc>
        <w:tc>
          <w:tcPr>
            <w:tcW w:w="593" w:type="dxa"/>
            <w:tcBorders>
              <w:top w:val="nil"/>
              <w:bottom w:val="nil"/>
            </w:tcBorders>
          </w:tcPr>
          <w:p w:rsidR="005E0164" w:rsidRPr="006A0B0E" w:rsidRDefault="005E0164" w:rsidP="006A0B0E">
            <w:pPr>
              <w:pStyle w:val="TableParagraph"/>
              <w:rPr>
                <w:sz w:val="12"/>
              </w:rPr>
            </w:pPr>
          </w:p>
        </w:tc>
        <w:tc>
          <w:tcPr>
            <w:tcW w:w="1272" w:type="dxa"/>
            <w:tcBorders>
              <w:top w:val="nil"/>
              <w:bottom w:val="nil"/>
            </w:tcBorders>
          </w:tcPr>
          <w:p w:rsidR="005E0164" w:rsidRPr="006A0B0E" w:rsidRDefault="00CA6F11" w:rsidP="006A0B0E">
            <w:pPr>
              <w:pStyle w:val="TableParagraph"/>
              <w:ind w:left="91" w:right="72"/>
              <w:rPr>
                <w:sz w:val="18"/>
              </w:rPr>
            </w:pPr>
            <w:r w:rsidRPr="006A0B0E">
              <w:rPr>
                <w:sz w:val="18"/>
              </w:rPr>
              <w:t>(14+13+13)</w:t>
            </w:r>
          </w:p>
        </w:tc>
        <w:tc>
          <w:tcPr>
            <w:tcW w:w="881" w:type="dxa"/>
            <w:tcBorders>
              <w:top w:val="nil"/>
              <w:bottom w:val="nil"/>
            </w:tcBorders>
          </w:tcPr>
          <w:p w:rsidR="005E0164" w:rsidRPr="006A0B0E" w:rsidRDefault="005E0164" w:rsidP="006A0B0E">
            <w:pPr>
              <w:pStyle w:val="TableParagraph"/>
              <w:rPr>
                <w:sz w:val="12"/>
              </w:rPr>
            </w:pPr>
          </w:p>
        </w:tc>
        <w:tc>
          <w:tcPr>
            <w:tcW w:w="594" w:type="dxa"/>
            <w:tcBorders>
              <w:top w:val="nil"/>
              <w:bottom w:val="nil"/>
            </w:tcBorders>
          </w:tcPr>
          <w:p w:rsidR="005E0164" w:rsidRPr="006A0B0E" w:rsidRDefault="00CA6F11" w:rsidP="006A0B0E">
            <w:pPr>
              <w:pStyle w:val="TableParagraph"/>
              <w:ind w:left="75" w:right="75"/>
              <w:rPr>
                <w:sz w:val="18"/>
              </w:rPr>
            </w:pPr>
            <w:r w:rsidRPr="006A0B0E">
              <w:rPr>
                <w:sz w:val="18"/>
              </w:rPr>
              <w:t>2500</w:t>
            </w:r>
          </w:p>
        </w:tc>
        <w:tc>
          <w:tcPr>
            <w:tcW w:w="577" w:type="dxa"/>
            <w:tcBorders>
              <w:top w:val="nil"/>
              <w:bottom w:val="nil"/>
            </w:tcBorders>
          </w:tcPr>
          <w:p w:rsidR="005E0164" w:rsidRPr="006A0B0E" w:rsidRDefault="00CA6F11" w:rsidP="006A0B0E">
            <w:pPr>
              <w:pStyle w:val="TableParagraph"/>
              <w:ind w:left="111"/>
              <w:rPr>
                <w:sz w:val="18"/>
              </w:rPr>
            </w:pPr>
            <w:r w:rsidRPr="006A0B0E">
              <w:rPr>
                <w:sz w:val="18"/>
              </w:rPr>
              <w:t>13</w:t>
            </w:r>
          </w:p>
        </w:tc>
        <w:tc>
          <w:tcPr>
            <w:tcW w:w="848" w:type="dxa"/>
            <w:tcBorders>
              <w:top w:val="nil"/>
              <w:bottom w:val="nil"/>
            </w:tcBorders>
          </w:tcPr>
          <w:p w:rsidR="005E0164" w:rsidRPr="006A0B0E" w:rsidRDefault="00CA6F11" w:rsidP="006A0B0E">
            <w:pPr>
              <w:pStyle w:val="TableParagraph"/>
              <w:ind w:left="129"/>
              <w:rPr>
                <w:sz w:val="18"/>
              </w:rPr>
            </w:pPr>
            <w:r w:rsidRPr="006A0B0E">
              <w:rPr>
                <w:sz w:val="18"/>
              </w:rPr>
              <w:t>34658)=</w:t>
            </w:r>
          </w:p>
        </w:tc>
      </w:tr>
      <w:tr w:rsidR="005E0164" w:rsidRPr="006A0B0E">
        <w:trPr>
          <w:trHeight w:val="204"/>
        </w:trPr>
        <w:tc>
          <w:tcPr>
            <w:tcW w:w="710" w:type="dxa"/>
            <w:vMerge/>
            <w:tcBorders>
              <w:top w:val="nil"/>
            </w:tcBorders>
          </w:tcPr>
          <w:p w:rsidR="005E0164" w:rsidRPr="006A0B0E" w:rsidRDefault="005E0164" w:rsidP="006A0B0E">
            <w:pPr>
              <w:rPr>
                <w:sz w:val="2"/>
                <w:szCs w:val="2"/>
              </w:rPr>
            </w:pPr>
          </w:p>
        </w:tc>
        <w:tc>
          <w:tcPr>
            <w:tcW w:w="703" w:type="dxa"/>
            <w:vMerge/>
            <w:tcBorders>
              <w:top w:val="nil"/>
            </w:tcBorders>
          </w:tcPr>
          <w:p w:rsidR="005E0164" w:rsidRPr="006A0B0E" w:rsidRDefault="005E0164" w:rsidP="006A0B0E">
            <w:pPr>
              <w:rPr>
                <w:sz w:val="2"/>
                <w:szCs w:val="2"/>
              </w:rPr>
            </w:pPr>
          </w:p>
        </w:tc>
        <w:tc>
          <w:tcPr>
            <w:tcW w:w="609" w:type="dxa"/>
            <w:vMerge/>
            <w:tcBorders>
              <w:top w:val="nil"/>
            </w:tcBorders>
          </w:tcPr>
          <w:p w:rsidR="005E0164" w:rsidRPr="006A0B0E" w:rsidRDefault="005E0164" w:rsidP="006A0B0E">
            <w:pPr>
              <w:rPr>
                <w:sz w:val="2"/>
                <w:szCs w:val="2"/>
              </w:rPr>
            </w:pPr>
          </w:p>
        </w:tc>
        <w:tc>
          <w:tcPr>
            <w:tcW w:w="624" w:type="dxa"/>
            <w:vMerge/>
            <w:tcBorders>
              <w:top w:val="nil"/>
            </w:tcBorders>
          </w:tcPr>
          <w:p w:rsidR="005E0164" w:rsidRPr="006A0B0E" w:rsidRDefault="005E0164" w:rsidP="006A0B0E">
            <w:pPr>
              <w:rPr>
                <w:sz w:val="2"/>
                <w:szCs w:val="2"/>
              </w:rPr>
            </w:pPr>
          </w:p>
        </w:tc>
        <w:tc>
          <w:tcPr>
            <w:tcW w:w="880" w:type="dxa"/>
            <w:vMerge/>
            <w:tcBorders>
              <w:top w:val="nil"/>
            </w:tcBorders>
          </w:tcPr>
          <w:p w:rsidR="005E0164" w:rsidRPr="006A0B0E" w:rsidRDefault="005E0164" w:rsidP="006A0B0E">
            <w:pPr>
              <w:rPr>
                <w:sz w:val="2"/>
                <w:szCs w:val="2"/>
              </w:rPr>
            </w:pPr>
          </w:p>
        </w:tc>
        <w:tc>
          <w:tcPr>
            <w:tcW w:w="628" w:type="dxa"/>
            <w:tcBorders>
              <w:top w:val="nil"/>
            </w:tcBorders>
          </w:tcPr>
          <w:p w:rsidR="005E0164" w:rsidRPr="006A0B0E" w:rsidRDefault="005E0164" w:rsidP="006A0B0E">
            <w:pPr>
              <w:pStyle w:val="TableParagraph"/>
              <w:rPr>
                <w:sz w:val="14"/>
              </w:rPr>
            </w:pPr>
          </w:p>
        </w:tc>
        <w:tc>
          <w:tcPr>
            <w:tcW w:w="657" w:type="dxa"/>
            <w:tcBorders>
              <w:top w:val="nil"/>
            </w:tcBorders>
          </w:tcPr>
          <w:p w:rsidR="005E0164" w:rsidRPr="006A0B0E" w:rsidRDefault="005E0164" w:rsidP="006A0B0E">
            <w:pPr>
              <w:pStyle w:val="TableParagraph"/>
              <w:rPr>
                <w:sz w:val="14"/>
              </w:rPr>
            </w:pPr>
          </w:p>
        </w:tc>
        <w:tc>
          <w:tcPr>
            <w:tcW w:w="593" w:type="dxa"/>
            <w:tcBorders>
              <w:top w:val="nil"/>
            </w:tcBorders>
          </w:tcPr>
          <w:p w:rsidR="005E0164" w:rsidRPr="006A0B0E" w:rsidRDefault="005E0164" w:rsidP="006A0B0E">
            <w:pPr>
              <w:pStyle w:val="TableParagraph"/>
              <w:rPr>
                <w:sz w:val="14"/>
              </w:rPr>
            </w:pPr>
          </w:p>
        </w:tc>
        <w:tc>
          <w:tcPr>
            <w:tcW w:w="1272" w:type="dxa"/>
            <w:tcBorders>
              <w:top w:val="nil"/>
            </w:tcBorders>
          </w:tcPr>
          <w:p w:rsidR="005E0164" w:rsidRPr="006A0B0E" w:rsidRDefault="00CA6F11" w:rsidP="006A0B0E">
            <w:pPr>
              <w:pStyle w:val="TableParagraph"/>
              <w:ind w:left="91" w:right="72"/>
              <w:rPr>
                <w:sz w:val="18"/>
              </w:rPr>
            </w:pPr>
            <w:r w:rsidRPr="006A0B0E">
              <w:rPr>
                <w:sz w:val="18"/>
              </w:rPr>
              <w:t>/3</w:t>
            </w:r>
          </w:p>
        </w:tc>
        <w:tc>
          <w:tcPr>
            <w:tcW w:w="881" w:type="dxa"/>
            <w:tcBorders>
              <w:top w:val="nil"/>
            </w:tcBorders>
          </w:tcPr>
          <w:p w:rsidR="005E0164" w:rsidRPr="006A0B0E" w:rsidRDefault="005E0164" w:rsidP="006A0B0E">
            <w:pPr>
              <w:pStyle w:val="TableParagraph"/>
              <w:rPr>
                <w:sz w:val="14"/>
              </w:rPr>
            </w:pPr>
          </w:p>
        </w:tc>
        <w:tc>
          <w:tcPr>
            <w:tcW w:w="594" w:type="dxa"/>
            <w:tcBorders>
              <w:top w:val="nil"/>
            </w:tcBorders>
          </w:tcPr>
          <w:p w:rsidR="005E0164" w:rsidRPr="006A0B0E" w:rsidRDefault="005E0164" w:rsidP="006A0B0E">
            <w:pPr>
              <w:pStyle w:val="TableParagraph"/>
              <w:rPr>
                <w:sz w:val="14"/>
              </w:rPr>
            </w:pPr>
          </w:p>
        </w:tc>
        <w:tc>
          <w:tcPr>
            <w:tcW w:w="577" w:type="dxa"/>
            <w:tcBorders>
              <w:top w:val="nil"/>
            </w:tcBorders>
          </w:tcPr>
          <w:p w:rsidR="005E0164" w:rsidRPr="006A0B0E" w:rsidRDefault="005E0164" w:rsidP="006A0B0E">
            <w:pPr>
              <w:pStyle w:val="TableParagraph"/>
              <w:rPr>
                <w:sz w:val="14"/>
              </w:rPr>
            </w:pPr>
          </w:p>
        </w:tc>
        <w:tc>
          <w:tcPr>
            <w:tcW w:w="848" w:type="dxa"/>
            <w:tcBorders>
              <w:top w:val="nil"/>
            </w:tcBorders>
          </w:tcPr>
          <w:p w:rsidR="005E0164" w:rsidRPr="006A0B0E" w:rsidRDefault="00CA6F11" w:rsidP="006A0B0E">
            <w:pPr>
              <w:pStyle w:val="TableParagraph"/>
              <w:ind w:right="93"/>
              <w:rPr>
                <w:sz w:val="18"/>
              </w:rPr>
            </w:pPr>
            <w:r w:rsidRPr="006A0B0E">
              <w:rPr>
                <w:sz w:val="18"/>
              </w:rPr>
              <w:t>33017</w:t>
            </w:r>
          </w:p>
        </w:tc>
      </w:tr>
    </w:tbl>
    <w:p w:rsidR="005E0164" w:rsidRPr="006A0B0E" w:rsidRDefault="00CA6F11" w:rsidP="006A0B0E">
      <w:pPr>
        <w:pStyle w:val="BodyText"/>
        <w:spacing w:before="162"/>
        <w:ind w:left="460"/>
      </w:pPr>
      <w:r w:rsidRPr="006A0B0E">
        <w:t>Simple Average Method is considered unscientific and can lead to absurd results:</w:t>
      </w:r>
    </w:p>
    <w:p w:rsidR="005E0164" w:rsidRPr="006A0B0E" w:rsidRDefault="00CA6F11" w:rsidP="006A0B0E">
      <w:pPr>
        <w:pStyle w:val="ListParagraph"/>
        <w:numPr>
          <w:ilvl w:val="0"/>
          <w:numId w:val="85"/>
        </w:numPr>
        <w:tabs>
          <w:tab w:val="left" w:pos="1181"/>
        </w:tabs>
        <w:spacing w:before="115"/>
        <w:ind w:right="623"/>
        <w:jc w:val="left"/>
        <w:rPr>
          <w:sz w:val="24"/>
        </w:rPr>
      </w:pPr>
      <w:r w:rsidRPr="006A0B0E">
        <w:rPr>
          <w:sz w:val="24"/>
        </w:rPr>
        <w:t>On July 7, 1800 units are issued at the simple average price of 5.5 ((5+6)/2) at the issue amount of 9900 i.e. (1800*5.5). The total purchase value of materials on the same day is 26000 (2800*5+2000*6). The question arise, that if we suppose FIFO along with</w:t>
      </w:r>
      <w:r w:rsidRPr="006A0B0E">
        <w:rPr>
          <w:spacing w:val="12"/>
          <w:sz w:val="24"/>
        </w:rPr>
        <w:t xml:space="preserve"> </w:t>
      </w:r>
      <w:r w:rsidRPr="006A0B0E">
        <w:rPr>
          <w:sz w:val="24"/>
        </w:rPr>
        <w:t>simple</w:t>
      </w:r>
    </w:p>
    <w:p w:rsidR="005E0164" w:rsidRPr="006A0B0E" w:rsidRDefault="005E0164" w:rsidP="006A0B0E">
      <w:pPr>
        <w:pStyle w:val="BodyText"/>
        <w:spacing w:before="7"/>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3"/>
        <w:ind w:left="1180" w:right="631"/>
      </w:pPr>
      <w:r w:rsidRPr="006A0B0E">
        <w:lastRenderedPageBreak/>
        <w:t>average then the cost of these 1800 units is 9000 (1800*5) while we are charging 9900 according to the method. So the units are overcharged by 900.</w:t>
      </w:r>
    </w:p>
    <w:p w:rsidR="005E0164" w:rsidRPr="006A0B0E" w:rsidRDefault="005E0164" w:rsidP="006A0B0E">
      <w:pPr>
        <w:pStyle w:val="BodyText"/>
        <w:spacing w:before="1"/>
      </w:pPr>
    </w:p>
    <w:p w:rsidR="005E0164" w:rsidRPr="006A0B0E" w:rsidRDefault="00CA6F11" w:rsidP="006A0B0E">
      <w:pPr>
        <w:pStyle w:val="ListParagraph"/>
        <w:numPr>
          <w:ilvl w:val="0"/>
          <w:numId w:val="85"/>
        </w:numPr>
        <w:tabs>
          <w:tab w:val="left" w:pos="1181"/>
        </w:tabs>
        <w:ind w:right="621"/>
        <w:jc w:val="left"/>
        <w:rPr>
          <w:sz w:val="24"/>
        </w:rPr>
      </w:pPr>
      <w:r w:rsidRPr="006A0B0E">
        <w:rPr>
          <w:sz w:val="24"/>
        </w:rPr>
        <w:t>The cost of the units remained in the balance are of the value of 17000 (1000*5+2000*6) but the balance has been written as 16100 (26000-9900) according to the mathematical formula. Hence, the balance of materials in the store ledger as on July 7</w:t>
      </w:r>
      <w:r w:rsidRPr="006A0B0E">
        <w:rPr>
          <w:sz w:val="24"/>
          <w:vertAlign w:val="superscript"/>
        </w:rPr>
        <w:t>th</w:t>
      </w:r>
      <w:r w:rsidRPr="006A0B0E">
        <w:rPr>
          <w:sz w:val="24"/>
        </w:rPr>
        <w:t xml:space="preserve"> is undervalued by</w:t>
      </w:r>
      <w:r w:rsidRPr="006A0B0E">
        <w:rPr>
          <w:spacing w:val="-5"/>
          <w:sz w:val="24"/>
        </w:rPr>
        <w:t xml:space="preserve"> </w:t>
      </w:r>
      <w:r w:rsidRPr="006A0B0E">
        <w:rPr>
          <w:sz w:val="24"/>
        </w:rPr>
        <w:t>900.</w:t>
      </w:r>
    </w:p>
    <w:p w:rsidR="005E0164" w:rsidRPr="006A0B0E" w:rsidRDefault="00CA6F11" w:rsidP="006A0B0E">
      <w:pPr>
        <w:pStyle w:val="BodyText"/>
        <w:spacing w:before="115"/>
        <w:ind w:left="1180" w:right="623"/>
      </w:pPr>
      <w:r w:rsidRPr="006A0B0E">
        <w:t>These disadvantages have been discussed only on the basis of assumption that oldest stock has been issued first. Thisweakness of over valuation/undervaluation will be there in all the methods in which the price is derived from the actual prices paid for the purchases.</w:t>
      </w:r>
    </w:p>
    <w:p w:rsidR="005E0164" w:rsidRPr="006A0B0E" w:rsidRDefault="005E0164" w:rsidP="006A0B0E">
      <w:pPr>
        <w:pStyle w:val="BodyText"/>
        <w:spacing w:before="10"/>
      </w:pPr>
    </w:p>
    <w:p w:rsidR="005E0164" w:rsidRPr="006A0B0E" w:rsidRDefault="005E0164" w:rsidP="006A0B0E">
      <w:pPr>
        <w:pStyle w:val="Heading4"/>
        <w:ind w:left="460"/>
      </w:pPr>
      <w:r w:rsidRPr="006A0B0E">
        <w:pict>
          <v:line id="_x0000_s1350" style="position:absolute;left:0;text-align:left;z-index:-251529216;mso-wrap-distance-left:0;mso-wrap-distance-right:0;mso-position-horizontal-relative:page" from="70.6pt,17.2pt" to="541.55pt,17.2pt" strokeweight=".72pt">
            <w10:wrap type="topAndBottom" anchorx="page"/>
          </v:line>
        </w:pict>
      </w:r>
      <w:r w:rsidR="00CA6F11" w:rsidRPr="006A0B0E">
        <w:t>Stores Ledger Account (Weighted Average Method)</w:t>
      </w:r>
    </w:p>
    <w:p w:rsidR="005E0164" w:rsidRPr="006A0B0E" w:rsidRDefault="005E0164" w:rsidP="006A0B0E">
      <w:pPr>
        <w:pStyle w:val="BodyText"/>
        <w:spacing w:before="8"/>
        <w:rPr>
          <w:b/>
          <w:sz w:val="14"/>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660"/>
        <w:gridCol w:w="602"/>
        <w:gridCol w:w="607"/>
        <w:gridCol w:w="866"/>
        <w:gridCol w:w="623"/>
        <w:gridCol w:w="645"/>
        <w:gridCol w:w="593"/>
        <w:gridCol w:w="1197"/>
        <w:gridCol w:w="866"/>
        <w:gridCol w:w="593"/>
        <w:gridCol w:w="801"/>
        <w:gridCol w:w="847"/>
      </w:tblGrid>
      <w:tr w:rsidR="005E0164" w:rsidRPr="006A0B0E">
        <w:trPr>
          <w:trHeight w:val="460"/>
        </w:trPr>
        <w:tc>
          <w:tcPr>
            <w:tcW w:w="3407" w:type="dxa"/>
            <w:gridSpan w:val="5"/>
          </w:tcPr>
          <w:p w:rsidR="005E0164" w:rsidRPr="006A0B0E" w:rsidRDefault="00CA6F11" w:rsidP="006A0B0E">
            <w:pPr>
              <w:pStyle w:val="TableParagraph"/>
              <w:ind w:left="1320" w:right="1315"/>
              <w:rPr>
                <w:b/>
                <w:sz w:val="20"/>
              </w:rPr>
            </w:pPr>
            <w:r w:rsidRPr="006A0B0E">
              <w:rPr>
                <w:b/>
                <w:sz w:val="20"/>
              </w:rPr>
              <w:t>Receipts</w:t>
            </w:r>
          </w:p>
        </w:tc>
        <w:tc>
          <w:tcPr>
            <w:tcW w:w="3924" w:type="dxa"/>
            <w:gridSpan w:val="5"/>
          </w:tcPr>
          <w:p w:rsidR="005E0164" w:rsidRPr="006A0B0E" w:rsidRDefault="00CA6F11" w:rsidP="006A0B0E">
            <w:pPr>
              <w:pStyle w:val="TableParagraph"/>
              <w:ind w:left="1725" w:right="1714"/>
              <w:rPr>
                <w:b/>
                <w:sz w:val="20"/>
              </w:rPr>
            </w:pPr>
            <w:r w:rsidRPr="006A0B0E">
              <w:rPr>
                <w:b/>
                <w:sz w:val="20"/>
              </w:rPr>
              <w:t>Issue</w:t>
            </w:r>
          </w:p>
        </w:tc>
        <w:tc>
          <w:tcPr>
            <w:tcW w:w="2241" w:type="dxa"/>
            <w:gridSpan w:val="3"/>
          </w:tcPr>
          <w:p w:rsidR="005E0164" w:rsidRPr="006A0B0E" w:rsidRDefault="00CA6F11" w:rsidP="006A0B0E">
            <w:pPr>
              <w:pStyle w:val="TableParagraph"/>
              <w:ind w:left="767" w:right="746"/>
              <w:rPr>
                <w:b/>
                <w:sz w:val="20"/>
              </w:rPr>
            </w:pPr>
            <w:r w:rsidRPr="006A0B0E">
              <w:rPr>
                <w:b/>
                <w:sz w:val="20"/>
              </w:rPr>
              <w:t>Balance</w:t>
            </w:r>
          </w:p>
        </w:tc>
      </w:tr>
      <w:tr w:rsidR="005E0164" w:rsidRPr="006A0B0E">
        <w:trPr>
          <w:trHeight w:val="287"/>
        </w:trPr>
        <w:tc>
          <w:tcPr>
            <w:tcW w:w="672" w:type="dxa"/>
          </w:tcPr>
          <w:p w:rsidR="005E0164" w:rsidRPr="006A0B0E" w:rsidRDefault="00CA6F11" w:rsidP="006A0B0E">
            <w:pPr>
              <w:pStyle w:val="TableParagraph"/>
              <w:ind w:left="155"/>
              <w:rPr>
                <w:b/>
                <w:sz w:val="18"/>
              </w:rPr>
            </w:pPr>
            <w:r w:rsidRPr="006A0B0E">
              <w:rPr>
                <w:b/>
                <w:sz w:val="18"/>
              </w:rPr>
              <w:t>Date</w:t>
            </w:r>
          </w:p>
        </w:tc>
        <w:tc>
          <w:tcPr>
            <w:tcW w:w="660" w:type="dxa"/>
          </w:tcPr>
          <w:p w:rsidR="005E0164" w:rsidRPr="006A0B0E" w:rsidRDefault="00CA6F11" w:rsidP="006A0B0E">
            <w:pPr>
              <w:pStyle w:val="TableParagraph"/>
              <w:ind w:left="172"/>
              <w:rPr>
                <w:b/>
                <w:sz w:val="18"/>
              </w:rPr>
            </w:pPr>
            <w:r w:rsidRPr="006A0B0E">
              <w:rPr>
                <w:b/>
                <w:sz w:val="18"/>
              </w:rPr>
              <w:t>Ref.</w:t>
            </w:r>
          </w:p>
        </w:tc>
        <w:tc>
          <w:tcPr>
            <w:tcW w:w="602" w:type="dxa"/>
          </w:tcPr>
          <w:p w:rsidR="005E0164" w:rsidRPr="006A0B0E" w:rsidRDefault="00CA6F11" w:rsidP="006A0B0E">
            <w:pPr>
              <w:pStyle w:val="TableParagraph"/>
              <w:ind w:left="155"/>
              <w:rPr>
                <w:b/>
                <w:sz w:val="18"/>
              </w:rPr>
            </w:pPr>
            <w:r w:rsidRPr="006A0B0E">
              <w:rPr>
                <w:b/>
                <w:sz w:val="18"/>
              </w:rPr>
              <w:t>Qty</w:t>
            </w:r>
          </w:p>
        </w:tc>
        <w:tc>
          <w:tcPr>
            <w:tcW w:w="607" w:type="dxa"/>
            <w:tcBorders>
              <w:right w:val="single" w:sz="6" w:space="0" w:color="000000"/>
            </w:tcBorders>
          </w:tcPr>
          <w:p w:rsidR="005E0164" w:rsidRPr="006A0B0E" w:rsidRDefault="00CA6F11" w:rsidP="006A0B0E">
            <w:pPr>
              <w:pStyle w:val="TableParagraph"/>
              <w:ind w:left="122"/>
              <w:rPr>
                <w:b/>
                <w:sz w:val="18"/>
              </w:rPr>
            </w:pPr>
            <w:r w:rsidRPr="006A0B0E">
              <w:rPr>
                <w:b/>
                <w:sz w:val="18"/>
              </w:rPr>
              <w:t>Rate</w:t>
            </w:r>
          </w:p>
        </w:tc>
        <w:tc>
          <w:tcPr>
            <w:tcW w:w="866" w:type="dxa"/>
            <w:tcBorders>
              <w:left w:val="single" w:sz="6" w:space="0" w:color="000000"/>
            </w:tcBorders>
          </w:tcPr>
          <w:p w:rsidR="005E0164" w:rsidRPr="006A0B0E" w:rsidRDefault="00CA6F11" w:rsidP="006A0B0E">
            <w:pPr>
              <w:pStyle w:val="TableParagraph"/>
              <w:ind w:left="116"/>
              <w:rPr>
                <w:b/>
                <w:sz w:val="18"/>
              </w:rPr>
            </w:pPr>
            <w:r w:rsidRPr="006A0B0E">
              <w:rPr>
                <w:b/>
                <w:sz w:val="18"/>
              </w:rPr>
              <w:t>Amount</w:t>
            </w:r>
          </w:p>
        </w:tc>
        <w:tc>
          <w:tcPr>
            <w:tcW w:w="623" w:type="dxa"/>
          </w:tcPr>
          <w:p w:rsidR="005E0164" w:rsidRPr="006A0B0E" w:rsidRDefault="00CA6F11" w:rsidP="006A0B0E">
            <w:pPr>
              <w:pStyle w:val="TableParagraph"/>
              <w:ind w:left="133"/>
              <w:rPr>
                <w:b/>
                <w:sz w:val="18"/>
              </w:rPr>
            </w:pPr>
            <w:r w:rsidRPr="006A0B0E">
              <w:rPr>
                <w:b/>
                <w:sz w:val="18"/>
              </w:rPr>
              <w:t>Date</w:t>
            </w:r>
          </w:p>
        </w:tc>
        <w:tc>
          <w:tcPr>
            <w:tcW w:w="645" w:type="dxa"/>
          </w:tcPr>
          <w:p w:rsidR="005E0164" w:rsidRPr="006A0B0E" w:rsidRDefault="00CA6F11" w:rsidP="006A0B0E">
            <w:pPr>
              <w:pStyle w:val="TableParagraph"/>
              <w:ind w:left="167"/>
              <w:rPr>
                <w:b/>
                <w:sz w:val="18"/>
              </w:rPr>
            </w:pPr>
            <w:r w:rsidRPr="006A0B0E">
              <w:rPr>
                <w:b/>
                <w:sz w:val="18"/>
              </w:rPr>
              <w:t>Ref.</w:t>
            </w:r>
          </w:p>
        </w:tc>
        <w:tc>
          <w:tcPr>
            <w:tcW w:w="593" w:type="dxa"/>
          </w:tcPr>
          <w:p w:rsidR="005E0164" w:rsidRPr="006A0B0E" w:rsidRDefault="00CA6F11" w:rsidP="006A0B0E">
            <w:pPr>
              <w:pStyle w:val="TableParagraph"/>
              <w:ind w:left="154"/>
              <w:rPr>
                <w:b/>
                <w:sz w:val="18"/>
              </w:rPr>
            </w:pPr>
            <w:r w:rsidRPr="006A0B0E">
              <w:rPr>
                <w:b/>
                <w:sz w:val="18"/>
              </w:rPr>
              <w:t>Qty</w:t>
            </w:r>
          </w:p>
        </w:tc>
        <w:tc>
          <w:tcPr>
            <w:tcW w:w="1197" w:type="dxa"/>
          </w:tcPr>
          <w:p w:rsidR="005E0164" w:rsidRPr="006A0B0E" w:rsidRDefault="00CA6F11" w:rsidP="006A0B0E">
            <w:pPr>
              <w:pStyle w:val="TableParagraph"/>
              <w:ind w:left="88" w:right="76"/>
              <w:rPr>
                <w:b/>
                <w:sz w:val="18"/>
              </w:rPr>
            </w:pPr>
            <w:r w:rsidRPr="006A0B0E">
              <w:rPr>
                <w:b/>
                <w:sz w:val="18"/>
              </w:rPr>
              <w:t>Rate</w:t>
            </w:r>
          </w:p>
        </w:tc>
        <w:tc>
          <w:tcPr>
            <w:tcW w:w="866" w:type="dxa"/>
          </w:tcPr>
          <w:p w:rsidR="005E0164" w:rsidRPr="006A0B0E" w:rsidRDefault="00CA6F11" w:rsidP="006A0B0E">
            <w:pPr>
              <w:pStyle w:val="TableParagraph"/>
              <w:ind w:left="121"/>
              <w:rPr>
                <w:b/>
                <w:sz w:val="18"/>
              </w:rPr>
            </w:pPr>
            <w:r w:rsidRPr="006A0B0E">
              <w:rPr>
                <w:b/>
                <w:sz w:val="18"/>
              </w:rPr>
              <w:t>Amount</w:t>
            </w:r>
          </w:p>
        </w:tc>
        <w:tc>
          <w:tcPr>
            <w:tcW w:w="593" w:type="dxa"/>
          </w:tcPr>
          <w:p w:rsidR="005E0164" w:rsidRPr="006A0B0E" w:rsidRDefault="00CA6F11" w:rsidP="006A0B0E">
            <w:pPr>
              <w:pStyle w:val="TableParagraph"/>
              <w:ind w:left="91" w:right="72"/>
              <w:rPr>
                <w:b/>
                <w:sz w:val="18"/>
              </w:rPr>
            </w:pPr>
            <w:r w:rsidRPr="006A0B0E">
              <w:rPr>
                <w:b/>
                <w:sz w:val="18"/>
              </w:rPr>
              <w:t>Qty</w:t>
            </w:r>
          </w:p>
        </w:tc>
        <w:tc>
          <w:tcPr>
            <w:tcW w:w="801" w:type="dxa"/>
          </w:tcPr>
          <w:p w:rsidR="005E0164" w:rsidRPr="006A0B0E" w:rsidRDefault="00CA6F11" w:rsidP="006A0B0E">
            <w:pPr>
              <w:pStyle w:val="TableParagraph"/>
              <w:ind w:left="225"/>
              <w:rPr>
                <w:b/>
                <w:sz w:val="18"/>
              </w:rPr>
            </w:pPr>
            <w:r w:rsidRPr="006A0B0E">
              <w:rPr>
                <w:b/>
                <w:sz w:val="18"/>
              </w:rPr>
              <w:t>Rate</w:t>
            </w:r>
          </w:p>
        </w:tc>
        <w:tc>
          <w:tcPr>
            <w:tcW w:w="847" w:type="dxa"/>
          </w:tcPr>
          <w:p w:rsidR="005E0164" w:rsidRPr="006A0B0E" w:rsidRDefault="00CA6F11" w:rsidP="006A0B0E">
            <w:pPr>
              <w:pStyle w:val="TableParagraph"/>
              <w:ind w:left="113"/>
              <w:rPr>
                <w:b/>
                <w:sz w:val="18"/>
              </w:rPr>
            </w:pPr>
            <w:r w:rsidRPr="006A0B0E">
              <w:rPr>
                <w:b/>
                <w:sz w:val="18"/>
              </w:rPr>
              <w:t>Amount</w:t>
            </w:r>
          </w:p>
        </w:tc>
      </w:tr>
      <w:tr w:rsidR="005E0164" w:rsidRPr="006A0B0E">
        <w:trPr>
          <w:trHeight w:val="230"/>
        </w:trPr>
        <w:tc>
          <w:tcPr>
            <w:tcW w:w="672" w:type="dxa"/>
          </w:tcPr>
          <w:p w:rsidR="005E0164" w:rsidRPr="006A0B0E" w:rsidRDefault="00CA6F11" w:rsidP="006A0B0E">
            <w:pPr>
              <w:pStyle w:val="TableParagraph"/>
              <w:ind w:left="107"/>
              <w:rPr>
                <w:b/>
                <w:sz w:val="20"/>
              </w:rPr>
            </w:pPr>
            <w:r w:rsidRPr="006A0B0E">
              <w:rPr>
                <w:b/>
                <w:sz w:val="20"/>
              </w:rPr>
              <w:t>2016</w:t>
            </w:r>
          </w:p>
        </w:tc>
        <w:tc>
          <w:tcPr>
            <w:tcW w:w="660" w:type="dxa"/>
          </w:tcPr>
          <w:p w:rsidR="005E0164" w:rsidRPr="006A0B0E" w:rsidRDefault="005E0164" w:rsidP="006A0B0E">
            <w:pPr>
              <w:pStyle w:val="TableParagraph"/>
              <w:rPr>
                <w:sz w:val="16"/>
              </w:rPr>
            </w:pPr>
          </w:p>
        </w:tc>
        <w:tc>
          <w:tcPr>
            <w:tcW w:w="602" w:type="dxa"/>
          </w:tcPr>
          <w:p w:rsidR="005E0164" w:rsidRPr="006A0B0E" w:rsidRDefault="00CA6F11" w:rsidP="006A0B0E">
            <w:pPr>
              <w:pStyle w:val="TableParagraph"/>
              <w:ind w:left="107"/>
              <w:rPr>
                <w:b/>
                <w:sz w:val="20"/>
              </w:rPr>
            </w:pPr>
            <w:r w:rsidRPr="006A0B0E">
              <w:rPr>
                <w:b/>
                <w:sz w:val="20"/>
              </w:rPr>
              <w:t>Unit</w:t>
            </w:r>
          </w:p>
        </w:tc>
        <w:tc>
          <w:tcPr>
            <w:tcW w:w="607" w:type="dxa"/>
            <w:tcBorders>
              <w:right w:val="single" w:sz="6" w:space="0" w:color="000000"/>
            </w:tcBorders>
          </w:tcPr>
          <w:p w:rsidR="005E0164" w:rsidRPr="006A0B0E" w:rsidRDefault="00CA6F11" w:rsidP="006A0B0E">
            <w:pPr>
              <w:pStyle w:val="TableParagraph"/>
              <w:ind w:left="108"/>
              <w:rPr>
                <w:b/>
                <w:sz w:val="20"/>
              </w:rPr>
            </w:pPr>
            <w:r w:rsidRPr="006A0B0E">
              <w:rPr>
                <w:b/>
                <w:sz w:val="20"/>
              </w:rPr>
              <w:t>Rs.</w:t>
            </w:r>
          </w:p>
        </w:tc>
        <w:tc>
          <w:tcPr>
            <w:tcW w:w="866" w:type="dxa"/>
            <w:tcBorders>
              <w:left w:val="single" w:sz="6" w:space="0" w:color="000000"/>
            </w:tcBorders>
          </w:tcPr>
          <w:p w:rsidR="005E0164" w:rsidRPr="006A0B0E" w:rsidRDefault="00CA6F11" w:rsidP="006A0B0E">
            <w:pPr>
              <w:pStyle w:val="TableParagraph"/>
              <w:ind w:left="106"/>
              <w:rPr>
                <w:b/>
                <w:sz w:val="20"/>
              </w:rPr>
            </w:pPr>
            <w:r w:rsidRPr="006A0B0E">
              <w:rPr>
                <w:b/>
                <w:sz w:val="20"/>
              </w:rPr>
              <w:t>Rs.</w:t>
            </w:r>
          </w:p>
        </w:tc>
        <w:tc>
          <w:tcPr>
            <w:tcW w:w="623" w:type="dxa"/>
          </w:tcPr>
          <w:p w:rsidR="005E0164" w:rsidRPr="006A0B0E" w:rsidRDefault="00CA6F11" w:rsidP="006A0B0E">
            <w:pPr>
              <w:pStyle w:val="TableParagraph"/>
              <w:ind w:left="109"/>
              <w:rPr>
                <w:b/>
                <w:sz w:val="20"/>
              </w:rPr>
            </w:pPr>
            <w:r w:rsidRPr="006A0B0E">
              <w:rPr>
                <w:b/>
                <w:sz w:val="20"/>
              </w:rPr>
              <w:t>2016</w:t>
            </w:r>
          </w:p>
        </w:tc>
        <w:tc>
          <w:tcPr>
            <w:tcW w:w="645" w:type="dxa"/>
          </w:tcPr>
          <w:p w:rsidR="005E0164" w:rsidRPr="006A0B0E" w:rsidRDefault="005E0164" w:rsidP="006A0B0E">
            <w:pPr>
              <w:pStyle w:val="TableParagraph"/>
              <w:rPr>
                <w:sz w:val="16"/>
              </w:rPr>
            </w:pPr>
          </w:p>
        </w:tc>
        <w:tc>
          <w:tcPr>
            <w:tcW w:w="593" w:type="dxa"/>
          </w:tcPr>
          <w:p w:rsidR="005E0164" w:rsidRPr="006A0B0E" w:rsidRDefault="00CA6F11" w:rsidP="006A0B0E">
            <w:pPr>
              <w:pStyle w:val="TableParagraph"/>
              <w:ind w:left="110"/>
              <w:rPr>
                <w:b/>
                <w:sz w:val="20"/>
              </w:rPr>
            </w:pPr>
            <w:r w:rsidRPr="006A0B0E">
              <w:rPr>
                <w:b/>
                <w:sz w:val="20"/>
              </w:rPr>
              <w:t>Unit</w:t>
            </w:r>
          </w:p>
        </w:tc>
        <w:tc>
          <w:tcPr>
            <w:tcW w:w="1197" w:type="dxa"/>
          </w:tcPr>
          <w:p w:rsidR="005E0164" w:rsidRPr="006A0B0E" w:rsidRDefault="00CA6F11" w:rsidP="006A0B0E">
            <w:pPr>
              <w:pStyle w:val="TableParagraph"/>
              <w:ind w:left="87" w:right="76"/>
              <w:rPr>
                <w:b/>
                <w:sz w:val="20"/>
              </w:rPr>
            </w:pPr>
            <w:r w:rsidRPr="006A0B0E">
              <w:rPr>
                <w:b/>
                <w:sz w:val="20"/>
              </w:rPr>
              <w:t>Rs.</w:t>
            </w:r>
          </w:p>
        </w:tc>
        <w:tc>
          <w:tcPr>
            <w:tcW w:w="866" w:type="dxa"/>
          </w:tcPr>
          <w:p w:rsidR="005E0164" w:rsidRPr="006A0B0E" w:rsidRDefault="00CA6F11" w:rsidP="006A0B0E">
            <w:pPr>
              <w:pStyle w:val="TableParagraph"/>
              <w:ind w:left="111"/>
              <w:rPr>
                <w:b/>
                <w:sz w:val="20"/>
              </w:rPr>
            </w:pPr>
            <w:r w:rsidRPr="006A0B0E">
              <w:rPr>
                <w:b/>
                <w:sz w:val="20"/>
              </w:rPr>
              <w:t>Rs.</w:t>
            </w:r>
          </w:p>
        </w:tc>
        <w:tc>
          <w:tcPr>
            <w:tcW w:w="593" w:type="dxa"/>
          </w:tcPr>
          <w:p w:rsidR="005E0164" w:rsidRPr="006A0B0E" w:rsidRDefault="00CA6F11" w:rsidP="006A0B0E">
            <w:pPr>
              <w:pStyle w:val="TableParagraph"/>
              <w:ind w:left="91" w:right="74"/>
              <w:rPr>
                <w:b/>
                <w:sz w:val="20"/>
              </w:rPr>
            </w:pPr>
            <w:r w:rsidRPr="006A0B0E">
              <w:rPr>
                <w:b/>
                <w:sz w:val="20"/>
              </w:rPr>
              <w:t>Unit</w:t>
            </w:r>
          </w:p>
        </w:tc>
        <w:tc>
          <w:tcPr>
            <w:tcW w:w="801" w:type="dxa"/>
          </w:tcPr>
          <w:p w:rsidR="005E0164" w:rsidRPr="006A0B0E" w:rsidRDefault="00CA6F11" w:rsidP="006A0B0E">
            <w:pPr>
              <w:pStyle w:val="TableParagraph"/>
              <w:ind w:left="112"/>
              <w:rPr>
                <w:b/>
                <w:sz w:val="20"/>
              </w:rPr>
            </w:pPr>
            <w:r w:rsidRPr="006A0B0E">
              <w:rPr>
                <w:b/>
                <w:sz w:val="20"/>
              </w:rPr>
              <w:t>Rs.</w:t>
            </w:r>
          </w:p>
        </w:tc>
        <w:tc>
          <w:tcPr>
            <w:tcW w:w="847" w:type="dxa"/>
          </w:tcPr>
          <w:p w:rsidR="005E0164" w:rsidRPr="006A0B0E" w:rsidRDefault="00CA6F11" w:rsidP="006A0B0E">
            <w:pPr>
              <w:pStyle w:val="TableParagraph"/>
              <w:ind w:left="113"/>
              <w:rPr>
                <w:b/>
                <w:sz w:val="20"/>
              </w:rPr>
            </w:pPr>
            <w:r w:rsidRPr="006A0B0E">
              <w:rPr>
                <w:b/>
                <w:sz w:val="20"/>
              </w:rPr>
              <w:t>Rs.</w:t>
            </w:r>
          </w:p>
        </w:tc>
      </w:tr>
      <w:tr w:rsidR="005E0164" w:rsidRPr="006A0B0E">
        <w:trPr>
          <w:trHeight w:val="412"/>
        </w:trPr>
        <w:tc>
          <w:tcPr>
            <w:tcW w:w="672" w:type="dxa"/>
          </w:tcPr>
          <w:p w:rsidR="005E0164" w:rsidRPr="006A0B0E" w:rsidRDefault="00CA6F11" w:rsidP="006A0B0E">
            <w:pPr>
              <w:pStyle w:val="TableParagraph"/>
              <w:ind w:left="107"/>
              <w:rPr>
                <w:sz w:val="18"/>
              </w:rPr>
            </w:pPr>
            <w:r w:rsidRPr="006A0B0E">
              <w:rPr>
                <w:sz w:val="18"/>
              </w:rPr>
              <w:t>July 1</w:t>
            </w:r>
          </w:p>
        </w:tc>
        <w:tc>
          <w:tcPr>
            <w:tcW w:w="660"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30</w:t>
            </w:r>
          </w:p>
        </w:tc>
        <w:tc>
          <w:tcPr>
            <w:tcW w:w="602" w:type="dxa"/>
          </w:tcPr>
          <w:p w:rsidR="005E0164" w:rsidRPr="006A0B0E" w:rsidRDefault="00CA6F11" w:rsidP="006A0B0E">
            <w:pPr>
              <w:pStyle w:val="TableParagraph"/>
              <w:ind w:left="107"/>
              <w:rPr>
                <w:sz w:val="18"/>
              </w:rPr>
            </w:pPr>
            <w:r w:rsidRPr="006A0B0E">
              <w:rPr>
                <w:sz w:val="18"/>
              </w:rPr>
              <w:t>4000</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sz w:val="18"/>
              </w:rPr>
              <w:t>5</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sz w:val="18"/>
              </w:rPr>
              <w:t>20000</w:t>
            </w:r>
          </w:p>
        </w:tc>
        <w:tc>
          <w:tcPr>
            <w:tcW w:w="623" w:type="dxa"/>
          </w:tcPr>
          <w:p w:rsidR="005E0164" w:rsidRPr="006A0B0E" w:rsidRDefault="00CA6F11" w:rsidP="006A0B0E">
            <w:pPr>
              <w:pStyle w:val="TableParagraph"/>
              <w:ind w:left="109"/>
              <w:rPr>
                <w:sz w:val="18"/>
              </w:rPr>
            </w:pPr>
            <w:r w:rsidRPr="006A0B0E">
              <w:rPr>
                <w:w w:val="99"/>
                <w:sz w:val="18"/>
              </w:rPr>
              <w:t>-</w:t>
            </w:r>
          </w:p>
        </w:tc>
        <w:tc>
          <w:tcPr>
            <w:tcW w:w="645" w:type="dxa"/>
          </w:tcPr>
          <w:p w:rsidR="005E0164" w:rsidRPr="006A0B0E" w:rsidRDefault="00CA6F11" w:rsidP="006A0B0E">
            <w:pPr>
              <w:pStyle w:val="TableParagraph"/>
              <w:ind w:left="110"/>
              <w:rPr>
                <w:sz w:val="18"/>
              </w:rPr>
            </w:pPr>
            <w:r w:rsidRPr="006A0B0E">
              <w:rPr>
                <w:w w:val="99"/>
                <w:sz w:val="18"/>
              </w:rPr>
              <w:t>-</w:t>
            </w:r>
          </w:p>
        </w:tc>
        <w:tc>
          <w:tcPr>
            <w:tcW w:w="593" w:type="dxa"/>
          </w:tcPr>
          <w:p w:rsidR="005E0164" w:rsidRPr="006A0B0E" w:rsidRDefault="00CA6F11" w:rsidP="006A0B0E">
            <w:pPr>
              <w:pStyle w:val="TableParagraph"/>
              <w:ind w:left="110"/>
              <w:rPr>
                <w:sz w:val="18"/>
              </w:rPr>
            </w:pPr>
            <w:r w:rsidRPr="006A0B0E">
              <w:rPr>
                <w:w w:val="99"/>
                <w:sz w:val="18"/>
              </w:rPr>
              <w:t>-</w:t>
            </w:r>
          </w:p>
        </w:tc>
        <w:tc>
          <w:tcPr>
            <w:tcW w:w="1197" w:type="dxa"/>
          </w:tcPr>
          <w:p w:rsidR="005E0164" w:rsidRPr="006A0B0E" w:rsidRDefault="00CA6F11" w:rsidP="006A0B0E">
            <w:pPr>
              <w:pStyle w:val="TableParagraph"/>
              <w:ind w:left="11"/>
              <w:rPr>
                <w:sz w:val="18"/>
              </w:rPr>
            </w:pPr>
            <w:r w:rsidRPr="006A0B0E">
              <w:rPr>
                <w:w w:val="99"/>
                <w:sz w:val="18"/>
              </w:rPr>
              <w:t>-</w:t>
            </w:r>
          </w:p>
        </w:tc>
        <w:tc>
          <w:tcPr>
            <w:tcW w:w="866"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76" w:right="74"/>
              <w:rPr>
                <w:sz w:val="18"/>
              </w:rPr>
            </w:pPr>
            <w:r w:rsidRPr="006A0B0E">
              <w:rPr>
                <w:sz w:val="18"/>
              </w:rPr>
              <w:t>4000</w:t>
            </w:r>
          </w:p>
        </w:tc>
        <w:tc>
          <w:tcPr>
            <w:tcW w:w="801" w:type="dxa"/>
          </w:tcPr>
          <w:p w:rsidR="005E0164" w:rsidRPr="006A0B0E" w:rsidRDefault="00CA6F11" w:rsidP="006A0B0E">
            <w:pPr>
              <w:pStyle w:val="TableParagraph"/>
              <w:ind w:left="112"/>
              <w:rPr>
                <w:sz w:val="18"/>
              </w:rPr>
            </w:pPr>
            <w:r w:rsidRPr="006A0B0E">
              <w:rPr>
                <w:sz w:val="18"/>
              </w:rPr>
              <w:t>5</w:t>
            </w:r>
          </w:p>
        </w:tc>
        <w:tc>
          <w:tcPr>
            <w:tcW w:w="847" w:type="dxa"/>
          </w:tcPr>
          <w:p w:rsidR="005E0164" w:rsidRPr="006A0B0E" w:rsidRDefault="00CA6F11" w:rsidP="006A0B0E">
            <w:pPr>
              <w:pStyle w:val="TableParagraph"/>
              <w:ind w:left="113"/>
              <w:rPr>
                <w:sz w:val="18"/>
              </w:rPr>
            </w:pPr>
            <w:r w:rsidRPr="006A0B0E">
              <w:rPr>
                <w:sz w:val="18"/>
              </w:rPr>
              <w:t>20000</w:t>
            </w:r>
          </w:p>
        </w:tc>
      </w:tr>
      <w:tr w:rsidR="005E0164" w:rsidRPr="006A0B0E">
        <w:trPr>
          <w:trHeight w:val="414"/>
        </w:trPr>
        <w:tc>
          <w:tcPr>
            <w:tcW w:w="672" w:type="dxa"/>
          </w:tcPr>
          <w:p w:rsidR="005E0164" w:rsidRPr="006A0B0E" w:rsidRDefault="005E0164" w:rsidP="006A0B0E">
            <w:pPr>
              <w:pStyle w:val="TableParagraph"/>
              <w:rPr>
                <w:sz w:val="20"/>
              </w:rPr>
            </w:pPr>
          </w:p>
        </w:tc>
        <w:tc>
          <w:tcPr>
            <w:tcW w:w="660" w:type="dxa"/>
          </w:tcPr>
          <w:p w:rsidR="005E0164" w:rsidRPr="006A0B0E" w:rsidRDefault="00CA6F11" w:rsidP="006A0B0E">
            <w:pPr>
              <w:pStyle w:val="TableParagraph"/>
              <w:ind w:left="107"/>
              <w:rPr>
                <w:sz w:val="18"/>
              </w:rPr>
            </w:pPr>
            <w:r w:rsidRPr="006A0B0E">
              <w:rPr>
                <w:w w:val="99"/>
                <w:sz w:val="18"/>
              </w:rPr>
              <w:t>-</w:t>
            </w:r>
          </w:p>
        </w:tc>
        <w:tc>
          <w:tcPr>
            <w:tcW w:w="602" w:type="dxa"/>
          </w:tcPr>
          <w:p w:rsidR="005E0164" w:rsidRPr="006A0B0E" w:rsidRDefault="005E0164" w:rsidP="006A0B0E">
            <w:pPr>
              <w:pStyle w:val="TableParagraph"/>
              <w:rPr>
                <w:sz w:val="20"/>
              </w:rPr>
            </w:pPr>
          </w:p>
        </w:tc>
        <w:tc>
          <w:tcPr>
            <w:tcW w:w="607" w:type="dxa"/>
            <w:tcBorders>
              <w:right w:val="single" w:sz="6" w:space="0" w:color="000000"/>
            </w:tcBorders>
          </w:tcPr>
          <w:p w:rsidR="005E0164" w:rsidRPr="006A0B0E" w:rsidRDefault="005E0164" w:rsidP="006A0B0E">
            <w:pPr>
              <w:pStyle w:val="TableParagraph"/>
              <w:rPr>
                <w:sz w:val="20"/>
              </w:rPr>
            </w:pPr>
          </w:p>
        </w:tc>
        <w:tc>
          <w:tcPr>
            <w:tcW w:w="866" w:type="dxa"/>
            <w:tcBorders>
              <w:left w:val="single" w:sz="6" w:space="0" w:color="000000"/>
            </w:tcBorders>
          </w:tcPr>
          <w:p w:rsidR="005E0164" w:rsidRPr="006A0B0E" w:rsidRDefault="005E0164" w:rsidP="006A0B0E">
            <w:pPr>
              <w:pStyle w:val="TableParagraph"/>
              <w:rPr>
                <w:sz w:val="20"/>
              </w:rPr>
            </w:pPr>
          </w:p>
        </w:tc>
        <w:tc>
          <w:tcPr>
            <w:tcW w:w="623" w:type="dxa"/>
          </w:tcPr>
          <w:p w:rsidR="005E0164" w:rsidRPr="006A0B0E" w:rsidRDefault="00CA6F11" w:rsidP="006A0B0E">
            <w:pPr>
              <w:pStyle w:val="TableParagraph"/>
              <w:ind w:left="109"/>
              <w:rPr>
                <w:sz w:val="18"/>
              </w:rPr>
            </w:pPr>
            <w:r w:rsidRPr="006A0B0E">
              <w:rPr>
                <w:sz w:val="18"/>
              </w:rPr>
              <w:t>July</w:t>
            </w:r>
          </w:p>
          <w:p w:rsidR="005E0164" w:rsidRPr="006A0B0E" w:rsidRDefault="00CA6F11" w:rsidP="006A0B0E">
            <w:pPr>
              <w:pStyle w:val="TableParagraph"/>
              <w:spacing w:before="2"/>
              <w:ind w:left="109"/>
              <w:rPr>
                <w:sz w:val="18"/>
              </w:rPr>
            </w:pPr>
            <w:r w:rsidRPr="006A0B0E">
              <w:rPr>
                <w:sz w:val="18"/>
              </w:rPr>
              <w:t>4</w:t>
            </w:r>
          </w:p>
        </w:tc>
        <w:tc>
          <w:tcPr>
            <w:tcW w:w="645" w:type="dxa"/>
          </w:tcPr>
          <w:p w:rsidR="005E0164" w:rsidRPr="006A0B0E" w:rsidRDefault="00CA6F11" w:rsidP="006A0B0E">
            <w:pPr>
              <w:pStyle w:val="TableParagraph"/>
              <w:ind w:left="110"/>
              <w:rPr>
                <w:sz w:val="18"/>
              </w:rPr>
            </w:pPr>
            <w:r w:rsidRPr="006A0B0E">
              <w:rPr>
                <w:sz w:val="18"/>
              </w:rPr>
              <w:t>MRN</w:t>
            </w:r>
          </w:p>
          <w:p w:rsidR="005E0164" w:rsidRPr="006A0B0E" w:rsidRDefault="00CA6F11" w:rsidP="006A0B0E">
            <w:pPr>
              <w:pStyle w:val="TableParagraph"/>
              <w:spacing w:before="2"/>
              <w:ind w:left="110"/>
              <w:rPr>
                <w:sz w:val="18"/>
              </w:rPr>
            </w:pPr>
            <w:r w:rsidRPr="006A0B0E">
              <w:rPr>
                <w:sz w:val="18"/>
              </w:rPr>
              <w:t>101</w:t>
            </w:r>
          </w:p>
        </w:tc>
        <w:tc>
          <w:tcPr>
            <w:tcW w:w="593" w:type="dxa"/>
          </w:tcPr>
          <w:p w:rsidR="005E0164" w:rsidRPr="006A0B0E" w:rsidRDefault="00CA6F11" w:rsidP="006A0B0E">
            <w:pPr>
              <w:pStyle w:val="TableParagraph"/>
              <w:ind w:left="110"/>
              <w:rPr>
                <w:sz w:val="18"/>
              </w:rPr>
            </w:pPr>
            <w:r w:rsidRPr="006A0B0E">
              <w:rPr>
                <w:sz w:val="18"/>
              </w:rPr>
              <w:t>1200</w:t>
            </w:r>
          </w:p>
        </w:tc>
        <w:tc>
          <w:tcPr>
            <w:tcW w:w="1197" w:type="dxa"/>
          </w:tcPr>
          <w:p w:rsidR="005E0164" w:rsidRPr="006A0B0E" w:rsidRDefault="00CA6F11" w:rsidP="006A0B0E">
            <w:pPr>
              <w:pStyle w:val="TableParagraph"/>
              <w:ind w:left="13"/>
              <w:rPr>
                <w:sz w:val="18"/>
              </w:rPr>
            </w:pPr>
            <w:r w:rsidRPr="006A0B0E">
              <w:rPr>
                <w:sz w:val="18"/>
              </w:rPr>
              <w:t>5</w:t>
            </w:r>
          </w:p>
        </w:tc>
        <w:tc>
          <w:tcPr>
            <w:tcW w:w="866" w:type="dxa"/>
          </w:tcPr>
          <w:p w:rsidR="005E0164" w:rsidRPr="006A0B0E" w:rsidRDefault="00CA6F11" w:rsidP="006A0B0E">
            <w:pPr>
              <w:pStyle w:val="TableParagraph"/>
              <w:ind w:left="111"/>
              <w:rPr>
                <w:sz w:val="18"/>
              </w:rPr>
            </w:pPr>
            <w:r w:rsidRPr="006A0B0E">
              <w:rPr>
                <w:sz w:val="18"/>
              </w:rPr>
              <w:t>6000</w:t>
            </w:r>
          </w:p>
        </w:tc>
        <w:tc>
          <w:tcPr>
            <w:tcW w:w="593" w:type="dxa"/>
          </w:tcPr>
          <w:p w:rsidR="005E0164" w:rsidRPr="006A0B0E" w:rsidRDefault="00CA6F11" w:rsidP="006A0B0E">
            <w:pPr>
              <w:pStyle w:val="TableParagraph"/>
              <w:ind w:left="76" w:right="74"/>
              <w:rPr>
                <w:sz w:val="18"/>
              </w:rPr>
            </w:pPr>
            <w:r w:rsidRPr="006A0B0E">
              <w:rPr>
                <w:sz w:val="18"/>
              </w:rPr>
              <w:t>2800</w:t>
            </w:r>
          </w:p>
        </w:tc>
        <w:tc>
          <w:tcPr>
            <w:tcW w:w="801" w:type="dxa"/>
          </w:tcPr>
          <w:p w:rsidR="005E0164" w:rsidRPr="006A0B0E" w:rsidRDefault="00CA6F11" w:rsidP="006A0B0E">
            <w:pPr>
              <w:pStyle w:val="TableParagraph"/>
              <w:ind w:left="112"/>
              <w:rPr>
                <w:sz w:val="18"/>
              </w:rPr>
            </w:pPr>
            <w:r w:rsidRPr="006A0B0E">
              <w:rPr>
                <w:sz w:val="18"/>
              </w:rPr>
              <w:t>5</w:t>
            </w:r>
          </w:p>
        </w:tc>
        <w:tc>
          <w:tcPr>
            <w:tcW w:w="847" w:type="dxa"/>
          </w:tcPr>
          <w:p w:rsidR="005E0164" w:rsidRPr="006A0B0E" w:rsidRDefault="00CA6F11" w:rsidP="006A0B0E">
            <w:pPr>
              <w:pStyle w:val="TableParagraph"/>
              <w:ind w:left="113"/>
              <w:rPr>
                <w:sz w:val="18"/>
              </w:rPr>
            </w:pPr>
            <w:r w:rsidRPr="006A0B0E">
              <w:rPr>
                <w:sz w:val="18"/>
              </w:rPr>
              <w:t>14000</w:t>
            </w:r>
          </w:p>
        </w:tc>
      </w:tr>
      <w:tr w:rsidR="005E0164" w:rsidRPr="006A0B0E">
        <w:trPr>
          <w:trHeight w:val="412"/>
        </w:trPr>
        <w:tc>
          <w:tcPr>
            <w:tcW w:w="672" w:type="dxa"/>
          </w:tcPr>
          <w:p w:rsidR="005E0164" w:rsidRPr="006A0B0E" w:rsidRDefault="00CA6F11" w:rsidP="006A0B0E">
            <w:pPr>
              <w:pStyle w:val="TableParagraph"/>
              <w:ind w:left="107"/>
              <w:rPr>
                <w:sz w:val="18"/>
              </w:rPr>
            </w:pPr>
            <w:r w:rsidRPr="006A0B0E">
              <w:rPr>
                <w:sz w:val="18"/>
              </w:rPr>
              <w:t>July 5</w:t>
            </w:r>
          </w:p>
        </w:tc>
        <w:tc>
          <w:tcPr>
            <w:tcW w:w="660"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37</w:t>
            </w:r>
          </w:p>
        </w:tc>
        <w:tc>
          <w:tcPr>
            <w:tcW w:w="602" w:type="dxa"/>
          </w:tcPr>
          <w:p w:rsidR="005E0164" w:rsidRPr="006A0B0E" w:rsidRDefault="00CA6F11" w:rsidP="006A0B0E">
            <w:pPr>
              <w:pStyle w:val="TableParagraph"/>
              <w:ind w:left="107"/>
              <w:rPr>
                <w:sz w:val="18"/>
              </w:rPr>
            </w:pPr>
            <w:r w:rsidRPr="006A0B0E">
              <w:rPr>
                <w:sz w:val="18"/>
              </w:rPr>
              <w:t>2000</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sz w:val="18"/>
              </w:rPr>
              <w:t>6</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sz w:val="18"/>
              </w:rPr>
              <w:t>12000</w:t>
            </w:r>
          </w:p>
        </w:tc>
        <w:tc>
          <w:tcPr>
            <w:tcW w:w="623" w:type="dxa"/>
          </w:tcPr>
          <w:p w:rsidR="005E0164" w:rsidRPr="006A0B0E" w:rsidRDefault="00CA6F11" w:rsidP="006A0B0E">
            <w:pPr>
              <w:pStyle w:val="TableParagraph"/>
              <w:ind w:left="109"/>
              <w:rPr>
                <w:sz w:val="18"/>
              </w:rPr>
            </w:pPr>
            <w:r w:rsidRPr="006A0B0E">
              <w:rPr>
                <w:w w:val="99"/>
                <w:sz w:val="18"/>
              </w:rPr>
              <w:t>-</w:t>
            </w:r>
          </w:p>
        </w:tc>
        <w:tc>
          <w:tcPr>
            <w:tcW w:w="645" w:type="dxa"/>
          </w:tcPr>
          <w:p w:rsidR="005E0164" w:rsidRPr="006A0B0E" w:rsidRDefault="00CA6F11" w:rsidP="006A0B0E">
            <w:pPr>
              <w:pStyle w:val="TableParagraph"/>
              <w:ind w:left="110"/>
              <w:rPr>
                <w:sz w:val="18"/>
              </w:rPr>
            </w:pPr>
            <w:r w:rsidRPr="006A0B0E">
              <w:rPr>
                <w:w w:val="99"/>
                <w:sz w:val="18"/>
              </w:rPr>
              <w:t>-</w:t>
            </w:r>
          </w:p>
        </w:tc>
        <w:tc>
          <w:tcPr>
            <w:tcW w:w="593" w:type="dxa"/>
          </w:tcPr>
          <w:p w:rsidR="005E0164" w:rsidRPr="006A0B0E" w:rsidRDefault="00CA6F11" w:rsidP="006A0B0E">
            <w:pPr>
              <w:pStyle w:val="TableParagraph"/>
              <w:ind w:left="110"/>
              <w:rPr>
                <w:sz w:val="18"/>
              </w:rPr>
            </w:pPr>
            <w:r w:rsidRPr="006A0B0E">
              <w:rPr>
                <w:w w:val="99"/>
                <w:sz w:val="18"/>
              </w:rPr>
              <w:t>-</w:t>
            </w:r>
          </w:p>
        </w:tc>
        <w:tc>
          <w:tcPr>
            <w:tcW w:w="1197" w:type="dxa"/>
          </w:tcPr>
          <w:p w:rsidR="005E0164" w:rsidRPr="006A0B0E" w:rsidRDefault="00CA6F11" w:rsidP="006A0B0E">
            <w:pPr>
              <w:pStyle w:val="TableParagraph"/>
              <w:ind w:left="11"/>
              <w:rPr>
                <w:sz w:val="18"/>
              </w:rPr>
            </w:pPr>
            <w:r w:rsidRPr="006A0B0E">
              <w:rPr>
                <w:w w:val="99"/>
                <w:sz w:val="18"/>
              </w:rPr>
              <w:t>-</w:t>
            </w:r>
          </w:p>
        </w:tc>
        <w:tc>
          <w:tcPr>
            <w:tcW w:w="866"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76" w:right="74"/>
              <w:rPr>
                <w:sz w:val="18"/>
              </w:rPr>
            </w:pPr>
            <w:r w:rsidRPr="006A0B0E">
              <w:rPr>
                <w:sz w:val="18"/>
              </w:rPr>
              <w:t>4800</w:t>
            </w:r>
          </w:p>
        </w:tc>
        <w:tc>
          <w:tcPr>
            <w:tcW w:w="801" w:type="dxa"/>
          </w:tcPr>
          <w:p w:rsidR="005E0164" w:rsidRPr="006A0B0E" w:rsidRDefault="00CA6F11" w:rsidP="006A0B0E">
            <w:pPr>
              <w:pStyle w:val="TableParagraph"/>
              <w:ind w:left="112"/>
              <w:rPr>
                <w:sz w:val="18"/>
              </w:rPr>
            </w:pPr>
            <w:r w:rsidRPr="006A0B0E">
              <w:rPr>
                <w:sz w:val="18"/>
              </w:rPr>
              <w:t>5.4167</w:t>
            </w:r>
          </w:p>
        </w:tc>
        <w:tc>
          <w:tcPr>
            <w:tcW w:w="847" w:type="dxa"/>
          </w:tcPr>
          <w:p w:rsidR="005E0164" w:rsidRPr="006A0B0E" w:rsidRDefault="00CA6F11" w:rsidP="006A0B0E">
            <w:pPr>
              <w:pStyle w:val="TableParagraph"/>
              <w:ind w:left="113"/>
              <w:rPr>
                <w:sz w:val="18"/>
              </w:rPr>
            </w:pPr>
            <w:r w:rsidRPr="006A0B0E">
              <w:rPr>
                <w:sz w:val="18"/>
              </w:rPr>
              <w:t>26000</w:t>
            </w:r>
          </w:p>
        </w:tc>
      </w:tr>
      <w:tr w:rsidR="005E0164" w:rsidRPr="006A0B0E">
        <w:trPr>
          <w:trHeight w:val="618"/>
        </w:trPr>
        <w:tc>
          <w:tcPr>
            <w:tcW w:w="672" w:type="dxa"/>
            <w:tcBorders>
              <w:bottom w:val="single" w:sz="6" w:space="0" w:color="000000"/>
            </w:tcBorders>
          </w:tcPr>
          <w:p w:rsidR="005E0164" w:rsidRPr="006A0B0E" w:rsidRDefault="00CA6F11" w:rsidP="006A0B0E">
            <w:pPr>
              <w:pStyle w:val="TableParagraph"/>
              <w:ind w:left="107"/>
              <w:rPr>
                <w:sz w:val="18"/>
              </w:rPr>
            </w:pPr>
            <w:r w:rsidRPr="006A0B0E">
              <w:rPr>
                <w:w w:val="99"/>
                <w:sz w:val="18"/>
              </w:rPr>
              <w:t>-</w:t>
            </w:r>
          </w:p>
        </w:tc>
        <w:tc>
          <w:tcPr>
            <w:tcW w:w="660" w:type="dxa"/>
            <w:tcBorders>
              <w:bottom w:val="single" w:sz="6" w:space="0" w:color="000000"/>
            </w:tcBorders>
          </w:tcPr>
          <w:p w:rsidR="005E0164" w:rsidRPr="006A0B0E" w:rsidRDefault="00CA6F11" w:rsidP="006A0B0E">
            <w:pPr>
              <w:pStyle w:val="TableParagraph"/>
              <w:ind w:left="107"/>
              <w:rPr>
                <w:sz w:val="18"/>
              </w:rPr>
            </w:pPr>
            <w:r w:rsidRPr="006A0B0E">
              <w:rPr>
                <w:w w:val="99"/>
                <w:sz w:val="18"/>
              </w:rPr>
              <w:t>-</w:t>
            </w:r>
          </w:p>
        </w:tc>
        <w:tc>
          <w:tcPr>
            <w:tcW w:w="602" w:type="dxa"/>
            <w:tcBorders>
              <w:bottom w:val="single" w:sz="6" w:space="0" w:color="000000"/>
            </w:tcBorders>
          </w:tcPr>
          <w:p w:rsidR="005E0164" w:rsidRPr="006A0B0E" w:rsidRDefault="00CA6F11" w:rsidP="006A0B0E">
            <w:pPr>
              <w:pStyle w:val="TableParagraph"/>
              <w:ind w:left="107"/>
              <w:rPr>
                <w:sz w:val="18"/>
              </w:rPr>
            </w:pPr>
            <w:r w:rsidRPr="006A0B0E">
              <w:rPr>
                <w:w w:val="99"/>
                <w:sz w:val="18"/>
              </w:rPr>
              <w:t>-</w:t>
            </w:r>
          </w:p>
        </w:tc>
        <w:tc>
          <w:tcPr>
            <w:tcW w:w="607" w:type="dxa"/>
            <w:tcBorders>
              <w:bottom w:val="single" w:sz="6" w:space="0" w:color="000000"/>
              <w:right w:val="single" w:sz="6" w:space="0" w:color="000000"/>
            </w:tcBorders>
          </w:tcPr>
          <w:p w:rsidR="005E0164" w:rsidRPr="006A0B0E" w:rsidRDefault="00CA6F11" w:rsidP="006A0B0E">
            <w:pPr>
              <w:pStyle w:val="TableParagraph"/>
              <w:ind w:left="108"/>
              <w:rPr>
                <w:sz w:val="18"/>
              </w:rPr>
            </w:pPr>
            <w:r w:rsidRPr="006A0B0E">
              <w:rPr>
                <w:w w:val="99"/>
                <w:sz w:val="18"/>
              </w:rPr>
              <w:t>-</w:t>
            </w:r>
          </w:p>
        </w:tc>
        <w:tc>
          <w:tcPr>
            <w:tcW w:w="866" w:type="dxa"/>
            <w:tcBorders>
              <w:left w:val="single" w:sz="6" w:space="0" w:color="000000"/>
              <w:bottom w:val="single" w:sz="6" w:space="0" w:color="000000"/>
            </w:tcBorders>
          </w:tcPr>
          <w:p w:rsidR="005E0164" w:rsidRPr="006A0B0E" w:rsidRDefault="00CA6F11" w:rsidP="006A0B0E">
            <w:pPr>
              <w:pStyle w:val="TableParagraph"/>
              <w:ind w:left="106"/>
              <w:rPr>
                <w:sz w:val="18"/>
              </w:rPr>
            </w:pPr>
            <w:r w:rsidRPr="006A0B0E">
              <w:rPr>
                <w:w w:val="99"/>
                <w:sz w:val="18"/>
              </w:rPr>
              <w:t>-</w:t>
            </w:r>
          </w:p>
        </w:tc>
        <w:tc>
          <w:tcPr>
            <w:tcW w:w="623" w:type="dxa"/>
            <w:tcBorders>
              <w:bottom w:val="single" w:sz="6" w:space="0" w:color="000000"/>
            </w:tcBorders>
          </w:tcPr>
          <w:p w:rsidR="005E0164" w:rsidRPr="006A0B0E" w:rsidRDefault="00CA6F11" w:rsidP="006A0B0E">
            <w:pPr>
              <w:pStyle w:val="TableParagraph"/>
              <w:ind w:left="109" w:right="183"/>
              <w:rPr>
                <w:sz w:val="18"/>
              </w:rPr>
            </w:pPr>
            <w:r w:rsidRPr="006A0B0E">
              <w:rPr>
                <w:sz w:val="18"/>
              </w:rPr>
              <w:t>July 7</w:t>
            </w:r>
          </w:p>
        </w:tc>
        <w:tc>
          <w:tcPr>
            <w:tcW w:w="645" w:type="dxa"/>
            <w:tcBorders>
              <w:bottom w:val="single" w:sz="6" w:space="0" w:color="000000"/>
            </w:tcBorders>
          </w:tcPr>
          <w:p w:rsidR="005E0164" w:rsidRPr="006A0B0E" w:rsidRDefault="00CA6F11" w:rsidP="006A0B0E">
            <w:pPr>
              <w:pStyle w:val="TableParagraph"/>
              <w:ind w:left="110" w:right="94"/>
              <w:rPr>
                <w:sz w:val="18"/>
              </w:rPr>
            </w:pPr>
            <w:r w:rsidRPr="006A0B0E">
              <w:rPr>
                <w:sz w:val="18"/>
              </w:rPr>
              <w:t>MRN 112</w:t>
            </w:r>
          </w:p>
        </w:tc>
        <w:tc>
          <w:tcPr>
            <w:tcW w:w="593" w:type="dxa"/>
            <w:tcBorders>
              <w:bottom w:val="single" w:sz="6" w:space="0" w:color="000000"/>
            </w:tcBorders>
          </w:tcPr>
          <w:p w:rsidR="005E0164" w:rsidRPr="006A0B0E" w:rsidRDefault="00CA6F11" w:rsidP="006A0B0E">
            <w:pPr>
              <w:pStyle w:val="TableParagraph"/>
              <w:ind w:left="110"/>
              <w:rPr>
                <w:sz w:val="18"/>
              </w:rPr>
            </w:pPr>
            <w:r w:rsidRPr="006A0B0E">
              <w:rPr>
                <w:sz w:val="18"/>
              </w:rPr>
              <w:t>1800</w:t>
            </w:r>
          </w:p>
        </w:tc>
        <w:tc>
          <w:tcPr>
            <w:tcW w:w="1197" w:type="dxa"/>
            <w:tcBorders>
              <w:bottom w:val="single" w:sz="6" w:space="0" w:color="000000"/>
            </w:tcBorders>
          </w:tcPr>
          <w:p w:rsidR="005E0164" w:rsidRPr="006A0B0E" w:rsidRDefault="00CA6F11" w:rsidP="006A0B0E">
            <w:pPr>
              <w:pStyle w:val="TableParagraph"/>
              <w:ind w:left="111" w:right="76" w:firstLine="242"/>
              <w:rPr>
                <w:sz w:val="18"/>
              </w:rPr>
            </w:pPr>
            <w:r w:rsidRPr="006A0B0E">
              <w:rPr>
                <w:sz w:val="18"/>
              </w:rPr>
              <w:t>5.4167 (26000/4800)</w:t>
            </w:r>
          </w:p>
        </w:tc>
        <w:tc>
          <w:tcPr>
            <w:tcW w:w="866" w:type="dxa"/>
            <w:tcBorders>
              <w:bottom w:val="single" w:sz="6" w:space="0" w:color="000000"/>
            </w:tcBorders>
          </w:tcPr>
          <w:p w:rsidR="005E0164" w:rsidRPr="006A0B0E" w:rsidRDefault="00CA6F11" w:rsidP="006A0B0E">
            <w:pPr>
              <w:pStyle w:val="TableParagraph"/>
              <w:ind w:left="402"/>
              <w:rPr>
                <w:sz w:val="18"/>
              </w:rPr>
            </w:pPr>
            <w:r w:rsidRPr="006A0B0E">
              <w:rPr>
                <w:sz w:val="18"/>
              </w:rPr>
              <w:t>9900</w:t>
            </w:r>
          </w:p>
        </w:tc>
        <w:tc>
          <w:tcPr>
            <w:tcW w:w="593" w:type="dxa"/>
            <w:tcBorders>
              <w:bottom w:val="single" w:sz="6" w:space="0" w:color="000000"/>
            </w:tcBorders>
          </w:tcPr>
          <w:p w:rsidR="005E0164" w:rsidRPr="006A0B0E" w:rsidRDefault="00CA6F11" w:rsidP="006A0B0E">
            <w:pPr>
              <w:pStyle w:val="TableParagraph"/>
              <w:ind w:left="76" w:right="74"/>
              <w:rPr>
                <w:sz w:val="18"/>
              </w:rPr>
            </w:pPr>
            <w:r w:rsidRPr="006A0B0E">
              <w:rPr>
                <w:sz w:val="18"/>
              </w:rPr>
              <w:t>3000</w:t>
            </w:r>
          </w:p>
        </w:tc>
        <w:tc>
          <w:tcPr>
            <w:tcW w:w="801" w:type="dxa"/>
            <w:tcBorders>
              <w:bottom w:val="single" w:sz="6" w:space="0" w:color="000000"/>
            </w:tcBorders>
          </w:tcPr>
          <w:p w:rsidR="005E0164" w:rsidRPr="006A0B0E" w:rsidRDefault="00CA6F11" w:rsidP="006A0B0E">
            <w:pPr>
              <w:pStyle w:val="TableParagraph"/>
              <w:ind w:left="112"/>
              <w:rPr>
                <w:sz w:val="18"/>
              </w:rPr>
            </w:pPr>
            <w:r w:rsidRPr="006A0B0E">
              <w:rPr>
                <w:sz w:val="18"/>
              </w:rPr>
              <w:t>5.4167</w:t>
            </w:r>
          </w:p>
        </w:tc>
        <w:tc>
          <w:tcPr>
            <w:tcW w:w="847" w:type="dxa"/>
            <w:tcBorders>
              <w:bottom w:val="single" w:sz="6" w:space="0" w:color="000000"/>
            </w:tcBorders>
          </w:tcPr>
          <w:p w:rsidR="005E0164" w:rsidRPr="006A0B0E" w:rsidRDefault="00CA6F11" w:rsidP="006A0B0E">
            <w:pPr>
              <w:pStyle w:val="TableParagraph"/>
              <w:ind w:left="113"/>
              <w:rPr>
                <w:sz w:val="18"/>
              </w:rPr>
            </w:pPr>
            <w:r w:rsidRPr="006A0B0E">
              <w:rPr>
                <w:sz w:val="18"/>
              </w:rPr>
              <w:t>16250</w:t>
            </w:r>
          </w:p>
        </w:tc>
      </w:tr>
      <w:tr w:rsidR="005E0164" w:rsidRPr="006A0B0E">
        <w:trPr>
          <w:trHeight w:val="412"/>
        </w:trPr>
        <w:tc>
          <w:tcPr>
            <w:tcW w:w="672" w:type="dxa"/>
            <w:tcBorders>
              <w:top w:val="single" w:sz="6" w:space="0" w:color="000000"/>
            </w:tcBorders>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11</w:t>
            </w:r>
          </w:p>
        </w:tc>
        <w:tc>
          <w:tcPr>
            <w:tcW w:w="660" w:type="dxa"/>
            <w:tcBorders>
              <w:top w:val="single" w:sz="6" w:space="0" w:color="000000"/>
            </w:tcBorders>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42</w:t>
            </w:r>
          </w:p>
        </w:tc>
        <w:tc>
          <w:tcPr>
            <w:tcW w:w="602" w:type="dxa"/>
            <w:tcBorders>
              <w:top w:val="single" w:sz="6" w:space="0" w:color="000000"/>
            </w:tcBorders>
          </w:tcPr>
          <w:p w:rsidR="005E0164" w:rsidRPr="006A0B0E" w:rsidRDefault="00CA6F11" w:rsidP="006A0B0E">
            <w:pPr>
              <w:pStyle w:val="TableParagraph"/>
              <w:ind w:left="107"/>
              <w:rPr>
                <w:sz w:val="18"/>
              </w:rPr>
            </w:pPr>
            <w:r w:rsidRPr="006A0B0E">
              <w:rPr>
                <w:sz w:val="18"/>
              </w:rPr>
              <w:t>1000</w:t>
            </w:r>
          </w:p>
        </w:tc>
        <w:tc>
          <w:tcPr>
            <w:tcW w:w="607" w:type="dxa"/>
            <w:tcBorders>
              <w:top w:val="single" w:sz="6" w:space="0" w:color="000000"/>
              <w:right w:val="single" w:sz="6" w:space="0" w:color="000000"/>
            </w:tcBorders>
          </w:tcPr>
          <w:p w:rsidR="005E0164" w:rsidRPr="006A0B0E" w:rsidRDefault="00CA6F11" w:rsidP="006A0B0E">
            <w:pPr>
              <w:pStyle w:val="TableParagraph"/>
              <w:ind w:left="108"/>
              <w:rPr>
                <w:sz w:val="18"/>
              </w:rPr>
            </w:pPr>
            <w:r w:rsidRPr="006A0B0E">
              <w:rPr>
                <w:sz w:val="18"/>
              </w:rPr>
              <w:t>11</w:t>
            </w:r>
          </w:p>
        </w:tc>
        <w:tc>
          <w:tcPr>
            <w:tcW w:w="866" w:type="dxa"/>
            <w:tcBorders>
              <w:top w:val="single" w:sz="6" w:space="0" w:color="000000"/>
              <w:left w:val="single" w:sz="6" w:space="0" w:color="000000"/>
            </w:tcBorders>
          </w:tcPr>
          <w:p w:rsidR="005E0164" w:rsidRPr="006A0B0E" w:rsidRDefault="00CA6F11" w:rsidP="006A0B0E">
            <w:pPr>
              <w:pStyle w:val="TableParagraph"/>
              <w:ind w:left="106"/>
              <w:rPr>
                <w:sz w:val="18"/>
              </w:rPr>
            </w:pPr>
            <w:r w:rsidRPr="006A0B0E">
              <w:rPr>
                <w:sz w:val="18"/>
              </w:rPr>
              <w:t>11000</w:t>
            </w:r>
          </w:p>
        </w:tc>
        <w:tc>
          <w:tcPr>
            <w:tcW w:w="623" w:type="dxa"/>
            <w:tcBorders>
              <w:top w:val="single" w:sz="6" w:space="0" w:color="000000"/>
            </w:tcBorders>
          </w:tcPr>
          <w:p w:rsidR="005E0164" w:rsidRPr="006A0B0E" w:rsidRDefault="00CA6F11" w:rsidP="006A0B0E">
            <w:pPr>
              <w:pStyle w:val="TableParagraph"/>
              <w:ind w:left="109"/>
              <w:rPr>
                <w:sz w:val="18"/>
              </w:rPr>
            </w:pPr>
            <w:r w:rsidRPr="006A0B0E">
              <w:rPr>
                <w:w w:val="99"/>
                <w:sz w:val="18"/>
              </w:rPr>
              <w:t>-</w:t>
            </w:r>
          </w:p>
        </w:tc>
        <w:tc>
          <w:tcPr>
            <w:tcW w:w="645" w:type="dxa"/>
            <w:tcBorders>
              <w:top w:val="single" w:sz="6" w:space="0" w:color="000000"/>
            </w:tcBorders>
          </w:tcPr>
          <w:p w:rsidR="005E0164" w:rsidRPr="006A0B0E" w:rsidRDefault="00CA6F11" w:rsidP="006A0B0E">
            <w:pPr>
              <w:pStyle w:val="TableParagraph"/>
              <w:ind w:left="110"/>
              <w:rPr>
                <w:sz w:val="18"/>
              </w:rPr>
            </w:pPr>
            <w:r w:rsidRPr="006A0B0E">
              <w:rPr>
                <w:w w:val="99"/>
                <w:sz w:val="18"/>
              </w:rPr>
              <w:t>-</w:t>
            </w:r>
          </w:p>
        </w:tc>
        <w:tc>
          <w:tcPr>
            <w:tcW w:w="593" w:type="dxa"/>
            <w:tcBorders>
              <w:top w:val="single" w:sz="6" w:space="0" w:color="000000"/>
            </w:tcBorders>
          </w:tcPr>
          <w:p w:rsidR="005E0164" w:rsidRPr="006A0B0E" w:rsidRDefault="00CA6F11" w:rsidP="006A0B0E">
            <w:pPr>
              <w:pStyle w:val="TableParagraph"/>
              <w:ind w:left="110"/>
              <w:rPr>
                <w:sz w:val="18"/>
              </w:rPr>
            </w:pPr>
            <w:r w:rsidRPr="006A0B0E">
              <w:rPr>
                <w:w w:val="99"/>
                <w:sz w:val="18"/>
              </w:rPr>
              <w:t>-</w:t>
            </w:r>
          </w:p>
        </w:tc>
        <w:tc>
          <w:tcPr>
            <w:tcW w:w="1197" w:type="dxa"/>
            <w:tcBorders>
              <w:top w:val="single" w:sz="6" w:space="0" w:color="000000"/>
            </w:tcBorders>
          </w:tcPr>
          <w:p w:rsidR="005E0164" w:rsidRPr="006A0B0E" w:rsidRDefault="00CA6F11" w:rsidP="006A0B0E">
            <w:pPr>
              <w:pStyle w:val="TableParagraph"/>
              <w:ind w:left="11"/>
              <w:rPr>
                <w:sz w:val="18"/>
              </w:rPr>
            </w:pPr>
            <w:r w:rsidRPr="006A0B0E">
              <w:rPr>
                <w:w w:val="99"/>
                <w:sz w:val="18"/>
              </w:rPr>
              <w:t>-</w:t>
            </w:r>
          </w:p>
        </w:tc>
        <w:tc>
          <w:tcPr>
            <w:tcW w:w="866" w:type="dxa"/>
            <w:tcBorders>
              <w:top w:val="single" w:sz="6" w:space="0" w:color="000000"/>
            </w:tcBorders>
          </w:tcPr>
          <w:p w:rsidR="005E0164" w:rsidRPr="006A0B0E" w:rsidRDefault="00CA6F11" w:rsidP="006A0B0E">
            <w:pPr>
              <w:pStyle w:val="TableParagraph"/>
              <w:ind w:left="111"/>
              <w:rPr>
                <w:sz w:val="18"/>
              </w:rPr>
            </w:pPr>
            <w:r w:rsidRPr="006A0B0E">
              <w:rPr>
                <w:w w:val="99"/>
                <w:sz w:val="18"/>
              </w:rPr>
              <w:t>-</w:t>
            </w:r>
          </w:p>
        </w:tc>
        <w:tc>
          <w:tcPr>
            <w:tcW w:w="593" w:type="dxa"/>
            <w:tcBorders>
              <w:top w:val="single" w:sz="6" w:space="0" w:color="000000"/>
            </w:tcBorders>
          </w:tcPr>
          <w:p w:rsidR="005E0164" w:rsidRPr="006A0B0E" w:rsidRDefault="00CA6F11" w:rsidP="006A0B0E">
            <w:pPr>
              <w:pStyle w:val="TableParagraph"/>
              <w:ind w:left="76" w:right="74"/>
              <w:rPr>
                <w:sz w:val="18"/>
              </w:rPr>
            </w:pPr>
            <w:r w:rsidRPr="006A0B0E">
              <w:rPr>
                <w:sz w:val="18"/>
              </w:rPr>
              <w:t>4000</w:t>
            </w:r>
          </w:p>
        </w:tc>
        <w:tc>
          <w:tcPr>
            <w:tcW w:w="801" w:type="dxa"/>
            <w:tcBorders>
              <w:top w:val="single" w:sz="6" w:space="0" w:color="000000"/>
            </w:tcBorders>
          </w:tcPr>
          <w:p w:rsidR="005E0164" w:rsidRPr="006A0B0E" w:rsidRDefault="00CA6F11" w:rsidP="006A0B0E">
            <w:pPr>
              <w:pStyle w:val="TableParagraph"/>
              <w:ind w:left="112"/>
              <w:rPr>
                <w:sz w:val="18"/>
              </w:rPr>
            </w:pPr>
            <w:r w:rsidRPr="006A0B0E">
              <w:rPr>
                <w:sz w:val="18"/>
              </w:rPr>
              <w:t>6.8125</w:t>
            </w:r>
          </w:p>
        </w:tc>
        <w:tc>
          <w:tcPr>
            <w:tcW w:w="847" w:type="dxa"/>
            <w:tcBorders>
              <w:top w:val="single" w:sz="6" w:space="0" w:color="000000"/>
            </w:tcBorders>
          </w:tcPr>
          <w:p w:rsidR="005E0164" w:rsidRPr="006A0B0E" w:rsidRDefault="00CA6F11" w:rsidP="006A0B0E">
            <w:pPr>
              <w:pStyle w:val="TableParagraph"/>
              <w:ind w:left="113"/>
              <w:rPr>
                <w:sz w:val="18"/>
              </w:rPr>
            </w:pPr>
            <w:r w:rsidRPr="006A0B0E">
              <w:rPr>
                <w:sz w:val="18"/>
              </w:rPr>
              <w:t>27250</w:t>
            </w:r>
          </w:p>
        </w:tc>
      </w:tr>
      <w:tr w:rsidR="005E0164" w:rsidRPr="006A0B0E">
        <w:trPr>
          <w:trHeight w:val="414"/>
        </w:trPr>
        <w:tc>
          <w:tcPr>
            <w:tcW w:w="672" w:type="dxa"/>
          </w:tcPr>
          <w:p w:rsidR="005E0164" w:rsidRPr="006A0B0E" w:rsidRDefault="00CA6F11" w:rsidP="006A0B0E">
            <w:pPr>
              <w:pStyle w:val="TableParagraph"/>
              <w:ind w:left="107"/>
              <w:rPr>
                <w:sz w:val="18"/>
              </w:rPr>
            </w:pPr>
            <w:r w:rsidRPr="006A0B0E">
              <w:rPr>
                <w:w w:val="99"/>
                <w:sz w:val="18"/>
              </w:rPr>
              <w:t>-</w:t>
            </w:r>
          </w:p>
        </w:tc>
        <w:tc>
          <w:tcPr>
            <w:tcW w:w="660" w:type="dxa"/>
          </w:tcPr>
          <w:p w:rsidR="005E0164" w:rsidRPr="006A0B0E" w:rsidRDefault="00CA6F11" w:rsidP="006A0B0E">
            <w:pPr>
              <w:pStyle w:val="TableParagraph"/>
              <w:ind w:left="107"/>
              <w:rPr>
                <w:sz w:val="18"/>
              </w:rPr>
            </w:pPr>
            <w:r w:rsidRPr="006A0B0E">
              <w:rPr>
                <w:w w:val="99"/>
                <w:sz w:val="18"/>
              </w:rPr>
              <w:t>-</w:t>
            </w:r>
          </w:p>
        </w:tc>
        <w:tc>
          <w:tcPr>
            <w:tcW w:w="602" w:type="dxa"/>
          </w:tcPr>
          <w:p w:rsidR="005E0164" w:rsidRPr="006A0B0E" w:rsidRDefault="00CA6F11" w:rsidP="006A0B0E">
            <w:pPr>
              <w:pStyle w:val="TableParagraph"/>
              <w:ind w:left="107"/>
              <w:rPr>
                <w:sz w:val="18"/>
              </w:rPr>
            </w:pPr>
            <w:r w:rsidRPr="006A0B0E">
              <w:rPr>
                <w:w w:val="99"/>
                <w:sz w:val="18"/>
              </w:rPr>
              <w:t>-</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w w:val="99"/>
                <w:sz w:val="18"/>
              </w:rPr>
              <w:t>-</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w w:val="99"/>
                <w:sz w:val="18"/>
              </w:rPr>
              <w:t>-</w:t>
            </w:r>
          </w:p>
        </w:tc>
        <w:tc>
          <w:tcPr>
            <w:tcW w:w="623" w:type="dxa"/>
          </w:tcPr>
          <w:p w:rsidR="005E0164" w:rsidRPr="006A0B0E" w:rsidRDefault="00CA6F11" w:rsidP="006A0B0E">
            <w:pPr>
              <w:pStyle w:val="TableParagraph"/>
              <w:ind w:left="109"/>
              <w:rPr>
                <w:sz w:val="18"/>
              </w:rPr>
            </w:pPr>
            <w:r w:rsidRPr="006A0B0E">
              <w:rPr>
                <w:sz w:val="18"/>
              </w:rPr>
              <w:t>July</w:t>
            </w:r>
          </w:p>
          <w:p w:rsidR="005E0164" w:rsidRPr="006A0B0E" w:rsidRDefault="00CA6F11" w:rsidP="006A0B0E">
            <w:pPr>
              <w:pStyle w:val="TableParagraph"/>
              <w:ind w:left="109"/>
              <w:rPr>
                <w:sz w:val="18"/>
              </w:rPr>
            </w:pPr>
            <w:r w:rsidRPr="006A0B0E">
              <w:rPr>
                <w:sz w:val="18"/>
              </w:rPr>
              <w:t>12</w:t>
            </w:r>
          </w:p>
        </w:tc>
        <w:tc>
          <w:tcPr>
            <w:tcW w:w="645" w:type="dxa"/>
          </w:tcPr>
          <w:p w:rsidR="005E0164" w:rsidRPr="006A0B0E" w:rsidRDefault="00CA6F11" w:rsidP="006A0B0E">
            <w:pPr>
              <w:pStyle w:val="TableParagraph"/>
              <w:ind w:left="110"/>
              <w:rPr>
                <w:sz w:val="18"/>
              </w:rPr>
            </w:pPr>
            <w:r w:rsidRPr="006A0B0E">
              <w:rPr>
                <w:sz w:val="18"/>
              </w:rPr>
              <w:t>MRN</w:t>
            </w:r>
          </w:p>
          <w:p w:rsidR="005E0164" w:rsidRPr="006A0B0E" w:rsidRDefault="00CA6F11" w:rsidP="006A0B0E">
            <w:pPr>
              <w:pStyle w:val="TableParagraph"/>
              <w:ind w:left="110"/>
              <w:rPr>
                <w:sz w:val="18"/>
              </w:rPr>
            </w:pPr>
            <w:r w:rsidRPr="006A0B0E">
              <w:rPr>
                <w:sz w:val="18"/>
              </w:rPr>
              <w:t>119</w:t>
            </w:r>
          </w:p>
        </w:tc>
        <w:tc>
          <w:tcPr>
            <w:tcW w:w="593" w:type="dxa"/>
          </w:tcPr>
          <w:p w:rsidR="005E0164" w:rsidRPr="006A0B0E" w:rsidRDefault="00CA6F11" w:rsidP="006A0B0E">
            <w:pPr>
              <w:pStyle w:val="TableParagraph"/>
              <w:ind w:left="110"/>
              <w:rPr>
                <w:sz w:val="18"/>
              </w:rPr>
            </w:pPr>
            <w:r w:rsidRPr="006A0B0E">
              <w:rPr>
                <w:sz w:val="18"/>
              </w:rPr>
              <w:t>1600</w:t>
            </w:r>
          </w:p>
        </w:tc>
        <w:tc>
          <w:tcPr>
            <w:tcW w:w="1197" w:type="dxa"/>
          </w:tcPr>
          <w:p w:rsidR="005E0164" w:rsidRPr="006A0B0E" w:rsidRDefault="00CA6F11" w:rsidP="006A0B0E">
            <w:pPr>
              <w:pStyle w:val="TableParagraph"/>
              <w:ind w:left="91" w:right="76"/>
              <w:rPr>
                <w:sz w:val="18"/>
              </w:rPr>
            </w:pPr>
            <w:r w:rsidRPr="006A0B0E">
              <w:rPr>
                <w:sz w:val="18"/>
              </w:rPr>
              <w:t>6.8125</w:t>
            </w:r>
          </w:p>
          <w:p w:rsidR="005E0164" w:rsidRPr="006A0B0E" w:rsidRDefault="00CA6F11" w:rsidP="006A0B0E">
            <w:pPr>
              <w:pStyle w:val="TableParagraph"/>
              <w:ind w:left="91" w:right="76"/>
              <w:rPr>
                <w:sz w:val="18"/>
              </w:rPr>
            </w:pPr>
            <w:r w:rsidRPr="006A0B0E">
              <w:rPr>
                <w:sz w:val="18"/>
              </w:rPr>
              <w:t>(27250/4000)</w:t>
            </w:r>
          </w:p>
        </w:tc>
        <w:tc>
          <w:tcPr>
            <w:tcW w:w="866" w:type="dxa"/>
          </w:tcPr>
          <w:p w:rsidR="005E0164" w:rsidRPr="006A0B0E" w:rsidRDefault="00CA6F11" w:rsidP="006A0B0E">
            <w:pPr>
              <w:pStyle w:val="TableParagraph"/>
              <w:ind w:left="111"/>
              <w:rPr>
                <w:sz w:val="18"/>
              </w:rPr>
            </w:pPr>
            <w:r w:rsidRPr="006A0B0E">
              <w:rPr>
                <w:sz w:val="18"/>
              </w:rPr>
              <w:t>10900</w:t>
            </w:r>
          </w:p>
        </w:tc>
        <w:tc>
          <w:tcPr>
            <w:tcW w:w="593" w:type="dxa"/>
          </w:tcPr>
          <w:p w:rsidR="005E0164" w:rsidRPr="006A0B0E" w:rsidRDefault="00CA6F11" w:rsidP="006A0B0E">
            <w:pPr>
              <w:pStyle w:val="TableParagraph"/>
              <w:ind w:left="76" w:right="74"/>
              <w:rPr>
                <w:sz w:val="18"/>
              </w:rPr>
            </w:pPr>
            <w:r w:rsidRPr="006A0B0E">
              <w:rPr>
                <w:sz w:val="18"/>
              </w:rPr>
              <w:t>2400</w:t>
            </w:r>
          </w:p>
        </w:tc>
        <w:tc>
          <w:tcPr>
            <w:tcW w:w="801" w:type="dxa"/>
          </w:tcPr>
          <w:p w:rsidR="005E0164" w:rsidRPr="006A0B0E" w:rsidRDefault="00CA6F11" w:rsidP="006A0B0E">
            <w:pPr>
              <w:pStyle w:val="TableParagraph"/>
              <w:ind w:left="112"/>
              <w:rPr>
                <w:sz w:val="18"/>
              </w:rPr>
            </w:pPr>
            <w:r w:rsidRPr="006A0B0E">
              <w:rPr>
                <w:sz w:val="18"/>
              </w:rPr>
              <w:t>6.8125</w:t>
            </w:r>
          </w:p>
        </w:tc>
        <w:tc>
          <w:tcPr>
            <w:tcW w:w="847" w:type="dxa"/>
          </w:tcPr>
          <w:p w:rsidR="005E0164" w:rsidRPr="006A0B0E" w:rsidRDefault="00CA6F11" w:rsidP="006A0B0E">
            <w:pPr>
              <w:pStyle w:val="TableParagraph"/>
              <w:ind w:left="113"/>
              <w:rPr>
                <w:sz w:val="18"/>
              </w:rPr>
            </w:pPr>
            <w:r w:rsidRPr="006A0B0E">
              <w:rPr>
                <w:sz w:val="18"/>
              </w:rPr>
              <w:t>16350</w:t>
            </w:r>
          </w:p>
        </w:tc>
      </w:tr>
      <w:tr w:rsidR="005E0164" w:rsidRPr="006A0B0E">
        <w:trPr>
          <w:trHeight w:val="412"/>
        </w:trPr>
        <w:tc>
          <w:tcPr>
            <w:tcW w:w="672"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15</w:t>
            </w:r>
          </w:p>
        </w:tc>
        <w:tc>
          <w:tcPr>
            <w:tcW w:w="660"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46</w:t>
            </w:r>
          </w:p>
        </w:tc>
        <w:tc>
          <w:tcPr>
            <w:tcW w:w="602" w:type="dxa"/>
          </w:tcPr>
          <w:p w:rsidR="005E0164" w:rsidRPr="006A0B0E" w:rsidRDefault="00CA6F11" w:rsidP="006A0B0E">
            <w:pPr>
              <w:pStyle w:val="TableParagraph"/>
              <w:ind w:left="107"/>
              <w:rPr>
                <w:sz w:val="18"/>
              </w:rPr>
            </w:pPr>
            <w:r w:rsidRPr="006A0B0E">
              <w:rPr>
                <w:sz w:val="18"/>
              </w:rPr>
              <w:t>1500</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sz w:val="18"/>
              </w:rPr>
              <w:t>14</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sz w:val="18"/>
              </w:rPr>
              <w:t>21000</w:t>
            </w:r>
          </w:p>
        </w:tc>
        <w:tc>
          <w:tcPr>
            <w:tcW w:w="623" w:type="dxa"/>
          </w:tcPr>
          <w:p w:rsidR="005E0164" w:rsidRPr="006A0B0E" w:rsidRDefault="00CA6F11" w:rsidP="006A0B0E">
            <w:pPr>
              <w:pStyle w:val="TableParagraph"/>
              <w:ind w:left="109"/>
              <w:rPr>
                <w:sz w:val="18"/>
              </w:rPr>
            </w:pPr>
            <w:r w:rsidRPr="006A0B0E">
              <w:rPr>
                <w:w w:val="99"/>
                <w:sz w:val="18"/>
              </w:rPr>
              <w:t>-</w:t>
            </w:r>
          </w:p>
        </w:tc>
        <w:tc>
          <w:tcPr>
            <w:tcW w:w="645" w:type="dxa"/>
          </w:tcPr>
          <w:p w:rsidR="005E0164" w:rsidRPr="006A0B0E" w:rsidRDefault="00CA6F11" w:rsidP="006A0B0E">
            <w:pPr>
              <w:pStyle w:val="TableParagraph"/>
              <w:ind w:left="110"/>
              <w:rPr>
                <w:sz w:val="18"/>
              </w:rPr>
            </w:pPr>
            <w:r w:rsidRPr="006A0B0E">
              <w:rPr>
                <w:w w:val="99"/>
                <w:sz w:val="18"/>
              </w:rPr>
              <w:t>-</w:t>
            </w:r>
          </w:p>
        </w:tc>
        <w:tc>
          <w:tcPr>
            <w:tcW w:w="593" w:type="dxa"/>
          </w:tcPr>
          <w:p w:rsidR="005E0164" w:rsidRPr="006A0B0E" w:rsidRDefault="00CA6F11" w:rsidP="006A0B0E">
            <w:pPr>
              <w:pStyle w:val="TableParagraph"/>
              <w:ind w:left="110"/>
              <w:rPr>
                <w:sz w:val="18"/>
              </w:rPr>
            </w:pPr>
            <w:r w:rsidRPr="006A0B0E">
              <w:rPr>
                <w:w w:val="99"/>
                <w:sz w:val="18"/>
              </w:rPr>
              <w:t>-</w:t>
            </w:r>
          </w:p>
        </w:tc>
        <w:tc>
          <w:tcPr>
            <w:tcW w:w="1197" w:type="dxa"/>
          </w:tcPr>
          <w:p w:rsidR="005E0164" w:rsidRPr="006A0B0E" w:rsidRDefault="00CA6F11" w:rsidP="006A0B0E">
            <w:pPr>
              <w:pStyle w:val="TableParagraph"/>
              <w:ind w:left="11"/>
              <w:rPr>
                <w:sz w:val="18"/>
              </w:rPr>
            </w:pPr>
            <w:r w:rsidRPr="006A0B0E">
              <w:rPr>
                <w:w w:val="99"/>
                <w:sz w:val="18"/>
              </w:rPr>
              <w:t>-</w:t>
            </w:r>
          </w:p>
        </w:tc>
        <w:tc>
          <w:tcPr>
            <w:tcW w:w="866"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76" w:right="74"/>
              <w:rPr>
                <w:sz w:val="18"/>
              </w:rPr>
            </w:pPr>
            <w:r w:rsidRPr="006A0B0E">
              <w:rPr>
                <w:sz w:val="18"/>
              </w:rPr>
              <w:t>3900</w:t>
            </w:r>
          </w:p>
        </w:tc>
        <w:tc>
          <w:tcPr>
            <w:tcW w:w="801" w:type="dxa"/>
          </w:tcPr>
          <w:p w:rsidR="005E0164" w:rsidRPr="006A0B0E" w:rsidRDefault="00CA6F11" w:rsidP="006A0B0E">
            <w:pPr>
              <w:pStyle w:val="TableParagraph"/>
              <w:ind w:left="112"/>
              <w:rPr>
                <w:sz w:val="18"/>
              </w:rPr>
            </w:pPr>
            <w:r w:rsidRPr="006A0B0E">
              <w:rPr>
                <w:sz w:val="18"/>
              </w:rPr>
              <w:t>9.5769</w:t>
            </w:r>
          </w:p>
        </w:tc>
        <w:tc>
          <w:tcPr>
            <w:tcW w:w="847" w:type="dxa"/>
          </w:tcPr>
          <w:p w:rsidR="005E0164" w:rsidRPr="006A0B0E" w:rsidRDefault="00CA6F11" w:rsidP="006A0B0E">
            <w:pPr>
              <w:pStyle w:val="TableParagraph"/>
              <w:ind w:left="113"/>
              <w:rPr>
                <w:sz w:val="18"/>
              </w:rPr>
            </w:pPr>
            <w:r w:rsidRPr="006A0B0E">
              <w:rPr>
                <w:sz w:val="18"/>
              </w:rPr>
              <w:t>37350</w:t>
            </w:r>
          </w:p>
        </w:tc>
      </w:tr>
      <w:tr w:rsidR="005E0164" w:rsidRPr="006A0B0E">
        <w:trPr>
          <w:trHeight w:val="414"/>
        </w:trPr>
        <w:tc>
          <w:tcPr>
            <w:tcW w:w="672" w:type="dxa"/>
          </w:tcPr>
          <w:p w:rsidR="005E0164" w:rsidRPr="006A0B0E" w:rsidRDefault="00CA6F11" w:rsidP="006A0B0E">
            <w:pPr>
              <w:pStyle w:val="TableParagraph"/>
              <w:ind w:left="107"/>
              <w:rPr>
                <w:sz w:val="18"/>
              </w:rPr>
            </w:pPr>
            <w:r w:rsidRPr="006A0B0E">
              <w:rPr>
                <w:w w:val="99"/>
                <w:sz w:val="18"/>
              </w:rPr>
              <w:t>-</w:t>
            </w:r>
          </w:p>
        </w:tc>
        <w:tc>
          <w:tcPr>
            <w:tcW w:w="660" w:type="dxa"/>
          </w:tcPr>
          <w:p w:rsidR="005E0164" w:rsidRPr="006A0B0E" w:rsidRDefault="00CA6F11" w:rsidP="006A0B0E">
            <w:pPr>
              <w:pStyle w:val="TableParagraph"/>
              <w:ind w:left="107"/>
              <w:rPr>
                <w:sz w:val="18"/>
              </w:rPr>
            </w:pPr>
            <w:r w:rsidRPr="006A0B0E">
              <w:rPr>
                <w:w w:val="99"/>
                <w:sz w:val="18"/>
              </w:rPr>
              <w:t>-</w:t>
            </w:r>
          </w:p>
        </w:tc>
        <w:tc>
          <w:tcPr>
            <w:tcW w:w="602" w:type="dxa"/>
          </w:tcPr>
          <w:p w:rsidR="005E0164" w:rsidRPr="006A0B0E" w:rsidRDefault="00CA6F11" w:rsidP="006A0B0E">
            <w:pPr>
              <w:pStyle w:val="TableParagraph"/>
              <w:ind w:left="107"/>
              <w:rPr>
                <w:sz w:val="18"/>
              </w:rPr>
            </w:pPr>
            <w:r w:rsidRPr="006A0B0E">
              <w:rPr>
                <w:w w:val="99"/>
                <w:sz w:val="18"/>
              </w:rPr>
              <w:t>-</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w w:val="99"/>
                <w:sz w:val="18"/>
              </w:rPr>
              <w:t>-</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w w:val="99"/>
                <w:sz w:val="18"/>
              </w:rPr>
              <w:t>-</w:t>
            </w:r>
          </w:p>
        </w:tc>
        <w:tc>
          <w:tcPr>
            <w:tcW w:w="623" w:type="dxa"/>
          </w:tcPr>
          <w:p w:rsidR="005E0164" w:rsidRPr="006A0B0E" w:rsidRDefault="00CA6F11" w:rsidP="006A0B0E">
            <w:pPr>
              <w:pStyle w:val="TableParagraph"/>
              <w:ind w:left="109"/>
              <w:rPr>
                <w:sz w:val="18"/>
              </w:rPr>
            </w:pPr>
            <w:r w:rsidRPr="006A0B0E">
              <w:rPr>
                <w:sz w:val="18"/>
              </w:rPr>
              <w:t>July</w:t>
            </w:r>
          </w:p>
          <w:p w:rsidR="005E0164" w:rsidRPr="006A0B0E" w:rsidRDefault="00CA6F11" w:rsidP="006A0B0E">
            <w:pPr>
              <w:pStyle w:val="TableParagraph"/>
              <w:spacing w:before="2"/>
              <w:ind w:left="109"/>
              <w:rPr>
                <w:sz w:val="18"/>
              </w:rPr>
            </w:pPr>
            <w:r w:rsidRPr="006A0B0E">
              <w:rPr>
                <w:sz w:val="18"/>
              </w:rPr>
              <w:t>17</w:t>
            </w:r>
          </w:p>
        </w:tc>
        <w:tc>
          <w:tcPr>
            <w:tcW w:w="645" w:type="dxa"/>
          </w:tcPr>
          <w:p w:rsidR="005E0164" w:rsidRPr="006A0B0E" w:rsidRDefault="00CA6F11" w:rsidP="006A0B0E">
            <w:pPr>
              <w:pStyle w:val="TableParagraph"/>
              <w:ind w:left="110"/>
              <w:rPr>
                <w:sz w:val="18"/>
              </w:rPr>
            </w:pPr>
            <w:r w:rsidRPr="006A0B0E">
              <w:rPr>
                <w:sz w:val="18"/>
              </w:rPr>
              <w:t>MRN</w:t>
            </w:r>
          </w:p>
          <w:p w:rsidR="005E0164" w:rsidRPr="006A0B0E" w:rsidRDefault="00CA6F11" w:rsidP="006A0B0E">
            <w:pPr>
              <w:pStyle w:val="TableParagraph"/>
              <w:spacing w:before="2"/>
              <w:ind w:left="110"/>
              <w:rPr>
                <w:sz w:val="18"/>
              </w:rPr>
            </w:pPr>
            <w:r w:rsidRPr="006A0B0E">
              <w:rPr>
                <w:sz w:val="18"/>
              </w:rPr>
              <w:t>127</w:t>
            </w:r>
          </w:p>
        </w:tc>
        <w:tc>
          <w:tcPr>
            <w:tcW w:w="593" w:type="dxa"/>
          </w:tcPr>
          <w:p w:rsidR="005E0164" w:rsidRPr="006A0B0E" w:rsidRDefault="00CA6F11" w:rsidP="006A0B0E">
            <w:pPr>
              <w:pStyle w:val="TableParagraph"/>
              <w:ind w:left="110"/>
              <w:rPr>
                <w:sz w:val="18"/>
              </w:rPr>
            </w:pPr>
            <w:r w:rsidRPr="006A0B0E">
              <w:rPr>
                <w:sz w:val="18"/>
              </w:rPr>
              <w:t>900</w:t>
            </w:r>
          </w:p>
        </w:tc>
        <w:tc>
          <w:tcPr>
            <w:tcW w:w="1197" w:type="dxa"/>
          </w:tcPr>
          <w:p w:rsidR="005E0164" w:rsidRPr="006A0B0E" w:rsidRDefault="00CA6F11" w:rsidP="006A0B0E">
            <w:pPr>
              <w:pStyle w:val="TableParagraph"/>
              <w:ind w:left="91" w:right="76"/>
              <w:rPr>
                <w:sz w:val="18"/>
              </w:rPr>
            </w:pPr>
            <w:r w:rsidRPr="006A0B0E">
              <w:rPr>
                <w:sz w:val="18"/>
              </w:rPr>
              <w:t>9.5769</w:t>
            </w:r>
          </w:p>
          <w:p w:rsidR="005E0164" w:rsidRPr="006A0B0E" w:rsidRDefault="00CA6F11" w:rsidP="006A0B0E">
            <w:pPr>
              <w:pStyle w:val="TableParagraph"/>
              <w:spacing w:before="2"/>
              <w:ind w:left="91" w:right="76"/>
              <w:rPr>
                <w:sz w:val="18"/>
              </w:rPr>
            </w:pPr>
            <w:r w:rsidRPr="006A0B0E">
              <w:rPr>
                <w:sz w:val="18"/>
              </w:rPr>
              <w:t>(37350/3900)</w:t>
            </w:r>
          </w:p>
        </w:tc>
        <w:tc>
          <w:tcPr>
            <w:tcW w:w="866" w:type="dxa"/>
          </w:tcPr>
          <w:p w:rsidR="005E0164" w:rsidRPr="006A0B0E" w:rsidRDefault="00CA6F11" w:rsidP="006A0B0E">
            <w:pPr>
              <w:pStyle w:val="TableParagraph"/>
              <w:ind w:left="111"/>
              <w:rPr>
                <w:sz w:val="18"/>
              </w:rPr>
            </w:pPr>
            <w:r w:rsidRPr="006A0B0E">
              <w:rPr>
                <w:sz w:val="18"/>
              </w:rPr>
              <w:t>8619</w:t>
            </w:r>
          </w:p>
        </w:tc>
        <w:tc>
          <w:tcPr>
            <w:tcW w:w="593" w:type="dxa"/>
          </w:tcPr>
          <w:p w:rsidR="005E0164" w:rsidRPr="006A0B0E" w:rsidRDefault="00CA6F11" w:rsidP="006A0B0E">
            <w:pPr>
              <w:pStyle w:val="TableParagraph"/>
              <w:ind w:left="76" w:right="74"/>
              <w:rPr>
                <w:sz w:val="18"/>
              </w:rPr>
            </w:pPr>
            <w:r w:rsidRPr="006A0B0E">
              <w:rPr>
                <w:sz w:val="18"/>
              </w:rPr>
              <w:t>3000</w:t>
            </w:r>
          </w:p>
        </w:tc>
        <w:tc>
          <w:tcPr>
            <w:tcW w:w="801" w:type="dxa"/>
          </w:tcPr>
          <w:p w:rsidR="005E0164" w:rsidRPr="006A0B0E" w:rsidRDefault="00CA6F11" w:rsidP="006A0B0E">
            <w:pPr>
              <w:pStyle w:val="TableParagraph"/>
              <w:ind w:left="112"/>
              <w:rPr>
                <w:sz w:val="18"/>
              </w:rPr>
            </w:pPr>
            <w:r w:rsidRPr="006A0B0E">
              <w:rPr>
                <w:sz w:val="18"/>
              </w:rPr>
              <w:t>9.5769</w:t>
            </w:r>
          </w:p>
        </w:tc>
        <w:tc>
          <w:tcPr>
            <w:tcW w:w="847" w:type="dxa"/>
          </w:tcPr>
          <w:p w:rsidR="005E0164" w:rsidRPr="006A0B0E" w:rsidRDefault="00CA6F11" w:rsidP="006A0B0E">
            <w:pPr>
              <w:pStyle w:val="TableParagraph"/>
              <w:ind w:left="113"/>
              <w:rPr>
                <w:sz w:val="18"/>
              </w:rPr>
            </w:pPr>
            <w:r w:rsidRPr="006A0B0E">
              <w:rPr>
                <w:sz w:val="18"/>
              </w:rPr>
              <w:t>28731</w:t>
            </w:r>
          </w:p>
        </w:tc>
      </w:tr>
      <w:tr w:rsidR="005E0164" w:rsidRPr="006A0B0E">
        <w:trPr>
          <w:trHeight w:val="414"/>
        </w:trPr>
        <w:tc>
          <w:tcPr>
            <w:tcW w:w="672"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ind w:left="107"/>
              <w:rPr>
                <w:sz w:val="18"/>
              </w:rPr>
            </w:pPr>
            <w:r w:rsidRPr="006A0B0E">
              <w:rPr>
                <w:sz w:val="18"/>
              </w:rPr>
              <w:t>20</w:t>
            </w:r>
          </w:p>
        </w:tc>
        <w:tc>
          <w:tcPr>
            <w:tcW w:w="660"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ind w:left="107"/>
              <w:rPr>
                <w:sz w:val="18"/>
              </w:rPr>
            </w:pPr>
            <w:r w:rsidRPr="006A0B0E">
              <w:rPr>
                <w:sz w:val="18"/>
              </w:rPr>
              <w:t>51</w:t>
            </w:r>
          </w:p>
        </w:tc>
        <w:tc>
          <w:tcPr>
            <w:tcW w:w="602" w:type="dxa"/>
          </w:tcPr>
          <w:p w:rsidR="005E0164" w:rsidRPr="006A0B0E" w:rsidRDefault="00CA6F11" w:rsidP="006A0B0E">
            <w:pPr>
              <w:pStyle w:val="TableParagraph"/>
              <w:ind w:left="107"/>
              <w:rPr>
                <w:sz w:val="18"/>
              </w:rPr>
            </w:pPr>
            <w:r w:rsidRPr="006A0B0E">
              <w:rPr>
                <w:sz w:val="18"/>
              </w:rPr>
              <w:t>3000</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sz w:val="18"/>
              </w:rPr>
              <w:t>13</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sz w:val="18"/>
              </w:rPr>
              <w:t>39000</w:t>
            </w:r>
          </w:p>
        </w:tc>
        <w:tc>
          <w:tcPr>
            <w:tcW w:w="623" w:type="dxa"/>
          </w:tcPr>
          <w:p w:rsidR="005E0164" w:rsidRPr="006A0B0E" w:rsidRDefault="00CA6F11" w:rsidP="006A0B0E">
            <w:pPr>
              <w:pStyle w:val="TableParagraph"/>
              <w:ind w:left="109"/>
              <w:rPr>
                <w:sz w:val="18"/>
              </w:rPr>
            </w:pPr>
            <w:r w:rsidRPr="006A0B0E">
              <w:rPr>
                <w:w w:val="99"/>
                <w:sz w:val="18"/>
              </w:rPr>
              <w:t>-</w:t>
            </w:r>
          </w:p>
        </w:tc>
        <w:tc>
          <w:tcPr>
            <w:tcW w:w="645" w:type="dxa"/>
          </w:tcPr>
          <w:p w:rsidR="005E0164" w:rsidRPr="006A0B0E" w:rsidRDefault="00CA6F11" w:rsidP="006A0B0E">
            <w:pPr>
              <w:pStyle w:val="TableParagraph"/>
              <w:ind w:left="110"/>
              <w:rPr>
                <w:sz w:val="18"/>
              </w:rPr>
            </w:pPr>
            <w:r w:rsidRPr="006A0B0E">
              <w:rPr>
                <w:w w:val="99"/>
                <w:sz w:val="18"/>
              </w:rPr>
              <w:t>-</w:t>
            </w:r>
          </w:p>
        </w:tc>
        <w:tc>
          <w:tcPr>
            <w:tcW w:w="593" w:type="dxa"/>
          </w:tcPr>
          <w:p w:rsidR="005E0164" w:rsidRPr="006A0B0E" w:rsidRDefault="00CA6F11" w:rsidP="006A0B0E">
            <w:pPr>
              <w:pStyle w:val="TableParagraph"/>
              <w:ind w:left="110"/>
              <w:rPr>
                <w:sz w:val="18"/>
              </w:rPr>
            </w:pPr>
            <w:r w:rsidRPr="006A0B0E">
              <w:rPr>
                <w:w w:val="99"/>
                <w:sz w:val="18"/>
              </w:rPr>
              <w:t>-</w:t>
            </w:r>
          </w:p>
        </w:tc>
        <w:tc>
          <w:tcPr>
            <w:tcW w:w="1197" w:type="dxa"/>
          </w:tcPr>
          <w:p w:rsidR="005E0164" w:rsidRPr="006A0B0E" w:rsidRDefault="00CA6F11" w:rsidP="006A0B0E">
            <w:pPr>
              <w:pStyle w:val="TableParagraph"/>
              <w:ind w:left="11"/>
              <w:rPr>
                <w:sz w:val="18"/>
              </w:rPr>
            </w:pPr>
            <w:r w:rsidRPr="006A0B0E">
              <w:rPr>
                <w:w w:val="99"/>
                <w:sz w:val="18"/>
              </w:rPr>
              <w:t>-</w:t>
            </w:r>
          </w:p>
        </w:tc>
        <w:tc>
          <w:tcPr>
            <w:tcW w:w="866"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76" w:right="74"/>
              <w:rPr>
                <w:sz w:val="18"/>
              </w:rPr>
            </w:pPr>
            <w:r w:rsidRPr="006A0B0E">
              <w:rPr>
                <w:sz w:val="18"/>
              </w:rPr>
              <w:t>6000</w:t>
            </w:r>
          </w:p>
        </w:tc>
        <w:tc>
          <w:tcPr>
            <w:tcW w:w="801" w:type="dxa"/>
          </w:tcPr>
          <w:p w:rsidR="005E0164" w:rsidRPr="006A0B0E" w:rsidRDefault="00CA6F11" w:rsidP="006A0B0E">
            <w:pPr>
              <w:pStyle w:val="TableParagraph"/>
              <w:ind w:left="112"/>
              <w:rPr>
                <w:sz w:val="18"/>
              </w:rPr>
            </w:pPr>
            <w:r w:rsidRPr="006A0B0E">
              <w:rPr>
                <w:sz w:val="18"/>
              </w:rPr>
              <w:t>11.2885</w:t>
            </w:r>
          </w:p>
        </w:tc>
        <w:tc>
          <w:tcPr>
            <w:tcW w:w="847" w:type="dxa"/>
          </w:tcPr>
          <w:p w:rsidR="005E0164" w:rsidRPr="006A0B0E" w:rsidRDefault="00CA6F11" w:rsidP="006A0B0E">
            <w:pPr>
              <w:pStyle w:val="TableParagraph"/>
              <w:ind w:left="113"/>
              <w:rPr>
                <w:sz w:val="18"/>
              </w:rPr>
            </w:pPr>
            <w:r w:rsidRPr="006A0B0E">
              <w:rPr>
                <w:sz w:val="18"/>
              </w:rPr>
              <w:t>67731</w:t>
            </w:r>
          </w:p>
        </w:tc>
      </w:tr>
      <w:tr w:rsidR="005E0164" w:rsidRPr="006A0B0E">
        <w:trPr>
          <w:trHeight w:val="412"/>
        </w:trPr>
        <w:tc>
          <w:tcPr>
            <w:tcW w:w="672" w:type="dxa"/>
          </w:tcPr>
          <w:p w:rsidR="005E0164" w:rsidRPr="006A0B0E" w:rsidRDefault="00CA6F11" w:rsidP="006A0B0E">
            <w:pPr>
              <w:pStyle w:val="TableParagraph"/>
              <w:ind w:left="107"/>
              <w:rPr>
                <w:sz w:val="18"/>
              </w:rPr>
            </w:pPr>
            <w:r w:rsidRPr="006A0B0E">
              <w:rPr>
                <w:w w:val="99"/>
                <w:sz w:val="18"/>
              </w:rPr>
              <w:t>-</w:t>
            </w:r>
          </w:p>
        </w:tc>
        <w:tc>
          <w:tcPr>
            <w:tcW w:w="660" w:type="dxa"/>
          </w:tcPr>
          <w:p w:rsidR="005E0164" w:rsidRPr="006A0B0E" w:rsidRDefault="00CA6F11" w:rsidP="006A0B0E">
            <w:pPr>
              <w:pStyle w:val="TableParagraph"/>
              <w:ind w:left="107"/>
              <w:rPr>
                <w:sz w:val="18"/>
              </w:rPr>
            </w:pPr>
            <w:r w:rsidRPr="006A0B0E">
              <w:rPr>
                <w:w w:val="99"/>
                <w:sz w:val="18"/>
              </w:rPr>
              <w:t>-</w:t>
            </w:r>
          </w:p>
        </w:tc>
        <w:tc>
          <w:tcPr>
            <w:tcW w:w="602" w:type="dxa"/>
          </w:tcPr>
          <w:p w:rsidR="005E0164" w:rsidRPr="006A0B0E" w:rsidRDefault="00CA6F11" w:rsidP="006A0B0E">
            <w:pPr>
              <w:pStyle w:val="TableParagraph"/>
              <w:ind w:left="107"/>
              <w:rPr>
                <w:sz w:val="18"/>
              </w:rPr>
            </w:pPr>
            <w:r w:rsidRPr="006A0B0E">
              <w:rPr>
                <w:w w:val="99"/>
                <w:sz w:val="18"/>
              </w:rPr>
              <w:t>-</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w w:val="99"/>
                <w:sz w:val="18"/>
              </w:rPr>
              <w:t>-</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w w:val="99"/>
                <w:sz w:val="18"/>
              </w:rPr>
              <w:t>-</w:t>
            </w:r>
          </w:p>
        </w:tc>
        <w:tc>
          <w:tcPr>
            <w:tcW w:w="623" w:type="dxa"/>
          </w:tcPr>
          <w:p w:rsidR="005E0164" w:rsidRPr="006A0B0E" w:rsidRDefault="00CA6F11" w:rsidP="006A0B0E">
            <w:pPr>
              <w:pStyle w:val="TableParagraph"/>
              <w:ind w:left="109"/>
              <w:rPr>
                <w:sz w:val="18"/>
              </w:rPr>
            </w:pPr>
            <w:r w:rsidRPr="006A0B0E">
              <w:rPr>
                <w:sz w:val="18"/>
              </w:rPr>
              <w:t>July</w:t>
            </w:r>
          </w:p>
          <w:p w:rsidR="005E0164" w:rsidRPr="006A0B0E" w:rsidRDefault="00CA6F11" w:rsidP="006A0B0E">
            <w:pPr>
              <w:pStyle w:val="TableParagraph"/>
              <w:ind w:left="109"/>
              <w:rPr>
                <w:sz w:val="18"/>
              </w:rPr>
            </w:pPr>
            <w:r w:rsidRPr="006A0B0E">
              <w:rPr>
                <w:sz w:val="18"/>
              </w:rPr>
              <w:t>21</w:t>
            </w:r>
          </w:p>
        </w:tc>
        <w:tc>
          <w:tcPr>
            <w:tcW w:w="645" w:type="dxa"/>
          </w:tcPr>
          <w:p w:rsidR="005E0164" w:rsidRPr="006A0B0E" w:rsidRDefault="00CA6F11" w:rsidP="006A0B0E">
            <w:pPr>
              <w:pStyle w:val="TableParagraph"/>
              <w:ind w:left="110"/>
              <w:rPr>
                <w:sz w:val="18"/>
              </w:rPr>
            </w:pPr>
            <w:r w:rsidRPr="006A0B0E">
              <w:rPr>
                <w:sz w:val="18"/>
              </w:rPr>
              <w:t>MRN</w:t>
            </w:r>
          </w:p>
          <w:p w:rsidR="005E0164" w:rsidRPr="006A0B0E" w:rsidRDefault="00CA6F11" w:rsidP="006A0B0E">
            <w:pPr>
              <w:pStyle w:val="TableParagraph"/>
              <w:ind w:left="110"/>
              <w:rPr>
                <w:sz w:val="18"/>
              </w:rPr>
            </w:pPr>
            <w:r w:rsidRPr="006A0B0E">
              <w:rPr>
                <w:sz w:val="18"/>
              </w:rPr>
              <w:t>132</w:t>
            </w:r>
          </w:p>
        </w:tc>
        <w:tc>
          <w:tcPr>
            <w:tcW w:w="593" w:type="dxa"/>
          </w:tcPr>
          <w:p w:rsidR="005E0164" w:rsidRPr="006A0B0E" w:rsidRDefault="00CA6F11" w:rsidP="006A0B0E">
            <w:pPr>
              <w:pStyle w:val="TableParagraph"/>
              <w:ind w:left="110"/>
              <w:rPr>
                <w:sz w:val="18"/>
              </w:rPr>
            </w:pPr>
            <w:r w:rsidRPr="006A0B0E">
              <w:rPr>
                <w:sz w:val="18"/>
              </w:rPr>
              <w:t>2800</w:t>
            </w:r>
          </w:p>
        </w:tc>
        <w:tc>
          <w:tcPr>
            <w:tcW w:w="1197" w:type="dxa"/>
          </w:tcPr>
          <w:p w:rsidR="005E0164" w:rsidRPr="006A0B0E" w:rsidRDefault="00CA6F11" w:rsidP="006A0B0E">
            <w:pPr>
              <w:pStyle w:val="TableParagraph"/>
              <w:ind w:left="91" w:right="76"/>
              <w:rPr>
                <w:sz w:val="18"/>
              </w:rPr>
            </w:pPr>
            <w:r w:rsidRPr="006A0B0E">
              <w:rPr>
                <w:sz w:val="18"/>
              </w:rPr>
              <w:t>11.2885</w:t>
            </w:r>
          </w:p>
          <w:p w:rsidR="005E0164" w:rsidRPr="006A0B0E" w:rsidRDefault="00CA6F11" w:rsidP="006A0B0E">
            <w:pPr>
              <w:pStyle w:val="TableParagraph"/>
              <w:ind w:left="91" w:right="76"/>
              <w:rPr>
                <w:sz w:val="18"/>
              </w:rPr>
            </w:pPr>
            <w:r w:rsidRPr="006A0B0E">
              <w:rPr>
                <w:sz w:val="18"/>
              </w:rPr>
              <w:t>(67731/6000)</w:t>
            </w:r>
          </w:p>
        </w:tc>
        <w:tc>
          <w:tcPr>
            <w:tcW w:w="866" w:type="dxa"/>
          </w:tcPr>
          <w:p w:rsidR="005E0164" w:rsidRPr="006A0B0E" w:rsidRDefault="00CA6F11" w:rsidP="006A0B0E">
            <w:pPr>
              <w:pStyle w:val="TableParagraph"/>
              <w:ind w:left="111"/>
              <w:rPr>
                <w:sz w:val="18"/>
              </w:rPr>
            </w:pPr>
            <w:r w:rsidRPr="006A0B0E">
              <w:rPr>
                <w:sz w:val="18"/>
              </w:rPr>
              <w:t>31607</w:t>
            </w:r>
          </w:p>
        </w:tc>
        <w:tc>
          <w:tcPr>
            <w:tcW w:w="593" w:type="dxa"/>
          </w:tcPr>
          <w:p w:rsidR="005E0164" w:rsidRPr="006A0B0E" w:rsidRDefault="00CA6F11" w:rsidP="006A0B0E">
            <w:pPr>
              <w:pStyle w:val="TableParagraph"/>
              <w:ind w:left="76" w:right="74"/>
              <w:rPr>
                <w:sz w:val="18"/>
              </w:rPr>
            </w:pPr>
            <w:r w:rsidRPr="006A0B0E">
              <w:rPr>
                <w:sz w:val="18"/>
              </w:rPr>
              <w:t>3200</w:t>
            </w:r>
          </w:p>
        </w:tc>
        <w:tc>
          <w:tcPr>
            <w:tcW w:w="801" w:type="dxa"/>
          </w:tcPr>
          <w:p w:rsidR="005E0164" w:rsidRPr="006A0B0E" w:rsidRDefault="00CA6F11" w:rsidP="006A0B0E">
            <w:pPr>
              <w:pStyle w:val="TableParagraph"/>
              <w:ind w:left="112"/>
              <w:rPr>
                <w:sz w:val="18"/>
              </w:rPr>
            </w:pPr>
            <w:r w:rsidRPr="006A0B0E">
              <w:rPr>
                <w:sz w:val="18"/>
              </w:rPr>
              <w:t>11.2885</w:t>
            </w:r>
          </w:p>
        </w:tc>
        <w:tc>
          <w:tcPr>
            <w:tcW w:w="847" w:type="dxa"/>
          </w:tcPr>
          <w:p w:rsidR="005E0164" w:rsidRPr="006A0B0E" w:rsidRDefault="00CA6F11" w:rsidP="006A0B0E">
            <w:pPr>
              <w:pStyle w:val="TableParagraph"/>
              <w:ind w:left="113"/>
              <w:rPr>
                <w:sz w:val="18"/>
              </w:rPr>
            </w:pPr>
            <w:r w:rsidRPr="006A0B0E">
              <w:rPr>
                <w:sz w:val="18"/>
              </w:rPr>
              <w:t>36124</w:t>
            </w:r>
          </w:p>
        </w:tc>
      </w:tr>
      <w:tr w:rsidR="005E0164" w:rsidRPr="006A0B0E">
        <w:trPr>
          <w:trHeight w:val="414"/>
        </w:trPr>
        <w:tc>
          <w:tcPr>
            <w:tcW w:w="672" w:type="dxa"/>
          </w:tcPr>
          <w:p w:rsidR="005E0164" w:rsidRPr="006A0B0E" w:rsidRDefault="00CA6F11" w:rsidP="006A0B0E">
            <w:pPr>
              <w:pStyle w:val="TableParagraph"/>
              <w:ind w:left="107"/>
              <w:rPr>
                <w:sz w:val="18"/>
              </w:rPr>
            </w:pPr>
            <w:r w:rsidRPr="006A0B0E">
              <w:rPr>
                <w:sz w:val="18"/>
              </w:rPr>
              <w:t>July</w:t>
            </w:r>
          </w:p>
          <w:p w:rsidR="005E0164" w:rsidRPr="006A0B0E" w:rsidRDefault="00CA6F11" w:rsidP="006A0B0E">
            <w:pPr>
              <w:pStyle w:val="TableParagraph"/>
              <w:spacing w:before="2"/>
              <w:ind w:left="107"/>
              <w:rPr>
                <w:sz w:val="18"/>
              </w:rPr>
            </w:pPr>
            <w:r w:rsidRPr="006A0B0E">
              <w:rPr>
                <w:sz w:val="18"/>
              </w:rPr>
              <w:t>25</w:t>
            </w:r>
          </w:p>
        </w:tc>
        <w:tc>
          <w:tcPr>
            <w:tcW w:w="660" w:type="dxa"/>
          </w:tcPr>
          <w:p w:rsidR="005E0164" w:rsidRPr="006A0B0E" w:rsidRDefault="00CA6F11" w:rsidP="006A0B0E">
            <w:pPr>
              <w:pStyle w:val="TableParagraph"/>
              <w:ind w:left="107"/>
              <w:rPr>
                <w:sz w:val="18"/>
              </w:rPr>
            </w:pPr>
            <w:r w:rsidRPr="006A0B0E">
              <w:rPr>
                <w:sz w:val="18"/>
              </w:rPr>
              <w:t>GRN</w:t>
            </w:r>
          </w:p>
          <w:p w:rsidR="005E0164" w:rsidRPr="006A0B0E" w:rsidRDefault="00CA6F11" w:rsidP="006A0B0E">
            <w:pPr>
              <w:pStyle w:val="TableParagraph"/>
              <w:spacing w:before="2"/>
              <w:ind w:left="107"/>
              <w:rPr>
                <w:sz w:val="18"/>
              </w:rPr>
            </w:pPr>
            <w:r w:rsidRPr="006A0B0E">
              <w:rPr>
                <w:sz w:val="18"/>
              </w:rPr>
              <w:t>56</w:t>
            </w:r>
          </w:p>
        </w:tc>
        <w:tc>
          <w:tcPr>
            <w:tcW w:w="602" w:type="dxa"/>
          </w:tcPr>
          <w:p w:rsidR="005E0164" w:rsidRPr="006A0B0E" w:rsidRDefault="00CA6F11" w:rsidP="006A0B0E">
            <w:pPr>
              <w:pStyle w:val="TableParagraph"/>
              <w:ind w:left="107"/>
              <w:rPr>
                <w:sz w:val="18"/>
              </w:rPr>
            </w:pPr>
            <w:r w:rsidRPr="006A0B0E">
              <w:rPr>
                <w:sz w:val="18"/>
              </w:rPr>
              <w:t>2500</w:t>
            </w:r>
          </w:p>
        </w:tc>
        <w:tc>
          <w:tcPr>
            <w:tcW w:w="607" w:type="dxa"/>
            <w:tcBorders>
              <w:right w:val="single" w:sz="6" w:space="0" w:color="000000"/>
            </w:tcBorders>
          </w:tcPr>
          <w:p w:rsidR="005E0164" w:rsidRPr="006A0B0E" w:rsidRDefault="00CA6F11" w:rsidP="006A0B0E">
            <w:pPr>
              <w:pStyle w:val="TableParagraph"/>
              <w:ind w:left="108"/>
              <w:rPr>
                <w:sz w:val="18"/>
              </w:rPr>
            </w:pPr>
            <w:r w:rsidRPr="006A0B0E">
              <w:rPr>
                <w:sz w:val="18"/>
              </w:rPr>
              <w:t>13</w:t>
            </w:r>
          </w:p>
        </w:tc>
        <w:tc>
          <w:tcPr>
            <w:tcW w:w="866" w:type="dxa"/>
            <w:tcBorders>
              <w:left w:val="single" w:sz="6" w:space="0" w:color="000000"/>
            </w:tcBorders>
          </w:tcPr>
          <w:p w:rsidR="005E0164" w:rsidRPr="006A0B0E" w:rsidRDefault="00CA6F11" w:rsidP="006A0B0E">
            <w:pPr>
              <w:pStyle w:val="TableParagraph"/>
              <w:ind w:left="106"/>
              <w:rPr>
                <w:sz w:val="18"/>
              </w:rPr>
            </w:pPr>
            <w:r w:rsidRPr="006A0B0E">
              <w:rPr>
                <w:sz w:val="18"/>
              </w:rPr>
              <w:t>32500</w:t>
            </w:r>
          </w:p>
        </w:tc>
        <w:tc>
          <w:tcPr>
            <w:tcW w:w="623" w:type="dxa"/>
          </w:tcPr>
          <w:p w:rsidR="005E0164" w:rsidRPr="006A0B0E" w:rsidRDefault="00CA6F11" w:rsidP="006A0B0E">
            <w:pPr>
              <w:pStyle w:val="TableParagraph"/>
              <w:ind w:left="109"/>
              <w:rPr>
                <w:sz w:val="18"/>
              </w:rPr>
            </w:pPr>
            <w:r w:rsidRPr="006A0B0E">
              <w:rPr>
                <w:w w:val="99"/>
                <w:sz w:val="18"/>
              </w:rPr>
              <w:t>-</w:t>
            </w:r>
          </w:p>
        </w:tc>
        <w:tc>
          <w:tcPr>
            <w:tcW w:w="645" w:type="dxa"/>
          </w:tcPr>
          <w:p w:rsidR="005E0164" w:rsidRPr="006A0B0E" w:rsidRDefault="00CA6F11" w:rsidP="006A0B0E">
            <w:pPr>
              <w:pStyle w:val="TableParagraph"/>
              <w:ind w:left="110"/>
              <w:rPr>
                <w:sz w:val="18"/>
              </w:rPr>
            </w:pPr>
            <w:r w:rsidRPr="006A0B0E">
              <w:rPr>
                <w:w w:val="99"/>
                <w:sz w:val="18"/>
              </w:rPr>
              <w:t>-</w:t>
            </w:r>
          </w:p>
        </w:tc>
        <w:tc>
          <w:tcPr>
            <w:tcW w:w="593" w:type="dxa"/>
          </w:tcPr>
          <w:p w:rsidR="005E0164" w:rsidRPr="006A0B0E" w:rsidRDefault="00CA6F11" w:rsidP="006A0B0E">
            <w:pPr>
              <w:pStyle w:val="TableParagraph"/>
              <w:ind w:left="110"/>
              <w:rPr>
                <w:sz w:val="18"/>
              </w:rPr>
            </w:pPr>
            <w:r w:rsidRPr="006A0B0E">
              <w:rPr>
                <w:w w:val="99"/>
                <w:sz w:val="18"/>
              </w:rPr>
              <w:t>-</w:t>
            </w:r>
          </w:p>
        </w:tc>
        <w:tc>
          <w:tcPr>
            <w:tcW w:w="1197" w:type="dxa"/>
          </w:tcPr>
          <w:p w:rsidR="005E0164" w:rsidRPr="006A0B0E" w:rsidRDefault="00CA6F11" w:rsidP="006A0B0E">
            <w:pPr>
              <w:pStyle w:val="TableParagraph"/>
              <w:ind w:left="11"/>
              <w:rPr>
                <w:sz w:val="18"/>
              </w:rPr>
            </w:pPr>
            <w:r w:rsidRPr="006A0B0E">
              <w:rPr>
                <w:w w:val="99"/>
                <w:sz w:val="18"/>
              </w:rPr>
              <w:t>-</w:t>
            </w:r>
          </w:p>
        </w:tc>
        <w:tc>
          <w:tcPr>
            <w:tcW w:w="866" w:type="dxa"/>
          </w:tcPr>
          <w:p w:rsidR="005E0164" w:rsidRPr="006A0B0E" w:rsidRDefault="00CA6F11" w:rsidP="006A0B0E">
            <w:pPr>
              <w:pStyle w:val="TableParagraph"/>
              <w:ind w:left="111"/>
              <w:rPr>
                <w:sz w:val="18"/>
              </w:rPr>
            </w:pPr>
            <w:r w:rsidRPr="006A0B0E">
              <w:rPr>
                <w:w w:val="99"/>
                <w:sz w:val="18"/>
              </w:rPr>
              <w:t>-</w:t>
            </w:r>
          </w:p>
        </w:tc>
        <w:tc>
          <w:tcPr>
            <w:tcW w:w="593" w:type="dxa"/>
          </w:tcPr>
          <w:p w:rsidR="005E0164" w:rsidRPr="006A0B0E" w:rsidRDefault="00CA6F11" w:rsidP="006A0B0E">
            <w:pPr>
              <w:pStyle w:val="TableParagraph"/>
              <w:ind w:left="76" w:right="74"/>
              <w:rPr>
                <w:sz w:val="18"/>
              </w:rPr>
            </w:pPr>
            <w:r w:rsidRPr="006A0B0E">
              <w:rPr>
                <w:sz w:val="18"/>
              </w:rPr>
              <w:t>5700</w:t>
            </w:r>
          </w:p>
        </w:tc>
        <w:tc>
          <w:tcPr>
            <w:tcW w:w="801" w:type="dxa"/>
          </w:tcPr>
          <w:p w:rsidR="005E0164" w:rsidRPr="006A0B0E" w:rsidRDefault="00CA6F11" w:rsidP="006A0B0E">
            <w:pPr>
              <w:pStyle w:val="TableParagraph"/>
              <w:ind w:left="112"/>
              <w:rPr>
                <w:sz w:val="18"/>
              </w:rPr>
            </w:pPr>
            <w:r w:rsidRPr="006A0B0E">
              <w:rPr>
                <w:sz w:val="18"/>
              </w:rPr>
              <w:t>12.0392</w:t>
            </w:r>
          </w:p>
        </w:tc>
        <w:tc>
          <w:tcPr>
            <w:tcW w:w="847" w:type="dxa"/>
          </w:tcPr>
          <w:p w:rsidR="005E0164" w:rsidRPr="006A0B0E" w:rsidRDefault="00CA6F11" w:rsidP="006A0B0E">
            <w:pPr>
              <w:pStyle w:val="TableParagraph"/>
              <w:ind w:left="113"/>
              <w:rPr>
                <w:sz w:val="18"/>
              </w:rPr>
            </w:pPr>
            <w:r w:rsidRPr="006A0B0E">
              <w:rPr>
                <w:sz w:val="18"/>
              </w:rPr>
              <w:t>68624</w:t>
            </w:r>
          </w:p>
        </w:tc>
      </w:tr>
      <w:tr w:rsidR="005E0164" w:rsidRPr="006A0B0E">
        <w:trPr>
          <w:trHeight w:val="415"/>
        </w:trPr>
        <w:tc>
          <w:tcPr>
            <w:tcW w:w="672" w:type="dxa"/>
          </w:tcPr>
          <w:p w:rsidR="005E0164" w:rsidRPr="006A0B0E" w:rsidRDefault="005E0164" w:rsidP="006A0B0E">
            <w:pPr>
              <w:pStyle w:val="TableParagraph"/>
              <w:rPr>
                <w:sz w:val="20"/>
              </w:rPr>
            </w:pPr>
          </w:p>
        </w:tc>
        <w:tc>
          <w:tcPr>
            <w:tcW w:w="660" w:type="dxa"/>
          </w:tcPr>
          <w:p w:rsidR="005E0164" w:rsidRPr="006A0B0E" w:rsidRDefault="005E0164" w:rsidP="006A0B0E">
            <w:pPr>
              <w:pStyle w:val="TableParagraph"/>
              <w:rPr>
                <w:sz w:val="20"/>
              </w:rPr>
            </w:pPr>
          </w:p>
        </w:tc>
        <w:tc>
          <w:tcPr>
            <w:tcW w:w="602" w:type="dxa"/>
          </w:tcPr>
          <w:p w:rsidR="005E0164" w:rsidRPr="006A0B0E" w:rsidRDefault="005E0164" w:rsidP="006A0B0E">
            <w:pPr>
              <w:pStyle w:val="TableParagraph"/>
              <w:rPr>
                <w:sz w:val="20"/>
              </w:rPr>
            </w:pPr>
          </w:p>
        </w:tc>
        <w:tc>
          <w:tcPr>
            <w:tcW w:w="607" w:type="dxa"/>
            <w:tcBorders>
              <w:right w:val="single" w:sz="6" w:space="0" w:color="000000"/>
            </w:tcBorders>
          </w:tcPr>
          <w:p w:rsidR="005E0164" w:rsidRPr="006A0B0E" w:rsidRDefault="005E0164" w:rsidP="006A0B0E">
            <w:pPr>
              <w:pStyle w:val="TableParagraph"/>
              <w:rPr>
                <w:sz w:val="20"/>
              </w:rPr>
            </w:pPr>
          </w:p>
        </w:tc>
        <w:tc>
          <w:tcPr>
            <w:tcW w:w="866" w:type="dxa"/>
            <w:tcBorders>
              <w:left w:val="single" w:sz="6" w:space="0" w:color="000000"/>
            </w:tcBorders>
          </w:tcPr>
          <w:p w:rsidR="005E0164" w:rsidRPr="006A0B0E" w:rsidRDefault="005E0164" w:rsidP="006A0B0E">
            <w:pPr>
              <w:pStyle w:val="TableParagraph"/>
              <w:rPr>
                <w:sz w:val="20"/>
              </w:rPr>
            </w:pPr>
          </w:p>
        </w:tc>
        <w:tc>
          <w:tcPr>
            <w:tcW w:w="623" w:type="dxa"/>
          </w:tcPr>
          <w:p w:rsidR="005E0164" w:rsidRPr="006A0B0E" w:rsidRDefault="00CA6F11" w:rsidP="006A0B0E">
            <w:pPr>
              <w:pStyle w:val="TableParagraph"/>
              <w:ind w:left="109"/>
              <w:rPr>
                <w:sz w:val="18"/>
              </w:rPr>
            </w:pPr>
            <w:r w:rsidRPr="006A0B0E">
              <w:rPr>
                <w:sz w:val="18"/>
              </w:rPr>
              <w:t>July</w:t>
            </w:r>
          </w:p>
          <w:p w:rsidR="005E0164" w:rsidRPr="006A0B0E" w:rsidRDefault="00CA6F11" w:rsidP="006A0B0E">
            <w:pPr>
              <w:pStyle w:val="TableParagraph"/>
              <w:ind w:left="109"/>
              <w:rPr>
                <w:sz w:val="18"/>
              </w:rPr>
            </w:pPr>
            <w:r w:rsidRPr="006A0B0E">
              <w:rPr>
                <w:sz w:val="18"/>
              </w:rPr>
              <w:t>28</w:t>
            </w:r>
          </w:p>
        </w:tc>
        <w:tc>
          <w:tcPr>
            <w:tcW w:w="645" w:type="dxa"/>
          </w:tcPr>
          <w:p w:rsidR="005E0164" w:rsidRPr="006A0B0E" w:rsidRDefault="00CA6F11" w:rsidP="006A0B0E">
            <w:pPr>
              <w:pStyle w:val="TableParagraph"/>
              <w:ind w:left="110"/>
              <w:rPr>
                <w:sz w:val="18"/>
              </w:rPr>
            </w:pPr>
            <w:r w:rsidRPr="006A0B0E">
              <w:rPr>
                <w:sz w:val="18"/>
              </w:rPr>
              <w:t>MRN</w:t>
            </w:r>
          </w:p>
          <w:p w:rsidR="005E0164" w:rsidRPr="006A0B0E" w:rsidRDefault="00CA6F11" w:rsidP="006A0B0E">
            <w:pPr>
              <w:pStyle w:val="TableParagraph"/>
              <w:ind w:left="110"/>
              <w:rPr>
                <w:sz w:val="18"/>
              </w:rPr>
            </w:pPr>
            <w:r w:rsidRPr="006A0B0E">
              <w:rPr>
                <w:sz w:val="18"/>
              </w:rPr>
              <w:t>138</w:t>
            </w:r>
          </w:p>
        </w:tc>
        <w:tc>
          <w:tcPr>
            <w:tcW w:w="593" w:type="dxa"/>
          </w:tcPr>
          <w:p w:rsidR="005E0164" w:rsidRPr="006A0B0E" w:rsidRDefault="00CA6F11" w:rsidP="006A0B0E">
            <w:pPr>
              <w:pStyle w:val="TableParagraph"/>
              <w:ind w:left="110"/>
              <w:rPr>
                <w:sz w:val="18"/>
              </w:rPr>
            </w:pPr>
            <w:r w:rsidRPr="006A0B0E">
              <w:rPr>
                <w:sz w:val="18"/>
              </w:rPr>
              <w:t>2600</w:t>
            </w:r>
          </w:p>
        </w:tc>
        <w:tc>
          <w:tcPr>
            <w:tcW w:w="1197" w:type="dxa"/>
          </w:tcPr>
          <w:p w:rsidR="005E0164" w:rsidRPr="006A0B0E" w:rsidRDefault="00CA6F11" w:rsidP="006A0B0E">
            <w:pPr>
              <w:pStyle w:val="TableParagraph"/>
              <w:ind w:left="91" w:right="76"/>
              <w:rPr>
                <w:sz w:val="18"/>
              </w:rPr>
            </w:pPr>
            <w:r w:rsidRPr="006A0B0E">
              <w:rPr>
                <w:sz w:val="18"/>
              </w:rPr>
              <w:t>12.0392</w:t>
            </w:r>
          </w:p>
          <w:p w:rsidR="005E0164" w:rsidRPr="006A0B0E" w:rsidRDefault="00CA6F11" w:rsidP="006A0B0E">
            <w:pPr>
              <w:pStyle w:val="TableParagraph"/>
              <w:ind w:left="91" w:right="76"/>
              <w:rPr>
                <w:sz w:val="18"/>
              </w:rPr>
            </w:pPr>
            <w:r w:rsidRPr="006A0B0E">
              <w:rPr>
                <w:sz w:val="18"/>
              </w:rPr>
              <w:t>(68624/5700)</w:t>
            </w:r>
          </w:p>
        </w:tc>
        <w:tc>
          <w:tcPr>
            <w:tcW w:w="866" w:type="dxa"/>
          </w:tcPr>
          <w:p w:rsidR="005E0164" w:rsidRPr="006A0B0E" w:rsidRDefault="00CA6F11" w:rsidP="006A0B0E">
            <w:pPr>
              <w:pStyle w:val="TableParagraph"/>
              <w:ind w:left="111"/>
              <w:rPr>
                <w:sz w:val="18"/>
              </w:rPr>
            </w:pPr>
            <w:r w:rsidRPr="006A0B0E">
              <w:rPr>
                <w:sz w:val="18"/>
              </w:rPr>
              <w:t>31302</w:t>
            </w:r>
          </w:p>
        </w:tc>
        <w:tc>
          <w:tcPr>
            <w:tcW w:w="593" w:type="dxa"/>
          </w:tcPr>
          <w:p w:rsidR="005E0164" w:rsidRPr="006A0B0E" w:rsidRDefault="00CA6F11" w:rsidP="006A0B0E">
            <w:pPr>
              <w:pStyle w:val="TableParagraph"/>
              <w:ind w:left="76" w:right="74"/>
              <w:rPr>
                <w:sz w:val="18"/>
              </w:rPr>
            </w:pPr>
            <w:r w:rsidRPr="006A0B0E">
              <w:rPr>
                <w:sz w:val="18"/>
              </w:rPr>
              <w:t>3100</w:t>
            </w:r>
          </w:p>
        </w:tc>
        <w:tc>
          <w:tcPr>
            <w:tcW w:w="801" w:type="dxa"/>
          </w:tcPr>
          <w:p w:rsidR="005E0164" w:rsidRPr="006A0B0E" w:rsidRDefault="00CA6F11" w:rsidP="006A0B0E">
            <w:pPr>
              <w:pStyle w:val="TableParagraph"/>
              <w:ind w:left="112"/>
              <w:rPr>
                <w:sz w:val="18"/>
              </w:rPr>
            </w:pPr>
            <w:r w:rsidRPr="006A0B0E">
              <w:rPr>
                <w:sz w:val="18"/>
              </w:rPr>
              <w:t>12.0392</w:t>
            </w:r>
          </w:p>
        </w:tc>
        <w:tc>
          <w:tcPr>
            <w:tcW w:w="847" w:type="dxa"/>
          </w:tcPr>
          <w:p w:rsidR="005E0164" w:rsidRPr="006A0B0E" w:rsidRDefault="00CA6F11" w:rsidP="006A0B0E">
            <w:pPr>
              <w:pStyle w:val="TableParagraph"/>
              <w:ind w:left="113"/>
              <w:rPr>
                <w:sz w:val="18"/>
              </w:rPr>
            </w:pPr>
            <w:r w:rsidRPr="006A0B0E">
              <w:rPr>
                <w:sz w:val="18"/>
              </w:rPr>
              <w:t>37321</w:t>
            </w:r>
          </w:p>
        </w:tc>
      </w:tr>
    </w:tbl>
    <w:p w:rsidR="005E0164" w:rsidRPr="006A0B0E" w:rsidRDefault="00CA6F11" w:rsidP="006A0B0E">
      <w:pPr>
        <w:spacing w:before="215"/>
        <w:ind w:left="460"/>
        <w:rPr>
          <w:b/>
          <w:sz w:val="24"/>
        </w:rPr>
      </w:pPr>
      <w:r w:rsidRPr="006A0B0E">
        <w:rPr>
          <w:b/>
          <w:sz w:val="24"/>
        </w:rPr>
        <w:t>SELECTION OF PRICING METHOD:</w:t>
      </w:r>
    </w:p>
    <w:p w:rsidR="005E0164" w:rsidRPr="006A0B0E" w:rsidRDefault="005E0164" w:rsidP="006A0B0E">
      <w:pPr>
        <w:pStyle w:val="BodyText"/>
        <w:spacing w:before="6"/>
        <w:rPr>
          <w:b/>
          <w:sz w:val="27"/>
        </w:rPr>
      </w:pPr>
    </w:p>
    <w:p w:rsidR="005E0164" w:rsidRPr="006A0B0E" w:rsidRDefault="00CA6F11" w:rsidP="006A0B0E">
      <w:pPr>
        <w:pStyle w:val="BodyText"/>
        <w:ind w:left="460" w:right="622"/>
      </w:pPr>
      <w:r w:rsidRPr="006A0B0E">
        <w:t>All the methods of pricing of issues have advantages and disadvantages and are suited under different situations. An appropriate method is one which gives good matching of costs against revenues and produces meaningful cost figures for effective cost control and analysis. No single method can be appropriate under all circumstances. The choice of the method depends upon the following factors:</w:t>
      </w:r>
    </w:p>
    <w:p w:rsidR="005E0164" w:rsidRPr="006A0B0E" w:rsidRDefault="00CA6F11" w:rsidP="006A0B0E">
      <w:pPr>
        <w:pStyle w:val="ListParagraph"/>
        <w:numPr>
          <w:ilvl w:val="0"/>
          <w:numId w:val="84"/>
        </w:numPr>
        <w:tabs>
          <w:tab w:val="left" w:pos="1181"/>
        </w:tabs>
        <w:ind w:hanging="361"/>
        <w:rPr>
          <w:sz w:val="24"/>
        </w:rPr>
      </w:pPr>
      <w:r w:rsidRPr="006A0B0E">
        <w:rPr>
          <w:sz w:val="24"/>
        </w:rPr>
        <w:t>Nature of</w:t>
      </w:r>
      <w:r w:rsidRPr="006A0B0E">
        <w:rPr>
          <w:spacing w:val="-3"/>
          <w:sz w:val="24"/>
        </w:rPr>
        <w:t xml:space="preserve"> </w:t>
      </w:r>
      <w:r w:rsidRPr="006A0B0E">
        <w:rPr>
          <w:sz w:val="24"/>
        </w:rPr>
        <w:t>materials</w:t>
      </w:r>
    </w:p>
    <w:p w:rsidR="005E0164" w:rsidRPr="006A0B0E" w:rsidRDefault="00CA6F11" w:rsidP="006A0B0E">
      <w:pPr>
        <w:pStyle w:val="ListParagraph"/>
        <w:numPr>
          <w:ilvl w:val="0"/>
          <w:numId w:val="84"/>
        </w:numPr>
        <w:tabs>
          <w:tab w:val="left" w:pos="1181"/>
        </w:tabs>
        <w:spacing w:before="41"/>
        <w:ind w:hanging="361"/>
        <w:rPr>
          <w:sz w:val="24"/>
        </w:rPr>
      </w:pPr>
      <w:r w:rsidRPr="006A0B0E">
        <w:rPr>
          <w:sz w:val="24"/>
        </w:rPr>
        <w:t>Management</w:t>
      </w:r>
      <w:r w:rsidRPr="006A0B0E">
        <w:rPr>
          <w:spacing w:val="-1"/>
          <w:sz w:val="24"/>
        </w:rPr>
        <w:t xml:space="preserve"> </w:t>
      </w:r>
      <w:r w:rsidRPr="006A0B0E">
        <w:rPr>
          <w:sz w:val="24"/>
        </w:rPr>
        <w:t>desire.</w:t>
      </w:r>
    </w:p>
    <w:p w:rsidR="005E0164" w:rsidRPr="006A0B0E" w:rsidRDefault="00CA6F11" w:rsidP="006A0B0E">
      <w:pPr>
        <w:pStyle w:val="ListParagraph"/>
        <w:numPr>
          <w:ilvl w:val="0"/>
          <w:numId w:val="84"/>
        </w:numPr>
        <w:tabs>
          <w:tab w:val="left" w:pos="1181"/>
        </w:tabs>
        <w:spacing w:before="41"/>
        <w:ind w:hanging="361"/>
        <w:rPr>
          <w:sz w:val="24"/>
        </w:rPr>
      </w:pPr>
      <w:r w:rsidRPr="006A0B0E">
        <w:rPr>
          <w:sz w:val="24"/>
        </w:rPr>
        <w:t>Fluctuation in the prices of</w:t>
      </w:r>
      <w:r w:rsidRPr="006A0B0E">
        <w:rPr>
          <w:spacing w:val="-1"/>
          <w:sz w:val="24"/>
        </w:rPr>
        <w:t xml:space="preserve"> </w:t>
      </w:r>
      <w:r w:rsidRPr="006A0B0E">
        <w:rPr>
          <w:sz w:val="24"/>
        </w:rPr>
        <w:t>materials.</w:t>
      </w:r>
    </w:p>
    <w:p w:rsidR="005E0164" w:rsidRPr="006A0B0E" w:rsidRDefault="00CA6F11" w:rsidP="006A0B0E">
      <w:pPr>
        <w:pStyle w:val="ListParagraph"/>
        <w:numPr>
          <w:ilvl w:val="0"/>
          <w:numId w:val="84"/>
        </w:numPr>
        <w:tabs>
          <w:tab w:val="left" w:pos="1181"/>
        </w:tabs>
        <w:spacing w:before="41"/>
        <w:ind w:hanging="361"/>
        <w:rPr>
          <w:sz w:val="24"/>
        </w:rPr>
      </w:pPr>
      <w:r w:rsidRPr="006A0B0E">
        <w:rPr>
          <w:sz w:val="24"/>
        </w:rPr>
        <w:t>Frequency of purchases and</w:t>
      </w:r>
      <w:r w:rsidRPr="006A0B0E">
        <w:rPr>
          <w:spacing w:val="-6"/>
          <w:sz w:val="24"/>
        </w:rPr>
        <w:t xml:space="preserve"> </w:t>
      </w:r>
      <w:r w:rsidRPr="006A0B0E">
        <w:rPr>
          <w:sz w:val="24"/>
        </w:rPr>
        <w:t>issues.</w:t>
      </w:r>
    </w:p>
    <w:p w:rsidR="005E0164" w:rsidRPr="006A0B0E" w:rsidRDefault="00CA6F11" w:rsidP="006A0B0E">
      <w:pPr>
        <w:pStyle w:val="ListParagraph"/>
        <w:numPr>
          <w:ilvl w:val="0"/>
          <w:numId w:val="84"/>
        </w:numPr>
        <w:tabs>
          <w:tab w:val="left" w:pos="1181"/>
        </w:tabs>
        <w:spacing w:before="43"/>
        <w:ind w:hanging="361"/>
        <w:rPr>
          <w:sz w:val="24"/>
        </w:rPr>
      </w:pPr>
      <w:r w:rsidRPr="006A0B0E">
        <w:rPr>
          <w:sz w:val="24"/>
        </w:rPr>
        <w:t>Nature and size of</w:t>
      </w:r>
      <w:r w:rsidRPr="006A0B0E">
        <w:rPr>
          <w:spacing w:val="-4"/>
          <w:sz w:val="24"/>
        </w:rPr>
        <w:t xml:space="preserve"> </w:t>
      </w:r>
      <w:r w:rsidRPr="006A0B0E">
        <w:rPr>
          <w:sz w:val="24"/>
        </w:rPr>
        <w:t>business.</w:t>
      </w:r>
    </w:p>
    <w:p w:rsidR="005E0164" w:rsidRPr="006A0B0E" w:rsidRDefault="005E0164" w:rsidP="006A0B0E">
      <w:pPr>
        <w:spacing w:before="87"/>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BodyText"/>
        <w:spacing w:before="76"/>
        <w:ind w:left="460" w:right="860"/>
      </w:pPr>
      <w:r w:rsidRPr="006A0B0E">
        <w:lastRenderedPageBreak/>
        <w:t>Generally, if prices are falling FIFO is preferred. If prices are rising, LIFO is preferred while if prices are fluctuating, weighted average price method is preferred.</w:t>
      </w:r>
    </w:p>
    <w:p w:rsidR="005E0164" w:rsidRPr="006A0B0E" w:rsidRDefault="005E0164" w:rsidP="006A0B0E">
      <w:pPr>
        <w:pStyle w:val="BodyText"/>
        <w:rPr>
          <w:sz w:val="20"/>
        </w:rPr>
      </w:pPr>
    </w:p>
    <w:p w:rsidR="005E0164" w:rsidRPr="006A0B0E" w:rsidRDefault="005E0164" w:rsidP="006A0B0E">
      <w:pPr>
        <w:pStyle w:val="BodyText"/>
        <w:spacing w:before="4"/>
        <w:rPr>
          <w:sz w:val="20"/>
        </w:rPr>
      </w:pPr>
    </w:p>
    <w:p w:rsidR="005E0164" w:rsidRPr="006A0B0E" w:rsidRDefault="005E0164" w:rsidP="006A0B0E">
      <w:pPr>
        <w:pStyle w:val="Heading5"/>
        <w:spacing w:before="1"/>
        <w:ind w:left="568"/>
      </w:pPr>
      <w:r w:rsidRPr="006A0B0E">
        <w:pict>
          <v:group id="_x0000_s1339" style="position:absolute;left:0;text-align:left;margin-left:71.8pt;margin-top:-7pt;width:464.15pt;height:467.85pt;z-index:-271906816;mso-position-horizontal-relative:page" coordorigin="1436,-140" coordsize="9283,9357">
            <v:line id="_x0000_s1349" style="position:absolute" from="1497,-130" to="1497,9207" strokecolor="#f1dbdb" strokeweight="5.16pt"/>
            <v:line id="_x0000_s1348" style="position:absolute" from="10654,-130" to="10654,9207" strokecolor="#f1dbdb" strokeweight="5.16pt"/>
            <v:rect id="_x0000_s1347" style="position:absolute;left:1548;top:-131;width:9055;height:132" fillcolor="#f1dbdb" stroked="f"/>
            <v:shape id="_x0000_s1346" style="position:absolute;left:1548;top:1;width:9055;height:9206" coordorigin="1548,2" coordsize="9055,9206" o:spt="100" adj="0,,0" path="m10603,8890r-9055,l1548,9207r9055,l10603,8890t,-319l1548,8571r,319l10603,8890r,-319m10603,7937r-9055,l1548,8254r,317l10603,8571r,-317l10603,7937t,-953l1548,6984r,317l1548,7620r,317l10603,7937r,-317l10603,7301r,-317m10603,6351r-9055,l1548,6668r,316l10603,6984r,-316l10603,6351t,-1270l1548,5081r,317l1548,5714r,l1548,6034r,317l10603,6351r,-317l10603,5714r,l10603,5398r,-317m10603,2224r-9055,l1548,2542r,316l1548,3175r,319l1548,3811r,317l1548,4445r,319l1548,5081r9055,l10603,4764r,-319l10603,4128r,-317l10603,3494r,-319l10603,2858r,-316l10603,2224t,-2222l1548,2r,317l1548,635r,320l1548,1271r,317l1548,1905r,319l10603,2224r,-319l10603,1588r,-317l10603,955r,-320l10603,319r,-317e" fillcolor="#f1dbdb" stroked="f">
              <v:stroke joinstyle="round"/>
              <v:formulas/>
              <v:path arrowok="t" o:connecttype="segments"/>
            </v:shape>
            <v:rect id="_x0000_s1345" style="position:absolute;left:1435;top:-140;width:10;height:10" fillcolor="black" stroked="f"/>
            <v:line id="_x0000_s1344" style="position:absolute" from="1445,-135" to="10708,-135" strokeweight=".48pt"/>
            <v:rect id="_x0000_s1343" style="position:absolute;left:10708;top:-140;width:10;height:10" fillcolor="black" stroked="f"/>
            <v:line id="_x0000_s1342" style="position:absolute" from="1440,-130" to="1440,9217" strokeweight=".48pt"/>
            <v:line id="_x0000_s1341" style="position:absolute" from="1445,9212" to="10708,9212" strokeweight=".16936mm"/>
            <v:line id="_x0000_s1340" style="position:absolute" from="10713,-130" to="10713,9217" strokeweight=".48pt"/>
            <w10:wrap anchorx="page"/>
          </v:group>
        </w:pict>
      </w:r>
      <w:r w:rsidR="00CA6F11" w:rsidRPr="006A0B0E">
        <w:t>Knowledge Assessment – III</w:t>
      </w:r>
    </w:p>
    <w:p w:rsidR="005E0164" w:rsidRPr="006A0B0E" w:rsidRDefault="005E0164" w:rsidP="006A0B0E">
      <w:pPr>
        <w:pStyle w:val="BodyText"/>
        <w:spacing w:before="9"/>
        <w:rPr>
          <w:b/>
          <w:i/>
          <w:sz w:val="22"/>
        </w:rPr>
      </w:pPr>
    </w:p>
    <w:p w:rsidR="005E0164" w:rsidRPr="006A0B0E" w:rsidRDefault="00CA6F11" w:rsidP="006A0B0E">
      <w:pPr>
        <w:pStyle w:val="BodyText"/>
        <w:spacing w:before="90"/>
        <w:ind w:left="568"/>
      </w:pPr>
      <w:r w:rsidRPr="006A0B0E">
        <w:t>Which of the following is “True” or “False”</w:t>
      </w:r>
    </w:p>
    <w:p w:rsidR="005E0164" w:rsidRPr="006A0B0E" w:rsidRDefault="005E0164" w:rsidP="006A0B0E">
      <w:pPr>
        <w:pStyle w:val="BodyText"/>
        <w:spacing w:before="6"/>
        <w:rPr>
          <w:sz w:val="23"/>
        </w:rPr>
      </w:pPr>
    </w:p>
    <w:p w:rsidR="005E0164" w:rsidRPr="006A0B0E" w:rsidRDefault="00CA6F11" w:rsidP="006A0B0E">
      <w:pPr>
        <w:pStyle w:val="ListParagraph"/>
        <w:numPr>
          <w:ilvl w:val="1"/>
          <w:numId w:val="84"/>
        </w:numPr>
        <w:tabs>
          <w:tab w:val="left" w:pos="1289"/>
        </w:tabs>
        <w:spacing w:before="90"/>
        <w:ind w:right="826"/>
        <w:rPr>
          <w:sz w:val="24"/>
        </w:rPr>
      </w:pPr>
      <w:r w:rsidRPr="006A0B0E">
        <w:rPr>
          <w:sz w:val="24"/>
        </w:rPr>
        <w:t>Pricing of issue of materials is closely connected with the actual physicalmovements of units of</w:t>
      </w:r>
      <w:r w:rsidRPr="006A0B0E">
        <w:rPr>
          <w:spacing w:val="-2"/>
          <w:sz w:val="24"/>
        </w:rPr>
        <w:t xml:space="preserve"> </w:t>
      </w:r>
      <w:r w:rsidRPr="006A0B0E">
        <w:rPr>
          <w:sz w:val="24"/>
        </w:rPr>
        <w:t>material.</w:t>
      </w:r>
    </w:p>
    <w:p w:rsidR="005E0164" w:rsidRPr="006A0B0E" w:rsidRDefault="00CA6F11" w:rsidP="006A0B0E">
      <w:pPr>
        <w:pStyle w:val="ListParagraph"/>
        <w:numPr>
          <w:ilvl w:val="1"/>
          <w:numId w:val="84"/>
        </w:numPr>
        <w:tabs>
          <w:tab w:val="left" w:pos="1289"/>
        </w:tabs>
        <w:ind w:hanging="361"/>
        <w:rPr>
          <w:sz w:val="24"/>
        </w:rPr>
      </w:pPr>
      <w:r w:rsidRPr="006A0B0E">
        <w:rPr>
          <w:sz w:val="24"/>
        </w:rPr>
        <w:t>Issue prices have an impact on book profits of the</w:t>
      </w:r>
      <w:r w:rsidRPr="006A0B0E">
        <w:rPr>
          <w:spacing w:val="-1"/>
          <w:sz w:val="24"/>
        </w:rPr>
        <w:t xml:space="preserve"> </w:t>
      </w:r>
      <w:r w:rsidRPr="006A0B0E">
        <w:rPr>
          <w:sz w:val="24"/>
        </w:rPr>
        <w:t>firm.</w:t>
      </w:r>
    </w:p>
    <w:p w:rsidR="005E0164" w:rsidRPr="006A0B0E" w:rsidRDefault="00CA6F11" w:rsidP="006A0B0E">
      <w:pPr>
        <w:pStyle w:val="ListParagraph"/>
        <w:numPr>
          <w:ilvl w:val="1"/>
          <w:numId w:val="84"/>
        </w:numPr>
        <w:tabs>
          <w:tab w:val="left" w:pos="1289"/>
        </w:tabs>
        <w:spacing w:before="43"/>
        <w:ind w:right="827"/>
        <w:rPr>
          <w:sz w:val="24"/>
        </w:rPr>
      </w:pPr>
      <w:r w:rsidRPr="006A0B0E">
        <w:rPr>
          <w:sz w:val="24"/>
        </w:rPr>
        <w:t>Issue prices fluctuate more in the case of weighted price method than under LIFOand FIFO.</w:t>
      </w:r>
    </w:p>
    <w:p w:rsidR="005E0164" w:rsidRPr="006A0B0E" w:rsidRDefault="00CA6F11" w:rsidP="006A0B0E">
      <w:pPr>
        <w:pStyle w:val="ListParagraph"/>
        <w:numPr>
          <w:ilvl w:val="1"/>
          <w:numId w:val="84"/>
        </w:numPr>
        <w:tabs>
          <w:tab w:val="left" w:pos="1289"/>
        </w:tabs>
        <w:ind w:hanging="361"/>
        <w:rPr>
          <w:sz w:val="24"/>
        </w:rPr>
      </w:pPr>
      <w:r w:rsidRPr="006A0B0E">
        <w:rPr>
          <w:sz w:val="24"/>
        </w:rPr>
        <w:t>Method of pricing issues aims at charging material cost to</w:t>
      </w:r>
      <w:r w:rsidRPr="006A0B0E">
        <w:rPr>
          <w:spacing w:val="-5"/>
          <w:sz w:val="24"/>
        </w:rPr>
        <w:t xml:space="preserve"> </w:t>
      </w:r>
      <w:r w:rsidRPr="006A0B0E">
        <w:rPr>
          <w:sz w:val="24"/>
        </w:rPr>
        <w:t>production.</w:t>
      </w:r>
    </w:p>
    <w:p w:rsidR="005E0164" w:rsidRPr="006A0B0E" w:rsidRDefault="00CA6F11" w:rsidP="006A0B0E">
      <w:pPr>
        <w:pStyle w:val="ListParagraph"/>
        <w:numPr>
          <w:ilvl w:val="1"/>
          <w:numId w:val="84"/>
        </w:numPr>
        <w:tabs>
          <w:tab w:val="left" w:pos="1289"/>
        </w:tabs>
        <w:spacing w:before="41"/>
        <w:ind w:hanging="361"/>
        <w:rPr>
          <w:sz w:val="24"/>
        </w:rPr>
      </w:pPr>
      <w:r w:rsidRPr="006A0B0E">
        <w:rPr>
          <w:sz w:val="24"/>
        </w:rPr>
        <w:t>Pricing of issue of raw material do not have any impact on the valuation of</w:t>
      </w:r>
      <w:r w:rsidRPr="006A0B0E">
        <w:rPr>
          <w:spacing w:val="-9"/>
          <w:sz w:val="24"/>
        </w:rPr>
        <w:t xml:space="preserve"> </w:t>
      </w:r>
      <w:r w:rsidRPr="006A0B0E">
        <w:rPr>
          <w:sz w:val="24"/>
        </w:rPr>
        <w:t>stock.</w:t>
      </w:r>
    </w:p>
    <w:p w:rsidR="005E0164" w:rsidRPr="006A0B0E" w:rsidRDefault="00CA6F11" w:rsidP="006A0B0E">
      <w:pPr>
        <w:pStyle w:val="ListParagraph"/>
        <w:numPr>
          <w:ilvl w:val="1"/>
          <w:numId w:val="84"/>
        </w:numPr>
        <w:tabs>
          <w:tab w:val="left" w:pos="1289"/>
        </w:tabs>
        <w:spacing w:before="43"/>
        <w:ind w:right="829"/>
        <w:rPr>
          <w:sz w:val="24"/>
        </w:rPr>
      </w:pPr>
      <w:r w:rsidRPr="006A0B0E">
        <w:rPr>
          <w:sz w:val="24"/>
        </w:rPr>
        <w:t>Under FIFO book profits are higher than under LIFO of pricing under the period ofrising</w:t>
      </w:r>
      <w:r w:rsidRPr="006A0B0E">
        <w:rPr>
          <w:spacing w:val="-3"/>
          <w:sz w:val="24"/>
        </w:rPr>
        <w:t xml:space="preserve"> </w:t>
      </w:r>
      <w:r w:rsidRPr="006A0B0E">
        <w:rPr>
          <w:sz w:val="24"/>
        </w:rPr>
        <w:t>prices.</w:t>
      </w:r>
    </w:p>
    <w:p w:rsidR="005E0164" w:rsidRPr="006A0B0E" w:rsidRDefault="00CA6F11" w:rsidP="006A0B0E">
      <w:pPr>
        <w:pStyle w:val="ListParagraph"/>
        <w:numPr>
          <w:ilvl w:val="1"/>
          <w:numId w:val="84"/>
        </w:numPr>
        <w:tabs>
          <w:tab w:val="left" w:pos="1289"/>
        </w:tabs>
        <w:ind w:right="827"/>
        <w:rPr>
          <w:sz w:val="24"/>
        </w:rPr>
      </w:pPr>
      <w:r w:rsidRPr="006A0B0E">
        <w:rPr>
          <w:sz w:val="24"/>
        </w:rPr>
        <w:t>FIFO does not generally give a good match between the cost incurred and costcharged to the</w:t>
      </w:r>
      <w:r w:rsidRPr="006A0B0E">
        <w:rPr>
          <w:spacing w:val="-2"/>
          <w:sz w:val="24"/>
        </w:rPr>
        <w:t xml:space="preserve"> </w:t>
      </w:r>
      <w:r w:rsidRPr="006A0B0E">
        <w:rPr>
          <w:sz w:val="24"/>
        </w:rPr>
        <w:t>product.</w:t>
      </w:r>
    </w:p>
    <w:p w:rsidR="005E0164" w:rsidRPr="006A0B0E" w:rsidRDefault="00CA6F11" w:rsidP="006A0B0E">
      <w:pPr>
        <w:pStyle w:val="ListParagraph"/>
        <w:numPr>
          <w:ilvl w:val="1"/>
          <w:numId w:val="84"/>
        </w:numPr>
        <w:tabs>
          <w:tab w:val="left" w:pos="1289"/>
        </w:tabs>
        <w:ind w:hanging="361"/>
        <w:rPr>
          <w:sz w:val="24"/>
        </w:rPr>
      </w:pPr>
      <w:r w:rsidRPr="006A0B0E">
        <w:rPr>
          <w:sz w:val="24"/>
        </w:rPr>
        <w:t>Under FIFO method, units purchased first are physically issued</w:t>
      </w:r>
      <w:r w:rsidRPr="006A0B0E">
        <w:rPr>
          <w:spacing w:val="-5"/>
          <w:sz w:val="24"/>
        </w:rPr>
        <w:t xml:space="preserve"> </w:t>
      </w:r>
      <w:r w:rsidRPr="006A0B0E">
        <w:rPr>
          <w:sz w:val="24"/>
        </w:rPr>
        <w:t>first.</w:t>
      </w:r>
    </w:p>
    <w:p w:rsidR="005E0164" w:rsidRPr="006A0B0E" w:rsidRDefault="00CA6F11" w:rsidP="006A0B0E">
      <w:pPr>
        <w:pStyle w:val="ListParagraph"/>
        <w:numPr>
          <w:ilvl w:val="1"/>
          <w:numId w:val="84"/>
        </w:numPr>
        <w:tabs>
          <w:tab w:val="left" w:pos="1289"/>
        </w:tabs>
        <w:spacing w:before="41"/>
        <w:ind w:right="819"/>
        <w:rPr>
          <w:sz w:val="24"/>
        </w:rPr>
      </w:pPr>
      <w:r w:rsidRPr="006A0B0E">
        <w:rPr>
          <w:sz w:val="24"/>
        </w:rPr>
        <w:t>LIFO gives higher value of closing stocks during Inflationary period than that ifFIFO method of pricing issues is</w:t>
      </w:r>
      <w:r w:rsidRPr="006A0B0E">
        <w:rPr>
          <w:spacing w:val="-5"/>
          <w:sz w:val="24"/>
        </w:rPr>
        <w:t xml:space="preserve"> </w:t>
      </w:r>
      <w:r w:rsidRPr="006A0B0E">
        <w:rPr>
          <w:sz w:val="24"/>
        </w:rPr>
        <w:t>used.</w:t>
      </w:r>
    </w:p>
    <w:p w:rsidR="005E0164" w:rsidRPr="006A0B0E" w:rsidRDefault="00CA6F11" w:rsidP="006A0B0E">
      <w:pPr>
        <w:pStyle w:val="ListParagraph"/>
        <w:numPr>
          <w:ilvl w:val="1"/>
          <w:numId w:val="84"/>
        </w:numPr>
        <w:tabs>
          <w:tab w:val="left" w:pos="1289"/>
        </w:tabs>
        <w:ind w:right="821"/>
        <w:rPr>
          <w:sz w:val="24"/>
        </w:rPr>
      </w:pPr>
      <w:r w:rsidRPr="006A0B0E">
        <w:rPr>
          <w:sz w:val="24"/>
        </w:rPr>
        <w:t>Simple average may give higher, lower or equal value of closing stock when compared to the weighted average method of valuing the closing</w:t>
      </w:r>
      <w:r w:rsidRPr="006A0B0E">
        <w:rPr>
          <w:spacing w:val="-11"/>
          <w:sz w:val="24"/>
        </w:rPr>
        <w:t xml:space="preserve"> </w:t>
      </w:r>
      <w:r w:rsidRPr="006A0B0E">
        <w:rPr>
          <w:sz w:val="24"/>
        </w:rPr>
        <w:t>stock.</w:t>
      </w:r>
    </w:p>
    <w:p w:rsidR="005E0164" w:rsidRPr="006A0B0E" w:rsidRDefault="00CA6F11" w:rsidP="006A0B0E">
      <w:pPr>
        <w:pStyle w:val="ListParagraph"/>
        <w:numPr>
          <w:ilvl w:val="1"/>
          <w:numId w:val="84"/>
        </w:numPr>
        <w:tabs>
          <w:tab w:val="left" w:pos="1289"/>
        </w:tabs>
        <w:ind w:hanging="361"/>
        <w:rPr>
          <w:sz w:val="24"/>
        </w:rPr>
      </w:pPr>
      <w:r w:rsidRPr="006A0B0E">
        <w:rPr>
          <w:sz w:val="24"/>
        </w:rPr>
        <w:t>FIFO is generally suitable for perishable</w:t>
      </w:r>
      <w:r w:rsidRPr="006A0B0E">
        <w:rPr>
          <w:spacing w:val="-8"/>
          <w:sz w:val="24"/>
        </w:rPr>
        <w:t xml:space="preserve"> </w:t>
      </w:r>
      <w:r w:rsidRPr="006A0B0E">
        <w:rPr>
          <w:sz w:val="24"/>
        </w:rPr>
        <w:t>products.</w:t>
      </w:r>
    </w:p>
    <w:p w:rsidR="005E0164" w:rsidRPr="006A0B0E" w:rsidRDefault="00CA6F11" w:rsidP="006A0B0E">
      <w:pPr>
        <w:pStyle w:val="ListParagraph"/>
        <w:numPr>
          <w:ilvl w:val="1"/>
          <w:numId w:val="84"/>
        </w:numPr>
        <w:tabs>
          <w:tab w:val="left" w:pos="1289"/>
        </w:tabs>
        <w:spacing w:before="40"/>
        <w:ind w:hanging="361"/>
        <w:rPr>
          <w:sz w:val="24"/>
        </w:rPr>
      </w:pPr>
      <w:r w:rsidRPr="006A0B0E">
        <w:rPr>
          <w:sz w:val="24"/>
        </w:rPr>
        <w:t>As per LIFO method of pricing, issues are close to current economic values.</w:t>
      </w:r>
    </w:p>
    <w:p w:rsidR="005E0164" w:rsidRPr="006A0B0E" w:rsidRDefault="00CA6F11" w:rsidP="006A0B0E">
      <w:pPr>
        <w:pStyle w:val="ListParagraph"/>
        <w:numPr>
          <w:ilvl w:val="1"/>
          <w:numId w:val="84"/>
        </w:numPr>
        <w:tabs>
          <w:tab w:val="left" w:pos="1289"/>
        </w:tabs>
        <w:spacing w:before="41"/>
        <w:ind w:hanging="361"/>
        <w:rPr>
          <w:sz w:val="24"/>
        </w:rPr>
      </w:pPr>
      <w:r w:rsidRPr="006A0B0E">
        <w:rPr>
          <w:sz w:val="24"/>
        </w:rPr>
        <w:t>Re- order level means the quantity to be</w:t>
      </w:r>
      <w:r w:rsidRPr="006A0B0E">
        <w:rPr>
          <w:spacing w:val="-8"/>
          <w:sz w:val="24"/>
        </w:rPr>
        <w:t xml:space="preserve"> </w:t>
      </w:r>
      <w:r w:rsidRPr="006A0B0E">
        <w:rPr>
          <w:sz w:val="24"/>
        </w:rPr>
        <w:t>ordered.</w:t>
      </w:r>
    </w:p>
    <w:p w:rsidR="005E0164" w:rsidRPr="006A0B0E" w:rsidRDefault="00CA6F11" w:rsidP="006A0B0E">
      <w:pPr>
        <w:pStyle w:val="ListParagraph"/>
        <w:numPr>
          <w:ilvl w:val="1"/>
          <w:numId w:val="84"/>
        </w:numPr>
        <w:tabs>
          <w:tab w:val="left" w:pos="1289"/>
        </w:tabs>
        <w:spacing w:before="41"/>
        <w:ind w:hanging="361"/>
        <w:rPr>
          <w:sz w:val="24"/>
        </w:rPr>
      </w:pPr>
      <w:r w:rsidRPr="006A0B0E">
        <w:rPr>
          <w:sz w:val="24"/>
        </w:rPr>
        <w:t>Purchase order is an order to a stores department to issue</w:t>
      </w:r>
      <w:r w:rsidRPr="006A0B0E">
        <w:rPr>
          <w:spacing w:val="-6"/>
          <w:sz w:val="24"/>
        </w:rPr>
        <w:t xml:space="preserve"> </w:t>
      </w:r>
      <w:r w:rsidRPr="006A0B0E">
        <w:rPr>
          <w:sz w:val="24"/>
        </w:rPr>
        <w:t>materials.</w:t>
      </w:r>
    </w:p>
    <w:p w:rsidR="005E0164" w:rsidRPr="006A0B0E" w:rsidRDefault="00CA6F11" w:rsidP="006A0B0E">
      <w:pPr>
        <w:pStyle w:val="ListParagraph"/>
        <w:numPr>
          <w:ilvl w:val="1"/>
          <w:numId w:val="84"/>
        </w:numPr>
        <w:tabs>
          <w:tab w:val="left" w:pos="1289"/>
        </w:tabs>
        <w:spacing w:before="43"/>
        <w:ind w:hanging="361"/>
        <w:rPr>
          <w:sz w:val="24"/>
        </w:rPr>
      </w:pPr>
      <w:r w:rsidRPr="006A0B0E">
        <w:rPr>
          <w:sz w:val="24"/>
        </w:rPr>
        <w:t>Valuation of stock under FIFO and LIFO are same.</w:t>
      </w:r>
    </w:p>
    <w:p w:rsidR="005E0164" w:rsidRPr="006A0B0E" w:rsidRDefault="005E0164" w:rsidP="006A0B0E">
      <w:pPr>
        <w:pStyle w:val="BodyText"/>
        <w:spacing w:before="8"/>
        <w:rPr>
          <w:sz w:val="23"/>
        </w:rPr>
      </w:pPr>
    </w:p>
    <w:p w:rsidR="005E0164" w:rsidRPr="006A0B0E" w:rsidRDefault="00CA6F11" w:rsidP="006A0B0E">
      <w:pPr>
        <w:pStyle w:val="Heading5"/>
        <w:spacing w:before="90"/>
        <w:ind w:left="928"/>
      </w:pPr>
      <w:r w:rsidRPr="006A0B0E">
        <w:t>Ans: (1)( False),(2) (True),(3)(False),(4)(True),(5)(False), (6) (True),(7) (True), (8)</w:t>
      </w:r>
    </w:p>
    <w:p w:rsidR="005E0164" w:rsidRPr="006A0B0E" w:rsidRDefault="00CA6F11" w:rsidP="006A0B0E">
      <w:pPr>
        <w:spacing w:before="41"/>
        <w:ind w:left="928" w:right="1824"/>
        <w:rPr>
          <w:b/>
          <w:i/>
          <w:sz w:val="24"/>
        </w:rPr>
      </w:pPr>
      <w:r w:rsidRPr="006A0B0E">
        <w:rPr>
          <w:b/>
          <w:i/>
          <w:sz w:val="24"/>
        </w:rPr>
        <w:t>(True),(9)(False),(10) (True),(11) (True), (12)(True), (13)(False),(14) (False), (15)(False)</w:t>
      </w:r>
    </w:p>
    <w:p w:rsidR="005E0164" w:rsidRPr="006A0B0E" w:rsidRDefault="005E0164" w:rsidP="006A0B0E">
      <w:pPr>
        <w:pStyle w:val="BodyText"/>
        <w:spacing w:before="3"/>
        <w:rPr>
          <w:b/>
          <w:i/>
          <w:sz w:val="20"/>
        </w:rPr>
      </w:pPr>
    </w:p>
    <w:p w:rsidR="00CA6F11" w:rsidRDefault="00CA6F11" w:rsidP="006A0B0E">
      <w:pPr>
        <w:spacing w:before="90"/>
        <w:ind w:right="168"/>
        <w:rPr>
          <w:b/>
          <w:sz w:val="24"/>
        </w:rPr>
      </w:pPr>
    </w:p>
    <w:p w:rsidR="005E0164" w:rsidRPr="006A0B0E" w:rsidRDefault="00CA6F11" w:rsidP="006A0B0E">
      <w:pPr>
        <w:spacing w:before="90"/>
        <w:ind w:right="168"/>
        <w:rPr>
          <w:b/>
          <w:sz w:val="24"/>
        </w:rPr>
      </w:pPr>
      <w:r w:rsidRPr="006A0B0E">
        <w:rPr>
          <w:b/>
          <w:sz w:val="24"/>
        </w:rPr>
        <w:t>KEYWORDS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83"/>
        </w:numPr>
        <w:tabs>
          <w:tab w:val="left" w:pos="1361"/>
        </w:tabs>
        <w:ind w:hanging="541"/>
        <w:rPr>
          <w:sz w:val="24"/>
        </w:rPr>
      </w:pPr>
      <w:r w:rsidRPr="006A0B0E">
        <w:rPr>
          <w:b/>
          <w:sz w:val="24"/>
        </w:rPr>
        <w:t>Bill of Material:</w:t>
      </w:r>
      <w:r w:rsidRPr="006A0B0E">
        <w:rPr>
          <w:sz w:val="24"/>
        </w:rPr>
        <w:t>A schedule of materials needed for the job or a unit of</w:t>
      </w:r>
      <w:r w:rsidRPr="006A0B0E">
        <w:rPr>
          <w:spacing w:val="-7"/>
          <w:sz w:val="24"/>
        </w:rPr>
        <w:t xml:space="preserve"> </w:t>
      </w:r>
      <w:r w:rsidRPr="006A0B0E">
        <w:rPr>
          <w:sz w:val="24"/>
        </w:rPr>
        <w:t>production.</w:t>
      </w:r>
    </w:p>
    <w:p w:rsidR="005E0164" w:rsidRPr="006A0B0E" w:rsidRDefault="00CA6F11" w:rsidP="006A0B0E">
      <w:pPr>
        <w:pStyle w:val="ListParagraph"/>
        <w:numPr>
          <w:ilvl w:val="0"/>
          <w:numId w:val="83"/>
        </w:numPr>
        <w:tabs>
          <w:tab w:val="left" w:pos="1361"/>
        </w:tabs>
        <w:spacing w:before="39"/>
        <w:ind w:right="627"/>
        <w:rPr>
          <w:sz w:val="24"/>
        </w:rPr>
      </w:pPr>
      <w:r w:rsidRPr="006A0B0E">
        <w:rPr>
          <w:b/>
          <w:sz w:val="24"/>
        </w:rPr>
        <w:t>Bin card:</w:t>
      </w:r>
      <w:r w:rsidRPr="006A0B0E">
        <w:rPr>
          <w:sz w:val="24"/>
        </w:rPr>
        <w:t>The card hung outside each bin recording the physical movement of inflows and outflows of material and hence showing the balance of quantity after every transaction.</w:t>
      </w:r>
    </w:p>
    <w:p w:rsidR="005E0164" w:rsidRPr="006A0B0E" w:rsidRDefault="00CA6F11" w:rsidP="006A0B0E">
      <w:pPr>
        <w:pStyle w:val="ListParagraph"/>
        <w:numPr>
          <w:ilvl w:val="0"/>
          <w:numId w:val="83"/>
        </w:numPr>
        <w:tabs>
          <w:tab w:val="left" w:pos="1361"/>
        </w:tabs>
        <w:spacing w:before="2"/>
        <w:ind w:right="624"/>
        <w:rPr>
          <w:sz w:val="24"/>
        </w:rPr>
      </w:pPr>
      <w:r w:rsidRPr="006A0B0E">
        <w:rPr>
          <w:b/>
          <w:sz w:val="24"/>
        </w:rPr>
        <w:t xml:space="preserve">Direct Material: </w:t>
      </w:r>
      <w:r w:rsidRPr="006A0B0E">
        <w:rPr>
          <w:sz w:val="24"/>
        </w:rPr>
        <w:t>Materials that can be conveniently and wholly identified with specific units of output/ product/Job/ contract/ process/ or operations. These become a part of the finished product</w:t>
      </w:r>
      <w:r w:rsidRPr="006A0B0E">
        <w:rPr>
          <w:spacing w:val="-2"/>
          <w:sz w:val="24"/>
        </w:rPr>
        <w:t xml:space="preserve"> </w:t>
      </w:r>
      <w:r w:rsidRPr="006A0B0E">
        <w:rPr>
          <w:sz w:val="24"/>
        </w:rPr>
        <w:t>itself.</w:t>
      </w:r>
    </w:p>
    <w:p w:rsidR="005E0164" w:rsidRPr="006A0B0E" w:rsidRDefault="00CA6F11" w:rsidP="006A0B0E">
      <w:pPr>
        <w:pStyle w:val="ListParagraph"/>
        <w:numPr>
          <w:ilvl w:val="0"/>
          <w:numId w:val="83"/>
        </w:numPr>
        <w:tabs>
          <w:tab w:val="left" w:pos="1361"/>
        </w:tabs>
        <w:spacing w:before="1"/>
        <w:ind w:right="628"/>
        <w:rPr>
          <w:sz w:val="24"/>
        </w:rPr>
      </w:pPr>
      <w:r w:rsidRPr="006A0B0E">
        <w:rPr>
          <w:b/>
          <w:sz w:val="24"/>
        </w:rPr>
        <w:t>Economic Order Quantity:</w:t>
      </w:r>
      <w:r w:rsidRPr="006A0B0E">
        <w:rPr>
          <w:sz w:val="24"/>
        </w:rPr>
        <w:t>The most economical size of the order at which the total ordering cost and total carrying cost are equal and</w:t>
      </w:r>
      <w:r w:rsidRPr="006A0B0E">
        <w:rPr>
          <w:spacing w:val="-3"/>
          <w:sz w:val="24"/>
        </w:rPr>
        <w:t xml:space="preserve"> </w:t>
      </w:r>
      <w:r w:rsidRPr="006A0B0E">
        <w:rPr>
          <w:sz w:val="24"/>
        </w:rPr>
        <w:t>minimum.</w:t>
      </w:r>
    </w:p>
    <w:p w:rsidR="005E0164" w:rsidRPr="006A0B0E" w:rsidRDefault="005E0164" w:rsidP="006A0B0E">
      <w:pPr>
        <w:pStyle w:val="BodyText"/>
        <w:rPr>
          <w:sz w:val="20"/>
        </w:rPr>
      </w:pPr>
    </w:p>
    <w:p w:rsidR="005E0164" w:rsidRPr="006A0B0E" w:rsidRDefault="005E0164" w:rsidP="006A0B0E">
      <w:pPr>
        <w:pStyle w:val="BodyText"/>
        <w:spacing w:before="11"/>
        <w:rPr>
          <w:sz w:val="18"/>
        </w:rPr>
      </w:pPr>
    </w:p>
    <w:p w:rsidR="005E0164" w:rsidRPr="006A0B0E" w:rsidRDefault="005E0164" w:rsidP="006A0B0E">
      <w:pPr>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83"/>
        </w:numPr>
        <w:tabs>
          <w:tab w:val="left" w:pos="1361"/>
        </w:tabs>
        <w:spacing w:before="76"/>
        <w:ind w:right="628"/>
        <w:rPr>
          <w:sz w:val="24"/>
        </w:rPr>
      </w:pPr>
      <w:r w:rsidRPr="006A0B0E">
        <w:rPr>
          <w:b/>
          <w:sz w:val="24"/>
        </w:rPr>
        <w:lastRenderedPageBreak/>
        <w:t xml:space="preserve">Indirect Material: </w:t>
      </w:r>
      <w:r w:rsidRPr="006A0B0E">
        <w:rPr>
          <w:sz w:val="24"/>
        </w:rPr>
        <w:t>Materials that cannot be classified as direct are called as indirect materials. Indirect materials do not physically constitute a part of the final</w:t>
      </w:r>
      <w:r w:rsidRPr="006A0B0E">
        <w:rPr>
          <w:spacing w:val="-10"/>
          <w:sz w:val="24"/>
        </w:rPr>
        <w:t xml:space="preserve"> </w:t>
      </w:r>
      <w:r w:rsidRPr="006A0B0E">
        <w:rPr>
          <w:sz w:val="24"/>
        </w:rPr>
        <w:t>product.</w:t>
      </w:r>
    </w:p>
    <w:p w:rsidR="005E0164" w:rsidRPr="006A0B0E" w:rsidRDefault="00CA6F11" w:rsidP="006A0B0E">
      <w:pPr>
        <w:pStyle w:val="ListParagraph"/>
        <w:numPr>
          <w:ilvl w:val="0"/>
          <w:numId w:val="83"/>
        </w:numPr>
        <w:tabs>
          <w:tab w:val="left" w:pos="1361"/>
        </w:tabs>
        <w:ind w:right="623"/>
        <w:rPr>
          <w:sz w:val="24"/>
        </w:rPr>
      </w:pPr>
      <w:r w:rsidRPr="006A0B0E">
        <w:rPr>
          <w:b/>
          <w:sz w:val="24"/>
        </w:rPr>
        <w:t xml:space="preserve">Material Control: </w:t>
      </w:r>
      <w:r w:rsidRPr="006A0B0E">
        <w:rPr>
          <w:sz w:val="24"/>
        </w:rPr>
        <w:t>Material Control is a system which ensures provision of material in the right quantity, of the right quality, at the right time with minimum</w:t>
      </w:r>
      <w:r w:rsidRPr="006A0B0E">
        <w:rPr>
          <w:spacing w:val="-8"/>
          <w:sz w:val="24"/>
        </w:rPr>
        <w:t xml:space="preserve"> </w:t>
      </w:r>
      <w:r w:rsidRPr="006A0B0E">
        <w:rPr>
          <w:sz w:val="24"/>
        </w:rPr>
        <w:t>investment.</w:t>
      </w:r>
    </w:p>
    <w:p w:rsidR="005E0164" w:rsidRPr="006A0B0E" w:rsidRDefault="00CA6F11" w:rsidP="006A0B0E">
      <w:pPr>
        <w:pStyle w:val="ListParagraph"/>
        <w:numPr>
          <w:ilvl w:val="0"/>
          <w:numId w:val="83"/>
        </w:numPr>
        <w:tabs>
          <w:tab w:val="left" w:pos="1361"/>
        </w:tabs>
        <w:ind w:right="629"/>
        <w:rPr>
          <w:sz w:val="24"/>
        </w:rPr>
      </w:pPr>
      <w:r w:rsidRPr="006A0B0E">
        <w:rPr>
          <w:b/>
          <w:sz w:val="24"/>
        </w:rPr>
        <w:t>Material Requisition:</w:t>
      </w:r>
      <w:r w:rsidRPr="006A0B0E">
        <w:rPr>
          <w:sz w:val="24"/>
        </w:rPr>
        <w:t>A formal request by the user department to the store keeper for the issue of</w:t>
      </w:r>
      <w:r w:rsidRPr="006A0B0E">
        <w:rPr>
          <w:spacing w:val="-3"/>
          <w:sz w:val="24"/>
        </w:rPr>
        <w:t xml:space="preserve"> </w:t>
      </w:r>
      <w:r w:rsidRPr="006A0B0E">
        <w:rPr>
          <w:sz w:val="24"/>
        </w:rPr>
        <w:t>material.</w:t>
      </w:r>
    </w:p>
    <w:p w:rsidR="005E0164" w:rsidRPr="006A0B0E" w:rsidRDefault="00CA6F11" w:rsidP="006A0B0E">
      <w:pPr>
        <w:pStyle w:val="ListParagraph"/>
        <w:numPr>
          <w:ilvl w:val="0"/>
          <w:numId w:val="83"/>
        </w:numPr>
        <w:tabs>
          <w:tab w:val="left" w:pos="1361"/>
        </w:tabs>
        <w:ind w:right="627"/>
        <w:rPr>
          <w:sz w:val="24"/>
        </w:rPr>
      </w:pPr>
      <w:r w:rsidRPr="006A0B0E">
        <w:rPr>
          <w:b/>
          <w:sz w:val="24"/>
        </w:rPr>
        <w:t>Material Return Note:</w:t>
      </w:r>
      <w:r w:rsidRPr="006A0B0E">
        <w:rPr>
          <w:sz w:val="24"/>
        </w:rPr>
        <w:t>It is a note initiated by department returning the material and duly acknowledged by the store</w:t>
      </w:r>
      <w:r w:rsidRPr="006A0B0E">
        <w:rPr>
          <w:spacing w:val="-12"/>
          <w:sz w:val="24"/>
        </w:rPr>
        <w:t xml:space="preserve"> </w:t>
      </w:r>
      <w:r w:rsidRPr="006A0B0E">
        <w:rPr>
          <w:sz w:val="24"/>
        </w:rPr>
        <w:t>keeper.</w:t>
      </w:r>
    </w:p>
    <w:p w:rsidR="005E0164" w:rsidRPr="006A0B0E" w:rsidRDefault="00CA6F11" w:rsidP="006A0B0E">
      <w:pPr>
        <w:pStyle w:val="ListParagraph"/>
        <w:numPr>
          <w:ilvl w:val="0"/>
          <w:numId w:val="83"/>
        </w:numPr>
        <w:tabs>
          <w:tab w:val="left" w:pos="1361"/>
        </w:tabs>
        <w:ind w:right="625"/>
        <w:rPr>
          <w:sz w:val="24"/>
        </w:rPr>
      </w:pPr>
      <w:r w:rsidRPr="006A0B0E">
        <w:rPr>
          <w:b/>
          <w:sz w:val="24"/>
        </w:rPr>
        <w:t xml:space="preserve">Material Transfer Note: </w:t>
      </w:r>
      <w:r w:rsidRPr="006A0B0E">
        <w:rPr>
          <w:sz w:val="24"/>
        </w:rPr>
        <w:t>It is a note initiated by the department transferring the material and duly acknowledge by the receiving</w:t>
      </w:r>
      <w:r w:rsidRPr="006A0B0E">
        <w:rPr>
          <w:spacing w:val="-12"/>
          <w:sz w:val="24"/>
        </w:rPr>
        <w:t xml:space="preserve"> </w:t>
      </w:r>
      <w:r w:rsidRPr="006A0B0E">
        <w:rPr>
          <w:sz w:val="24"/>
        </w:rPr>
        <w:t>department.</w:t>
      </w:r>
    </w:p>
    <w:p w:rsidR="005E0164" w:rsidRPr="006A0B0E" w:rsidRDefault="00CA6F11" w:rsidP="006A0B0E">
      <w:pPr>
        <w:pStyle w:val="ListParagraph"/>
        <w:numPr>
          <w:ilvl w:val="0"/>
          <w:numId w:val="83"/>
        </w:numPr>
        <w:tabs>
          <w:tab w:val="left" w:pos="1361"/>
        </w:tabs>
        <w:ind w:right="624"/>
        <w:rPr>
          <w:sz w:val="24"/>
        </w:rPr>
      </w:pPr>
      <w:r w:rsidRPr="006A0B0E">
        <w:rPr>
          <w:b/>
          <w:sz w:val="24"/>
        </w:rPr>
        <w:t xml:space="preserve">Periodic Inventory System: </w:t>
      </w:r>
      <w:r w:rsidRPr="006A0B0E">
        <w:rPr>
          <w:sz w:val="24"/>
        </w:rPr>
        <w:t>A system which computesthe stock periodicallyby relying on physical count without keeping daily records of units sold or in</w:t>
      </w:r>
      <w:r w:rsidRPr="006A0B0E">
        <w:rPr>
          <w:spacing w:val="-5"/>
          <w:sz w:val="24"/>
        </w:rPr>
        <w:t xml:space="preserve"> </w:t>
      </w:r>
      <w:r w:rsidRPr="006A0B0E">
        <w:rPr>
          <w:sz w:val="24"/>
        </w:rPr>
        <w:t>hand.</w:t>
      </w:r>
    </w:p>
    <w:p w:rsidR="005E0164" w:rsidRPr="006A0B0E" w:rsidRDefault="00CA6F11" w:rsidP="006A0B0E">
      <w:pPr>
        <w:pStyle w:val="ListParagraph"/>
        <w:numPr>
          <w:ilvl w:val="0"/>
          <w:numId w:val="83"/>
        </w:numPr>
        <w:tabs>
          <w:tab w:val="left" w:pos="1361"/>
        </w:tabs>
        <w:ind w:right="626"/>
        <w:rPr>
          <w:sz w:val="24"/>
        </w:rPr>
      </w:pPr>
      <w:r w:rsidRPr="006A0B0E">
        <w:rPr>
          <w:b/>
          <w:sz w:val="24"/>
        </w:rPr>
        <w:t>Perpetual Inventory System:</w:t>
      </w:r>
      <w:r w:rsidRPr="006A0B0E">
        <w:rPr>
          <w:sz w:val="24"/>
        </w:rPr>
        <w:t>A system that keeps a running, continuous record that tracks inventories and cost of goods sold on a transaction to transaction</w:t>
      </w:r>
      <w:r w:rsidRPr="006A0B0E">
        <w:rPr>
          <w:spacing w:val="-1"/>
          <w:sz w:val="24"/>
        </w:rPr>
        <w:t xml:space="preserve"> </w:t>
      </w:r>
      <w:r w:rsidRPr="006A0B0E">
        <w:rPr>
          <w:sz w:val="24"/>
        </w:rPr>
        <w:t>basis.</w:t>
      </w:r>
    </w:p>
    <w:p w:rsidR="005E0164" w:rsidRPr="006A0B0E" w:rsidRDefault="00CA6F11" w:rsidP="006A0B0E">
      <w:pPr>
        <w:pStyle w:val="ListParagraph"/>
        <w:numPr>
          <w:ilvl w:val="0"/>
          <w:numId w:val="83"/>
        </w:numPr>
        <w:tabs>
          <w:tab w:val="left" w:pos="1361"/>
        </w:tabs>
        <w:ind w:right="630"/>
        <w:rPr>
          <w:sz w:val="24"/>
        </w:rPr>
      </w:pPr>
      <w:r w:rsidRPr="006A0B0E">
        <w:rPr>
          <w:b/>
          <w:sz w:val="24"/>
        </w:rPr>
        <w:t xml:space="preserve">Pricing the Issues: </w:t>
      </w:r>
      <w:r w:rsidRPr="006A0B0E">
        <w:rPr>
          <w:sz w:val="24"/>
        </w:rPr>
        <w:t>When the materials are purchased at different prices, the decision as to which price to be charged for the issue of</w:t>
      </w:r>
      <w:r w:rsidRPr="006A0B0E">
        <w:rPr>
          <w:spacing w:val="-5"/>
          <w:sz w:val="24"/>
        </w:rPr>
        <w:t xml:space="preserve"> </w:t>
      </w:r>
      <w:r w:rsidRPr="006A0B0E">
        <w:rPr>
          <w:sz w:val="24"/>
        </w:rPr>
        <w:t>materials.</w:t>
      </w:r>
    </w:p>
    <w:p w:rsidR="005E0164" w:rsidRPr="006A0B0E" w:rsidRDefault="00CA6F11" w:rsidP="006A0B0E">
      <w:pPr>
        <w:pStyle w:val="ListParagraph"/>
        <w:numPr>
          <w:ilvl w:val="0"/>
          <w:numId w:val="83"/>
        </w:numPr>
        <w:tabs>
          <w:tab w:val="left" w:pos="1361"/>
        </w:tabs>
        <w:ind w:right="627"/>
        <w:rPr>
          <w:sz w:val="24"/>
        </w:rPr>
      </w:pPr>
      <w:r w:rsidRPr="006A0B0E">
        <w:rPr>
          <w:b/>
          <w:sz w:val="24"/>
        </w:rPr>
        <w:t xml:space="preserve">Purchase Order: </w:t>
      </w:r>
      <w:r w:rsidRPr="006A0B0E">
        <w:rPr>
          <w:sz w:val="24"/>
        </w:rPr>
        <w:t>It is the legal authorization to the supplier of the goods to deliver the goods as per the description and terms and condition mentioned</w:t>
      </w:r>
      <w:r w:rsidRPr="006A0B0E">
        <w:rPr>
          <w:spacing w:val="-5"/>
          <w:sz w:val="24"/>
        </w:rPr>
        <w:t xml:space="preserve"> </w:t>
      </w:r>
      <w:r w:rsidRPr="006A0B0E">
        <w:rPr>
          <w:sz w:val="24"/>
        </w:rPr>
        <w:t>therein.</w:t>
      </w:r>
    </w:p>
    <w:p w:rsidR="005E0164" w:rsidRPr="006A0B0E" w:rsidRDefault="00CA6F11" w:rsidP="006A0B0E">
      <w:pPr>
        <w:pStyle w:val="ListParagraph"/>
        <w:numPr>
          <w:ilvl w:val="0"/>
          <w:numId w:val="83"/>
        </w:numPr>
        <w:tabs>
          <w:tab w:val="left" w:pos="1361"/>
        </w:tabs>
        <w:ind w:right="629"/>
        <w:rPr>
          <w:sz w:val="24"/>
        </w:rPr>
      </w:pPr>
      <w:r w:rsidRPr="006A0B0E">
        <w:rPr>
          <w:b/>
          <w:sz w:val="24"/>
        </w:rPr>
        <w:t xml:space="preserve">Quantity Discount: </w:t>
      </w:r>
      <w:r w:rsidRPr="006A0B0E">
        <w:rPr>
          <w:sz w:val="24"/>
        </w:rPr>
        <w:t>The discount allowed by the supplier for the bulk purchases. Larger orders give the economies of scale, which is passed on to the</w:t>
      </w:r>
      <w:r w:rsidRPr="006A0B0E">
        <w:rPr>
          <w:spacing w:val="-6"/>
          <w:sz w:val="24"/>
        </w:rPr>
        <w:t xml:space="preserve"> </w:t>
      </w:r>
      <w:r w:rsidRPr="006A0B0E">
        <w:rPr>
          <w:sz w:val="24"/>
        </w:rPr>
        <w:t>purchaser.</w:t>
      </w:r>
    </w:p>
    <w:p w:rsidR="005E0164" w:rsidRPr="006A0B0E" w:rsidRDefault="00CA6F11" w:rsidP="006A0B0E">
      <w:pPr>
        <w:pStyle w:val="ListParagraph"/>
        <w:numPr>
          <w:ilvl w:val="0"/>
          <w:numId w:val="83"/>
        </w:numPr>
        <w:tabs>
          <w:tab w:val="left" w:pos="1361"/>
        </w:tabs>
        <w:ind w:right="624"/>
        <w:rPr>
          <w:sz w:val="28"/>
        </w:rPr>
      </w:pPr>
      <w:r w:rsidRPr="006A0B0E">
        <w:rPr>
          <w:b/>
          <w:sz w:val="24"/>
        </w:rPr>
        <w:t xml:space="preserve">Stores Ledger: </w:t>
      </w:r>
      <w:r w:rsidRPr="006A0B0E">
        <w:rPr>
          <w:sz w:val="24"/>
        </w:rPr>
        <w:t>It is the ledger of materials maintained by the store keeper showing the purchases, issue, and balance after every transaction both in quantity and</w:t>
      </w:r>
      <w:r w:rsidRPr="006A0B0E">
        <w:rPr>
          <w:spacing w:val="-8"/>
          <w:sz w:val="24"/>
        </w:rPr>
        <w:t xml:space="preserve"> </w:t>
      </w:r>
      <w:r w:rsidRPr="006A0B0E">
        <w:rPr>
          <w:sz w:val="24"/>
        </w:rPr>
        <w:t>value</w:t>
      </w:r>
      <w:r w:rsidRPr="006A0B0E">
        <w:rPr>
          <w:sz w:val="28"/>
        </w:rPr>
        <w:t>.</w:t>
      </w:r>
    </w:p>
    <w:p w:rsidR="005E0164" w:rsidRPr="006A0B0E" w:rsidRDefault="00CA6F11" w:rsidP="006A0B0E">
      <w:pPr>
        <w:pStyle w:val="ListParagraph"/>
        <w:numPr>
          <w:ilvl w:val="0"/>
          <w:numId w:val="83"/>
        </w:numPr>
        <w:tabs>
          <w:tab w:val="left" w:pos="1361"/>
        </w:tabs>
        <w:ind w:right="629"/>
        <w:rPr>
          <w:sz w:val="24"/>
        </w:rPr>
      </w:pPr>
      <w:r w:rsidRPr="006A0B0E">
        <w:rPr>
          <w:b/>
          <w:sz w:val="24"/>
        </w:rPr>
        <w:t xml:space="preserve">Trade Discount: </w:t>
      </w:r>
      <w:r w:rsidRPr="006A0B0E">
        <w:rPr>
          <w:sz w:val="24"/>
        </w:rPr>
        <w:t xml:space="preserve">The allowance which is allowed by the seller to a buyer who has to resell the articles. </w:t>
      </w:r>
      <w:r w:rsidRPr="006A0B0E">
        <w:rPr>
          <w:spacing w:val="-3"/>
          <w:sz w:val="24"/>
        </w:rPr>
        <w:t xml:space="preserve">It </w:t>
      </w:r>
      <w:r w:rsidRPr="006A0B0E">
        <w:rPr>
          <w:sz w:val="24"/>
        </w:rPr>
        <w:t>is allowed as a matter of trade policy. This is allowed to compensate cost of storage, breaking bulk and selling and delivering in small quantities.</w:t>
      </w:r>
    </w:p>
    <w:p w:rsidR="005E0164" w:rsidRPr="006A0B0E" w:rsidRDefault="00CA6F11" w:rsidP="006A0B0E">
      <w:pPr>
        <w:pStyle w:val="ListParagraph"/>
        <w:numPr>
          <w:ilvl w:val="0"/>
          <w:numId w:val="83"/>
        </w:numPr>
        <w:tabs>
          <w:tab w:val="left" w:pos="1361"/>
        </w:tabs>
        <w:ind w:right="622"/>
        <w:rPr>
          <w:sz w:val="24"/>
        </w:rPr>
      </w:pPr>
      <w:r w:rsidRPr="006A0B0E">
        <w:rPr>
          <w:b/>
          <w:sz w:val="24"/>
        </w:rPr>
        <w:t>Valuation of Stock:</w:t>
      </w:r>
      <w:r w:rsidRPr="006A0B0E">
        <w:rPr>
          <w:sz w:val="24"/>
        </w:rPr>
        <w:t>It is the valuation of the closing stock will differ depending on the price of issue. This will differ under different methods of</w:t>
      </w:r>
      <w:r w:rsidRPr="006A0B0E">
        <w:rPr>
          <w:spacing w:val="-3"/>
          <w:sz w:val="24"/>
        </w:rPr>
        <w:t xml:space="preserve"> </w:t>
      </w:r>
      <w:r w:rsidRPr="006A0B0E">
        <w:rPr>
          <w:sz w:val="24"/>
        </w:rPr>
        <w:t>pricing.</w:t>
      </w:r>
    </w:p>
    <w:p w:rsidR="005E0164" w:rsidRPr="006A0B0E" w:rsidRDefault="00CA6F11" w:rsidP="006A0B0E">
      <w:pPr>
        <w:pStyle w:val="Heading4"/>
        <w:spacing w:before="196"/>
        <w:ind w:left="0" w:right="167"/>
      </w:pPr>
      <w:r w:rsidRPr="006A0B0E">
        <w:t>SUMMARY</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82"/>
        </w:numPr>
        <w:tabs>
          <w:tab w:val="left" w:pos="1361"/>
        </w:tabs>
        <w:ind w:hanging="541"/>
        <w:rPr>
          <w:sz w:val="24"/>
        </w:rPr>
      </w:pPr>
      <w:r w:rsidRPr="006A0B0E">
        <w:rPr>
          <w:sz w:val="24"/>
        </w:rPr>
        <w:t>Material is the basic substance that is transformed into a useable</w:t>
      </w:r>
      <w:r w:rsidRPr="006A0B0E">
        <w:rPr>
          <w:spacing w:val="-2"/>
          <w:sz w:val="24"/>
        </w:rPr>
        <w:t xml:space="preserve"> </w:t>
      </w:r>
      <w:r w:rsidRPr="006A0B0E">
        <w:rPr>
          <w:sz w:val="24"/>
        </w:rPr>
        <w:t>product.</w:t>
      </w:r>
    </w:p>
    <w:p w:rsidR="005E0164" w:rsidRPr="006A0B0E" w:rsidRDefault="00CA6F11" w:rsidP="006A0B0E">
      <w:pPr>
        <w:pStyle w:val="ListParagraph"/>
        <w:numPr>
          <w:ilvl w:val="0"/>
          <w:numId w:val="82"/>
        </w:numPr>
        <w:tabs>
          <w:tab w:val="left" w:pos="1361"/>
        </w:tabs>
        <w:spacing w:before="41"/>
        <w:ind w:right="624"/>
        <w:rPr>
          <w:sz w:val="24"/>
        </w:rPr>
      </w:pPr>
      <w:r w:rsidRPr="006A0B0E">
        <w:rPr>
          <w:sz w:val="24"/>
        </w:rPr>
        <w:t>Semi-finished material are those materials which are not 100% finished or completed in all</w:t>
      </w:r>
      <w:r w:rsidRPr="006A0B0E">
        <w:rPr>
          <w:spacing w:val="-1"/>
          <w:sz w:val="24"/>
        </w:rPr>
        <w:t xml:space="preserve"> </w:t>
      </w:r>
      <w:r w:rsidRPr="006A0B0E">
        <w:rPr>
          <w:sz w:val="24"/>
        </w:rPr>
        <w:t>respects.</w:t>
      </w:r>
    </w:p>
    <w:p w:rsidR="005E0164" w:rsidRPr="006A0B0E" w:rsidRDefault="00CA6F11" w:rsidP="006A0B0E">
      <w:pPr>
        <w:pStyle w:val="ListParagraph"/>
        <w:numPr>
          <w:ilvl w:val="0"/>
          <w:numId w:val="82"/>
        </w:numPr>
        <w:tabs>
          <w:tab w:val="left" w:pos="1361"/>
        </w:tabs>
        <w:ind w:right="627"/>
        <w:rPr>
          <w:sz w:val="24"/>
        </w:rPr>
      </w:pPr>
      <w:r w:rsidRPr="006A0B0E">
        <w:rPr>
          <w:sz w:val="24"/>
        </w:rPr>
        <w:t>Finished components are those which can either be consumed or used as raw material for manufacturing of the final</w:t>
      </w:r>
      <w:r w:rsidRPr="006A0B0E">
        <w:rPr>
          <w:spacing w:val="-5"/>
          <w:sz w:val="24"/>
        </w:rPr>
        <w:t xml:space="preserve"> </w:t>
      </w:r>
      <w:r w:rsidRPr="006A0B0E">
        <w:rPr>
          <w:sz w:val="24"/>
        </w:rPr>
        <w:t>product.</w:t>
      </w:r>
    </w:p>
    <w:p w:rsidR="005E0164" w:rsidRPr="006A0B0E" w:rsidRDefault="00CA6F11" w:rsidP="006A0B0E">
      <w:pPr>
        <w:pStyle w:val="ListParagraph"/>
        <w:numPr>
          <w:ilvl w:val="0"/>
          <w:numId w:val="82"/>
        </w:numPr>
        <w:tabs>
          <w:tab w:val="left" w:pos="1361"/>
        </w:tabs>
        <w:ind w:right="620"/>
        <w:rPr>
          <w:sz w:val="24"/>
        </w:rPr>
      </w:pPr>
      <w:r w:rsidRPr="006A0B0E">
        <w:rPr>
          <w:sz w:val="24"/>
        </w:rPr>
        <w:t>Material Control is a system which ensures the provision of material in the right quantity, of the right quality, at the right time with minimum</w:t>
      </w:r>
      <w:r w:rsidRPr="006A0B0E">
        <w:rPr>
          <w:spacing w:val="-6"/>
          <w:sz w:val="24"/>
        </w:rPr>
        <w:t xml:space="preserve"> </w:t>
      </w:r>
      <w:r w:rsidRPr="006A0B0E">
        <w:rPr>
          <w:sz w:val="24"/>
        </w:rPr>
        <w:t>investment.</w:t>
      </w:r>
    </w:p>
    <w:p w:rsidR="005E0164" w:rsidRPr="006A0B0E" w:rsidRDefault="00CA6F11" w:rsidP="006A0B0E">
      <w:pPr>
        <w:pStyle w:val="ListParagraph"/>
        <w:numPr>
          <w:ilvl w:val="0"/>
          <w:numId w:val="82"/>
        </w:numPr>
        <w:tabs>
          <w:tab w:val="left" w:pos="1361"/>
        </w:tabs>
        <w:ind w:right="625"/>
        <w:rPr>
          <w:sz w:val="24"/>
        </w:rPr>
      </w:pPr>
      <w:r w:rsidRPr="006A0B0E">
        <w:rPr>
          <w:sz w:val="24"/>
        </w:rPr>
        <w:t>The steps for evolving a sound MCS are Material Planning, Material Purchasing, Material Receiving, Material Inspection, Material storage and Material</w:t>
      </w:r>
      <w:r w:rsidRPr="006A0B0E">
        <w:rPr>
          <w:spacing w:val="-3"/>
          <w:sz w:val="24"/>
        </w:rPr>
        <w:t xml:space="preserve"> </w:t>
      </w:r>
      <w:r w:rsidRPr="006A0B0E">
        <w:rPr>
          <w:sz w:val="24"/>
        </w:rPr>
        <w:t>Issue.</w:t>
      </w:r>
    </w:p>
    <w:p w:rsidR="005E0164" w:rsidRPr="006A0B0E" w:rsidRDefault="00CA6F11" w:rsidP="006A0B0E">
      <w:pPr>
        <w:pStyle w:val="ListParagraph"/>
        <w:numPr>
          <w:ilvl w:val="0"/>
          <w:numId w:val="82"/>
        </w:numPr>
        <w:tabs>
          <w:tab w:val="left" w:pos="1361"/>
        </w:tabs>
        <w:ind w:right="630"/>
        <w:rPr>
          <w:sz w:val="24"/>
        </w:rPr>
      </w:pPr>
      <w:r w:rsidRPr="006A0B0E">
        <w:rPr>
          <w:sz w:val="24"/>
        </w:rPr>
        <w:t>The purchase process starting with the purchase requisition, invitation of tenders and placing the purchase</w:t>
      </w:r>
      <w:r w:rsidRPr="006A0B0E">
        <w:rPr>
          <w:spacing w:val="-5"/>
          <w:sz w:val="24"/>
        </w:rPr>
        <w:t xml:space="preserve"> </w:t>
      </w:r>
      <w:r w:rsidRPr="006A0B0E">
        <w:rPr>
          <w:sz w:val="24"/>
        </w:rPr>
        <w:t>order.</w:t>
      </w:r>
    </w:p>
    <w:p w:rsidR="005E0164" w:rsidRPr="006A0B0E" w:rsidRDefault="00CA6F11" w:rsidP="006A0B0E">
      <w:pPr>
        <w:pStyle w:val="ListParagraph"/>
        <w:numPr>
          <w:ilvl w:val="0"/>
          <w:numId w:val="82"/>
        </w:numPr>
        <w:tabs>
          <w:tab w:val="left" w:pos="1361"/>
        </w:tabs>
        <w:ind w:right="625"/>
        <w:rPr>
          <w:sz w:val="24"/>
        </w:rPr>
      </w:pPr>
      <w:r w:rsidRPr="006A0B0E">
        <w:rPr>
          <w:sz w:val="24"/>
        </w:rPr>
        <w:t xml:space="preserve">The system provides for proper procedure for Receipt of material, Inspection of materials and then transfer to either the stores department or directly </w:t>
      </w:r>
      <w:r w:rsidRPr="006A0B0E">
        <w:rPr>
          <w:spacing w:val="3"/>
          <w:sz w:val="24"/>
        </w:rPr>
        <w:t xml:space="preserve">to </w:t>
      </w:r>
      <w:r w:rsidRPr="006A0B0E">
        <w:rPr>
          <w:sz w:val="24"/>
        </w:rPr>
        <w:t>the production department.</w:t>
      </w:r>
    </w:p>
    <w:p w:rsidR="005E0164" w:rsidRPr="006A0B0E" w:rsidRDefault="005E0164" w:rsidP="006A0B0E">
      <w:pPr>
        <w:pStyle w:val="BodyText"/>
        <w:rPr>
          <w:sz w:val="10"/>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82"/>
        </w:numPr>
        <w:tabs>
          <w:tab w:val="left" w:pos="1361"/>
        </w:tabs>
        <w:spacing w:before="76"/>
        <w:ind w:right="631"/>
        <w:rPr>
          <w:sz w:val="24"/>
        </w:rPr>
      </w:pPr>
      <w:r w:rsidRPr="006A0B0E">
        <w:rPr>
          <w:sz w:val="24"/>
        </w:rPr>
        <w:lastRenderedPageBreak/>
        <w:t>For a good store keeping, different documents like Bin Card, Bill of Material, Material Requisition and Stores Ledger has to be maintained.</w:t>
      </w:r>
    </w:p>
    <w:p w:rsidR="005E0164" w:rsidRPr="006A0B0E" w:rsidRDefault="00CA6F11" w:rsidP="006A0B0E">
      <w:pPr>
        <w:pStyle w:val="ListParagraph"/>
        <w:numPr>
          <w:ilvl w:val="0"/>
          <w:numId w:val="82"/>
        </w:numPr>
        <w:tabs>
          <w:tab w:val="left" w:pos="1361"/>
        </w:tabs>
        <w:ind w:right="631"/>
        <w:rPr>
          <w:sz w:val="24"/>
        </w:rPr>
      </w:pPr>
      <w:r w:rsidRPr="006A0B0E">
        <w:rPr>
          <w:sz w:val="24"/>
        </w:rPr>
        <w:t>Stores keepers use different techniques of material control by maintaining different stock</w:t>
      </w:r>
      <w:r w:rsidRPr="006A0B0E">
        <w:rPr>
          <w:spacing w:val="-1"/>
          <w:sz w:val="24"/>
        </w:rPr>
        <w:t xml:space="preserve"> </w:t>
      </w:r>
      <w:r w:rsidRPr="006A0B0E">
        <w:rPr>
          <w:sz w:val="24"/>
        </w:rPr>
        <w:t>levels.</w:t>
      </w:r>
    </w:p>
    <w:p w:rsidR="005E0164" w:rsidRPr="006A0B0E" w:rsidRDefault="00CA6F11" w:rsidP="006A0B0E">
      <w:pPr>
        <w:pStyle w:val="ListParagraph"/>
        <w:numPr>
          <w:ilvl w:val="0"/>
          <w:numId w:val="82"/>
        </w:numPr>
        <w:tabs>
          <w:tab w:val="left" w:pos="1361"/>
        </w:tabs>
        <w:ind w:right="629"/>
        <w:rPr>
          <w:sz w:val="24"/>
        </w:rPr>
      </w:pPr>
      <w:r w:rsidRPr="006A0B0E">
        <w:rPr>
          <w:sz w:val="24"/>
        </w:rPr>
        <w:t>Economic order quantity is that size of order at which ordering cost and total carrying cost are equal and the total of two is</w:t>
      </w:r>
      <w:r w:rsidRPr="006A0B0E">
        <w:rPr>
          <w:spacing w:val="-1"/>
          <w:sz w:val="24"/>
        </w:rPr>
        <w:t xml:space="preserve"> </w:t>
      </w:r>
      <w:r w:rsidRPr="006A0B0E">
        <w:rPr>
          <w:sz w:val="24"/>
        </w:rPr>
        <w:t>least.</w:t>
      </w:r>
    </w:p>
    <w:p w:rsidR="005E0164" w:rsidRPr="006A0B0E" w:rsidRDefault="00CA6F11" w:rsidP="006A0B0E">
      <w:pPr>
        <w:pStyle w:val="ListParagraph"/>
        <w:numPr>
          <w:ilvl w:val="0"/>
          <w:numId w:val="82"/>
        </w:numPr>
        <w:tabs>
          <w:tab w:val="left" w:pos="1361"/>
        </w:tabs>
        <w:ind w:right="626"/>
        <w:rPr>
          <w:sz w:val="24"/>
        </w:rPr>
      </w:pPr>
      <w:r w:rsidRPr="006A0B0E">
        <w:rPr>
          <w:sz w:val="24"/>
        </w:rPr>
        <w:t>The pricing of materials issued are based on different assumptions leading to different method of issues. Example: FIFO, LIFO, Simple Average and Weighted Average Methods.</w:t>
      </w:r>
    </w:p>
    <w:p w:rsidR="005E0164" w:rsidRPr="006A0B0E" w:rsidRDefault="005E0164" w:rsidP="006A0B0E">
      <w:pPr>
        <w:pStyle w:val="BodyText"/>
        <w:spacing w:before="7"/>
        <w:rPr>
          <w:sz w:val="19"/>
        </w:rPr>
      </w:pPr>
    </w:p>
    <w:p w:rsidR="005E0164" w:rsidRPr="006A0B0E" w:rsidRDefault="00CA6F11" w:rsidP="006A0B0E">
      <w:pPr>
        <w:pStyle w:val="Heading4"/>
        <w:spacing w:before="90"/>
        <w:ind w:left="0" w:right="164"/>
      </w:pPr>
      <w:r w:rsidRPr="006A0B0E">
        <w:t>EXERCISE QUESTIONS</w:t>
      </w:r>
    </w:p>
    <w:p w:rsidR="005E0164" w:rsidRPr="006A0B0E" w:rsidRDefault="005E0164" w:rsidP="006A0B0E">
      <w:pPr>
        <w:pStyle w:val="BodyText"/>
        <w:spacing w:before="2"/>
        <w:rPr>
          <w:b/>
          <w:sz w:val="21"/>
        </w:rPr>
      </w:pPr>
    </w:p>
    <w:p w:rsidR="005E0164" w:rsidRPr="006A0B0E" w:rsidRDefault="00CA6F11" w:rsidP="006A0B0E">
      <w:pPr>
        <w:ind w:left="460"/>
        <w:rPr>
          <w:b/>
          <w:sz w:val="24"/>
        </w:rPr>
      </w:pPr>
      <w:r w:rsidRPr="006A0B0E">
        <w:rPr>
          <w:b/>
          <w:sz w:val="24"/>
        </w:rPr>
        <w:t>Short Answer Questions:</w:t>
      </w:r>
    </w:p>
    <w:p w:rsidR="005E0164" w:rsidRPr="006A0B0E" w:rsidRDefault="005E0164" w:rsidP="006A0B0E">
      <w:pPr>
        <w:pStyle w:val="BodyText"/>
        <w:spacing w:before="9"/>
        <w:rPr>
          <w:b/>
          <w:sz w:val="12"/>
        </w:rPr>
      </w:pPr>
    </w:p>
    <w:p w:rsidR="005E0164" w:rsidRPr="006A0B0E" w:rsidRDefault="00CA6F11" w:rsidP="006A0B0E">
      <w:pPr>
        <w:pStyle w:val="ListParagraph"/>
        <w:numPr>
          <w:ilvl w:val="1"/>
          <w:numId w:val="82"/>
        </w:numPr>
        <w:tabs>
          <w:tab w:val="left" w:pos="1360"/>
          <w:tab w:val="left" w:pos="1361"/>
        </w:tabs>
        <w:spacing w:before="90"/>
        <w:ind w:hanging="450"/>
        <w:rPr>
          <w:sz w:val="24"/>
        </w:rPr>
      </w:pPr>
      <w:r w:rsidRPr="006A0B0E">
        <w:rPr>
          <w:sz w:val="24"/>
        </w:rPr>
        <w:t>What do you mean by</w:t>
      </w:r>
      <w:r w:rsidRPr="006A0B0E">
        <w:rPr>
          <w:spacing w:val="-3"/>
          <w:sz w:val="24"/>
        </w:rPr>
        <w:t xml:space="preserve"> </w:t>
      </w:r>
      <w:r w:rsidRPr="006A0B0E">
        <w:rPr>
          <w:sz w:val="24"/>
        </w:rPr>
        <w:t>Material?</w:t>
      </w:r>
    </w:p>
    <w:p w:rsidR="005E0164" w:rsidRPr="006A0B0E" w:rsidRDefault="00CA6F11" w:rsidP="006A0B0E">
      <w:pPr>
        <w:pStyle w:val="ListParagraph"/>
        <w:numPr>
          <w:ilvl w:val="1"/>
          <w:numId w:val="82"/>
        </w:numPr>
        <w:tabs>
          <w:tab w:val="left" w:pos="1360"/>
          <w:tab w:val="left" w:pos="1361"/>
        </w:tabs>
        <w:spacing w:before="41"/>
        <w:ind w:hanging="450"/>
        <w:rPr>
          <w:sz w:val="24"/>
        </w:rPr>
      </w:pPr>
      <w:r w:rsidRPr="006A0B0E">
        <w:rPr>
          <w:sz w:val="24"/>
        </w:rPr>
        <w:t>What do you mean Direct Material</w:t>
      </w:r>
      <w:r w:rsidRPr="006A0B0E">
        <w:rPr>
          <w:spacing w:val="2"/>
          <w:sz w:val="24"/>
        </w:rPr>
        <w:t xml:space="preserve"> </w:t>
      </w:r>
      <w:r w:rsidRPr="006A0B0E">
        <w:rPr>
          <w:sz w:val="24"/>
        </w:rPr>
        <w:t>Cost?</w:t>
      </w:r>
    </w:p>
    <w:p w:rsidR="005E0164" w:rsidRPr="006A0B0E" w:rsidRDefault="00CA6F11" w:rsidP="006A0B0E">
      <w:pPr>
        <w:pStyle w:val="ListParagraph"/>
        <w:numPr>
          <w:ilvl w:val="1"/>
          <w:numId w:val="82"/>
        </w:numPr>
        <w:tabs>
          <w:tab w:val="left" w:pos="1360"/>
          <w:tab w:val="left" w:pos="1361"/>
        </w:tabs>
        <w:spacing w:before="41"/>
        <w:ind w:hanging="450"/>
        <w:rPr>
          <w:sz w:val="24"/>
        </w:rPr>
      </w:pPr>
      <w:r w:rsidRPr="006A0B0E">
        <w:rPr>
          <w:sz w:val="24"/>
        </w:rPr>
        <w:t>What do you mean by Indirect Material Cost?</w:t>
      </w:r>
    </w:p>
    <w:p w:rsidR="005E0164" w:rsidRPr="006A0B0E" w:rsidRDefault="00CA6F11" w:rsidP="006A0B0E">
      <w:pPr>
        <w:pStyle w:val="ListParagraph"/>
        <w:numPr>
          <w:ilvl w:val="1"/>
          <w:numId w:val="82"/>
        </w:numPr>
        <w:tabs>
          <w:tab w:val="left" w:pos="1360"/>
          <w:tab w:val="left" w:pos="1361"/>
        </w:tabs>
        <w:spacing w:before="41"/>
        <w:ind w:hanging="450"/>
        <w:rPr>
          <w:sz w:val="24"/>
        </w:rPr>
      </w:pPr>
      <w:r w:rsidRPr="006A0B0E">
        <w:rPr>
          <w:sz w:val="24"/>
        </w:rPr>
        <w:t>Define Material</w:t>
      </w:r>
      <w:r w:rsidRPr="006A0B0E">
        <w:rPr>
          <w:spacing w:val="-3"/>
          <w:sz w:val="24"/>
        </w:rPr>
        <w:t xml:space="preserve"> </w:t>
      </w:r>
      <w:r w:rsidRPr="006A0B0E">
        <w:rPr>
          <w:sz w:val="24"/>
        </w:rPr>
        <w:t>Control.</w:t>
      </w:r>
    </w:p>
    <w:p w:rsidR="005E0164" w:rsidRPr="006A0B0E" w:rsidRDefault="00CA6F11" w:rsidP="006A0B0E">
      <w:pPr>
        <w:pStyle w:val="ListParagraph"/>
        <w:numPr>
          <w:ilvl w:val="1"/>
          <w:numId w:val="82"/>
        </w:numPr>
        <w:tabs>
          <w:tab w:val="left" w:pos="1360"/>
          <w:tab w:val="left" w:pos="1361"/>
        </w:tabs>
        <w:spacing w:before="41"/>
        <w:ind w:hanging="450"/>
        <w:rPr>
          <w:sz w:val="24"/>
        </w:rPr>
      </w:pPr>
      <w:r w:rsidRPr="006A0B0E">
        <w:rPr>
          <w:sz w:val="24"/>
        </w:rPr>
        <w:t>List all the steps required for an efficient Material Control</w:t>
      </w:r>
      <w:r w:rsidRPr="006A0B0E">
        <w:rPr>
          <w:spacing w:val="1"/>
          <w:sz w:val="24"/>
        </w:rPr>
        <w:t xml:space="preserve"> </w:t>
      </w:r>
      <w:r w:rsidRPr="006A0B0E">
        <w:rPr>
          <w:sz w:val="24"/>
        </w:rPr>
        <w:t>System.</w:t>
      </w:r>
    </w:p>
    <w:p w:rsidR="005E0164" w:rsidRPr="006A0B0E" w:rsidRDefault="00CA6F11" w:rsidP="006A0B0E">
      <w:pPr>
        <w:pStyle w:val="ListParagraph"/>
        <w:numPr>
          <w:ilvl w:val="1"/>
          <w:numId w:val="82"/>
        </w:numPr>
        <w:tabs>
          <w:tab w:val="left" w:pos="1360"/>
          <w:tab w:val="left" w:pos="1361"/>
        </w:tabs>
        <w:spacing w:before="43"/>
        <w:ind w:hanging="450"/>
        <w:rPr>
          <w:sz w:val="24"/>
        </w:rPr>
      </w:pPr>
      <w:r w:rsidRPr="006A0B0E">
        <w:rPr>
          <w:sz w:val="24"/>
        </w:rPr>
        <w:t>Write short on the</w:t>
      </w:r>
      <w:r w:rsidRPr="006A0B0E">
        <w:rPr>
          <w:spacing w:val="-2"/>
          <w:sz w:val="24"/>
        </w:rPr>
        <w:t xml:space="preserve"> </w:t>
      </w:r>
      <w:r w:rsidRPr="006A0B0E">
        <w:rPr>
          <w:sz w:val="24"/>
        </w:rPr>
        <w:t>following</w:t>
      </w:r>
    </w:p>
    <w:p w:rsidR="005E0164" w:rsidRPr="006A0B0E" w:rsidRDefault="00CA6F11" w:rsidP="006A0B0E">
      <w:pPr>
        <w:pStyle w:val="ListParagraph"/>
        <w:numPr>
          <w:ilvl w:val="2"/>
          <w:numId w:val="82"/>
        </w:numPr>
        <w:tabs>
          <w:tab w:val="left" w:pos="1721"/>
        </w:tabs>
        <w:spacing w:before="38"/>
        <w:ind w:hanging="361"/>
        <w:rPr>
          <w:sz w:val="24"/>
        </w:rPr>
      </w:pPr>
      <w:r w:rsidRPr="006A0B0E">
        <w:rPr>
          <w:sz w:val="24"/>
        </w:rPr>
        <w:t>Economic order</w:t>
      </w:r>
      <w:r w:rsidRPr="006A0B0E">
        <w:rPr>
          <w:spacing w:val="-2"/>
          <w:sz w:val="24"/>
        </w:rPr>
        <w:t xml:space="preserve"> </w:t>
      </w:r>
      <w:r w:rsidRPr="006A0B0E">
        <w:rPr>
          <w:sz w:val="24"/>
        </w:rPr>
        <w:t>quantity</w:t>
      </w:r>
    </w:p>
    <w:p w:rsidR="005E0164" w:rsidRPr="006A0B0E" w:rsidRDefault="00CA6F11" w:rsidP="006A0B0E">
      <w:pPr>
        <w:pStyle w:val="ListParagraph"/>
        <w:numPr>
          <w:ilvl w:val="2"/>
          <w:numId w:val="82"/>
        </w:numPr>
        <w:tabs>
          <w:tab w:val="left" w:pos="1721"/>
        </w:tabs>
        <w:ind w:hanging="361"/>
        <w:rPr>
          <w:sz w:val="24"/>
        </w:rPr>
      </w:pPr>
      <w:r w:rsidRPr="006A0B0E">
        <w:rPr>
          <w:sz w:val="24"/>
        </w:rPr>
        <w:t>Average method of pricing</w:t>
      </w:r>
      <w:r w:rsidRPr="006A0B0E">
        <w:rPr>
          <w:spacing w:val="-6"/>
          <w:sz w:val="24"/>
        </w:rPr>
        <w:t xml:space="preserve"> </w:t>
      </w:r>
      <w:r w:rsidRPr="006A0B0E">
        <w:rPr>
          <w:sz w:val="24"/>
        </w:rPr>
        <w:t>issues</w:t>
      </w:r>
    </w:p>
    <w:p w:rsidR="005E0164" w:rsidRPr="006A0B0E" w:rsidRDefault="00CA6F11" w:rsidP="006A0B0E">
      <w:pPr>
        <w:pStyle w:val="ListParagraph"/>
        <w:numPr>
          <w:ilvl w:val="2"/>
          <w:numId w:val="82"/>
        </w:numPr>
        <w:tabs>
          <w:tab w:val="left" w:pos="1721"/>
        </w:tabs>
        <w:ind w:hanging="361"/>
        <w:rPr>
          <w:sz w:val="24"/>
        </w:rPr>
      </w:pPr>
      <w:r w:rsidRPr="006A0B0E">
        <w:rPr>
          <w:sz w:val="24"/>
        </w:rPr>
        <w:t>Reordering</w:t>
      </w:r>
      <w:r w:rsidRPr="006A0B0E">
        <w:rPr>
          <w:spacing w:val="-4"/>
          <w:sz w:val="24"/>
        </w:rPr>
        <w:t xml:space="preserve"> </w:t>
      </w:r>
      <w:r w:rsidRPr="006A0B0E">
        <w:rPr>
          <w:sz w:val="24"/>
        </w:rPr>
        <w:t>level</w:t>
      </w:r>
    </w:p>
    <w:p w:rsidR="005E0164" w:rsidRPr="006A0B0E" w:rsidRDefault="00CA6F11" w:rsidP="006A0B0E">
      <w:pPr>
        <w:pStyle w:val="ListParagraph"/>
        <w:numPr>
          <w:ilvl w:val="2"/>
          <w:numId w:val="82"/>
        </w:numPr>
        <w:tabs>
          <w:tab w:val="left" w:pos="1721"/>
        </w:tabs>
        <w:spacing w:before="1"/>
        <w:ind w:hanging="361"/>
        <w:rPr>
          <w:sz w:val="24"/>
        </w:rPr>
      </w:pPr>
      <w:r w:rsidRPr="006A0B0E">
        <w:rPr>
          <w:sz w:val="24"/>
        </w:rPr>
        <w:t>Bin card with its</w:t>
      </w:r>
      <w:r w:rsidRPr="006A0B0E">
        <w:rPr>
          <w:spacing w:val="-1"/>
          <w:sz w:val="24"/>
        </w:rPr>
        <w:t xml:space="preserve"> </w:t>
      </w:r>
      <w:r w:rsidRPr="006A0B0E">
        <w:rPr>
          <w:sz w:val="24"/>
        </w:rPr>
        <w:t>specimen</w:t>
      </w:r>
    </w:p>
    <w:p w:rsidR="005E0164" w:rsidRPr="006A0B0E" w:rsidRDefault="00CA6F11" w:rsidP="006A0B0E">
      <w:pPr>
        <w:pStyle w:val="ListParagraph"/>
        <w:numPr>
          <w:ilvl w:val="2"/>
          <w:numId w:val="82"/>
        </w:numPr>
        <w:tabs>
          <w:tab w:val="left" w:pos="1721"/>
        </w:tabs>
        <w:ind w:hanging="361"/>
        <w:rPr>
          <w:sz w:val="24"/>
        </w:rPr>
      </w:pPr>
      <w:r w:rsidRPr="006A0B0E">
        <w:rPr>
          <w:sz w:val="24"/>
        </w:rPr>
        <w:t>Material transfer</w:t>
      </w:r>
      <w:r w:rsidRPr="006A0B0E">
        <w:rPr>
          <w:spacing w:val="-7"/>
          <w:sz w:val="24"/>
        </w:rPr>
        <w:t xml:space="preserve"> </w:t>
      </w:r>
      <w:r w:rsidRPr="006A0B0E">
        <w:rPr>
          <w:sz w:val="24"/>
        </w:rPr>
        <w:t>note</w:t>
      </w:r>
    </w:p>
    <w:p w:rsidR="005E0164" w:rsidRPr="006A0B0E" w:rsidRDefault="00CA6F11" w:rsidP="006A0B0E">
      <w:pPr>
        <w:pStyle w:val="ListParagraph"/>
        <w:numPr>
          <w:ilvl w:val="2"/>
          <w:numId w:val="82"/>
        </w:numPr>
        <w:tabs>
          <w:tab w:val="left" w:pos="1720"/>
          <w:tab w:val="left" w:pos="1721"/>
        </w:tabs>
        <w:ind w:hanging="361"/>
        <w:rPr>
          <w:sz w:val="24"/>
        </w:rPr>
      </w:pPr>
      <w:r w:rsidRPr="006A0B0E">
        <w:rPr>
          <w:sz w:val="24"/>
        </w:rPr>
        <w:t>Minimum stock</w:t>
      </w:r>
      <w:r w:rsidRPr="006A0B0E">
        <w:rPr>
          <w:spacing w:val="-4"/>
          <w:sz w:val="24"/>
        </w:rPr>
        <w:t xml:space="preserve"> </w:t>
      </w:r>
      <w:r w:rsidRPr="006A0B0E">
        <w:rPr>
          <w:sz w:val="24"/>
        </w:rPr>
        <w:t>level</w:t>
      </w:r>
    </w:p>
    <w:p w:rsidR="005E0164" w:rsidRPr="006A0B0E" w:rsidRDefault="00CA6F11" w:rsidP="006A0B0E">
      <w:pPr>
        <w:pStyle w:val="ListParagraph"/>
        <w:numPr>
          <w:ilvl w:val="1"/>
          <w:numId w:val="82"/>
        </w:numPr>
        <w:tabs>
          <w:tab w:val="left" w:pos="1360"/>
          <w:tab w:val="left" w:pos="1361"/>
        </w:tabs>
        <w:ind w:hanging="450"/>
        <w:rPr>
          <w:sz w:val="24"/>
        </w:rPr>
      </w:pPr>
      <w:r w:rsidRPr="006A0B0E">
        <w:rPr>
          <w:sz w:val="24"/>
        </w:rPr>
        <w:t>Differentiate</w:t>
      </w:r>
      <w:r w:rsidRPr="006A0B0E">
        <w:rPr>
          <w:spacing w:val="-1"/>
          <w:sz w:val="24"/>
        </w:rPr>
        <w:t xml:space="preserve"> </w:t>
      </w:r>
      <w:r w:rsidRPr="006A0B0E">
        <w:rPr>
          <w:sz w:val="24"/>
        </w:rPr>
        <w:t>between:</w:t>
      </w:r>
    </w:p>
    <w:p w:rsidR="005E0164" w:rsidRPr="006A0B0E" w:rsidRDefault="00CA6F11" w:rsidP="006A0B0E">
      <w:pPr>
        <w:pStyle w:val="ListParagraph"/>
        <w:numPr>
          <w:ilvl w:val="2"/>
          <w:numId w:val="82"/>
        </w:numPr>
        <w:tabs>
          <w:tab w:val="left" w:pos="1721"/>
        </w:tabs>
        <w:ind w:hanging="361"/>
        <w:rPr>
          <w:sz w:val="24"/>
        </w:rPr>
      </w:pPr>
      <w:r w:rsidRPr="006A0B0E">
        <w:rPr>
          <w:sz w:val="24"/>
        </w:rPr>
        <w:t>Purchase requisition and purchase</w:t>
      </w:r>
      <w:r w:rsidRPr="006A0B0E">
        <w:rPr>
          <w:spacing w:val="-3"/>
          <w:sz w:val="24"/>
        </w:rPr>
        <w:t xml:space="preserve"> </w:t>
      </w:r>
      <w:r w:rsidRPr="006A0B0E">
        <w:rPr>
          <w:sz w:val="24"/>
        </w:rPr>
        <w:t>order</w:t>
      </w:r>
    </w:p>
    <w:p w:rsidR="005E0164" w:rsidRPr="006A0B0E" w:rsidRDefault="00CA6F11" w:rsidP="006A0B0E">
      <w:pPr>
        <w:pStyle w:val="ListParagraph"/>
        <w:numPr>
          <w:ilvl w:val="2"/>
          <w:numId w:val="82"/>
        </w:numPr>
        <w:tabs>
          <w:tab w:val="left" w:pos="1721"/>
        </w:tabs>
        <w:ind w:hanging="361"/>
        <w:rPr>
          <w:sz w:val="24"/>
        </w:rPr>
      </w:pPr>
      <w:r w:rsidRPr="006A0B0E">
        <w:rPr>
          <w:sz w:val="24"/>
        </w:rPr>
        <w:t>Bin card and stores</w:t>
      </w:r>
      <w:r w:rsidRPr="006A0B0E">
        <w:rPr>
          <w:spacing w:val="-1"/>
          <w:sz w:val="24"/>
        </w:rPr>
        <w:t xml:space="preserve"> </w:t>
      </w:r>
      <w:r w:rsidRPr="006A0B0E">
        <w:rPr>
          <w:sz w:val="24"/>
        </w:rPr>
        <w:t>ledger</w:t>
      </w:r>
    </w:p>
    <w:p w:rsidR="005E0164" w:rsidRPr="006A0B0E" w:rsidRDefault="00CA6F11" w:rsidP="006A0B0E">
      <w:pPr>
        <w:pStyle w:val="ListParagraph"/>
        <w:numPr>
          <w:ilvl w:val="2"/>
          <w:numId w:val="82"/>
        </w:numPr>
        <w:tabs>
          <w:tab w:val="left" w:pos="1721"/>
        </w:tabs>
        <w:ind w:hanging="361"/>
        <w:rPr>
          <w:sz w:val="24"/>
        </w:rPr>
      </w:pPr>
      <w:r w:rsidRPr="006A0B0E">
        <w:rPr>
          <w:sz w:val="24"/>
        </w:rPr>
        <w:t>Bill of material and stores</w:t>
      </w:r>
      <w:r w:rsidRPr="006A0B0E">
        <w:rPr>
          <w:spacing w:val="-1"/>
          <w:sz w:val="24"/>
        </w:rPr>
        <w:t xml:space="preserve"> </w:t>
      </w:r>
      <w:r w:rsidRPr="006A0B0E">
        <w:rPr>
          <w:sz w:val="24"/>
        </w:rPr>
        <w:t>requisition</w:t>
      </w:r>
    </w:p>
    <w:p w:rsidR="005E0164" w:rsidRPr="006A0B0E" w:rsidRDefault="00CA6F11" w:rsidP="006A0B0E">
      <w:pPr>
        <w:pStyle w:val="ListParagraph"/>
        <w:numPr>
          <w:ilvl w:val="2"/>
          <w:numId w:val="82"/>
        </w:numPr>
        <w:tabs>
          <w:tab w:val="left" w:pos="1721"/>
        </w:tabs>
        <w:ind w:hanging="361"/>
        <w:rPr>
          <w:sz w:val="24"/>
        </w:rPr>
      </w:pPr>
      <w:r w:rsidRPr="006A0B0E">
        <w:rPr>
          <w:sz w:val="24"/>
        </w:rPr>
        <w:t>Material requisition and Material transfer</w:t>
      </w:r>
      <w:r w:rsidRPr="006A0B0E">
        <w:rPr>
          <w:spacing w:val="1"/>
          <w:sz w:val="24"/>
        </w:rPr>
        <w:t xml:space="preserve"> </w:t>
      </w:r>
      <w:r w:rsidRPr="006A0B0E">
        <w:rPr>
          <w:sz w:val="24"/>
        </w:rPr>
        <w:t>note.</w:t>
      </w:r>
    </w:p>
    <w:p w:rsidR="005E0164" w:rsidRPr="006A0B0E" w:rsidRDefault="00CA6F11" w:rsidP="006A0B0E">
      <w:pPr>
        <w:pStyle w:val="ListParagraph"/>
        <w:numPr>
          <w:ilvl w:val="1"/>
          <w:numId w:val="82"/>
        </w:numPr>
        <w:tabs>
          <w:tab w:val="left" w:pos="1360"/>
          <w:tab w:val="left" w:pos="1361"/>
        </w:tabs>
        <w:spacing w:before="2"/>
        <w:ind w:hanging="450"/>
        <w:rPr>
          <w:sz w:val="24"/>
        </w:rPr>
      </w:pPr>
      <w:r w:rsidRPr="006A0B0E">
        <w:rPr>
          <w:sz w:val="24"/>
        </w:rPr>
        <w:t>Explain the nature of problem of Pricing of issues. Why does this problem</w:t>
      </w:r>
      <w:r w:rsidRPr="006A0B0E">
        <w:rPr>
          <w:spacing w:val="-13"/>
          <w:sz w:val="24"/>
        </w:rPr>
        <w:t xml:space="preserve"> </w:t>
      </w:r>
      <w:r w:rsidRPr="006A0B0E">
        <w:rPr>
          <w:sz w:val="24"/>
        </w:rPr>
        <w:t>arise?</w:t>
      </w:r>
    </w:p>
    <w:p w:rsidR="005E0164" w:rsidRPr="006A0B0E" w:rsidRDefault="00CA6F11" w:rsidP="006A0B0E">
      <w:pPr>
        <w:pStyle w:val="ListParagraph"/>
        <w:numPr>
          <w:ilvl w:val="1"/>
          <w:numId w:val="82"/>
        </w:numPr>
        <w:tabs>
          <w:tab w:val="left" w:pos="1360"/>
          <w:tab w:val="left" w:pos="1361"/>
        </w:tabs>
        <w:spacing w:before="41"/>
        <w:ind w:hanging="450"/>
        <w:rPr>
          <w:sz w:val="24"/>
        </w:rPr>
      </w:pPr>
      <w:r w:rsidRPr="006A0B0E">
        <w:rPr>
          <w:sz w:val="24"/>
        </w:rPr>
        <w:t>What are the advantages of FIFO and</w:t>
      </w:r>
      <w:r w:rsidRPr="006A0B0E">
        <w:rPr>
          <w:spacing w:val="2"/>
          <w:sz w:val="24"/>
        </w:rPr>
        <w:t xml:space="preserve"> </w:t>
      </w:r>
      <w:r w:rsidRPr="006A0B0E">
        <w:rPr>
          <w:sz w:val="24"/>
        </w:rPr>
        <w:t>LIFO?</w:t>
      </w:r>
    </w:p>
    <w:p w:rsidR="005E0164" w:rsidRPr="006A0B0E" w:rsidRDefault="00CA6F11" w:rsidP="006A0B0E">
      <w:pPr>
        <w:pStyle w:val="ListParagraph"/>
        <w:numPr>
          <w:ilvl w:val="1"/>
          <w:numId w:val="82"/>
        </w:numPr>
        <w:tabs>
          <w:tab w:val="left" w:pos="1361"/>
        </w:tabs>
        <w:spacing w:before="41"/>
        <w:ind w:right="631"/>
        <w:rPr>
          <w:sz w:val="24"/>
        </w:rPr>
      </w:pPr>
      <w:r w:rsidRPr="006A0B0E">
        <w:rPr>
          <w:sz w:val="24"/>
        </w:rPr>
        <w:t>Under the conditions of rising prices, which of the method LIFO or FIFO would you recommend and</w:t>
      </w:r>
      <w:r w:rsidRPr="006A0B0E">
        <w:rPr>
          <w:spacing w:val="1"/>
          <w:sz w:val="24"/>
        </w:rPr>
        <w:t xml:space="preserve"> </w:t>
      </w:r>
      <w:r w:rsidRPr="006A0B0E">
        <w:rPr>
          <w:sz w:val="24"/>
        </w:rPr>
        <w:t>why?</w:t>
      </w:r>
    </w:p>
    <w:p w:rsidR="005E0164" w:rsidRPr="006A0B0E" w:rsidRDefault="00CA6F11" w:rsidP="006A0B0E">
      <w:pPr>
        <w:pStyle w:val="ListParagraph"/>
        <w:numPr>
          <w:ilvl w:val="1"/>
          <w:numId w:val="82"/>
        </w:numPr>
        <w:tabs>
          <w:tab w:val="left" w:pos="1361"/>
        </w:tabs>
        <w:ind w:hanging="450"/>
        <w:rPr>
          <w:sz w:val="24"/>
        </w:rPr>
      </w:pPr>
      <w:r w:rsidRPr="006A0B0E">
        <w:rPr>
          <w:sz w:val="24"/>
        </w:rPr>
        <w:t>Explain any two demerits each of FIFO and LIFO Method of pricing the</w:t>
      </w:r>
      <w:r w:rsidRPr="006A0B0E">
        <w:rPr>
          <w:spacing w:val="-10"/>
          <w:sz w:val="24"/>
        </w:rPr>
        <w:t xml:space="preserve"> </w:t>
      </w:r>
      <w:r w:rsidRPr="006A0B0E">
        <w:rPr>
          <w:sz w:val="24"/>
        </w:rPr>
        <w:t>issues?</w:t>
      </w:r>
    </w:p>
    <w:p w:rsidR="005E0164" w:rsidRPr="006A0B0E" w:rsidRDefault="00CA6F11" w:rsidP="006A0B0E">
      <w:pPr>
        <w:pStyle w:val="ListParagraph"/>
        <w:numPr>
          <w:ilvl w:val="1"/>
          <w:numId w:val="82"/>
        </w:numPr>
        <w:tabs>
          <w:tab w:val="left" w:pos="1361"/>
        </w:tabs>
        <w:spacing w:before="41"/>
        <w:ind w:hanging="450"/>
        <w:rPr>
          <w:sz w:val="24"/>
        </w:rPr>
      </w:pPr>
      <w:r w:rsidRPr="006A0B0E">
        <w:rPr>
          <w:sz w:val="24"/>
        </w:rPr>
        <w:t>What factors have to be considered while selecting a method of pricing the</w:t>
      </w:r>
      <w:r w:rsidRPr="006A0B0E">
        <w:rPr>
          <w:spacing w:val="-7"/>
          <w:sz w:val="24"/>
        </w:rPr>
        <w:t xml:space="preserve"> </w:t>
      </w:r>
      <w:r w:rsidRPr="006A0B0E">
        <w:rPr>
          <w:sz w:val="24"/>
        </w:rPr>
        <w:t>issues?</w:t>
      </w:r>
    </w:p>
    <w:p w:rsidR="005E0164" w:rsidRPr="006A0B0E" w:rsidRDefault="00CA6F11" w:rsidP="006A0B0E">
      <w:pPr>
        <w:pStyle w:val="ListParagraph"/>
        <w:numPr>
          <w:ilvl w:val="1"/>
          <w:numId w:val="82"/>
        </w:numPr>
        <w:tabs>
          <w:tab w:val="left" w:pos="1361"/>
        </w:tabs>
        <w:spacing w:before="41"/>
        <w:ind w:right="629"/>
        <w:rPr>
          <w:sz w:val="24"/>
        </w:rPr>
      </w:pPr>
      <w:r w:rsidRPr="006A0B0E">
        <w:rPr>
          <w:sz w:val="24"/>
        </w:rPr>
        <w:t>Discuss the circumstances under which average method of pricing the issues are preferred and</w:t>
      </w:r>
      <w:r w:rsidRPr="006A0B0E">
        <w:rPr>
          <w:spacing w:val="1"/>
          <w:sz w:val="24"/>
        </w:rPr>
        <w:t xml:space="preserve"> </w:t>
      </w:r>
      <w:r w:rsidRPr="006A0B0E">
        <w:rPr>
          <w:sz w:val="24"/>
        </w:rPr>
        <w:t>why?</w:t>
      </w:r>
    </w:p>
    <w:p w:rsidR="005E0164" w:rsidRPr="006A0B0E" w:rsidRDefault="005E0164" w:rsidP="006A0B0E">
      <w:pPr>
        <w:pStyle w:val="BodyText"/>
        <w:spacing w:before="6"/>
        <w:rPr>
          <w:sz w:val="27"/>
        </w:rPr>
      </w:pPr>
    </w:p>
    <w:p w:rsidR="005E0164" w:rsidRPr="006A0B0E" w:rsidRDefault="00CA6F11" w:rsidP="006A0B0E">
      <w:pPr>
        <w:pStyle w:val="Heading4"/>
        <w:spacing w:before="1"/>
        <w:ind w:left="820"/>
      </w:pPr>
      <w:r w:rsidRPr="006A0B0E">
        <w:t>Long Answer Questions: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81"/>
        </w:numPr>
        <w:tabs>
          <w:tab w:val="left" w:pos="1360"/>
          <w:tab w:val="left" w:pos="1361"/>
        </w:tabs>
        <w:ind w:hanging="450"/>
        <w:rPr>
          <w:sz w:val="24"/>
        </w:rPr>
      </w:pPr>
      <w:r w:rsidRPr="006A0B0E">
        <w:rPr>
          <w:sz w:val="24"/>
        </w:rPr>
        <w:t>What is Material Control Process?State its</w:t>
      </w:r>
      <w:r w:rsidRPr="006A0B0E">
        <w:rPr>
          <w:spacing w:val="-1"/>
          <w:sz w:val="24"/>
        </w:rPr>
        <w:t xml:space="preserve"> </w:t>
      </w:r>
      <w:r w:rsidRPr="006A0B0E">
        <w:rPr>
          <w:sz w:val="24"/>
        </w:rPr>
        <w:t>advantages.</w:t>
      </w:r>
    </w:p>
    <w:p w:rsidR="005E0164" w:rsidRPr="006A0B0E" w:rsidRDefault="00CA6F11" w:rsidP="006A0B0E">
      <w:pPr>
        <w:pStyle w:val="ListParagraph"/>
        <w:numPr>
          <w:ilvl w:val="0"/>
          <w:numId w:val="81"/>
        </w:numPr>
        <w:tabs>
          <w:tab w:val="left" w:pos="1360"/>
          <w:tab w:val="left" w:pos="1361"/>
        </w:tabs>
        <w:spacing w:before="41"/>
        <w:ind w:hanging="450"/>
        <w:rPr>
          <w:sz w:val="24"/>
        </w:rPr>
      </w:pPr>
      <w:r w:rsidRPr="006A0B0E">
        <w:rPr>
          <w:sz w:val="24"/>
        </w:rPr>
        <w:t>State the basic requirements and of objectives of Material Control.</w:t>
      </w:r>
    </w:p>
    <w:p w:rsidR="005E0164" w:rsidRPr="006A0B0E" w:rsidRDefault="00CA6F11" w:rsidP="006A0B0E">
      <w:pPr>
        <w:pStyle w:val="ListParagraph"/>
        <w:numPr>
          <w:ilvl w:val="0"/>
          <w:numId w:val="81"/>
        </w:numPr>
        <w:tabs>
          <w:tab w:val="left" w:pos="1360"/>
          <w:tab w:val="left" w:pos="1361"/>
        </w:tabs>
        <w:spacing w:before="41"/>
        <w:ind w:hanging="450"/>
        <w:rPr>
          <w:b/>
          <w:sz w:val="24"/>
        </w:rPr>
      </w:pPr>
      <w:r w:rsidRPr="006A0B0E">
        <w:rPr>
          <w:sz w:val="24"/>
        </w:rPr>
        <w:t>What do you mean by economic order quantity? Discuss its</w:t>
      </w:r>
      <w:r w:rsidRPr="006A0B0E">
        <w:rPr>
          <w:spacing w:val="-1"/>
          <w:sz w:val="24"/>
        </w:rPr>
        <w:t xml:space="preserve"> </w:t>
      </w:r>
      <w:r w:rsidRPr="006A0B0E">
        <w:rPr>
          <w:sz w:val="24"/>
        </w:rPr>
        <w:t>assumptions</w:t>
      </w:r>
      <w:r w:rsidRPr="006A0B0E">
        <w:rPr>
          <w:b/>
          <w:sz w:val="24"/>
        </w:rPr>
        <w:t>.</w:t>
      </w:r>
    </w:p>
    <w:p w:rsidR="005E0164" w:rsidRPr="006A0B0E" w:rsidRDefault="00CA6F11" w:rsidP="006A0B0E">
      <w:pPr>
        <w:pStyle w:val="ListParagraph"/>
        <w:numPr>
          <w:ilvl w:val="0"/>
          <w:numId w:val="81"/>
        </w:numPr>
        <w:tabs>
          <w:tab w:val="left" w:pos="1360"/>
          <w:tab w:val="left" w:pos="1361"/>
        </w:tabs>
        <w:spacing w:before="41"/>
        <w:ind w:hanging="450"/>
        <w:rPr>
          <w:sz w:val="24"/>
        </w:rPr>
      </w:pPr>
      <w:r w:rsidRPr="006A0B0E">
        <w:rPr>
          <w:sz w:val="24"/>
        </w:rPr>
        <w:t>What are the different stock levels? Explain each of them briefly.</w:t>
      </w:r>
    </w:p>
    <w:p w:rsidR="005E0164" w:rsidRPr="006A0B0E" w:rsidRDefault="005E0164" w:rsidP="006A0B0E">
      <w:pPr>
        <w:pStyle w:val="BodyText"/>
        <w:rPr>
          <w:sz w:val="20"/>
        </w:rPr>
      </w:pPr>
    </w:p>
    <w:p w:rsidR="005E0164" w:rsidRPr="006A0B0E" w:rsidRDefault="005E0164" w:rsidP="006A0B0E">
      <w:pPr>
        <w:pStyle w:val="BodyText"/>
        <w:rPr>
          <w:sz w:val="25"/>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81"/>
        </w:numPr>
        <w:tabs>
          <w:tab w:val="left" w:pos="1360"/>
          <w:tab w:val="left" w:pos="1361"/>
        </w:tabs>
        <w:spacing w:before="76"/>
        <w:ind w:right="940"/>
        <w:rPr>
          <w:sz w:val="24"/>
        </w:rPr>
      </w:pPr>
      <w:r w:rsidRPr="006A0B0E">
        <w:rPr>
          <w:sz w:val="24"/>
        </w:rPr>
        <w:lastRenderedPageBreak/>
        <w:t>What is importance of dividing the Material in direct and indirect when both the cost has to be taken while finding out the cost of production?</w:t>
      </w:r>
      <w:r w:rsidRPr="006A0B0E">
        <w:rPr>
          <w:spacing w:val="-2"/>
          <w:sz w:val="24"/>
        </w:rPr>
        <w:t xml:space="preserve"> </w:t>
      </w:r>
      <w:r w:rsidRPr="006A0B0E">
        <w:rPr>
          <w:sz w:val="24"/>
        </w:rPr>
        <w:t>Comment.</w:t>
      </w:r>
    </w:p>
    <w:p w:rsidR="005E0164" w:rsidRPr="006A0B0E" w:rsidRDefault="00CA6F11" w:rsidP="006A0B0E">
      <w:pPr>
        <w:pStyle w:val="ListParagraph"/>
        <w:numPr>
          <w:ilvl w:val="0"/>
          <w:numId w:val="81"/>
        </w:numPr>
        <w:tabs>
          <w:tab w:val="left" w:pos="1360"/>
          <w:tab w:val="left" w:pos="1361"/>
        </w:tabs>
        <w:ind w:hanging="450"/>
        <w:rPr>
          <w:sz w:val="24"/>
        </w:rPr>
      </w:pPr>
      <w:r w:rsidRPr="006A0B0E">
        <w:rPr>
          <w:sz w:val="24"/>
        </w:rPr>
        <w:t>Describe the meaning, objectives and basic principles of material control</w:t>
      </w:r>
      <w:r w:rsidRPr="006A0B0E">
        <w:rPr>
          <w:spacing w:val="-8"/>
          <w:sz w:val="24"/>
        </w:rPr>
        <w:t xml:space="preserve"> </w:t>
      </w:r>
      <w:r w:rsidRPr="006A0B0E">
        <w:rPr>
          <w:sz w:val="24"/>
        </w:rPr>
        <w:t>system.</w:t>
      </w:r>
    </w:p>
    <w:p w:rsidR="005E0164" w:rsidRPr="006A0B0E" w:rsidRDefault="00CA6F11" w:rsidP="006A0B0E">
      <w:pPr>
        <w:pStyle w:val="ListParagraph"/>
        <w:numPr>
          <w:ilvl w:val="0"/>
          <w:numId w:val="81"/>
        </w:numPr>
        <w:tabs>
          <w:tab w:val="left" w:pos="1360"/>
          <w:tab w:val="left" w:pos="1361"/>
        </w:tabs>
        <w:spacing w:before="43"/>
        <w:ind w:right="879"/>
        <w:rPr>
          <w:sz w:val="24"/>
        </w:rPr>
      </w:pPr>
      <w:r w:rsidRPr="006A0B0E">
        <w:rPr>
          <w:sz w:val="24"/>
        </w:rPr>
        <w:t>What is reordering level? Explain its relationship with minimum and maximum stock level.</w:t>
      </w:r>
    </w:p>
    <w:p w:rsidR="005E0164" w:rsidRPr="006A0B0E" w:rsidRDefault="00CA6F11" w:rsidP="006A0B0E">
      <w:pPr>
        <w:pStyle w:val="ListParagraph"/>
        <w:numPr>
          <w:ilvl w:val="0"/>
          <w:numId w:val="81"/>
        </w:numPr>
        <w:tabs>
          <w:tab w:val="left" w:pos="1360"/>
          <w:tab w:val="left" w:pos="1361"/>
        </w:tabs>
        <w:ind w:hanging="450"/>
        <w:rPr>
          <w:sz w:val="24"/>
        </w:rPr>
      </w:pPr>
      <w:r w:rsidRPr="006A0B0E">
        <w:rPr>
          <w:sz w:val="24"/>
        </w:rPr>
        <w:t>Discuss the functions and advantage of centralized</w:t>
      </w:r>
      <w:r w:rsidRPr="006A0B0E">
        <w:rPr>
          <w:spacing w:val="-4"/>
          <w:sz w:val="24"/>
        </w:rPr>
        <w:t xml:space="preserve"> </w:t>
      </w:r>
      <w:r w:rsidRPr="006A0B0E">
        <w:rPr>
          <w:sz w:val="24"/>
        </w:rPr>
        <w:t>purchasing.</w:t>
      </w:r>
    </w:p>
    <w:p w:rsidR="005E0164" w:rsidRPr="006A0B0E" w:rsidRDefault="00CA6F11" w:rsidP="006A0B0E">
      <w:pPr>
        <w:pStyle w:val="ListParagraph"/>
        <w:numPr>
          <w:ilvl w:val="0"/>
          <w:numId w:val="81"/>
        </w:numPr>
        <w:tabs>
          <w:tab w:val="left" w:pos="1360"/>
          <w:tab w:val="left" w:pos="1361"/>
        </w:tabs>
        <w:spacing w:before="41"/>
        <w:ind w:right="1040"/>
        <w:rPr>
          <w:sz w:val="24"/>
        </w:rPr>
      </w:pPr>
      <w:r w:rsidRPr="006A0B0E">
        <w:rPr>
          <w:sz w:val="24"/>
        </w:rPr>
        <w:t>What do you mean by Inventory control? Discuss the various objectives of</w:t>
      </w:r>
      <w:r w:rsidRPr="006A0B0E">
        <w:rPr>
          <w:spacing w:val="-18"/>
          <w:sz w:val="24"/>
        </w:rPr>
        <w:t xml:space="preserve"> </w:t>
      </w:r>
      <w:r w:rsidRPr="006A0B0E">
        <w:rPr>
          <w:sz w:val="24"/>
        </w:rPr>
        <w:t>Material control.</w:t>
      </w:r>
    </w:p>
    <w:p w:rsidR="005E0164" w:rsidRPr="006A0B0E" w:rsidRDefault="00CA6F11" w:rsidP="006A0B0E">
      <w:pPr>
        <w:pStyle w:val="ListParagraph"/>
        <w:numPr>
          <w:ilvl w:val="0"/>
          <w:numId w:val="81"/>
        </w:numPr>
        <w:tabs>
          <w:tab w:val="left" w:pos="1361"/>
        </w:tabs>
        <w:ind w:hanging="450"/>
        <w:rPr>
          <w:sz w:val="24"/>
        </w:rPr>
      </w:pPr>
      <w:r w:rsidRPr="006A0B0E">
        <w:rPr>
          <w:sz w:val="24"/>
        </w:rPr>
        <w:t>Discuss the meaning and treatment of “quantity, trade and cash</w:t>
      </w:r>
      <w:r w:rsidRPr="006A0B0E">
        <w:rPr>
          <w:spacing w:val="-8"/>
          <w:sz w:val="24"/>
        </w:rPr>
        <w:t xml:space="preserve"> </w:t>
      </w:r>
      <w:r w:rsidRPr="006A0B0E">
        <w:rPr>
          <w:sz w:val="24"/>
        </w:rPr>
        <w:t>discount”.</w:t>
      </w:r>
    </w:p>
    <w:p w:rsidR="005E0164" w:rsidRPr="006A0B0E" w:rsidRDefault="00CA6F11" w:rsidP="006A0B0E">
      <w:pPr>
        <w:pStyle w:val="ListParagraph"/>
        <w:numPr>
          <w:ilvl w:val="0"/>
          <w:numId w:val="81"/>
        </w:numPr>
        <w:tabs>
          <w:tab w:val="left" w:pos="1361"/>
        </w:tabs>
        <w:spacing w:before="41"/>
        <w:ind w:hanging="450"/>
        <w:rPr>
          <w:sz w:val="24"/>
        </w:rPr>
      </w:pPr>
      <w:r w:rsidRPr="006A0B0E">
        <w:rPr>
          <w:sz w:val="24"/>
        </w:rPr>
        <w:t>“Ordering cost and carrying cost are equal at EOQ level”</w:t>
      </w:r>
      <w:r w:rsidRPr="006A0B0E">
        <w:rPr>
          <w:spacing w:val="-5"/>
          <w:sz w:val="24"/>
        </w:rPr>
        <w:t xml:space="preserve"> </w:t>
      </w:r>
      <w:r w:rsidRPr="006A0B0E">
        <w:rPr>
          <w:sz w:val="24"/>
        </w:rPr>
        <w:t>Discuss.</w:t>
      </w:r>
    </w:p>
    <w:p w:rsidR="005E0164" w:rsidRPr="006A0B0E" w:rsidRDefault="00CA6F11" w:rsidP="006A0B0E">
      <w:pPr>
        <w:pStyle w:val="ListParagraph"/>
        <w:numPr>
          <w:ilvl w:val="0"/>
          <w:numId w:val="81"/>
        </w:numPr>
        <w:tabs>
          <w:tab w:val="left" w:pos="1361"/>
        </w:tabs>
        <w:spacing w:before="40"/>
        <w:ind w:right="917"/>
        <w:rPr>
          <w:sz w:val="24"/>
        </w:rPr>
      </w:pPr>
      <w:r w:rsidRPr="006A0B0E">
        <w:rPr>
          <w:sz w:val="24"/>
        </w:rPr>
        <w:t xml:space="preserve">“Problem of pricing the issues only deals with assigning of prices to the issues. </w:t>
      </w:r>
      <w:r w:rsidRPr="006A0B0E">
        <w:rPr>
          <w:spacing w:val="-3"/>
          <w:sz w:val="24"/>
        </w:rPr>
        <w:t xml:space="preserve">It </w:t>
      </w:r>
      <w:r w:rsidRPr="006A0B0E">
        <w:rPr>
          <w:sz w:val="24"/>
        </w:rPr>
        <w:t>has nothing to do with actual physical Movement of materials.”</w:t>
      </w:r>
      <w:r w:rsidRPr="006A0B0E">
        <w:rPr>
          <w:spacing w:val="-5"/>
          <w:sz w:val="24"/>
        </w:rPr>
        <w:t xml:space="preserve"> </w:t>
      </w:r>
      <w:r w:rsidRPr="006A0B0E">
        <w:rPr>
          <w:sz w:val="24"/>
        </w:rPr>
        <w:t>Discuss.</w:t>
      </w:r>
    </w:p>
    <w:p w:rsidR="005E0164" w:rsidRPr="006A0B0E" w:rsidRDefault="00CA6F11" w:rsidP="006A0B0E">
      <w:pPr>
        <w:pStyle w:val="ListParagraph"/>
        <w:numPr>
          <w:ilvl w:val="0"/>
          <w:numId w:val="81"/>
        </w:numPr>
        <w:tabs>
          <w:tab w:val="left" w:pos="1361"/>
        </w:tabs>
        <w:ind w:right="662"/>
        <w:rPr>
          <w:sz w:val="24"/>
        </w:rPr>
      </w:pPr>
      <w:r w:rsidRPr="006A0B0E">
        <w:rPr>
          <w:sz w:val="24"/>
        </w:rPr>
        <w:t>Explain two considerations which should be taken into account while selecting a proper method of pricing the</w:t>
      </w:r>
      <w:r w:rsidRPr="006A0B0E">
        <w:rPr>
          <w:spacing w:val="-4"/>
          <w:sz w:val="24"/>
        </w:rPr>
        <w:t xml:space="preserve"> </w:t>
      </w:r>
      <w:r w:rsidRPr="006A0B0E">
        <w:rPr>
          <w:sz w:val="24"/>
        </w:rPr>
        <w:t>issues.</w:t>
      </w:r>
    </w:p>
    <w:p w:rsidR="005E0164" w:rsidRPr="006A0B0E" w:rsidRDefault="00CA6F11" w:rsidP="006A0B0E">
      <w:pPr>
        <w:pStyle w:val="ListParagraph"/>
        <w:numPr>
          <w:ilvl w:val="0"/>
          <w:numId w:val="81"/>
        </w:numPr>
        <w:tabs>
          <w:tab w:val="left" w:pos="1361"/>
        </w:tabs>
        <w:ind w:hanging="450"/>
        <w:rPr>
          <w:sz w:val="24"/>
        </w:rPr>
      </w:pPr>
      <w:r w:rsidRPr="006A0B0E">
        <w:rPr>
          <w:sz w:val="24"/>
        </w:rPr>
        <w:t>Discuss the Important systems of pricing material issues to</w:t>
      </w:r>
      <w:r w:rsidRPr="006A0B0E">
        <w:rPr>
          <w:spacing w:val="-2"/>
          <w:sz w:val="24"/>
        </w:rPr>
        <w:t xml:space="preserve"> </w:t>
      </w:r>
      <w:r w:rsidRPr="006A0B0E">
        <w:rPr>
          <w:sz w:val="24"/>
        </w:rPr>
        <w:t>production.</w:t>
      </w:r>
    </w:p>
    <w:p w:rsidR="005E0164" w:rsidRPr="006A0B0E" w:rsidRDefault="00CA6F11" w:rsidP="006A0B0E">
      <w:pPr>
        <w:pStyle w:val="ListParagraph"/>
        <w:numPr>
          <w:ilvl w:val="0"/>
          <w:numId w:val="81"/>
        </w:numPr>
        <w:tabs>
          <w:tab w:val="left" w:pos="1361"/>
        </w:tabs>
        <w:spacing w:before="40"/>
        <w:ind w:right="756"/>
        <w:rPr>
          <w:sz w:val="24"/>
        </w:rPr>
      </w:pPr>
      <w:r w:rsidRPr="006A0B0E">
        <w:rPr>
          <w:sz w:val="24"/>
        </w:rPr>
        <w:t>Explain the FIFO and LIFO method of valuation of material issues. Discuss the effects of rising and falling prices on these two methods of pricing the material</w:t>
      </w:r>
      <w:r w:rsidRPr="006A0B0E">
        <w:rPr>
          <w:spacing w:val="-12"/>
          <w:sz w:val="24"/>
        </w:rPr>
        <w:t xml:space="preserve"> </w:t>
      </w:r>
      <w:r w:rsidRPr="006A0B0E">
        <w:rPr>
          <w:sz w:val="24"/>
        </w:rPr>
        <w:t>issues.</w:t>
      </w:r>
    </w:p>
    <w:p w:rsidR="005E0164" w:rsidRPr="006A0B0E" w:rsidRDefault="00CA6F11" w:rsidP="006A0B0E">
      <w:pPr>
        <w:pStyle w:val="ListParagraph"/>
        <w:numPr>
          <w:ilvl w:val="0"/>
          <w:numId w:val="81"/>
        </w:numPr>
        <w:tabs>
          <w:tab w:val="left" w:pos="1361"/>
        </w:tabs>
        <w:ind w:right="1060"/>
        <w:rPr>
          <w:sz w:val="24"/>
        </w:rPr>
      </w:pPr>
      <w:r w:rsidRPr="006A0B0E">
        <w:rPr>
          <w:sz w:val="24"/>
        </w:rPr>
        <w:t>Under the condition of rising prices, which of the following two methods of pricing material issues would you recommend and</w:t>
      </w:r>
      <w:r w:rsidRPr="006A0B0E">
        <w:rPr>
          <w:spacing w:val="5"/>
          <w:sz w:val="24"/>
        </w:rPr>
        <w:t xml:space="preserve"> </w:t>
      </w:r>
      <w:r w:rsidRPr="006A0B0E">
        <w:rPr>
          <w:sz w:val="24"/>
        </w:rPr>
        <w:t>why?</w:t>
      </w:r>
    </w:p>
    <w:p w:rsidR="005E0164" w:rsidRPr="006A0B0E" w:rsidRDefault="00CA6F11" w:rsidP="006A0B0E">
      <w:pPr>
        <w:pStyle w:val="ListParagraph"/>
        <w:numPr>
          <w:ilvl w:val="0"/>
          <w:numId w:val="81"/>
        </w:numPr>
        <w:tabs>
          <w:tab w:val="left" w:pos="1361"/>
        </w:tabs>
        <w:ind w:hanging="450"/>
        <w:rPr>
          <w:sz w:val="24"/>
        </w:rPr>
      </w:pPr>
      <w:r w:rsidRPr="006A0B0E">
        <w:rPr>
          <w:sz w:val="24"/>
        </w:rPr>
        <w:t>Write short notes</w:t>
      </w:r>
      <w:r w:rsidRPr="006A0B0E">
        <w:rPr>
          <w:spacing w:val="-1"/>
          <w:sz w:val="24"/>
        </w:rPr>
        <w:t xml:space="preserve"> </w:t>
      </w:r>
      <w:r w:rsidRPr="006A0B0E">
        <w:rPr>
          <w:sz w:val="24"/>
        </w:rPr>
        <w:t>on:</w:t>
      </w:r>
    </w:p>
    <w:p w:rsidR="005E0164" w:rsidRPr="006A0B0E" w:rsidRDefault="00CA6F11" w:rsidP="006A0B0E">
      <w:pPr>
        <w:pStyle w:val="ListParagraph"/>
        <w:numPr>
          <w:ilvl w:val="1"/>
          <w:numId w:val="81"/>
        </w:numPr>
        <w:tabs>
          <w:tab w:val="left" w:pos="1721"/>
        </w:tabs>
        <w:spacing w:before="41"/>
        <w:ind w:hanging="361"/>
        <w:rPr>
          <w:sz w:val="24"/>
        </w:rPr>
      </w:pPr>
      <w:r w:rsidRPr="006A0B0E">
        <w:rPr>
          <w:sz w:val="24"/>
        </w:rPr>
        <w:t>LIFO vs. FIFO</w:t>
      </w:r>
    </w:p>
    <w:p w:rsidR="005E0164" w:rsidRPr="006A0B0E" w:rsidRDefault="00CA6F11" w:rsidP="006A0B0E">
      <w:pPr>
        <w:pStyle w:val="ListParagraph"/>
        <w:numPr>
          <w:ilvl w:val="1"/>
          <w:numId w:val="81"/>
        </w:numPr>
        <w:tabs>
          <w:tab w:val="left" w:pos="1721"/>
        </w:tabs>
        <w:spacing w:before="41"/>
        <w:ind w:hanging="361"/>
        <w:rPr>
          <w:sz w:val="24"/>
        </w:rPr>
      </w:pPr>
      <w:r w:rsidRPr="006A0B0E">
        <w:rPr>
          <w:sz w:val="24"/>
        </w:rPr>
        <w:t>Simple average vs.Weighted average method of charging issue of</w:t>
      </w:r>
      <w:r w:rsidRPr="006A0B0E">
        <w:rPr>
          <w:spacing w:val="-6"/>
          <w:sz w:val="24"/>
        </w:rPr>
        <w:t xml:space="preserve"> </w:t>
      </w:r>
      <w:r w:rsidRPr="006A0B0E">
        <w:rPr>
          <w:sz w:val="24"/>
        </w:rPr>
        <w:t>material.</w:t>
      </w:r>
    </w:p>
    <w:p w:rsidR="005E0164" w:rsidRPr="006A0B0E" w:rsidRDefault="005E0164" w:rsidP="006A0B0E">
      <w:pPr>
        <w:pStyle w:val="BodyText"/>
        <w:spacing w:before="9"/>
        <w:rPr>
          <w:sz w:val="27"/>
        </w:rPr>
      </w:pPr>
    </w:p>
    <w:p w:rsidR="005E0164" w:rsidRPr="006A0B0E" w:rsidRDefault="00CA6F11" w:rsidP="006A0B0E">
      <w:pPr>
        <w:pStyle w:val="Heading4"/>
        <w:ind w:left="820"/>
      </w:pPr>
      <w:r w:rsidRPr="006A0B0E">
        <w:t>Numerical Questions:</w:t>
      </w:r>
    </w:p>
    <w:p w:rsidR="005E0164" w:rsidRPr="006A0B0E" w:rsidRDefault="005E0164" w:rsidP="006A0B0E">
      <w:pPr>
        <w:pStyle w:val="BodyText"/>
        <w:spacing w:before="4"/>
        <w:rPr>
          <w:b/>
          <w:sz w:val="27"/>
        </w:rPr>
      </w:pPr>
    </w:p>
    <w:p w:rsidR="005E0164" w:rsidRPr="006A0B0E" w:rsidRDefault="00CA6F11" w:rsidP="006A0B0E">
      <w:pPr>
        <w:pStyle w:val="ListParagraph"/>
        <w:numPr>
          <w:ilvl w:val="0"/>
          <w:numId w:val="80"/>
        </w:numPr>
        <w:tabs>
          <w:tab w:val="left" w:pos="1181"/>
        </w:tabs>
        <w:ind w:right="834"/>
        <w:rPr>
          <w:sz w:val="24"/>
        </w:rPr>
      </w:pPr>
      <w:r w:rsidRPr="006A0B0E">
        <w:rPr>
          <w:sz w:val="24"/>
        </w:rPr>
        <w:t>From the following information calculate the Economic Order Quantity and the number of orders to be placed, in one quarter of the</w:t>
      </w:r>
      <w:r w:rsidRPr="006A0B0E">
        <w:rPr>
          <w:spacing w:val="-1"/>
          <w:sz w:val="24"/>
        </w:rPr>
        <w:t xml:space="preserve"> </w:t>
      </w:r>
      <w:r w:rsidRPr="006A0B0E">
        <w:rPr>
          <w:sz w:val="24"/>
        </w:rPr>
        <w:t>year.</w:t>
      </w:r>
    </w:p>
    <w:p w:rsidR="005E0164" w:rsidRPr="006A0B0E" w:rsidRDefault="00CA6F11" w:rsidP="006A0B0E">
      <w:pPr>
        <w:pStyle w:val="ListParagraph"/>
        <w:numPr>
          <w:ilvl w:val="1"/>
          <w:numId w:val="80"/>
        </w:numPr>
        <w:tabs>
          <w:tab w:val="left" w:pos="1900"/>
          <w:tab w:val="left" w:pos="1901"/>
        </w:tabs>
        <w:ind w:hanging="721"/>
        <w:rPr>
          <w:sz w:val="24"/>
        </w:rPr>
      </w:pPr>
      <w:r w:rsidRPr="006A0B0E">
        <w:rPr>
          <w:sz w:val="24"/>
        </w:rPr>
        <w:t>Quarterly consumption of material</w:t>
      </w:r>
      <w:r w:rsidRPr="006A0B0E">
        <w:rPr>
          <w:spacing w:val="-5"/>
          <w:sz w:val="24"/>
        </w:rPr>
        <w:t xml:space="preserve"> </w:t>
      </w:r>
      <w:r w:rsidRPr="006A0B0E">
        <w:rPr>
          <w:sz w:val="24"/>
        </w:rPr>
        <w:t>2000kg.</w:t>
      </w:r>
    </w:p>
    <w:p w:rsidR="005E0164" w:rsidRPr="006A0B0E" w:rsidRDefault="00CA6F11" w:rsidP="006A0B0E">
      <w:pPr>
        <w:pStyle w:val="ListParagraph"/>
        <w:numPr>
          <w:ilvl w:val="1"/>
          <w:numId w:val="80"/>
        </w:numPr>
        <w:tabs>
          <w:tab w:val="left" w:pos="1900"/>
          <w:tab w:val="left" w:pos="1901"/>
        </w:tabs>
        <w:spacing w:before="41"/>
        <w:ind w:hanging="721"/>
        <w:rPr>
          <w:sz w:val="24"/>
        </w:rPr>
      </w:pPr>
      <w:r w:rsidRPr="006A0B0E">
        <w:rPr>
          <w:sz w:val="24"/>
        </w:rPr>
        <w:t>Cost of placing one order</w:t>
      </w:r>
      <w:r w:rsidRPr="006A0B0E">
        <w:rPr>
          <w:spacing w:val="-3"/>
          <w:sz w:val="24"/>
        </w:rPr>
        <w:t xml:space="preserve"> </w:t>
      </w:r>
      <w:r w:rsidRPr="006A0B0E">
        <w:rPr>
          <w:sz w:val="24"/>
        </w:rPr>
        <w:t>Rs50</w:t>
      </w:r>
    </w:p>
    <w:p w:rsidR="005E0164" w:rsidRPr="006A0B0E" w:rsidRDefault="00CA6F11" w:rsidP="006A0B0E">
      <w:pPr>
        <w:pStyle w:val="ListParagraph"/>
        <w:numPr>
          <w:ilvl w:val="1"/>
          <w:numId w:val="80"/>
        </w:numPr>
        <w:tabs>
          <w:tab w:val="left" w:pos="1900"/>
          <w:tab w:val="left" w:pos="1901"/>
        </w:tabs>
        <w:spacing w:before="40"/>
        <w:ind w:hanging="721"/>
        <w:rPr>
          <w:sz w:val="24"/>
        </w:rPr>
      </w:pPr>
      <w:r w:rsidRPr="006A0B0E">
        <w:rPr>
          <w:sz w:val="24"/>
        </w:rPr>
        <w:t>Cost per unit</w:t>
      </w:r>
      <w:r w:rsidRPr="006A0B0E">
        <w:rPr>
          <w:spacing w:val="-1"/>
          <w:sz w:val="24"/>
        </w:rPr>
        <w:t xml:space="preserve"> </w:t>
      </w:r>
      <w:r w:rsidRPr="006A0B0E">
        <w:rPr>
          <w:sz w:val="24"/>
        </w:rPr>
        <w:t>Rs40</w:t>
      </w:r>
    </w:p>
    <w:p w:rsidR="005E0164" w:rsidRPr="006A0B0E" w:rsidRDefault="00CA6F11" w:rsidP="006A0B0E">
      <w:pPr>
        <w:pStyle w:val="ListParagraph"/>
        <w:numPr>
          <w:ilvl w:val="1"/>
          <w:numId w:val="80"/>
        </w:numPr>
        <w:tabs>
          <w:tab w:val="left" w:pos="1900"/>
          <w:tab w:val="left" w:pos="1901"/>
        </w:tabs>
        <w:spacing w:before="44"/>
        <w:ind w:left="1180" w:right="3580" w:firstLine="0"/>
        <w:rPr>
          <w:i/>
          <w:sz w:val="24"/>
        </w:rPr>
      </w:pPr>
      <w:r w:rsidRPr="006A0B0E">
        <w:rPr>
          <w:sz w:val="24"/>
        </w:rPr>
        <w:t>Storage and carrying cost 8% on average</w:t>
      </w:r>
      <w:r w:rsidRPr="006A0B0E">
        <w:rPr>
          <w:spacing w:val="-16"/>
          <w:sz w:val="24"/>
        </w:rPr>
        <w:t xml:space="preserve"> </w:t>
      </w:r>
      <w:r w:rsidRPr="006A0B0E">
        <w:rPr>
          <w:sz w:val="24"/>
        </w:rPr>
        <w:t>inventory. (</w:t>
      </w:r>
      <w:r w:rsidRPr="006A0B0E">
        <w:rPr>
          <w:b/>
          <w:i/>
          <w:sz w:val="24"/>
        </w:rPr>
        <w:t>Answer</w:t>
      </w:r>
      <w:r w:rsidRPr="006A0B0E">
        <w:rPr>
          <w:i/>
          <w:sz w:val="24"/>
        </w:rPr>
        <w:t>. EOQ=500Kg. No. of</w:t>
      </w:r>
      <w:r w:rsidRPr="006A0B0E">
        <w:rPr>
          <w:i/>
          <w:spacing w:val="-2"/>
          <w:sz w:val="24"/>
        </w:rPr>
        <w:t xml:space="preserve"> </w:t>
      </w:r>
      <w:r w:rsidRPr="006A0B0E">
        <w:rPr>
          <w:i/>
          <w:sz w:val="24"/>
        </w:rPr>
        <w:t>orders=4)</w:t>
      </w:r>
    </w:p>
    <w:p w:rsidR="005E0164" w:rsidRPr="006A0B0E" w:rsidRDefault="00CA6F11" w:rsidP="006A0B0E">
      <w:pPr>
        <w:pStyle w:val="ListParagraph"/>
        <w:numPr>
          <w:ilvl w:val="0"/>
          <w:numId w:val="80"/>
        </w:numPr>
        <w:tabs>
          <w:tab w:val="left" w:pos="1181"/>
        </w:tabs>
        <w:spacing w:before="2"/>
        <w:ind w:hanging="361"/>
        <w:rPr>
          <w:sz w:val="24"/>
        </w:rPr>
      </w:pPr>
      <w:r w:rsidRPr="006A0B0E">
        <w:rPr>
          <w:sz w:val="24"/>
        </w:rPr>
        <w:t>Following data relate to material „Y‟. Find (a) Re- Order Level, (b) Minimum Level,</w:t>
      </w:r>
      <w:r w:rsidRPr="006A0B0E">
        <w:rPr>
          <w:spacing w:val="-36"/>
          <w:sz w:val="24"/>
        </w:rPr>
        <w:t xml:space="preserve"> </w:t>
      </w:r>
      <w:r w:rsidRPr="006A0B0E">
        <w:rPr>
          <w:sz w:val="24"/>
        </w:rPr>
        <w:t>and</w:t>
      </w:r>
    </w:p>
    <w:p w:rsidR="005E0164" w:rsidRPr="006A0B0E" w:rsidRDefault="00CA6F11" w:rsidP="006A0B0E">
      <w:pPr>
        <w:pStyle w:val="ListParagraph"/>
        <w:numPr>
          <w:ilvl w:val="0"/>
          <w:numId w:val="85"/>
        </w:numPr>
        <w:tabs>
          <w:tab w:val="left" w:pos="1506"/>
        </w:tabs>
        <w:spacing w:before="41"/>
        <w:ind w:left="1505" w:hanging="326"/>
        <w:jc w:val="left"/>
        <w:rPr>
          <w:sz w:val="24"/>
        </w:rPr>
      </w:pPr>
      <w:r w:rsidRPr="006A0B0E">
        <w:rPr>
          <w:sz w:val="24"/>
        </w:rPr>
        <w:t>Maximum</w:t>
      </w:r>
      <w:r w:rsidRPr="006A0B0E">
        <w:rPr>
          <w:spacing w:val="1"/>
          <w:sz w:val="24"/>
        </w:rPr>
        <w:t xml:space="preserve"> </w:t>
      </w:r>
      <w:r w:rsidRPr="006A0B0E">
        <w:rPr>
          <w:sz w:val="24"/>
        </w:rPr>
        <w:t>Level.</w:t>
      </w:r>
    </w:p>
    <w:p w:rsidR="005E0164" w:rsidRPr="006A0B0E" w:rsidRDefault="00CA6F11" w:rsidP="006A0B0E">
      <w:pPr>
        <w:pStyle w:val="BodyText"/>
        <w:tabs>
          <w:tab w:val="left" w:pos="6221"/>
        </w:tabs>
        <w:spacing w:before="41"/>
        <w:ind w:left="1180"/>
      </w:pPr>
      <w:r w:rsidRPr="006A0B0E">
        <w:t>Normal usage 450 units</w:t>
      </w:r>
      <w:r w:rsidRPr="006A0B0E">
        <w:rPr>
          <w:spacing w:val="-3"/>
        </w:rPr>
        <w:t xml:space="preserve"> </w:t>
      </w:r>
      <w:r w:rsidRPr="006A0B0E">
        <w:t>per</w:t>
      </w:r>
      <w:r w:rsidRPr="006A0B0E">
        <w:rPr>
          <w:spacing w:val="-1"/>
        </w:rPr>
        <w:t xml:space="preserve"> </w:t>
      </w:r>
      <w:r w:rsidRPr="006A0B0E">
        <w:t>week</w:t>
      </w:r>
      <w:r w:rsidRPr="006A0B0E">
        <w:tab/>
        <w:t>Re-Order Quantity 3,200</w:t>
      </w:r>
      <w:r w:rsidRPr="006A0B0E">
        <w:rPr>
          <w:spacing w:val="-4"/>
        </w:rPr>
        <w:t xml:space="preserve"> </w:t>
      </w:r>
      <w:r w:rsidRPr="006A0B0E">
        <w:t>units</w:t>
      </w:r>
    </w:p>
    <w:p w:rsidR="005E0164" w:rsidRPr="006A0B0E" w:rsidRDefault="00CA6F11" w:rsidP="006A0B0E">
      <w:pPr>
        <w:pStyle w:val="BodyText"/>
        <w:tabs>
          <w:tab w:val="left" w:pos="6221"/>
        </w:tabs>
        <w:spacing w:before="43"/>
        <w:ind w:left="1180" w:right="1590"/>
      </w:pPr>
      <w:r w:rsidRPr="006A0B0E">
        <w:t>Maximum usage 750 units</w:t>
      </w:r>
      <w:r w:rsidRPr="006A0B0E">
        <w:rPr>
          <w:spacing w:val="-5"/>
        </w:rPr>
        <w:t xml:space="preserve"> </w:t>
      </w:r>
      <w:r w:rsidRPr="006A0B0E">
        <w:t>per</w:t>
      </w:r>
      <w:r w:rsidRPr="006A0B0E">
        <w:rPr>
          <w:spacing w:val="-3"/>
        </w:rPr>
        <w:t xml:space="preserve"> </w:t>
      </w:r>
      <w:r w:rsidRPr="006A0B0E">
        <w:t>week</w:t>
      </w:r>
      <w:r w:rsidRPr="006A0B0E">
        <w:tab/>
        <w:t xml:space="preserve">Re-Order Period 3-5 </w:t>
      </w:r>
      <w:r w:rsidRPr="006A0B0E">
        <w:rPr>
          <w:spacing w:val="-3"/>
        </w:rPr>
        <w:t xml:space="preserve">weeks </w:t>
      </w:r>
      <w:r w:rsidRPr="006A0B0E">
        <w:t>Minimum usage 300 units per</w:t>
      </w:r>
      <w:r w:rsidRPr="006A0B0E">
        <w:rPr>
          <w:spacing w:val="-4"/>
        </w:rPr>
        <w:t xml:space="preserve"> </w:t>
      </w:r>
      <w:r w:rsidRPr="006A0B0E">
        <w:t>week</w:t>
      </w:r>
    </w:p>
    <w:p w:rsidR="005E0164" w:rsidRPr="006A0B0E" w:rsidRDefault="00CA6F11" w:rsidP="006A0B0E">
      <w:pPr>
        <w:spacing w:before="198"/>
        <w:ind w:left="1180"/>
        <w:rPr>
          <w:i/>
          <w:sz w:val="24"/>
        </w:rPr>
      </w:pPr>
      <w:r w:rsidRPr="006A0B0E">
        <w:rPr>
          <w:sz w:val="24"/>
        </w:rPr>
        <w:t>(</w:t>
      </w:r>
      <w:r w:rsidRPr="006A0B0E">
        <w:rPr>
          <w:b/>
          <w:i/>
          <w:sz w:val="24"/>
        </w:rPr>
        <w:t>Answer</w:t>
      </w:r>
      <w:r w:rsidRPr="006A0B0E">
        <w:rPr>
          <w:i/>
          <w:sz w:val="24"/>
        </w:rPr>
        <w:t>. (a) 3,750 units (b) 1,650 units (c) 6,050 units)</w:t>
      </w:r>
    </w:p>
    <w:p w:rsidR="005E0164" w:rsidRPr="006A0B0E" w:rsidRDefault="005E0164" w:rsidP="006A0B0E">
      <w:pPr>
        <w:pStyle w:val="BodyText"/>
        <w:spacing w:before="1"/>
        <w:rPr>
          <w:i/>
          <w:sz w:val="21"/>
        </w:rPr>
      </w:pPr>
    </w:p>
    <w:p w:rsidR="005E0164" w:rsidRPr="006A0B0E" w:rsidRDefault="00CA6F11" w:rsidP="006A0B0E">
      <w:pPr>
        <w:pStyle w:val="ListParagraph"/>
        <w:numPr>
          <w:ilvl w:val="0"/>
          <w:numId w:val="80"/>
        </w:numPr>
        <w:tabs>
          <w:tab w:val="left" w:pos="1181"/>
        </w:tabs>
        <w:ind w:right="621"/>
        <w:rPr>
          <w:sz w:val="24"/>
        </w:rPr>
      </w:pPr>
      <w:r w:rsidRPr="006A0B0E">
        <w:rPr>
          <w:sz w:val="24"/>
        </w:rPr>
        <w:t>About 50 items are required everyday for a machine. A fixed cost of Rs. 50 per order is incurred in placing the order. The inventory carrying cost per item amount to Re. 0.02 per day. The lead period is 32 days. Compute (a) Economic Order Quantity, (b) Re-Order Level.</w:t>
      </w:r>
    </w:p>
    <w:p w:rsidR="005E0164" w:rsidRPr="006A0B0E" w:rsidRDefault="005E0164" w:rsidP="006A0B0E">
      <w:pPr>
        <w:pStyle w:val="BodyText"/>
        <w:spacing w:before="2"/>
        <w:rPr>
          <w:sz w:val="19"/>
        </w:rPr>
      </w:pPr>
    </w:p>
    <w:p w:rsidR="005E0164" w:rsidRPr="006A0B0E" w:rsidRDefault="005E0164" w:rsidP="006A0B0E">
      <w:pPr>
        <w:spacing w:before="57"/>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spacing w:before="76"/>
        <w:ind w:left="1180"/>
        <w:rPr>
          <w:i/>
          <w:sz w:val="24"/>
        </w:rPr>
      </w:pPr>
      <w:r w:rsidRPr="006A0B0E">
        <w:rPr>
          <w:sz w:val="24"/>
        </w:rPr>
        <w:lastRenderedPageBreak/>
        <w:t>(</w:t>
      </w:r>
      <w:r w:rsidRPr="006A0B0E">
        <w:rPr>
          <w:b/>
          <w:i/>
          <w:sz w:val="24"/>
        </w:rPr>
        <w:t>Answer</w:t>
      </w:r>
      <w:r w:rsidRPr="006A0B0E">
        <w:rPr>
          <w:i/>
          <w:sz w:val="24"/>
        </w:rPr>
        <w:t>. (a) 500 items, (b) 1,600 items)</w:t>
      </w:r>
    </w:p>
    <w:p w:rsidR="005E0164" w:rsidRPr="006A0B0E" w:rsidRDefault="00CA6F11" w:rsidP="006A0B0E">
      <w:pPr>
        <w:pStyle w:val="ListParagraph"/>
        <w:numPr>
          <w:ilvl w:val="0"/>
          <w:numId w:val="80"/>
        </w:numPr>
        <w:tabs>
          <w:tab w:val="left" w:pos="1181"/>
        </w:tabs>
        <w:spacing w:before="41"/>
        <w:ind w:right="627"/>
        <w:rPr>
          <w:sz w:val="24"/>
        </w:rPr>
      </w:pPr>
      <w:r w:rsidRPr="006A0B0E">
        <w:rPr>
          <w:sz w:val="24"/>
        </w:rPr>
        <w:t>Maya Aids Co. manufactures a special product „B‟. The following particulars were collected for the year</w:t>
      </w:r>
      <w:r w:rsidRPr="006A0B0E">
        <w:rPr>
          <w:spacing w:val="2"/>
          <w:sz w:val="24"/>
        </w:rPr>
        <w:t xml:space="preserve"> </w:t>
      </w:r>
      <w:r w:rsidRPr="006A0B0E">
        <w:rPr>
          <w:sz w:val="24"/>
        </w:rPr>
        <w:t>2016.</w:t>
      </w:r>
    </w:p>
    <w:p w:rsidR="005E0164" w:rsidRPr="006A0B0E" w:rsidRDefault="00CA6F11" w:rsidP="006A0B0E">
      <w:pPr>
        <w:pStyle w:val="ListParagraph"/>
        <w:numPr>
          <w:ilvl w:val="0"/>
          <w:numId w:val="79"/>
        </w:numPr>
        <w:tabs>
          <w:tab w:val="left" w:pos="1541"/>
        </w:tabs>
        <w:spacing w:before="1"/>
        <w:ind w:hanging="361"/>
        <w:rPr>
          <w:sz w:val="24"/>
        </w:rPr>
      </w:pPr>
      <w:r w:rsidRPr="006A0B0E">
        <w:rPr>
          <w:sz w:val="24"/>
        </w:rPr>
        <w:t>Monthly demand of „B‟ 1,000</w:t>
      </w:r>
      <w:r w:rsidRPr="006A0B0E">
        <w:rPr>
          <w:spacing w:val="-7"/>
          <w:sz w:val="24"/>
        </w:rPr>
        <w:t xml:space="preserve"> </w:t>
      </w:r>
      <w:r w:rsidRPr="006A0B0E">
        <w:rPr>
          <w:sz w:val="24"/>
        </w:rPr>
        <w:t>units</w:t>
      </w:r>
    </w:p>
    <w:p w:rsidR="005E0164" w:rsidRPr="006A0B0E" w:rsidRDefault="00CA6F11" w:rsidP="006A0B0E">
      <w:pPr>
        <w:pStyle w:val="ListParagraph"/>
        <w:numPr>
          <w:ilvl w:val="0"/>
          <w:numId w:val="79"/>
        </w:numPr>
        <w:tabs>
          <w:tab w:val="left" w:pos="1541"/>
        </w:tabs>
        <w:spacing w:before="41"/>
        <w:ind w:hanging="361"/>
        <w:rPr>
          <w:sz w:val="24"/>
        </w:rPr>
      </w:pPr>
      <w:r w:rsidRPr="006A0B0E">
        <w:rPr>
          <w:sz w:val="24"/>
        </w:rPr>
        <w:t>Cost of placing an order</w:t>
      </w:r>
      <w:r w:rsidRPr="006A0B0E">
        <w:rPr>
          <w:spacing w:val="-2"/>
          <w:sz w:val="24"/>
        </w:rPr>
        <w:t xml:space="preserve"> </w:t>
      </w:r>
      <w:r w:rsidRPr="006A0B0E">
        <w:rPr>
          <w:sz w:val="24"/>
        </w:rPr>
        <w:t>Rs100</w:t>
      </w:r>
    </w:p>
    <w:p w:rsidR="005E0164" w:rsidRPr="006A0B0E" w:rsidRDefault="00CA6F11" w:rsidP="006A0B0E">
      <w:pPr>
        <w:pStyle w:val="ListParagraph"/>
        <w:numPr>
          <w:ilvl w:val="0"/>
          <w:numId w:val="79"/>
        </w:numPr>
        <w:tabs>
          <w:tab w:val="left" w:pos="1541"/>
        </w:tabs>
        <w:spacing w:before="41"/>
        <w:ind w:hanging="361"/>
        <w:rPr>
          <w:sz w:val="24"/>
        </w:rPr>
      </w:pPr>
      <w:r w:rsidRPr="006A0B0E">
        <w:rPr>
          <w:sz w:val="24"/>
        </w:rPr>
        <w:t>Annual carrying cost per unit</w:t>
      </w:r>
      <w:r w:rsidRPr="006A0B0E">
        <w:rPr>
          <w:spacing w:val="-3"/>
          <w:sz w:val="24"/>
        </w:rPr>
        <w:t xml:space="preserve"> </w:t>
      </w:r>
      <w:r w:rsidRPr="006A0B0E">
        <w:rPr>
          <w:sz w:val="24"/>
        </w:rPr>
        <w:t>Rs15</w:t>
      </w:r>
    </w:p>
    <w:p w:rsidR="005E0164" w:rsidRPr="006A0B0E" w:rsidRDefault="00CA6F11" w:rsidP="006A0B0E">
      <w:pPr>
        <w:pStyle w:val="ListParagraph"/>
        <w:numPr>
          <w:ilvl w:val="0"/>
          <w:numId w:val="79"/>
        </w:numPr>
        <w:tabs>
          <w:tab w:val="left" w:pos="1541"/>
        </w:tabs>
        <w:spacing w:before="41"/>
        <w:ind w:hanging="361"/>
        <w:rPr>
          <w:sz w:val="24"/>
        </w:rPr>
      </w:pPr>
      <w:r w:rsidRPr="006A0B0E">
        <w:rPr>
          <w:sz w:val="24"/>
        </w:rPr>
        <w:t>Normal usage 50 units per</w:t>
      </w:r>
      <w:r w:rsidRPr="006A0B0E">
        <w:rPr>
          <w:spacing w:val="-2"/>
          <w:sz w:val="24"/>
        </w:rPr>
        <w:t xml:space="preserve"> </w:t>
      </w:r>
      <w:r w:rsidRPr="006A0B0E">
        <w:rPr>
          <w:sz w:val="24"/>
        </w:rPr>
        <w:t>week</w:t>
      </w:r>
    </w:p>
    <w:p w:rsidR="005E0164" w:rsidRPr="006A0B0E" w:rsidRDefault="00CA6F11" w:rsidP="006A0B0E">
      <w:pPr>
        <w:pStyle w:val="ListParagraph"/>
        <w:numPr>
          <w:ilvl w:val="0"/>
          <w:numId w:val="79"/>
        </w:numPr>
        <w:tabs>
          <w:tab w:val="left" w:pos="1541"/>
        </w:tabs>
        <w:spacing w:before="43"/>
        <w:ind w:hanging="361"/>
        <w:rPr>
          <w:sz w:val="24"/>
        </w:rPr>
      </w:pPr>
      <w:r w:rsidRPr="006A0B0E">
        <w:rPr>
          <w:sz w:val="24"/>
        </w:rPr>
        <w:t>Minimum usage 25 units per</w:t>
      </w:r>
      <w:r w:rsidRPr="006A0B0E">
        <w:rPr>
          <w:spacing w:val="-4"/>
          <w:sz w:val="24"/>
        </w:rPr>
        <w:t xml:space="preserve"> </w:t>
      </w:r>
      <w:r w:rsidRPr="006A0B0E">
        <w:rPr>
          <w:sz w:val="24"/>
        </w:rPr>
        <w:t>week</w:t>
      </w:r>
    </w:p>
    <w:p w:rsidR="005E0164" w:rsidRPr="006A0B0E" w:rsidRDefault="00CA6F11" w:rsidP="006A0B0E">
      <w:pPr>
        <w:pStyle w:val="ListParagraph"/>
        <w:numPr>
          <w:ilvl w:val="0"/>
          <w:numId w:val="79"/>
        </w:numPr>
        <w:tabs>
          <w:tab w:val="left" w:pos="1541"/>
        </w:tabs>
        <w:spacing w:before="41"/>
        <w:ind w:hanging="361"/>
        <w:rPr>
          <w:sz w:val="24"/>
        </w:rPr>
      </w:pPr>
      <w:r w:rsidRPr="006A0B0E">
        <w:rPr>
          <w:sz w:val="24"/>
        </w:rPr>
        <w:t>Maximum usage 75 units per</w:t>
      </w:r>
      <w:r w:rsidRPr="006A0B0E">
        <w:rPr>
          <w:spacing w:val="-4"/>
          <w:sz w:val="24"/>
        </w:rPr>
        <w:t xml:space="preserve"> </w:t>
      </w:r>
      <w:r w:rsidRPr="006A0B0E">
        <w:rPr>
          <w:sz w:val="24"/>
        </w:rPr>
        <w:t>week</w:t>
      </w:r>
    </w:p>
    <w:p w:rsidR="005E0164" w:rsidRPr="006A0B0E" w:rsidRDefault="00CA6F11" w:rsidP="006A0B0E">
      <w:pPr>
        <w:pStyle w:val="ListParagraph"/>
        <w:numPr>
          <w:ilvl w:val="0"/>
          <w:numId w:val="79"/>
        </w:numPr>
        <w:tabs>
          <w:tab w:val="left" w:pos="1541"/>
        </w:tabs>
        <w:spacing w:before="40"/>
        <w:ind w:hanging="361"/>
        <w:rPr>
          <w:sz w:val="24"/>
        </w:rPr>
      </w:pPr>
      <w:r w:rsidRPr="006A0B0E">
        <w:rPr>
          <w:sz w:val="24"/>
        </w:rPr>
        <w:t>Re-order Period 4 to 6</w:t>
      </w:r>
      <w:r w:rsidRPr="006A0B0E">
        <w:rPr>
          <w:spacing w:val="-1"/>
          <w:sz w:val="24"/>
        </w:rPr>
        <w:t xml:space="preserve"> </w:t>
      </w:r>
      <w:r w:rsidRPr="006A0B0E">
        <w:rPr>
          <w:sz w:val="24"/>
        </w:rPr>
        <w:t>weeks</w:t>
      </w:r>
    </w:p>
    <w:p w:rsidR="005E0164" w:rsidRPr="006A0B0E" w:rsidRDefault="005E0164" w:rsidP="006A0B0E">
      <w:pPr>
        <w:pStyle w:val="BodyText"/>
        <w:spacing w:before="1"/>
        <w:rPr>
          <w:sz w:val="21"/>
        </w:rPr>
      </w:pPr>
    </w:p>
    <w:p w:rsidR="005E0164" w:rsidRPr="006A0B0E" w:rsidRDefault="00CA6F11" w:rsidP="006A0B0E">
      <w:pPr>
        <w:pStyle w:val="BodyText"/>
        <w:ind w:left="1180"/>
      </w:pPr>
      <w:r w:rsidRPr="006A0B0E">
        <w:t>Compute from the above:</w:t>
      </w:r>
    </w:p>
    <w:p w:rsidR="005E0164" w:rsidRPr="006A0B0E" w:rsidRDefault="00CA6F11" w:rsidP="006A0B0E">
      <w:pPr>
        <w:pStyle w:val="ListParagraph"/>
        <w:numPr>
          <w:ilvl w:val="1"/>
          <w:numId w:val="79"/>
        </w:numPr>
        <w:tabs>
          <w:tab w:val="left" w:pos="1900"/>
          <w:tab w:val="left" w:pos="1901"/>
        </w:tabs>
        <w:spacing w:before="42"/>
        <w:jc w:val="left"/>
        <w:rPr>
          <w:sz w:val="24"/>
        </w:rPr>
      </w:pPr>
      <w:r w:rsidRPr="006A0B0E">
        <w:rPr>
          <w:sz w:val="24"/>
        </w:rPr>
        <w:t>Re-order Quantity</w:t>
      </w:r>
    </w:p>
    <w:p w:rsidR="005E0164" w:rsidRPr="006A0B0E" w:rsidRDefault="00CA6F11" w:rsidP="006A0B0E">
      <w:pPr>
        <w:pStyle w:val="ListParagraph"/>
        <w:numPr>
          <w:ilvl w:val="1"/>
          <w:numId w:val="79"/>
        </w:numPr>
        <w:tabs>
          <w:tab w:val="left" w:pos="1900"/>
          <w:tab w:val="left" w:pos="1901"/>
        </w:tabs>
        <w:spacing w:before="41"/>
        <w:ind w:hanging="555"/>
        <w:jc w:val="left"/>
        <w:rPr>
          <w:sz w:val="24"/>
        </w:rPr>
      </w:pPr>
      <w:r w:rsidRPr="006A0B0E">
        <w:rPr>
          <w:sz w:val="24"/>
        </w:rPr>
        <w:t>Re-order Level</w:t>
      </w:r>
    </w:p>
    <w:p w:rsidR="005E0164" w:rsidRPr="006A0B0E" w:rsidRDefault="00CA6F11" w:rsidP="006A0B0E">
      <w:pPr>
        <w:pStyle w:val="ListParagraph"/>
        <w:numPr>
          <w:ilvl w:val="1"/>
          <w:numId w:val="79"/>
        </w:numPr>
        <w:tabs>
          <w:tab w:val="left" w:pos="1900"/>
          <w:tab w:val="left" w:pos="1901"/>
        </w:tabs>
        <w:spacing w:before="40"/>
        <w:ind w:hanging="620"/>
        <w:jc w:val="left"/>
        <w:rPr>
          <w:sz w:val="24"/>
        </w:rPr>
      </w:pPr>
      <w:r w:rsidRPr="006A0B0E">
        <w:rPr>
          <w:sz w:val="24"/>
        </w:rPr>
        <w:t>Minimum</w:t>
      </w:r>
      <w:r w:rsidRPr="006A0B0E">
        <w:rPr>
          <w:spacing w:val="-6"/>
          <w:sz w:val="24"/>
        </w:rPr>
        <w:t xml:space="preserve"> </w:t>
      </w:r>
      <w:r w:rsidRPr="006A0B0E">
        <w:rPr>
          <w:sz w:val="24"/>
        </w:rPr>
        <w:t>Level</w:t>
      </w:r>
    </w:p>
    <w:p w:rsidR="005E0164" w:rsidRPr="006A0B0E" w:rsidRDefault="00CA6F11" w:rsidP="006A0B0E">
      <w:pPr>
        <w:pStyle w:val="ListParagraph"/>
        <w:numPr>
          <w:ilvl w:val="1"/>
          <w:numId w:val="79"/>
        </w:numPr>
        <w:tabs>
          <w:tab w:val="left" w:pos="1900"/>
          <w:tab w:val="left" w:pos="1901"/>
        </w:tabs>
        <w:spacing w:before="44"/>
        <w:ind w:hanging="608"/>
        <w:jc w:val="left"/>
        <w:rPr>
          <w:sz w:val="24"/>
        </w:rPr>
      </w:pPr>
      <w:r w:rsidRPr="006A0B0E">
        <w:rPr>
          <w:sz w:val="24"/>
        </w:rPr>
        <w:t>Maximum</w:t>
      </w:r>
      <w:r w:rsidRPr="006A0B0E">
        <w:rPr>
          <w:spacing w:val="-4"/>
          <w:sz w:val="24"/>
        </w:rPr>
        <w:t xml:space="preserve"> </w:t>
      </w:r>
      <w:r w:rsidRPr="006A0B0E">
        <w:rPr>
          <w:sz w:val="24"/>
        </w:rPr>
        <w:t>Level</w:t>
      </w:r>
    </w:p>
    <w:p w:rsidR="005E0164" w:rsidRPr="006A0B0E" w:rsidRDefault="00CA6F11" w:rsidP="006A0B0E">
      <w:pPr>
        <w:pStyle w:val="ListParagraph"/>
        <w:numPr>
          <w:ilvl w:val="1"/>
          <w:numId w:val="79"/>
        </w:numPr>
        <w:tabs>
          <w:tab w:val="left" w:pos="1900"/>
          <w:tab w:val="left" w:pos="1901"/>
        </w:tabs>
        <w:spacing w:before="41"/>
        <w:ind w:hanging="541"/>
        <w:jc w:val="left"/>
        <w:rPr>
          <w:sz w:val="24"/>
        </w:rPr>
      </w:pPr>
      <w:r w:rsidRPr="006A0B0E">
        <w:rPr>
          <w:sz w:val="24"/>
        </w:rPr>
        <w:t>Average Stock</w:t>
      </w:r>
      <w:r w:rsidRPr="006A0B0E">
        <w:rPr>
          <w:spacing w:val="-1"/>
          <w:sz w:val="24"/>
        </w:rPr>
        <w:t xml:space="preserve"> </w:t>
      </w:r>
      <w:r w:rsidRPr="006A0B0E">
        <w:rPr>
          <w:sz w:val="24"/>
        </w:rPr>
        <w:t>Level.</w:t>
      </w:r>
    </w:p>
    <w:p w:rsidR="005E0164" w:rsidRPr="006A0B0E" w:rsidRDefault="005E0164" w:rsidP="006A0B0E">
      <w:pPr>
        <w:pStyle w:val="BodyText"/>
        <w:spacing w:before="9"/>
        <w:rPr>
          <w:sz w:val="20"/>
        </w:rPr>
      </w:pPr>
    </w:p>
    <w:p w:rsidR="005E0164" w:rsidRPr="006A0B0E" w:rsidRDefault="00CA6F11" w:rsidP="006A0B0E">
      <w:pPr>
        <w:spacing w:before="1"/>
        <w:ind w:left="1180"/>
        <w:rPr>
          <w:i/>
          <w:sz w:val="24"/>
        </w:rPr>
      </w:pPr>
      <w:r w:rsidRPr="006A0B0E">
        <w:rPr>
          <w:sz w:val="24"/>
        </w:rPr>
        <w:t>(</w:t>
      </w:r>
      <w:r w:rsidRPr="006A0B0E">
        <w:rPr>
          <w:b/>
          <w:i/>
          <w:sz w:val="24"/>
        </w:rPr>
        <w:t>Answer</w:t>
      </w:r>
      <w:r w:rsidRPr="006A0B0E">
        <w:rPr>
          <w:i/>
          <w:sz w:val="24"/>
        </w:rPr>
        <w:t>. i.186 units’ ii</w:t>
      </w:r>
      <w:r w:rsidRPr="006A0B0E">
        <w:rPr>
          <w:sz w:val="24"/>
        </w:rPr>
        <w:t xml:space="preserve">. 450 </w:t>
      </w:r>
      <w:r w:rsidRPr="006A0B0E">
        <w:rPr>
          <w:i/>
          <w:sz w:val="24"/>
        </w:rPr>
        <w:t>units iii. 200 units iv. 536 units v. 368 units)</w:t>
      </w:r>
    </w:p>
    <w:p w:rsidR="005E0164" w:rsidRPr="006A0B0E" w:rsidRDefault="005E0164" w:rsidP="006A0B0E">
      <w:pPr>
        <w:pStyle w:val="BodyText"/>
        <w:rPr>
          <w:i/>
          <w:sz w:val="21"/>
        </w:rPr>
      </w:pPr>
    </w:p>
    <w:p w:rsidR="005E0164" w:rsidRPr="006A0B0E" w:rsidRDefault="00CA6F11" w:rsidP="006A0B0E">
      <w:pPr>
        <w:pStyle w:val="ListParagraph"/>
        <w:numPr>
          <w:ilvl w:val="0"/>
          <w:numId w:val="80"/>
        </w:numPr>
        <w:tabs>
          <w:tab w:val="left" w:pos="1181"/>
        </w:tabs>
        <w:spacing w:before="1"/>
        <w:ind w:right="626"/>
        <w:rPr>
          <w:sz w:val="24"/>
        </w:rPr>
      </w:pPr>
      <w:r w:rsidRPr="006A0B0E">
        <w:rPr>
          <w:sz w:val="24"/>
        </w:rPr>
        <w:t>Calculate the Minimum Stock Level, Maximum Stock Level and Re-ordering Level from the following</w:t>
      </w:r>
      <w:r w:rsidRPr="006A0B0E">
        <w:rPr>
          <w:spacing w:val="-4"/>
          <w:sz w:val="24"/>
        </w:rPr>
        <w:t xml:space="preserve"> </w:t>
      </w:r>
      <w:r w:rsidRPr="006A0B0E">
        <w:rPr>
          <w:sz w:val="24"/>
        </w:rPr>
        <w:t>information:</w:t>
      </w:r>
    </w:p>
    <w:p w:rsidR="005E0164" w:rsidRPr="006A0B0E" w:rsidRDefault="00CA6F11" w:rsidP="006A0B0E">
      <w:pPr>
        <w:pStyle w:val="ListParagraph"/>
        <w:numPr>
          <w:ilvl w:val="0"/>
          <w:numId w:val="78"/>
        </w:numPr>
        <w:tabs>
          <w:tab w:val="left" w:pos="1900"/>
          <w:tab w:val="left" w:pos="1901"/>
        </w:tabs>
        <w:spacing w:before="1"/>
        <w:jc w:val="left"/>
        <w:rPr>
          <w:sz w:val="24"/>
        </w:rPr>
      </w:pPr>
      <w:r w:rsidRPr="006A0B0E">
        <w:rPr>
          <w:sz w:val="24"/>
        </w:rPr>
        <w:t>Minimum consumption: 100 units per</w:t>
      </w:r>
      <w:r w:rsidRPr="006A0B0E">
        <w:rPr>
          <w:spacing w:val="-4"/>
          <w:sz w:val="24"/>
        </w:rPr>
        <w:t xml:space="preserve"> </w:t>
      </w:r>
      <w:r w:rsidRPr="006A0B0E">
        <w:rPr>
          <w:sz w:val="24"/>
        </w:rPr>
        <w:t>day</w:t>
      </w:r>
    </w:p>
    <w:p w:rsidR="005E0164" w:rsidRPr="006A0B0E" w:rsidRDefault="00CA6F11" w:rsidP="006A0B0E">
      <w:pPr>
        <w:pStyle w:val="ListParagraph"/>
        <w:numPr>
          <w:ilvl w:val="0"/>
          <w:numId w:val="78"/>
        </w:numPr>
        <w:tabs>
          <w:tab w:val="left" w:pos="1900"/>
          <w:tab w:val="left" w:pos="1901"/>
        </w:tabs>
        <w:spacing w:before="41"/>
        <w:ind w:hanging="555"/>
        <w:jc w:val="left"/>
        <w:rPr>
          <w:sz w:val="24"/>
        </w:rPr>
      </w:pPr>
      <w:r w:rsidRPr="006A0B0E">
        <w:rPr>
          <w:sz w:val="24"/>
        </w:rPr>
        <w:t>Maximum consumption: 150 units per</w:t>
      </w:r>
      <w:r w:rsidRPr="006A0B0E">
        <w:rPr>
          <w:spacing w:val="-4"/>
          <w:sz w:val="24"/>
        </w:rPr>
        <w:t xml:space="preserve"> </w:t>
      </w:r>
      <w:r w:rsidRPr="006A0B0E">
        <w:rPr>
          <w:sz w:val="24"/>
        </w:rPr>
        <w:t>day</w:t>
      </w:r>
    </w:p>
    <w:p w:rsidR="005E0164" w:rsidRPr="006A0B0E" w:rsidRDefault="00CA6F11" w:rsidP="006A0B0E">
      <w:pPr>
        <w:pStyle w:val="ListParagraph"/>
        <w:numPr>
          <w:ilvl w:val="0"/>
          <w:numId w:val="78"/>
        </w:numPr>
        <w:tabs>
          <w:tab w:val="left" w:pos="1900"/>
          <w:tab w:val="left" w:pos="1901"/>
        </w:tabs>
        <w:spacing w:before="41"/>
        <w:ind w:hanging="620"/>
        <w:jc w:val="left"/>
        <w:rPr>
          <w:sz w:val="24"/>
        </w:rPr>
      </w:pPr>
      <w:r w:rsidRPr="006A0B0E">
        <w:rPr>
          <w:sz w:val="24"/>
        </w:rPr>
        <w:t>Normal consumption: 120 units per</w:t>
      </w:r>
      <w:r w:rsidRPr="006A0B0E">
        <w:rPr>
          <w:spacing w:val="-1"/>
          <w:sz w:val="24"/>
        </w:rPr>
        <w:t xml:space="preserve"> </w:t>
      </w:r>
      <w:r w:rsidRPr="006A0B0E">
        <w:rPr>
          <w:sz w:val="24"/>
        </w:rPr>
        <w:t>day</w:t>
      </w:r>
    </w:p>
    <w:p w:rsidR="005E0164" w:rsidRPr="006A0B0E" w:rsidRDefault="00CA6F11" w:rsidP="006A0B0E">
      <w:pPr>
        <w:pStyle w:val="ListParagraph"/>
        <w:numPr>
          <w:ilvl w:val="0"/>
          <w:numId w:val="78"/>
        </w:numPr>
        <w:tabs>
          <w:tab w:val="left" w:pos="1900"/>
          <w:tab w:val="left" w:pos="1901"/>
        </w:tabs>
        <w:spacing w:before="41"/>
        <w:ind w:hanging="608"/>
        <w:jc w:val="left"/>
        <w:rPr>
          <w:sz w:val="24"/>
        </w:rPr>
      </w:pPr>
      <w:r w:rsidRPr="006A0B0E">
        <w:rPr>
          <w:sz w:val="24"/>
        </w:rPr>
        <w:t>Re-order Period: 10-15</w:t>
      </w:r>
      <w:r w:rsidRPr="006A0B0E">
        <w:rPr>
          <w:spacing w:val="-1"/>
          <w:sz w:val="24"/>
        </w:rPr>
        <w:t xml:space="preserve"> </w:t>
      </w:r>
      <w:r w:rsidRPr="006A0B0E">
        <w:rPr>
          <w:sz w:val="24"/>
        </w:rPr>
        <w:t>days</w:t>
      </w:r>
    </w:p>
    <w:p w:rsidR="005E0164" w:rsidRPr="006A0B0E" w:rsidRDefault="00CA6F11" w:rsidP="006A0B0E">
      <w:pPr>
        <w:pStyle w:val="ListParagraph"/>
        <w:numPr>
          <w:ilvl w:val="0"/>
          <w:numId w:val="78"/>
        </w:numPr>
        <w:tabs>
          <w:tab w:val="left" w:pos="1900"/>
          <w:tab w:val="left" w:pos="1901"/>
        </w:tabs>
        <w:spacing w:before="40"/>
        <w:ind w:hanging="541"/>
        <w:jc w:val="left"/>
        <w:rPr>
          <w:sz w:val="24"/>
        </w:rPr>
      </w:pPr>
      <w:r w:rsidRPr="006A0B0E">
        <w:rPr>
          <w:sz w:val="24"/>
        </w:rPr>
        <w:t>Re-order Quantity: 1500</w:t>
      </w:r>
      <w:r w:rsidRPr="006A0B0E">
        <w:rPr>
          <w:spacing w:val="2"/>
          <w:sz w:val="24"/>
        </w:rPr>
        <w:t xml:space="preserve"> </w:t>
      </w:r>
      <w:r w:rsidRPr="006A0B0E">
        <w:rPr>
          <w:sz w:val="24"/>
        </w:rPr>
        <w:t>units</w:t>
      </w:r>
    </w:p>
    <w:p w:rsidR="005E0164" w:rsidRPr="006A0B0E" w:rsidRDefault="00CA6F11" w:rsidP="006A0B0E">
      <w:pPr>
        <w:pStyle w:val="ListParagraph"/>
        <w:numPr>
          <w:ilvl w:val="0"/>
          <w:numId w:val="78"/>
        </w:numPr>
        <w:tabs>
          <w:tab w:val="left" w:pos="1900"/>
          <w:tab w:val="left" w:pos="1901"/>
        </w:tabs>
        <w:spacing w:before="44"/>
        <w:ind w:left="1180" w:right="4916" w:firstLine="112"/>
        <w:jc w:val="left"/>
        <w:rPr>
          <w:i/>
          <w:sz w:val="24"/>
        </w:rPr>
      </w:pPr>
      <w:r w:rsidRPr="006A0B0E">
        <w:rPr>
          <w:sz w:val="24"/>
        </w:rPr>
        <w:t>Normal Re-order Period: 12 (</w:t>
      </w:r>
      <w:r w:rsidRPr="006A0B0E">
        <w:rPr>
          <w:b/>
          <w:i/>
          <w:sz w:val="24"/>
        </w:rPr>
        <w:t>Answer</w:t>
      </w:r>
      <w:r w:rsidRPr="006A0B0E">
        <w:rPr>
          <w:i/>
          <w:sz w:val="24"/>
        </w:rPr>
        <w:t>. 810 units, 2250units and 250</w:t>
      </w:r>
      <w:r w:rsidRPr="006A0B0E">
        <w:rPr>
          <w:i/>
          <w:spacing w:val="-16"/>
          <w:sz w:val="24"/>
        </w:rPr>
        <w:t xml:space="preserve"> </w:t>
      </w:r>
      <w:r w:rsidRPr="006A0B0E">
        <w:rPr>
          <w:i/>
          <w:sz w:val="24"/>
        </w:rPr>
        <w:t>units)</w:t>
      </w:r>
    </w:p>
    <w:p w:rsidR="005E0164" w:rsidRPr="006A0B0E" w:rsidRDefault="00CA6F11" w:rsidP="006A0B0E">
      <w:pPr>
        <w:pStyle w:val="ListParagraph"/>
        <w:numPr>
          <w:ilvl w:val="0"/>
          <w:numId w:val="80"/>
        </w:numPr>
        <w:tabs>
          <w:tab w:val="left" w:pos="1181"/>
        </w:tabs>
        <w:spacing w:before="2"/>
        <w:ind w:hanging="361"/>
        <w:rPr>
          <w:sz w:val="24"/>
        </w:rPr>
      </w:pPr>
      <w:r w:rsidRPr="006A0B0E">
        <w:rPr>
          <w:sz w:val="24"/>
        </w:rPr>
        <w:t>From the following data, calculate the (i) Maximum Level,</w:t>
      </w:r>
      <w:r w:rsidRPr="006A0B0E">
        <w:rPr>
          <w:spacing w:val="31"/>
          <w:sz w:val="24"/>
        </w:rPr>
        <w:t xml:space="preserve"> </w:t>
      </w:r>
      <w:r w:rsidRPr="006A0B0E">
        <w:rPr>
          <w:sz w:val="24"/>
        </w:rPr>
        <w:t>(ii) Minimum Level and</w:t>
      </w:r>
    </w:p>
    <w:p w:rsidR="005E0164" w:rsidRPr="006A0B0E" w:rsidRDefault="00CA6F11" w:rsidP="006A0B0E">
      <w:pPr>
        <w:pStyle w:val="BodyText"/>
        <w:spacing w:before="41"/>
        <w:ind w:left="1180"/>
      </w:pPr>
      <w:r w:rsidRPr="006A0B0E">
        <w:t>(iii) Re-ordering Level:</w:t>
      </w:r>
    </w:p>
    <w:p w:rsidR="005E0164" w:rsidRPr="006A0B0E" w:rsidRDefault="00CA6F11" w:rsidP="006A0B0E">
      <w:pPr>
        <w:pStyle w:val="BodyText"/>
        <w:tabs>
          <w:tab w:val="left" w:pos="4780"/>
        </w:tabs>
        <w:spacing w:before="41"/>
        <w:ind w:left="1180" w:right="1460"/>
      </w:pPr>
      <w:r w:rsidRPr="006A0B0E">
        <w:t>Re-order Quantity:</w:t>
      </w:r>
      <w:r w:rsidRPr="006A0B0E">
        <w:rPr>
          <w:spacing w:val="-13"/>
        </w:rPr>
        <w:t xml:space="preserve"> </w:t>
      </w:r>
      <w:r w:rsidRPr="006A0B0E">
        <w:t>1500</w:t>
      </w:r>
      <w:r w:rsidRPr="006A0B0E">
        <w:rPr>
          <w:spacing w:val="-5"/>
        </w:rPr>
        <w:t xml:space="preserve"> </w:t>
      </w:r>
      <w:r w:rsidRPr="006A0B0E">
        <w:t>units‟</w:t>
      </w:r>
      <w:r w:rsidRPr="006A0B0E">
        <w:tab/>
        <w:t xml:space="preserve">Minimum consumption: 250 units per </w:t>
      </w:r>
      <w:r w:rsidRPr="006A0B0E">
        <w:rPr>
          <w:spacing w:val="-5"/>
        </w:rPr>
        <w:t xml:space="preserve">week </w:t>
      </w:r>
      <w:r w:rsidRPr="006A0B0E">
        <w:t>Re-order Period:</w:t>
      </w:r>
      <w:r w:rsidRPr="006A0B0E">
        <w:rPr>
          <w:spacing w:val="-1"/>
        </w:rPr>
        <w:t xml:space="preserve"> </w:t>
      </w:r>
      <w:r w:rsidRPr="006A0B0E">
        <w:t>4-6</w:t>
      </w:r>
      <w:r w:rsidRPr="006A0B0E">
        <w:rPr>
          <w:spacing w:val="-1"/>
        </w:rPr>
        <w:t xml:space="preserve"> </w:t>
      </w:r>
      <w:r w:rsidRPr="006A0B0E">
        <w:t>weeks</w:t>
      </w:r>
      <w:r w:rsidRPr="006A0B0E">
        <w:tab/>
        <w:t>Normal consumption: 300 units per week Maximum consumption: 400 units per</w:t>
      </w:r>
      <w:r w:rsidRPr="006A0B0E">
        <w:rPr>
          <w:spacing w:val="-5"/>
        </w:rPr>
        <w:t xml:space="preserve"> </w:t>
      </w:r>
      <w:r w:rsidRPr="006A0B0E">
        <w:t>week</w:t>
      </w:r>
    </w:p>
    <w:p w:rsidR="005E0164" w:rsidRPr="006A0B0E" w:rsidRDefault="005E0164" w:rsidP="006A0B0E">
      <w:pPr>
        <w:pStyle w:val="BodyText"/>
        <w:spacing w:before="7"/>
        <w:rPr>
          <w:sz w:val="27"/>
        </w:rPr>
      </w:pPr>
    </w:p>
    <w:p w:rsidR="005E0164" w:rsidRPr="006A0B0E" w:rsidRDefault="00CA6F11" w:rsidP="006A0B0E">
      <w:pPr>
        <w:ind w:left="1180"/>
        <w:rPr>
          <w:i/>
          <w:sz w:val="24"/>
        </w:rPr>
      </w:pPr>
      <w:r w:rsidRPr="006A0B0E">
        <w:rPr>
          <w:sz w:val="24"/>
        </w:rPr>
        <w:t>(</w:t>
      </w:r>
      <w:r w:rsidRPr="006A0B0E">
        <w:rPr>
          <w:b/>
          <w:i/>
          <w:sz w:val="24"/>
        </w:rPr>
        <w:t>Answer</w:t>
      </w:r>
      <w:r w:rsidRPr="006A0B0E">
        <w:rPr>
          <w:i/>
          <w:sz w:val="24"/>
        </w:rPr>
        <w:t>. (i) 2,900 units (ii) 900 units (iii) 2,400 units)</w:t>
      </w:r>
    </w:p>
    <w:p w:rsidR="005E0164" w:rsidRPr="006A0B0E" w:rsidRDefault="005E0164" w:rsidP="006A0B0E">
      <w:pPr>
        <w:pStyle w:val="BodyText"/>
        <w:spacing w:before="4"/>
        <w:rPr>
          <w:i/>
          <w:sz w:val="31"/>
        </w:rPr>
      </w:pPr>
    </w:p>
    <w:p w:rsidR="005E0164" w:rsidRPr="006A0B0E" w:rsidRDefault="00CA6F11" w:rsidP="006A0B0E">
      <w:pPr>
        <w:pStyle w:val="ListParagraph"/>
        <w:numPr>
          <w:ilvl w:val="0"/>
          <w:numId w:val="80"/>
        </w:numPr>
        <w:tabs>
          <w:tab w:val="left" w:pos="1181"/>
        </w:tabs>
        <w:ind w:right="4450"/>
        <w:rPr>
          <w:sz w:val="24"/>
        </w:rPr>
      </w:pPr>
      <w:r w:rsidRPr="006A0B0E">
        <w:rPr>
          <w:sz w:val="24"/>
        </w:rPr>
        <w:t>Two</w:t>
      </w:r>
      <w:r w:rsidRPr="006A0B0E">
        <w:rPr>
          <w:spacing w:val="-16"/>
          <w:sz w:val="24"/>
        </w:rPr>
        <w:t xml:space="preserve"> </w:t>
      </w:r>
      <w:r w:rsidRPr="006A0B0E">
        <w:rPr>
          <w:sz w:val="24"/>
        </w:rPr>
        <w:t>components</w:t>
      </w:r>
      <w:r w:rsidRPr="006A0B0E">
        <w:rPr>
          <w:spacing w:val="-14"/>
          <w:sz w:val="24"/>
        </w:rPr>
        <w:t xml:space="preserve"> </w:t>
      </w:r>
      <w:r w:rsidRPr="006A0B0E">
        <w:rPr>
          <w:sz w:val="24"/>
        </w:rPr>
        <w:t>„X‟</w:t>
      </w:r>
      <w:r w:rsidRPr="006A0B0E">
        <w:rPr>
          <w:spacing w:val="-14"/>
          <w:sz w:val="24"/>
        </w:rPr>
        <w:t xml:space="preserve"> </w:t>
      </w:r>
      <w:r w:rsidRPr="006A0B0E">
        <w:rPr>
          <w:sz w:val="24"/>
        </w:rPr>
        <w:t>and</w:t>
      </w:r>
      <w:r w:rsidRPr="006A0B0E">
        <w:rPr>
          <w:spacing w:val="-14"/>
          <w:sz w:val="24"/>
        </w:rPr>
        <w:t xml:space="preserve"> </w:t>
      </w:r>
      <w:r w:rsidRPr="006A0B0E">
        <w:rPr>
          <w:sz w:val="24"/>
        </w:rPr>
        <w:t>„Y‟</w:t>
      </w:r>
      <w:r w:rsidRPr="006A0B0E">
        <w:rPr>
          <w:spacing w:val="-15"/>
          <w:sz w:val="24"/>
        </w:rPr>
        <w:t xml:space="preserve"> </w:t>
      </w:r>
      <w:r w:rsidRPr="006A0B0E">
        <w:rPr>
          <w:sz w:val="24"/>
        </w:rPr>
        <w:t>are</w:t>
      </w:r>
      <w:r w:rsidRPr="006A0B0E">
        <w:rPr>
          <w:spacing w:val="-15"/>
          <w:sz w:val="24"/>
        </w:rPr>
        <w:t xml:space="preserve"> </w:t>
      </w:r>
      <w:r w:rsidRPr="006A0B0E">
        <w:rPr>
          <w:sz w:val="24"/>
        </w:rPr>
        <w:t>used</w:t>
      </w:r>
      <w:r w:rsidRPr="006A0B0E">
        <w:rPr>
          <w:spacing w:val="-14"/>
          <w:sz w:val="24"/>
        </w:rPr>
        <w:t xml:space="preserve"> </w:t>
      </w:r>
      <w:r w:rsidRPr="006A0B0E">
        <w:rPr>
          <w:sz w:val="24"/>
        </w:rPr>
        <w:t>as</w:t>
      </w:r>
      <w:r w:rsidRPr="006A0B0E">
        <w:rPr>
          <w:spacing w:val="-14"/>
          <w:sz w:val="24"/>
        </w:rPr>
        <w:t xml:space="preserve"> </w:t>
      </w:r>
      <w:r w:rsidRPr="006A0B0E">
        <w:rPr>
          <w:sz w:val="24"/>
        </w:rPr>
        <w:t>follows: Normal usage: 50 units per week</w:t>
      </w:r>
      <w:r w:rsidRPr="006A0B0E">
        <w:rPr>
          <w:spacing w:val="-3"/>
          <w:sz w:val="24"/>
        </w:rPr>
        <w:t xml:space="preserve"> </w:t>
      </w:r>
      <w:r w:rsidRPr="006A0B0E">
        <w:rPr>
          <w:sz w:val="24"/>
        </w:rPr>
        <w:t>each</w:t>
      </w:r>
    </w:p>
    <w:p w:rsidR="005E0164" w:rsidRPr="006A0B0E" w:rsidRDefault="00CA6F11" w:rsidP="006A0B0E">
      <w:pPr>
        <w:pStyle w:val="BodyText"/>
        <w:ind w:left="1180" w:right="5063"/>
      </w:pPr>
      <w:r w:rsidRPr="006A0B0E">
        <w:t>Re-order quantity: X 300 units, Y 500 units Minimum usage: 25 units per week each</w:t>
      </w:r>
    </w:p>
    <w:p w:rsidR="005E0164" w:rsidRPr="006A0B0E" w:rsidRDefault="00CA6F11" w:rsidP="006A0B0E">
      <w:pPr>
        <w:pStyle w:val="BodyText"/>
        <w:ind w:left="1180" w:right="4597"/>
      </w:pPr>
      <w:r w:rsidRPr="006A0B0E">
        <w:t>Re-order period: X 4 to 6 weeks, Y 2 to 4 weeks Maximum usage: 75 units per week each</w:t>
      </w:r>
    </w:p>
    <w:p w:rsidR="005E0164" w:rsidRPr="006A0B0E" w:rsidRDefault="00CA6F11" w:rsidP="006A0B0E">
      <w:pPr>
        <w:pStyle w:val="BodyText"/>
        <w:ind w:left="1180" w:right="959"/>
      </w:pPr>
      <w:r w:rsidRPr="006A0B0E">
        <w:t>Calculate, for each component: (a) Re-order Level, (b) minimum Level, (c) Maximum Level and (d) Average Stock Level.</w:t>
      </w:r>
    </w:p>
    <w:p w:rsidR="005E0164" w:rsidRPr="006A0B0E" w:rsidRDefault="005E0164" w:rsidP="006A0B0E">
      <w:pPr>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ListParagraph"/>
        <w:numPr>
          <w:ilvl w:val="0"/>
          <w:numId w:val="80"/>
        </w:numPr>
        <w:tabs>
          <w:tab w:val="left" w:pos="1181"/>
        </w:tabs>
        <w:spacing w:before="76"/>
        <w:ind w:right="629"/>
        <w:rPr>
          <w:sz w:val="24"/>
        </w:rPr>
      </w:pPr>
      <w:r w:rsidRPr="006A0B0E">
        <w:rPr>
          <w:sz w:val="24"/>
        </w:rPr>
        <w:lastRenderedPageBreak/>
        <w:t>You are presented with the following information of Online engineering Ltd. relating to the first week of April</w:t>
      </w:r>
      <w:r w:rsidRPr="006A0B0E">
        <w:rPr>
          <w:spacing w:val="-1"/>
          <w:sz w:val="24"/>
        </w:rPr>
        <w:t xml:space="preserve"> </w:t>
      </w:r>
      <w:r w:rsidRPr="006A0B0E">
        <w:rPr>
          <w:sz w:val="24"/>
        </w:rPr>
        <w:t>2016.</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3"/>
        <w:rPr>
          <w:sz w:val="23"/>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2744"/>
        <w:gridCol w:w="1642"/>
        <w:gridCol w:w="1935"/>
      </w:tblGrid>
      <w:tr w:rsidR="005E0164" w:rsidRPr="006A0B0E">
        <w:trPr>
          <w:trHeight w:val="635"/>
        </w:trPr>
        <w:tc>
          <w:tcPr>
            <w:tcW w:w="1486" w:type="dxa"/>
          </w:tcPr>
          <w:p w:rsidR="005E0164" w:rsidRPr="006A0B0E" w:rsidRDefault="00CA6F11" w:rsidP="006A0B0E">
            <w:pPr>
              <w:pStyle w:val="TableParagraph"/>
              <w:ind w:left="469" w:right="460"/>
              <w:rPr>
                <w:b/>
                <w:sz w:val="24"/>
              </w:rPr>
            </w:pPr>
            <w:r w:rsidRPr="006A0B0E">
              <w:rPr>
                <w:b/>
                <w:sz w:val="24"/>
              </w:rPr>
              <w:t>Days</w:t>
            </w:r>
          </w:p>
        </w:tc>
        <w:tc>
          <w:tcPr>
            <w:tcW w:w="2744" w:type="dxa"/>
          </w:tcPr>
          <w:p w:rsidR="005E0164" w:rsidRPr="006A0B0E" w:rsidRDefault="00CA6F11" w:rsidP="006A0B0E">
            <w:pPr>
              <w:pStyle w:val="TableParagraph"/>
              <w:ind w:left="136" w:right="131"/>
              <w:rPr>
                <w:b/>
                <w:sz w:val="24"/>
              </w:rPr>
            </w:pPr>
            <w:r w:rsidRPr="006A0B0E">
              <w:rPr>
                <w:b/>
                <w:sz w:val="24"/>
              </w:rPr>
              <w:t>Receipts(Rate per Unit)</w:t>
            </w:r>
          </w:p>
        </w:tc>
        <w:tc>
          <w:tcPr>
            <w:tcW w:w="1642" w:type="dxa"/>
          </w:tcPr>
          <w:p w:rsidR="005E0164" w:rsidRPr="006A0B0E" w:rsidRDefault="00CA6F11" w:rsidP="006A0B0E">
            <w:pPr>
              <w:pStyle w:val="TableParagraph"/>
              <w:ind w:left="99" w:right="93"/>
              <w:rPr>
                <w:b/>
                <w:sz w:val="24"/>
              </w:rPr>
            </w:pPr>
            <w:r w:rsidRPr="006A0B0E">
              <w:rPr>
                <w:b/>
                <w:sz w:val="24"/>
              </w:rPr>
              <w:t>Rate per Unit</w:t>
            </w:r>
          </w:p>
        </w:tc>
        <w:tc>
          <w:tcPr>
            <w:tcW w:w="1935" w:type="dxa"/>
          </w:tcPr>
          <w:p w:rsidR="005E0164" w:rsidRPr="006A0B0E" w:rsidRDefault="00CA6F11" w:rsidP="006A0B0E">
            <w:pPr>
              <w:pStyle w:val="TableParagraph"/>
              <w:ind w:left="303" w:right="294"/>
              <w:rPr>
                <w:b/>
                <w:sz w:val="24"/>
              </w:rPr>
            </w:pPr>
            <w:r w:rsidRPr="006A0B0E">
              <w:rPr>
                <w:b/>
                <w:sz w:val="24"/>
              </w:rPr>
              <w:t>Issue (Units)</w:t>
            </w:r>
          </w:p>
        </w:tc>
      </w:tr>
      <w:tr w:rsidR="005E0164" w:rsidRPr="006A0B0E">
        <w:trPr>
          <w:trHeight w:val="316"/>
        </w:trPr>
        <w:tc>
          <w:tcPr>
            <w:tcW w:w="1486" w:type="dxa"/>
          </w:tcPr>
          <w:p w:rsidR="005E0164" w:rsidRPr="006A0B0E" w:rsidRDefault="00CA6F11" w:rsidP="006A0B0E">
            <w:pPr>
              <w:pStyle w:val="TableParagraph"/>
              <w:spacing w:before="17"/>
              <w:ind w:left="469" w:right="457"/>
              <w:rPr>
                <w:sz w:val="16"/>
              </w:rPr>
            </w:pPr>
            <w:r w:rsidRPr="006A0B0E">
              <w:rPr>
                <w:position w:val="-10"/>
                <w:sz w:val="24"/>
              </w:rPr>
              <w:t>1</w:t>
            </w:r>
            <w:r w:rsidRPr="006A0B0E">
              <w:rPr>
                <w:sz w:val="16"/>
              </w:rPr>
              <w:t>st</w:t>
            </w:r>
          </w:p>
        </w:tc>
        <w:tc>
          <w:tcPr>
            <w:tcW w:w="2744" w:type="dxa"/>
          </w:tcPr>
          <w:p w:rsidR="005E0164" w:rsidRPr="006A0B0E" w:rsidRDefault="00CA6F11" w:rsidP="006A0B0E">
            <w:pPr>
              <w:pStyle w:val="TableParagraph"/>
              <w:ind w:left="136" w:right="130"/>
              <w:rPr>
                <w:sz w:val="24"/>
              </w:rPr>
            </w:pPr>
            <w:r w:rsidRPr="006A0B0E">
              <w:rPr>
                <w:sz w:val="24"/>
              </w:rPr>
              <w:t>40</w:t>
            </w:r>
          </w:p>
        </w:tc>
        <w:tc>
          <w:tcPr>
            <w:tcW w:w="1642" w:type="dxa"/>
          </w:tcPr>
          <w:p w:rsidR="005E0164" w:rsidRPr="006A0B0E" w:rsidRDefault="00CA6F11" w:rsidP="006A0B0E">
            <w:pPr>
              <w:pStyle w:val="TableParagraph"/>
              <w:ind w:left="99" w:right="93"/>
              <w:rPr>
                <w:sz w:val="24"/>
              </w:rPr>
            </w:pPr>
            <w:r w:rsidRPr="006A0B0E">
              <w:rPr>
                <w:sz w:val="24"/>
              </w:rPr>
              <w:t>15.00</w:t>
            </w:r>
          </w:p>
        </w:tc>
        <w:tc>
          <w:tcPr>
            <w:tcW w:w="1935" w:type="dxa"/>
          </w:tcPr>
          <w:p w:rsidR="005E0164" w:rsidRPr="006A0B0E" w:rsidRDefault="00CA6F11" w:rsidP="006A0B0E">
            <w:pPr>
              <w:pStyle w:val="TableParagraph"/>
              <w:ind w:left="10"/>
              <w:rPr>
                <w:sz w:val="24"/>
              </w:rPr>
            </w:pPr>
            <w:r w:rsidRPr="006A0B0E">
              <w:rPr>
                <w:w w:val="99"/>
                <w:sz w:val="24"/>
              </w:rPr>
              <w:t>-</w:t>
            </w:r>
          </w:p>
        </w:tc>
      </w:tr>
      <w:tr w:rsidR="005E0164" w:rsidRPr="006A0B0E">
        <w:trPr>
          <w:trHeight w:val="318"/>
        </w:trPr>
        <w:tc>
          <w:tcPr>
            <w:tcW w:w="1486" w:type="dxa"/>
          </w:tcPr>
          <w:p w:rsidR="005E0164" w:rsidRPr="006A0B0E" w:rsidRDefault="00CA6F11" w:rsidP="006A0B0E">
            <w:pPr>
              <w:pStyle w:val="TableParagraph"/>
              <w:spacing w:before="17"/>
              <w:ind w:left="469" w:right="458"/>
              <w:rPr>
                <w:sz w:val="16"/>
              </w:rPr>
            </w:pPr>
            <w:r w:rsidRPr="006A0B0E">
              <w:rPr>
                <w:position w:val="-10"/>
                <w:sz w:val="24"/>
              </w:rPr>
              <w:t>2</w:t>
            </w:r>
            <w:r w:rsidRPr="006A0B0E">
              <w:rPr>
                <w:sz w:val="16"/>
              </w:rPr>
              <w:t>nd</w:t>
            </w:r>
          </w:p>
        </w:tc>
        <w:tc>
          <w:tcPr>
            <w:tcW w:w="2744" w:type="dxa"/>
          </w:tcPr>
          <w:p w:rsidR="005E0164" w:rsidRPr="006A0B0E" w:rsidRDefault="00CA6F11" w:rsidP="006A0B0E">
            <w:pPr>
              <w:pStyle w:val="TableParagraph"/>
              <w:ind w:left="136" w:right="130"/>
              <w:rPr>
                <w:sz w:val="24"/>
              </w:rPr>
            </w:pPr>
            <w:r w:rsidRPr="006A0B0E">
              <w:rPr>
                <w:sz w:val="24"/>
              </w:rPr>
              <w:t>20</w:t>
            </w:r>
          </w:p>
        </w:tc>
        <w:tc>
          <w:tcPr>
            <w:tcW w:w="1642" w:type="dxa"/>
          </w:tcPr>
          <w:p w:rsidR="005E0164" w:rsidRPr="006A0B0E" w:rsidRDefault="00CA6F11" w:rsidP="006A0B0E">
            <w:pPr>
              <w:pStyle w:val="TableParagraph"/>
              <w:ind w:left="99" w:right="93"/>
              <w:rPr>
                <w:sz w:val="24"/>
              </w:rPr>
            </w:pPr>
            <w:r w:rsidRPr="006A0B0E">
              <w:rPr>
                <w:sz w:val="24"/>
              </w:rPr>
              <w:t>16.50</w:t>
            </w:r>
          </w:p>
        </w:tc>
        <w:tc>
          <w:tcPr>
            <w:tcW w:w="1935" w:type="dxa"/>
          </w:tcPr>
          <w:p w:rsidR="005E0164" w:rsidRPr="006A0B0E" w:rsidRDefault="00CA6F11" w:rsidP="006A0B0E">
            <w:pPr>
              <w:pStyle w:val="TableParagraph"/>
              <w:ind w:left="10"/>
              <w:rPr>
                <w:sz w:val="24"/>
              </w:rPr>
            </w:pPr>
            <w:r w:rsidRPr="006A0B0E">
              <w:rPr>
                <w:w w:val="99"/>
                <w:sz w:val="24"/>
              </w:rPr>
              <w:t>-</w:t>
            </w:r>
          </w:p>
        </w:tc>
      </w:tr>
      <w:tr w:rsidR="005E0164" w:rsidRPr="006A0B0E">
        <w:trPr>
          <w:trHeight w:val="316"/>
        </w:trPr>
        <w:tc>
          <w:tcPr>
            <w:tcW w:w="1486" w:type="dxa"/>
          </w:tcPr>
          <w:p w:rsidR="005E0164" w:rsidRPr="006A0B0E" w:rsidRDefault="00CA6F11" w:rsidP="006A0B0E">
            <w:pPr>
              <w:pStyle w:val="TableParagraph"/>
              <w:spacing w:before="17"/>
              <w:ind w:left="469" w:right="460"/>
              <w:rPr>
                <w:sz w:val="16"/>
              </w:rPr>
            </w:pPr>
            <w:r w:rsidRPr="006A0B0E">
              <w:rPr>
                <w:position w:val="-10"/>
                <w:sz w:val="24"/>
              </w:rPr>
              <w:t>3</w:t>
            </w:r>
            <w:r w:rsidRPr="006A0B0E">
              <w:rPr>
                <w:sz w:val="16"/>
              </w:rPr>
              <w:t>rd</w:t>
            </w:r>
          </w:p>
        </w:tc>
        <w:tc>
          <w:tcPr>
            <w:tcW w:w="2744" w:type="dxa"/>
          </w:tcPr>
          <w:p w:rsidR="005E0164" w:rsidRPr="006A0B0E" w:rsidRDefault="00CA6F11" w:rsidP="006A0B0E">
            <w:pPr>
              <w:pStyle w:val="TableParagraph"/>
              <w:ind w:left="9"/>
              <w:rPr>
                <w:sz w:val="24"/>
              </w:rPr>
            </w:pPr>
            <w:r w:rsidRPr="006A0B0E">
              <w:rPr>
                <w:w w:val="99"/>
                <w:sz w:val="24"/>
              </w:rPr>
              <w:t>-</w:t>
            </w:r>
          </w:p>
        </w:tc>
        <w:tc>
          <w:tcPr>
            <w:tcW w:w="1642" w:type="dxa"/>
          </w:tcPr>
          <w:p w:rsidR="005E0164" w:rsidRPr="006A0B0E" w:rsidRDefault="00CA6F11" w:rsidP="006A0B0E">
            <w:pPr>
              <w:pStyle w:val="TableParagraph"/>
              <w:ind w:left="7"/>
              <w:rPr>
                <w:sz w:val="24"/>
              </w:rPr>
            </w:pPr>
            <w:r w:rsidRPr="006A0B0E">
              <w:rPr>
                <w:w w:val="99"/>
                <w:sz w:val="24"/>
              </w:rPr>
              <w:t>-</w:t>
            </w:r>
          </w:p>
        </w:tc>
        <w:tc>
          <w:tcPr>
            <w:tcW w:w="1935" w:type="dxa"/>
          </w:tcPr>
          <w:p w:rsidR="005E0164" w:rsidRPr="006A0B0E" w:rsidRDefault="00CA6F11" w:rsidP="006A0B0E">
            <w:pPr>
              <w:pStyle w:val="TableParagraph"/>
              <w:ind w:left="301" w:right="294"/>
              <w:rPr>
                <w:sz w:val="24"/>
              </w:rPr>
            </w:pPr>
            <w:r w:rsidRPr="006A0B0E">
              <w:rPr>
                <w:sz w:val="24"/>
              </w:rPr>
              <w:t>30</w:t>
            </w:r>
          </w:p>
        </w:tc>
      </w:tr>
      <w:tr w:rsidR="005E0164" w:rsidRPr="006A0B0E">
        <w:trPr>
          <w:trHeight w:val="316"/>
        </w:trPr>
        <w:tc>
          <w:tcPr>
            <w:tcW w:w="1486" w:type="dxa"/>
          </w:tcPr>
          <w:p w:rsidR="005E0164" w:rsidRPr="006A0B0E" w:rsidRDefault="00CA6F11" w:rsidP="006A0B0E">
            <w:pPr>
              <w:pStyle w:val="TableParagraph"/>
              <w:spacing w:before="17"/>
              <w:ind w:left="469" w:right="456"/>
              <w:rPr>
                <w:sz w:val="16"/>
              </w:rPr>
            </w:pPr>
            <w:r w:rsidRPr="006A0B0E">
              <w:rPr>
                <w:position w:val="-10"/>
                <w:sz w:val="24"/>
              </w:rPr>
              <w:t>4</w:t>
            </w:r>
            <w:r w:rsidRPr="006A0B0E">
              <w:rPr>
                <w:sz w:val="16"/>
              </w:rPr>
              <w:t>th</w:t>
            </w:r>
          </w:p>
        </w:tc>
        <w:tc>
          <w:tcPr>
            <w:tcW w:w="2744" w:type="dxa"/>
          </w:tcPr>
          <w:p w:rsidR="005E0164" w:rsidRPr="006A0B0E" w:rsidRDefault="00CA6F11" w:rsidP="006A0B0E">
            <w:pPr>
              <w:pStyle w:val="TableParagraph"/>
              <w:ind w:left="136" w:right="130"/>
              <w:rPr>
                <w:sz w:val="24"/>
              </w:rPr>
            </w:pPr>
            <w:r w:rsidRPr="006A0B0E">
              <w:rPr>
                <w:sz w:val="24"/>
              </w:rPr>
              <w:t>50</w:t>
            </w:r>
          </w:p>
        </w:tc>
        <w:tc>
          <w:tcPr>
            <w:tcW w:w="1642" w:type="dxa"/>
          </w:tcPr>
          <w:p w:rsidR="005E0164" w:rsidRPr="006A0B0E" w:rsidRDefault="00CA6F11" w:rsidP="006A0B0E">
            <w:pPr>
              <w:pStyle w:val="TableParagraph"/>
              <w:ind w:left="99" w:right="93"/>
              <w:rPr>
                <w:sz w:val="24"/>
              </w:rPr>
            </w:pPr>
            <w:r w:rsidRPr="006A0B0E">
              <w:rPr>
                <w:sz w:val="24"/>
              </w:rPr>
              <w:t>17.10</w:t>
            </w:r>
          </w:p>
        </w:tc>
        <w:tc>
          <w:tcPr>
            <w:tcW w:w="1935" w:type="dxa"/>
          </w:tcPr>
          <w:p w:rsidR="005E0164" w:rsidRPr="006A0B0E" w:rsidRDefault="00CA6F11" w:rsidP="006A0B0E">
            <w:pPr>
              <w:pStyle w:val="TableParagraph"/>
              <w:ind w:left="10"/>
              <w:rPr>
                <w:sz w:val="24"/>
              </w:rPr>
            </w:pPr>
            <w:r w:rsidRPr="006A0B0E">
              <w:rPr>
                <w:w w:val="99"/>
                <w:sz w:val="24"/>
              </w:rPr>
              <w:t>-</w:t>
            </w:r>
          </w:p>
        </w:tc>
      </w:tr>
      <w:tr w:rsidR="005E0164" w:rsidRPr="006A0B0E">
        <w:trPr>
          <w:trHeight w:val="319"/>
        </w:trPr>
        <w:tc>
          <w:tcPr>
            <w:tcW w:w="1486" w:type="dxa"/>
          </w:tcPr>
          <w:p w:rsidR="005E0164" w:rsidRPr="006A0B0E" w:rsidRDefault="00CA6F11" w:rsidP="006A0B0E">
            <w:pPr>
              <w:pStyle w:val="TableParagraph"/>
              <w:spacing w:before="19"/>
              <w:ind w:left="469" w:right="456"/>
              <w:rPr>
                <w:sz w:val="16"/>
              </w:rPr>
            </w:pPr>
            <w:r w:rsidRPr="006A0B0E">
              <w:rPr>
                <w:position w:val="-10"/>
                <w:sz w:val="24"/>
              </w:rPr>
              <w:t>5</w:t>
            </w:r>
            <w:r w:rsidRPr="006A0B0E">
              <w:rPr>
                <w:sz w:val="16"/>
              </w:rPr>
              <w:t>th</w:t>
            </w:r>
          </w:p>
        </w:tc>
        <w:tc>
          <w:tcPr>
            <w:tcW w:w="2744" w:type="dxa"/>
          </w:tcPr>
          <w:p w:rsidR="005E0164" w:rsidRPr="006A0B0E" w:rsidRDefault="00CA6F11" w:rsidP="006A0B0E">
            <w:pPr>
              <w:pStyle w:val="TableParagraph"/>
              <w:ind w:left="9"/>
              <w:rPr>
                <w:sz w:val="24"/>
              </w:rPr>
            </w:pPr>
            <w:r w:rsidRPr="006A0B0E">
              <w:rPr>
                <w:w w:val="99"/>
                <w:sz w:val="24"/>
              </w:rPr>
              <w:t>-</w:t>
            </w:r>
          </w:p>
        </w:tc>
        <w:tc>
          <w:tcPr>
            <w:tcW w:w="1642" w:type="dxa"/>
          </w:tcPr>
          <w:p w:rsidR="005E0164" w:rsidRPr="006A0B0E" w:rsidRDefault="00CA6F11" w:rsidP="006A0B0E">
            <w:pPr>
              <w:pStyle w:val="TableParagraph"/>
              <w:ind w:left="7"/>
              <w:rPr>
                <w:sz w:val="24"/>
              </w:rPr>
            </w:pPr>
            <w:r w:rsidRPr="006A0B0E">
              <w:rPr>
                <w:w w:val="99"/>
                <w:sz w:val="24"/>
              </w:rPr>
              <w:t>-</w:t>
            </w:r>
          </w:p>
        </w:tc>
        <w:tc>
          <w:tcPr>
            <w:tcW w:w="1935" w:type="dxa"/>
          </w:tcPr>
          <w:p w:rsidR="005E0164" w:rsidRPr="006A0B0E" w:rsidRDefault="00CA6F11" w:rsidP="006A0B0E">
            <w:pPr>
              <w:pStyle w:val="TableParagraph"/>
              <w:ind w:left="301" w:right="294"/>
              <w:rPr>
                <w:sz w:val="24"/>
              </w:rPr>
            </w:pPr>
            <w:r w:rsidRPr="006A0B0E">
              <w:rPr>
                <w:sz w:val="24"/>
              </w:rPr>
              <w:t>20</w:t>
            </w:r>
          </w:p>
        </w:tc>
      </w:tr>
      <w:tr w:rsidR="005E0164" w:rsidRPr="006A0B0E">
        <w:trPr>
          <w:trHeight w:val="316"/>
        </w:trPr>
        <w:tc>
          <w:tcPr>
            <w:tcW w:w="1486" w:type="dxa"/>
          </w:tcPr>
          <w:p w:rsidR="005E0164" w:rsidRPr="006A0B0E" w:rsidRDefault="00CA6F11" w:rsidP="006A0B0E">
            <w:pPr>
              <w:pStyle w:val="TableParagraph"/>
              <w:spacing w:before="17"/>
              <w:ind w:left="469" w:right="456"/>
              <w:rPr>
                <w:sz w:val="16"/>
              </w:rPr>
            </w:pPr>
            <w:r w:rsidRPr="006A0B0E">
              <w:rPr>
                <w:position w:val="-10"/>
                <w:sz w:val="24"/>
              </w:rPr>
              <w:t>6</w:t>
            </w:r>
            <w:r w:rsidRPr="006A0B0E">
              <w:rPr>
                <w:sz w:val="16"/>
              </w:rPr>
              <w:t>th</w:t>
            </w:r>
          </w:p>
        </w:tc>
        <w:tc>
          <w:tcPr>
            <w:tcW w:w="2744" w:type="dxa"/>
          </w:tcPr>
          <w:p w:rsidR="005E0164" w:rsidRPr="006A0B0E" w:rsidRDefault="00CA6F11" w:rsidP="006A0B0E">
            <w:pPr>
              <w:pStyle w:val="TableParagraph"/>
              <w:ind w:left="9"/>
              <w:rPr>
                <w:sz w:val="24"/>
              </w:rPr>
            </w:pPr>
            <w:r w:rsidRPr="006A0B0E">
              <w:rPr>
                <w:w w:val="99"/>
                <w:sz w:val="24"/>
              </w:rPr>
              <w:t>-</w:t>
            </w:r>
          </w:p>
        </w:tc>
        <w:tc>
          <w:tcPr>
            <w:tcW w:w="1642" w:type="dxa"/>
          </w:tcPr>
          <w:p w:rsidR="005E0164" w:rsidRPr="006A0B0E" w:rsidRDefault="00CA6F11" w:rsidP="006A0B0E">
            <w:pPr>
              <w:pStyle w:val="TableParagraph"/>
              <w:ind w:left="7"/>
              <w:rPr>
                <w:sz w:val="24"/>
              </w:rPr>
            </w:pPr>
            <w:r w:rsidRPr="006A0B0E">
              <w:rPr>
                <w:w w:val="99"/>
                <w:sz w:val="24"/>
              </w:rPr>
              <w:t>-</w:t>
            </w:r>
          </w:p>
        </w:tc>
        <w:tc>
          <w:tcPr>
            <w:tcW w:w="1935" w:type="dxa"/>
          </w:tcPr>
          <w:p w:rsidR="005E0164" w:rsidRPr="006A0B0E" w:rsidRDefault="00CA6F11" w:rsidP="006A0B0E">
            <w:pPr>
              <w:pStyle w:val="TableParagraph"/>
              <w:ind w:left="301" w:right="294"/>
              <w:rPr>
                <w:sz w:val="24"/>
              </w:rPr>
            </w:pPr>
            <w:r w:rsidRPr="006A0B0E">
              <w:rPr>
                <w:sz w:val="24"/>
              </w:rPr>
              <w:t>40</w:t>
            </w:r>
          </w:p>
        </w:tc>
      </w:tr>
    </w:tbl>
    <w:p w:rsidR="005E0164" w:rsidRPr="006A0B0E" w:rsidRDefault="005E0164" w:rsidP="006A0B0E">
      <w:pPr>
        <w:pStyle w:val="BodyText"/>
        <w:spacing w:before="5"/>
        <w:rPr>
          <w:sz w:val="19"/>
        </w:rPr>
      </w:pPr>
    </w:p>
    <w:p w:rsidR="005E0164" w:rsidRPr="006A0B0E" w:rsidRDefault="00CA6F11" w:rsidP="006A0B0E">
      <w:pPr>
        <w:pStyle w:val="BodyText"/>
        <w:spacing w:before="90"/>
        <w:ind w:left="1180" w:right="626"/>
      </w:pPr>
      <w:r w:rsidRPr="006A0B0E">
        <w:t>Calculate the cost of material issued under (1) FIFO (2)LIFO Method (3) Weighted Average Method of issue of materials and value of closing stock under the methods aforesaid.</w:t>
      </w:r>
    </w:p>
    <w:p w:rsidR="005E0164" w:rsidRPr="006A0B0E" w:rsidRDefault="005E0164" w:rsidP="006A0B0E">
      <w:pPr>
        <w:pStyle w:val="BodyText"/>
        <w:spacing w:before="7"/>
        <w:rPr>
          <w:sz w:val="27"/>
        </w:rPr>
      </w:pPr>
    </w:p>
    <w:p w:rsidR="005E0164" w:rsidRPr="006A0B0E" w:rsidRDefault="00CA6F11" w:rsidP="006A0B0E">
      <w:pPr>
        <w:ind w:left="1180" w:right="622"/>
        <w:rPr>
          <w:i/>
          <w:sz w:val="24"/>
        </w:rPr>
      </w:pPr>
      <w:r w:rsidRPr="006A0B0E">
        <w:rPr>
          <w:b/>
          <w:i/>
          <w:sz w:val="24"/>
        </w:rPr>
        <w:t xml:space="preserve">(Answer: </w:t>
      </w:r>
      <w:r w:rsidRPr="006A0B0E">
        <w:rPr>
          <w:i/>
          <w:sz w:val="24"/>
        </w:rPr>
        <w:t>cost of issues 1443 and closing stock 20 units @ Rs 17.10 (ii) cost of issues 1485 and closing stock 20 units @ 15.00 (iii)Cost of issues Rs 1445 and closing Stock20 units at Rs 330.)</w:t>
      </w:r>
    </w:p>
    <w:p w:rsidR="005E0164" w:rsidRPr="006A0B0E" w:rsidRDefault="005E0164" w:rsidP="006A0B0E">
      <w:pPr>
        <w:pStyle w:val="BodyText"/>
        <w:spacing w:before="7"/>
        <w:rPr>
          <w:i/>
          <w:sz w:val="27"/>
        </w:rPr>
      </w:pPr>
    </w:p>
    <w:p w:rsidR="005E0164" w:rsidRPr="006A0B0E" w:rsidRDefault="00CA6F11" w:rsidP="006A0B0E">
      <w:pPr>
        <w:pStyle w:val="ListParagraph"/>
        <w:numPr>
          <w:ilvl w:val="0"/>
          <w:numId w:val="80"/>
        </w:numPr>
        <w:tabs>
          <w:tab w:val="left" w:pos="1181"/>
        </w:tabs>
        <w:spacing w:after="10"/>
        <w:ind w:right="632"/>
        <w:rPr>
          <w:sz w:val="24"/>
        </w:rPr>
      </w:pPr>
      <w:r w:rsidRPr="006A0B0E">
        <w:rPr>
          <w:sz w:val="24"/>
        </w:rPr>
        <w:t>From the following particulars of material X, maintained the stores ledger according to FIFO and LIFO</w:t>
      </w:r>
      <w:r w:rsidRPr="006A0B0E">
        <w:rPr>
          <w:spacing w:val="1"/>
          <w:sz w:val="24"/>
        </w:rPr>
        <w:t xml:space="preserve"> </w:t>
      </w:r>
      <w:r w:rsidRPr="006A0B0E">
        <w:rPr>
          <w:sz w:val="24"/>
        </w:rPr>
        <w:t>methods:</w:t>
      </w:r>
    </w:p>
    <w:tbl>
      <w:tblPr>
        <w:tblW w:w="0" w:type="auto"/>
        <w:tblInd w:w="1724" w:type="dxa"/>
        <w:tblLayout w:type="fixed"/>
        <w:tblCellMar>
          <w:left w:w="0" w:type="dxa"/>
          <w:right w:w="0" w:type="dxa"/>
        </w:tblCellMar>
        <w:tblLook w:val="01E0"/>
      </w:tblPr>
      <w:tblGrid>
        <w:gridCol w:w="1638"/>
        <w:gridCol w:w="2024"/>
        <w:gridCol w:w="2440"/>
      </w:tblGrid>
      <w:tr w:rsidR="005E0164" w:rsidRPr="006A0B0E">
        <w:trPr>
          <w:trHeight w:val="291"/>
        </w:trPr>
        <w:tc>
          <w:tcPr>
            <w:tcW w:w="1638" w:type="dxa"/>
          </w:tcPr>
          <w:p w:rsidR="005E0164" w:rsidRPr="006A0B0E" w:rsidRDefault="00CA6F11" w:rsidP="006A0B0E">
            <w:pPr>
              <w:pStyle w:val="TableParagraph"/>
              <w:ind w:left="200"/>
              <w:rPr>
                <w:sz w:val="24"/>
              </w:rPr>
            </w:pPr>
            <w:r w:rsidRPr="006A0B0E">
              <w:rPr>
                <w:sz w:val="24"/>
              </w:rPr>
              <w:t>1.1.2016</w:t>
            </w:r>
          </w:p>
        </w:tc>
        <w:tc>
          <w:tcPr>
            <w:tcW w:w="2024" w:type="dxa"/>
          </w:tcPr>
          <w:p w:rsidR="005E0164" w:rsidRPr="006A0B0E" w:rsidRDefault="00CA6F11" w:rsidP="006A0B0E">
            <w:pPr>
              <w:pStyle w:val="TableParagraph"/>
              <w:ind w:left="477"/>
              <w:rPr>
                <w:sz w:val="24"/>
              </w:rPr>
            </w:pPr>
            <w:r w:rsidRPr="006A0B0E">
              <w:rPr>
                <w:sz w:val="24"/>
              </w:rPr>
              <w:t>Opening stock</w:t>
            </w:r>
          </w:p>
        </w:tc>
        <w:tc>
          <w:tcPr>
            <w:tcW w:w="2440" w:type="dxa"/>
          </w:tcPr>
          <w:p w:rsidR="005E0164" w:rsidRPr="006A0B0E" w:rsidRDefault="00CA6F11" w:rsidP="006A0B0E">
            <w:pPr>
              <w:pStyle w:val="TableParagraph"/>
              <w:ind w:left="153"/>
              <w:rPr>
                <w:sz w:val="24"/>
              </w:rPr>
            </w:pPr>
            <w:r w:rsidRPr="006A0B0E">
              <w:rPr>
                <w:sz w:val="24"/>
              </w:rPr>
              <w:t>10,000 units @5 each</w:t>
            </w:r>
          </w:p>
        </w:tc>
      </w:tr>
      <w:tr w:rsidR="005E0164" w:rsidRPr="006A0B0E">
        <w:trPr>
          <w:trHeight w:val="317"/>
        </w:trPr>
        <w:tc>
          <w:tcPr>
            <w:tcW w:w="1638" w:type="dxa"/>
          </w:tcPr>
          <w:p w:rsidR="005E0164" w:rsidRPr="006A0B0E" w:rsidRDefault="00CA6F11" w:rsidP="006A0B0E">
            <w:pPr>
              <w:pStyle w:val="TableParagraph"/>
              <w:spacing w:before="15"/>
              <w:ind w:left="200"/>
              <w:rPr>
                <w:sz w:val="24"/>
              </w:rPr>
            </w:pPr>
            <w:r w:rsidRPr="006A0B0E">
              <w:rPr>
                <w:sz w:val="24"/>
              </w:rPr>
              <w:t>3.1.2016</w:t>
            </w:r>
          </w:p>
        </w:tc>
        <w:tc>
          <w:tcPr>
            <w:tcW w:w="2024" w:type="dxa"/>
          </w:tcPr>
          <w:p w:rsidR="005E0164" w:rsidRPr="006A0B0E" w:rsidRDefault="00CA6F11" w:rsidP="006A0B0E">
            <w:pPr>
              <w:pStyle w:val="TableParagraph"/>
              <w:spacing w:before="15"/>
              <w:ind w:left="477"/>
              <w:rPr>
                <w:sz w:val="24"/>
              </w:rPr>
            </w:pPr>
            <w:r w:rsidRPr="006A0B0E">
              <w:rPr>
                <w:sz w:val="24"/>
              </w:rPr>
              <w:t>Purchased</w:t>
            </w:r>
          </w:p>
        </w:tc>
        <w:tc>
          <w:tcPr>
            <w:tcW w:w="2440" w:type="dxa"/>
          </w:tcPr>
          <w:p w:rsidR="005E0164" w:rsidRPr="006A0B0E" w:rsidRDefault="00CA6F11" w:rsidP="006A0B0E">
            <w:pPr>
              <w:pStyle w:val="TableParagraph"/>
              <w:spacing w:before="15"/>
              <w:ind w:left="153"/>
              <w:rPr>
                <w:sz w:val="24"/>
              </w:rPr>
            </w:pPr>
            <w:r w:rsidRPr="006A0B0E">
              <w:rPr>
                <w:sz w:val="24"/>
              </w:rPr>
              <w:t>9,000 units @5 each</w:t>
            </w:r>
          </w:p>
        </w:tc>
      </w:tr>
      <w:tr w:rsidR="005E0164" w:rsidRPr="006A0B0E">
        <w:trPr>
          <w:trHeight w:val="317"/>
        </w:trPr>
        <w:tc>
          <w:tcPr>
            <w:tcW w:w="1638" w:type="dxa"/>
          </w:tcPr>
          <w:p w:rsidR="005E0164" w:rsidRPr="006A0B0E" w:rsidRDefault="00CA6F11" w:rsidP="006A0B0E">
            <w:pPr>
              <w:pStyle w:val="TableParagraph"/>
              <w:spacing w:before="16"/>
              <w:ind w:left="200"/>
              <w:rPr>
                <w:sz w:val="24"/>
              </w:rPr>
            </w:pPr>
            <w:r w:rsidRPr="006A0B0E">
              <w:rPr>
                <w:sz w:val="24"/>
              </w:rPr>
              <w:t>10.1.2016</w:t>
            </w:r>
          </w:p>
        </w:tc>
        <w:tc>
          <w:tcPr>
            <w:tcW w:w="2024" w:type="dxa"/>
          </w:tcPr>
          <w:p w:rsidR="005E0164" w:rsidRPr="006A0B0E" w:rsidRDefault="00CA6F11" w:rsidP="006A0B0E">
            <w:pPr>
              <w:pStyle w:val="TableParagraph"/>
              <w:spacing w:before="16"/>
              <w:ind w:left="477"/>
              <w:rPr>
                <w:sz w:val="24"/>
              </w:rPr>
            </w:pPr>
            <w:r w:rsidRPr="006A0B0E">
              <w:rPr>
                <w:sz w:val="24"/>
              </w:rPr>
              <w:t>Issue</w:t>
            </w:r>
          </w:p>
        </w:tc>
        <w:tc>
          <w:tcPr>
            <w:tcW w:w="2440" w:type="dxa"/>
          </w:tcPr>
          <w:p w:rsidR="005E0164" w:rsidRPr="006A0B0E" w:rsidRDefault="00CA6F11" w:rsidP="006A0B0E">
            <w:pPr>
              <w:pStyle w:val="TableParagraph"/>
              <w:spacing w:before="16"/>
              <w:ind w:left="153"/>
              <w:rPr>
                <w:sz w:val="24"/>
              </w:rPr>
            </w:pPr>
            <w:r w:rsidRPr="006A0B0E">
              <w:rPr>
                <w:sz w:val="24"/>
              </w:rPr>
              <w:t>12,000 units</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12.1.2016</w:t>
            </w:r>
          </w:p>
        </w:tc>
        <w:tc>
          <w:tcPr>
            <w:tcW w:w="2024" w:type="dxa"/>
          </w:tcPr>
          <w:p w:rsidR="005E0164" w:rsidRPr="006A0B0E" w:rsidRDefault="00CA6F11" w:rsidP="006A0B0E">
            <w:pPr>
              <w:pStyle w:val="TableParagraph"/>
              <w:spacing w:before="15"/>
              <w:ind w:left="477"/>
              <w:rPr>
                <w:sz w:val="24"/>
              </w:rPr>
            </w:pPr>
            <w:r w:rsidRPr="006A0B0E">
              <w:rPr>
                <w:sz w:val="24"/>
              </w:rPr>
              <w:t>Purchased</w:t>
            </w:r>
          </w:p>
        </w:tc>
        <w:tc>
          <w:tcPr>
            <w:tcW w:w="2440" w:type="dxa"/>
          </w:tcPr>
          <w:p w:rsidR="005E0164" w:rsidRPr="006A0B0E" w:rsidRDefault="00CA6F11" w:rsidP="006A0B0E">
            <w:pPr>
              <w:pStyle w:val="TableParagraph"/>
              <w:spacing w:before="15"/>
              <w:ind w:left="153"/>
              <w:rPr>
                <w:sz w:val="24"/>
              </w:rPr>
            </w:pPr>
            <w:r w:rsidRPr="006A0B0E">
              <w:rPr>
                <w:sz w:val="24"/>
              </w:rPr>
              <w:t>8,000 units @5 each</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16.1.2016</w:t>
            </w:r>
          </w:p>
        </w:tc>
        <w:tc>
          <w:tcPr>
            <w:tcW w:w="2024" w:type="dxa"/>
          </w:tcPr>
          <w:p w:rsidR="005E0164" w:rsidRPr="006A0B0E" w:rsidRDefault="00CA6F11" w:rsidP="006A0B0E">
            <w:pPr>
              <w:pStyle w:val="TableParagraph"/>
              <w:spacing w:before="15"/>
              <w:ind w:left="477"/>
              <w:rPr>
                <w:sz w:val="24"/>
              </w:rPr>
            </w:pPr>
            <w:r w:rsidRPr="006A0B0E">
              <w:rPr>
                <w:sz w:val="24"/>
              </w:rPr>
              <w:t>Purchased</w:t>
            </w:r>
          </w:p>
        </w:tc>
        <w:tc>
          <w:tcPr>
            <w:tcW w:w="2440" w:type="dxa"/>
          </w:tcPr>
          <w:p w:rsidR="005E0164" w:rsidRPr="006A0B0E" w:rsidRDefault="00CA6F11" w:rsidP="006A0B0E">
            <w:pPr>
              <w:pStyle w:val="TableParagraph"/>
              <w:spacing w:before="15"/>
              <w:ind w:left="153"/>
              <w:rPr>
                <w:sz w:val="24"/>
              </w:rPr>
            </w:pPr>
            <w:r w:rsidRPr="006A0B0E">
              <w:rPr>
                <w:sz w:val="24"/>
              </w:rPr>
              <w:t>3,000 units @5 each</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18.1.2016</w:t>
            </w:r>
          </w:p>
        </w:tc>
        <w:tc>
          <w:tcPr>
            <w:tcW w:w="2024" w:type="dxa"/>
          </w:tcPr>
          <w:p w:rsidR="005E0164" w:rsidRPr="006A0B0E" w:rsidRDefault="00CA6F11" w:rsidP="006A0B0E">
            <w:pPr>
              <w:pStyle w:val="TableParagraph"/>
              <w:spacing w:before="15"/>
              <w:ind w:left="477"/>
              <w:rPr>
                <w:sz w:val="24"/>
              </w:rPr>
            </w:pPr>
            <w:r w:rsidRPr="006A0B0E">
              <w:rPr>
                <w:sz w:val="24"/>
              </w:rPr>
              <w:t>Issue</w:t>
            </w:r>
          </w:p>
        </w:tc>
        <w:tc>
          <w:tcPr>
            <w:tcW w:w="2440" w:type="dxa"/>
          </w:tcPr>
          <w:p w:rsidR="005E0164" w:rsidRPr="006A0B0E" w:rsidRDefault="00CA6F11" w:rsidP="006A0B0E">
            <w:pPr>
              <w:pStyle w:val="TableParagraph"/>
              <w:spacing w:before="15"/>
              <w:ind w:left="153"/>
              <w:rPr>
                <w:sz w:val="24"/>
              </w:rPr>
            </w:pPr>
            <w:r w:rsidRPr="006A0B0E">
              <w:rPr>
                <w:sz w:val="24"/>
              </w:rPr>
              <w:t>4,000 units</w:t>
            </w:r>
          </w:p>
        </w:tc>
      </w:tr>
      <w:tr w:rsidR="005E0164" w:rsidRPr="006A0B0E">
        <w:trPr>
          <w:trHeight w:val="317"/>
        </w:trPr>
        <w:tc>
          <w:tcPr>
            <w:tcW w:w="1638" w:type="dxa"/>
          </w:tcPr>
          <w:p w:rsidR="005E0164" w:rsidRPr="006A0B0E" w:rsidRDefault="00CA6F11" w:rsidP="006A0B0E">
            <w:pPr>
              <w:pStyle w:val="TableParagraph"/>
              <w:spacing w:before="15"/>
              <w:ind w:left="200"/>
              <w:rPr>
                <w:sz w:val="24"/>
              </w:rPr>
            </w:pPr>
            <w:r w:rsidRPr="006A0B0E">
              <w:rPr>
                <w:sz w:val="24"/>
              </w:rPr>
              <w:t>20.1.2016</w:t>
            </w:r>
          </w:p>
        </w:tc>
        <w:tc>
          <w:tcPr>
            <w:tcW w:w="2024" w:type="dxa"/>
          </w:tcPr>
          <w:p w:rsidR="005E0164" w:rsidRPr="006A0B0E" w:rsidRDefault="00CA6F11" w:rsidP="006A0B0E">
            <w:pPr>
              <w:pStyle w:val="TableParagraph"/>
              <w:spacing w:before="15"/>
              <w:ind w:left="477"/>
              <w:rPr>
                <w:sz w:val="24"/>
              </w:rPr>
            </w:pPr>
            <w:r w:rsidRPr="006A0B0E">
              <w:rPr>
                <w:sz w:val="24"/>
              </w:rPr>
              <w:t>Issue</w:t>
            </w:r>
          </w:p>
        </w:tc>
        <w:tc>
          <w:tcPr>
            <w:tcW w:w="2440" w:type="dxa"/>
          </w:tcPr>
          <w:p w:rsidR="005E0164" w:rsidRPr="006A0B0E" w:rsidRDefault="00CA6F11" w:rsidP="006A0B0E">
            <w:pPr>
              <w:pStyle w:val="TableParagraph"/>
              <w:spacing w:before="15"/>
              <w:ind w:left="153"/>
              <w:rPr>
                <w:sz w:val="24"/>
              </w:rPr>
            </w:pPr>
            <w:r w:rsidRPr="006A0B0E">
              <w:rPr>
                <w:sz w:val="24"/>
              </w:rPr>
              <w:t>6,000 units</w:t>
            </w:r>
          </w:p>
        </w:tc>
      </w:tr>
      <w:tr w:rsidR="005E0164" w:rsidRPr="006A0B0E">
        <w:trPr>
          <w:trHeight w:val="318"/>
        </w:trPr>
        <w:tc>
          <w:tcPr>
            <w:tcW w:w="1638" w:type="dxa"/>
          </w:tcPr>
          <w:p w:rsidR="005E0164" w:rsidRPr="006A0B0E" w:rsidRDefault="00CA6F11" w:rsidP="006A0B0E">
            <w:pPr>
              <w:pStyle w:val="TableParagraph"/>
              <w:spacing w:before="16"/>
              <w:ind w:left="200"/>
              <w:rPr>
                <w:sz w:val="24"/>
              </w:rPr>
            </w:pPr>
            <w:r w:rsidRPr="006A0B0E">
              <w:rPr>
                <w:sz w:val="24"/>
              </w:rPr>
              <w:t>21.1.2016</w:t>
            </w:r>
          </w:p>
        </w:tc>
        <w:tc>
          <w:tcPr>
            <w:tcW w:w="2024" w:type="dxa"/>
          </w:tcPr>
          <w:p w:rsidR="005E0164" w:rsidRPr="006A0B0E" w:rsidRDefault="00CA6F11" w:rsidP="006A0B0E">
            <w:pPr>
              <w:pStyle w:val="TableParagraph"/>
              <w:spacing w:before="16"/>
              <w:ind w:left="477"/>
              <w:rPr>
                <w:sz w:val="24"/>
              </w:rPr>
            </w:pPr>
            <w:r w:rsidRPr="006A0B0E">
              <w:rPr>
                <w:sz w:val="24"/>
              </w:rPr>
              <w:t>Purchased</w:t>
            </w:r>
          </w:p>
        </w:tc>
        <w:tc>
          <w:tcPr>
            <w:tcW w:w="2440" w:type="dxa"/>
          </w:tcPr>
          <w:p w:rsidR="005E0164" w:rsidRPr="006A0B0E" w:rsidRDefault="00CA6F11" w:rsidP="006A0B0E">
            <w:pPr>
              <w:pStyle w:val="TableParagraph"/>
              <w:spacing w:before="16"/>
              <w:ind w:left="153"/>
              <w:rPr>
                <w:sz w:val="24"/>
              </w:rPr>
            </w:pPr>
            <w:r w:rsidRPr="006A0B0E">
              <w:rPr>
                <w:sz w:val="24"/>
              </w:rPr>
              <w:t>3,000 units @5 each</w:t>
            </w:r>
          </w:p>
        </w:tc>
      </w:tr>
      <w:tr w:rsidR="005E0164" w:rsidRPr="006A0B0E">
        <w:trPr>
          <w:trHeight w:val="291"/>
        </w:trPr>
        <w:tc>
          <w:tcPr>
            <w:tcW w:w="1638" w:type="dxa"/>
          </w:tcPr>
          <w:p w:rsidR="005E0164" w:rsidRPr="006A0B0E" w:rsidRDefault="00CA6F11" w:rsidP="006A0B0E">
            <w:pPr>
              <w:pStyle w:val="TableParagraph"/>
              <w:spacing w:before="15"/>
              <w:ind w:left="200"/>
              <w:rPr>
                <w:sz w:val="24"/>
              </w:rPr>
            </w:pPr>
            <w:r w:rsidRPr="006A0B0E">
              <w:rPr>
                <w:sz w:val="24"/>
              </w:rPr>
              <w:t>25.1.2016</w:t>
            </w:r>
          </w:p>
        </w:tc>
        <w:tc>
          <w:tcPr>
            <w:tcW w:w="2024" w:type="dxa"/>
          </w:tcPr>
          <w:p w:rsidR="005E0164" w:rsidRPr="006A0B0E" w:rsidRDefault="00CA6F11" w:rsidP="006A0B0E">
            <w:pPr>
              <w:pStyle w:val="TableParagraph"/>
              <w:spacing w:before="15"/>
              <w:ind w:left="477"/>
              <w:rPr>
                <w:sz w:val="24"/>
              </w:rPr>
            </w:pPr>
            <w:r w:rsidRPr="006A0B0E">
              <w:rPr>
                <w:sz w:val="24"/>
              </w:rPr>
              <w:t>Issue</w:t>
            </w:r>
          </w:p>
        </w:tc>
        <w:tc>
          <w:tcPr>
            <w:tcW w:w="2440" w:type="dxa"/>
          </w:tcPr>
          <w:p w:rsidR="005E0164" w:rsidRPr="006A0B0E" w:rsidRDefault="00CA6F11" w:rsidP="006A0B0E">
            <w:pPr>
              <w:pStyle w:val="TableParagraph"/>
              <w:spacing w:before="15"/>
              <w:ind w:left="153"/>
              <w:rPr>
                <w:sz w:val="24"/>
              </w:rPr>
            </w:pPr>
            <w:r w:rsidRPr="006A0B0E">
              <w:rPr>
                <w:sz w:val="24"/>
              </w:rPr>
              <w:t>4,000 units</w:t>
            </w:r>
          </w:p>
        </w:tc>
      </w:tr>
    </w:tbl>
    <w:p w:rsidR="005E0164" w:rsidRPr="006A0B0E" w:rsidRDefault="005E0164" w:rsidP="006A0B0E">
      <w:pPr>
        <w:pStyle w:val="BodyText"/>
        <w:spacing w:before="1"/>
        <w:rPr>
          <w:sz w:val="31"/>
        </w:rPr>
      </w:pPr>
    </w:p>
    <w:p w:rsidR="005E0164" w:rsidRPr="006A0B0E" w:rsidRDefault="00CA6F11" w:rsidP="006A0B0E">
      <w:pPr>
        <w:ind w:left="1180" w:right="869"/>
        <w:rPr>
          <w:i/>
          <w:sz w:val="24"/>
        </w:rPr>
      </w:pPr>
      <w:r w:rsidRPr="006A0B0E">
        <w:rPr>
          <w:b/>
          <w:i/>
          <w:sz w:val="24"/>
        </w:rPr>
        <w:t xml:space="preserve">(Answer: </w:t>
      </w:r>
      <w:r w:rsidRPr="006A0B0E">
        <w:rPr>
          <w:i/>
          <w:sz w:val="24"/>
        </w:rPr>
        <w:t>Closing stock FIFO 4000 units @ Rs 6.00 andClosing stock LIFO 4000 units @ Rs 5.00)</w:t>
      </w:r>
    </w:p>
    <w:p w:rsidR="005E0164" w:rsidRPr="006A0B0E" w:rsidRDefault="005E0164" w:rsidP="006A0B0E">
      <w:pPr>
        <w:pStyle w:val="BodyText"/>
        <w:spacing w:before="2"/>
        <w:rPr>
          <w:i/>
          <w:sz w:val="27"/>
        </w:rPr>
      </w:pPr>
    </w:p>
    <w:p w:rsidR="005E0164" w:rsidRPr="006A0B0E" w:rsidRDefault="00CA6F11" w:rsidP="006A0B0E">
      <w:pPr>
        <w:pStyle w:val="ListParagraph"/>
        <w:numPr>
          <w:ilvl w:val="0"/>
          <w:numId w:val="80"/>
        </w:numPr>
        <w:tabs>
          <w:tab w:val="left" w:pos="1181"/>
        </w:tabs>
        <w:spacing w:after="12"/>
        <w:ind w:right="630"/>
        <w:rPr>
          <w:sz w:val="24"/>
        </w:rPr>
      </w:pPr>
      <w:r w:rsidRPr="006A0B0E">
        <w:rPr>
          <w:sz w:val="24"/>
        </w:rPr>
        <w:t>Show how the items given below relating to purchases and issue of raw materials will appear in the stores ledger card using weighted average method of issuing the</w:t>
      </w:r>
      <w:r w:rsidRPr="006A0B0E">
        <w:rPr>
          <w:spacing w:val="-17"/>
          <w:sz w:val="24"/>
        </w:rPr>
        <w:t xml:space="preserve"> </w:t>
      </w:r>
      <w:r w:rsidRPr="006A0B0E">
        <w:rPr>
          <w:sz w:val="24"/>
        </w:rPr>
        <w:t>materials.</w:t>
      </w:r>
    </w:p>
    <w:tbl>
      <w:tblPr>
        <w:tblW w:w="0" w:type="auto"/>
        <w:tblInd w:w="1724" w:type="dxa"/>
        <w:tblLayout w:type="fixed"/>
        <w:tblCellMar>
          <w:left w:w="0" w:type="dxa"/>
          <w:right w:w="0" w:type="dxa"/>
        </w:tblCellMar>
        <w:tblLook w:val="01E0"/>
      </w:tblPr>
      <w:tblGrid>
        <w:gridCol w:w="1638"/>
        <w:gridCol w:w="2024"/>
        <w:gridCol w:w="2260"/>
      </w:tblGrid>
      <w:tr w:rsidR="005E0164" w:rsidRPr="006A0B0E">
        <w:trPr>
          <w:trHeight w:val="291"/>
        </w:trPr>
        <w:tc>
          <w:tcPr>
            <w:tcW w:w="1638" w:type="dxa"/>
          </w:tcPr>
          <w:p w:rsidR="005E0164" w:rsidRPr="006A0B0E" w:rsidRDefault="00CA6F11" w:rsidP="006A0B0E">
            <w:pPr>
              <w:pStyle w:val="TableParagraph"/>
              <w:ind w:left="200"/>
              <w:rPr>
                <w:sz w:val="24"/>
              </w:rPr>
            </w:pPr>
            <w:r w:rsidRPr="006A0B0E">
              <w:rPr>
                <w:sz w:val="24"/>
              </w:rPr>
              <w:t>1.2.2016</w:t>
            </w:r>
          </w:p>
        </w:tc>
        <w:tc>
          <w:tcPr>
            <w:tcW w:w="2024" w:type="dxa"/>
          </w:tcPr>
          <w:p w:rsidR="005E0164" w:rsidRPr="006A0B0E" w:rsidRDefault="00CA6F11" w:rsidP="006A0B0E">
            <w:pPr>
              <w:pStyle w:val="TableParagraph"/>
              <w:ind w:left="477"/>
              <w:rPr>
                <w:sz w:val="24"/>
              </w:rPr>
            </w:pPr>
            <w:r w:rsidRPr="006A0B0E">
              <w:rPr>
                <w:sz w:val="24"/>
              </w:rPr>
              <w:t>Opening stock</w:t>
            </w:r>
          </w:p>
        </w:tc>
        <w:tc>
          <w:tcPr>
            <w:tcW w:w="2260" w:type="dxa"/>
          </w:tcPr>
          <w:p w:rsidR="005E0164" w:rsidRPr="006A0B0E" w:rsidRDefault="00CA6F11" w:rsidP="006A0B0E">
            <w:pPr>
              <w:pStyle w:val="TableParagraph"/>
              <w:ind w:left="153"/>
              <w:rPr>
                <w:sz w:val="24"/>
              </w:rPr>
            </w:pPr>
            <w:r w:rsidRPr="006A0B0E">
              <w:rPr>
                <w:sz w:val="24"/>
              </w:rPr>
              <w:t>100 units @20 each</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5.2.2016</w:t>
            </w:r>
          </w:p>
        </w:tc>
        <w:tc>
          <w:tcPr>
            <w:tcW w:w="2024" w:type="dxa"/>
          </w:tcPr>
          <w:p w:rsidR="005E0164" w:rsidRPr="006A0B0E" w:rsidRDefault="00CA6F11" w:rsidP="006A0B0E">
            <w:pPr>
              <w:pStyle w:val="TableParagraph"/>
              <w:spacing w:before="15"/>
              <w:ind w:left="477"/>
              <w:rPr>
                <w:sz w:val="24"/>
              </w:rPr>
            </w:pPr>
            <w:r w:rsidRPr="006A0B0E">
              <w:rPr>
                <w:sz w:val="24"/>
              </w:rPr>
              <w:t>Purchased</w:t>
            </w:r>
          </w:p>
        </w:tc>
        <w:tc>
          <w:tcPr>
            <w:tcW w:w="2260" w:type="dxa"/>
          </w:tcPr>
          <w:p w:rsidR="005E0164" w:rsidRPr="006A0B0E" w:rsidRDefault="00CA6F11" w:rsidP="006A0B0E">
            <w:pPr>
              <w:pStyle w:val="TableParagraph"/>
              <w:spacing w:before="15"/>
              <w:ind w:left="153"/>
              <w:rPr>
                <w:sz w:val="24"/>
              </w:rPr>
            </w:pPr>
            <w:r w:rsidRPr="006A0B0E">
              <w:rPr>
                <w:sz w:val="24"/>
              </w:rPr>
              <w:t>100 units @22 each</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11.2.2016</w:t>
            </w:r>
          </w:p>
        </w:tc>
        <w:tc>
          <w:tcPr>
            <w:tcW w:w="2024" w:type="dxa"/>
          </w:tcPr>
          <w:p w:rsidR="005E0164" w:rsidRPr="006A0B0E" w:rsidRDefault="00CA6F11" w:rsidP="006A0B0E">
            <w:pPr>
              <w:pStyle w:val="TableParagraph"/>
              <w:spacing w:before="15"/>
              <w:ind w:left="477"/>
              <w:rPr>
                <w:sz w:val="24"/>
              </w:rPr>
            </w:pPr>
            <w:r w:rsidRPr="006A0B0E">
              <w:rPr>
                <w:sz w:val="24"/>
              </w:rPr>
              <w:t>Issue</w:t>
            </w:r>
          </w:p>
        </w:tc>
        <w:tc>
          <w:tcPr>
            <w:tcW w:w="2260" w:type="dxa"/>
          </w:tcPr>
          <w:p w:rsidR="005E0164" w:rsidRPr="006A0B0E" w:rsidRDefault="00CA6F11" w:rsidP="006A0B0E">
            <w:pPr>
              <w:pStyle w:val="TableParagraph"/>
              <w:spacing w:before="15"/>
              <w:ind w:left="153"/>
              <w:rPr>
                <w:sz w:val="24"/>
              </w:rPr>
            </w:pPr>
            <w:r w:rsidRPr="006A0B0E">
              <w:rPr>
                <w:sz w:val="24"/>
              </w:rPr>
              <w:t>150 units</w:t>
            </w:r>
          </w:p>
        </w:tc>
      </w:tr>
      <w:tr w:rsidR="005E0164" w:rsidRPr="006A0B0E">
        <w:trPr>
          <w:trHeight w:val="318"/>
        </w:trPr>
        <w:tc>
          <w:tcPr>
            <w:tcW w:w="1638" w:type="dxa"/>
          </w:tcPr>
          <w:p w:rsidR="005E0164" w:rsidRPr="006A0B0E" w:rsidRDefault="00CA6F11" w:rsidP="006A0B0E">
            <w:pPr>
              <w:pStyle w:val="TableParagraph"/>
              <w:spacing w:before="15"/>
              <w:ind w:left="200"/>
              <w:rPr>
                <w:sz w:val="24"/>
              </w:rPr>
            </w:pPr>
            <w:r w:rsidRPr="006A0B0E">
              <w:rPr>
                <w:sz w:val="24"/>
              </w:rPr>
              <w:t>22.2.2016</w:t>
            </w:r>
          </w:p>
        </w:tc>
        <w:tc>
          <w:tcPr>
            <w:tcW w:w="2024" w:type="dxa"/>
          </w:tcPr>
          <w:p w:rsidR="005E0164" w:rsidRPr="006A0B0E" w:rsidRDefault="00CA6F11" w:rsidP="006A0B0E">
            <w:pPr>
              <w:pStyle w:val="TableParagraph"/>
              <w:spacing w:before="15"/>
              <w:ind w:left="477"/>
              <w:rPr>
                <w:sz w:val="24"/>
              </w:rPr>
            </w:pPr>
            <w:r w:rsidRPr="006A0B0E">
              <w:rPr>
                <w:sz w:val="24"/>
              </w:rPr>
              <w:t>Purchased</w:t>
            </w:r>
          </w:p>
        </w:tc>
        <w:tc>
          <w:tcPr>
            <w:tcW w:w="2260" w:type="dxa"/>
          </w:tcPr>
          <w:p w:rsidR="005E0164" w:rsidRPr="006A0B0E" w:rsidRDefault="00CA6F11" w:rsidP="006A0B0E">
            <w:pPr>
              <w:pStyle w:val="TableParagraph"/>
              <w:spacing w:before="15"/>
              <w:ind w:left="153"/>
              <w:rPr>
                <w:sz w:val="24"/>
              </w:rPr>
            </w:pPr>
            <w:r w:rsidRPr="006A0B0E">
              <w:rPr>
                <w:sz w:val="24"/>
              </w:rPr>
              <w:t>200 units @23 each</w:t>
            </w:r>
          </w:p>
        </w:tc>
      </w:tr>
      <w:tr w:rsidR="005E0164" w:rsidRPr="006A0B0E">
        <w:trPr>
          <w:trHeight w:val="292"/>
        </w:trPr>
        <w:tc>
          <w:tcPr>
            <w:tcW w:w="1638" w:type="dxa"/>
          </w:tcPr>
          <w:p w:rsidR="005E0164" w:rsidRPr="006A0B0E" w:rsidRDefault="00CA6F11" w:rsidP="006A0B0E">
            <w:pPr>
              <w:pStyle w:val="TableParagraph"/>
              <w:spacing w:before="16"/>
              <w:ind w:left="200"/>
              <w:rPr>
                <w:sz w:val="24"/>
              </w:rPr>
            </w:pPr>
            <w:r w:rsidRPr="006A0B0E">
              <w:rPr>
                <w:sz w:val="24"/>
              </w:rPr>
              <w:t>24.1.2016</w:t>
            </w:r>
          </w:p>
        </w:tc>
        <w:tc>
          <w:tcPr>
            <w:tcW w:w="2024" w:type="dxa"/>
          </w:tcPr>
          <w:p w:rsidR="005E0164" w:rsidRPr="006A0B0E" w:rsidRDefault="00CA6F11" w:rsidP="006A0B0E">
            <w:pPr>
              <w:pStyle w:val="TableParagraph"/>
              <w:spacing w:before="16"/>
              <w:ind w:left="477"/>
              <w:rPr>
                <w:sz w:val="24"/>
              </w:rPr>
            </w:pPr>
            <w:r w:rsidRPr="006A0B0E">
              <w:rPr>
                <w:sz w:val="24"/>
              </w:rPr>
              <w:t>Issue</w:t>
            </w:r>
          </w:p>
        </w:tc>
        <w:tc>
          <w:tcPr>
            <w:tcW w:w="2260" w:type="dxa"/>
          </w:tcPr>
          <w:p w:rsidR="005E0164" w:rsidRPr="006A0B0E" w:rsidRDefault="00CA6F11" w:rsidP="006A0B0E">
            <w:pPr>
              <w:pStyle w:val="TableParagraph"/>
              <w:spacing w:before="16"/>
              <w:ind w:left="153"/>
              <w:rPr>
                <w:sz w:val="24"/>
              </w:rPr>
            </w:pPr>
            <w:r w:rsidRPr="006A0B0E">
              <w:rPr>
                <w:sz w:val="24"/>
              </w:rPr>
              <w:t>150 units</w:t>
            </w:r>
          </w:p>
        </w:tc>
      </w:tr>
    </w:tbl>
    <w:p w:rsidR="005E0164" w:rsidRPr="006A0B0E" w:rsidRDefault="005E0164" w:rsidP="006A0B0E">
      <w:pPr>
        <w:pStyle w:val="BodyText"/>
        <w:spacing w:before="8"/>
        <w:rPr>
          <w:sz w:val="27"/>
        </w:rPr>
      </w:pPr>
    </w:p>
    <w:p w:rsidR="005E0164" w:rsidRPr="006A0B0E" w:rsidRDefault="005E0164" w:rsidP="006A0B0E">
      <w:pPr>
        <w:spacing w:before="1"/>
        <w:ind w:right="162"/>
      </w:pPr>
    </w:p>
    <w:p w:rsidR="005E0164" w:rsidRPr="006A0B0E" w:rsidRDefault="005E0164" w:rsidP="006A0B0E">
      <w:pPr>
        <w:sectPr w:rsidR="005E0164" w:rsidRPr="006A0B0E">
          <w:pgSz w:w="11910" w:h="16840"/>
          <w:pgMar w:top="1160" w:right="480" w:bottom="280" w:left="980" w:header="720" w:footer="720" w:gutter="0"/>
          <w:cols w:space="720"/>
        </w:sectPr>
      </w:pPr>
    </w:p>
    <w:tbl>
      <w:tblPr>
        <w:tblW w:w="0" w:type="auto"/>
        <w:tblInd w:w="1724" w:type="dxa"/>
        <w:tblLayout w:type="fixed"/>
        <w:tblCellMar>
          <w:left w:w="0" w:type="dxa"/>
          <w:right w:w="0" w:type="dxa"/>
        </w:tblCellMar>
        <w:tblLook w:val="01E0"/>
      </w:tblPr>
      <w:tblGrid>
        <w:gridCol w:w="1638"/>
        <w:gridCol w:w="1574"/>
        <w:gridCol w:w="1571"/>
      </w:tblGrid>
      <w:tr w:rsidR="005E0164" w:rsidRPr="006A0B0E">
        <w:trPr>
          <w:trHeight w:val="265"/>
        </w:trPr>
        <w:tc>
          <w:tcPr>
            <w:tcW w:w="1638" w:type="dxa"/>
          </w:tcPr>
          <w:p w:rsidR="005E0164" w:rsidRPr="006A0B0E" w:rsidRDefault="00CA6F11" w:rsidP="006A0B0E">
            <w:pPr>
              <w:pStyle w:val="TableParagraph"/>
              <w:ind w:left="200"/>
              <w:rPr>
                <w:sz w:val="24"/>
              </w:rPr>
            </w:pPr>
            <w:r w:rsidRPr="006A0B0E">
              <w:rPr>
                <w:sz w:val="24"/>
              </w:rPr>
              <w:lastRenderedPageBreak/>
              <w:t>28.1.2016</w:t>
            </w:r>
          </w:p>
        </w:tc>
        <w:tc>
          <w:tcPr>
            <w:tcW w:w="1574" w:type="dxa"/>
          </w:tcPr>
          <w:p w:rsidR="005E0164" w:rsidRPr="006A0B0E" w:rsidRDefault="00CA6F11" w:rsidP="006A0B0E">
            <w:pPr>
              <w:pStyle w:val="TableParagraph"/>
              <w:ind w:left="477"/>
              <w:rPr>
                <w:sz w:val="24"/>
              </w:rPr>
            </w:pPr>
            <w:r w:rsidRPr="006A0B0E">
              <w:rPr>
                <w:sz w:val="24"/>
              </w:rPr>
              <w:t>Issue</w:t>
            </w:r>
          </w:p>
        </w:tc>
        <w:tc>
          <w:tcPr>
            <w:tcW w:w="1571" w:type="dxa"/>
          </w:tcPr>
          <w:p w:rsidR="005E0164" w:rsidRPr="006A0B0E" w:rsidRDefault="00CA6F11" w:rsidP="006A0B0E">
            <w:pPr>
              <w:pStyle w:val="TableParagraph"/>
              <w:ind w:left="603"/>
              <w:rPr>
                <w:sz w:val="24"/>
              </w:rPr>
            </w:pPr>
            <w:r w:rsidRPr="006A0B0E">
              <w:rPr>
                <w:sz w:val="24"/>
              </w:rPr>
              <w:t>50 units</w:t>
            </w:r>
          </w:p>
        </w:tc>
      </w:tr>
    </w:tbl>
    <w:p w:rsidR="005E0164" w:rsidRPr="006A0B0E" w:rsidRDefault="00CA6F11" w:rsidP="006A0B0E">
      <w:pPr>
        <w:spacing w:before="47"/>
        <w:ind w:left="1180"/>
        <w:rPr>
          <w:i/>
          <w:sz w:val="24"/>
        </w:rPr>
      </w:pPr>
      <w:r w:rsidRPr="006A0B0E">
        <w:rPr>
          <w:b/>
          <w:i/>
          <w:sz w:val="24"/>
        </w:rPr>
        <w:t>(Answer:</w:t>
      </w:r>
      <w:r w:rsidRPr="006A0B0E">
        <w:rPr>
          <w:i/>
          <w:sz w:val="24"/>
        </w:rPr>
        <w:t>Rs 21; Rs22.67; Rs 22.67)</w:t>
      </w:r>
    </w:p>
    <w:p w:rsidR="005E0164" w:rsidRPr="006A0B0E" w:rsidRDefault="005E0164" w:rsidP="006A0B0E">
      <w:pPr>
        <w:pStyle w:val="BodyText"/>
        <w:spacing w:before="3"/>
        <w:rPr>
          <w:i/>
          <w:sz w:val="31"/>
        </w:rPr>
      </w:pPr>
    </w:p>
    <w:p w:rsidR="005E0164" w:rsidRPr="006A0B0E" w:rsidRDefault="00CA6F11" w:rsidP="006A0B0E">
      <w:pPr>
        <w:pStyle w:val="ListParagraph"/>
        <w:numPr>
          <w:ilvl w:val="0"/>
          <w:numId w:val="80"/>
        </w:numPr>
        <w:tabs>
          <w:tab w:val="left" w:pos="1181"/>
        </w:tabs>
        <w:spacing w:before="1"/>
        <w:ind w:right="626"/>
        <w:rPr>
          <w:sz w:val="24"/>
        </w:rPr>
      </w:pPr>
      <w:r w:rsidRPr="006A0B0E">
        <w:rPr>
          <w:sz w:val="24"/>
        </w:rPr>
        <w:t>Prepare a stores ledger using weighted average method of pricing the issue from the following</w:t>
      </w:r>
      <w:r w:rsidRPr="006A0B0E">
        <w:rPr>
          <w:spacing w:val="-4"/>
          <w:sz w:val="24"/>
        </w:rPr>
        <w:t xml:space="preserve"> </w:t>
      </w:r>
      <w:r w:rsidRPr="006A0B0E">
        <w:rPr>
          <w:sz w:val="24"/>
        </w:rPr>
        <w:t>transactions.</w:t>
      </w:r>
    </w:p>
    <w:p w:rsidR="005E0164" w:rsidRPr="006A0B0E" w:rsidRDefault="005E0164" w:rsidP="006A0B0E">
      <w:pPr>
        <w:pStyle w:val="BodyText"/>
        <w:spacing w:before="3"/>
        <w:rPr>
          <w:sz w:val="28"/>
        </w:rPr>
      </w:pPr>
    </w:p>
    <w:tbl>
      <w:tblPr>
        <w:tblW w:w="0" w:type="auto"/>
        <w:tblInd w:w="1724" w:type="dxa"/>
        <w:tblLayout w:type="fixed"/>
        <w:tblCellMar>
          <w:left w:w="0" w:type="dxa"/>
          <w:right w:w="0" w:type="dxa"/>
        </w:tblCellMar>
        <w:tblLook w:val="01E0"/>
      </w:tblPr>
      <w:tblGrid>
        <w:gridCol w:w="1638"/>
        <w:gridCol w:w="1677"/>
        <w:gridCol w:w="3014"/>
      </w:tblGrid>
      <w:tr w:rsidR="005E0164" w:rsidRPr="006A0B0E">
        <w:trPr>
          <w:trHeight w:val="610"/>
        </w:trPr>
        <w:tc>
          <w:tcPr>
            <w:tcW w:w="1638" w:type="dxa"/>
          </w:tcPr>
          <w:p w:rsidR="005E0164" w:rsidRPr="006A0B0E" w:rsidRDefault="00CA6F11" w:rsidP="006A0B0E">
            <w:pPr>
              <w:pStyle w:val="TableParagraph"/>
              <w:ind w:left="200"/>
              <w:rPr>
                <w:sz w:val="24"/>
              </w:rPr>
            </w:pPr>
            <w:r w:rsidRPr="006A0B0E">
              <w:rPr>
                <w:sz w:val="24"/>
              </w:rPr>
              <w:t>1.4.2016</w:t>
            </w:r>
          </w:p>
        </w:tc>
        <w:tc>
          <w:tcPr>
            <w:tcW w:w="1677" w:type="dxa"/>
          </w:tcPr>
          <w:p w:rsidR="005E0164" w:rsidRPr="006A0B0E" w:rsidRDefault="00CA6F11" w:rsidP="006A0B0E">
            <w:pPr>
              <w:pStyle w:val="TableParagraph"/>
              <w:ind w:left="477"/>
              <w:rPr>
                <w:sz w:val="24"/>
              </w:rPr>
            </w:pPr>
            <w:r w:rsidRPr="006A0B0E">
              <w:rPr>
                <w:sz w:val="24"/>
              </w:rPr>
              <w:t>Opening</w:t>
            </w:r>
          </w:p>
          <w:p w:rsidR="005E0164" w:rsidRPr="006A0B0E" w:rsidRDefault="00CA6F11" w:rsidP="006A0B0E">
            <w:pPr>
              <w:pStyle w:val="TableParagraph"/>
              <w:spacing w:before="43"/>
              <w:ind w:left="477"/>
              <w:rPr>
                <w:sz w:val="24"/>
              </w:rPr>
            </w:pPr>
            <w:r w:rsidRPr="006A0B0E">
              <w:rPr>
                <w:sz w:val="24"/>
              </w:rPr>
              <w:t>stock</w:t>
            </w:r>
          </w:p>
        </w:tc>
        <w:tc>
          <w:tcPr>
            <w:tcW w:w="3014" w:type="dxa"/>
          </w:tcPr>
          <w:p w:rsidR="005E0164" w:rsidRPr="006A0B0E" w:rsidRDefault="00CA6F11" w:rsidP="006A0B0E">
            <w:pPr>
              <w:pStyle w:val="TableParagraph"/>
              <w:ind w:left="214"/>
              <w:rPr>
                <w:sz w:val="24"/>
              </w:rPr>
            </w:pPr>
            <w:r w:rsidRPr="006A0B0E">
              <w:rPr>
                <w:sz w:val="24"/>
              </w:rPr>
              <w:t>50 units @5 each</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3.4.2016</w:t>
            </w:r>
          </w:p>
        </w:tc>
        <w:tc>
          <w:tcPr>
            <w:tcW w:w="1677" w:type="dxa"/>
          </w:tcPr>
          <w:p w:rsidR="005E0164" w:rsidRPr="006A0B0E" w:rsidRDefault="00CA6F11" w:rsidP="006A0B0E">
            <w:pPr>
              <w:pStyle w:val="TableParagraph"/>
              <w:spacing w:before="15"/>
              <w:ind w:left="540"/>
              <w:rPr>
                <w:sz w:val="24"/>
              </w:rPr>
            </w:pPr>
            <w:r w:rsidRPr="006A0B0E">
              <w:rPr>
                <w:sz w:val="24"/>
              </w:rPr>
              <w:t>Issue</w:t>
            </w:r>
          </w:p>
        </w:tc>
        <w:tc>
          <w:tcPr>
            <w:tcW w:w="3014" w:type="dxa"/>
          </w:tcPr>
          <w:p w:rsidR="005E0164" w:rsidRPr="006A0B0E" w:rsidRDefault="00CA6F11" w:rsidP="006A0B0E">
            <w:pPr>
              <w:pStyle w:val="TableParagraph"/>
              <w:spacing w:before="15"/>
              <w:ind w:left="214"/>
              <w:rPr>
                <w:sz w:val="24"/>
              </w:rPr>
            </w:pPr>
            <w:r w:rsidRPr="006A0B0E">
              <w:rPr>
                <w:sz w:val="24"/>
              </w:rPr>
              <w:t>20 units</w:t>
            </w:r>
          </w:p>
        </w:tc>
      </w:tr>
      <w:tr w:rsidR="005E0164" w:rsidRPr="006A0B0E">
        <w:trPr>
          <w:trHeight w:val="316"/>
        </w:trPr>
        <w:tc>
          <w:tcPr>
            <w:tcW w:w="1638" w:type="dxa"/>
          </w:tcPr>
          <w:p w:rsidR="005E0164" w:rsidRPr="006A0B0E" w:rsidRDefault="00CA6F11" w:rsidP="006A0B0E">
            <w:pPr>
              <w:pStyle w:val="TableParagraph"/>
              <w:spacing w:before="15"/>
              <w:ind w:left="200"/>
              <w:rPr>
                <w:sz w:val="24"/>
              </w:rPr>
            </w:pPr>
            <w:r w:rsidRPr="006A0B0E">
              <w:rPr>
                <w:sz w:val="24"/>
              </w:rPr>
              <w:t>10.4.2016</w:t>
            </w:r>
          </w:p>
        </w:tc>
        <w:tc>
          <w:tcPr>
            <w:tcW w:w="1677" w:type="dxa"/>
          </w:tcPr>
          <w:p w:rsidR="005E0164" w:rsidRPr="006A0B0E" w:rsidRDefault="00CA6F11" w:rsidP="006A0B0E">
            <w:pPr>
              <w:pStyle w:val="TableParagraph"/>
              <w:spacing w:before="15"/>
              <w:ind w:left="477"/>
              <w:rPr>
                <w:sz w:val="24"/>
              </w:rPr>
            </w:pPr>
            <w:r w:rsidRPr="006A0B0E">
              <w:rPr>
                <w:sz w:val="24"/>
              </w:rPr>
              <w:t>Purchased</w:t>
            </w:r>
          </w:p>
        </w:tc>
        <w:tc>
          <w:tcPr>
            <w:tcW w:w="3014" w:type="dxa"/>
          </w:tcPr>
          <w:p w:rsidR="005E0164" w:rsidRPr="006A0B0E" w:rsidRDefault="00CA6F11" w:rsidP="006A0B0E">
            <w:pPr>
              <w:pStyle w:val="TableParagraph"/>
              <w:spacing w:before="15"/>
              <w:ind w:left="214"/>
              <w:rPr>
                <w:sz w:val="24"/>
              </w:rPr>
            </w:pPr>
            <w:r w:rsidRPr="006A0B0E">
              <w:rPr>
                <w:sz w:val="24"/>
              </w:rPr>
              <w:t>120units@Rs 5.50 each</w:t>
            </w:r>
          </w:p>
        </w:tc>
      </w:tr>
      <w:tr w:rsidR="005E0164" w:rsidRPr="006A0B0E">
        <w:trPr>
          <w:trHeight w:val="318"/>
        </w:trPr>
        <w:tc>
          <w:tcPr>
            <w:tcW w:w="1638" w:type="dxa"/>
          </w:tcPr>
          <w:p w:rsidR="005E0164" w:rsidRPr="006A0B0E" w:rsidRDefault="00CA6F11" w:rsidP="006A0B0E">
            <w:pPr>
              <w:pStyle w:val="TableParagraph"/>
              <w:spacing w:before="15"/>
              <w:ind w:left="200"/>
              <w:rPr>
                <w:sz w:val="24"/>
              </w:rPr>
            </w:pPr>
            <w:r w:rsidRPr="006A0B0E">
              <w:rPr>
                <w:sz w:val="24"/>
              </w:rPr>
              <w:t>15.4.2016</w:t>
            </w:r>
          </w:p>
        </w:tc>
        <w:tc>
          <w:tcPr>
            <w:tcW w:w="1677" w:type="dxa"/>
          </w:tcPr>
          <w:p w:rsidR="005E0164" w:rsidRPr="006A0B0E" w:rsidRDefault="00CA6F11" w:rsidP="006A0B0E">
            <w:pPr>
              <w:pStyle w:val="TableParagraph"/>
              <w:spacing w:before="15"/>
              <w:ind w:left="540"/>
              <w:rPr>
                <w:sz w:val="24"/>
              </w:rPr>
            </w:pPr>
            <w:r w:rsidRPr="006A0B0E">
              <w:rPr>
                <w:sz w:val="24"/>
              </w:rPr>
              <w:t>Issue</w:t>
            </w:r>
          </w:p>
        </w:tc>
        <w:tc>
          <w:tcPr>
            <w:tcW w:w="3014" w:type="dxa"/>
          </w:tcPr>
          <w:p w:rsidR="005E0164" w:rsidRPr="006A0B0E" w:rsidRDefault="00CA6F11" w:rsidP="006A0B0E">
            <w:pPr>
              <w:pStyle w:val="TableParagraph"/>
              <w:spacing w:before="15"/>
              <w:ind w:left="214"/>
              <w:rPr>
                <w:sz w:val="24"/>
              </w:rPr>
            </w:pPr>
            <w:r w:rsidRPr="006A0B0E">
              <w:rPr>
                <w:sz w:val="24"/>
              </w:rPr>
              <w:t>70 units</w:t>
            </w:r>
          </w:p>
        </w:tc>
      </w:tr>
      <w:tr w:rsidR="005E0164" w:rsidRPr="006A0B0E">
        <w:trPr>
          <w:trHeight w:val="318"/>
        </w:trPr>
        <w:tc>
          <w:tcPr>
            <w:tcW w:w="1638" w:type="dxa"/>
          </w:tcPr>
          <w:p w:rsidR="005E0164" w:rsidRPr="006A0B0E" w:rsidRDefault="00CA6F11" w:rsidP="006A0B0E">
            <w:pPr>
              <w:pStyle w:val="TableParagraph"/>
              <w:spacing w:before="17"/>
              <w:ind w:left="200"/>
              <w:rPr>
                <w:sz w:val="24"/>
              </w:rPr>
            </w:pPr>
            <w:r w:rsidRPr="006A0B0E">
              <w:rPr>
                <w:sz w:val="24"/>
              </w:rPr>
              <w:t>20.4.2016</w:t>
            </w:r>
          </w:p>
        </w:tc>
        <w:tc>
          <w:tcPr>
            <w:tcW w:w="1677" w:type="dxa"/>
          </w:tcPr>
          <w:p w:rsidR="005E0164" w:rsidRPr="006A0B0E" w:rsidRDefault="00CA6F11" w:rsidP="006A0B0E">
            <w:pPr>
              <w:pStyle w:val="TableParagraph"/>
              <w:spacing w:before="17"/>
              <w:ind w:left="477"/>
              <w:rPr>
                <w:sz w:val="24"/>
              </w:rPr>
            </w:pPr>
            <w:r w:rsidRPr="006A0B0E">
              <w:rPr>
                <w:sz w:val="24"/>
              </w:rPr>
              <w:t>Purchased</w:t>
            </w:r>
          </w:p>
        </w:tc>
        <w:tc>
          <w:tcPr>
            <w:tcW w:w="3014" w:type="dxa"/>
          </w:tcPr>
          <w:p w:rsidR="005E0164" w:rsidRPr="006A0B0E" w:rsidRDefault="00CA6F11" w:rsidP="006A0B0E">
            <w:pPr>
              <w:pStyle w:val="TableParagraph"/>
              <w:spacing w:before="17"/>
              <w:ind w:left="214"/>
              <w:rPr>
                <w:sz w:val="24"/>
              </w:rPr>
            </w:pPr>
            <w:r w:rsidRPr="006A0B0E">
              <w:rPr>
                <w:sz w:val="24"/>
              </w:rPr>
              <w:t>130 units @5.60 each</w:t>
            </w:r>
          </w:p>
        </w:tc>
      </w:tr>
      <w:tr w:rsidR="005E0164" w:rsidRPr="006A0B0E">
        <w:trPr>
          <w:trHeight w:val="633"/>
        </w:trPr>
        <w:tc>
          <w:tcPr>
            <w:tcW w:w="1638" w:type="dxa"/>
          </w:tcPr>
          <w:p w:rsidR="005E0164" w:rsidRPr="006A0B0E" w:rsidRDefault="00CA6F11" w:rsidP="006A0B0E">
            <w:pPr>
              <w:pStyle w:val="TableParagraph"/>
              <w:spacing w:before="15"/>
              <w:ind w:left="200"/>
              <w:rPr>
                <w:sz w:val="24"/>
              </w:rPr>
            </w:pPr>
            <w:r w:rsidRPr="006A0B0E">
              <w:rPr>
                <w:sz w:val="24"/>
              </w:rPr>
              <w:t>28.4.2016</w:t>
            </w:r>
          </w:p>
        </w:tc>
        <w:tc>
          <w:tcPr>
            <w:tcW w:w="1677" w:type="dxa"/>
          </w:tcPr>
          <w:p w:rsidR="005E0164" w:rsidRPr="006A0B0E" w:rsidRDefault="00CA6F11" w:rsidP="006A0B0E">
            <w:pPr>
              <w:pStyle w:val="TableParagraph"/>
              <w:spacing w:before="15"/>
              <w:ind w:left="477"/>
              <w:rPr>
                <w:sz w:val="24"/>
              </w:rPr>
            </w:pPr>
            <w:r w:rsidRPr="006A0B0E">
              <w:rPr>
                <w:sz w:val="24"/>
              </w:rPr>
              <w:t>Received</w:t>
            </w:r>
          </w:p>
          <w:p w:rsidR="005E0164" w:rsidRPr="006A0B0E" w:rsidRDefault="00CA6F11" w:rsidP="006A0B0E">
            <w:pPr>
              <w:pStyle w:val="TableParagraph"/>
              <w:spacing w:before="41"/>
              <w:ind w:left="477"/>
              <w:rPr>
                <w:sz w:val="24"/>
              </w:rPr>
            </w:pPr>
            <w:r w:rsidRPr="006A0B0E">
              <w:rPr>
                <w:sz w:val="24"/>
              </w:rPr>
              <w:t>back</w:t>
            </w:r>
          </w:p>
        </w:tc>
        <w:tc>
          <w:tcPr>
            <w:tcW w:w="3014" w:type="dxa"/>
          </w:tcPr>
          <w:p w:rsidR="005E0164" w:rsidRPr="006A0B0E" w:rsidRDefault="00CA6F11" w:rsidP="006A0B0E">
            <w:pPr>
              <w:pStyle w:val="TableParagraph"/>
              <w:spacing w:before="15"/>
              <w:ind w:left="214"/>
              <w:rPr>
                <w:sz w:val="24"/>
              </w:rPr>
            </w:pPr>
            <w:r w:rsidRPr="006A0B0E">
              <w:rPr>
                <w:sz w:val="24"/>
              </w:rPr>
              <w:t>10 units which were issued</w:t>
            </w:r>
          </w:p>
          <w:p w:rsidR="005E0164" w:rsidRPr="006A0B0E" w:rsidRDefault="00CA6F11" w:rsidP="006A0B0E">
            <w:pPr>
              <w:pStyle w:val="TableParagraph"/>
              <w:spacing w:before="41"/>
              <w:ind w:left="214"/>
              <w:rPr>
                <w:sz w:val="24"/>
              </w:rPr>
            </w:pPr>
            <w:r w:rsidRPr="006A0B0E">
              <w:rPr>
                <w:sz w:val="24"/>
              </w:rPr>
              <w:t>on 15th</w:t>
            </w:r>
          </w:p>
        </w:tc>
      </w:tr>
      <w:tr w:rsidR="005E0164" w:rsidRPr="006A0B0E">
        <w:trPr>
          <w:trHeight w:val="291"/>
        </w:trPr>
        <w:tc>
          <w:tcPr>
            <w:tcW w:w="1638" w:type="dxa"/>
          </w:tcPr>
          <w:p w:rsidR="005E0164" w:rsidRPr="006A0B0E" w:rsidRDefault="00CA6F11" w:rsidP="006A0B0E">
            <w:pPr>
              <w:pStyle w:val="TableParagraph"/>
              <w:spacing w:before="15"/>
              <w:ind w:left="200"/>
              <w:rPr>
                <w:sz w:val="24"/>
              </w:rPr>
            </w:pPr>
            <w:r w:rsidRPr="006A0B0E">
              <w:rPr>
                <w:sz w:val="24"/>
              </w:rPr>
              <w:t>30.4.2016</w:t>
            </w:r>
          </w:p>
        </w:tc>
        <w:tc>
          <w:tcPr>
            <w:tcW w:w="1677" w:type="dxa"/>
          </w:tcPr>
          <w:p w:rsidR="005E0164" w:rsidRPr="006A0B0E" w:rsidRDefault="00CA6F11" w:rsidP="006A0B0E">
            <w:pPr>
              <w:pStyle w:val="TableParagraph"/>
              <w:spacing w:before="15"/>
              <w:ind w:left="477"/>
              <w:rPr>
                <w:sz w:val="24"/>
              </w:rPr>
            </w:pPr>
            <w:r w:rsidRPr="006A0B0E">
              <w:rPr>
                <w:sz w:val="24"/>
              </w:rPr>
              <w:t>Issue</w:t>
            </w:r>
          </w:p>
        </w:tc>
        <w:tc>
          <w:tcPr>
            <w:tcW w:w="3014" w:type="dxa"/>
          </w:tcPr>
          <w:p w:rsidR="005E0164" w:rsidRPr="006A0B0E" w:rsidRDefault="00CA6F11" w:rsidP="006A0B0E">
            <w:pPr>
              <w:pStyle w:val="TableParagraph"/>
              <w:spacing w:before="15"/>
              <w:ind w:left="214"/>
              <w:rPr>
                <w:sz w:val="24"/>
              </w:rPr>
            </w:pPr>
            <w:r w:rsidRPr="006A0B0E">
              <w:rPr>
                <w:sz w:val="24"/>
              </w:rPr>
              <w:t>100 units</w:t>
            </w:r>
          </w:p>
        </w:tc>
      </w:tr>
    </w:tbl>
    <w:p w:rsidR="005E0164" w:rsidRPr="006A0B0E" w:rsidRDefault="005E0164" w:rsidP="006A0B0E">
      <w:pPr>
        <w:pStyle w:val="BodyText"/>
        <w:spacing w:before="3"/>
        <w:rPr>
          <w:sz w:val="31"/>
        </w:rPr>
      </w:pPr>
    </w:p>
    <w:p w:rsidR="005E0164" w:rsidRPr="006A0B0E" w:rsidRDefault="00CA6F11" w:rsidP="006A0B0E">
      <w:pPr>
        <w:ind w:left="1180" w:right="625"/>
        <w:rPr>
          <w:i/>
          <w:sz w:val="24"/>
        </w:rPr>
      </w:pPr>
      <w:r w:rsidRPr="006A0B0E">
        <w:rPr>
          <w:b/>
          <w:i/>
          <w:sz w:val="24"/>
        </w:rPr>
        <w:t xml:space="preserve">(Answer: </w:t>
      </w:r>
      <w:r w:rsidRPr="006A0B0E">
        <w:rPr>
          <w:i/>
          <w:sz w:val="24"/>
        </w:rPr>
        <w:t>20 units @ Rs5, 70 units @Rs 5.40, 100 units @Rs 5.516, closing stock 120 units @ Rs 5.516)</w:t>
      </w:r>
    </w:p>
    <w:p w:rsidR="005E0164" w:rsidRPr="006A0B0E" w:rsidRDefault="005E0164" w:rsidP="006A0B0E">
      <w:pPr>
        <w:pStyle w:val="BodyText"/>
        <w:spacing w:before="8"/>
        <w:rPr>
          <w:i/>
          <w:sz w:val="27"/>
        </w:rPr>
      </w:pPr>
    </w:p>
    <w:p w:rsidR="005E0164" w:rsidRPr="006A0B0E" w:rsidRDefault="00CA6F11" w:rsidP="006A0B0E">
      <w:pPr>
        <w:pStyle w:val="ListParagraph"/>
        <w:numPr>
          <w:ilvl w:val="0"/>
          <w:numId w:val="80"/>
        </w:numPr>
        <w:tabs>
          <w:tab w:val="left" w:pos="1181"/>
        </w:tabs>
        <w:ind w:right="624"/>
        <w:rPr>
          <w:sz w:val="24"/>
        </w:rPr>
      </w:pPr>
      <w:r w:rsidRPr="006A0B0E">
        <w:rPr>
          <w:sz w:val="24"/>
        </w:rPr>
        <w:t>From the following information for the year 2015-16, prepare the income statement of the year and show the value of the Closing stock on the basis of (i) FIFO (ii) LIFO (iii) weighted average</w:t>
      </w:r>
      <w:r w:rsidRPr="006A0B0E">
        <w:rPr>
          <w:spacing w:val="-2"/>
          <w:sz w:val="24"/>
        </w:rPr>
        <w:t xml:space="preserve"> </w:t>
      </w:r>
      <w:r w:rsidRPr="006A0B0E">
        <w:rPr>
          <w:sz w:val="24"/>
        </w:rPr>
        <w:t>method.</w:t>
      </w:r>
    </w:p>
    <w:p w:rsidR="005E0164" w:rsidRPr="006A0B0E" w:rsidRDefault="005E0164" w:rsidP="006A0B0E">
      <w:pPr>
        <w:pStyle w:val="BodyText"/>
        <w:spacing w:before="5"/>
        <w:rPr>
          <w:sz w:val="27"/>
        </w:rPr>
      </w:pPr>
    </w:p>
    <w:p w:rsidR="005E0164" w:rsidRPr="006A0B0E" w:rsidRDefault="00CA6F11" w:rsidP="006A0B0E">
      <w:pPr>
        <w:pStyle w:val="ListParagraph"/>
        <w:numPr>
          <w:ilvl w:val="0"/>
          <w:numId w:val="77"/>
        </w:numPr>
        <w:tabs>
          <w:tab w:val="left" w:pos="1181"/>
        </w:tabs>
        <w:ind w:hanging="361"/>
        <w:rPr>
          <w:sz w:val="24"/>
        </w:rPr>
      </w:pPr>
      <w:r w:rsidRPr="006A0B0E">
        <w:rPr>
          <w:sz w:val="24"/>
        </w:rPr>
        <w:t>Opening Stock 1000 units @15 per</w:t>
      </w:r>
      <w:r w:rsidRPr="006A0B0E">
        <w:rPr>
          <w:spacing w:val="-3"/>
          <w:sz w:val="24"/>
        </w:rPr>
        <w:t xml:space="preserve"> </w:t>
      </w:r>
      <w:r w:rsidRPr="006A0B0E">
        <w:rPr>
          <w:sz w:val="24"/>
        </w:rPr>
        <w:t>unit.</w:t>
      </w:r>
    </w:p>
    <w:p w:rsidR="005E0164" w:rsidRPr="006A0B0E" w:rsidRDefault="00CA6F11" w:rsidP="006A0B0E">
      <w:pPr>
        <w:pStyle w:val="ListParagraph"/>
        <w:numPr>
          <w:ilvl w:val="0"/>
          <w:numId w:val="77"/>
        </w:numPr>
        <w:tabs>
          <w:tab w:val="left" w:pos="1181"/>
        </w:tabs>
        <w:spacing w:before="43"/>
        <w:ind w:hanging="361"/>
        <w:rPr>
          <w:sz w:val="24"/>
        </w:rPr>
      </w:pPr>
      <w:r w:rsidRPr="006A0B0E">
        <w:rPr>
          <w:sz w:val="24"/>
        </w:rPr>
        <w:t>Purchases during the year 30,000 units @ Rs 17 per unit.</w:t>
      </w:r>
    </w:p>
    <w:p w:rsidR="005E0164" w:rsidRPr="006A0B0E" w:rsidRDefault="00CA6F11" w:rsidP="006A0B0E">
      <w:pPr>
        <w:pStyle w:val="ListParagraph"/>
        <w:numPr>
          <w:ilvl w:val="0"/>
          <w:numId w:val="77"/>
        </w:numPr>
        <w:tabs>
          <w:tab w:val="left" w:pos="1181"/>
        </w:tabs>
        <w:spacing w:before="41"/>
        <w:ind w:hanging="361"/>
        <w:rPr>
          <w:sz w:val="24"/>
        </w:rPr>
      </w:pPr>
      <w:r w:rsidRPr="006A0B0E">
        <w:rPr>
          <w:sz w:val="24"/>
        </w:rPr>
        <w:t>Sales during the year 25,000 units @ Rs 20 per</w:t>
      </w:r>
      <w:r w:rsidRPr="006A0B0E">
        <w:rPr>
          <w:spacing w:val="1"/>
          <w:sz w:val="24"/>
        </w:rPr>
        <w:t xml:space="preserve"> </w:t>
      </w:r>
      <w:r w:rsidRPr="006A0B0E">
        <w:rPr>
          <w:sz w:val="24"/>
        </w:rPr>
        <w:t>unit.</w:t>
      </w:r>
    </w:p>
    <w:p w:rsidR="005E0164" w:rsidRPr="006A0B0E" w:rsidRDefault="005E0164" w:rsidP="006A0B0E">
      <w:pPr>
        <w:pStyle w:val="BodyText"/>
        <w:spacing w:before="1"/>
        <w:rPr>
          <w:sz w:val="31"/>
        </w:rPr>
      </w:pPr>
    </w:p>
    <w:p w:rsidR="005E0164" w:rsidRPr="006A0B0E" w:rsidRDefault="00CA6F11" w:rsidP="006A0B0E">
      <w:pPr>
        <w:ind w:left="820"/>
        <w:rPr>
          <w:i/>
          <w:sz w:val="24"/>
        </w:rPr>
      </w:pPr>
      <w:r w:rsidRPr="006A0B0E">
        <w:rPr>
          <w:b/>
          <w:i/>
          <w:sz w:val="24"/>
        </w:rPr>
        <w:t xml:space="preserve">(Answer: </w:t>
      </w:r>
      <w:r w:rsidRPr="006A0B0E">
        <w:rPr>
          <w:i/>
          <w:sz w:val="24"/>
        </w:rPr>
        <w:t>Closing Stock: FIFO:( 6000*17)=1,02,000</w:t>
      </w:r>
      <w:r w:rsidRPr="006A0B0E">
        <w:rPr>
          <w:i/>
          <w:spacing w:val="51"/>
          <w:sz w:val="24"/>
        </w:rPr>
        <w:t xml:space="preserve"> </w:t>
      </w:r>
      <w:r w:rsidRPr="006A0B0E">
        <w:rPr>
          <w:i/>
          <w:sz w:val="24"/>
        </w:rPr>
        <w:t>LIFO:(1000*15+500*17)=1,00,000</w:t>
      </w:r>
    </w:p>
    <w:p w:rsidR="005E0164" w:rsidRPr="006A0B0E" w:rsidRDefault="00CA6F11" w:rsidP="006A0B0E">
      <w:pPr>
        <w:spacing w:before="43"/>
        <w:ind w:left="820"/>
        <w:rPr>
          <w:i/>
          <w:sz w:val="24"/>
        </w:rPr>
      </w:pPr>
      <w:r w:rsidRPr="006A0B0E">
        <w:rPr>
          <w:i/>
          <w:sz w:val="24"/>
        </w:rPr>
        <w:t>Weighted average: (6000*5,25,000/31000)=1,01,613)</w:t>
      </w:r>
    </w:p>
    <w:p w:rsidR="005E0164" w:rsidRPr="006A0B0E" w:rsidRDefault="005E0164" w:rsidP="006A0B0E">
      <w:pPr>
        <w:pStyle w:val="BodyText"/>
        <w:spacing w:before="1"/>
        <w:rPr>
          <w:i/>
          <w:sz w:val="31"/>
        </w:rPr>
      </w:pPr>
    </w:p>
    <w:p w:rsidR="005E0164" w:rsidRPr="006A0B0E" w:rsidRDefault="00CA6F11" w:rsidP="006A0B0E">
      <w:pPr>
        <w:pStyle w:val="ListParagraph"/>
        <w:numPr>
          <w:ilvl w:val="0"/>
          <w:numId w:val="76"/>
        </w:numPr>
        <w:tabs>
          <w:tab w:val="left" w:pos="1181"/>
        </w:tabs>
        <w:spacing w:after="13"/>
        <w:ind w:right="625"/>
        <w:rPr>
          <w:sz w:val="24"/>
        </w:rPr>
      </w:pPr>
      <w:r w:rsidRPr="006A0B0E">
        <w:rPr>
          <w:sz w:val="24"/>
        </w:rPr>
        <w:t xml:space="preserve">The stores ledger account of material </w:t>
      </w:r>
      <w:r w:rsidRPr="006A0B0E">
        <w:rPr>
          <w:i/>
          <w:sz w:val="24"/>
        </w:rPr>
        <w:t xml:space="preserve">C </w:t>
      </w:r>
      <w:r w:rsidRPr="006A0B0E">
        <w:rPr>
          <w:sz w:val="24"/>
        </w:rPr>
        <w:t>in books of Murli producer Ltd. revealed the following transactions for the month of</w:t>
      </w:r>
      <w:r w:rsidRPr="006A0B0E">
        <w:rPr>
          <w:spacing w:val="-6"/>
          <w:sz w:val="24"/>
        </w:rPr>
        <w:t xml:space="preserve"> </w:t>
      </w:r>
      <w:r w:rsidRPr="006A0B0E">
        <w:rPr>
          <w:sz w:val="24"/>
        </w:rPr>
        <w:t>December.</w:t>
      </w:r>
    </w:p>
    <w:tbl>
      <w:tblPr>
        <w:tblW w:w="0" w:type="auto"/>
        <w:tblInd w:w="984" w:type="dxa"/>
        <w:tblLayout w:type="fixed"/>
        <w:tblCellMar>
          <w:left w:w="0" w:type="dxa"/>
          <w:right w:w="0" w:type="dxa"/>
        </w:tblCellMar>
        <w:tblLook w:val="01E0"/>
      </w:tblPr>
      <w:tblGrid>
        <w:gridCol w:w="644"/>
        <w:gridCol w:w="700"/>
        <w:gridCol w:w="6944"/>
      </w:tblGrid>
      <w:tr w:rsidR="005E0164" w:rsidRPr="006A0B0E">
        <w:trPr>
          <w:trHeight w:val="291"/>
        </w:trPr>
        <w:tc>
          <w:tcPr>
            <w:tcW w:w="644" w:type="dxa"/>
          </w:tcPr>
          <w:p w:rsidR="005E0164" w:rsidRPr="006A0B0E" w:rsidRDefault="00CA6F11" w:rsidP="006A0B0E">
            <w:pPr>
              <w:pStyle w:val="TableParagraph"/>
              <w:ind w:left="50"/>
              <w:rPr>
                <w:sz w:val="24"/>
              </w:rPr>
            </w:pPr>
            <w:r w:rsidRPr="006A0B0E">
              <w:rPr>
                <w:sz w:val="24"/>
              </w:rPr>
              <w:t>Dec.</w:t>
            </w:r>
          </w:p>
        </w:tc>
        <w:tc>
          <w:tcPr>
            <w:tcW w:w="700" w:type="dxa"/>
          </w:tcPr>
          <w:p w:rsidR="005E0164" w:rsidRPr="006A0B0E" w:rsidRDefault="00CA6F11" w:rsidP="006A0B0E">
            <w:pPr>
              <w:pStyle w:val="TableParagraph"/>
              <w:ind w:right="298"/>
              <w:rPr>
                <w:sz w:val="24"/>
              </w:rPr>
            </w:pPr>
            <w:r w:rsidRPr="006A0B0E">
              <w:rPr>
                <w:sz w:val="24"/>
              </w:rPr>
              <w:t>1</w:t>
            </w:r>
          </w:p>
        </w:tc>
        <w:tc>
          <w:tcPr>
            <w:tcW w:w="6944" w:type="dxa"/>
          </w:tcPr>
          <w:p w:rsidR="005E0164" w:rsidRPr="006A0B0E" w:rsidRDefault="00CA6F11" w:rsidP="006A0B0E">
            <w:pPr>
              <w:pStyle w:val="TableParagraph"/>
              <w:ind w:left="299"/>
              <w:rPr>
                <w:sz w:val="24"/>
              </w:rPr>
            </w:pPr>
            <w:r w:rsidRPr="006A0B0E">
              <w:rPr>
                <w:sz w:val="24"/>
              </w:rPr>
              <w:t>Opening stock 200 kg @ Rs. 7.50 per kg</w:t>
            </w:r>
          </w:p>
        </w:tc>
      </w:tr>
      <w:tr w:rsidR="005E0164" w:rsidRPr="006A0B0E">
        <w:trPr>
          <w:trHeight w:val="323"/>
        </w:trPr>
        <w:tc>
          <w:tcPr>
            <w:tcW w:w="644" w:type="dxa"/>
          </w:tcPr>
          <w:p w:rsidR="005E0164" w:rsidRPr="006A0B0E" w:rsidRDefault="00CA6F11" w:rsidP="006A0B0E">
            <w:pPr>
              <w:pStyle w:val="TableParagraph"/>
              <w:spacing w:before="15"/>
              <w:ind w:left="50"/>
              <w:rPr>
                <w:sz w:val="24"/>
              </w:rPr>
            </w:pPr>
            <w:r w:rsidRPr="006A0B0E">
              <w:rPr>
                <w:sz w:val="24"/>
              </w:rPr>
              <w:t>Dec.</w:t>
            </w:r>
          </w:p>
        </w:tc>
        <w:tc>
          <w:tcPr>
            <w:tcW w:w="700" w:type="dxa"/>
          </w:tcPr>
          <w:p w:rsidR="005E0164" w:rsidRPr="006A0B0E" w:rsidRDefault="00CA6F11" w:rsidP="006A0B0E">
            <w:pPr>
              <w:pStyle w:val="TableParagraph"/>
              <w:spacing w:before="15"/>
              <w:ind w:right="298"/>
              <w:rPr>
                <w:sz w:val="24"/>
              </w:rPr>
            </w:pPr>
            <w:r w:rsidRPr="006A0B0E">
              <w:rPr>
                <w:sz w:val="24"/>
              </w:rPr>
              <w:t>5</w:t>
            </w:r>
          </w:p>
        </w:tc>
        <w:tc>
          <w:tcPr>
            <w:tcW w:w="6944" w:type="dxa"/>
          </w:tcPr>
          <w:p w:rsidR="005E0164" w:rsidRPr="006A0B0E" w:rsidRDefault="00CA6F11" w:rsidP="006A0B0E">
            <w:pPr>
              <w:pStyle w:val="TableParagraph"/>
              <w:spacing w:before="15"/>
              <w:ind w:left="299"/>
              <w:rPr>
                <w:sz w:val="24"/>
              </w:rPr>
            </w:pPr>
            <w:r w:rsidRPr="006A0B0E">
              <w:rPr>
                <w:sz w:val="24"/>
              </w:rPr>
              <w:t xml:space="preserve">Received from supplier </w:t>
            </w:r>
            <w:r w:rsidRPr="006A0B0E">
              <w:rPr>
                <w:i/>
                <w:sz w:val="24"/>
              </w:rPr>
              <w:t>S</w:t>
            </w:r>
            <w:r w:rsidRPr="006A0B0E">
              <w:rPr>
                <w:i/>
                <w:sz w:val="24"/>
                <w:vertAlign w:val="subscript"/>
              </w:rPr>
              <w:t>1</w:t>
            </w:r>
            <w:r w:rsidRPr="006A0B0E">
              <w:rPr>
                <w:sz w:val="24"/>
              </w:rPr>
              <w:t>400 kg @Rs. 7.75 per kg (GRN No. 448)</w:t>
            </w:r>
          </w:p>
        </w:tc>
      </w:tr>
      <w:tr w:rsidR="005E0164" w:rsidRPr="006A0B0E">
        <w:trPr>
          <w:trHeight w:val="309"/>
        </w:trPr>
        <w:tc>
          <w:tcPr>
            <w:tcW w:w="644" w:type="dxa"/>
          </w:tcPr>
          <w:p w:rsidR="005E0164" w:rsidRPr="006A0B0E" w:rsidRDefault="00CA6F11" w:rsidP="006A0B0E">
            <w:pPr>
              <w:pStyle w:val="TableParagraph"/>
              <w:spacing w:before="8"/>
              <w:ind w:left="50"/>
              <w:rPr>
                <w:sz w:val="24"/>
              </w:rPr>
            </w:pPr>
            <w:r w:rsidRPr="006A0B0E">
              <w:rPr>
                <w:sz w:val="24"/>
              </w:rPr>
              <w:t>Dec.</w:t>
            </w:r>
          </w:p>
        </w:tc>
        <w:tc>
          <w:tcPr>
            <w:tcW w:w="700" w:type="dxa"/>
          </w:tcPr>
          <w:p w:rsidR="005E0164" w:rsidRPr="006A0B0E" w:rsidRDefault="00CA6F11" w:rsidP="006A0B0E">
            <w:pPr>
              <w:pStyle w:val="TableParagraph"/>
              <w:spacing w:before="8"/>
              <w:ind w:right="298"/>
              <w:rPr>
                <w:sz w:val="24"/>
              </w:rPr>
            </w:pPr>
            <w:r w:rsidRPr="006A0B0E">
              <w:rPr>
                <w:sz w:val="24"/>
              </w:rPr>
              <w:t>8</w:t>
            </w:r>
          </w:p>
        </w:tc>
        <w:tc>
          <w:tcPr>
            <w:tcW w:w="6944" w:type="dxa"/>
          </w:tcPr>
          <w:p w:rsidR="005E0164" w:rsidRPr="006A0B0E" w:rsidRDefault="00CA6F11" w:rsidP="006A0B0E">
            <w:pPr>
              <w:pStyle w:val="TableParagraph"/>
              <w:spacing w:before="8"/>
              <w:ind w:left="299"/>
              <w:rPr>
                <w:sz w:val="24"/>
              </w:rPr>
            </w:pPr>
            <w:r w:rsidRPr="006A0B0E">
              <w:rPr>
                <w:sz w:val="24"/>
              </w:rPr>
              <w:t>Issued to production department 240 Kg (S.R. No. 833)</w:t>
            </w:r>
          </w:p>
        </w:tc>
      </w:tr>
      <w:tr w:rsidR="005E0164" w:rsidRPr="006A0B0E">
        <w:trPr>
          <w:trHeight w:val="317"/>
        </w:trPr>
        <w:tc>
          <w:tcPr>
            <w:tcW w:w="644" w:type="dxa"/>
          </w:tcPr>
          <w:p w:rsidR="005E0164" w:rsidRPr="006A0B0E" w:rsidRDefault="00CA6F11" w:rsidP="006A0B0E">
            <w:pPr>
              <w:pStyle w:val="TableParagraph"/>
              <w:spacing w:before="15"/>
              <w:ind w:left="50"/>
              <w:rPr>
                <w:sz w:val="24"/>
              </w:rPr>
            </w:pPr>
            <w:r w:rsidRPr="006A0B0E">
              <w:rPr>
                <w:sz w:val="24"/>
              </w:rPr>
              <w:t>Dec.</w:t>
            </w:r>
          </w:p>
        </w:tc>
        <w:tc>
          <w:tcPr>
            <w:tcW w:w="700" w:type="dxa"/>
          </w:tcPr>
          <w:p w:rsidR="005E0164" w:rsidRPr="006A0B0E" w:rsidRDefault="00CA6F11" w:rsidP="006A0B0E">
            <w:pPr>
              <w:pStyle w:val="TableParagraph"/>
              <w:spacing w:before="15"/>
              <w:ind w:right="308"/>
              <w:rPr>
                <w:sz w:val="24"/>
              </w:rPr>
            </w:pPr>
            <w:r w:rsidRPr="006A0B0E">
              <w:rPr>
                <w:sz w:val="24"/>
              </w:rPr>
              <w:t>10</w:t>
            </w:r>
          </w:p>
        </w:tc>
        <w:tc>
          <w:tcPr>
            <w:tcW w:w="6944" w:type="dxa"/>
          </w:tcPr>
          <w:p w:rsidR="005E0164" w:rsidRPr="006A0B0E" w:rsidRDefault="00CA6F11" w:rsidP="006A0B0E">
            <w:pPr>
              <w:pStyle w:val="TableParagraph"/>
              <w:spacing w:before="15"/>
              <w:ind w:left="299"/>
              <w:rPr>
                <w:sz w:val="24"/>
              </w:rPr>
            </w:pPr>
            <w:r w:rsidRPr="006A0B0E">
              <w:rPr>
                <w:sz w:val="24"/>
              </w:rPr>
              <w:t>Issued to production department 160 kg (S.R. No. 897)</w:t>
            </w:r>
          </w:p>
        </w:tc>
      </w:tr>
      <w:tr w:rsidR="005E0164" w:rsidRPr="006A0B0E">
        <w:trPr>
          <w:trHeight w:val="325"/>
        </w:trPr>
        <w:tc>
          <w:tcPr>
            <w:tcW w:w="644" w:type="dxa"/>
          </w:tcPr>
          <w:p w:rsidR="005E0164" w:rsidRPr="006A0B0E" w:rsidRDefault="00CA6F11" w:rsidP="006A0B0E">
            <w:pPr>
              <w:pStyle w:val="TableParagraph"/>
              <w:spacing w:before="16"/>
              <w:ind w:left="50"/>
              <w:rPr>
                <w:sz w:val="24"/>
              </w:rPr>
            </w:pPr>
            <w:r w:rsidRPr="006A0B0E">
              <w:rPr>
                <w:sz w:val="24"/>
              </w:rPr>
              <w:t>Dec.</w:t>
            </w:r>
          </w:p>
        </w:tc>
        <w:tc>
          <w:tcPr>
            <w:tcW w:w="700" w:type="dxa"/>
          </w:tcPr>
          <w:p w:rsidR="005E0164" w:rsidRPr="006A0B0E" w:rsidRDefault="00CA6F11" w:rsidP="006A0B0E">
            <w:pPr>
              <w:pStyle w:val="TableParagraph"/>
              <w:spacing w:before="16"/>
              <w:ind w:right="298"/>
              <w:rPr>
                <w:sz w:val="24"/>
              </w:rPr>
            </w:pPr>
            <w:r w:rsidRPr="006A0B0E">
              <w:rPr>
                <w:sz w:val="24"/>
              </w:rPr>
              <w:t>12</w:t>
            </w:r>
          </w:p>
        </w:tc>
        <w:tc>
          <w:tcPr>
            <w:tcW w:w="6944" w:type="dxa"/>
          </w:tcPr>
          <w:p w:rsidR="005E0164" w:rsidRPr="006A0B0E" w:rsidRDefault="00CA6F11" w:rsidP="006A0B0E">
            <w:pPr>
              <w:pStyle w:val="TableParagraph"/>
              <w:spacing w:before="16"/>
              <w:ind w:left="299"/>
              <w:rPr>
                <w:sz w:val="24"/>
              </w:rPr>
            </w:pPr>
            <w:r w:rsidRPr="006A0B0E">
              <w:rPr>
                <w:sz w:val="24"/>
              </w:rPr>
              <w:t xml:space="preserve">Received from supplier </w:t>
            </w:r>
            <w:r w:rsidRPr="006A0B0E">
              <w:rPr>
                <w:i/>
                <w:sz w:val="24"/>
              </w:rPr>
              <w:t>S</w:t>
            </w:r>
            <w:r w:rsidRPr="006A0B0E">
              <w:rPr>
                <w:i/>
                <w:sz w:val="24"/>
                <w:vertAlign w:val="subscript"/>
              </w:rPr>
              <w:t>2</w:t>
            </w:r>
            <w:r w:rsidRPr="006A0B0E">
              <w:rPr>
                <w:sz w:val="24"/>
              </w:rPr>
              <w:t>500 kg @ Rs.7.90 per kg (GRN No. 455)</w:t>
            </w:r>
          </w:p>
        </w:tc>
      </w:tr>
      <w:tr w:rsidR="005E0164" w:rsidRPr="006A0B0E">
        <w:trPr>
          <w:trHeight w:val="309"/>
        </w:trPr>
        <w:tc>
          <w:tcPr>
            <w:tcW w:w="644" w:type="dxa"/>
          </w:tcPr>
          <w:p w:rsidR="005E0164" w:rsidRPr="006A0B0E" w:rsidRDefault="00CA6F11" w:rsidP="006A0B0E">
            <w:pPr>
              <w:pStyle w:val="TableParagraph"/>
              <w:spacing w:before="8"/>
              <w:ind w:left="50"/>
              <w:rPr>
                <w:sz w:val="24"/>
              </w:rPr>
            </w:pPr>
            <w:r w:rsidRPr="006A0B0E">
              <w:rPr>
                <w:sz w:val="24"/>
              </w:rPr>
              <w:t>Dec.</w:t>
            </w:r>
          </w:p>
        </w:tc>
        <w:tc>
          <w:tcPr>
            <w:tcW w:w="700" w:type="dxa"/>
          </w:tcPr>
          <w:p w:rsidR="005E0164" w:rsidRPr="006A0B0E" w:rsidRDefault="00CA6F11" w:rsidP="006A0B0E">
            <w:pPr>
              <w:pStyle w:val="TableParagraph"/>
              <w:spacing w:before="8"/>
              <w:ind w:right="308"/>
              <w:rPr>
                <w:sz w:val="24"/>
              </w:rPr>
            </w:pPr>
            <w:r w:rsidRPr="006A0B0E">
              <w:rPr>
                <w:sz w:val="24"/>
              </w:rPr>
              <w:t>15</w:t>
            </w:r>
          </w:p>
        </w:tc>
        <w:tc>
          <w:tcPr>
            <w:tcW w:w="6944" w:type="dxa"/>
          </w:tcPr>
          <w:p w:rsidR="005E0164" w:rsidRPr="006A0B0E" w:rsidRDefault="00CA6F11" w:rsidP="006A0B0E">
            <w:pPr>
              <w:pStyle w:val="TableParagraph"/>
              <w:spacing w:before="8"/>
              <w:ind w:left="299"/>
              <w:rPr>
                <w:sz w:val="24"/>
              </w:rPr>
            </w:pPr>
            <w:r w:rsidRPr="006A0B0E">
              <w:rPr>
                <w:sz w:val="24"/>
              </w:rPr>
              <w:t>Issued to production department 400 kg (S.R. No. 912)</w:t>
            </w:r>
          </w:p>
        </w:tc>
      </w:tr>
      <w:tr w:rsidR="005E0164" w:rsidRPr="006A0B0E">
        <w:trPr>
          <w:trHeight w:val="323"/>
        </w:trPr>
        <w:tc>
          <w:tcPr>
            <w:tcW w:w="644" w:type="dxa"/>
          </w:tcPr>
          <w:p w:rsidR="005E0164" w:rsidRPr="006A0B0E" w:rsidRDefault="00CA6F11" w:rsidP="006A0B0E">
            <w:pPr>
              <w:pStyle w:val="TableParagraph"/>
              <w:spacing w:before="15"/>
              <w:ind w:left="50"/>
              <w:rPr>
                <w:sz w:val="24"/>
              </w:rPr>
            </w:pPr>
            <w:r w:rsidRPr="006A0B0E">
              <w:rPr>
                <w:sz w:val="24"/>
              </w:rPr>
              <w:t>Dec.</w:t>
            </w:r>
          </w:p>
        </w:tc>
        <w:tc>
          <w:tcPr>
            <w:tcW w:w="700" w:type="dxa"/>
          </w:tcPr>
          <w:p w:rsidR="005E0164" w:rsidRPr="006A0B0E" w:rsidRDefault="00CA6F11" w:rsidP="006A0B0E">
            <w:pPr>
              <w:pStyle w:val="TableParagraph"/>
              <w:spacing w:before="15"/>
              <w:ind w:right="308"/>
              <w:rPr>
                <w:sz w:val="24"/>
              </w:rPr>
            </w:pPr>
            <w:r w:rsidRPr="006A0B0E">
              <w:rPr>
                <w:sz w:val="24"/>
              </w:rPr>
              <w:t>16</w:t>
            </w:r>
          </w:p>
        </w:tc>
        <w:tc>
          <w:tcPr>
            <w:tcW w:w="6944" w:type="dxa"/>
          </w:tcPr>
          <w:p w:rsidR="005E0164" w:rsidRPr="006A0B0E" w:rsidRDefault="00CA6F11" w:rsidP="006A0B0E">
            <w:pPr>
              <w:pStyle w:val="TableParagraph"/>
              <w:spacing w:before="15"/>
              <w:ind w:left="299"/>
              <w:rPr>
                <w:sz w:val="24"/>
              </w:rPr>
            </w:pPr>
            <w:r w:rsidRPr="006A0B0E">
              <w:rPr>
                <w:sz w:val="24"/>
              </w:rPr>
              <w:t xml:space="preserve">Received from supplier </w:t>
            </w:r>
            <w:r w:rsidRPr="006A0B0E">
              <w:rPr>
                <w:i/>
                <w:sz w:val="24"/>
              </w:rPr>
              <w:t>S</w:t>
            </w:r>
            <w:r w:rsidRPr="006A0B0E">
              <w:rPr>
                <w:i/>
                <w:sz w:val="24"/>
                <w:vertAlign w:val="subscript"/>
              </w:rPr>
              <w:t>3</w:t>
            </w:r>
            <w:r w:rsidRPr="006A0B0E">
              <w:rPr>
                <w:i/>
                <w:sz w:val="24"/>
              </w:rPr>
              <w:t xml:space="preserve"> </w:t>
            </w:r>
            <w:r w:rsidRPr="006A0B0E">
              <w:rPr>
                <w:sz w:val="24"/>
              </w:rPr>
              <w:t>250 kg @ Rs. 8.00 per kg (GRN No. 461)</w:t>
            </w:r>
          </w:p>
        </w:tc>
      </w:tr>
      <w:tr w:rsidR="005E0164" w:rsidRPr="006A0B0E">
        <w:trPr>
          <w:trHeight w:val="317"/>
        </w:trPr>
        <w:tc>
          <w:tcPr>
            <w:tcW w:w="644" w:type="dxa"/>
          </w:tcPr>
          <w:p w:rsidR="005E0164" w:rsidRPr="006A0B0E" w:rsidRDefault="00CA6F11" w:rsidP="006A0B0E">
            <w:pPr>
              <w:pStyle w:val="TableParagraph"/>
              <w:spacing w:before="8"/>
              <w:ind w:left="50"/>
              <w:rPr>
                <w:sz w:val="24"/>
              </w:rPr>
            </w:pPr>
            <w:r w:rsidRPr="006A0B0E">
              <w:rPr>
                <w:sz w:val="24"/>
              </w:rPr>
              <w:t>Dec.</w:t>
            </w:r>
          </w:p>
        </w:tc>
        <w:tc>
          <w:tcPr>
            <w:tcW w:w="700" w:type="dxa"/>
          </w:tcPr>
          <w:p w:rsidR="005E0164" w:rsidRPr="006A0B0E" w:rsidRDefault="00CA6F11" w:rsidP="006A0B0E">
            <w:pPr>
              <w:pStyle w:val="TableParagraph"/>
              <w:spacing w:before="8"/>
              <w:ind w:right="308"/>
              <w:rPr>
                <w:sz w:val="24"/>
              </w:rPr>
            </w:pPr>
            <w:r w:rsidRPr="006A0B0E">
              <w:rPr>
                <w:sz w:val="24"/>
              </w:rPr>
              <w:t>19</w:t>
            </w:r>
          </w:p>
        </w:tc>
        <w:tc>
          <w:tcPr>
            <w:tcW w:w="6944" w:type="dxa"/>
          </w:tcPr>
          <w:p w:rsidR="005E0164" w:rsidRPr="006A0B0E" w:rsidRDefault="00CA6F11" w:rsidP="006A0B0E">
            <w:pPr>
              <w:pStyle w:val="TableParagraph"/>
              <w:spacing w:before="8"/>
              <w:ind w:left="299"/>
              <w:rPr>
                <w:sz w:val="24"/>
              </w:rPr>
            </w:pPr>
            <w:r w:rsidRPr="006A0B0E">
              <w:rPr>
                <w:sz w:val="24"/>
              </w:rPr>
              <w:t xml:space="preserve">Received from supplier </w:t>
            </w:r>
            <w:r w:rsidRPr="006A0B0E">
              <w:rPr>
                <w:i/>
                <w:sz w:val="24"/>
              </w:rPr>
              <w:t>S</w:t>
            </w:r>
            <w:r w:rsidRPr="006A0B0E">
              <w:rPr>
                <w:i/>
                <w:sz w:val="24"/>
                <w:vertAlign w:val="subscript"/>
              </w:rPr>
              <w:t>1</w:t>
            </w:r>
            <w:r w:rsidRPr="006A0B0E">
              <w:rPr>
                <w:i/>
                <w:sz w:val="24"/>
              </w:rPr>
              <w:t xml:space="preserve"> </w:t>
            </w:r>
            <w:r w:rsidRPr="006A0B0E">
              <w:rPr>
                <w:sz w:val="24"/>
              </w:rPr>
              <w:t>600 kg @ Rs. 8.25 per kg (GRN No. 469)</w:t>
            </w:r>
          </w:p>
        </w:tc>
      </w:tr>
      <w:tr w:rsidR="005E0164" w:rsidRPr="006A0B0E">
        <w:trPr>
          <w:trHeight w:val="310"/>
        </w:trPr>
        <w:tc>
          <w:tcPr>
            <w:tcW w:w="644" w:type="dxa"/>
          </w:tcPr>
          <w:p w:rsidR="005E0164" w:rsidRPr="006A0B0E" w:rsidRDefault="00CA6F11" w:rsidP="006A0B0E">
            <w:pPr>
              <w:pStyle w:val="TableParagraph"/>
              <w:spacing w:before="9"/>
              <w:ind w:left="50"/>
              <w:rPr>
                <w:sz w:val="24"/>
              </w:rPr>
            </w:pPr>
            <w:r w:rsidRPr="006A0B0E">
              <w:rPr>
                <w:sz w:val="24"/>
              </w:rPr>
              <w:t>Dec.</w:t>
            </w:r>
          </w:p>
        </w:tc>
        <w:tc>
          <w:tcPr>
            <w:tcW w:w="700" w:type="dxa"/>
          </w:tcPr>
          <w:p w:rsidR="005E0164" w:rsidRPr="006A0B0E" w:rsidRDefault="00CA6F11" w:rsidP="006A0B0E">
            <w:pPr>
              <w:pStyle w:val="TableParagraph"/>
              <w:spacing w:before="9"/>
              <w:ind w:right="308"/>
              <w:rPr>
                <w:sz w:val="24"/>
              </w:rPr>
            </w:pPr>
            <w:r w:rsidRPr="006A0B0E">
              <w:rPr>
                <w:sz w:val="24"/>
              </w:rPr>
              <w:t>21</w:t>
            </w:r>
          </w:p>
        </w:tc>
        <w:tc>
          <w:tcPr>
            <w:tcW w:w="6944" w:type="dxa"/>
          </w:tcPr>
          <w:p w:rsidR="005E0164" w:rsidRPr="006A0B0E" w:rsidRDefault="00CA6F11" w:rsidP="006A0B0E">
            <w:pPr>
              <w:pStyle w:val="TableParagraph"/>
              <w:spacing w:before="9"/>
              <w:ind w:left="299"/>
              <w:rPr>
                <w:sz w:val="24"/>
              </w:rPr>
            </w:pPr>
            <w:r w:rsidRPr="006A0B0E">
              <w:rPr>
                <w:sz w:val="24"/>
              </w:rPr>
              <w:t>Issued to production department 350 kg (S.R. No. 946)</w:t>
            </w:r>
          </w:p>
        </w:tc>
      </w:tr>
      <w:tr w:rsidR="005E0164" w:rsidRPr="006A0B0E">
        <w:trPr>
          <w:trHeight w:val="316"/>
        </w:trPr>
        <w:tc>
          <w:tcPr>
            <w:tcW w:w="644" w:type="dxa"/>
          </w:tcPr>
          <w:p w:rsidR="005E0164" w:rsidRPr="006A0B0E" w:rsidRDefault="00CA6F11" w:rsidP="006A0B0E">
            <w:pPr>
              <w:pStyle w:val="TableParagraph"/>
              <w:spacing w:before="15"/>
              <w:ind w:left="50"/>
              <w:rPr>
                <w:sz w:val="24"/>
              </w:rPr>
            </w:pPr>
            <w:r w:rsidRPr="006A0B0E">
              <w:rPr>
                <w:sz w:val="24"/>
              </w:rPr>
              <w:t>Dec.</w:t>
            </w:r>
          </w:p>
        </w:tc>
        <w:tc>
          <w:tcPr>
            <w:tcW w:w="700" w:type="dxa"/>
          </w:tcPr>
          <w:p w:rsidR="005E0164" w:rsidRPr="006A0B0E" w:rsidRDefault="00CA6F11" w:rsidP="006A0B0E">
            <w:pPr>
              <w:pStyle w:val="TableParagraph"/>
              <w:spacing w:before="15"/>
              <w:ind w:right="308"/>
              <w:rPr>
                <w:sz w:val="24"/>
              </w:rPr>
            </w:pPr>
            <w:r w:rsidRPr="006A0B0E">
              <w:rPr>
                <w:sz w:val="24"/>
              </w:rPr>
              <w:t>24</w:t>
            </w:r>
          </w:p>
        </w:tc>
        <w:tc>
          <w:tcPr>
            <w:tcW w:w="6944" w:type="dxa"/>
          </w:tcPr>
          <w:p w:rsidR="005E0164" w:rsidRPr="006A0B0E" w:rsidRDefault="00CA6F11" w:rsidP="006A0B0E">
            <w:pPr>
              <w:pStyle w:val="TableParagraph"/>
              <w:spacing w:before="15"/>
              <w:ind w:left="299"/>
              <w:rPr>
                <w:sz w:val="24"/>
              </w:rPr>
            </w:pPr>
            <w:r w:rsidRPr="006A0B0E">
              <w:rPr>
                <w:sz w:val="24"/>
              </w:rPr>
              <w:t>Issued to production department 260 kg (S.R. No. 959)</w:t>
            </w:r>
          </w:p>
        </w:tc>
      </w:tr>
      <w:tr w:rsidR="005E0164" w:rsidRPr="006A0B0E">
        <w:trPr>
          <w:trHeight w:val="291"/>
        </w:trPr>
        <w:tc>
          <w:tcPr>
            <w:tcW w:w="644" w:type="dxa"/>
          </w:tcPr>
          <w:p w:rsidR="005E0164" w:rsidRPr="006A0B0E" w:rsidRDefault="00CA6F11" w:rsidP="006A0B0E">
            <w:pPr>
              <w:pStyle w:val="TableParagraph"/>
              <w:spacing w:before="15"/>
              <w:ind w:left="50"/>
              <w:rPr>
                <w:sz w:val="24"/>
              </w:rPr>
            </w:pPr>
            <w:r w:rsidRPr="006A0B0E">
              <w:rPr>
                <w:sz w:val="24"/>
              </w:rPr>
              <w:t>Dec.</w:t>
            </w:r>
          </w:p>
        </w:tc>
        <w:tc>
          <w:tcPr>
            <w:tcW w:w="700" w:type="dxa"/>
          </w:tcPr>
          <w:p w:rsidR="005E0164" w:rsidRPr="006A0B0E" w:rsidRDefault="00CA6F11" w:rsidP="006A0B0E">
            <w:pPr>
              <w:pStyle w:val="TableParagraph"/>
              <w:spacing w:before="15"/>
              <w:ind w:right="308"/>
              <w:rPr>
                <w:sz w:val="24"/>
              </w:rPr>
            </w:pPr>
            <w:r w:rsidRPr="006A0B0E">
              <w:rPr>
                <w:sz w:val="24"/>
              </w:rPr>
              <w:t>27</w:t>
            </w:r>
          </w:p>
        </w:tc>
        <w:tc>
          <w:tcPr>
            <w:tcW w:w="6944" w:type="dxa"/>
          </w:tcPr>
          <w:p w:rsidR="005E0164" w:rsidRPr="006A0B0E" w:rsidRDefault="00CA6F11" w:rsidP="006A0B0E">
            <w:pPr>
              <w:pStyle w:val="TableParagraph"/>
              <w:spacing w:before="15"/>
              <w:ind w:left="299"/>
              <w:rPr>
                <w:sz w:val="24"/>
              </w:rPr>
            </w:pPr>
            <w:r w:rsidRPr="006A0B0E">
              <w:rPr>
                <w:sz w:val="24"/>
              </w:rPr>
              <w:t>Issued to production department 340 kg (S.R. No. 974)</w:t>
            </w:r>
          </w:p>
        </w:tc>
      </w:tr>
    </w:tbl>
    <w:p w:rsidR="005E0164" w:rsidRPr="006A0B0E" w:rsidRDefault="005E0164" w:rsidP="006A0B0E">
      <w:pPr>
        <w:pStyle w:val="BodyText"/>
        <w:spacing w:before="3"/>
        <w:rPr>
          <w:sz w:val="31"/>
        </w:rPr>
      </w:pPr>
    </w:p>
    <w:p w:rsidR="005E0164" w:rsidRPr="006A0B0E" w:rsidRDefault="00CA6F11" w:rsidP="006A0B0E">
      <w:pPr>
        <w:pStyle w:val="BodyText"/>
        <w:ind w:left="1026"/>
      </w:pPr>
      <w:r w:rsidRPr="006A0B0E">
        <w:t>Where GRN denote goods received notes. SR denotes stores requisition.</w:t>
      </w:r>
    </w:p>
    <w:p w:rsidR="005E0164" w:rsidRPr="006A0B0E" w:rsidRDefault="005E0164" w:rsidP="006A0B0E">
      <w:pPr>
        <w:spacing w:before="82"/>
        <w:ind w:right="162"/>
      </w:pPr>
    </w:p>
    <w:p w:rsidR="005E0164" w:rsidRPr="006A0B0E" w:rsidRDefault="005E0164" w:rsidP="006A0B0E">
      <w:pPr>
        <w:sectPr w:rsidR="005E0164" w:rsidRPr="006A0B0E">
          <w:pgSz w:w="11910" w:h="16840"/>
          <w:pgMar w:top="1240" w:right="480" w:bottom="280" w:left="980" w:header="720" w:footer="720" w:gutter="0"/>
          <w:cols w:space="720"/>
        </w:sectPr>
      </w:pPr>
    </w:p>
    <w:p w:rsidR="005E0164" w:rsidRPr="006A0B0E" w:rsidRDefault="00CA6F11" w:rsidP="006A0B0E">
      <w:pPr>
        <w:pStyle w:val="BodyText"/>
        <w:spacing w:before="76"/>
        <w:ind w:left="1026" w:right="626"/>
      </w:pPr>
      <w:r w:rsidRPr="006A0B0E">
        <w:lastRenderedPageBreak/>
        <w:t>You are required to price the issue and draw out the closing balances in the stores ledger account under the pricing method suitable for anyone of the following two alternatives: (a) The closing balances should be closely related to the current prices. (b) The material cost charged to production should be closely related to current prices.</w:t>
      </w:r>
    </w:p>
    <w:p w:rsidR="005E0164" w:rsidRPr="006A0B0E" w:rsidRDefault="005E0164" w:rsidP="006A0B0E">
      <w:pPr>
        <w:pStyle w:val="BodyText"/>
        <w:spacing w:before="6"/>
        <w:rPr>
          <w:sz w:val="27"/>
        </w:rPr>
      </w:pPr>
    </w:p>
    <w:p w:rsidR="005E0164" w:rsidRPr="006A0B0E" w:rsidRDefault="00CA6F11" w:rsidP="006A0B0E">
      <w:pPr>
        <w:ind w:left="1026"/>
        <w:rPr>
          <w:sz w:val="24"/>
        </w:rPr>
      </w:pPr>
      <w:r w:rsidRPr="006A0B0E">
        <w:rPr>
          <w:sz w:val="24"/>
        </w:rPr>
        <w:t>(</w:t>
      </w:r>
      <w:r w:rsidRPr="006A0B0E">
        <w:rPr>
          <w:b/>
          <w:i/>
          <w:sz w:val="24"/>
        </w:rPr>
        <w:t xml:space="preserve">Answer </w:t>
      </w:r>
      <w:r w:rsidRPr="006A0B0E">
        <w:rPr>
          <w:i/>
          <w:sz w:val="24"/>
        </w:rPr>
        <w:t>Closing stock 200 units. FIFO Rs. 1,650; LIFO Rs. 1,500</w:t>
      </w:r>
      <w:r w:rsidRPr="006A0B0E">
        <w:rPr>
          <w:sz w:val="24"/>
        </w:rPr>
        <w:t>)</w:t>
      </w:r>
    </w:p>
    <w:p w:rsidR="005E0164" w:rsidRPr="006A0B0E" w:rsidRDefault="00CA6F11" w:rsidP="006A0B0E">
      <w:pPr>
        <w:pStyle w:val="BodyText"/>
        <w:spacing w:before="41"/>
        <w:ind w:left="1026" w:right="705"/>
      </w:pPr>
      <w:r w:rsidRPr="006A0B0E">
        <w:t>(Hint. When FIFO method is used, the closing stock is closely related to current prices and when LIFO method is used, charge to production is closely related to current prices.)</w:t>
      </w:r>
    </w:p>
    <w:p w:rsidR="005E0164" w:rsidRPr="006A0B0E" w:rsidRDefault="00CA6F11" w:rsidP="006A0B0E">
      <w:pPr>
        <w:pStyle w:val="ListParagraph"/>
        <w:numPr>
          <w:ilvl w:val="0"/>
          <w:numId w:val="76"/>
        </w:numPr>
        <w:tabs>
          <w:tab w:val="left" w:pos="1181"/>
        </w:tabs>
        <w:spacing w:before="195"/>
        <w:ind w:hanging="361"/>
        <w:rPr>
          <w:sz w:val="24"/>
        </w:rPr>
      </w:pPr>
      <w:r w:rsidRPr="006A0B0E">
        <w:rPr>
          <w:sz w:val="24"/>
        </w:rPr>
        <w:t>Show the stores ledger entries as they would appear</w:t>
      </w:r>
      <w:r w:rsidRPr="006A0B0E">
        <w:rPr>
          <w:spacing w:val="-6"/>
          <w:sz w:val="24"/>
        </w:rPr>
        <w:t xml:space="preserve"> </w:t>
      </w:r>
      <w:r w:rsidRPr="006A0B0E">
        <w:rPr>
          <w:sz w:val="24"/>
        </w:rPr>
        <w:t>using:</w:t>
      </w:r>
    </w:p>
    <w:p w:rsidR="005E0164" w:rsidRPr="006A0B0E" w:rsidRDefault="00CA6F11" w:rsidP="006A0B0E">
      <w:pPr>
        <w:pStyle w:val="ListParagraph"/>
        <w:numPr>
          <w:ilvl w:val="1"/>
          <w:numId w:val="76"/>
        </w:numPr>
        <w:tabs>
          <w:tab w:val="left" w:pos="1541"/>
        </w:tabs>
        <w:spacing w:before="41"/>
        <w:ind w:hanging="361"/>
        <w:rPr>
          <w:sz w:val="24"/>
        </w:rPr>
      </w:pPr>
      <w:r w:rsidRPr="006A0B0E">
        <w:rPr>
          <w:sz w:val="24"/>
        </w:rPr>
        <w:t>The weighted average</w:t>
      </w:r>
      <w:r w:rsidRPr="006A0B0E">
        <w:rPr>
          <w:spacing w:val="-4"/>
          <w:sz w:val="24"/>
        </w:rPr>
        <w:t xml:space="preserve"> </w:t>
      </w:r>
      <w:r w:rsidRPr="006A0B0E">
        <w:rPr>
          <w:sz w:val="24"/>
        </w:rPr>
        <w:t>method</w:t>
      </w:r>
    </w:p>
    <w:p w:rsidR="005E0164" w:rsidRPr="006A0B0E" w:rsidRDefault="00CA6F11" w:rsidP="006A0B0E">
      <w:pPr>
        <w:pStyle w:val="ListParagraph"/>
        <w:numPr>
          <w:ilvl w:val="1"/>
          <w:numId w:val="76"/>
        </w:numPr>
        <w:tabs>
          <w:tab w:val="left" w:pos="1541"/>
        </w:tabs>
        <w:spacing w:before="43"/>
        <w:ind w:hanging="361"/>
        <w:rPr>
          <w:sz w:val="24"/>
        </w:rPr>
      </w:pPr>
      <w:r w:rsidRPr="006A0B0E">
        <w:rPr>
          <w:sz w:val="24"/>
        </w:rPr>
        <w:t>The LIFO</w:t>
      </w:r>
      <w:r w:rsidRPr="006A0B0E">
        <w:rPr>
          <w:spacing w:val="-1"/>
          <w:sz w:val="24"/>
        </w:rPr>
        <w:t xml:space="preserve"> </w:t>
      </w:r>
      <w:r w:rsidRPr="006A0B0E">
        <w:rPr>
          <w:sz w:val="24"/>
        </w:rPr>
        <w:t>method</w:t>
      </w:r>
    </w:p>
    <w:p w:rsidR="005E0164" w:rsidRPr="006A0B0E" w:rsidRDefault="00CA6F11" w:rsidP="006A0B0E">
      <w:pPr>
        <w:pStyle w:val="BodyText"/>
        <w:spacing w:before="42" w:after="51"/>
        <w:ind w:left="1180"/>
      </w:pPr>
      <w:r w:rsidRPr="006A0B0E">
        <w:t>of pricing issues in connection with the following transactions:</w:t>
      </w:r>
    </w:p>
    <w:tbl>
      <w:tblPr>
        <w:tblW w:w="0" w:type="auto"/>
        <w:tblInd w:w="1137" w:type="dxa"/>
        <w:tblLayout w:type="fixed"/>
        <w:tblCellMar>
          <w:left w:w="0" w:type="dxa"/>
          <w:right w:w="0" w:type="dxa"/>
        </w:tblCellMar>
        <w:tblLook w:val="01E0"/>
      </w:tblPr>
      <w:tblGrid>
        <w:gridCol w:w="1250"/>
        <w:gridCol w:w="2229"/>
        <w:gridCol w:w="2593"/>
        <w:gridCol w:w="1791"/>
      </w:tblGrid>
      <w:tr w:rsidR="005E0164" w:rsidRPr="006A0B0E">
        <w:trPr>
          <w:trHeight w:val="291"/>
        </w:trPr>
        <w:tc>
          <w:tcPr>
            <w:tcW w:w="3479" w:type="dxa"/>
            <w:gridSpan w:val="2"/>
            <w:vMerge w:val="restart"/>
          </w:tcPr>
          <w:p w:rsidR="005E0164" w:rsidRPr="006A0B0E" w:rsidRDefault="005E0164" w:rsidP="006A0B0E">
            <w:pPr>
              <w:pStyle w:val="TableParagraph"/>
            </w:pPr>
          </w:p>
        </w:tc>
        <w:tc>
          <w:tcPr>
            <w:tcW w:w="2593" w:type="dxa"/>
          </w:tcPr>
          <w:p w:rsidR="005E0164" w:rsidRPr="006A0B0E" w:rsidRDefault="00CA6F11" w:rsidP="006A0B0E">
            <w:pPr>
              <w:pStyle w:val="TableParagraph"/>
              <w:ind w:left="892"/>
              <w:rPr>
                <w:i/>
                <w:sz w:val="24"/>
              </w:rPr>
            </w:pPr>
            <w:r w:rsidRPr="006A0B0E">
              <w:rPr>
                <w:i/>
                <w:sz w:val="24"/>
              </w:rPr>
              <w:t>Units</w:t>
            </w:r>
          </w:p>
        </w:tc>
        <w:tc>
          <w:tcPr>
            <w:tcW w:w="1791" w:type="dxa"/>
          </w:tcPr>
          <w:p w:rsidR="005E0164" w:rsidRPr="006A0B0E" w:rsidRDefault="00CA6F11" w:rsidP="006A0B0E">
            <w:pPr>
              <w:pStyle w:val="TableParagraph"/>
              <w:ind w:left="1179"/>
              <w:rPr>
                <w:i/>
                <w:sz w:val="24"/>
              </w:rPr>
            </w:pPr>
            <w:r w:rsidRPr="006A0B0E">
              <w:rPr>
                <w:i/>
                <w:sz w:val="24"/>
              </w:rPr>
              <w:t>Value</w:t>
            </w:r>
          </w:p>
        </w:tc>
      </w:tr>
      <w:tr w:rsidR="005E0164" w:rsidRPr="006A0B0E">
        <w:trPr>
          <w:trHeight w:val="317"/>
        </w:trPr>
        <w:tc>
          <w:tcPr>
            <w:tcW w:w="3479" w:type="dxa"/>
            <w:gridSpan w:val="2"/>
            <w:vMerge/>
            <w:tcBorders>
              <w:top w:val="nil"/>
            </w:tcBorders>
          </w:tcPr>
          <w:p w:rsidR="005E0164" w:rsidRPr="006A0B0E" w:rsidRDefault="005E0164" w:rsidP="006A0B0E">
            <w:pPr>
              <w:rPr>
                <w:sz w:val="2"/>
                <w:szCs w:val="2"/>
              </w:rPr>
            </w:pPr>
          </w:p>
        </w:tc>
        <w:tc>
          <w:tcPr>
            <w:tcW w:w="2593" w:type="dxa"/>
          </w:tcPr>
          <w:p w:rsidR="005E0164" w:rsidRPr="006A0B0E" w:rsidRDefault="005E0164" w:rsidP="006A0B0E">
            <w:pPr>
              <w:pStyle w:val="TableParagraph"/>
            </w:pPr>
          </w:p>
        </w:tc>
        <w:tc>
          <w:tcPr>
            <w:tcW w:w="1791" w:type="dxa"/>
          </w:tcPr>
          <w:p w:rsidR="005E0164" w:rsidRPr="006A0B0E" w:rsidRDefault="00CA6F11" w:rsidP="006A0B0E">
            <w:pPr>
              <w:pStyle w:val="TableParagraph"/>
              <w:spacing w:before="15"/>
              <w:ind w:left="1179"/>
              <w:rPr>
                <w:i/>
                <w:sz w:val="24"/>
              </w:rPr>
            </w:pPr>
            <w:r w:rsidRPr="006A0B0E">
              <w:rPr>
                <w:i/>
                <w:sz w:val="24"/>
              </w:rPr>
              <w:t>Rs.</w:t>
            </w:r>
          </w:p>
        </w:tc>
      </w:tr>
      <w:tr w:rsidR="005E0164" w:rsidRPr="006A0B0E">
        <w:trPr>
          <w:trHeight w:val="318"/>
        </w:trPr>
        <w:tc>
          <w:tcPr>
            <w:tcW w:w="1250" w:type="dxa"/>
          </w:tcPr>
          <w:p w:rsidR="005E0164" w:rsidRPr="006A0B0E" w:rsidRDefault="00CA6F11" w:rsidP="006A0B0E">
            <w:pPr>
              <w:pStyle w:val="TableParagraph"/>
              <w:spacing w:before="16"/>
              <w:ind w:left="50"/>
              <w:rPr>
                <w:sz w:val="24"/>
              </w:rPr>
            </w:pPr>
            <w:r w:rsidRPr="006A0B0E">
              <w:rPr>
                <w:sz w:val="24"/>
              </w:rPr>
              <w:t>March 1</w:t>
            </w:r>
          </w:p>
        </w:tc>
        <w:tc>
          <w:tcPr>
            <w:tcW w:w="2229" w:type="dxa"/>
          </w:tcPr>
          <w:p w:rsidR="005E0164" w:rsidRPr="006A0B0E" w:rsidRDefault="00CA6F11" w:rsidP="006A0B0E">
            <w:pPr>
              <w:pStyle w:val="TableParagraph"/>
              <w:spacing w:before="16"/>
              <w:ind w:left="240"/>
              <w:rPr>
                <w:sz w:val="24"/>
              </w:rPr>
            </w:pPr>
            <w:r w:rsidRPr="006A0B0E">
              <w:rPr>
                <w:sz w:val="24"/>
              </w:rPr>
              <w:t>Balance b/f</w:t>
            </w:r>
          </w:p>
        </w:tc>
        <w:tc>
          <w:tcPr>
            <w:tcW w:w="2593" w:type="dxa"/>
          </w:tcPr>
          <w:p w:rsidR="005E0164" w:rsidRPr="006A0B0E" w:rsidRDefault="00CA6F11" w:rsidP="006A0B0E">
            <w:pPr>
              <w:pStyle w:val="TableParagraph"/>
              <w:spacing w:before="16"/>
              <w:ind w:left="892"/>
              <w:rPr>
                <w:sz w:val="24"/>
              </w:rPr>
            </w:pPr>
            <w:r w:rsidRPr="006A0B0E">
              <w:rPr>
                <w:sz w:val="24"/>
              </w:rPr>
              <w:t>300</w:t>
            </w:r>
          </w:p>
        </w:tc>
        <w:tc>
          <w:tcPr>
            <w:tcW w:w="1791" w:type="dxa"/>
          </w:tcPr>
          <w:p w:rsidR="005E0164" w:rsidRPr="006A0B0E" w:rsidRDefault="00CA6F11" w:rsidP="006A0B0E">
            <w:pPr>
              <w:pStyle w:val="TableParagraph"/>
              <w:spacing w:before="16"/>
              <w:ind w:left="1179"/>
              <w:rPr>
                <w:sz w:val="24"/>
              </w:rPr>
            </w:pPr>
            <w:r w:rsidRPr="006A0B0E">
              <w:rPr>
                <w:sz w:val="24"/>
              </w:rPr>
              <w:t>600</w:t>
            </w:r>
          </w:p>
        </w:tc>
      </w:tr>
      <w:tr w:rsidR="005E0164" w:rsidRPr="006A0B0E">
        <w:trPr>
          <w:trHeight w:val="316"/>
        </w:trPr>
        <w:tc>
          <w:tcPr>
            <w:tcW w:w="1250" w:type="dxa"/>
          </w:tcPr>
          <w:p w:rsidR="005E0164" w:rsidRPr="006A0B0E" w:rsidRDefault="00CA6F11" w:rsidP="006A0B0E">
            <w:pPr>
              <w:pStyle w:val="TableParagraph"/>
              <w:spacing w:before="15"/>
              <w:ind w:left="50"/>
              <w:rPr>
                <w:sz w:val="24"/>
              </w:rPr>
            </w:pPr>
            <w:r w:rsidRPr="006A0B0E">
              <w:rPr>
                <w:sz w:val="24"/>
              </w:rPr>
              <w:t>March 2</w:t>
            </w:r>
          </w:p>
        </w:tc>
        <w:tc>
          <w:tcPr>
            <w:tcW w:w="2229" w:type="dxa"/>
          </w:tcPr>
          <w:p w:rsidR="005E0164" w:rsidRPr="006A0B0E" w:rsidRDefault="00CA6F11" w:rsidP="006A0B0E">
            <w:pPr>
              <w:pStyle w:val="TableParagraph"/>
              <w:spacing w:before="15"/>
              <w:ind w:left="240"/>
              <w:rPr>
                <w:sz w:val="24"/>
              </w:rPr>
            </w:pPr>
            <w:r w:rsidRPr="006A0B0E">
              <w:rPr>
                <w:sz w:val="24"/>
              </w:rPr>
              <w:t>Purchased</w:t>
            </w:r>
          </w:p>
        </w:tc>
        <w:tc>
          <w:tcPr>
            <w:tcW w:w="2593" w:type="dxa"/>
          </w:tcPr>
          <w:p w:rsidR="005E0164" w:rsidRPr="006A0B0E" w:rsidRDefault="00CA6F11" w:rsidP="006A0B0E">
            <w:pPr>
              <w:pStyle w:val="TableParagraph"/>
              <w:spacing w:before="15"/>
              <w:ind w:left="892"/>
              <w:rPr>
                <w:sz w:val="24"/>
              </w:rPr>
            </w:pPr>
            <w:r w:rsidRPr="006A0B0E">
              <w:rPr>
                <w:sz w:val="24"/>
              </w:rPr>
              <w:t>200</w:t>
            </w:r>
          </w:p>
        </w:tc>
        <w:tc>
          <w:tcPr>
            <w:tcW w:w="1791" w:type="dxa"/>
          </w:tcPr>
          <w:p w:rsidR="005E0164" w:rsidRPr="006A0B0E" w:rsidRDefault="00CA6F11" w:rsidP="006A0B0E">
            <w:pPr>
              <w:pStyle w:val="TableParagraph"/>
              <w:spacing w:before="15"/>
              <w:ind w:left="1179"/>
              <w:rPr>
                <w:sz w:val="24"/>
              </w:rPr>
            </w:pPr>
            <w:r w:rsidRPr="006A0B0E">
              <w:rPr>
                <w:sz w:val="24"/>
              </w:rPr>
              <w:t>440</w:t>
            </w:r>
          </w:p>
        </w:tc>
      </w:tr>
      <w:tr w:rsidR="005E0164" w:rsidRPr="006A0B0E">
        <w:trPr>
          <w:trHeight w:val="316"/>
        </w:trPr>
        <w:tc>
          <w:tcPr>
            <w:tcW w:w="1250" w:type="dxa"/>
          </w:tcPr>
          <w:p w:rsidR="005E0164" w:rsidRPr="006A0B0E" w:rsidRDefault="00CA6F11" w:rsidP="006A0B0E">
            <w:pPr>
              <w:pStyle w:val="TableParagraph"/>
              <w:spacing w:before="15"/>
              <w:ind w:left="50"/>
              <w:rPr>
                <w:sz w:val="24"/>
              </w:rPr>
            </w:pPr>
            <w:r w:rsidRPr="006A0B0E">
              <w:rPr>
                <w:sz w:val="24"/>
              </w:rPr>
              <w:t>March 4</w:t>
            </w:r>
          </w:p>
        </w:tc>
        <w:tc>
          <w:tcPr>
            <w:tcW w:w="2229" w:type="dxa"/>
          </w:tcPr>
          <w:p w:rsidR="005E0164" w:rsidRPr="006A0B0E" w:rsidRDefault="00CA6F11" w:rsidP="006A0B0E">
            <w:pPr>
              <w:pStyle w:val="TableParagraph"/>
              <w:spacing w:before="15"/>
              <w:ind w:left="240"/>
              <w:rPr>
                <w:sz w:val="24"/>
              </w:rPr>
            </w:pPr>
            <w:r w:rsidRPr="006A0B0E">
              <w:rPr>
                <w:sz w:val="24"/>
              </w:rPr>
              <w:t>Issued</w:t>
            </w:r>
          </w:p>
        </w:tc>
        <w:tc>
          <w:tcPr>
            <w:tcW w:w="2593" w:type="dxa"/>
          </w:tcPr>
          <w:p w:rsidR="005E0164" w:rsidRPr="006A0B0E" w:rsidRDefault="00CA6F11" w:rsidP="006A0B0E">
            <w:pPr>
              <w:pStyle w:val="TableParagraph"/>
              <w:spacing w:before="15"/>
              <w:ind w:left="892"/>
              <w:rPr>
                <w:sz w:val="24"/>
              </w:rPr>
            </w:pPr>
            <w:r w:rsidRPr="006A0B0E">
              <w:rPr>
                <w:sz w:val="24"/>
              </w:rPr>
              <w:t>150</w:t>
            </w:r>
          </w:p>
        </w:tc>
        <w:tc>
          <w:tcPr>
            <w:tcW w:w="1791" w:type="dxa"/>
          </w:tcPr>
          <w:p w:rsidR="005E0164" w:rsidRPr="006A0B0E" w:rsidRDefault="00CA6F11" w:rsidP="006A0B0E">
            <w:pPr>
              <w:pStyle w:val="TableParagraph"/>
              <w:spacing w:before="15"/>
              <w:ind w:left="1179"/>
              <w:rPr>
                <w:sz w:val="24"/>
              </w:rPr>
            </w:pPr>
            <w:r w:rsidRPr="006A0B0E">
              <w:rPr>
                <w:w w:val="99"/>
                <w:sz w:val="24"/>
              </w:rPr>
              <w:t>-</w:t>
            </w:r>
          </w:p>
        </w:tc>
      </w:tr>
      <w:tr w:rsidR="005E0164" w:rsidRPr="006A0B0E">
        <w:trPr>
          <w:trHeight w:val="317"/>
        </w:trPr>
        <w:tc>
          <w:tcPr>
            <w:tcW w:w="1250" w:type="dxa"/>
          </w:tcPr>
          <w:p w:rsidR="005E0164" w:rsidRPr="006A0B0E" w:rsidRDefault="00CA6F11" w:rsidP="006A0B0E">
            <w:pPr>
              <w:pStyle w:val="TableParagraph"/>
              <w:spacing w:before="15"/>
              <w:ind w:left="50"/>
              <w:rPr>
                <w:sz w:val="24"/>
              </w:rPr>
            </w:pPr>
            <w:r w:rsidRPr="006A0B0E">
              <w:rPr>
                <w:sz w:val="24"/>
              </w:rPr>
              <w:t>March 6</w:t>
            </w:r>
          </w:p>
        </w:tc>
        <w:tc>
          <w:tcPr>
            <w:tcW w:w="2229" w:type="dxa"/>
          </w:tcPr>
          <w:p w:rsidR="005E0164" w:rsidRPr="006A0B0E" w:rsidRDefault="00CA6F11" w:rsidP="006A0B0E">
            <w:pPr>
              <w:pStyle w:val="TableParagraph"/>
              <w:spacing w:before="15"/>
              <w:ind w:left="240"/>
              <w:rPr>
                <w:sz w:val="24"/>
              </w:rPr>
            </w:pPr>
            <w:r w:rsidRPr="006A0B0E">
              <w:rPr>
                <w:sz w:val="24"/>
              </w:rPr>
              <w:t>Purchased</w:t>
            </w:r>
          </w:p>
        </w:tc>
        <w:tc>
          <w:tcPr>
            <w:tcW w:w="2593" w:type="dxa"/>
          </w:tcPr>
          <w:p w:rsidR="005E0164" w:rsidRPr="006A0B0E" w:rsidRDefault="00CA6F11" w:rsidP="006A0B0E">
            <w:pPr>
              <w:pStyle w:val="TableParagraph"/>
              <w:spacing w:before="15"/>
              <w:ind w:left="892"/>
              <w:rPr>
                <w:sz w:val="24"/>
              </w:rPr>
            </w:pPr>
            <w:r w:rsidRPr="006A0B0E">
              <w:rPr>
                <w:sz w:val="24"/>
              </w:rPr>
              <w:t>200</w:t>
            </w:r>
          </w:p>
        </w:tc>
        <w:tc>
          <w:tcPr>
            <w:tcW w:w="1791" w:type="dxa"/>
          </w:tcPr>
          <w:p w:rsidR="005E0164" w:rsidRPr="006A0B0E" w:rsidRDefault="00CA6F11" w:rsidP="006A0B0E">
            <w:pPr>
              <w:pStyle w:val="TableParagraph"/>
              <w:spacing w:before="15"/>
              <w:ind w:left="1179"/>
              <w:rPr>
                <w:sz w:val="24"/>
              </w:rPr>
            </w:pPr>
            <w:r w:rsidRPr="006A0B0E">
              <w:rPr>
                <w:sz w:val="24"/>
              </w:rPr>
              <w:t>460</w:t>
            </w:r>
          </w:p>
        </w:tc>
      </w:tr>
      <w:tr w:rsidR="005E0164" w:rsidRPr="006A0B0E">
        <w:trPr>
          <w:trHeight w:val="317"/>
        </w:trPr>
        <w:tc>
          <w:tcPr>
            <w:tcW w:w="1250" w:type="dxa"/>
          </w:tcPr>
          <w:p w:rsidR="005E0164" w:rsidRPr="006A0B0E" w:rsidRDefault="00CA6F11" w:rsidP="006A0B0E">
            <w:pPr>
              <w:pStyle w:val="TableParagraph"/>
              <w:spacing w:before="16"/>
              <w:ind w:left="50"/>
              <w:rPr>
                <w:sz w:val="24"/>
              </w:rPr>
            </w:pPr>
            <w:r w:rsidRPr="006A0B0E">
              <w:rPr>
                <w:sz w:val="24"/>
              </w:rPr>
              <w:t>March 11</w:t>
            </w:r>
          </w:p>
        </w:tc>
        <w:tc>
          <w:tcPr>
            <w:tcW w:w="2229" w:type="dxa"/>
          </w:tcPr>
          <w:p w:rsidR="005E0164" w:rsidRPr="006A0B0E" w:rsidRDefault="00CA6F11" w:rsidP="006A0B0E">
            <w:pPr>
              <w:pStyle w:val="TableParagraph"/>
              <w:spacing w:before="16"/>
              <w:ind w:left="240"/>
              <w:rPr>
                <w:sz w:val="24"/>
              </w:rPr>
            </w:pPr>
            <w:r w:rsidRPr="006A0B0E">
              <w:rPr>
                <w:sz w:val="24"/>
              </w:rPr>
              <w:t>Issued</w:t>
            </w:r>
          </w:p>
        </w:tc>
        <w:tc>
          <w:tcPr>
            <w:tcW w:w="2593" w:type="dxa"/>
          </w:tcPr>
          <w:p w:rsidR="005E0164" w:rsidRPr="006A0B0E" w:rsidRDefault="00CA6F11" w:rsidP="006A0B0E">
            <w:pPr>
              <w:pStyle w:val="TableParagraph"/>
              <w:spacing w:before="16"/>
              <w:ind w:left="892"/>
              <w:rPr>
                <w:sz w:val="24"/>
              </w:rPr>
            </w:pPr>
            <w:r w:rsidRPr="006A0B0E">
              <w:rPr>
                <w:sz w:val="24"/>
              </w:rPr>
              <w:t>150</w:t>
            </w:r>
          </w:p>
        </w:tc>
        <w:tc>
          <w:tcPr>
            <w:tcW w:w="1791" w:type="dxa"/>
          </w:tcPr>
          <w:p w:rsidR="005E0164" w:rsidRPr="006A0B0E" w:rsidRDefault="00CA6F11" w:rsidP="006A0B0E">
            <w:pPr>
              <w:pStyle w:val="TableParagraph"/>
              <w:spacing w:before="16"/>
              <w:ind w:left="1179"/>
              <w:rPr>
                <w:sz w:val="24"/>
              </w:rPr>
            </w:pPr>
            <w:r w:rsidRPr="006A0B0E">
              <w:rPr>
                <w:w w:val="99"/>
                <w:sz w:val="24"/>
              </w:rPr>
              <w:t>-</w:t>
            </w:r>
          </w:p>
        </w:tc>
      </w:tr>
      <w:tr w:rsidR="005E0164" w:rsidRPr="006A0B0E">
        <w:trPr>
          <w:trHeight w:val="316"/>
        </w:trPr>
        <w:tc>
          <w:tcPr>
            <w:tcW w:w="1250" w:type="dxa"/>
          </w:tcPr>
          <w:p w:rsidR="005E0164" w:rsidRPr="006A0B0E" w:rsidRDefault="00CA6F11" w:rsidP="006A0B0E">
            <w:pPr>
              <w:pStyle w:val="TableParagraph"/>
              <w:spacing w:before="15"/>
              <w:ind w:left="50"/>
              <w:rPr>
                <w:sz w:val="24"/>
              </w:rPr>
            </w:pPr>
            <w:r w:rsidRPr="006A0B0E">
              <w:rPr>
                <w:sz w:val="24"/>
              </w:rPr>
              <w:t>March 19</w:t>
            </w:r>
          </w:p>
        </w:tc>
        <w:tc>
          <w:tcPr>
            <w:tcW w:w="2229" w:type="dxa"/>
          </w:tcPr>
          <w:p w:rsidR="005E0164" w:rsidRPr="006A0B0E" w:rsidRDefault="00CA6F11" w:rsidP="006A0B0E">
            <w:pPr>
              <w:pStyle w:val="TableParagraph"/>
              <w:spacing w:before="15"/>
              <w:ind w:left="240"/>
              <w:rPr>
                <w:sz w:val="24"/>
              </w:rPr>
            </w:pPr>
            <w:r w:rsidRPr="006A0B0E">
              <w:rPr>
                <w:sz w:val="24"/>
              </w:rPr>
              <w:t>Issued</w:t>
            </w:r>
          </w:p>
        </w:tc>
        <w:tc>
          <w:tcPr>
            <w:tcW w:w="2593" w:type="dxa"/>
          </w:tcPr>
          <w:p w:rsidR="005E0164" w:rsidRPr="006A0B0E" w:rsidRDefault="00CA6F11" w:rsidP="006A0B0E">
            <w:pPr>
              <w:pStyle w:val="TableParagraph"/>
              <w:spacing w:before="15"/>
              <w:ind w:left="892"/>
              <w:rPr>
                <w:sz w:val="24"/>
              </w:rPr>
            </w:pPr>
            <w:r w:rsidRPr="006A0B0E">
              <w:rPr>
                <w:sz w:val="24"/>
              </w:rPr>
              <w:t>200</w:t>
            </w:r>
          </w:p>
        </w:tc>
        <w:tc>
          <w:tcPr>
            <w:tcW w:w="1791" w:type="dxa"/>
          </w:tcPr>
          <w:p w:rsidR="005E0164" w:rsidRPr="006A0B0E" w:rsidRDefault="00CA6F11" w:rsidP="006A0B0E">
            <w:pPr>
              <w:pStyle w:val="TableParagraph"/>
              <w:spacing w:before="15"/>
              <w:ind w:left="1179"/>
              <w:rPr>
                <w:sz w:val="24"/>
              </w:rPr>
            </w:pPr>
            <w:r w:rsidRPr="006A0B0E">
              <w:rPr>
                <w:w w:val="99"/>
                <w:sz w:val="24"/>
              </w:rPr>
              <w:t>-</w:t>
            </w:r>
          </w:p>
        </w:tc>
      </w:tr>
      <w:tr w:rsidR="005E0164" w:rsidRPr="006A0B0E">
        <w:trPr>
          <w:trHeight w:val="317"/>
        </w:trPr>
        <w:tc>
          <w:tcPr>
            <w:tcW w:w="1250" w:type="dxa"/>
          </w:tcPr>
          <w:p w:rsidR="005E0164" w:rsidRPr="006A0B0E" w:rsidRDefault="00CA6F11" w:rsidP="006A0B0E">
            <w:pPr>
              <w:pStyle w:val="TableParagraph"/>
              <w:spacing w:before="15"/>
              <w:ind w:left="50"/>
              <w:rPr>
                <w:sz w:val="24"/>
              </w:rPr>
            </w:pPr>
            <w:r w:rsidRPr="006A0B0E">
              <w:rPr>
                <w:sz w:val="24"/>
              </w:rPr>
              <w:t>March 22</w:t>
            </w:r>
          </w:p>
        </w:tc>
        <w:tc>
          <w:tcPr>
            <w:tcW w:w="2229" w:type="dxa"/>
          </w:tcPr>
          <w:p w:rsidR="005E0164" w:rsidRPr="006A0B0E" w:rsidRDefault="00CA6F11" w:rsidP="006A0B0E">
            <w:pPr>
              <w:pStyle w:val="TableParagraph"/>
              <w:spacing w:before="15"/>
              <w:ind w:left="240"/>
              <w:rPr>
                <w:sz w:val="24"/>
              </w:rPr>
            </w:pPr>
            <w:r w:rsidRPr="006A0B0E">
              <w:rPr>
                <w:sz w:val="24"/>
              </w:rPr>
              <w:t>Purchased</w:t>
            </w:r>
          </w:p>
        </w:tc>
        <w:tc>
          <w:tcPr>
            <w:tcW w:w="2593" w:type="dxa"/>
          </w:tcPr>
          <w:p w:rsidR="005E0164" w:rsidRPr="006A0B0E" w:rsidRDefault="00CA6F11" w:rsidP="006A0B0E">
            <w:pPr>
              <w:pStyle w:val="TableParagraph"/>
              <w:spacing w:before="15"/>
              <w:ind w:left="892"/>
              <w:rPr>
                <w:sz w:val="24"/>
              </w:rPr>
            </w:pPr>
            <w:r w:rsidRPr="006A0B0E">
              <w:rPr>
                <w:sz w:val="24"/>
              </w:rPr>
              <w:t>200</w:t>
            </w:r>
          </w:p>
        </w:tc>
        <w:tc>
          <w:tcPr>
            <w:tcW w:w="1791" w:type="dxa"/>
          </w:tcPr>
          <w:p w:rsidR="005E0164" w:rsidRPr="006A0B0E" w:rsidRDefault="00CA6F11" w:rsidP="006A0B0E">
            <w:pPr>
              <w:pStyle w:val="TableParagraph"/>
              <w:spacing w:before="15"/>
              <w:ind w:left="1179"/>
              <w:rPr>
                <w:sz w:val="24"/>
              </w:rPr>
            </w:pPr>
            <w:r w:rsidRPr="006A0B0E">
              <w:rPr>
                <w:sz w:val="24"/>
              </w:rPr>
              <w:t>480</w:t>
            </w:r>
          </w:p>
        </w:tc>
      </w:tr>
      <w:tr w:rsidR="005E0164" w:rsidRPr="006A0B0E">
        <w:trPr>
          <w:trHeight w:val="291"/>
        </w:trPr>
        <w:tc>
          <w:tcPr>
            <w:tcW w:w="1250" w:type="dxa"/>
          </w:tcPr>
          <w:p w:rsidR="005E0164" w:rsidRPr="006A0B0E" w:rsidRDefault="00CA6F11" w:rsidP="006A0B0E">
            <w:pPr>
              <w:pStyle w:val="TableParagraph"/>
              <w:spacing w:before="15"/>
              <w:ind w:left="50"/>
              <w:rPr>
                <w:sz w:val="24"/>
              </w:rPr>
            </w:pPr>
            <w:r w:rsidRPr="006A0B0E">
              <w:rPr>
                <w:sz w:val="24"/>
              </w:rPr>
              <w:t>March 27</w:t>
            </w:r>
          </w:p>
        </w:tc>
        <w:tc>
          <w:tcPr>
            <w:tcW w:w="2229" w:type="dxa"/>
          </w:tcPr>
          <w:p w:rsidR="005E0164" w:rsidRPr="006A0B0E" w:rsidRDefault="00CA6F11" w:rsidP="006A0B0E">
            <w:pPr>
              <w:pStyle w:val="TableParagraph"/>
              <w:spacing w:before="15"/>
              <w:ind w:left="240"/>
              <w:rPr>
                <w:sz w:val="24"/>
              </w:rPr>
            </w:pPr>
            <w:r w:rsidRPr="006A0B0E">
              <w:rPr>
                <w:sz w:val="24"/>
              </w:rPr>
              <w:t>Issued</w:t>
            </w:r>
          </w:p>
        </w:tc>
        <w:tc>
          <w:tcPr>
            <w:tcW w:w="2593" w:type="dxa"/>
          </w:tcPr>
          <w:p w:rsidR="005E0164" w:rsidRPr="006A0B0E" w:rsidRDefault="00CA6F11" w:rsidP="006A0B0E">
            <w:pPr>
              <w:pStyle w:val="TableParagraph"/>
              <w:spacing w:before="15"/>
              <w:ind w:left="892"/>
              <w:rPr>
                <w:sz w:val="24"/>
              </w:rPr>
            </w:pPr>
            <w:r w:rsidRPr="006A0B0E">
              <w:rPr>
                <w:sz w:val="24"/>
              </w:rPr>
              <w:t>250</w:t>
            </w:r>
          </w:p>
        </w:tc>
        <w:tc>
          <w:tcPr>
            <w:tcW w:w="1791" w:type="dxa"/>
          </w:tcPr>
          <w:p w:rsidR="005E0164" w:rsidRPr="006A0B0E" w:rsidRDefault="00CA6F11" w:rsidP="006A0B0E">
            <w:pPr>
              <w:pStyle w:val="TableParagraph"/>
              <w:spacing w:before="15"/>
              <w:ind w:left="1179"/>
              <w:rPr>
                <w:sz w:val="24"/>
              </w:rPr>
            </w:pPr>
            <w:r w:rsidRPr="006A0B0E">
              <w:rPr>
                <w:w w:val="99"/>
                <w:sz w:val="24"/>
              </w:rPr>
              <w:t>-</w:t>
            </w:r>
          </w:p>
        </w:tc>
      </w:tr>
    </w:tbl>
    <w:p w:rsidR="005E0164" w:rsidRPr="006A0B0E" w:rsidRDefault="00CA6F11" w:rsidP="006A0B0E">
      <w:pPr>
        <w:pStyle w:val="BodyText"/>
        <w:spacing w:before="43"/>
        <w:ind w:left="1180"/>
      </w:pPr>
      <w:r w:rsidRPr="006A0B0E">
        <w:t>In a period of rising prices such as above, what are the effects of each method?</w:t>
      </w:r>
    </w:p>
    <w:p w:rsidR="005E0164" w:rsidRPr="006A0B0E" w:rsidRDefault="005E0164" w:rsidP="006A0B0E">
      <w:pPr>
        <w:pStyle w:val="BodyText"/>
        <w:spacing w:before="1"/>
        <w:rPr>
          <w:sz w:val="31"/>
        </w:rPr>
      </w:pPr>
    </w:p>
    <w:p w:rsidR="005E0164" w:rsidRPr="006A0B0E" w:rsidRDefault="00CA6F11" w:rsidP="006A0B0E">
      <w:pPr>
        <w:ind w:left="1180"/>
        <w:rPr>
          <w:i/>
          <w:sz w:val="24"/>
        </w:rPr>
      </w:pPr>
      <w:r w:rsidRPr="006A0B0E">
        <w:rPr>
          <w:i/>
          <w:sz w:val="24"/>
        </w:rPr>
        <w:t>(</w:t>
      </w:r>
      <w:r w:rsidRPr="006A0B0E">
        <w:rPr>
          <w:b/>
          <w:i/>
          <w:sz w:val="24"/>
        </w:rPr>
        <w:t>Answer</w:t>
      </w:r>
      <w:r w:rsidRPr="006A0B0E">
        <w:rPr>
          <w:i/>
          <w:sz w:val="24"/>
        </w:rPr>
        <w:t>. Closing stock (a) Rs. 342; (b) Rs. 300)</w:t>
      </w:r>
    </w:p>
    <w:p w:rsidR="005E0164" w:rsidRPr="006A0B0E" w:rsidRDefault="005E0164" w:rsidP="006A0B0E">
      <w:pPr>
        <w:pStyle w:val="BodyText"/>
        <w:spacing w:before="1"/>
        <w:rPr>
          <w:i/>
          <w:sz w:val="21"/>
        </w:rPr>
      </w:pPr>
    </w:p>
    <w:p w:rsidR="005E0164" w:rsidRPr="006A0B0E" w:rsidRDefault="00CA6F11" w:rsidP="006A0B0E">
      <w:pPr>
        <w:pStyle w:val="ListParagraph"/>
        <w:numPr>
          <w:ilvl w:val="0"/>
          <w:numId w:val="76"/>
        </w:numPr>
        <w:tabs>
          <w:tab w:val="left" w:pos="1181"/>
        </w:tabs>
        <w:spacing w:after="51"/>
        <w:ind w:hanging="361"/>
        <w:rPr>
          <w:sz w:val="24"/>
        </w:rPr>
      </w:pPr>
      <w:r w:rsidRPr="006A0B0E">
        <w:rPr>
          <w:sz w:val="24"/>
        </w:rPr>
        <w:t>Yamani Ltd. has purchased and issued the material in the following</w:t>
      </w:r>
      <w:r w:rsidRPr="006A0B0E">
        <w:rPr>
          <w:spacing w:val="-4"/>
          <w:sz w:val="24"/>
        </w:rPr>
        <w:t xml:space="preserve"> </w:t>
      </w:r>
      <w:r w:rsidRPr="006A0B0E">
        <w:rPr>
          <w:sz w:val="24"/>
        </w:rPr>
        <w:t>order:</w:t>
      </w:r>
    </w:p>
    <w:tbl>
      <w:tblPr>
        <w:tblW w:w="0" w:type="auto"/>
        <w:tblInd w:w="1857" w:type="dxa"/>
        <w:tblLayout w:type="fixed"/>
        <w:tblCellMar>
          <w:left w:w="0" w:type="dxa"/>
          <w:right w:w="0" w:type="dxa"/>
        </w:tblCellMar>
        <w:tblLook w:val="01E0"/>
      </w:tblPr>
      <w:tblGrid>
        <w:gridCol w:w="613"/>
        <w:gridCol w:w="638"/>
        <w:gridCol w:w="2173"/>
        <w:gridCol w:w="3702"/>
      </w:tblGrid>
      <w:tr w:rsidR="005E0164" w:rsidRPr="006A0B0E">
        <w:trPr>
          <w:trHeight w:val="291"/>
        </w:trPr>
        <w:tc>
          <w:tcPr>
            <w:tcW w:w="613" w:type="dxa"/>
          </w:tcPr>
          <w:p w:rsidR="005E0164" w:rsidRPr="006A0B0E" w:rsidRDefault="00CA6F11" w:rsidP="006A0B0E">
            <w:pPr>
              <w:pStyle w:val="TableParagraph"/>
              <w:ind w:left="50"/>
              <w:rPr>
                <w:sz w:val="24"/>
              </w:rPr>
            </w:pPr>
            <w:r w:rsidRPr="006A0B0E">
              <w:rPr>
                <w:sz w:val="24"/>
              </w:rPr>
              <w:t>July</w:t>
            </w:r>
          </w:p>
        </w:tc>
        <w:tc>
          <w:tcPr>
            <w:tcW w:w="638" w:type="dxa"/>
          </w:tcPr>
          <w:p w:rsidR="005E0164" w:rsidRPr="006A0B0E" w:rsidRDefault="00CA6F11" w:rsidP="006A0B0E">
            <w:pPr>
              <w:pStyle w:val="TableParagraph"/>
              <w:ind w:left="156"/>
              <w:rPr>
                <w:sz w:val="24"/>
              </w:rPr>
            </w:pPr>
            <w:r w:rsidRPr="006A0B0E">
              <w:rPr>
                <w:sz w:val="24"/>
              </w:rPr>
              <w:t>1</w:t>
            </w:r>
          </w:p>
        </w:tc>
        <w:tc>
          <w:tcPr>
            <w:tcW w:w="2173" w:type="dxa"/>
          </w:tcPr>
          <w:p w:rsidR="005E0164" w:rsidRPr="006A0B0E" w:rsidRDefault="00CA6F11" w:rsidP="006A0B0E">
            <w:pPr>
              <w:pStyle w:val="TableParagraph"/>
              <w:ind w:left="239"/>
              <w:rPr>
                <w:sz w:val="24"/>
              </w:rPr>
            </w:pPr>
            <w:r w:rsidRPr="006A0B0E">
              <w:rPr>
                <w:sz w:val="24"/>
              </w:rPr>
              <w:t>Purchased</w:t>
            </w:r>
          </w:p>
        </w:tc>
        <w:tc>
          <w:tcPr>
            <w:tcW w:w="3702" w:type="dxa"/>
          </w:tcPr>
          <w:p w:rsidR="005E0164" w:rsidRPr="006A0B0E" w:rsidRDefault="00CA6F11" w:rsidP="006A0B0E">
            <w:pPr>
              <w:pStyle w:val="TableParagraph"/>
              <w:ind w:left="946"/>
              <w:rPr>
                <w:sz w:val="24"/>
              </w:rPr>
            </w:pPr>
            <w:r w:rsidRPr="006A0B0E">
              <w:rPr>
                <w:sz w:val="24"/>
              </w:rPr>
              <w:t>3,000 units @ Rs. 3 per unit</w:t>
            </w:r>
          </w:p>
        </w:tc>
      </w:tr>
      <w:tr w:rsidR="005E0164" w:rsidRPr="006A0B0E">
        <w:trPr>
          <w:trHeight w:val="316"/>
        </w:trPr>
        <w:tc>
          <w:tcPr>
            <w:tcW w:w="613" w:type="dxa"/>
          </w:tcPr>
          <w:p w:rsidR="005E0164" w:rsidRPr="006A0B0E" w:rsidRDefault="00CA6F11" w:rsidP="006A0B0E">
            <w:pPr>
              <w:pStyle w:val="TableParagraph"/>
              <w:spacing w:before="15"/>
              <w:ind w:left="50"/>
              <w:rPr>
                <w:sz w:val="24"/>
              </w:rPr>
            </w:pPr>
            <w:r w:rsidRPr="006A0B0E">
              <w:rPr>
                <w:sz w:val="24"/>
              </w:rPr>
              <w:t>July</w:t>
            </w:r>
          </w:p>
        </w:tc>
        <w:tc>
          <w:tcPr>
            <w:tcW w:w="638" w:type="dxa"/>
          </w:tcPr>
          <w:p w:rsidR="005E0164" w:rsidRPr="006A0B0E" w:rsidRDefault="00CA6F11" w:rsidP="006A0B0E">
            <w:pPr>
              <w:pStyle w:val="TableParagraph"/>
              <w:spacing w:before="15"/>
              <w:ind w:left="156"/>
              <w:rPr>
                <w:sz w:val="24"/>
              </w:rPr>
            </w:pPr>
            <w:r w:rsidRPr="006A0B0E">
              <w:rPr>
                <w:sz w:val="24"/>
              </w:rPr>
              <w:t>4</w:t>
            </w:r>
          </w:p>
        </w:tc>
        <w:tc>
          <w:tcPr>
            <w:tcW w:w="2173" w:type="dxa"/>
          </w:tcPr>
          <w:p w:rsidR="005E0164" w:rsidRPr="006A0B0E" w:rsidRDefault="00CA6F11" w:rsidP="006A0B0E">
            <w:pPr>
              <w:pStyle w:val="TableParagraph"/>
              <w:spacing w:before="15"/>
              <w:ind w:left="239"/>
              <w:rPr>
                <w:sz w:val="24"/>
              </w:rPr>
            </w:pPr>
            <w:r w:rsidRPr="006A0B0E">
              <w:rPr>
                <w:sz w:val="24"/>
              </w:rPr>
              <w:t>Purchased</w:t>
            </w:r>
          </w:p>
        </w:tc>
        <w:tc>
          <w:tcPr>
            <w:tcW w:w="3702" w:type="dxa"/>
          </w:tcPr>
          <w:p w:rsidR="005E0164" w:rsidRPr="006A0B0E" w:rsidRDefault="00CA6F11" w:rsidP="006A0B0E">
            <w:pPr>
              <w:pStyle w:val="TableParagraph"/>
              <w:spacing w:before="15"/>
              <w:ind w:left="946"/>
              <w:rPr>
                <w:sz w:val="24"/>
              </w:rPr>
            </w:pPr>
            <w:r w:rsidRPr="006A0B0E">
              <w:rPr>
                <w:sz w:val="24"/>
              </w:rPr>
              <w:t>6,000 units @ Rs. 4 per unit</w:t>
            </w:r>
          </w:p>
        </w:tc>
      </w:tr>
      <w:tr w:rsidR="005E0164" w:rsidRPr="006A0B0E">
        <w:trPr>
          <w:trHeight w:val="318"/>
        </w:trPr>
        <w:tc>
          <w:tcPr>
            <w:tcW w:w="613" w:type="dxa"/>
          </w:tcPr>
          <w:p w:rsidR="005E0164" w:rsidRPr="006A0B0E" w:rsidRDefault="00CA6F11" w:rsidP="006A0B0E">
            <w:pPr>
              <w:pStyle w:val="TableParagraph"/>
              <w:spacing w:before="15"/>
              <w:ind w:left="50"/>
              <w:rPr>
                <w:sz w:val="24"/>
              </w:rPr>
            </w:pPr>
            <w:r w:rsidRPr="006A0B0E">
              <w:rPr>
                <w:sz w:val="24"/>
              </w:rPr>
              <w:t>July</w:t>
            </w:r>
          </w:p>
        </w:tc>
        <w:tc>
          <w:tcPr>
            <w:tcW w:w="638" w:type="dxa"/>
          </w:tcPr>
          <w:p w:rsidR="005E0164" w:rsidRPr="006A0B0E" w:rsidRDefault="00CA6F11" w:rsidP="006A0B0E">
            <w:pPr>
              <w:pStyle w:val="TableParagraph"/>
              <w:spacing w:before="15"/>
              <w:ind w:left="156"/>
              <w:rPr>
                <w:sz w:val="24"/>
              </w:rPr>
            </w:pPr>
            <w:r w:rsidRPr="006A0B0E">
              <w:rPr>
                <w:sz w:val="24"/>
              </w:rPr>
              <w:t>6</w:t>
            </w:r>
          </w:p>
        </w:tc>
        <w:tc>
          <w:tcPr>
            <w:tcW w:w="2173" w:type="dxa"/>
          </w:tcPr>
          <w:p w:rsidR="005E0164" w:rsidRPr="006A0B0E" w:rsidRDefault="00CA6F11" w:rsidP="006A0B0E">
            <w:pPr>
              <w:pStyle w:val="TableParagraph"/>
              <w:spacing w:before="15"/>
              <w:ind w:left="239"/>
              <w:rPr>
                <w:sz w:val="24"/>
              </w:rPr>
            </w:pPr>
            <w:r w:rsidRPr="006A0B0E">
              <w:rPr>
                <w:sz w:val="24"/>
              </w:rPr>
              <w:t>Issued</w:t>
            </w:r>
          </w:p>
        </w:tc>
        <w:tc>
          <w:tcPr>
            <w:tcW w:w="3702" w:type="dxa"/>
          </w:tcPr>
          <w:p w:rsidR="005E0164" w:rsidRPr="006A0B0E" w:rsidRDefault="00CA6F11" w:rsidP="006A0B0E">
            <w:pPr>
              <w:pStyle w:val="TableParagraph"/>
              <w:spacing w:before="15"/>
              <w:ind w:left="946"/>
              <w:rPr>
                <w:sz w:val="24"/>
              </w:rPr>
            </w:pPr>
            <w:r w:rsidRPr="006A0B0E">
              <w:rPr>
                <w:sz w:val="24"/>
              </w:rPr>
              <w:t>5,000 units</w:t>
            </w:r>
          </w:p>
        </w:tc>
      </w:tr>
      <w:tr w:rsidR="005E0164" w:rsidRPr="006A0B0E">
        <w:trPr>
          <w:trHeight w:val="317"/>
        </w:trPr>
        <w:tc>
          <w:tcPr>
            <w:tcW w:w="613" w:type="dxa"/>
          </w:tcPr>
          <w:p w:rsidR="005E0164" w:rsidRPr="006A0B0E" w:rsidRDefault="00CA6F11" w:rsidP="006A0B0E">
            <w:pPr>
              <w:pStyle w:val="TableParagraph"/>
              <w:spacing w:before="16"/>
              <w:ind w:left="50"/>
              <w:rPr>
                <w:sz w:val="24"/>
              </w:rPr>
            </w:pPr>
            <w:r w:rsidRPr="006A0B0E">
              <w:rPr>
                <w:sz w:val="24"/>
              </w:rPr>
              <w:t>July</w:t>
            </w:r>
          </w:p>
        </w:tc>
        <w:tc>
          <w:tcPr>
            <w:tcW w:w="638" w:type="dxa"/>
          </w:tcPr>
          <w:p w:rsidR="005E0164" w:rsidRPr="006A0B0E" w:rsidRDefault="00CA6F11" w:rsidP="006A0B0E">
            <w:pPr>
              <w:pStyle w:val="TableParagraph"/>
              <w:spacing w:before="16"/>
              <w:ind w:left="156"/>
              <w:rPr>
                <w:sz w:val="24"/>
              </w:rPr>
            </w:pPr>
            <w:r w:rsidRPr="006A0B0E">
              <w:rPr>
                <w:sz w:val="24"/>
              </w:rPr>
              <w:t>12</w:t>
            </w:r>
          </w:p>
        </w:tc>
        <w:tc>
          <w:tcPr>
            <w:tcW w:w="2173" w:type="dxa"/>
          </w:tcPr>
          <w:p w:rsidR="005E0164" w:rsidRPr="006A0B0E" w:rsidRDefault="00CA6F11" w:rsidP="006A0B0E">
            <w:pPr>
              <w:pStyle w:val="TableParagraph"/>
              <w:spacing w:before="16"/>
              <w:ind w:left="239"/>
              <w:rPr>
                <w:sz w:val="24"/>
              </w:rPr>
            </w:pPr>
            <w:r w:rsidRPr="006A0B0E">
              <w:rPr>
                <w:sz w:val="24"/>
              </w:rPr>
              <w:t>Purchased</w:t>
            </w:r>
          </w:p>
        </w:tc>
        <w:tc>
          <w:tcPr>
            <w:tcW w:w="3702" w:type="dxa"/>
          </w:tcPr>
          <w:p w:rsidR="005E0164" w:rsidRPr="006A0B0E" w:rsidRDefault="00CA6F11" w:rsidP="006A0B0E">
            <w:pPr>
              <w:pStyle w:val="TableParagraph"/>
              <w:spacing w:before="16"/>
              <w:ind w:left="946"/>
              <w:rPr>
                <w:sz w:val="24"/>
              </w:rPr>
            </w:pPr>
            <w:r w:rsidRPr="006A0B0E">
              <w:rPr>
                <w:sz w:val="24"/>
              </w:rPr>
              <w:t>7,000 units @ Rs. 4 per unit</w:t>
            </w:r>
          </w:p>
        </w:tc>
      </w:tr>
      <w:tr w:rsidR="005E0164" w:rsidRPr="006A0B0E">
        <w:trPr>
          <w:trHeight w:val="317"/>
        </w:trPr>
        <w:tc>
          <w:tcPr>
            <w:tcW w:w="613" w:type="dxa"/>
          </w:tcPr>
          <w:p w:rsidR="005E0164" w:rsidRPr="006A0B0E" w:rsidRDefault="00CA6F11" w:rsidP="006A0B0E">
            <w:pPr>
              <w:pStyle w:val="TableParagraph"/>
              <w:spacing w:before="15"/>
              <w:ind w:left="50"/>
              <w:rPr>
                <w:sz w:val="24"/>
              </w:rPr>
            </w:pPr>
            <w:r w:rsidRPr="006A0B0E">
              <w:rPr>
                <w:sz w:val="24"/>
              </w:rPr>
              <w:t>July</w:t>
            </w:r>
          </w:p>
        </w:tc>
        <w:tc>
          <w:tcPr>
            <w:tcW w:w="638" w:type="dxa"/>
          </w:tcPr>
          <w:p w:rsidR="005E0164" w:rsidRPr="006A0B0E" w:rsidRDefault="00CA6F11" w:rsidP="006A0B0E">
            <w:pPr>
              <w:pStyle w:val="TableParagraph"/>
              <w:spacing w:before="15"/>
              <w:ind w:left="156"/>
              <w:rPr>
                <w:sz w:val="24"/>
              </w:rPr>
            </w:pPr>
            <w:r w:rsidRPr="006A0B0E">
              <w:rPr>
                <w:sz w:val="24"/>
              </w:rPr>
              <w:t>17</w:t>
            </w:r>
          </w:p>
        </w:tc>
        <w:tc>
          <w:tcPr>
            <w:tcW w:w="2173" w:type="dxa"/>
          </w:tcPr>
          <w:p w:rsidR="005E0164" w:rsidRPr="006A0B0E" w:rsidRDefault="00CA6F11" w:rsidP="006A0B0E">
            <w:pPr>
              <w:pStyle w:val="TableParagraph"/>
              <w:spacing w:before="15"/>
              <w:ind w:left="239"/>
              <w:rPr>
                <w:sz w:val="24"/>
              </w:rPr>
            </w:pPr>
            <w:r w:rsidRPr="006A0B0E">
              <w:rPr>
                <w:sz w:val="24"/>
              </w:rPr>
              <w:t>Issued</w:t>
            </w:r>
          </w:p>
        </w:tc>
        <w:tc>
          <w:tcPr>
            <w:tcW w:w="3702" w:type="dxa"/>
          </w:tcPr>
          <w:p w:rsidR="005E0164" w:rsidRPr="006A0B0E" w:rsidRDefault="00CA6F11" w:rsidP="006A0B0E">
            <w:pPr>
              <w:pStyle w:val="TableParagraph"/>
              <w:spacing w:before="15"/>
              <w:ind w:left="946"/>
              <w:rPr>
                <w:sz w:val="24"/>
              </w:rPr>
            </w:pPr>
            <w:r w:rsidRPr="006A0B0E">
              <w:rPr>
                <w:sz w:val="24"/>
              </w:rPr>
              <w:t>8,000 units</w:t>
            </w:r>
          </w:p>
        </w:tc>
      </w:tr>
      <w:tr w:rsidR="005E0164" w:rsidRPr="006A0B0E">
        <w:trPr>
          <w:trHeight w:val="317"/>
        </w:trPr>
        <w:tc>
          <w:tcPr>
            <w:tcW w:w="613" w:type="dxa"/>
          </w:tcPr>
          <w:p w:rsidR="005E0164" w:rsidRPr="006A0B0E" w:rsidRDefault="00CA6F11" w:rsidP="006A0B0E">
            <w:pPr>
              <w:pStyle w:val="TableParagraph"/>
              <w:spacing w:before="15"/>
              <w:ind w:left="50"/>
              <w:rPr>
                <w:sz w:val="24"/>
              </w:rPr>
            </w:pPr>
            <w:r w:rsidRPr="006A0B0E">
              <w:rPr>
                <w:sz w:val="24"/>
              </w:rPr>
              <w:t>July</w:t>
            </w:r>
          </w:p>
        </w:tc>
        <w:tc>
          <w:tcPr>
            <w:tcW w:w="638" w:type="dxa"/>
          </w:tcPr>
          <w:p w:rsidR="005E0164" w:rsidRPr="006A0B0E" w:rsidRDefault="00CA6F11" w:rsidP="006A0B0E">
            <w:pPr>
              <w:pStyle w:val="TableParagraph"/>
              <w:spacing w:before="15"/>
              <w:ind w:left="156"/>
              <w:rPr>
                <w:sz w:val="24"/>
              </w:rPr>
            </w:pPr>
            <w:r w:rsidRPr="006A0B0E">
              <w:rPr>
                <w:sz w:val="24"/>
              </w:rPr>
              <w:t>22</w:t>
            </w:r>
          </w:p>
        </w:tc>
        <w:tc>
          <w:tcPr>
            <w:tcW w:w="2173" w:type="dxa"/>
          </w:tcPr>
          <w:p w:rsidR="005E0164" w:rsidRPr="006A0B0E" w:rsidRDefault="00CA6F11" w:rsidP="006A0B0E">
            <w:pPr>
              <w:pStyle w:val="TableParagraph"/>
              <w:spacing w:before="15"/>
              <w:ind w:left="239"/>
              <w:rPr>
                <w:sz w:val="24"/>
              </w:rPr>
            </w:pPr>
            <w:r w:rsidRPr="006A0B0E">
              <w:rPr>
                <w:sz w:val="24"/>
              </w:rPr>
              <w:t>Purchased</w:t>
            </w:r>
          </w:p>
        </w:tc>
        <w:tc>
          <w:tcPr>
            <w:tcW w:w="3702" w:type="dxa"/>
          </w:tcPr>
          <w:p w:rsidR="005E0164" w:rsidRPr="006A0B0E" w:rsidRDefault="00CA6F11" w:rsidP="006A0B0E">
            <w:pPr>
              <w:pStyle w:val="TableParagraph"/>
              <w:spacing w:before="15"/>
              <w:ind w:left="946"/>
              <w:rPr>
                <w:sz w:val="24"/>
              </w:rPr>
            </w:pPr>
            <w:r w:rsidRPr="006A0B0E">
              <w:rPr>
                <w:sz w:val="24"/>
              </w:rPr>
              <w:t>3,000 units @ Rs. 5 per unit</w:t>
            </w:r>
          </w:p>
        </w:tc>
      </w:tr>
      <w:tr w:rsidR="005E0164" w:rsidRPr="006A0B0E">
        <w:trPr>
          <w:trHeight w:val="291"/>
        </w:trPr>
        <w:tc>
          <w:tcPr>
            <w:tcW w:w="613" w:type="dxa"/>
          </w:tcPr>
          <w:p w:rsidR="005E0164" w:rsidRPr="006A0B0E" w:rsidRDefault="00CA6F11" w:rsidP="006A0B0E">
            <w:pPr>
              <w:pStyle w:val="TableParagraph"/>
              <w:spacing w:before="15"/>
              <w:ind w:left="50"/>
              <w:rPr>
                <w:sz w:val="24"/>
              </w:rPr>
            </w:pPr>
            <w:r w:rsidRPr="006A0B0E">
              <w:rPr>
                <w:sz w:val="24"/>
              </w:rPr>
              <w:t>July</w:t>
            </w:r>
          </w:p>
        </w:tc>
        <w:tc>
          <w:tcPr>
            <w:tcW w:w="638" w:type="dxa"/>
          </w:tcPr>
          <w:p w:rsidR="005E0164" w:rsidRPr="006A0B0E" w:rsidRDefault="00CA6F11" w:rsidP="006A0B0E">
            <w:pPr>
              <w:pStyle w:val="TableParagraph"/>
              <w:spacing w:before="15"/>
              <w:ind w:left="156"/>
              <w:rPr>
                <w:sz w:val="24"/>
              </w:rPr>
            </w:pPr>
            <w:r w:rsidRPr="006A0B0E">
              <w:rPr>
                <w:sz w:val="24"/>
              </w:rPr>
              <w:t>25</w:t>
            </w:r>
          </w:p>
        </w:tc>
        <w:tc>
          <w:tcPr>
            <w:tcW w:w="2173" w:type="dxa"/>
          </w:tcPr>
          <w:p w:rsidR="005E0164" w:rsidRPr="006A0B0E" w:rsidRDefault="00CA6F11" w:rsidP="006A0B0E">
            <w:pPr>
              <w:pStyle w:val="TableParagraph"/>
              <w:spacing w:before="15"/>
              <w:ind w:left="239"/>
              <w:rPr>
                <w:sz w:val="24"/>
              </w:rPr>
            </w:pPr>
            <w:r w:rsidRPr="006A0B0E">
              <w:rPr>
                <w:sz w:val="24"/>
              </w:rPr>
              <w:t>Issued</w:t>
            </w:r>
          </w:p>
        </w:tc>
        <w:tc>
          <w:tcPr>
            <w:tcW w:w="3702" w:type="dxa"/>
          </w:tcPr>
          <w:p w:rsidR="005E0164" w:rsidRPr="006A0B0E" w:rsidRDefault="00CA6F11" w:rsidP="006A0B0E">
            <w:pPr>
              <w:pStyle w:val="TableParagraph"/>
              <w:spacing w:before="15"/>
              <w:ind w:left="946"/>
              <w:rPr>
                <w:sz w:val="24"/>
              </w:rPr>
            </w:pPr>
            <w:r w:rsidRPr="006A0B0E">
              <w:rPr>
                <w:sz w:val="24"/>
              </w:rPr>
              <w:t>1,000 units</w:t>
            </w:r>
          </w:p>
        </w:tc>
      </w:tr>
    </w:tbl>
    <w:p w:rsidR="005E0164" w:rsidRPr="006A0B0E" w:rsidRDefault="00CA6F11" w:rsidP="006A0B0E">
      <w:pPr>
        <w:pStyle w:val="BodyText"/>
        <w:spacing w:before="43"/>
        <w:ind w:left="602" w:right="630"/>
      </w:pPr>
      <w:r w:rsidRPr="006A0B0E">
        <w:t>Ascertain the quantity of closing stock as on 31th July and state its value (in each case) if issues are made under the following method: (a) average cost (b) FIFO (c) LIFO.</w:t>
      </w:r>
    </w:p>
    <w:p w:rsidR="005E0164" w:rsidRPr="006A0B0E" w:rsidRDefault="005E0164" w:rsidP="006A0B0E">
      <w:pPr>
        <w:pStyle w:val="BodyText"/>
        <w:spacing w:before="5"/>
        <w:rPr>
          <w:sz w:val="27"/>
        </w:rPr>
      </w:pPr>
    </w:p>
    <w:p w:rsidR="005E0164" w:rsidRPr="006A0B0E" w:rsidRDefault="00CA6F11" w:rsidP="006A0B0E">
      <w:pPr>
        <w:ind w:left="602"/>
        <w:rPr>
          <w:i/>
          <w:sz w:val="24"/>
        </w:rPr>
      </w:pPr>
      <w:r w:rsidRPr="006A0B0E">
        <w:rPr>
          <w:i/>
          <w:sz w:val="24"/>
        </w:rPr>
        <w:t>(</w:t>
      </w:r>
      <w:r w:rsidRPr="006A0B0E">
        <w:rPr>
          <w:b/>
          <w:i/>
          <w:sz w:val="24"/>
        </w:rPr>
        <w:t>Answer</w:t>
      </w:r>
      <w:r w:rsidRPr="006A0B0E">
        <w:rPr>
          <w:i/>
          <w:sz w:val="24"/>
        </w:rPr>
        <w:t>. 5,000 units; (a) Rs. 22,200; (b) Rs. 23,000; (c) Rs. 19,000)</w:t>
      </w:r>
    </w:p>
    <w:p w:rsidR="005E0164" w:rsidRPr="006A0B0E" w:rsidRDefault="005E0164" w:rsidP="006A0B0E">
      <w:pPr>
        <w:pStyle w:val="BodyText"/>
        <w:rPr>
          <w:i/>
          <w:sz w:val="26"/>
        </w:rPr>
      </w:pPr>
    </w:p>
    <w:p w:rsidR="005E0164" w:rsidRPr="006A0B0E" w:rsidRDefault="005E0164" w:rsidP="006A0B0E">
      <w:pPr>
        <w:pStyle w:val="BodyText"/>
        <w:rPr>
          <w:i/>
          <w:sz w:val="26"/>
        </w:rPr>
      </w:pPr>
    </w:p>
    <w:p w:rsidR="005E0164" w:rsidRPr="006A0B0E" w:rsidRDefault="00CA6F11" w:rsidP="006A0B0E">
      <w:pPr>
        <w:spacing w:before="163"/>
        <w:ind w:right="621"/>
        <w:rPr>
          <w:sz w:val="16"/>
        </w:rPr>
      </w:pPr>
      <w:r w:rsidRPr="006A0B0E">
        <w:rPr>
          <w:sz w:val="16"/>
        </w:rPr>
        <w:t>As on 13.12.2016</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3"/>
        <w:rPr>
          <w:sz w:val="26"/>
        </w:rPr>
      </w:pPr>
    </w:p>
    <w:p w:rsidR="005E0164" w:rsidRPr="006A0B0E" w:rsidRDefault="005E0164" w:rsidP="006A0B0E">
      <w:pPr>
        <w:spacing w:before="56"/>
        <w:ind w:right="162"/>
      </w:pPr>
    </w:p>
    <w:p w:rsidR="005E0164" w:rsidRPr="006A0B0E" w:rsidRDefault="005E0164" w:rsidP="006A0B0E">
      <w:pPr>
        <w:sectPr w:rsidR="005E0164" w:rsidRPr="006A0B0E">
          <w:pgSz w:w="11910" w:h="16840"/>
          <w:pgMar w:top="1160" w:right="480" w:bottom="280" w:left="980" w:header="720" w:footer="720" w:gutter="0"/>
          <w:cols w:space="720"/>
        </w:sectPr>
      </w:pPr>
    </w:p>
    <w:p w:rsidR="005E0164" w:rsidRPr="006A0B0E" w:rsidRDefault="00CA6F11" w:rsidP="006A0B0E">
      <w:pPr>
        <w:pStyle w:val="Heading4"/>
        <w:spacing w:before="79"/>
      </w:pPr>
      <w:bookmarkStart w:id="4" w:name="UNIT_-3-_Direct_Labour_&amp;_Direct_expenses"/>
      <w:bookmarkEnd w:id="4"/>
      <w:r w:rsidRPr="006A0B0E">
        <w:lastRenderedPageBreak/>
        <w:t>UNIT: 3 - DIRECT LABOUR AND DIRECT EXPENSES</w:t>
      </w:r>
    </w:p>
    <w:p w:rsidR="005E0164" w:rsidRPr="006A0B0E" w:rsidRDefault="005E0164" w:rsidP="006A0B0E">
      <w:pPr>
        <w:pStyle w:val="BodyText"/>
        <w:spacing w:before="2"/>
        <w:rPr>
          <w:b/>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2466"/>
        <w:gridCol w:w="2156"/>
        <w:gridCol w:w="1370"/>
        <w:gridCol w:w="717"/>
        <w:gridCol w:w="87"/>
        <w:gridCol w:w="2065"/>
      </w:tblGrid>
      <w:tr w:rsidR="005E0164" w:rsidRPr="006A0B0E">
        <w:trPr>
          <w:trHeight w:val="551"/>
        </w:trPr>
        <w:tc>
          <w:tcPr>
            <w:tcW w:w="1244" w:type="dxa"/>
          </w:tcPr>
          <w:p w:rsidR="005E0164" w:rsidRPr="006A0B0E" w:rsidRDefault="00CA6F11" w:rsidP="006A0B0E">
            <w:pPr>
              <w:pStyle w:val="TableParagraph"/>
              <w:ind w:left="108" w:right="159"/>
              <w:rPr>
                <w:b/>
                <w:sz w:val="24"/>
              </w:rPr>
            </w:pPr>
            <w:r w:rsidRPr="006A0B0E">
              <w:rPr>
                <w:b/>
                <w:sz w:val="24"/>
              </w:rPr>
              <w:t>Unit Code</w:t>
            </w:r>
            <w:r w:rsidRPr="006A0B0E">
              <w:rPr>
                <w:b/>
                <w:spacing w:val="59"/>
                <w:sz w:val="24"/>
              </w:rPr>
              <w:t xml:space="preserve"> </w:t>
            </w:r>
            <w:r w:rsidRPr="006A0B0E">
              <w:rPr>
                <w:b/>
                <w:spacing w:val="-19"/>
                <w:sz w:val="24"/>
              </w:rPr>
              <w:t>3</w:t>
            </w:r>
          </w:p>
        </w:tc>
        <w:tc>
          <w:tcPr>
            <w:tcW w:w="8861" w:type="dxa"/>
            <w:gridSpan w:val="6"/>
          </w:tcPr>
          <w:p w:rsidR="005E0164" w:rsidRPr="006A0B0E" w:rsidRDefault="00CA6F11" w:rsidP="006A0B0E">
            <w:pPr>
              <w:pStyle w:val="TableParagraph"/>
              <w:ind w:left="107"/>
              <w:rPr>
                <w:b/>
                <w:sz w:val="24"/>
              </w:rPr>
            </w:pPr>
            <w:r w:rsidRPr="006A0B0E">
              <w:rPr>
                <w:b/>
                <w:sz w:val="24"/>
              </w:rPr>
              <w:t>UNIT TITLE: DIRECT LABOUR AND DIRECT EXPENSES</w:t>
            </w:r>
          </w:p>
        </w:tc>
      </w:tr>
      <w:tr w:rsidR="005E0164" w:rsidRPr="006A0B0E">
        <w:trPr>
          <w:trHeight w:val="275"/>
        </w:trPr>
        <w:tc>
          <w:tcPr>
            <w:tcW w:w="1244" w:type="dxa"/>
          </w:tcPr>
          <w:p w:rsidR="005E0164" w:rsidRPr="006A0B0E" w:rsidRDefault="00CA6F11" w:rsidP="006A0B0E">
            <w:pPr>
              <w:pStyle w:val="TableParagraph"/>
              <w:ind w:left="108"/>
              <w:rPr>
                <w:b/>
                <w:sz w:val="24"/>
              </w:rPr>
            </w:pPr>
            <w:r w:rsidRPr="006A0B0E">
              <w:rPr>
                <w:b/>
                <w:sz w:val="24"/>
              </w:rPr>
              <w:t>Location:</w:t>
            </w:r>
          </w:p>
        </w:tc>
        <w:tc>
          <w:tcPr>
            <w:tcW w:w="8861" w:type="dxa"/>
            <w:gridSpan w:val="6"/>
          </w:tcPr>
          <w:p w:rsidR="005E0164" w:rsidRPr="006A0B0E" w:rsidRDefault="00CA6F11" w:rsidP="006A0B0E">
            <w:pPr>
              <w:pStyle w:val="TableParagraph"/>
              <w:ind w:left="107"/>
              <w:rPr>
                <w:sz w:val="24"/>
              </w:rPr>
            </w:pPr>
            <w:r w:rsidRPr="006A0B0E">
              <w:rPr>
                <w:sz w:val="24"/>
              </w:rPr>
              <w:t>Duration:</w:t>
            </w:r>
          </w:p>
        </w:tc>
      </w:tr>
      <w:tr w:rsidR="005E0164" w:rsidRPr="006A0B0E">
        <w:trPr>
          <w:trHeight w:val="275"/>
        </w:trPr>
        <w:tc>
          <w:tcPr>
            <w:tcW w:w="1244" w:type="dxa"/>
            <w:tcBorders>
              <w:bottom w:val="nil"/>
            </w:tcBorders>
          </w:tcPr>
          <w:p w:rsidR="005E0164" w:rsidRPr="006A0B0E" w:rsidRDefault="00CA6F11" w:rsidP="006A0B0E">
            <w:pPr>
              <w:pStyle w:val="TableParagraph"/>
              <w:ind w:left="108"/>
              <w:rPr>
                <w:sz w:val="24"/>
              </w:rPr>
            </w:pPr>
            <w:r w:rsidRPr="006A0B0E">
              <w:rPr>
                <w:sz w:val="24"/>
              </w:rPr>
              <w:t>Classroom</w:t>
            </w:r>
          </w:p>
        </w:tc>
        <w:tc>
          <w:tcPr>
            <w:tcW w:w="8861" w:type="dxa"/>
            <w:gridSpan w:val="6"/>
          </w:tcPr>
          <w:p w:rsidR="005E0164" w:rsidRPr="006A0B0E" w:rsidRDefault="00CA6F11" w:rsidP="006A0B0E">
            <w:pPr>
              <w:pStyle w:val="TableParagraph"/>
              <w:ind w:left="107"/>
              <w:rPr>
                <w:b/>
                <w:sz w:val="24"/>
              </w:rPr>
            </w:pPr>
            <w:r w:rsidRPr="006A0B0E">
              <w:rPr>
                <w:b/>
                <w:sz w:val="24"/>
              </w:rPr>
              <w:t>SESSION 1: MEANING OF DIRECT LABOUR</w:t>
            </w:r>
          </w:p>
        </w:tc>
      </w:tr>
      <w:tr w:rsidR="005E0164" w:rsidRPr="006A0B0E">
        <w:trPr>
          <w:trHeight w:val="551"/>
        </w:trPr>
        <w:tc>
          <w:tcPr>
            <w:tcW w:w="1244" w:type="dxa"/>
            <w:tcBorders>
              <w:top w:val="nil"/>
              <w:bottom w:val="nil"/>
            </w:tcBorders>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ind w:left="107"/>
              <w:rPr>
                <w:b/>
                <w:sz w:val="24"/>
              </w:rPr>
            </w:pPr>
            <w:r w:rsidRPr="006A0B0E">
              <w:rPr>
                <w:b/>
                <w:sz w:val="24"/>
              </w:rPr>
              <w:t>Learning Outcome</w:t>
            </w:r>
          </w:p>
        </w:tc>
        <w:tc>
          <w:tcPr>
            <w:tcW w:w="2156" w:type="dxa"/>
          </w:tcPr>
          <w:p w:rsidR="005E0164" w:rsidRPr="006A0B0E" w:rsidRDefault="00CA6F11" w:rsidP="006A0B0E">
            <w:pPr>
              <w:pStyle w:val="TableParagraph"/>
              <w:ind w:left="106"/>
              <w:rPr>
                <w:b/>
                <w:sz w:val="24"/>
              </w:rPr>
            </w:pPr>
            <w:r w:rsidRPr="006A0B0E">
              <w:rPr>
                <w:b/>
                <w:sz w:val="24"/>
              </w:rPr>
              <w:t>Knowledge</w:t>
            </w:r>
          </w:p>
          <w:p w:rsidR="005E0164" w:rsidRPr="006A0B0E" w:rsidRDefault="00CA6F11" w:rsidP="006A0B0E">
            <w:pPr>
              <w:pStyle w:val="TableParagraph"/>
              <w:ind w:left="106"/>
              <w:rPr>
                <w:b/>
                <w:sz w:val="24"/>
              </w:rPr>
            </w:pPr>
            <w:r w:rsidRPr="006A0B0E">
              <w:rPr>
                <w:b/>
                <w:sz w:val="24"/>
              </w:rPr>
              <w:t>Evaluation</w:t>
            </w:r>
          </w:p>
        </w:tc>
        <w:tc>
          <w:tcPr>
            <w:tcW w:w="2174" w:type="dxa"/>
            <w:gridSpan w:val="3"/>
          </w:tcPr>
          <w:p w:rsidR="005E0164" w:rsidRPr="006A0B0E" w:rsidRDefault="00CA6F11" w:rsidP="006A0B0E">
            <w:pPr>
              <w:pStyle w:val="TableParagraph"/>
              <w:ind w:left="106"/>
              <w:rPr>
                <w:b/>
                <w:sz w:val="24"/>
              </w:rPr>
            </w:pPr>
            <w:r w:rsidRPr="006A0B0E">
              <w:rPr>
                <w:b/>
                <w:sz w:val="24"/>
              </w:rPr>
              <w:t>Performance</w:t>
            </w:r>
          </w:p>
          <w:p w:rsidR="005E0164" w:rsidRPr="006A0B0E" w:rsidRDefault="00CA6F11" w:rsidP="006A0B0E">
            <w:pPr>
              <w:pStyle w:val="TableParagraph"/>
              <w:ind w:left="106"/>
              <w:rPr>
                <w:b/>
                <w:sz w:val="24"/>
              </w:rPr>
            </w:pPr>
            <w:r w:rsidRPr="006A0B0E">
              <w:rPr>
                <w:b/>
                <w:sz w:val="24"/>
              </w:rPr>
              <w:t>Evaluation</w:t>
            </w:r>
          </w:p>
        </w:tc>
        <w:tc>
          <w:tcPr>
            <w:tcW w:w="2065" w:type="dxa"/>
          </w:tcPr>
          <w:p w:rsidR="005E0164" w:rsidRPr="006A0B0E" w:rsidRDefault="00CA6F11" w:rsidP="006A0B0E">
            <w:pPr>
              <w:pStyle w:val="TableParagraph"/>
              <w:tabs>
                <w:tab w:val="left" w:pos="1562"/>
              </w:tabs>
              <w:ind w:left="104"/>
              <w:rPr>
                <w:b/>
                <w:sz w:val="24"/>
              </w:rPr>
            </w:pPr>
            <w:r w:rsidRPr="006A0B0E">
              <w:rPr>
                <w:b/>
                <w:sz w:val="24"/>
              </w:rPr>
              <w:t>Teaching</w:t>
            </w:r>
            <w:r w:rsidRPr="006A0B0E">
              <w:rPr>
                <w:b/>
                <w:sz w:val="24"/>
              </w:rPr>
              <w:tab/>
              <w:t>and</w:t>
            </w:r>
          </w:p>
          <w:p w:rsidR="005E0164" w:rsidRPr="006A0B0E" w:rsidRDefault="00CA6F11" w:rsidP="006A0B0E">
            <w:pPr>
              <w:pStyle w:val="TableParagraph"/>
              <w:ind w:left="104"/>
              <w:rPr>
                <w:b/>
                <w:sz w:val="24"/>
              </w:rPr>
            </w:pPr>
            <w:r w:rsidRPr="006A0B0E">
              <w:rPr>
                <w:b/>
                <w:sz w:val="24"/>
              </w:rPr>
              <w:t>Training Method</w:t>
            </w:r>
          </w:p>
        </w:tc>
      </w:tr>
      <w:tr w:rsidR="005E0164" w:rsidRPr="006A0B0E">
        <w:trPr>
          <w:trHeight w:val="1103"/>
        </w:trPr>
        <w:tc>
          <w:tcPr>
            <w:tcW w:w="1244" w:type="dxa"/>
            <w:tcBorders>
              <w:top w:val="nil"/>
              <w:bottom w:val="nil"/>
            </w:tcBorders>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ind w:left="304" w:right="101" w:hanging="180"/>
              <w:rPr>
                <w:sz w:val="24"/>
              </w:rPr>
            </w:pPr>
            <w:r w:rsidRPr="006A0B0E">
              <w:rPr>
                <w:sz w:val="24"/>
              </w:rPr>
              <w:t>1.Understanding about the meaning of direct labour.</w:t>
            </w:r>
          </w:p>
        </w:tc>
        <w:tc>
          <w:tcPr>
            <w:tcW w:w="2156" w:type="dxa"/>
          </w:tcPr>
          <w:p w:rsidR="005E0164" w:rsidRPr="006A0B0E" w:rsidRDefault="00CA6F11" w:rsidP="006A0B0E">
            <w:pPr>
              <w:pStyle w:val="TableParagraph"/>
              <w:tabs>
                <w:tab w:val="left" w:pos="1754"/>
              </w:tabs>
              <w:ind w:left="106"/>
              <w:rPr>
                <w:sz w:val="24"/>
              </w:rPr>
            </w:pPr>
            <w:r w:rsidRPr="006A0B0E">
              <w:rPr>
                <w:sz w:val="24"/>
              </w:rPr>
              <w:t>1.</w:t>
            </w:r>
            <w:r w:rsidRPr="006A0B0E">
              <w:rPr>
                <w:spacing w:val="7"/>
                <w:sz w:val="24"/>
              </w:rPr>
              <w:t xml:space="preserve"> </w:t>
            </w:r>
            <w:r w:rsidRPr="006A0B0E">
              <w:rPr>
                <w:sz w:val="24"/>
              </w:rPr>
              <w:t>Explain</w:t>
            </w:r>
            <w:r w:rsidRPr="006A0B0E">
              <w:rPr>
                <w:sz w:val="24"/>
              </w:rPr>
              <w:tab/>
              <w:t>the</w:t>
            </w:r>
          </w:p>
          <w:p w:rsidR="005E0164" w:rsidRPr="006A0B0E" w:rsidRDefault="00CA6F11" w:rsidP="006A0B0E">
            <w:pPr>
              <w:pStyle w:val="TableParagraph"/>
              <w:tabs>
                <w:tab w:val="left" w:pos="1843"/>
              </w:tabs>
              <w:ind w:left="353" w:right="100"/>
              <w:rPr>
                <w:sz w:val="24"/>
              </w:rPr>
            </w:pPr>
            <w:r w:rsidRPr="006A0B0E">
              <w:rPr>
                <w:sz w:val="24"/>
              </w:rPr>
              <w:t>meaning</w:t>
            </w:r>
            <w:r w:rsidRPr="006A0B0E">
              <w:rPr>
                <w:sz w:val="24"/>
              </w:rPr>
              <w:tab/>
            </w:r>
            <w:r w:rsidRPr="006A0B0E">
              <w:rPr>
                <w:spacing w:val="-9"/>
                <w:sz w:val="24"/>
              </w:rPr>
              <w:t xml:space="preserve">of </w:t>
            </w:r>
            <w:r w:rsidRPr="006A0B0E">
              <w:rPr>
                <w:sz w:val="24"/>
              </w:rPr>
              <w:t>direct</w:t>
            </w:r>
            <w:r w:rsidRPr="006A0B0E">
              <w:rPr>
                <w:spacing w:val="-1"/>
                <w:sz w:val="24"/>
              </w:rPr>
              <w:t xml:space="preserve"> </w:t>
            </w:r>
            <w:r w:rsidRPr="006A0B0E">
              <w:rPr>
                <w:sz w:val="24"/>
              </w:rPr>
              <w:t>labour.</w:t>
            </w:r>
          </w:p>
        </w:tc>
        <w:tc>
          <w:tcPr>
            <w:tcW w:w="1370" w:type="dxa"/>
            <w:tcBorders>
              <w:right w:val="nil"/>
            </w:tcBorders>
          </w:tcPr>
          <w:p w:rsidR="005E0164" w:rsidRPr="006A0B0E" w:rsidRDefault="00CA6F11" w:rsidP="006A0B0E">
            <w:pPr>
              <w:pStyle w:val="TableParagraph"/>
              <w:ind w:left="303" w:right="142" w:hanging="180"/>
              <w:rPr>
                <w:sz w:val="24"/>
              </w:rPr>
            </w:pPr>
            <w:r w:rsidRPr="006A0B0E">
              <w:rPr>
                <w:sz w:val="24"/>
              </w:rPr>
              <w:t>1.Describe relevance studying</w:t>
            </w:r>
          </w:p>
          <w:p w:rsidR="005E0164" w:rsidRPr="006A0B0E" w:rsidRDefault="00CA6F11" w:rsidP="006A0B0E">
            <w:pPr>
              <w:pStyle w:val="TableParagraph"/>
              <w:ind w:left="303"/>
              <w:rPr>
                <w:sz w:val="24"/>
              </w:rPr>
            </w:pPr>
            <w:r w:rsidRPr="006A0B0E">
              <w:rPr>
                <w:sz w:val="24"/>
              </w:rPr>
              <w:t>labour.</w:t>
            </w:r>
          </w:p>
        </w:tc>
        <w:tc>
          <w:tcPr>
            <w:tcW w:w="804" w:type="dxa"/>
            <w:gridSpan w:val="2"/>
            <w:tcBorders>
              <w:left w:val="nil"/>
            </w:tcBorders>
          </w:tcPr>
          <w:p w:rsidR="005E0164" w:rsidRPr="006A0B0E" w:rsidRDefault="00CA6F11" w:rsidP="006A0B0E">
            <w:pPr>
              <w:pStyle w:val="TableParagraph"/>
              <w:ind w:left="149" w:right="101" w:firstLine="252"/>
              <w:rPr>
                <w:sz w:val="24"/>
              </w:rPr>
            </w:pPr>
            <w:r w:rsidRPr="006A0B0E">
              <w:rPr>
                <w:sz w:val="24"/>
              </w:rPr>
              <w:t>the of direct</w:t>
            </w:r>
          </w:p>
        </w:tc>
        <w:tc>
          <w:tcPr>
            <w:tcW w:w="2065" w:type="dxa"/>
            <w:tcBorders>
              <w:bottom w:val="nil"/>
            </w:tcBorders>
          </w:tcPr>
          <w:p w:rsidR="005E0164" w:rsidRPr="006A0B0E" w:rsidRDefault="00CA6F11" w:rsidP="006A0B0E">
            <w:pPr>
              <w:pStyle w:val="TableParagraph"/>
              <w:tabs>
                <w:tab w:val="left" w:pos="1761"/>
              </w:tabs>
              <w:ind w:left="121" w:right="104"/>
              <w:rPr>
                <w:sz w:val="24"/>
              </w:rPr>
            </w:pPr>
            <w:r w:rsidRPr="006A0B0E">
              <w:rPr>
                <w:b/>
                <w:sz w:val="24"/>
              </w:rPr>
              <w:t xml:space="preserve">Interactive Lecture: </w:t>
            </w:r>
            <w:r w:rsidRPr="006A0B0E">
              <w:rPr>
                <w:sz w:val="24"/>
              </w:rPr>
              <w:t>Introduction</w:t>
            </w:r>
            <w:r w:rsidRPr="006A0B0E">
              <w:rPr>
                <w:sz w:val="24"/>
              </w:rPr>
              <w:tab/>
            </w:r>
            <w:r w:rsidRPr="006A0B0E">
              <w:rPr>
                <w:spacing w:val="-9"/>
                <w:sz w:val="24"/>
              </w:rPr>
              <w:t>to</w:t>
            </w:r>
          </w:p>
          <w:p w:rsidR="005E0164" w:rsidRPr="006A0B0E" w:rsidRDefault="00CA6F11" w:rsidP="006A0B0E">
            <w:pPr>
              <w:pStyle w:val="TableParagraph"/>
              <w:ind w:left="121"/>
              <w:rPr>
                <w:sz w:val="24"/>
              </w:rPr>
            </w:pPr>
            <w:r w:rsidRPr="006A0B0E">
              <w:rPr>
                <w:sz w:val="24"/>
              </w:rPr>
              <w:t>direct labour</w:t>
            </w:r>
          </w:p>
        </w:tc>
      </w:tr>
      <w:tr w:rsidR="005E0164" w:rsidRPr="006A0B0E">
        <w:trPr>
          <w:trHeight w:val="1104"/>
        </w:trPr>
        <w:tc>
          <w:tcPr>
            <w:tcW w:w="1244" w:type="dxa"/>
            <w:tcBorders>
              <w:top w:val="nil"/>
              <w:bottom w:val="nil"/>
            </w:tcBorders>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tabs>
                <w:tab w:val="left" w:pos="1248"/>
                <w:tab w:val="left" w:pos="1568"/>
                <w:tab w:val="left" w:pos="2059"/>
              </w:tabs>
              <w:ind w:left="304" w:right="100" w:hanging="180"/>
              <w:rPr>
                <w:sz w:val="24"/>
              </w:rPr>
            </w:pPr>
            <w:r w:rsidRPr="006A0B0E">
              <w:rPr>
                <w:sz w:val="24"/>
              </w:rPr>
              <w:t>2.Clarity</w:t>
            </w:r>
            <w:r w:rsidRPr="006A0B0E">
              <w:rPr>
                <w:sz w:val="24"/>
              </w:rPr>
              <w:tab/>
              <w:t>about</w:t>
            </w:r>
            <w:r w:rsidRPr="006A0B0E">
              <w:rPr>
                <w:sz w:val="24"/>
              </w:rPr>
              <w:tab/>
            </w:r>
            <w:r w:rsidRPr="006A0B0E">
              <w:rPr>
                <w:spacing w:val="-6"/>
                <w:sz w:val="24"/>
              </w:rPr>
              <w:t xml:space="preserve">the </w:t>
            </w:r>
            <w:r w:rsidRPr="006A0B0E">
              <w:rPr>
                <w:sz w:val="24"/>
              </w:rPr>
              <w:t>objectives</w:t>
            </w:r>
            <w:r w:rsidRPr="006A0B0E">
              <w:rPr>
                <w:sz w:val="24"/>
              </w:rPr>
              <w:tab/>
              <w:t>of</w:t>
            </w:r>
            <w:r w:rsidRPr="006A0B0E">
              <w:rPr>
                <w:sz w:val="24"/>
              </w:rPr>
              <w:tab/>
            </w:r>
            <w:r w:rsidRPr="006A0B0E">
              <w:rPr>
                <w:spacing w:val="-6"/>
                <w:sz w:val="24"/>
              </w:rPr>
              <w:t>the</w:t>
            </w:r>
          </w:p>
          <w:p w:rsidR="005E0164" w:rsidRPr="006A0B0E" w:rsidRDefault="00CA6F11" w:rsidP="006A0B0E">
            <w:pPr>
              <w:pStyle w:val="TableParagraph"/>
              <w:tabs>
                <w:tab w:val="left" w:pos="1808"/>
              </w:tabs>
              <w:ind w:left="304" w:right="101"/>
              <w:rPr>
                <w:sz w:val="24"/>
              </w:rPr>
            </w:pPr>
            <w:r w:rsidRPr="006A0B0E">
              <w:rPr>
                <w:sz w:val="24"/>
              </w:rPr>
              <w:t>studying</w:t>
            </w:r>
            <w:r w:rsidRPr="006A0B0E">
              <w:rPr>
                <w:sz w:val="24"/>
              </w:rPr>
              <w:tab/>
            </w:r>
            <w:r w:rsidRPr="006A0B0E">
              <w:rPr>
                <w:spacing w:val="-4"/>
                <w:sz w:val="24"/>
              </w:rPr>
              <w:t xml:space="preserve">direct </w:t>
            </w:r>
            <w:r w:rsidRPr="006A0B0E">
              <w:rPr>
                <w:sz w:val="24"/>
              </w:rPr>
              <w:t>labour.</w:t>
            </w:r>
          </w:p>
        </w:tc>
        <w:tc>
          <w:tcPr>
            <w:tcW w:w="2156" w:type="dxa"/>
          </w:tcPr>
          <w:p w:rsidR="005E0164" w:rsidRPr="006A0B0E" w:rsidRDefault="00CA6F11" w:rsidP="006A0B0E">
            <w:pPr>
              <w:pStyle w:val="TableParagraph"/>
              <w:tabs>
                <w:tab w:val="left" w:pos="1495"/>
              </w:tabs>
              <w:ind w:left="353" w:right="101" w:hanging="248"/>
              <w:rPr>
                <w:sz w:val="24"/>
              </w:rPr>
            </w:pPr>
            <w:r w:rsidRPr="006A0B0E">
              <w:rPr>
                <w:sz w:val="24"/>
              </w:rPr>
              <w:t>2. Differentiate between</w:t>
            </w:r>
            <w:r w:rsidRPr="006A0B0E">
              <w:rPr>
                <w:sz w:val="24"/>
              </w:rPr>
              <w:tab/>
            </w:r>
            <w:r w:rsidRPr="006A0B0E">
              <w:rPr>
                <w:spacing w:val="-4"/>
                <w:sz w:val="24"/>
              </w:rPr>
              <w:t>direct</w:t>
            </w:r>
          </w:p>
          <w:p w:rsidR="005E0164" w:rsidRPr="006A0B0E" w:rsidRDefault="00CA6F11" w:rsidP="006A0B0E">
            <w:pPr>
              <w:pStyle w:val="TableParagraph"/>
              <w:tabs>
                <w:tab w:val="left" w:pos="1697"/>
              </w:tabs>
              <w:ind w:left="353" w:right="100"/>
              <w:rPr>
                <w:sz w:val="24"/>
              </w:rPr>
            </w:pPr>
            <w:r w:rsidRPr="006A0B0E">
              <w:rPr>
                <w:sz w:val="24"/>
              </w:rPr>
              <w:t>labour</w:t>
            </w:r>
            <w:r w:rsidRPr="006A0B0E">
              <w:rPr>
                <w:sz w:val="24"/>
              </w:rPr>
              <w:tab/>
            </w:r>
            <w:r w:rsidRPr="006A0B0E">
              <w:rPr>
                <w:spacing w:val="-7"/>
                <w:sz w:val="24"/>
              </w:rPr>
              <w:t xml:space="preserve">and </w:t>
            </w:r>
            <w:r w:rsidRPr="006A0B0E">
              <w:rPr>
                <w:sz w:val="24"/>
              </w:rPr>
              <w:t>indirect</w:t>
            </w:r>
            <w:r w:rsidRPr="006A0B0E">
              <w:rPr>
                <w:spacing w:val="-1"/>
                <w:sz w:val="24"/>
              </w:rPr>
              <w:t xml:space="preserve"> </w:t>
            </w:r>
            <w:r w:rsidRPr="006A0B0E">
              <w:rPr>
                <w:sz w:val="24"/>
              </w:rPr>
              <w:t>labour.</w:t>
            </w:r>
          </w:p>
        </w:tc>
        <w:tc>
          <w:tcPr>
            <w:tcW w:w="2174" w:type="dxa"/>
            <w:gridSpan w:val="3"/>
          </w:tcPr>
          <w:p w:rsidR="005E0164" w:rsidRPr="006A0B0E" w:rsidRDefault="00CA6F11" w:rsidP="006A0B0E">
            <w:pPr>
              <w:pStyle w:val="TableParagraph"/>
              <w:tabs>
                <w:tab w:val="left" w:pos="655"/>
                <w:tab w:val="left" w:pos="1771"/>
                <w:tab w:val="left" w:pos="1860"/>
              </w:tabs>
              <w:ind w:left="106" w:right="96"/>
              <w:rPr>
                <w:sz w:val="24"/>
              </w:rPr>
            </w:pPr>
            <w:r w:rsidRPr="006A0B0E">
              <w:rPr>
                <w:sz w:val="24"/>
              </w:rPr>
              <w:t>2.</w:t>
            </w:r>
            <w:r w:rsidRPr="006A0B0E">
              <w:rPr>
                <w:sz w:val="24"/>
              </w:rPr>
              <w:tab/>
              <w:t>Explain</w:t>
            </w:r>
            <w:r w:rsidRPr="006A0B0E">
              <w:rPr>
                <w:sz w:val="24"/>
              </w:rPr>
              <w:tab/>
            </w:r>
            <w:r w:rsidRPr="006A0B0E">
              <w:rPr>
                <w:spacing w:val="-6"/>
                <w:sz w:val="24"/>
              </w:rPr>
              <w:t xml:space="preserve">the </w:t>
            </w:r>
            <w:r w:rsidRPr="006A0B0E">
              <w:rPr>
                <w:sz w:val="24"/>
              </w:rPr>
              <w:t>relevance</w:t>
            </w:r>
            <w:r w:rsidRPr="006A0B0E">
              <w:rPr>
                <w:sz w:val="24"/>
              </w:rPr>
              <w:tab/>
            </w:r>
            <w:r w:rsidRPr="006A0B0E">
              <w:rPr>
                <w:sz w:val="24"/>
              </w:rPr>
              <w:tab/>
            </w:r>
            <w:r w:rsidRPr="006A0B0E">
              <w:rPr>
                <w:spacing w:val="-6"/>
                <w:sz w:val="24"/>
              </w:rPr>
              <w:t>of</w:t>
            </w:r>
          </w:p>
          <w:p w:rsidR="005E0164" w:rsidRPr="006A0B0E" w:rsidRDefault="00CA6F11" w:rsidP="006A0B0E">
            <w:pPr>
              <w:pStyle w:val="TableParagraph"/>
              <w:ind w:left="106"/>
              <w:rPr>
                <w:sz w:val="24"/>
              </w:rPr>
            </w:pPr>
            <w:r w:rsidRPr="006A0B0E">
              <w:rPr>
                <w:sz w:val="24"/>
              </w:rPr>
              <w:t xml:space="preserve">separating of </w:t>
            </w:r>
            <w:r w:rsidRPr="006A0B0E">
              <w:rPr>
                <w:spacing w:val="-4"/>
                <w:sz w:val="24"/>
              </w:rPr>
              <w:t xml:space="preserve">direct </w:t>
            </w:r>
            <w:r w:rsidRPr="006A0B0E">
              <w:rPr>
                <w:sz w:val="24"/>
              </w:rPr>
              <w:t>and indirect</w:t>
            </w:r>
            <w:r w:rsidRPr="006A0B0E">
              <w:rPr>
                <w:spacing w:val="-3"/>
                <w:sz w:val="24"/>
              </w:rPr>
              <w:t xml:space="preserve"> </w:t>
            </w:r>
            <w:r w:rsidRPr="006A0B0E">
              <w:rPr>
                <w:sz w:val="24"/>
              </w:rPr>
              <w:t>labour.</w:t>
            </w:r>
          </w:p>
        </w:tc>
        <w:tc>
          <w:tcPr>
            <w:tcW w:w="2065" w:type="dxa"/>
            <w:tcBorders>
              <w:top w:val="nil"/>
              <w:bottom w:val="nil"/>
            </w:tcBorders>
          </w:tcPr>
          <w:p w:rsidR="005E0164" w:rsidRPr="006A0B0E" w:rsidRDefault="005E0164" w:rsidP="006A0B0E">
            <w:pPr>
              <w:pStyle w:val="TableParagraph"/>
              <w:spacing w:before="10"/>
              <w:rPr>
                <w:b/>
              </w:rPr>
            </w:pPr>
          </w:p>
          <w:p w:rsidR="005E0164" w:rsidRPr="006A0B0E" w:rsidRDefault="00CA6F11" w:rsidP="006A0B0E">
            <w:pPr>
              <w:pStyle w:val="TableParagraph"/>
              <w:ind w:left="121"/>
              <w:rPr>
                <w:b/>
                <w:sz w:val="24"/>
              </w:rPr>
            </w:pPr>
            <w:r w:rsidRPr="006A0B0E">
              <w:rPr>
                <w:b/>
                <w:sz w:val="24"/>
              </w:rPr>
              <w:t>Activity:</w:t>
            </w:r>
          </w:p>
          <w:p w:rsidR="005E0164" w:rsidRPr="006A0B0E" w:rsidRDefault="00CA6F11" w:rsidP="006A0B0E">
            <w:pPr>
              <w:pStyle w:val="TableParagraph"/>
              <w:tabs>
                <w:tab w:val="left" w:pos="1481"/>
              </w:tabs>
              <w:spacing w:before="1"/>
              <w:ind w:left="121" w:right="105"/>
              <w:rPr>
                <w:sz w:val="24"/>
              </w:rPr>
            </w:pPr>
            <w:r w:rsidRPr="006A0B0E">
              <w:rPr>
                <w:sz w:val="24"/>
              </w:rPr>
              <w:t>Conceptual</w:t>
            </w:r>
            <w:r w:rsidRPr="006A0B0E">
              <w:rPr>
                <w:sz w:val="24"/>
              </w:rPr>
              <w:tab/>
            </w:r>
            <w:r w:rsidRPr="006A0B0E">
              <w:rPr>
                <w:spacing w:val="-6"/>
                <w:sz w:val="24"/>
              </w:rPr>
              <w:t xml:space="preserve">Case </w:t>
            </w:r>
            <w:r w:rsidRPr="006A0B0E">
              <w:rPr>
                <w:sz w:val="24"/>
              </w:rPr>
              <w:t>discussion</w:t>
            </w:r>
          </w:p>
        </w:tc>
      </w:tr>
      <w:tr w:rsidR="005E0164" w:rsidRPr="006A0B0E">
        <w:trPr>
          <w:trHeight w:val="1382"/>
        </w:trPr>
        <w:tc>
          <w:tcPr>
            <w:tcW w:w="1244" w:type="dxa"/>
            <w:tcBorders>
              <w:top w:val="nil"/>
            </w:tcBorders>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ind w:left="304" w:right="100" w:hanging="180"/>
              <w:rPr>
                <w:sz w:val="24"/>
              </w:rPr>
            </w:pPr>
            <w:r w:rsidRPr="006A0B0E">
              <w:rPr>
                <w:sz w:val="24"/>
              </w:rPr>
              <w:t xml:space="preserve">3.Understanding </w:t>
            </w:r>
            <w:r w:rsidRPr="006A0B0E">
              <w:rPr>
                <w:spacing w:val="-4"/>
                <w:sz w:val="24"/>
              </w:rPr>
              <w:t xml:space="preserve">about </w:t>
            </w:r>
            <w:r w:rsidRPr="006A0B0E">
              <w:rPr>
                <w:sz w:val="24"/>
              </w:rPr>
              <w:t xml:space="preserve">various </w:t>
            </w:r>
            <w:r w:rsidRPr="006A0B0E">
              <w:rPr>
                <w:spacing w:val="-3"/>
                <w:sz w:val="24"/>
              </w:rPr>
              <w:t xml:space="preserve">departments </w:t>
            </w:r>
            <w:r w:rsidRPr="006A0B0E">
              <w:rPr>
                <w:sz w:val="24"/>
              </w:rPr>
              <w:t xml:space="preserve">to control </w:t>
            </w:r>
            <w:r w:rsidRPr="006A0B0E">
              <w:rPr>
                <w:spacing w:val="-6"/>
                <w:sz w:val="24"/>
              </w:rPr>
              <w:t xml:space="preserve">over </w:t>
            </w:r>
            <w:r w:rsidRPr="006A0B0E">
              <w:rPr>
                <w:sz w:val="24"/>
              </w:rPr>
              <w:t>labour</w:t>
            </w:r>
            <w:r w:rsidRPr="006A0B0E">
              <w:rPr>
                <w:spacing w:val="-3"/>
                <w:sz w:val="24"/>
              </w:rPr>
              <w:t xml:space="preserve"> </w:t>
            </w:r>
            <w:r w:rsidRPr="006A0B0E">
              <w:rPr>
                <w:sz w:val="24"/>
              </w:rPr>
              <w:t>cost.</w:t>
            </w:r>
          </w:p>
        </w:tc>
        <w:tc>
          <w:tcPr>
            <w:tcW w:w="2156" w:type="dxa"/>
          </w:tcPr>
          <w:p w:rsidR="005E0164" w:rsidRPr="006A0B0E" w:rsidRDefault="00CA6F11" w:rsidP="006A0B0E">
            <w:pPr>
              <w:pStyle w:val="TableParagraph"/>
              <w:tabs>
                <w:tab w:val="left" w:pos="1750"/>
              </w:tabs>
              <w:ind w:left="353" w:right="98" w:hanging="248"/>
              <w:rPr>
                <w:sz w:val="24"/>
              </w:rPr>
            </w:pPr>
            <w:r w:rsidRPr="006A0B0E">
              <w:rPr>
                <w:sz w:val="24"/>
              </w:rPr>
              <w:t>3.</w:t>
            </w:r>
            <w:r w:rsidRPr="006A0B0E">
              <w:rPr>
                <w:spacing w:val="6"/>
                <w:sz w:val="24"/>
              </w:rPr>
              <w:t xml:space="preserve"> </w:t>
            </w:r>
            <w:r w:rsidRPr="006A0B0E">
              <w:rPr>
                <w:sz w:val="24"/>
              </w:rPr>
              <w:t>Name</w:t>
            </w:r>
            <w:r w:rsidRPr="006A0B0E">
              <w:rPr>
                <w:sz w:val="24"/>
              </w:rPr>
              <w:tab/>
            </w:r>
            <w:r w:rsidRPr="006A0B0E">
              <w:rPr>
                <w:spacing w:val="-6"/>
                <w:sz w:val="24"/>
              </w:rPr>
              <w:t xml:space="preserve">the </w:t>
            </w:r>
            <w:r w:rsidRPr="006A0B0E">
              <w:rPr>
                <w:sz w:val="24"/>
              </w:rPr>
              <w:t xml:space="preserve">departments  </w:t>
            </w:r>
            <w:r w:rsidRPr="006A0B0E">
              <w:rPr>
                <w:spacing w:val="-8"/>
                <w:sz w:val="24"/>
              </w:rPr>
              <w:t xml:space="preserve">to </w:t>
            </w:r>
            <w:r w:rsidRPr="006A0B0E">
              <w:rPr>
                <w:sz w:val="24"/>
              </w:rPr>
              <w:t>be</w:t>
            </w:r>
            <w:r w:rsidRPr="006A0B0E">
              <w:rPr>
                <w:spacing w:val="54"/>
                <w:sz w:val="24"/>
              </w:rPr>
              <w:t xml:space="preserve"> </w:t>
            </w:r>
            <w:r w:rsidRPr="006A0B0E">
              <w:rPr>
                <w:spacing w:val="-3"/>
                <w:sz w:val="24"/>
              </w:rPr>
              <w:t>established</w:t>
            </w:r>
          </w:p>
          <w:p w:rsidR="005E0164" w:rsidRPr="006A0B0E" w:rsidRDefault="00CA6F11" w:rsidP="006A0B0E">
            <w:pPr>
              <w:pStyle w:val="TableParagraph"/>
              <w:ind w:left="353" w:right="99"/>
              <w:rPr>
                <w:sz w:val="24"/>
              </w:rPr>
            </w:pPr>
            <w:r w:rsidRPr="006A0B0E">
              <w:rPr>
                <w:sz w:val="24"/>
              </w:rPr>
              <w:t>for controlling labour cost.</w:t>
            </w:r>
          </w:p>
        </w:tc>
        <w:tc>
          <w:tcPr>
            <w:tcW w:w="2174" w:type="dxa"/>
            <w:gridSpan w:val="3"/>
          </w:tcPr>
          <w:p w:rsidR="005E0164" w:rsidRPr="006A0B0E" w:rsidRDefault="00CA6F11" w:rsidP="006A0B0E">
            <w:pPr>
              <w:pStyle w:val="TableParagraph"/>
              <w:tabs>
                <w:tab w:val="left" w:pos="1356"/>
              </w:tabs>
              <w:ind w:left="106" w:right="96"/>
              <w:rPr>
                <w:sz w:val="24"/>
              </w:rPr>
            </w:pPr>
            <w:r w:rsidRPr="006A0B0E">
              <w:rPr>
                <w:sz w:val="24"/>
              </w:rPr>
              <w:t xml:space="preserve">3. Explain the </w:t>
            </w:r>
            <w:r w:rsidRPr="006A0B0E">
              <w:rPr>
                <w:spacing w:val="-4"/>
                <w:sz w:val="24"/>
              </w:rPr>
              <w:t xml:space="preserve">role </w:t>
            </w:r>
            <w:r w:rsidRPr="006A0B0E">
              <w:rPr>
                <w:sz w:val="24"/>
              </w:rPr>
              <w:t>of</w:t>
            </w:r>
            <w:r w:rsidRPr="006A0B0E">
              <w:rPr>
                <w:sz w:val="24"/>
              </w:rPr>
              <w:tab/>
            </w:r>
            <w:r w:rsidRPr="006A0B0E">
              <w:rPr>
                <w:spacing w:val="-3"/>
                <w:sz w:val="24"/>
              </w:rPr>
              <w:t>various</w:t>
            </w:r>
          </w:p>
          <w:p w:rsidR="005E0164" w:rsidRPr="006A0B0E" w:rsidRDefault="00CA6F11" w:rsidP="006A0B0E">
            <w:pPr>
              <w:pStyle w:val="TableParagraph"/>
              <w:ind w:left="106" w:right="98"/>
              <w:rPr>
                <w:sz w:val="24"/>
              </w:rPr>
            </w:pPr>
            <w:r w:rsidRPr="006A0B0E">
              <w:rPr>
                <w:sz w:val="24"/>
              </w:rPr>
              <w:t>departments to control over labour cost.</w:t>
            </w:r>
          </w:p>
        </w:tc>
        <w:tc>
          <w:tcPr>
            <w:tcW w:w="2065" w:type="dxa"/>
            <w:tcBorders>
              <w:top w:val="nil"/>
            </w:tcBorders>
          </w:tcPr>
          <w:p w:rsidR="005E0164" w:rsidRPr="006A0B0E" w:rsidRDefault="005E0164" w:rsidP="006A0B0E">
            <w:pPr>
              <w:pStyle w:val="TableParagraph"/>
              <w:rPr>
                <w:sz w:val="24"/>
              </w:rPr>
            </w:pPr>
          </w:p>
        </w:tc>
      </w:tr>
      <w:tr w:rsidR="005E0164" w:rsidRPr="006A0B0E">
        <w:trPr>
          <w:trHeight w:val="275"/>
        </w:trPr>
        <w:tc>
          <w:tcPr>
            <w:tcW w:w="1244" w:type="dxa"/>
          </w:tcPr>
          <w:p w:rsidR="005E0164" w:rsidRPr="006A0B0E" w:rsidRDefault="00CA6F11" w:rsidP="006A0B0E">
            <w:pPr>
              <w:pStyle w:val="TableParagraph"/>
              <w:ind w:left="108"/>
              <w:rPr>
                <w:b/>
                <w:sz w:val="24"/>
              </w:rPr>
            </w:pPr>
            <w:r w:rsidRPr="006A0B0E">
              <w:rPr>
                <w:b/>
                <w:sz w:val="24"/>
              </w:rPr>
              <w:t>Location:</w:t>
            </w:r>
          </w:p>
        </w:tc>
        <w:tc>
          <w:tcPr>
            <w:tcW w:w="8861" w:type="dxa"/>
            <w:gridSpan w:val="6"/>
          </w:tcPr>
          <w:p w:rsidR="005E0164" w:rsidRPr="006A0B0E" w:rsidRDefault="00CA6F11" w:rsidP="006A0B0E">
            <w:pPr>
              <w:pStyle w:val="TableParagraph"/>
              <w:ind w:left="107"/>
              <w:rPr>
                <w:b/>
                <w:sz w:val="24"/>
              </w:rPr>
            </w:pPr>
            <w:r w:rsidRPr="006A0B0E">
              <w:rPr>
                <w:b/>
                <w:sz w:val="24"/>
              </w:rPr>
              <w:t>SESSION 2: LABOUR REMUNERATION</w:t>
            </w:r>
          </w:p>
        </w:tc>
      </w:tr>
      <w:tr w:rsidR="005E0164" w:rsidRPr="006A0B0E">
        <w:trPr>
          <w:trHeight w:val="1236"/>
        </w:trPr>
        <w:tc>
          <w:tcPr>
            <w:tcW w:w="1244" w:type="dxa"/>
            <w:tcBorders>
              <w:bottom w:val="nil"/>
            </w:tcBorders>
          </w:tcPr>
          <w:p w:rsidR="005E0164" w:rsidRPr="006A0B0E" w:rsidRDefault="00CA6F11" w:rsidP="006A0B0E">
            <w:pPr>
              <w:pStyle w:val="TableParagraph"/>
              <w:tabs>
                <w:tab w:val="left" w:pos="935"/>
              </w:tabs>
              <w:ind w:left="108" w:right="96"/>
              <w:rPr>
                <w:sz w:val="24"/>
              </w:rPr>
            </w:pPr>
            <w:r w:rsidRPr="006A0B0E">
              <w:rPr>
                <w:sz w:val="24"/>
              </w:rPr>
              <w:t>Class room</w:t>
            </w:r>
            <w:r w:rsidRPr="006A0B0E">
              <w:rPr>
                <w:sz w:val="24"/>
              </w:rPr>
              <w:tab/>
            </w:r>
            <w:r w:rsidRPr="006A0B0E">
              <w:rPr>
                <w:spacing w:val="-9"/>
                <w:sz w:val="24"/>
              </w:rPr>
              <w:t xml:space="preserve">or </w:t>
            </w:r>
            <w:r w:rsidRPr="006A0B0E">
              <w:rPr>
                <w:sz w:val="24"/>
              </w:rPr>
              <w:t>Factory Premises</w:t>
            </w:r>
          </w:p>
        </w:tc>
        <w:tc>
          <w:tcPr>
            <w:tcW w:w="2466" w:type="dxa"/>
            <w:vMerge w:val="restart"/>
          </w:tcPr>
          <w:p w:rsidR="005E0164" w:rsidRPr="006A0B0E" w:rsidRDefault="00CA6F11" w:rsidP="006A0B0E">
            <w:pPr>
              <w:pStyle w:val="TableParagraph"/>
              <w:tabs>
                <w:tab w:val="left" w:pos="1820"/>
              </w:tabs>
              <w:ind w:left="124"/>
              <w:rPr>
                <w:sz w:val="24"/>
              </w:rPr>
            </w:pPr>
            <w:r w:rsidRPr="006A0B0E">
              <w:rPr>
                <w:sz w:val="24"/>
              </w:rPr>
              <w:t>1.Clarity</w:t>
            </w:r>
            <w:r w:rsidRPr="006A0B0E">
              <w:rPr>
                <w:sz w:val="24"/>
              </w:rPr>
              <w:tab/>
              <w:t>about</w:t>
            </w:r>
          </w:p>
          <w:p w:rsidR="005E0164" w:rsidRPr="006A0B0E" w:rsidRDefault="00CA6F11" w:rsidP="006A0B0E">
            <w:pPr>
              <w:pStyle w:val="TableParagraph"/>
              <w:tabs>
                <w:tab w:val="left" w:pos="2156"/>
              </w:tabs>
              <w:ind w:left="304"/>
              <w:rPr>
                <w:sz w:val="24"/>
              </w:rPr>
            </w:pPr>
            <w:r w:rsidRPr="006A0B0E">
              <w:rPr>
                <w:sz w:val="24"/>
              </w:rPr>
              <w:t>methods</w:t>
            </w:r>
            <w:r w:rsidRPr="006A0B0E">
              <w:rPr>
                <w:sz w:val="24"/>
              </w:rPr>
              <w:tab/>
              <w:t>of</w:t>
            </w:r>
          </w:p>
          <w:p w:rsidR="005E0164" w:rsidRPr="006A0B0E" w:rsidRDefault="00CA6F11" w:rsidP="006A0B0E">
            <w:pPr>
              <w:pStyle w:val="TableParagraph"/>
              <w:tabs>
                <w:tab w:val="left" w:pos="1741"/>
              </w:tabs>
              <w:ind w:left="304" w:right="99"/>
              <w:rPr>
                <w:sz w:val="24"/>
              </w:rPr>
            </w:pPr>
            <w:r w:rsidRPr="006A0B0E">
              <w:rPr>
                <w:sz w:val="24"/>
              </w:rPr>
              <w:t>providing</w:t>
            </w:r>
            <w:r w:rsidRPr="006A0B0E">
              <w:rPr>
                <w:sz w:val="24"/>
              </w:rPr>
              <w:tab/>
            </w:r>
            <w:r w:rsidRPr="006A0B0E">
              <w:rPr>
                <w:spacing w:val="-3"/>
                <w:sz w:val="24"/>
              </w:rPr>
              <w:t xml:space="preserve">labour </w:t>
            </w:r>
            <w:r w:rsidRPr="006A0B0E">
              <w:rPr>
                <w:sz w:val="24"/>
              </w:rPr>
              <w:t>remuneration.</w:t>
            </w:r>
          </w:p>
        </w:tc>
        <w:tc>
          <w:tcPr>
            <w:tcW w:w="2156" w:type="dxa"/>
            <w:vMerge w:val="restart"/>
          </w:tcPr>
          <w:p w:rsidR="005E0164" w:rsidRPr="006A0B0E" w:rsidRDefault="00CA6F11" w:rsidP="006A0B0E">
            <w:pPr>
              <w:pStyle w:val="TableParagraph"/>
              <w:numPr>
                <w:ilvl w:val="0"/>
                <w:numId w:val="75"/>
              </w:numPr>
              <w:tabs>
                <w:tab w:val="left" w:pos="305"/>
              </w:tabs>
              <w:ind w:right="100" w:hanging="180"/>
            </w:pPr>
            <w:r w:rsidRPr="006A0B0E">
              <w:rPr>
                <w:sz w:val="24"/>
              </w:rPr>
              <w:t xml:space="preserve">Discuss </w:t>
            </w:r>
            <w:r w:rsidRPr="006A0B0E">
              <w:rPr>
                <w:spacing w:val="-4"/>
                <w:sz w:val="24"/>
              </w:rPr>
              <w:t xml:space="preserve">various </w:t>
            </w:r>
            <w:r w:rsidRPr="006A0B0E">
              <w:rPr>
                <w:sz w:val="24"/>
              </w:rPr>
              <w:t xml:space="preserve">methods of </w:t>
            </w:r>
            <w:r w:rsidRPr="006A0B0E">
              <w:rPr>
                <w:spacing w:val="-4"/>
                <w:sz w:val="24"/>
              </w:rPr>
              <w:t xml:space="preserve">wage </w:t>
            </w:r>
            <w:r w:rsidRPr="006A0B0E">
              <w:rPr>
                <w:sz w:val="24"/>
              </w:rPr>
              <w:t>payment.</w:t>
            </w:r>
          </w:p>
          <w:p w:rsidR="005E0164" w:rsidRPr="006A0B0E" w:rsidRDefault="00CA6F11" w:rsidP="006A0B0E">
            <w:pPr>
              <w:pStyle w:val="TableParagraph"/>
              <w:numPr>
                <w:ilvl w:val="0"/>
                <w:numId w:val="75"/>
              </w:numPr>
              <w:tabs>
                <w:tab w:val="left" w:pos="305"/>
              </w:tabs>
              <w:ind w:left="304" w:hanging="182"/>
            </w:pPr>
            <w:r w:rsidRPr="006A0B0E">
              <w:rPr>
                <w:sz w:val="24"/>
              </w:rPr>
              <w:t>Describe</w:t>
            </w:r>
            <w:r w:rsidRPr="006A0B0E">
              <w:rPr>
                <w:spacing w:val="52"/>
                <w:sz w:val="24"/>
              </w:rPr>
              <w:t xml:space="preserve"> </w:t>
            </w:r>
            <w:r w:rsidRPr="006A0B0E">
              <w:rPr>
                <w:sz w:val="24"/>
              </w:rPr>
              <w:t>the</w:t>
            </w:r>
          </w:p>
          <w:p w:rsidR="005E0164" w:rsidRPr="006A0B0E" w:rsidRDefault="00CA6F11" w:rsidP="006A0B0E">
            <w:pPr>
              <w:pStyle w:val="TableParagraph"/>
              <w:ind w:left="303" w:right="98"/>
              <w:rPr>
                <w:sz w:val="24"/>
              </w:rPr>
            </w:pPr>
            <w:r w:rsidRPr="006A0B0E">
              <w:rPr>
                <w:sz w:val="24"/>
              </w:rPr>
              <w:t>advantages or disadvantages of using different methods of wage payment to an employee.</w:t>
            </w:r>
          </w:p>
          <w:p w:rsidR="005E0164" w:rsidRPr="006A0B0E" w:rsidRDefault="00CA6F11" w:rsidP="006A0B0E">
            <w:pPr>
              <w:pStyle w:val="TableParagraph"/>
              <w:numPr>
                <w:ilvl w:val="0"/>
                <w:numId w:val="75"/>
              </w:numPr>
              <w:tabs>
                <w:tab w:val="left" w:pos="305"/>
              </w:tabs>
              <w:ind w:left="304" w:hanging="182"/>
              <w:rPr>
                <w:color w:val="FF0000"/>
              </w:rPr>
            </w:pPr>
            <w:r w:rsidRPr="006A0B0E">
              <w:rPr>
                <w:sz w:val="24"/>
              </w:rPr>
              <w:t>Describe</w:t>
            </w:r>
            <w:r w:rsidRPr="006A0B0E">
              <w:rPr>
                <w:spacing w:val="52"/>
                <w:sz w:val="24"/>
              </w:rPr>
              <w:t xml:space="preserve"> </w:t>
            </w:r>
            <w:r w:rsidRPr="006A0B0E">
              <w:rPr>
                <w:sz w:val="24"/>
              </w:rPr>
              <w:t>the</w:t>
            </w:r>
          </w:p>
          <w:p w:rsidR="005E0164" w:rsidRPr="006A0B0E" w:rsidRDefault="00CA6F11" w:rsidP="006A0B0E">
            <w:pPr>
              <w:pStyle w:val="TableParagraph"/>
              <w:ind w:left="303" w:right="100"/>
              <w:rPr>
                <w:sz w:val="24"/>
              </w:rPr>
            </w:pPr>
            <w:r w:rsidRPr="006A0B0E">
              <w:rPr>
                <w:sz w:val="24"/>
              </w:rPr>
              <w:t>advantages or disadvantages of using different methods of wage paymentto an</w:t>
            </w:r>
          </w:p>
          <w:p w:rsidR="005E0164" w:rsidRPr="006A0B0E" w:rsidRDefault="00CA6F11" w:rsidP="006A0B0E">
            <w:pPr>
              <w:pStyle w:val="TableParagraph"/>
              <w:ind w:left="303"/>
              <w:rPr>
                <w:sz w:val="24"/>
              </w:rPr>
            </w:pPr>
            <w:r w:rsidRPr="006A0B0E">
              <w:rPr>
                <w:sz w:val="24"/>
              </w:rPr>
              <w:t>employer.</w:t>
            </w:r>
          </w:p>
        </w:tc>
        <w:tc>
          <w:tcPr>
            <w:tcW w:w="2174" w:type="dxa"/>
            <w:gridSpan w:val="3"/>
            <w:vMerge w:val="restart"/>
          </w:tcPr>
          <w:p w:rsidR="005E0164" w:rsidRPr="006A0B0E" w:rsidRDefault="00CA6F11" w:rsidP="006A0B0E">
            <w:pPr>
              <w:pStyle w:val="TableParagraph"/>
              <w:numPr>
                <w:ilvl w:val="0"/>
                <w:numId w:val="74"/>
              </w:numPr>
              <w:tabs>
                <w:tab w:val="left" w:pos="305"/>
              </w:tabs>
              <w:ind w:right="101" w:hanging="180"/>
              <w:rPr>
                <w:sz w:val="24"/>
              </w:rPr>
            </w:pPr>
            <w:r w:rsidRPr="006A0B0E">
              <w:rPr>
                <w:sz w:val="24"/>
              </w:rPr>
              <w:t xml:space="preserve">Discuss </w:t>
            </w:r>
            <w:r w:rsidRPr="006A0B0E">
              <w:rPr>
                <w:spacing w:val="-4"/>
                <w:sz w:val="24"/>
              </w:rPr>
              <w:t xml:space="preserve">various </w:t>
            </w:r>
            <w:r w:rsidRPr="006A0B0E">
              <w:rPr>
                <w:sz w:val="24"/>
              </w:rPr>
              <w:t xml:space="preserve">methods of </w:t>
            </w:r>
            <w:r w:rsidRPr="006A0B0E">
              <w:rPr>
                <w:spacing w:val="-5"/>
                <w:sz w:val="24"/>
              </w:rPr>
              <w:t xml:space="preserve">wage </w:t>
            </w:r>
            <w:r w:rsidRPr="006A0B0E">
              <w:rPr>
                <w:sz w:val="24"/>
              </w:rPr>
              <w:t>payment</w:t>
            </w:r>
            <w:r w:rsidRPr="006A0B0E">
              <w:rPr>
                <w:spacing w:val="27"/>
                <w:sz w:val="24"/>
              </w:rPr>
              <w:t xml:space="preserve"> </w:t>
            </w:r>
            <w:r w:rsidRPr="006A0B0E">
              <w:rPr>
                <w:spacing w:val="-4"/>
                <w:sz w:val="24"/>
              </w:rPr>
              <w:t>under</w:t>
            </w:r>
          </w:p>
          <w:p w:rsidR="005E0164" w:rsidRPr="006A0B0E" w:rsidRDefault="00CA6F11" w:rsidP="006A0B0E">
            <w:pPr>
              <w:pStyle w:val="TableParagraph"/>
              <w:tabs>
                <w:tab w:val="left" w:pos="1557"/>
              </w:tabs>
              <w:ind w:left="303" w:right="101"/>
              <w:rPr>
                <w:sz w:val="24"/>
              </w:rPr>
            </w:pPr>
            <w:r w:rsidRPr="006A0B0E">
              <w:rPr>
                <w:sz w:val="24"/>
              </w:rPr>
              <w:t>time</w:t>
            </w:r>
            <w:r w:rsidRPr="006A0B0E">
              <w:rPr>
                <w:sz w:val="24"/>
              </w:rPr>
              <w:tab/>
            </w:r>
            <w:r w:rsidRPr="006A0B0E">
              <w:rPr>
                <w:spacing w:val="-6"/>
                <w:sz w:val="24"/>
              </w:rPr>
              <w:t xml:space="preserve">wage </w:t>
            </w:r>
            <w:r w:rsidRPr="006A0B0E">
              <w:rPr>
                <w:sz w:val="24"/>
              </w:rPr>
              <w:t>system.</w:t>
            </w:r>
          </w:p>
          <w:p w:rsidR="005E0164" w:rsidRPr="006A0B0E" w:rsidRDefault="00CA6F11" w:rsidP="006A0B0E">
            <w:pPr>
              <w:pStyle w:val="TableParagraph"/>
              <w:numPr>
                <w:ilvl w:val="0"/>
                <w:numId w:val="74"/>
              </w:numPr>
              <w:tabs>
                <w:tab w:val="left" w:pos="305"/>
              </w:tabs>
              <w:ind w:right="101" w:hanging="180"/>
              <w:rPr>
                <w:sz w:val="24"/>
              </w:rPr>
            </w:pPr>
            <w:r w:rsidRPr="006A0B0E">
              <w:rPr>
                <w:sz w:val="24"/>
              </w:rPr>
              <w:t xml:space="preserve">Discuss </w:t>
            </w:r>
            <w:r w:rsidRPr="006A0B0E">
              <w:rPr>
                <w:spacing w:val="-4"/>
                <w:sz w:val="24"/>
              </w:rPr>
              <w:t xml:space="preserve">various </w:t>
            </w:r>
            <w:r w:rsidRPr="006A0B0E">
              <w:rPr>
                <w:sz w:val="24"/>
              </w:rPr>
              <w:t xml:space="preserve">methods of </w:t>
            </w:r>
            <w:r w:rsidRPr="006A0B0E">
              <w:rPr>
                <w:spacing w:val="-5"/>
                <w:sz w:val="24"/>
              </w:rPr>
              <w:t xml:space="preserve">wage </w:t>
            </w:r>
            <w:r w:rsidRPr="006A0B0E">
              <w:rPr>
                <w:sz w:val="24"/>
              </w:rPr>
              <w:t>payment</w:t>
            </w:r>
            <w:r w:rsidRPr="006A0B0E">
              <w:rPr>
                <w:spacing w:val="27"/>
                <w:sz w:val="24"/>
              </w:rPr>
              <w:t xml:space="preserve"> </w:t>
            </w:r>
            <w:r w:rsidRPr="006A0B0E">
              <w:rPr>
                <w:spacing w:val="-4"/>
                <w:sz w:val="24"/>
              </w:rPr>
              <w:t>under</w:t>
            </w:r>
          </w:p>
          <w:p w:rsidR="005E0164" w:rsidRPr="006A0B0E" w:rsidRDefault="00CA6F11" w:rsidP="006A0B0E">
            <w:pPr>
              <w:pStyle w:val="TableParagraph"/>
              <w:tabs>
                <w:tab w:val="left" w:pos="1555"/>
              </w:tabs>
              <w:ind w:left="303" w:right="101"/>
              <w:rPr>
                <w:sz w:val="24"/>
              </w:rPr>
            </w:pPr>
            <w:r w:rsidRPr="006A0B0E">
              <w:rPr>
                <w:sz w:val="24"/>
              </w:rPr>
              <w:t>piece</w:t>
            </w:r>
            <w:r w:rsidRPr="006A0B0E">
              <w:rPr>
                <w:sz w:val="24"/>
              </w:rPr>
              <w:tab/>
            </w:r>
            <w:r w:rsidRPr="006A0B0E">
              <w:rPr>
                <w:spacing w:val="-5"/>
                <w:sz w:val="24"/>
              </w:rPr>
              <w:t xml:space="preserve">wage </w:t>
            </w:r>
            <w:r w:rsidRPr="006A0B0E">
              <w:rPr>
                <w:sz w:val="24"/>
              </w:rPr>
              <w:t>system.</w:t>
            </w:r>
          </w:p>
        </w:tc>
        <w:tc>
          <w:tcPr>
            <w:tcW w:w="2065" w:type="dxa"/>
            <w:tcBorders>
              <w:bottom w:val="nil"/>
            </w:tcBorders>
          </w:tcPr>
          <w:p w:rsidR="005E0164" w:rsidRPr="006A0B0E" w:rsidRDefault="00CA6F11" w:rsidP="006A0B0E">
            <w:pPr>
              <w:pStyle w:val="TableParagraph"/>
              <w:ind w:left="104" w:right="178"/>
              <w:rPr>
                <w:sz w:val="24"/>
              </w:rPr>
            </w:pPr>
            <w:r w:rsidRPr="006A0B0E">
              <w:rPr>
                <w:b/>
                <w:sz w:val="24"/>
              </w:rPr>
              <w:t xml:space="preserve">Interactive Lecture: </w:t>
            </w:r>
            <w:r w:rsidRPr="006A0B0E">
              <w:rPr>
                <w:sz w:val="24"/>
              </w:rPr>
              <w:t>Procedure of Wage payment</w:t>
            </w:r>
          </w:p>
        </w:tc>
      </w:tr>
      <w:tr w:rsidR="005E0164" w:rsidRPr="006A0B0E">
        <w:trPr>
          <w:trHeight w:val="3446"/>
        </w:trPr>
        <w:tc>
          <w:tcPr>
            <w:tcW w:w="1244" w:type="dxa"/>
            <w:tcBorders>
              <w:top w:val="nil"/>
              <w:bottom w:val="nil"/>
            </w:tcBorders>
          </w:tcPr>
          <w:p w:rsidR="005E0164" w:rsidRPr="006A0B0E" w:rsidRDefault="005E0164" w:rsidP="006A0B0E">
            <w:pPr>
              <w:pStyle w:val="TableParagraph"/>
              <w:rPr>
                <w:sz w:val="24"/>
              </w:rPr>
            </w:pPr>
          </w:p>
        </w:tc>
        <w:tc>
          <w:tcPr>
            <w:tcW w:w="2466" w:type="dxa"/>
            <w:vMerge/>
            <w:tcBorders>
              <w:top w:val="nil"/>
            </w:tcBorders>
          </w:tcPr>
          <w:p w:rsidR="005E0164" w:rsidRPr="006A0B0E" w:rsidRDefault="005E0164" w:rsidP="006A0B0E">
            <w:pPr>
              <w:rPr>
                <w:sz w:val="2"/>
                <w:szCs w:val="2"/>
              </w:rPr>
            </w:pPr>
          </w:p>
        </w:tc>
        <w:tc>
          <w:tcPr>
            <w:tcW w:w="2156" w:type="dxa"/>
            <w:vMerge/>
            <w:tcBorders>
              <w:top w:val="nil"/>
            </w:tcBorders>
          </w:tcPr>
          <w:p w:rsidR="005E0164" w:rsidRPr="006A0B0E" w:rsidRDefault="005E0164" w:rsidP="006A0B0E">
            <w:pPr>
              <w:rPr>
                <w:sz w:val="2"/>
                <w:szCs w:val="2"/>
              </w:rPr>
            </w:pPr>
          </w:p>
        </w:tc>
        <w:tc>
          <w:tcPr>
            <w:tcW w:w="2174" w:type="dxa"/>
            <w:gridSpan w:val="3"/>
            <w:vMerge/>
            <w:tcBorders>
              <w:top w:val="nil"/>
            </w:tcBorders>
          </w:tcPr>
          <w:p w:rsidR="005E0164" w:rsidRPr="006A0B0E" w:rsidRDefault="005E0164" w:rsidP="006A0B0E">
            <w:pPr>
              <w:rPr>
                <w:sz w:val="2"/>
                <w:szCs w:val="2"/>
              </w:rPr>
            </w:pPr>
          </w:p>
        </w:tc>
        <w:tc>
          <w:tcPr>
            <w:tcW w:w="2065" w:type="dxa"/>
            <w:tcBorders>
              <w:top w:val="nil"/>
            </w:tcBorders>
          </w:tcPr>
          <w:p w:rsidR="005E0164" w:rsidRPr="006A0B0E" w:rsidRDefault="00CA6F11" w:rsidP="006A0B0E">
            <w:pPr>
              <w:pStyle w:val="TableParagraph"/>
              <w:tabs>
                <w:tab w:val="left" w:pos="1202"/>
                <w:tab w:val="left" w:pos="1747"/>
              </w:tabs>
              <w:spacing w:before="132"/>
              <w:ind w:left="104" w:right="105"/>
              <w:rPr>
                <w:sz w:val="24"/>
              </w:rPr>
            </w:pPr>
            <w:r w:rsidRPr="006A0B0E">
              <w:rPr>
                <w:b/>
                <w:sz w:val="24"/>
              </w:rPr>
              <w:t xml:space="preserve">Activity: </w:t>
            </w:r>
            <w:r w:rsidRPr="006A0B0E">
              <w:rPr>
                <w:sz w:val="24"/>
              </w:rPr>
              <w:t>Preparation</w:t>
            </w:r>
            <w:r w:rsidRPr="006A0B0E">
              <w:rPr>
                <w:sz w:val="24"/>
              </w:rPr>
              <w:tab/>
            </w:r>
            <w:r w:rsidRPr="006A0B0E">
              <w:rPr>
                <w:spacing w:val="-9"/>
                <w:sz w:val="24"/>
              </w:rPr>
              <w:t xml:space="preserve">of </w:t>
            </w:r>
            <w:r w:rsidRPr="006A0B0E">
              <w:rPr>
                <w:sz w:val="24"/>
              </w:rPr>
              <w:t>wage</w:t>
            </w:r>
            <w:r w:rsidRPr="006A0B0E">
              <w:rPr>
                <w:sz w:val="24"/>
              </w:rPr>
              <w:tab/>
            </w:r>
            <w:r w:rsidRPr="006A0B0E">
              <w:rPr>
                <w:spacing w:val="-3"/>
                <w:sz w:val="24"/>
              </w:rPr>
              <w:t xml:space="preserve">abstract </w:t>
            </w:r>
            <w:r w:rsidRPr="006A0B0E">
              <w:rPr>
                <w:sz w:val="24"/>
              </w:rPr>
              <w:t>using industry</w:t>
            </w:r>
            <w:r w:rsidRPr="006A0B0E">
              <w:rPr>
                <w:spacing w:val="-5"/>
                <w:sz w:val="24"/>
              </w:rPr>
              <w:t xml:space="preserve"> </w:t>
            </w:r>
            <w:r w:rsidRPr="006A0B0E">
              <w:rPr>
                <w:sz w:val="24"/>
              </w:rPr>
              <w:t>data</w:t>
            </w:r>
          </w:p>
        </w:tc>
      </w:tr>
      <w:tr w:rsidR="005E0164" w:rsidRPr="006A0B0E">
        <w:trPr>
          <w:trHeight w:val="551"/>
        </w:trPr>
        <w:tc>
          <w:tcPr>
            <w:tcW w:w="1244" w:type="dxa"/>
            <w:tcBorders>
              <w:top w:val="nil"/>
              <w:bottom w:val="nil"/>
            </w:tcBorders>
          </w:tcPr>
          <w:p w:rsidR="005E0164" w:rsidRPr="006A0B0E" w:rsidRDefault="005E0164" w:rsidP="006A0B0E">
            <w:pPr>
              <w:pStyle w:val="TableParagraph"/>
              <w:rPr>
                <w:sz w:val="24"/>
              </w:rPr>
            </w:pPr>
          </w:p>
        </w:tc>
        <w:tc>
          <w:tcPr>
            <w:tcW w:w="8861" w:type="dxa"/>
            <w:gridSpan w:val="6"/>
          </w:tcPr>
          <w:p w:rsidR="005E0164" w:rsidRPr="006A0B0E" w:rsidRDefault="00CA6F11" w:rsidP="006A0B0E">
            <w:pPr>
              <w:pStyle w:val="TableParagraph"/>
              <w:tabs>
                <w:tab w:val="left" w:pos="1344"/>
                <w:tab w:val="left" w:pos="1766"/>
                <w:tab w:val="left" w:pos="3350"/>
                <w:tab w:val="left" w:pos="4357"/>
                <w:tab w:val="left" w:pos="6084"/>
                <w:tab w:val="left" w:pos="6655"/>
                <w:tab w:val="left" w:pos="7986"/>
              </w:tabs>
              <w:ind w:left="107"/>
              <w:rPr>
                <w:b/>
                <w:sz w:val="24"/>
              </w:rPr>
            </w:pPr>
            <w:r w:rsidRPr="006A0B0E">
              <w:rPr>
                <w:b/>
                <w:sz w:val="24"/>
              </w:rPr>
              <w:t>SESSION</w:t>
            </w:r>
            <w:r w:rsidRPr="006A0B0E">
              <w:rPr>
                <w:b/>
                <w:sz w:val="24"/>
              </w:rPr>
              <w:tab/>
              <w:t>3:</w:t>
            </w:r>
            <w:r w:rsidRPr="006A0B0E">
              <w:rPr>
                <w:b/>
                <w:sz w:val="24"/>
              </w:rPr>
              <w:tab/>
              <w:t>INCENTIVE</w:t>
            </w:r>
            <w:r w:rsidRPr="006A0B0E">
              <w:rPr>
                <w:b/>
                <w:sz w:val="24"/>
              </w:rPr>
              <w:tab/>
              <w:t>PLANS</w:t>
            </w:r>
            <w:r w:rsidRPr="006A0B0E">
              <w:rPr>
                <w:b/>
                <w:sz w:val="24"/>
              </w:rPr>
              <w:tab/>
              <w:t>ACCORDING</w:t>
            </w:r>
            <w:r w:rsidRPr="006A0B0E">
              <w:rPr>
                <w:b/>
                <w:sz w:val="24"/>
              </w:rPr>
              <w:tab/>
              <w:t>TO</w:t>
            </w:r>
            <w:r w:rsidRPr="006A0B0E">
              <w:rPr>
                <w:b/>
                <w:sz w:val="24"/>
              </w:rPr>
              <w:tab/>
              <w:t>VARIOUS</w:t>
            </w:r>
            <w:r w:rsidRPr="006A0B0E">
              <w:rPr>
                <w:b/>
                <w:sz w:val="24"/>
              </w:rPr>
              <w:tab/>
              <w:t>WAGE</w:t>
            </w:r>
          </w:p>
          <w:p w:rsidR="005E0164" w:rsidRPr="006A0B0E" w:rsidRDefault="00CA6F11" w:rsidP="006A0B0E">
            <w:pPr>
              <w:pStyle w:val="TableParagraph"/>
              <w:ind w:left="107"/>
              <w:rPr>
                <w:b/>
                <w:sz w:val="24"/>
              </w:rPr>
            </w:pPr>
            <w:r w:rsidRPr="006A0B0E">
              <w:rPr>
                <w:b/>
                <w:sz w:val="24"/>
              </w:rPr>
              <w:t>METHODS</w:t>
            </w:r>
          </w:p>
        </w:tc>
      </w:tr>
      <w:tr w:rsidR="005E0164" w:rsidRPr="006A0B0E">
        <w:trPr>
          <w:trHeight w:val="1379"/>
        </w:trPr>
        <w:tc>
          <w:tcPr>
            <w:tcW w:w="1244" w:type="dxa"/>
            <w:tcBorders>
              <w:top w:val="nil"/>
            </w:tcBorders>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ind w:left="304" w:right="99" w:hanging="180"/>
              <w:rPr>
                <w:sz w:val="24"/>
              </w:rPr>
            </w:pPr>
            <w:r w:rsidRPr="006A0B0E">
              <w:rPr>
                <w:sz w:val="24"/>
              </w:rPr>
              <w:t xml:space="preserve">1.Understanding of </w:t>
            </w:r>
            <w:r w:rsidRPr="006A0B0E">
              <w:rPr>
                <w:spacing w:val="-5"/>
                <w:sz w:val="24"/>
              </w:rPr>
              <w:t xml:space="preserve">the </w:t>
            </w:r>
            <w:r w:rsidRPr="006A0B0E">
              <w:rPr>
                <w:sz w:val="24"/>
              </w:rPr>
              <w:t xml:space="preserve">various </w:t>
            </w:r>
            <w:r w:rsidRPr="006A0B0E">
              <w:rPr>
                <w:spacing w:val="-3"/>
                <w:sz w:val="24"/>
              </w:rPr>
              <w:t xml:space="preserve">incentive </w:t>
            </w:r>
            <w:r w:rsidRPr="006A0B0E">
              <w:rPr>
                <w:sz w:val="24"/>
              </w:rPr>
              <w:t xml:space="preserve">plans according </w:t>
            </w:r>
            <w:r w:rsidRPr="006A0B0E">
              <w:rPr>
                <w:spacing w:val="-7"/>
                <w:sz w:val="24"/>
              </w:rPr>
              <w:t>to</w:t>
            </w:r>
          </w:p>
          <w:p w:rsidR="005E0164" w:rsidRPr="006A0B0E" w:rsidRDefault="00CA6F11" w:rsidP="006A0B0E">
            <w:pPr>
              <w:pStyle w:val="TableParagraph"/>
              <w:tabs>
                <w:tab w:val="left" w:pos="1846"/>
              </w:tabs>
              <w:ind w:left="304" w:right="100"/>
              <w:rPr>
                <w:sz w:val="24"/>
              </w:rPr>
            </w:pPr>
            <w:r w:rsidRPr="006A0B0E">
              <w:rPr>
                <w:sz w:val="24"/>
              </w:rPr>
              <w:t>different</w:t>
            </w:r>
            <w:r w:rsidRPr="006A0B0E">
              <w:rPr>
                <w:sz w:val="24"/>
              </w:rPr>
              <w:tab/>
            </w:r>
            <w:r w:rsidRPr="006A0B0E">
              <w:rPr>
                <w:spacing w:val="-5"/>
                <w:sz w:val="24"/>
              </w:rPr>
              <w:t xml:space="preserve">wage </w:t>
            </w:r>
            <w:r w:rsidRPr="006A0B0E">
              <w:rPr>
                <w:sz w:val="24"/>
              </w:rPr>
              <w:t>methods.</w:t>
            </w:r>
          </w:p>
        </w:tc>
        <w:tc>
          <w:tcPr>
            <w:tcW w:w="2156" w:type="dxa"/>
          </w:tcPr>
          <w:p w:rsidR="005E0164" w:rsidRPr="006A0B0E" w:rsidRDefault="00CA6F11" w:rsidP="006A0B0E">
            <w:pPr>
              <w:pStyle w:val="TableParagraph"/>
              <w:numPr>
                <w:ilvl w:val="0"/>
                <w:numId w:val="73"/>
              </w:numPr>
              <w:tabs>
                <w:tab w:val="left" w:pos="305"/>
                <w:tab w:val="left" w:pos="1750"/>
              </w:tabs>
              <w:ind w:hanging="182"/>
              <w:rPr>
                <w:sz w:val="24"/>
              </w:rPr>
            </w:pPr>
            <w:r w:rsidRPr="006A0B0E">
              <w:rPr>
                <w:sz w:val="24"/>
              </w:rPr>
              <w:t>Define</w:t>
            </w:r>
            <w:r w:rsidRPr="006A0B0E">
              <w:rPr>
                <w:sz w:val="24"/>
              </w:rPr>
              <w:tab/>
              <w:t>the</w:t>
            </w:r>
          </w:p>
          <w:p w:rsidR="005E0164" w:rsidRPr="006A0B0E" w:rsidRDefault="00CA6F11" w:rsidP="006A0B0E">
            <w:pPr>
              <w:pStyle w:val="TableParagraph"/>
              <w:tabs>
                <w:tab w:val="left" w:pos="1843"/>
              </w:tabs>
              <w:ind w:left="303" w:right="100"/>
              <w:rPr>
                <w:sz w:val="24"/>
              </w:rPr>
            </w:pPr>
            <w:r w:rsidRPr="006A0B0E">
              <w:rPr>
                <w:sz w:val="24"/>
              </w:rPr>
              <w:t>concept</w:t>
            </w:r>
            <w:r w:rsidRPr="006A0B0E">
              <w:rPr>
                <w:sz w:val="24"/>
              </w:rPr>
              <w:tab/>
            </w:r>
            <w:r w:rsidRPr="006A0B0E">
              <w:rPr>
                <w:spacing w:val="-9"/>
                <w:sz w:val="24"/>
              </w:rPr>
              <w:t xml:space="preserve">of </w:t>
            </w:r>
            <w:r w:rsidRPr="006A0B0E">
              <w:rPr>
                <w:sz w:val="24"/>
              </w:rPr>
              <w:t>incentive</w:t>
            </w:r>
            <w:r w:rsidRPr="006A0B0E">
              <w:rPr>
                <w:spacing w:val="-2"/>
                <w:sz w:val="24"/>
              </w:rPr>
              <w:t xml:space="preserve"> </w:t>
            </w:r>
            <w:r w:rsidRPr="006A0B0E">
              <w:rPr>
                <w:sz w:val="24"/>
              </w:rPr>
              <w:t>plan.</w:t>
            </w:r>
          </w:p>
          <w:p w:rsidR="005E0164" w:rsidRPr="006A0B0E" w:rsidRDefault="00CA6F11" w:rsidP="006A0B0E">
            <w:pPr>
              <w:pStyle w:val="TableParagraph"/>
              <w:numPr>
                <w:ilvl w:val="0"/>
                <w:numId w:val="73"/>
              </w:numPr>
              <w:tabs>
                <w:tab w:val="left" w:pos="305"/>
              </w:tabs>
              <w:ind w:left="303" w:right="100" w:hanging="180"/>
              <w:rPr>
                <w:sz w:val="24"/>
              </w:rPr>
            </w:pPr>
            <w:r w:rsidRPr="006A0B0E">
              <w:rPr>
                <w:sz w:val="24"/>
              </w:rPr>
              <w:t xml:space="preserve">Discuss </w:t>
            </w:r>
            <w:r w:rsidRPr="006A0B0E">
              <w:rPr>
                <w:spacing w:val="-3"/>
                <w:sz w:val="24"/>
              </w:rPr>
              <w:t xml:space="preserve">incentive </w:t>
            </w:r>
            <w:r w:rsidRPr="006A0B0E">
              <w:rPr>
                <w:sz w:val="24"/>
              </w:rPr>
              <w:t>plan according</w:t>
            </w:r>
            <w:r w:rsidRPr="006A0B0E">
              <w:rPr>
                <w:spacing w:val="11"/>
                <w:sz w:val="24"/>
              </w:rPr>
              <w:t xml:space="preserve"> </w:t>
            </w:r>
            <w:r w:rsidRPr="006A0B0E">
              <w:rPr>
                <w:spacing w:val="-7"/>
                <w:sz w:val="24"/>
              </w:rPr>
              <w:t>to</w:t>
            </w:r>
          </w:p>
        </w:tc>
        <w:tc>
          <w:tcPr>
            <w:tcW w:w="2087" w:type="dxa"/>
            <w:gridSpan w:val="2"/>
          </w:tcPr>
          <w:p w:rsidR="005E0164" w:rsidRPr="006A0B0E" w:rsidRDefault="00CA6F11" w:rsidP="006A0B0E">
            <w:pPr>
              <w:pStyle w:val="TableParagraph"/>
              <w:ind w:left="303" w:right="99" w:hanging="180"/>
              <w:rPr>
                <w:sz w:val="24"/>
              </w:rPr>
            </w:pPr>
            <w:r w:rsidRPr="006A0B0E">
              <w:rPr>
                <w:color w:val="FF0000"/>
                <w:sz w:val="24"/>
              </w:rPr>
              <w:t>1.</w:t>
            </w:r>
            <w:r w:rsidRPr="006A0B0E">
              <w:rPr>
                <w:sz w:val="24"/>
              </w:rPr>
              <w:t xml:space="preserve">Identify </w:t>
            </w:r>
            <w:r w:rsidRPr="006A0B0E">
              <w:rPr>
                <w:spacing w:val="-4"/>
                <w:sz w:val="24"/>
              </w:rPr>
              <w:t xml:space="preserve">the </w:t>
            </w:r>
            <w:r w:rsidRPr="006A0B0E">
              <w:rPr>
                <w:sz w:val="24"/>
              </w:rPr>
              <w:t xml:space="preserve">incentive </w:t>
            </w:r>
            <w:r w:rsidRPr="006A0B0E">
              <w:rPr>
                <w:spacing w:val="-4"/>
                <w:sz w:val="24"/>
              </w:rPr>
              <w:t xml:space="preserve">plans </w:t>
            </w:r>
            <w:r w:rsidRPr="006A0B0E">
              <w:rPr>
                <w:sz w:val="24"/>
              </w:rPr>
              <w:t xml:space="preserve">most    </w:t>
            </w:r>
            <w:r w:rsidRPr="006A0B0E">
              <w:rPr>
                <w:spacing w:val="22"/>
                <w:sz w:val="24"/>
              </w:rPr>
              <w:t xml:space="preserve"> </w:t>
            </w:r>
            <w:r w:rsidRPr="006A0B0E">
              <w:rPr>
                <w:spacing w:val="-3"/>
                <w:sz w:val="24"/>
              </w:rPr>
              <w:t>prevalent</w:t>
            </w:r>
          </w:p>
          <w:p w:rsidR="005E0164" w:rsidRPr="006A0B0E" w:rsidRDefault="00CA6F11" w:rsidP="006A0B0E">
            <w:pPr>
              <w:pStyle w:val="TableParagraph"/>
              <w:ind w:left="303" w:right="101"/>
              <w:rPr>
                <w:sz w:val="24"/>
              </w:rPr>
            </w:pPr>
            <w:r w:rsidRPr="006A0B0E">
              <w:rPr>
                <w:sz w:val="24"/>
              </w:rPr>
              <w:t xml:space="preserve">ina </w:t>
            </w:r>
            <w:r w:rsidRPr="006A0B0E">
              <w:rPr>
                <w:spacing w:val="-3"/>
                <w:sz w:val="24"/>
              </w:rPr>
              <w:t xml:space="preserve">particular </w:t>
            </w:r>
            <w:r w:rsidRPr="006A0B0E">
              <w:rPr>
                <w:sz w:val="24"/>
              </w:rPr>
              <w:t xml:space="preserve">industry    or   </w:t>
            </w:r>
            <w:r w:rsidRPr="006A0B0E">
              <w:rPr>
                <w:spacing w:val="15"/>
                <w:sz w:val="24"/>
              </w:rPr>
              <w:t xml:space="preserve"> </w:t>
            </w:r>
            <w:r w:rsidRPr="006A0B0E">
              <w:rPr>
                <w:spacing w:val="-8"/>
                <w:sz w:val="24"/>
              </w:rPr>
              <w:t>in</w:t>
            </w:r>
          </w:p>
        </w:tc>
        <w:tc>
          <w:tcPr>
            <w:tcW w:w="2152" w:type="dxa"/>
            <w:gridSpan w:val="2"/>
          </w:tcPr>
          <w:p w:rsidR="005E0164" w:rsidRPr="006A0B0E" w:rsidRDefault="00CA6F11" w:rsidP="006A0B0E">
            <w:pPr>
              <w:pStyle w:val="TableParagraph"/>
              <w:tabs>
                <w:tab w:val="left" w:pos="1529"/>
                <w:tab w:val="left" w:pos="1848"/>
              </w:tabs>
              <w:ind w:left="104" w:right="103"/>
              <w:rPr>
                <w:sz w:val="24"/>
              </w:rPr>
            </w:pPr>
            <w:r w:rsidRPr="006A0B0E">
              <w:rPr>
                <w:b/>
                <w:sz w:val="24"/>
              </w:rPr>
              <w:t xml:space="preserve">Interactive Lecture: </w:t>
            </w:r>
            <w:r w:rsidRPr="006A0B0E">
              <w:rPr>
                <w:sz w:val="24"/>
              </w:rPr>
              <w:t>Introduction</w:t>
            </w:r>
            <w:r w:rsidRPr="006A0B0E">
              <w:rPr>
                <w:sz w:val="24"/>
              </w:rPr>
              <w:tab/>
            </w:r>
            <w:r w:rsidRPr="006A0B0E">
              <w:rPr>
                <w:sz w:val="24"/>
              </w:rPr>
              <w:tab/>
            </w:r>
            <w:r w:rsidRPr="006A0B0E">
              <w:rPr>
                <w:spacing w:val="-8"/>
                <w:sz w:val="24"/>
              </w:rPr>
              <w:t xml:space="preserve">to </w:t>
            </w:r>
            <w:r w:rsidRPr="006A0B0E">
              <w:rPr>
                <w:sz w:val="24"/>
              </w:rPr>
              <w:t>incentive</w:t>
            </w:r>
            <w:r w:rsidRPr="006A0B0E">
              <w:rPr>
                <w:sz w:val="24"/>
              </w:rPr>
              <w:tab/>
            </w:r>
            <w:r w:rsidRPr="006A0B0E">
              <w:rPr>
                <w:spacing w:val="-4"/>
                <w:sz w:val="24"/>
              </w:rPr>
              <w:t>plans</w:t>
            </w:r>
          </w:p>
          <w:p w:rsidR="005E0164" w:rsidRPr="006A0B0E" w:rsidRDefault="00CA6F11" w:rsidP="006A0B0E">
            <w:pPr>
              <w:pStyle w:val="TableParagraph"/>
              <w:spacing w:before="2"/>
              <w:ind w:left="104"/>
              <w:rPr>
                <w:sz w:val="24"/>
              </w:rPr>
            </w:pPr>
            <w:r w:rsidRPr="006A0B0E">
              <w:rPr>
                <w:sz w:val="24"/>
              </w:rPr>
              <w:t>offered to labour.</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2466"/>
        <w:gridCol w:w="2156"/>
        <w:gridCol w:w="2086"/>
        <w:gridCol w:w="2151"/>
      </w:tblGrid>
      <w:tr w:rsidR="005E0164" w:rsidRPr="006A0B0E">
        <w:trPr>
          <w:trHeight w:val="1932"/>
        </w:trPr>
        <w:tc>
          <w:tcPr>
            <w:tcW w:w="1244" w:type="dxa"/>
            <w:vMerge w:val="restart"/>
          </w:tcPr>
          <w:p w:rsidR="005E0164" w:rsidRPr="006A0B0E" w:rsidRDefault="005E0164" w:rsidP="006A0B0E">
            <w:pPr>
              <w:pStyle w:val="TableParagraph"/>
              <w:rPr>
                <w:sz w:val="24"/>
              </w:rPr>
            </w:pPr>
          </w:p>
        </w:tc>
        <w:tc>
          <w:tcPr>
            <w:tcW w:w="2466" w:type="dxa"/>
          </w:tcPr>
          <w:p w:rsidR="005E0164" w:rsidRPr="006A0B0E" w:rsidRDefault="005E0164" w:rsidP="006A0B0E">
            <w:pPr>
              <w:pStyle w:val="TableParagraph"/>
              <w:rPr>
                <w:sz w:val="24"/>
              </w:rPr>
            </w:pPr>
          </w:p>
        </w:tc>
        <w:tc>
          <w:tcPr>
            <w:tcW w:w="2156" w:type="dxa"/>
          </w:tcPr>
          <w:p w:rsidR="005E0164" w:rsidRPr="006A0B0E" w:rsidRDefault="00CA6F11" w:rsidP="006A0B0E">
            <w:pPr>
              <w:pStyle w:val="TableParagraph"/>
              <w:ind w:left="303" w:right="100"/>
              <w:rPr>
                <w:sz w:val="24"/>
              </w:rPr>
            </w:pPr>
            <w:r w:rsidRPr="006A0B0E">
              <w:rPr>
                <w:sz w:val="24"/>
              </w:rPr>
              <w:t>the time wage system</w:t>
            </w:r>
          </w:p>
          <w:p w:rsidR="005E0164" w:rsidRPr="006A0B0E" w:rsidRDefault="00CA6F11" w:rsidP="006A0B0E">
            <w:pPr>
              <w:pStyle w:val="TableParagraph"/>
              <w:tabs>
                <w:tab w:val="left" w:pos="1536"/>
              </w:tabs>
              <w:ind w:left="303" w:right="100" w:hanging="180"/>
              <w:rPr>
                <w:sz w:val="24"/>
              </w:rPr>
            </w:pPr>
            <w:r w:rsidRPr="006A0B0E">
              <w:rPr>
                <w:color w:val="FF0000"/>
                <w:sz w:val="24"/>
              </w:rPr>
              <w:t>3.</w:t>
            </w:r>
            <w:r w:rsidRPr="006A0B0E">
              <w:rPr>
                <w:sz w:val="24"/>
              </w:rPr>
              <w:t xml:space="preserve">Elaborate </w:t>
            </w:r>
            <w:r w:rsidRPr="006A0B0E">
              <w:rPr>
                <w:spacing w:val="-3"/>
                <w:sz w:val="24"/>
              </w:rPr>
              <w:t xml:space="preserve">various </w:t>
            </w:r>
            <w:r w:rsidRPr="006A0B0E">
              <w:rPr>
                <w:sz w:val="24"/>
              </w:rPr>
              <w:t xml:space="preserve">incentive </w:t>
            </w:r>
            <w:r w:rsidRPr="006A0B0E">
              <w:rPr>
                <w:spacing w:val="-4"/>
                <w:sz w:val="24"/>
              </w:rPr>
              <w:t xml:space="preserve">plans </w:t>
            </w:r>
            <w:r w:rsidRPr="006A0B0E">
              <w:rPr>
                <w:sz w:val="24"/>
              </w:rPr>
              <w:t xml:space="preserve">according to </w:t>
            </w:r>
            <w:r w:rsidRPr="006A0B0E">
              <w:rPr>
                <w:spacing w:val="-5"/>
                <w:sz w:val="24"/>
              </w:rPr>
              <w:t xml:space="preserve">the </w:t>
            </w:r>
            <w:r w:rsidRPr="006A0B0E">
              <w:rPr>
                <w:sz w:val="24"/>
              </w:rPr>
              <w:t>piece</w:t>
            </w:r>
            <w:r w:rsidRPr="006A0B0E">
              <w:rPr>
                <w:sz w:val="24"/>
              </w:rPr>
              <w:tab/>
            </w:r>
            <w:r w:rsidRPr="006A0B0E">
              <w:rPr>
                <w:spacing w:val="-5"/>
                <w:sz w:val="24"/>
              </w:rPr>
              <w:t xml:space="preserve">wage </w:t>
            </w:r>
            <w:r w:rsidRPr="006A0B0E">
              <w:rPr>
                <w:sz w:val="24"/>
              </w:rPr>
              <w:t>system.</w:t>
            </w:r>
          </w:p>
        </w:tc>
        <w:tc>
          <w:tcPr>
            <w:tcW w:w="2086" w:type="dxa"/>
          </w:tcPr>
          <w:p w:rsidR="005E0164" w:rsidRPr="006A0B0E" w:rsidRDefault="00CA6F11" w:rsidP="006A0B0E">
            <w:pPr>
              <w:pStyle w:val="TableParagraph"/>
              <w:ind w:left="303"/>
              <w:rPr>
                <w:sz w:val="24"/>
              </w:rPr>
            </w:pPr>
            <w:r w:rsidRPr="006A0B0E">
              <w:rPr>
                <w:sz w:val="24"/>
              </w:rPr>
              <w:t>general.</w:t>
            </w:r>
          </w:p>
        </w:tc>
        <w:tc>
          <w:tcPr>
            <w:tcW w:w="2151" w:type="dxa"/>
          </w:tcPr>
          <w:p w:rsidR="005E0164" w:rsidRPr="006A0B0E" w:rsidRDefault="005E0164" w:rsidP="006A0B0E">
            <w:pPr>
              <w:pStyle w:val="TableParagraph"/>
              <w:rPr>
                <w:sz w:val="24"/>
              </w:rPr>
            </w:pPr>
          </w:p>
        </w:tc>
      </w:tr>
      <w:tr w:rsidR="005E0164" w:rsidRPr="006A0B0E">
        <w:trPr>
          <w:trHeight w:val="275"/>
        </w:trPr>
        <w:tc>
          <w:tcPr>
            <w:tcW w:w="1244" w:type="dxa"/>
            <w:vMerge/>
            <w:tcBorders>
              <w:top w:val="nil"/>
            </w:tcBorders>
          </w:tcPr>
          <w:p w:rsidR="005E0164" w:rsidRPr="006A0B0E" w:rsidRDefault="005E0164" w:rsidP="006A0B0E">
            <w:pPr>
              <w:rPr>
                <w:sz w:val="2"/>
                <w:szCs w:val="2"/>
              </w:rPr>
            </w:pPr>
          </w:p>
        </w:tc>
        <w:tc>
          <w:tcPr>
            <w:tcW w:w="8859" w:type="dxa"/>
            <w:gridSpan w:val="4"/>
          </w:tcPr>
          <w:p w:rsidR="005E0164" w:rsidRPr="006A0B0E" w:rsidRDefault="00CA6F11" w:rsidP="006A0B0E">
            <w:pPr>
              <w:pStyle w:val="TableParagraph"/>
              <w:ind w:left="107"/>
              <w:rPr>
                <w:b/>
                <w:sz w:val="24"/>
              </w:rPr>
            </w:pPr>
            <w:r w:rsidRPr="006A0B0E">
              <w:rPr>
                <w:b/>
                <w:sz w:val="24"/>
              </w:rPr>
              <w:t>SESSION 4: LABOUR TURNOVER AND DIRECT EXPENSES</w:t>
            </w:r>
          </w:p>
        </w:tc>
      </w:tr>
      <w:tr w:rsidR="005E0164" w:rsidRPr="006A0B0E">
        <w:trPr>
          <w:trHeight w:val="1379"/>
        </w:trPr>
        <w:tc>
          <w:tcPr>
            <w:tcW w:w="1244" w:type="dxa"/>
            <w:vMerge/>
            <w:tcBorders>
              <w:top w:val="nil"/>
            </w:tcBorders>
          </w:tcPr>
          <w:p w:rsidR="005E0164" w:rsidRPr="006A0B0E" w:rsidRDefault="005E0164" w:rsidP="006A0B0E">
            <w:pPr>
              <w:rPr>
                <w:sz w:val="2"/>
                <w:szCs w:val="2"/>
              </w:rPr>
            </w:pPr>
          </w:p>
        </w:tc>
        <w:tc>
          <w:tcPr>
            <w:tcW w:w="2466" w:type="dxa"/>
          </w:tcPr>
          <w:p w:rsidR="005E0164" w:rsidRPr="006A0B0E" w:rsidRDefault="00CA6F11" w:rsidP="006A0B0E">
            <w:pPr>
              <w:pStyle w:val="TableParagraph"/>
              <w:ind w:left="304" w:right="100" w:hanging="180"/>
              <w:rPr>
                <w:sz w:val="24"/>
              </w:rPr>
            </w:pPr>
            <w:r w:rsidRPr="006A0B0E">
              <w:rPr>
                <w:sz w:val="24"/>
              </w:rPr>
              <w:t>1.Understanding the concept of Labour Turnover.</w:t>
            </w:r>
          </w:p>
        </w:tc>
        <w:tc>
          <w:tcPr>
            <w:tcW w:w="2156" w:type="dxa"/>
          </w:tcPr>
          <w:p w:rsidR="005E0164" w:rsidRPr="006A0B0E" w:rsidRDefault="00CA6F11" w:rsidP="006A0B0E">
            <w:pPr>
              <w:pStyle w:val="TableParagraph"/>
              <w:tabs>
                <w:tab w:val="left" w:pos="1431"/>
              </w:tabs>
              <w:ind w:left="303" w:right="99" w:hanging="180"/>
              <w:rPr>
                <w:sz w:val="24"/>
              </w:rPr>
            </w:pPr>
            <w:r w:rsidRPr="006A0B0E">
              <w:t>1.</w:t>
            </w:r>
            <w:r w:rsidRPr="006A0B0E">
              <w:rPr>
                <w:sz w:val="24"/>
              </w:rPr>
              <w:t xml:space="preserve">Describe methods of </w:t>
            </w:r>
            <w:r w:rsidRPr="006A0B0E">
              <w:rPr>
                <w:spacing w:val="-3"/>
                <w:sz w:val="24"/>
              </w:rPr>
              <w:t xml:space="preserve">measurement </w:t>
            </w:r>
            <w:r w:rsidRPr="006A0B0E">
              <w:rPr>
                <w:sz w:val="24"/>
              </w:rPr>
              <w:t>of</w:t>
            </w:r>
            <w:r w:rsidRPr="006A0B0E">
              <w:rPr>
                <w:sz w:val="24"/>
              </w:rPr>
              <w:tab/>
            </w:r>
            <w:r w:rsidRPr="006A0B0E">
              <w:rPr>
                <w:spacing w:val="-3"/>
                <w:sz w:val="24"/>
              </w:rPr>
              <w:t>labour</w:t>
            </w:r>
          </w:p>
          <w:p w:rsidR="005E0164" w:rsidRPr="006A0B0E" w:rsidRDefault="00CA6F11" w:rsidP="006A0B0E">
            <w:pPr>
              <w:pStyle w:val="TableParagraph"/>
              <w:ind w:left="303"/>
              <w:rPr>
                <w:sz w:val="24"/>
              </w:rPr>
            </w:pPr>
            <w:r w:rsidRPr="006A0B0E">
              <w:rPr>
                <w:sz w:val="24"/>
              </w:rPr>
              <w:t>turnover.</w:t>
            </w:r>
          </w:p>
        </w:tc>
        <w:tc>
          <w:tcPr>
            <w:tcW w:w="2086" w:type="dxa"/>
          </w:tcPr>
          <w:p w:rsidR="005E0164" w:rsidRPr="006A0B0E" w:rsidRDefault="00CA6F11" w:rsidP="006A0B0E">
            <w:pPr>
              <w:pStyle w:val="TableParagraph"/>
              <w:tabs>
                <w:tab w:val="left" w:pos="1684"/>
              </w:tabs>
              <w:ind w:left="123"/>
              <w:rPr>
                <w:sz w:val="24"/>
              </w:rPr>
            </w:pPr>
            <w:r w:rsidRPr="006A0B0E">
              <w:rPr>
                <w:sz w:val="24"/>
              </w:rPr>
              <w:t>1.Explain</w:t>
            </w:r>
            <w:r w:rsidRPr="006A0B0E">
              <w:rPr>
                <w:sz w:val="24"/>
              </w:rPr>
              <w:tab/>
              <w:t>the</w:t>
            </w:r>
          </w:p>
          <w:p w:rsidR="005E0164" w:rsidRPr="006A0B0E" w:rsidRDefault="00CA6F11" w:rsidP="006A0B0E">
            <w:pPr>
              <w:pStyle w:val="TableParagraph"/>
              <w:ind w:left="303" w:right="99"/>
              <w:rPr>
                <w:sz w:val="24"/>
              </w:rPr>
            </w:pPr>
            <w:r w:rsidRPr="006A0B0E">
              <w:rPr>
                <w:sz w:val="24"/>
              </w:rPr>
              <w:t>usefulness of measuring labour turnover in the industry.</w:t>
            </w:r>
          </w:p>
        </w:tc>
        <w:tc>
          <w:tcPr>
            <w:tcW w:w="2151" w:type="dxa"/>
          </w:tcPr>
          <w:p w:rsidR="005E0164" w:rsidRPr="006A0B0E" w:rsidRDefault="00CA6F11" w:rsidP="006A0B0E">
            <w:pPr>
              <w:pStyle w:val="TableParagraph"/>
              <w:ind w:left="105" w:right="101"/>
              <w:rPr>
                <w:sz w:val="24"/>
              </w:rPr>
            </w:pPr>
            <w:r w:rsidRPr="006A0B0E">
              <w:rPr>
                <w:b/>
                <w:sz w:val="24"/>
              </w:rPr>
              <w:t xml:space="preserve">Interactive Lecture: </w:t>
            </w:r>
            <w:r w:rsidRPr="006A0B0E">
              <w:rPr>
                <w:sz w:val="24"/>
              </w:rPr>
              <w:t>Procedure of determination of Labour Turnover</w:t>
            </w:r>
          </w:p>
        </w:tc>
      </w:tr>
      <w:tr w:rsidR="005E0164" w:rsidRPr="006A0B0E">
        <w:trPr>
          <w:trHeight w:val="1106"/>
        </w:trPr>
        <w:tc>
          <w:tcPr>
            <w:tcW w:w="1244" w:type="dxa"/>
          </w:tcPr>
          <w:p w:rsidR="005E0164" w:rsidRPr="006A0B0E" w:rsidRDefault="005E0164" w:rsidP="006A0B0E">
            <w:pPr>
              <w:pStyle w:val="TableParagraph"/>
              <w:rPr>
                <w:sz w:val="24"/>
              </w:rPr>
            </w:pPr>
          </w:p>
        </w:tc>
        <w:tc>
          <w:tcPr>
            <w:tcW w:w="2466" w:type="dxa"/>
          </w:tcPr>
          <w:p w:rsidR="005E0164" w:rsidRPr="006A0B0E" w:rsidRDefault="00CA6F11" w:rsidP="006A0B0E">
            <w:pPr>
              <w:pStyle w:val="TableParagraph"/>
              <w:tabs>
                <w:tab w:val="left" w:pos="2060"/>
              </w:tabs>
              <w:ind w:left="124"/>
              <w:rPr>
                <w:sz w:val="24"/>
              </w:rPr>
            </w:pPr>
            <w:r w:rsidRPr="006A0B0E">
              <w:rPr>
                <w:sz w:val="24"/>
              </w:rPr>
              <w:t>2.Learned</w:t>
            </w:r>
            <w:r w:rsidRPr="006A0B0E">
              <w:rPr>
                <w:sz w:val="24"/>
              </w:rPr>
              <w:tab/>
              <w:t>the</w:t>
            </w:r>
          </w:p>
          <w:p w:rsidR="005E0164" w:rsidRPr="006A0B0E" w:rsidRDefault="00CA6F11" w:rsidP="006A0B0E">
            <w:pPr>
              <w:pStyle w:val="TableParagraph"/>
              <w:tabs>
                <w:tab w:val="left" w:pos="2153"/>
              </w:tabs>
              <w:ind w:left="304"/>
              <w:rPr>
                <w:sz w:val="24"/>
              </w:rPr>
            </w:pPr>
            <w:r w:rsidRPr="006A0B0E">
              <w:rPr>
                <w:sz w:val="24"/>
              </w:rPr>
              <w:t>formulae</w:t>
            </w:r>
            <w:r w:rsidRPr="006A0B0E">
              <w:rPr>
                <w:sz w:val="24"/>
              </w:rPr>
              <w:tab/>
              <w:t>of</w:t>
            </w:r>
          </w:p>
          <w:p w:rsidR="005E0164" w:rsidRPr="006A0B0E" w:rsidRDefault="00CA6F11" w:rsidP="006A0B0E">
            <w:pPr>
              <w:pStyle w:val="TableParagraph"/>
              <w:tabs>
                <w:tab w:val="left" w:pos="2153"/>
              </w:tabs>
              <w:ind w:left="304" w:right="100"/>
              <w:rPr>
                <w:sz w:val="24"/>
              </w:rPr>
            </w:pPr>
            <w:r w:rsidRPr="006A0B0E">
              <w:rPr>
                <w:sz w:val="24"/>
              </w:rPr>
              <w:t>determination</w:t>
            </w:r>
            <w:r w:rsidRPr="006A0B0E">
              <w:rPr>
                <w:sz w:val="24"/>
              </w:rPr>
              <w:tab/>
            </w:r>
            <w:r w:rsidRPr="006A0B0E">
              <w:rPr>
                <w:spacing w:val="-9"/>
                <w:sz w:val="24"/>
              </w:rPr>
              <w:t xml:space="preserve">of </w:t>
            </w:r>
            <w:r w:rsidRPr="006A0B0E">
              <w:rPr>
                <w:sz w:val="24"/>
              </w:rPr>
              <w:t>labour</w:t>
            </w:r>
            <w:r w:rsidRPr="006A0B0E">
              <w:rPr>
                <w:spacing w:val="-3"/>
                <w:sz w:val="24"/>
              </w:rPr>
              <w:t xml:space="preserve"> </w:t>
            </w:r>
            <w:r w:rsidRPr="006A0B0E">
              <w:rPr>
                <w:sz w:val="24"/>
              </w:rPr>
              <w:t>turnover.</w:t>
            </w:r>
          </w:p>
        </w:tc>
        <w:tc>
          <w:tcPr>
            <w:tcW w:w="2156" w:type="dxa"/>
          </w:tcPr>
          <w:p w:rsidR="005E0164" w:rsidRPr="006A0B0E" w:rsidRDefault="00CA6F11" w:rsidP="006A0B0E">
            <w:pPr>
              <w:pStyle w:val="TableParagraph"/>
              <w:tabs>
                <w:tab w:val="left" w:pos="1754"/>
              </w:tabs>
              <w:ind w:left="123"/>
              <w:rPr>
                <w:sz w:val="24"/>
              </w:rPr>
            </w:pPr>
            <w:r w:rsidRPr="006A0B0E">
              <w:rPr>
                <w:color w:val="FF0000"/>
                <w:sz w:val="24"/>
              </w:rPr>
              <w:t>2</w:t>
            </w:r>
            <w:r w:rsidRPr="006A0B0E">
              <w:rPr>
                <w:sz w:val="24"/>
              </w:rPr>
              <w:t>.Explain</w:t>
            </w:r>
            <w:r w:rsidRPr="006A0B0E">
              <w:rPr>
                <w:sz w:val="24"/>
              </w:rPr>
              <w:tab/>
              <w:t>the</w:t>
            </w:r>
          </w:p>
          <w:p w:rsidR="005E0164" w:rsidRPr="006A0B0E" w:rsidRDefault="00CA6F11" w:rsidP="006A0B0E">
            <w:pPr>
              <w:pStyle w:val="TableParagraph"/>
              <w:tabs>
                <w:tab w:val="left" w:pos="1846"/>
              </w:tabs>
              <w:ind w:left="303" w:right="97"/>
              <w:rPr>
                <w:sz w:val="24"/>
              </w:rPr>
            </w:pPr>
            <w:r w:rsidRPr="006A0B0E">
              <w:rPr>
                <w:sz w:val="24"/>
              </w:rPr>
              <w:t>methods</w:t>
            </w:r>
            <w:r w:rsidRPr="006A0B0E">
              <w:rPr>
                <w:sz w:val="24"/>
              </w:rPr>
              <w:tab/>
            </w:r>
            <w:r w:rsidRPr="006A0B0E">
              <w:rPr>
                <w:spacing w:val="-9"/>
                <w:sz w:val="24"/>
              </w:rPr>
              <w:t xml:space="preserve">of </w:t>
            </w:r>
            <w:r w:rsidRPr="006A0B0E">
              <w:rPr>
                <w:sz w:val="24"/>
              </w:rPr>
              <w:t xml:space="preserve">measurement </w:t>
            </w:r>
            <w:r w:rsidRPr="006A0B0E">
              <w:rPr>
                <w:spacing w:val="-7"/>
                <w:sz w:val="24"/>
              </w:rPr>
              <w:t xml:space="preserve">of </w:t>
            </w:r>
            <w:r w:rsidRPr="006A0B0E">
              <w:rPr>
                <w:sz w:val="24"/>
              </w:rPr>
              <w:t>labour</w:t>
            </w:r>
            <w:r w:rsidRPr="006A0B0E">
              <w:rPr>
                <w:spacing w:val="-3"/>
                <w:sz w:val="24"/>
              </w:rPr>
              <w:t xml:space="preserve"> </w:t>
            </w:r>
            <w:r w:rsidRPr="006A0B0E">
              <w:rPr>
                <w:sz w:val="24"/>
              </w:rPr>
              <w:t>turnover.</w:t>
            </w:r>
          </w:p>
        </w:tc>
        <w:tc>
          <w:tcPr>
            <w:tcW w:w="2086" w:type="dxa"/>
          </w:tcPr>
          <w:p w:rsidR="005E0164" w:rsidRPr="006A0B0E" w:rsidRDefault="005E0164" w:rsidP="006A0B0E">
            <w:pPr>
              <w:pStyle w:val="TableParagraph"/>
              <w:rPr>
                <w:sz w:val="24"/>
              </w:rPr>
            </w:pPr>
          </w:p>
        </w:tc>
        <w:tc>
          <w:tcPr>
            <w:tcW w:w="2151" w:type="dxa"/>
          </w:tcPr>
          <w:p w:rsidR="005E0164" w:rsidRPr="006A0B0E" w:rsidRDefault="00CA6F11" w:rsidP="006A0B0E">
            <w:pPr>
              <w:pStyle w:val="TableParagraph"/>
              <w:tabs>
                <w:tab w:val="left" w:pos="1837"/>
              </w:tabs>
              <w:spacing w:before="1"/>
              <w:ind w:left="105" w:right="101"/>
              <w:rPr>
                <w:sz w:val="24"/>
              </w:rPr>
            </w:pPr>
            <w:r w:rsidRPr="006A0B0E">
              <w:rPr>
                <w:b/>
                <w:sz w:val="24"/>
              </w:rPr>
              <w:t xml:space="preserve">Activity: </w:t>
            </w:r>
            <w:r w:rsidRPr="006A0B0E">
              <w:rPr>
                <w:sz w:val="24"/>
              </w:rPr>
              <w:t>Determination</w:t>
            </w:r>
            <w:r w:rsidRPr="006A0B0E">
              <w:rPr>
                <w:sz w:val="24"/>
              </w:rPr>
              <w:tab/>
            </w:r>
            <w:r w:rsidRPr="006A0B0E">
              <w:rPr>
                <w:spacing w:val="-9"/>
                <w:sz w:val="24"/>
              </w:rPr>
              <w:t xml:space="preserve">of </w:t>
            </w:r>
            <w:r w:rsidRPr="006A0B0E">
              <w:rPr>
                <w:sz w:val="24"/>
              </w:rPr>
              <w:t>labour turnover</w:t>
            </w:r>
            <w:r w:rsidRPr="006A0B0E">
              <w:rPr>
                <w:spacing w:val="24"/>
                <w:sz w:val="24"/>
              </w:rPr>
              <w:t xml:space="preserve"> </w:t>
            </w:r>
            <w:r w:rsidRPr="006A0B0E">
              <w:rPr>
                <w:spacing w:val="-8"/>
                <w:sz w:val="24"/>
              </w:rPr>
              <w:t>on</w:t>
            </w:r>
          </w:p>
          <w:p w:rsidR="005E0164" w:rsidRPr="006A0B0E" w:rsidRDefault="00CA6F11" w:rsidP="006A0B0E">
            <w:pPr>
              <w:pStyle w:val="TableParagraph"/>
              <w:spacing w:before="2"/>
              <w:ind w:left="105"/>
              <w:rPr>
                <w:sz w:val="24"/>
              </w:rPr>
            </w:pPr>
            <w:r w:rsidRPr="006A0B0E">
              <w:rPr>
                <w:sz w:val="24"/>
              </w:rPr>
              <w:t>Industry data</w:t>
            </w:r>
          </w:p>
        </w:tc>
      </w:tr>
    </w:tbl>
    <w:p w:rsidR="005E0164" w:rsidRPr="006A0B0E" w:rsidRDefault="005E0164" w:rsidP="006A0B0E">
      <w:pPr>
        <w:rPr>
          <w:sz w:val="24"/>
        </w:rPr>
        <w:sectPr w:rsidR="005E0164" w:rsidRPr="006A0B0E">
          <w:pgSz w:w="12240" w:h="15840"/>
          <w:pgMar w:top="1440" w:right="0" w:bottom="280" w:left="780" w:header="720" w:footer="720" w:gutter="0"/>
          <w:cols w:space="720"/>
        </w:sectPr>
      </w:pPr>
    </w:p>
    <w:p w:rsidR="005E0164" w:rsidRPr="006A0B0E" w:rsidRDefault="00CA6F11" w:rsidP="006A0B0E">
      <w:pPr>
        <w:spacing w:before="79"/>
        <w:ind w:left="660"/>
        <w:rPr>
          <w:b/>
          <w:sz w:val="24"/>
        </w:rPr>
      </w:pPr>
      <w:r w:rsidRPr="006A0B0E">
        <w:rPr>
          <w:b/>
          <w:sz w:val="24"/>
        </w:rPr>
        <w:lastRenderedPageBreak/>
        <w:t>UNIT: 3 - DIRECT LABOUR AND DIRECT EXPENSES</w:t>
      </w:r>
    </w:p>
    <w:p w:rsidR="005E0164" w:rsidRPr="006A0B0E" w:rsidRDefault="005E0164" w:rsidP="006A0B0E">
      <w:pPr>
        <w:pStyle w:val="BodyText"/>
        <w:rPr>
          <w:b/>
          <w:sz w:val="20"/>
        </w:rPr>
      </w:pPr>
    </w:p>
    <w:p w:rsidR="005E0164" w:rsidRPr="006A0B0E" w:rsidRDefault="005E0164" w:rsidP="006A0B0E">
      <w:pPr>
        <w:pStyle w:val="BodyText"/>
        <w:spacing w:before="7"/>
        <w:rPr>
          <w:b/>
        </w:rPr>
      </w:pPr>
    </w:p>
    <w:tbl>
      <w:tblPr>
        <w:tblW w:w="0" w:type="auto"/>
        <w:tblInd w:w="7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70"/>
      </w:tblGrid>
      <w:tr w:rsidR="005E0164" w:rsidRPr="006A0B0E">
        <w:trPr>
          <w:trHeight w:val="4305"/>
        </w:trPr>
        <w:tc>
          <w:tcPr>
            <w:tcW w:w="9570" w:type="dxa"/>
          </w:tcPr>
          <w:p w:rsidR="005E0164" w:rsidRPr="006A0B0E" w:rsidRDefault="00CA6F11" w:rsidP="006A0B0E">
            <w:pPr>
              <w:pStyle w:val="TableParagraph"/>
              <w:spacing w:before="72"/>
              <w:ind w:left="151"/>
              <w:rPr>
                <w:b/>
                <w:i/>
                <w:sz w:val="24"/>
              </w:rPr>
            </w:pPr>
            <w:r w:rsidRPr="006A0B0E">
              <w:rPr>
                <w:b/>
                <w:i/>
                <w:sz w:val="24"/>
              </w:rPr>
              <w:t>Learning Objectives:</w:t>
            </w:r>
          </w:p>
          <w:p w:rsidR="005E0164" w:rsidRPr="006A0B0E" w:rsidRDefault="005E0164" w:rsidP="006A0B0E">
            <w:pPr>
              <w:pStyle w:val="TableParagraph"/>
              <w:rPr>
                <w:b/>
                <w:sz w:val="21"/>
              </w:rPr>
            </w:pPr>
          </w:p>
          <w:p w:rsidR="005E0164" w:rsidRPr="006A0B0E" w:rsidRDefault="00CA6F11" w:rsidP="006A0B0E">
            <w:pPr>
              <w:pStyle w:val="TableParagraph"/>
              <w:spacing w:before="1"/>
              <w:ind w:left="151"/>
              <w:rPr>
                <w:b/>
                <w:sz w:val="24"/>
              </w:rPr>
            </w:pPr>
            <w:r w:rsidRPr="006A0B0E">
              <w:rPr>
                <w:b/>
                <w:sz w:val="24"/>
              </w:rPr>
              <w:t>After reading this unit, students will be able to:</w:t>
            </w:r>
          </w:p>
          <w:p w:rsidR="005E0164" w:rsidRPr="006A0B0E" w:rsidRDefault="005E0164" w:rsidP="006A0B0E">
            <w:pPr>
              <w:pStyle w:val="TableParagraph"/>
              <w:spacing w:before="5"/>
              <w:rPr>
                <w:b/>
                <w:sz w:val="20"/>
              </w:rPr>
            </w:pPr>
          </w:p>
          <w:p w:rsidR="005E0164" w:rsidRPr="006A0B0E" w:rsidRDefault="00CA6F11" w:rsidP="006A0B0E">
            <w:pPr>
              <w:pStyle w:val="TableParagraph"/>
              <w:numPr>
                <w:ilvl w:val="0"/>
                <w:numId w:val="72"/>
              </w:numPr>
              <w:tabs>
                <w:tab w:val="left" w:pos="872"/>
              </w:tabs>
              <w:ind w:hanging="361"/>
              <w:rPr>
                <w:sz w:val="24"/>
              </w:rPr>
            </w:pPr>
            <w:r w:rsidRPr="006A0B0E">
              <w:rPr>
                <w:sz w:val="24"/>
              </w:rPr>
              <w:t>Understand the meaning of direct labour and its</w:t>
            </w:r>
            <w:r w:rsidRPr="006A0B0E">
              <w:rPr>
                <w:spacing w:val="-3"/>
                <w:sz w:val="24"/>
              </w:rPr>
              <w:t xml:space="preserve"> </w:t>
            </w:r>
            <w:r w:rsidRPr="006A0B0E">
              <w:rPr>
                <w:sz w:val="24"/>
              </w:rPr>
              <w:t>importance;</w:t>
            </w:r>
          </w:p>
          <w:p w:rsidR="005E0164" w:rsidRPr="006A0B0E" w:rsidRDefault="00CA6F11" w:rsidP="006A0B0E">
            <w:pPr>
              <w:pStyle w:val="TableParagraph"/>
              <w:numPr>
                <w:ilvl w:val="0"/>
                <w:numId w:val="72"/>
              </w:numPr>
              <w:tabs>
                <w:tab w:val="left" w:pos="872"/>
              </w:tabs>
              <w:spacing w:before="41"/>
              <w:ind w:hanging="361"/>
              <w:rPr>
                <w:sz w:val="24"/>
              </w:rPr>
            </w:pPr>
            <w:r w:rsidRPr="006A0B0E">
              <w:rPr>
                <w:sz w:val="24"/>
              </w:rPr>
              <w:t>Understand the difference between direct and indirect</w:t>
            </w:r>
            <w:r w:rsidRPr="006A0B0E">
              <w:rPr>
                <w:spacing w:val="-1"/>
                <w:sz w:val="24"/>
              </w:rPr>
              <w:t xml:space="preserve"> </w:t>
            </w:r>
            <w:r w:rsidRPr="006A0B0E">
              <w:rPr>
                <w:sz w:val="24"/>
              </w:rPr>
              <w:t>labour;</w:t>
            </w:r>
          </w:p>
          <w:p w:rsidR="005E0164" w:rsidRPr="006A0B0E" w:rsidRDefault="00CA6F11" w:rsidP="006A0B0E">
            <w:pPr>
              <w:pStyle w:val="TableParagraph"/>
              <w:numPr>
                <w:ilvl w:val="0"/>
                <w:numId w:val="72"/>
              </w:numPr>
              <w:tabs>
                <w:tab w:val="left" w:pos="872"/>
              </w:tabs>
              <w:spacing w:before="43"/>
              <w:ind w:hanging="361"/>
              <w:rPr>
                <w:sz w:val="24"/>
              </w:rPr>
            </w:pPr>
            <w:r w:rsidRPr="006A0B0E">
              <w:rPr>
                <w:sz w:val="24"/>
              </w:rPr>
              <w:t>Explain the meaning and causes of labour turnover and methods of its</w:t>
            </w:r>
            <w:r w:rsidRPr="006A0B0E">
              <w:rPr>
                <w:spacing w:val="-6"/>
                <w:sz w:val="24"/>
              </w:rPr>
              <w:t xml:space="preserve"> </w:t>
            </w:r>
            <w:r w:rsidRPr="006A0B0E">
              <w:rPr>
                <w:sz w:val="24"/>
              </w:rPr>
              <w:t>measurement;</w:t>
            </w:r>
          </w:p>
          <w:p w:rsidR="005E0164" w:rsidRPr="006A0B0E" w:rsidRDefault="00CA6F11" w:rsidP="006A0B0E">
            <w:pPr>
              <w:pStyle w:val="TableParagraph"/>
              <w:numPr>
                <w:ilvl w:val="0"/>
                <w:numId w:val="72"/>
              </w:numPr>
              <w:tabs>
                <w:tab w:val="left" w:pos="872"/>
              </w:tabs>
              <w:spacing w:before="41"/>
              <w:ind w:hanging="361"/>
              <w:rPr>
                <w:sz w:val="24"/>
              </w:rPr>
            </w:pPr>
            <w:r w:rsidRPr="006A0B0E">
              <w:rPr>
                <w:sz w:val="24"/>
              </w:rPr>
              <w:t>Describe various methods of time keeping and time</w:t>
            </w:r>
            <w:r w:rsidRPr="006A0B0E">
              <w:rPr>
                <w:spacing w:val="-7"/>
                <w:sz w:val="24"/>
              </w:rPr>
              <w:t xml:space="preserve"> </w:t>
            </w:r>
            <w:r w:rsidRPr="006A0B0E">
              <w:rPr>
                <w:sz w:val="24"/>
              </w:rPr>
              <w:t>booking;</w:t>
            </w:r>
          </w:p>
          <w:p w:rsidR="005E0164" w:rsidRPr="006A0B0E" w:rsidRDefault="00CA6F11" w:rsidP="006A0B0E">
            <w:pPr>
              <w:pStyle w:val="TableParagraph"/>
              <w:numPr>
                <w:ilvl w:val="0"/>
                <w:numId w:val="72"/>
              </w:numPr>
              <w:tabs>
                <w:tab w:val="left" w:pos="872"/>
              </w:tabs>
              <w:spacing w:before="41"/>
              <w:ind w:right="135"/>
              <w:rPr>
                <w:sz w:val="24"/>
              </w:rPr>
            </w:pPr>
            <w:r w:rsidRPr="006A0B0E">
              <w:rPr>
                <w:sz w:val="24"/>
              </w:rPr>
              <w:t>Understand the mechanism of calculating wages according to time rate and piece rate system of</w:t>
            </w:r>
            <w:r w:rsidRPr="006A0B0E">
              <w:rPr>
                <w:spacing w:val="-1"/>
                <w:sz w:val="24"/>
              </w:rPr>
              <w:t xml:space="preserve"> </w:t>
            </w:r>
            <w:r w:rsidRPr="006A0B0E">
              <w:rPr>
                <w:sz w:val="24"/>
              </w:rPr>
              <w:t>labourremunertion;</w:t>
            </w:r>
          </w:p>
          <w:p w:rsidR="005E0164" w:rsidRPr="006A0B0E" w:rsidRDefault="00CA6F11" w:rsidP="006A0B0E">
            <w:pPr>
              <w:pStyle w:val="TableParagraph"/>
              <w:numPr>
                <w:ilvl w:val="0"/>
                <w:numId w:val="72"/>
              </w:numPr>
              <w:tabs>
                <w:tab w:val="left" w:pos="872"/>
              </w:tabs>
              <w:spacing w:before="1"/>
              <w:ind w:right="141"/>
              <w:rPr>
                <w:sz w:val="24"/>
              </w:rPr>
            </w:pPr>
            <w:r w:rsidRPr="006A0B0E">
              <w:rPr>
                <w:sz w:val="24"/>
              </w:rPr>
              <w:t>Discuss various incentive plans of labour remuneration and their effect on cost and profit;</w:t>
            </w:r>
            <w:r w:rsidRPr="006A0B0E">
              <w:rPr>
                <w:spacing w:val="-1"/>
                <w:sz w:val="24"/>
              </w:rPr>
              <w:t xml:space="preserve"> </w:t>
            </w:r>
            <w:r w:rsidRPr="006A0B0E">
              <w:rPr>
                <w:sz w:val="24"/>
              </w:rPr>
              <w:t>and</w:t>
            </w:r>
          </w:p>
          <w:p w:rsidR="005E0164" w:rsidRPr="006A0B0E" w:rsidRDefault="00CA6F11" w:rsidP="006A0B0E">
            <w:pPr>
              <w:pStyle w:val="TableParagraph"/>
              <w:numPr>
                <w:ilvl w:val="0"/>
                <w:numId w:val="72"/>
              </w:numPr>
              <w:tabs>
                <w:tab w:val="left" w:pos="872"/>
              </w:tabs>
              <w:spacing w:before="11"/>
              <w:ind w:hanging="361"/>
              <w:rPr>
                <w:sz w:val="24"/>
              </w:rPr>
            </w:pPr>
            <w:r w:rsidRPr="006A0B0E">
              <w:rPr>
                <w:sz w:val="24"/>
              </w:rPr>
              <w:t>Explain the meaning of certain key</w:t>
            </w:r>
            <w:r w:rsidRPr="006A0B0E">
              <w:rPr>
                <w:spacing w:val="-7"/>
                <w:sz w:val="24"/>
              </w:rPr>
              <w:t xml:space="preserve"> </w:t>
            </w:r>
            <w:r w:rsidRPr="006A0B0E">
              <w:rPr>
                <w:sz w:val="24"/>
              </w:rPr>
              <w:t>terms.</w:t>
            </w:r>
          </w:p>
        </w:tc>
      </w:tr>
    </w:tbl>
    <w:p w:rsidR="005E0164" w:rsidRPr="006A0B0E" w:rsidRDefault="005E0164" w:rsidP="006A0B0E">
      <w:pPr>
        <w:pStyle w:val="BodyText"/>
        <w:spacing w:before="46"/>
        <w:ind w:left="660" w:right="1435"/>
      </w:pPr>
      <w:r w:rsidRPr="006A0B0E">
        <w:pict>
          <v:shape id="_x0000_s1338" type="#_x0000_t202" style="position:absolute;left:0;text-align:left;margin-left:71.25pt;margin-top:69.2pt;width:435.85pt;height:30.1pt;z-index:-251527168;mso-wrap-distance-left:0;mso-wrap-distance-right:0;mso-position-horizontal-relative:page;mso-position-vertical-relative:text" fillcolor="#ddd7c2">
            <v:textbox style="mso-next-textbox:#_x0000_s1338" inset="0,0,0,0">
              <w:txbxContent>
                <w:p w:rsidR="00094FA9" w:rsidRDefault="00094FA9">
                  <w:pPr>
                    <w:spacing w:before="72"/>
                    <w:ind w:left="1833" w:right="1833"/>
                    <w:jc w:val="center"/>
                    <w:rPr>
                      <w:b/>
                      <w:sz w:val="24"/>
                    </w:rPr>
                  </w:pPr>
                  <w:r>
                    <w:rPr>
                      <w:b/>
                      <w:sz w:val="24"/>
                    </w:rPr>
                    <w:t>SESSION 1: MEANING OF DIRECT LABOUR</w:t>
                  </w:r>
                </w:p>
              </w:txbxContent>
            </v:textbox>
            <w10:wrap type="topAndBottom" anchorx="page"/>
          </v:shape>
        </w:pict>
      </w:r>
      <w:r w:rsidR="00CA6F11" w:rsidRPr="006A0B0E">
        <w:t>Rapid development of the technology and invention of advanced machines has reduced the role of human resources in the modern business organizations;however, their intervention cannot be eliminated from manufacturing or the services industry, therefore, labour is the most critical component of any business</w:t>
      </w:r>
      <w:r w:rsidR="00CA6F11" w:rsidRPr="006A0B0E">
        <w:rPr>
          <w:spacing w:val="-5"/>
        </w:rPr>
        <w:t xml:space="preserve"> </w:t>
      </w:r>
      <w:r w:rsidR="00CA6F11" w:rsidRPr="006A0B0E">
        <w:t>organisation.</w:t>
      </w:r>
    </w:p>
    <w:p w:rsidR="005E0164" w:rsidRPr="006A0B0E" w:rsidRDefault="00CA6F11" w:rsidP="006A0B0E">
      <w:pPr>
        <w:pStyle w:val="BodyText"/>
        <w:spacing w:before="10"/>
        <w:ind w:left="660" w:right="1434"/>
      </w:pPr>
      <w:r w:rsidRPr="006A0B0E">
        <w:t>Labour is the work force which contributes towards the completion of the manufacturing process of any organisation. Without manual horse power only machines cannot complete the process. Labour can be bifurcated in two parts; direct labour and indirect labour. Labour which is directly associated with a manufacturing process or his contribution is directly identifiable with a particular process will be called as direct labour while when the contribution of the labour cannot be associated with a particular manufacturing process or specifically not identifiable with a particular product or process is called as indirect labour. For example in a factory of readymade garments, wages paid to a tailor are direct wages.</w:t>
      </w:r>
    </w:p>
    <w:p w:rsidR="005E0164" w:rsidRPr="006A0B0E" w:rsidRDefault="00CA6F11" w:rsidP="006A0B0E">
      <w:pPr>
        <w:pStyle w:val="BodyText"/>
        <w:spacing w:before="199"/>
        <w:ind w:left="660" w:right="1435"/>
      </w:pPr>
      <w:r w:rsidRPr="006A0B0E">
        <w:t>While in some cases it is very complicated to differentiate between direct and indirect labour. A worker might be engaged in doing a particular work concerned with manufacturing commodity and after an hour the same worker might be placed on a different job say time-keeping, repairing etc. In aforementionedscenarios initial one hour will be treated as direct and later hours will be treated as indirect.</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r w:rsidRPr="006A0B0E">
        <w:lastRenderedPageBreak/>
        <w:t>CONTROL OVER LABOUR COST</w:t>
      </w:r>
    </w:p>
    <w:p w:rsidR="005E0164" w:rsidRPr="006A0B0E" w:rsidRDefault="005E0164" w:rsidP="006A0B0E">
      <w:pPr>
        <w:pStyle w:val="BodyText"/>
        <w:spacing w:before="8"/>
        <w:rPr>
          <w:b/>
          <w:sz w:val="20"/>
        </w:rPr>
      </w:pPr>
    </w:p>
    <w:p w:rsidR="005E0164" w:rsidRPr="006A0B0E" w:rsidRDefault="00CA6F11" w:rsidP="006A0B0E">
      <w:pPr>
        <w:pStyle w:val="BodyText"/>
        <w:ind w:left="660" w:right="1434"/>
      </w:pPr>
      <w:r w:rsidRPr="006A0B0E">
        <w:t>Labour majorly contributes to the growth and development of any organisation. Without efficient and effective utilization of man power resources organisation cannot achieve the goal of profit maximization by reduction in cost and improvement in quality of the products. Generally, following five departments are established by the organisation to control cost.</w:t>
      </w:r>
    </w:p>
    <w:p w:rsidR="005E0164" w:rsidRPr="006A0B0E" w:rsidRDefault="00CA6F11" w:rsidP="006A0B0E">
      <w:pPr>
        <w:pStyle w:val="ListParagraph"/>
        <w:numPr>
          <w:ilvl w:val="0"/>
          <w:numId w:val="71"/>
        </w:numPr>
        <w:tabs>
          <w:tab w:val="left" w:pos="1741"/>
        </w:tabs>
        <w:spacing w:before="199"/>
        <w:ind w:hanging="361"/>
        <w:rPr>
          <w:sz w:val="24"/>
        </w:rPr>
      </w:pPr>
      <w:r w:rsidRPr="006A0B0E">
        <w:rPr>
          <w:sz w:val="24"/>
        </w:rPr>
        <w:t>Personnel</w:t>
      </w:r>
      <w:r w:rsidRPr="006A0B0E">
        <w:rPr>
          <w:spacing w:val="-1"/>
          <w:sz w:val="24"/>
        </w:rPr>
        <w:t xml:space="preserve"> </w:t>
      </w:r>
      <w:r w:rsidRPr="006A0B0E">
        <w:rPr>
          <w:sz w:val="24"/>
        </w:rPr>
        <w:t>Department</w:t>
      </w:r>
    </w:p>
    <w:p w:rsidR="005E0164" w:rsidRPr="006A0B0E" w:rsidRDefault="00CA6F11" w:rsidP="006A0B0E">
      <w:pPr>
        <w:pStyle w:val="ListParagraph"/>
        <w:numPr>
          <w:ilvl w:val="0"/>
          <w:numId w:val="71"/>
        </w:numPr>
        <w:tabs>
          <w:tab w:val="left" w:pos="1741"/>
        </w:tabs>
        <w:spacing w:before="41"/>
        <w:ind w:hanging="361"/>
        <w:rPr>
          <w:sz w:val="24"/>
        </w:rPr>
      </w:pPr>
      <w:r w:rsidRPr="006A0B0E">
        <w:rPr>
          <w:sz w:val="24"/>
        </w:rPr>
        <w:t>Engineering and Works Study</w:t>
      </w:r>
      <w:r w:rsidRPr="006A0B0E">
        <w:rPr>
          <w:spacing w:val="-7"/>
          <w:sz w:val="24"/>
        </w:rPr>
        <w:t xml:space="preserve"> </w:t>
      </w:r>
      <w:r w:rsidRPr="006A0B0E">
        <w:rPr>
          <w:sz w:val="24"/>
        </w:rPr>
        <w:t>Department</w:t>
      </w:r>
    </w:p>
    <w:p w:rsidR="005E0164" w:rsidRPr="006A0B0E" w:rsidRDefault="00CA6F11" w:rsidP="006A0B0E">
      <w:pPr>
        <w:pStyle w:val="ListParagraph"/>
        <w:numPr>
          <w:ilvl w:val="0"/>
          <w:numId w:val="71"/>
        </w:numPr>
        <w:tabs>
          <w:tab w:val="left" w:pos="1741"/>
        </w:tabs>
        <w:spacing w:before="41"/>
        <w:ind w:hanging="361"/>
        <w:rPr>
          <w:sz w:val="24"/>
        </w:rPr>
      </w:pPr>
      <w:r w:rsidRPr="006A0B0E">
        <w:rPr>
          <w:sz w:val="24"/>
        </w:rPr>
        <w:t>Time-Keeping</w:t>
      </w:r>
      <w:r w:rsidRPr="006A0B0E">
        <w:rPr>
          <w:spacing w:val="-4"/>
          <w:sz w:val="24"/>
        </w:rPr>
        <w:t xml:space="preserve"> </w:t>
      </w:r>
      <w:r w:rsidRPr="006A0B0E">
        <w:rPr>
          <w:sz w:val="24"/>
        </w:rPr>
        <w:t>Department</w:t>
      </w:r>
    </w:p>
    <w:p w:rsidR="005E0164" w:rsidRPr="006A0B0E" w:rsidRDefault="00CA6F11" w:rsidP="006A0B0E">
      <w:pPr>
        <w:pStyle w:val="ListParagraph"/>
        <w:numPr>
          <w:ilvl w:val="0"/>
          <w:numId w:val="71"/>
        </w:numPr>
        <w:tabs>
          <w:tab w:val="left" w:pos="1741"/>
        </w:tabs>
        <w:spacing w:before="43"/>
        <w:ind w:hanging="361"/>
        <w:rPr>
          <w:sz w:val="24"/>
        </w:rPr>
      </w:pPr>
      <w:r w:rsidRPr="006A0B0E">
        <w:rPr>
          <w:sz w:val="24"/>
        </w:rPr>
        <w:t>Pay- Master‟s</w:t>
      </w:r>
      <w:r w:rsidRPr="006A0B0E">
        <w:rPr>
          <w:spacing w:val="-2"/>
          <w:sz w:val="24"/>
        </w:rPr>
        <w:t xml:space="preserve"> </w:t>
      </w:r>
      <w:r w:rsidRPr="006A0B0E">
        <w:rPr>
          <w:sz w:val="24"/>
        </w:rPr>
        <w:t>Department</w:t>
      </w:r>
    </w:p>
    <w:p w:rsidR="005E0164" w:rsidRPr="006A0B0E" w:rsidRDefault="00CA6F11" w:rsidP="006A0B0E">
      <w:pPr>
        <w:pStyle w:val="ListParagraph"/>
        <w:numPr>
          <w:ilvl w:val="0"/>
          <w:numId w:val="71"/>
        </w:numPr>
        <w:tabs>
          <w:tab w:val="left" w:pos="1741"/>
        </w:tabs>
        <w:spacing w:before="41"/>
        <w:ind w:hanging="361"/>
        <w:rPr>
          <w:sz w:val="24"/>
        </w:rPr>
      </w:pPr>
      <w:r w:rsidRPr="006A0B0E">
        <w:rPr>
          <w:sz w:val="24"/>
        </w:rPr>
        <w:t>Cost Accounting</w:t>
      </w:r>
      <w:r w:rsidRPr="006A0B0E">
        <w:rPr>
          <w:spacing w:val="-4"/>
          <w:sz w:val="24"/>
        </w:rPr>
        <w:t xml:space="preserve"> </w:t>
      </w:r>
      <w:r w:rsidRPr="006A0B0E">
        <w:rPr>
          <w:sz w:val="24"/>
        </w:rPr>
        <w:t>Department</w:t>
      </w:r>
    </w:p>
    <w:p w:rsidR="005E0164" w:rsidRPr="006A0B0E" w:rsidRDefault="005E0164" w:rsidP="006A0B0E">
      <w:pPr>
        <w:pStyle w:val="BodyText"/>
        <w:spacing w:before="4"/>
        <w:rPr>
          <w:sz w:val="21"/>
        </w:rPr>
      </w:pPr>
    </w:p>
    <w:p w:rsidR="005E0164" w:rsidRPr="006A0B0E" w:rsidRDefault="00CA6F11" w:rsidP="006A0B0E">
      <w:pPr>
        <w:pStyle w:val="Heading4"/>
      </w:pPr>
      <w:r w:rsidRPr="006A0B0E">
        <w:t>PERSONNEL DEPARTMENT</w:t>
      </w:r>
    </w:p>
    <w:p w:rsidR="005E0164" w:rsidRPr="006A0B0E" w:rsidRDefault="005E0164" w:rsidP="006A0B0E">
      <w:pPr>
        <w:pStyle w:val="BodyText"/>
        <w:spacing w:before="7"/>
        <w:rPr>
          <w:b/>
          <w:sz w:val="20"/>
        </w:rPr>
      </w:pPr>
    </w:p>
    <w:p w:rsidR="005E0164" w:rsidRPr="006A0B0E" w:rsidRDefault="00CA6F11" w:rsidP="006A0B0E">
      <w:pPr>
        <w:pStyle w:val="BodyText"/>
        <w:ind w:left="660" w:right="1440"/>
      </w:pPr>
      <w:r w:rsidRPr="006A0B0E">
        <w:t>The personnel department is responsible for hiring the right person at the right place at the right time. Role of personnel department is not over with the hiring of the workforce rather they have to train them before sending them to the workplace. Whenever a new worker is employed, the Personnel Department sends a notification to the time keeping department and paymaster department for their compensations.</w:t>
      </w:r>
    </w:p>
    <w:p w:rsidR="005E0164" w:rsidRPr="006A0B0E" w:rsidRDefault="00CA6F11" w:rsidP="006A0B0E">
      <w:pPr>
        <w:pStyle w:val="BodyText"/>
        <w:spacing w:before="199"/>
        <w:ind w:left="660"/>
      </w:pPr>
      <w:r w:rsidRPr="006A0B0E">
        <w:t>Personnel department maintains following important records:</w:t>
      </w:r>
    </w:p>
    <w:p w:rsidR="005E0164" w:rsidRPr="006A0B0E" w:rsidRDefault="005E0164" w:rsidP="006A0B0E">
      <w:pPr>
        <w:pStyle w:val="BodyText"/>
        <w:spacing w:before="1"/>
        <w:rPr>
          <w:sz w:val="21"/>
        </w:rPr>
      </w:pPr>
    </w:p>
    <w:p w:rsidR="005E0164" w:rsidRPr="006A0B0E" w:rsidRDefault="00CA6F11" w:rsidP="006A0B0E">
      <w:pPr>
        <w:pStyle w:val="BodyText"/>
        <w:ind w:left="660" w:right="1438"/>
      </w:pPr>
      <w:r w:rsidRPr="006A0B0E">
        <w:t>The personnel department first receives the following requisition slip from the concerned departments who are having need of the workforce. After receiving the requisition records will be checked by the personnel department about the availability of the employees in the required category. If required employees are not available in the organisation then action will be taken to recruit more employees. Following is the format of Labour Requisition</w:t>
      </w:r>
      <w:r w:rsidRPr="006A0B0E">
        <w:rPr>
          <w:spacing w:val="-4"/>
        </w:rPr>
        <w:t xml:space="preserve"> </w:t>
      </w:r>
      <w:r w:rsidRPr="006A0B0E">
        <w:t>Slip.</w:t>
      </w:r>
    </w:p>
    <w:p w:rsidR="005E0164" w:rsidRPr="006A0B0E" w:rsidRDefault="005E0164" w:rsidP="006A0B0E">
      <w:pPr>
        <w:pStyle w:val="BodyText"/>
        <w:rPr>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
        <w:gridCol w:w="1951"/>
        <w:gridCol w:w="1844"/>
        <w:gridCol w:w="1861"/>
        <w:gridCol w:w="1853"/>
        <w:gridCol w:w="1844"/>
        <w:gridCol w:w="113"/>
      </w:tblGrid>
      <w:tr w:rsidR="005E0164" w:rsidRPr="006A0B0E">
        <w:trPr>
          <w:trHeight w:val="1655"/>
        </w:trPr>
        <w:tc>
          <w:tcPr>
            <w:tcW w:w="9579" w:type="dxa"/>
            <w:gridSpan w:val="7"/>
            <w:tcBorders>
              <w:bottom w:val="single" w:sz="8" w:space="0" w:color="000000"/>
            </w:tcBorders>
          </w:tcPr>
          <w:p w:rsidR="005E0164" w:rsidRPr="006A0B0E" w:rsidRDefault="00CA6F11" w:rsidP="006A0B0E">
            <w:pPr>
              <w:pStyle w:val="TableParagraph"/>
              <w:ind w:left="2465" w:right="2462"/>
              <w:rPr>
                <w:b/>
                <w:sz w:val="24"/>
              </w:rPr>
            </w:pPr>
            <w:r w:rsidRPr="006A0B0E">
              <w:rPr>
                <w:b/>
                <w:sz w:val="24"/>
              </w:rPr>
              <w:t>LABOUR RECRUITMENT REQUISITION</w:t>
            </w:r>
          </w:p>
          <w:p w:rsidR="005E0164" w:rsidRPr="006A0B0E" w:rsidRDefault="00CA6F11" w:rsidP="006A0B0E">
            <w:pPr>
              <w:pStyle w:val="TableParagraph"/>
              <w:ind w:left="108"/>
              <w:rPr>
                <w:b/>
                <w:sz w:val="24"/>
              </w:rPr>
            </w:pPr>
            <w:r w:rsidRPr="006A0B0E">
              <w:rPr>
                <w:b/>
                <w:sz w:val="24"/>
              </w:rPr>
              <w:t>Department…….</w:t>
            </w:r>
          </w:p>
          <w:p w:rsidR="005E0164" w:rsidRPr="006A0B0E" w:rsidRDefault="00CA6F11" w:rsidP="006A0B0E">
            <w:pPr>
              <w:pStyle w:val="TableParagraph"/>
              <w:ind w:left="108"/>
              <w:rPr>
                <w:b/>
                <w:sz w:val="24"/>
              </w:rPr>
            </w:pPr>
            <w:r w:rsidRPr="006A0B0E">
              <w:rPr>
                <w:b/>
                <w:sz w:val="24"/>
              </w:rPr>
              <w:t>Requisition No…………….</w:t>
            </w:r>
          </w:p>
          <w:p w:rsidR="005E0164" w:rsidRPr="006A0B0E" w:rsidRDefault="005E0164" w:rsidP="006A0B0E">
            <w:pPr>
              <w:pStyle w:val="TableParagraph"/>
              <w:rPr>
                <w:sz w:val="24"/>
              </w:rPr>
            </w:pPr>
          </w:p>
          <w:p w:rsidR="005E0164" w:rsidRPr="006A0B0E" w:rsidRDefault="00CA6F11" w:rsidP="006A0B0E">
            <w:pPr>
              <w:pStyle w:val="TableParagraph"/>
              <w:ind w:left="108"/>
              <w:rPr>
                <w:b/>
                <w:sz w:val="24"/>
              </w:rPr>
            </w:pPr>
            <w:r w:rsidRPr="006A0B0E">
              <w:rPr>
                <w:b/>
                <w:sz w:val="24"/>
              </w:rPr>
              <w:t>Date…………………………….</w:t>
            </w:r>
          </w:p>
          <w:p w:rsidR="005E0164" w:rsidRPr="006A0B0E" w:rsidRDefault="00CA6F11" w:rsidP="006A0B0E">
            <w:pPr>
              <w:pStyle w:val="TableParagraph"/>
              <w:ind w:left="108"/>
              <w:rPr>
                <w:b/>
                <w:sz w:val="24"/>
              </w:rPr>
            </w:pPr>
            <w:r w:rsidRPr="006A0B0E">
              <w:rPr>
                <w:b/>
                <w:sz w:val="24"/>
              </w:rPr>
              <w:t>Kindly arrange for workers of the following categories for my Department with effect from</w:t>
            </w:r>
          </w:p>
        </w:tc>
      </w:tr>
      <w:tr w:rsidR="005E0164" w:rsidRPr="006A0B0E">
        <w:trPr>
          <w:trHeight w:val="2207"/>
        </w:trPr>
        <w:tc>
          <w:tcPr>
            <w:tcW w:w="113" w:type="dxa"/>
          </w:tcPr>
          <w:p w:rsidR="005E0164" w:rsidRPr="006A0B0E" w:rsidRDefault="005E0164" w:rsidP="006A0B0E">
            <w:pPr>
              <w:pStyle w:val="TableParagraph"/>
              <w:rPr>
                <w:sz w:val="24"/>
              </w:rPr>
            </w:pPr>
          </w:p>
        </w:tc>
        <w:tc>
          <w:tcPr>
            <w:tcW w:w="1951" w:type="dxa"/>
            <w:tcBorders>
              <w:top w:val="single" w:sz="8" w:space="0" w:color="000000"/>
              <w:bottom w:val="single" w:sz="8" w:space="0" w:color="000000"/>
            </w:tcBorders>
          </w:tcPr>
          <w:p w:rsidR="005E0164" w:rsidRPr="006A0B0E" w:rsidRDefault="00CA6F11" w:rsidP="006A0B0E">
            <w:pPr>
              <w:pStyle w:val="TableParagraph"/>
              <w:tabs>
                <w:tab w:val="left" w:pos="1640"/>
              </w:tabs>
              <w:ind w:left="108" w:right="98"/>
              <w:rPr>
                <w:b/>
                <w:sz w:val="24"/>
              </w:rPr>
            </w:pPr>
            <w:r w:rsidRPr="006A0B0E">
              <w:rPr>
                <w:b/>
                <w:sz w:val="24"/>
              </w:rPr>
              <w:t>Number</w:t>
            </w:r>
            <w:r w:rsidRPr="006A0B0E">
              <w:rPr>
                <w:b/>
                <w:sz w:val="24"/>
              </w:rPr>
              <w:tab/>
            </w:r>
            <w:r w:rsidRPr="006A0B0E">
              <w:rPr>
                <w:b/>
                <w:spacing w:val="-9"/>
                <w:sz w:val="24"/>
              </w:rPr>
              <w:t xml:space="preserve">of </w:t>
            </w:r>
            <w:r w:rsidRPr="006A0B0E">
              <w:rPr>
                <w:b/>
                <w:sz w:val="24"/>
              </w:rPr>
              <w:t>employees requisitioned</w:t>
            </w:r>
          </w:p>
        </w:tc>
        <w:tc>
          <w:tcPr>
            <w:tcW w:w="1844" w:type="dxa"/>
            <w:tcBorders>
              <w:top w:val="single" w:sz="8" w:space="0" w:color="000000"/>
              <w:bottom w:val="single" w:sz="8" w:space="0" w:color="000000"/>
            </w:tcBorders>
          </w:tcPr>
          <w:p w:rsidR="005E0164" w:rsidRPr="006A0B0E" w:rsidRDefault="00CA6F11" w:rsidP="006A0B0E">
            <w:pPr>
              <w:pStyle w:val="TableParagraph"/>
              <w:ind w:left="108"/>
              <w:rPr>
                <w:b/>
                <w:sz w:val="24"/>
              </w:rPr>
            </w:pPr>
            <w:r w:rsidRPr="006A0B0E">
              <w:rPr>
                <w:b/>
                <w:sz w:val="24"/>
              </w:rPr>
              <w:t>Category</w:t>
            </w:r>
          </w:p>
        </w:tc>
        <w:tc>
          <w:tcPr>
            <w:tcW w:w="1861" w:type="dxa"/>
            <w:tcBorders>
              <w:top w:val="single" w:sz="8" w:space="0" w:color="000000"/>
              <w:bottom w:val="single" w:sz="8" w:space="0" w:color="000000"/>
            </w:tcBorders>
          </w:tcPr>
          <w:p w:rsidR="005E0164" w:rsidRPr="006A0B0E" w:rsidRDefault="00CA6F11" w:rsidP="006A0B0E">
            <w:pPr>
              <w:pStyle w:val="TableParagraph"/>
              <w:ind w:left="108" w:right="403"/>
              <w:rPr>
                <w:b/>
                <w:sz w:val="24"/>
              </w:rPr>
            </w:pPr>
            <w:r w:rsidRPr="006A0B0E">
              <w:rPr>
                <w:b/>
                <w:sz w:val="24"/>
              </w:rPr>
              <w:t>Job Specification</w:t>
            </w:r>
          </w:p>
        </w:tc>
        <w:tc>
          <w:tcPr>
            <w:tcW w:w="1853" w:type="dxa"/>
            <w:tcBorders>
              <w:top w:val="single" w:sz="8" w:space="0" w:color="000000"/>
              <w:bottom w:val="single" w:sz="8" w:space="0" w:color="000000"/>
            </w:tcBorders>
          </w:tcPr>
          <w:p w:rsidR="005E0164" w:rsidRPr="006A0B0E" w:rsidRDefault="00CA6F11" w:rsidP="006A0B0E">
            <w:pPr>
              <w:pStyle w:val="TableParagraph"/>
              <w:ind w:left="105"/>
              <w:rPr>
                <w:b/>
                <w:sz w:val="24"/>
              </w:rPr>
            </w:pPr>
            <w:r w:rsidRPr="006A0B0E">
              <w:rPr>
                <w:b/>
                <w:sz w:val="24"/>
              </w:rPr>
              <w:t>Description</w:t>
            </w:r>
          </w:p>
        </w:tc>
        <w:tc>
          <w:tcPr>
            <w:tcW w:w="1844" w:type="dxa"/>
            <w:tcBorders>
              <w:top w:val="single" w:sz="8" w:space="0" w:color="000000"/>
              <w:bottom w:val="single" w:sz="8" w:space="0" w:color="000000"/>
            </w:tcBorders>
          </w:tcPr>
          <w:p w:rsidR="005E0164" w:rsidRPr="006A0B0E" w:rsidRDefault="00CA6F11" w:rsidP="006A0B0E">
            <w:pPr>
              <w:pStyle w:val="TableParagraph"/>
              <w:ind w:left="107"/>
              <w:rPr>
                <w:b/>
                <w:sz w:val="24"/>
              </w:rPr>
            </w:pPr>
            <w:r w:rsidRPr="006A0B0E">
              <w:rPr>
                <w:b/>
                <w:sz w:val="24"/>
              </w:rPr>
              <w:t>Remarks</w:t>
            </w:r>
          </w:p>
        </w:tc>
        <w:tc>
          <w:tcPr>
            <w:tcW w:w="113" w:type="dxa"/>
          </w:tcPr>
          <w:p w:rsidR="005E0164" w:rsidRPr="006A0B0E" w:rsidRDefault="005E0164" w:rsidP="006A0B0E">
            <w:pPr>
              <w:pStyle w:val="TableParagraph"/>
              <w:rPr>
                <w:sz w:val="24"/>
              </w:rPr>
            </w:pPr>
          </w:p>
        </w:tc>
      </w:tr>
      <w:tr w:rsidR="005E0164" w:rsidRPr="006A0B0E">
        <w:trPr>
          <w:trHeight w:val="551"/>
        </w:trPr>
        <w:tc>
          <w:tcPr>
            <w:tcW w:w="9579" w:type="dxa"/>
            <w:gridSpan w:val="7"/>
            <w:tcBorders>
              <w:top w:val="single" w:sz="8" w:space="0" w:color="000000"/>
            </w:tcBorders>
          </w:tcPr>
          <w:p w:rsidR="005E0164" w:rsidRPr="006A0B0E" w:rsidRDefault="00CA6F11" w:rsidP="006A0B0E">
            <w:pPr>
              <w:pStyle w:val="TableParagraph"/>
              <w:ind w:left="108"/>
              <w:rPr>
                <w:b/>
                <w:sz w:val="24"/>
              </w:rPr>
            </w:pPr>
            <w:r w:rsidRPr="006A0B0E">
              <w:rPr>
                <w:b/>
                <w:sz w:val="24"/>
              </w:rPr>
              <w:t>Requisitioned by…………..</w:t>
            </w:r>
          </w:p>
          <w:p w:rsidR="005E0164" w:rsidRPr="006A0B0E" w:rsidRDefault="00CA6F11" w:rsidP="006A0B0E">
            <w:pPr>
              <w:pStyle w:val="TableParagraph"/>
              <w:ind w:left="108"/>
              <w:rPr>
                <w:b/>
                <w:sz w:val="24"/>
              </w:rPr>
            </w:pPr>
            <w:r w:rsidRPr="006A0B0E">
              <w:rPr>
                <w:b/>
                <w:sz w:val="24"/>
              </w:rPr>
              <w:t>Approved by……………</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ind w:left="3620"/>
      </w:pPr>
      <w:r w:rsidRPr="006A0B0E">
        <w:lastRenderedPageBreak/>
        <w:t>EMPLOYEE’S RECORD CARD</w:t>
      </w:r>
    </w:p>
    <w:p w:rsidR="005E0164" w:rsidRPr="006A0B0E" w:rsidRDefault="005E0164" w:rsidP="006A0B0E">
      <w:pPr>
        <w:pStyle w:val="BodyText"/>
        <w:spacing w:before="2"/>
        <w:rPr>
          <w:b/>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1916"/>
        <w:gridCol w:w="1916"/>
        <w:gridCol w:w="1916"/>
        <w:gridCol w:w="1917"/>
      </w:tblGrid>
      <w:tr w:rsidR="005E0164" w:rsidRPr="006A0B0E">
        <w:trPr>
          <w:trHeight w:val="275"/>
        </w:trPr>
        <w:tc>
          <w:tcPr>
            <w:tcW w:w="9581" w:type="dxa"/>
            <w:gridSpan w:val="5"/>
          </w:tcPr>
          <w:p w:rsidR="005E0164" w:rsidRPr="006A0B0E" w:rsidRDefault="00CA6F11" w:rsidP="006A0B0E">
            <w:pPr>
              <w:pStyle w:val="TableParagraph"/>
              <w:ind w:left="108"/>
              <w:rPr>
                <w:b/>
                <w:sz w:val="24"/>
              </w:rPr>
            </w:pPr>
            <w:r w:rsidRPr="006A0B0E">
              <w:rPr>
                <w:b/>
                <w:sz w:val="24"/>
              </w:rPr>
              <w:t>Employee’s Record Card</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Name………………………</w:t>
            </w:r>
          </w:p>
          <w:p w:rsidR="005E0164" w:rsidRPr="006A0B0E" w:rsidRDefault="00CA6F11" w:rsidP="006A0B0E">
            <w:pPr>
              <w:pStyle w:val="TableParagraph"/>
              <w:ind w:left="108"/>
              <w:rPr>
                <w:sz w:val="24"/>
              </w:rPr>
            </w:pPr>
            <w:r w:rsidRPr="006A0B0E">
              <w:rPr>
                <w:sz w:val="24"/>
              </w:rPr>
              <w:t>Clock Number…………………………</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Address…………………..</w:t>
            </w:r>
          </w:p>
          <w:p w:rsidR="005E0164" w:rsidRPr="006A0B0E" w:rsidRDefault="00CA6F11" w:rsidP="006A0B0E">
            <w:pPr>
              <w:pStyle w:val="TableParagraph"/>
              <w:ind w:left="108"/>
              <w:rPr>
                <w:sz w:val="24"/>
              </w:rPr>
            </w:pPr>
            <w:r w:rsidRPr="006A0B0E">
              <w:rPr>
                <w:sz w:val="24"/>
              </w:rPr>
              <w:t>Marital status…………………………</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Date of Birth……………</w:t>
            </w:r>
          </w:p>
          <w:p w:rsidR="005E0164" w:rsidRPr="006A0B0E" w:rsidRDefault="00CA6F11" w:rsidP="006A0B0E">
            <w:pPr>
              <w:pStyle w:val="TableParagraph"/>
              <w:ind w:left="108"/>
              <w:rPr>
                <w:sz w:val="24"/>
              </w:rPr>
            </w:pPr>
            <w:r w:rsidRPr="006A0B0E">
              <w:rPr>
                <w:sz w:val="24"/>
              </w:rPr>
              <w:t>Previous Experience……………….</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Education……………….</w:t>
            </w:r>
          </w:p>
          <w:p w:rsidR="005E0164" w:rsidRPr="006A0B0E" w:rsidRDefault="00CA6F11" w:rsidP="006A0B0E">
            <w:pPr>
              <w:pStyle w:val="TableParagraph"/>
              <w:ind w:left="108"/>
              <w:rPr>
                <w:sz w:val="24"/>
              </w:rPr>
            </w:pPr>
            <w:r w:rsidRPr="006A0B0E">
              <w:rPr>
                <w:sz w:val="24"/>
              </w:rPr>
              <w:t>Grade…………………………………….</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Date of Employment…….</w:t>
            </w:r>
          </w:p>
          <w:p w:rsidR="005E0164" w:rsidRPr="006A0B0E" w:rsidRDefault="00CA6F11" w:rsidP="006A0B0E">
            <w:pPr>
              <w:pStyle w:val="TableParagraph"/>
              <w:ind w:left="108"/>
              <w:rPr>
                <w:sz w:val="24"/>
              </w:rPr>
            </w:pPr>
            <w:r w:rsidRPr="006A0B0E">
              <w:rPr>
                <w:sz w:val="24"/>
              </w:rPr>
              <w:t>Starting Pay…………………………..</w:t>
            </w:r>
          </w:p>
        </w:tc>
      </w:tr>
      <w:tr w:rsidR="005E0164" w:rsidRPr="006A0B0E">
        <w:trPr>
          <w:trHeight w:val="554"/>
        </w:trPr>
        <w:tc>
          <w:tcPr>
            <w:tcW w:w="9581" w:type="dxa"/>
            <w:gridSpan w:val="5"/>
          </w:tcPr>
          <w:p w:rsidR="005E0164" w:rsidRPr="006A0B0E" w:rsidRDefault="00CA6F11" w:rsidP="006A0B0E">
            <w:pPr>
              <w:pStyle w:val="TableParagraph"/>
              <w:ind w:left="108"/>
              <w:rPr>
                <w:sz w:val="24"/>
              </w:rPr>
            </w:pPr>
            <w:r w:rsidRPr="006A0B0E">
              <w:rPr>
                <w:sz w:val="24"/>
              </w:rPr>
              <w:t>Department……………….</w:t>
            </w:r>
          </w:p>
          <w:p w:rsidR="005E0164" w:rsidRPr="006A0B0E" w:rsidRDefault="00CA6F11" w:rsidP="006A0B0E">
            <w:pPr>
              <w:pStyle w:val="TableParagraph"/>
              <w:ind w:left="108"/>
              <w:rPr>
                <w:sz w:val="24"/>
              </w:rPr>
            </w:pPr>
            <w:r w:rsidRPr="006A0B0E">
              <w:rPr>
                <w:sz w:val="24"/>
              </w:rPr>
              <w:t>Engaged as……………………………</w:t>
            </w:r>
          </w:p>
        </w:tc>
      </w:tr>
      <w:tr w:rsidR="005E0164" w:rsidRPr="006A0B0E">
        <w:trPr>
          <w:trHeight w:val="551"/>
        </w:trPr>
        <w:tc>
          <w:tcPr>
            <w:tcW w:w="9581" w:type="dxa"/>
            <w:gridSpan w:val="5"/>
          </w:tcPr>
          <w:p w:rsidR="005E0164" w:rsidRPr="006A0B0E" w:rsidRDefault="00CA6F11" w:rsidP="006A0B0E">
            <w:pPr>
              <w:pStyle w:val="TableParagraph"/>
              <w:ind w:left="108"/>
              <w:rPr>
                <w:sz w:val="24"/>
              </w:rPr>
            </w:pPr>
            <w:r w:rsidRPr="006A0B0E">
              <w:rPr>
                <w:sz w:val="24"/>
              </w:rPr>
              <w:t>Category……………..</w:t>
            </w:r>
          </w:p>
          <w:p w:rsidR="005E0164" w:rsidRPr="006A0B0E" w:rsidRDefault="00CA6F11" w:rsidP="006A0B0E">
            <w:pPr>
              <w:pStyle w:val="TableParagraph"/>
              <w:ind w:left="108"/>
              <w:rPr>
                <w:sz w:val="24"/>
              </w:rPr>
            </w:pPr>
            <w:r w:rsidRPr="006A0B0E">
              <w:rPr>
                <w:sz w:val="24"/>
              </w:rPr>
              <w:t>Previous Employer……………</w:t>
            </w:r>
          </w:p>
        </w:tc>
      </w:tr>
      <w:tr w:rsidR="005E0164" w:rsidRPr="006A0B0E">
        <w:trPr>
          <w:trHeight w:val="275"/>
        </w:trPr>
        <w:tc>
          <w:tcPr>
            <w:tcW w:w="9581" w:type="dxa"/>
            <w:gridSpan w:val="5"/>
          </w:tcPr>
          <w:p w:rsidR="005E0164" w:rsidRPr="006A0B0E" w:rsidRDefault="00CA6F11" w:rsidP="006A0B0E">
            <w:pPr>
              <w:pStyle w:val="TableParagraph"/>
              <w:ind w:left="108"/>
              <w:rPr>
                <w:sz w:val="24"/>
              </w:rPr>
            </w:pPr>
            <w:r w:rsidRPr="006A0B0E">
              <w:rPr>
                <w:sz w:val="24"/>
              </w:rPr>
              <w:t>Exit Date…………….</w:t>
            </w:r>
          </w:p>
        </w:tc>
      </w:tr>
      <w:tr w:rsidR="005E0164" w:rsidRPr="006A0B0E">
        <w:trPr>
          <w:trHeight w:val="275"/>
        </w:trPr>
        <w:tc>
          <w:tcPr>
            <w:tcW w:w="9581" w:type="dxa"/>
            <w:gridSpan w:val="5"/>
          </w:tcPr>
          <w:p w:rsidR="005E0164" w:rsidRPr="006A0B0E" w:rsidRDefault="00CA6F11" w:rsidP="006A0B0E">
            <w:pPr>
              <w:pStyle w:val="TableParagraph"/>
              <w:ind w:left="108"/>
              <w:rPr>
                <w:sz w:val="24"/>
              </w:rPr>
            </w:pPr>
            <w:r w:rsidRPr="006A0B0E">
              <w:rPr>
                <w:sz w:val="24"/>
              </w:rPr>
              <w:t>Reasons of Exit………..</w:t>
            </w:r>
          </w:p>
        </w:tc>
      </w:tr>
      <w:tr w:rsidR="005E0164" w:rsidRPr="006A0B0E">
        <w:trPr>
          <w:trHeight w:val="275"/>
        </w:trPr>
        <w:tc>
          <w:tcPr>
            <w:tcW w:w="9581" w:type="dxa"/>
            <w:gridSpan w:val="5"/>
          </w:tcPr>
          <w:p w:rsidR="005E0164" w:rsidRPr="006A0B0E" w:rsidRDefault="00CA6F11" w:rsidP="006A0B0E">
            <w:pPr>
              <w:pStyle w:val="TableParagraph"/>
              <w:ind w:left="108"/>
              <w:rPr>
                <w:b/>
                <w:sz w:val="24"/>
              </w:rPr>
            </w:pPr>
            <w:r w:rsidRPr="006A0B0E">
              <w:rPr>
                <w:b/>
                <w:sz w:val="24"/>
              </w:rPr>
              <w:t>PARTICULARS OF CHANGES IN PAY AND SERVICE</w:t>
            </w:r>
          </w:p>
        </w:tc>
      </w:tr>
      <w:tr w:rsidR="005E0164" w:rsidRPr="006A0B0E">
        <w:trPr>
          <w:trHeight w:val="551"/>
        </w:trPr>
        <w:tc>
          <w:tcPr>
            <w:tcW w:w="1916" w:type="dxa"/>
          </w:tcPr>
          <w:p w:rsidR="005E0164" w:rsidRPr="006A0B0E" w:rsidRDefault="00CA6F11" w:rsidP="006A0B0E">
            <w:pPr>
              <w:pStyle w:val="TableParagraph"/>
              <w:ind w:left="697" w:right="689"/>
              <w:rPr>
                <w:b/>
                <w:sz w:val="24"/>
              </w:rPr>
            </w:pPr>
            <w:r w:rsidRPr="006A0B0E">
              <w:rPr>
                <w:b/>
                <w:sz w:val="24"/>
              </w:rPr>
              <w:t>Date</w:t>
            </w:r>
          </w:p>
        </w:tc>
        <w:tc>
          <w:tcPr>
            <w:tcW w:w="1916" w:type="dxa"/>
          </w:tcPr>
          <w:p w:rsidR="005E0164" w:rsidRPr="006A0B0E" w:rsidRDefault="00CA6F11" w:rsidP="006A0B0E">
            <w:pPr>
              <w:pStyle w:val="TableParagraph"/>
              <w:ind w:left="361"/>
              <w:rPr>
                <w:b/>
                <w:sz w:val="24"/>
              </w:rPr>
            </w:pPr>
            <w:r w:rsidRPr="006A0B0E">
              <w:rPr>
                <w:b/>
                <w:sz w:val="24"/>
              </w:rPr>
              <w:t>Occupation</w:t>
            </w:r>
          </w:p>
        </w:tc>
        <w:tc>
          <w:tcPr>
            <w:tcW w:w="1916" w:type="dxa"/>
          </w:tcPr>
          <w:p w:rsidR="005E0164" w:rsidRPr="006A0B0E" w:rsidRDefault="00CA6F11" w:rsidP="006A0B0E">
            <w:pPr>
              <w:pStyle w:val="TableParagraph"/>
              <w:ind w:left="630"/>
              <w:rPr>
                <w:b/>
                <w:sz w:val="24"/>
              </w:rPr>
            </w:pPr>
            <w:r w:rsidRPr="006A0B0E">
              <w:rPr>
                <w:b/>
                <w:sz w:val="24"/>
              </w:rPr>
              <w:t>Grade</w:t>
            </w:r>
          </w:p>
        </w:tc>
        <w:tc>
          <w:tcPr>
            <w:tcW w:w="1916" w:type="dxa"/>
          </w:tcPr>
          <w:p w:rsidR="005E0164" w:rsidRPr="006A0B0E" w:rsidRDefault="00CA6F11" w:rsidP="006A0B0E">
            <w:pPr>
              <w:pStyle w:val="TableParagraph"/>
              <w:ind w:left="690" w:right="689"/>
              <w:rPr>
                <w:b/>
                <w:sz w:val="24"/>
              </w:rPr>
            </w:pPr>
            <w:r w:rsidRPr="006A0B0E">
              <w:rPr>
                <w:b/>
                <w:sz w:val="24"/>
              </w:rPr>
              <w:t>Pay</w:t>
            </w:r>
          </w:p>
        </w:tc>
        <w:tc>
          <w:tcPr>
            <w:tcW w:w="1917" w:type="dxa"/>
          </w:tcPr>
          <w:p w:rsidR="005E0164" w:rsidRPr="006A0B0E" w:rsidRDefault="00CA6F11" w:rsidP="006A0B0E">
            <w:pPr>
              <w:pStyle w:val="TableParagraph"/>
              <w:ind w:left="562" w:right="330" w:hanging="212"/>
              <w:rPr>
                <w:b/>
                <w:sz w:val="24"/>
              </w:rPr>
            </w:pPr>
            <w:r w:rsidRPr="006A0B0E">
              <w:rPr>
                <w:b/>
                <w:sz w:val="24"/>
              </w:rPr>
              <w:t>Reasons for Change</w:t>
            </w:r>
          </w:p>
        </w:tc>
      </w:tr>
      <w:tr w:rsidR="005E0164" w:rsidRPr="006A0B0E">
        <w:trPr>
          <w:trHeight w:val="830"/>
        </w:trPr>
        <w:tc>
          <w:tcPr>
            <w:tcW w:w="1916" w:type="dxa"/>
          </w:tcPr>
          <w:p w:rsidR="005E0164" w:rsidRPr="006A0B0E" w:rsidRDefault="005E0164" w:rsidP="006A0B0E">
            <w:pPr>
              <w:pStyle w:val="TableParagraph"/>
              <w:rPr>
                <w:sz w:val="24"/>
              </w:rPr>
            </w:pPr>
          </w:p>
        </w:tc>
        <w:tc>
          <w:tcPr>
            <w:tcW w:w="1916" w:type="dxa"/>
          </w:tcPr>
          <w:p w:rsidR="005E0164" w:rsidRPr="006A0B0E" w:rsidRDefault="005E0164" w:rsidP="006A0B0E">
            <w:pPr>
              <w:pStyle w:val="TableParagraph"/>
              <w:rPr>
                <w:sz w:val="24"/>
              </w:rPr>
            </w:pPr>
          </w:p>
        </w:tc>
        <w:tc>
          <w:tcPr>
            <w:tcW w:w="1916" w:type="dxa"/>
          </w:tcPr>
          <w:p w:rsidR="005E0164" w:rsidRPr="006A0B0E" w:rsidRDefault="005E0164" w:rsidP="006A0B0E">
            <w:pPr>
              <w:pStyle w:val="TableParagraph"/>
              <w:rPr>
                <w:sz w:val="24"/>
              </w:rPr>
            </w:pPr>
          </w:p>
        </w:tc>
        <w:tc>
          <w:tcPr>
            <w:tcW w:w="1916" w:type="dxa"/>
          </w:tcPr>
          <w:p w:rsidR="005E0164" w:rsidRPr="006A0B0E" w:rsidRDefault="005E0164" w:rsidP="006A0B0E">
            <w:pPr>
              <w:pStyle w:val="TableParagraph"/>
              <w:rPr>
                <w:sz w:val="24"/>
              </w:rPr>
            </w:pPr>
          </w:p>
        </w:tc>
        <w:tc>
          <w:tcPr>
            <w:tcW w:w="1917" w:type="dxa"/>
          </w:tcPr>
          <w:p w:rsidR="005E0164" w:rsidRPr="006A0B0E" w:rsidRDefault="005E0164" w:rsidP="006A0B0E">
            <w:pPr>
              <w:pStyle w:val="TableParagraph"/>
              <w:rPr>
                <w:sz w:val="24"/>
              </w:rPr>
            </w:pPr>
          </w:p>
        </w:tc>
      </w:tr>
    </w:tbl>
    <w:p w:rsidR="005E0164" w:rsidRPr="006A0B0E" w:rsidRDefault="005E0164" w:rsidP="006A0B0E">
      <w:pPr>
        <w:pStyle w:val="BodyText"/>
        <w:rPr>
          <w:b/>
          <w:sz w:val="26"/>
        </w:rPr>
      </w:pPr>
    </w:p>
    <w:p w:rsidR="005E0164" w:rsidRPr="006A0B0E" w:rsidRDefault="00CA6F11" w:rsidP="006A0B0E">
      <w:pPr>
        <w:spacing w:before="216"/>
        <w:ind w:left="660"/>
        <w:rPr>
          <w:b/>
          <w:sz w:val="24"/>
        </w:rPr>
      </w:pPr>
      <w:r w:rsidRPr="006A0B0E">
        <w:rPr>
          <w:b/>
          <w:sz w:val="24"/>
        </w:rPr>
        <w:t>ENGINEERING DEPARTMENT</w:t>
      </w:r>
    </w:p>
    <w:p w:rsidR="005E0164" w:rsidRPr="006A0B0E" w:rsidRDefault="005E0164" w:rsidP="006A0B0E">
      <w:pPr>
        <w:pStyle w:val="BodyText"/>
        <w:spacing w:before="8"/>
        <w:rPr>
          <w:b/>
          <w:sz w:val="20"/>
        </w:rPr>
      </w:pPr>
    </w:p>
    <w:p w:rsidR="005E0164" w:rsidRPr="006A0B0E" w:rsidRDefault="00CA6F11" w:rsidP="006A0B0E">
      <w:pPr>
        <w:pStyle w:val="BodyText"/>
        <w:ind w:left="660" w:right="1437"/>
      </w:pPr>
      <w:r w:rsidRPr="006A0B0E">
        <w:t>This department is committed to provide congenial work environment to its employees also controlling over the production methods and processes followed in the various departments. This department is majorly involved in planning and conducting motion studies, work studies, time studies, job analysis and setting piece rates, providing safe and efficient working conditions, supervising production activities in various production departments.</w:t>
      </w:r>
    </w:p>
    <w:p w:rsidR="005E0164" w:rsidRPr="006A0B0E" w:rsidRDefault="00CA6F11" w:rsidP="006A0B0E">
      <w:pPr>
        <w:pStyle w:val="Heading4"/>
        <w:spacing w:before="203"/>
      </w:pPr>
      <w:r w:rsidRPr="006A0B0E">
        <w:t>Work Study</w:t>
      </w:r>
    </w:p>
    <w:p w:rsidR="005E0164" w:rsidRPr="006A0B0E" w:rsidRDefault="005E0164" w:rsidP="006A0B0E">
      <w:pPr>
        <w:pStyle w:val="BodyText"/>
        <w:spacing w:before="8"/>
        <w:rPr>
          <w:b/>
          <w:sz w:val="20"/>
        </w:rPr>
      </w:pPr>
    </w:p>
    <w:p w:rsidR="005E0164" w:rsidRPr="006A0B0E" w:rsidRDefault="00CA6F11" w:rsidP="006A0B0E">
      <w:pPr>
        <w:pStyle w:val="BodyText"/>
        <w:ind w:left="660" w:right="1440"/>
      </w:pPr>
      <w:r w:rsidRPr="006A0B0E">
        <w:t>Work study may be defined as a technique of management which involves analytical study of jobs/operation with the object of determining the exact operations to be performed and measuring the work content of jobs. The object of work study is overall improvement by saving time, reducing loss of materials, developing new methods of work,</w:t>
      </w:r>
      <w:r w:rsidRPr="006A0B0E">
        <w:rPr>
          <w:spacing w:val="-7"/>
        </w:rPr>
        <w:t xml:space="preserve"> </w:t>
      </w:r>
      <w:r w:rsidRPr="006A0B0E">
        <w:t>etc..</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r w:rsidRPr="006A0B0E">
        <w:lastRenderedPageBreak/>
        <w:t>Time Study</w:t>
      </w:r>
    </w:p>
    <w:p w:rsidR="005E0164" w:rsidRPr="006A0B0E" w:rsidRDefault="005E0164" w:rsidP="006A0B0E">
      <w:pPr>
        <w:pStyle w:val="BodyText"/>
        <w:spacing w:before="8"/>
        <w:rPr>
          <w:b/>
          <w:sz w:val="20"/>
        </w:rPr>
      </w:pPr>
    </w:p>
    <w:p w:rsidR="005E0164" w:rsidRPr="006A0B0E" w:rsidRDefault="00CA6F11" w:rsidP="006A0B0E">
      <w:pPr>
        <w:pStyle w:val="BodyText"/>
        <w:ind w:left="660" w:right="1440"/>
      </w:pPr>
      <w:r w:rsidRPr="006A0B0E">
        <w:t>Time study is helpful in determining the standard time for an operation on the basis of the observations of the ongoing operations. Its major motive is to control the labour time and cost also to run the operations smoothly.</w:t>
      </w:r>
    </w:p>
    <w:p w:rsidR="005E0164" w:rsidRPr="006A0B0E" w:rsidRDefault="00CA6F11" w:rsidP="006A0B0E">
      <w:pPr>
        <w:pStyle w:val="Heading4"/>
        <w:spacing w:before="205"/>
      </w:pPr>
      <w:r w:rsidRPr="006A0B0E">
        <w:t>Motion Study</w:t>
      </w:r>
    </w:p>
    <w:p w:rsidR="005E0164" w:rsidRPr="006A0B0E" w:rsidRDefault="005E0164" w:rsidP="006A0B0E">
      <w:pPr>
        <w:pStyle w:val="BodyText"/>
        <w:spacing w:before="5"/>
        <w:rPr>
          <w:b/>
          <w:sz w:val="20"/>
        </w:rPr>
      </w:pPr>
    </w:p>
    <w:p w:rsidR="005E0164" w:rsidRPr="006A0B0E" w:rsidRDefault="00CA6F11" w:rsidP="006A0B0E">
      <w:pPr>
        <w:pStyle w:val="BodyText"/>
        <w:ind w:left="660" w:right="1438"/>
      </w:pPr>
      <w:r w:rsidRPr="006A0B0E">
        <w:t>Motion study is conducted by recording the movement of the workers and machines on the job. The purpose of the motion studies is to replace the ineffective processes or methods of work by introducing effective, efficient and least tiring processes. Motion studies are conducted through observing various factors likeuse of both hands without undue straining</w:t>
      </w:r>
      <w:r w:rsidRPr="006A0B0E">
        <w:rPr>
          <w:color w:val="FF0000"/>
        </w:rPr>
        <w:t xml:space="preserve">, </w:t>
      </w:r>
      <w:r w:rsidRPr="006A0B0E">
        <w:t>linking motions to each other in the most economical sequence, using equipment which would both speed up the work and make it easier to perform.</w:t>
      </w:r>
    </w:p>
    <w:p w:rsidR="005E0164" w:rsidRPr="006A0B0E" w:rsidRDefault="00CA6F11" w:rsidP="006A0B0E">
      <w:pPr>
        <w:pStyle w:val="Heading4"/>
        <w:spacing w:before="206"/>
      </w:pPr>
      <w:r w:rsidRPr="006A0B0E">
        <w:t>Job Analysis</w:t>
      </w:r>
    </w:p>
    <w:p w:rsidR="005E0164" w:rsidRPr="006A0B0E" w:rsidRDefault="005E0164" w:rsidP="006A0B0E">
      <w:pPr>
        <w:pStyle w:val="BodyText"/>
        <w:spacing w:before="7"/>
        <w:rPr>
          <w:b/>
          <w:sz w:val="20"/>
        </w:rPr>
      </w:pPr>
    </w:p>
    <w:p w:rsidR="005E0164" w:rsidRPr="006A0B0E" w:rsidRDefault="00CA6F11" w:rsidP="006A0B0E">
      <w:pPr>
        <w:pStyle w:val="BodyText"/>
        <w:ind w:left="660" w:right="1440"/>
      </w:pPr>
      <w:r w:rsidRPr="006A0B0E">
        <w:t>Job analysis is concerned with the preparation of job description. Job description refers to the skill set required to perform a particular jobsmoothly and efficiently.</w:t>
      </w:r>
    </w:p>
    <w:p w:rsidR="005E0164" w:rsidRPr="006A0B0E" w:rsidRDefault="00CA6F11" w:rsidP="006A0B0E">
      <w:pPr>
        <w:pStyle w:val="Heading4"/>
        <w:spacing w:before="203"/>
      </w:pPr>
      <w:r w:rsidRPr="006A0B0E">
        <w:t>Job Evaluation</w:t>
      </w:r>
    </w:p>
    <w:p w:rsidR="005E0164" w:rsidRPr="006A0B0E" w:rsidRDefault="005E0164" w:rsidP="006A0B0E">
      <w:pPr>
        <w:pStyle w:val="BodyText"/>
        <w:spacing w:before="8"/>
        <w:rPr>
          <w:b/>
          <w:sz w:val="20"/>
        </w:rPr>
      </w:pPr>
    </w:p>
    <w:p w:rsidR="005E0164" w:rsidRPr="006A0B0E" w:rsidRDefault="00CA6F11" w:rsidP="006A0B0E">
      <w:pPr>
        <w:pStyle w:val="BodyText"/>
        <w:ind w:left="660" w:right="1440"/>
      </w:pPr>
      <w:r w:rsidRPr="006A0B0E">
        <w:t>Job evaluation is done to analyze the worth of a particular job whether the job is useful for the organisation or not.</w:t>
      </w:r>
    </w:p>
    <w:p w:rsidR="005E0164" w:rsidRPr="006A0B0E" w:rsidRDefault="00CA6F11" w:rsidP="006A0B0E">
      <w:pPr>
        <w:pStyle w:val="Heading4"/>
        <w:spacing w:before="206"/>
      </w:pPr>
      <w:r w:rsidRPr="006A0B0E">
        <w:t>TIME-KEEPING DEPARTMENT</w:t>
      </w:r>
    </w:p>
    <w:p w:rsidR="005E0164" w:rsidRPr="006A0B0E" w:rsidRDefault="005E0164" w:rsidP="006A0B0E">
      <w:pPr>
        <w:pStyle w:val="BodyText"/>
        <w:spacing w:before="5"/>
        <w:rPr>
          <w:b/>
          <w:sz w:val="20"/>
        </w:rPr>
      </w:pPr>
    </w:p>
    <w:p w:rsidR="005E0164" w:rsidRPr="006A0B0E" w:rsidRDefault="00CA6F11" w:rsidP="006A0B0E">
      <w:pPr>
        <w:pStyle w:val="BodyText"/>
        <w:ind w:left="660" w:right="1436"/>
      </w:pPr>
      <w:r w:rsidRPr="006A0B0E">
        <w:t>The time-keeping department plays important role in the accounting and controlling of labour cost. The main function of this department is to accurately record the time spent by each worker on the work place and it will be forwarded to the pay-master department then this department will process it further to prepare the compensations of the</w:t>
      </w:r>
      <w:r w:rsidRPr="006A0B0E">
        <w:rPr>
          <w:spacing w:val="-3"/>
        </w:rPr>
        <w:t xml:space="preserve"> </w:t>
      </w:r>
      <w:r w:rsidRPr="006A0B0E">
        <w:t>employees.</w:t>
      </w:r>
    </w:p>
    <w:p w:rsidR="005E0164" w:rsidRPr="006A0B0E" w:rsidRDefault="00CA6F11" w:rsidP="006A0B0E">
      <w:pPr>
        <w:pStyle w:val="BodyText"/>
        <w:spacing w:before="202"/>
        <w:ind w:left="660"/>
      </w:pPr>
      <w:r w:rsidRPr="006A0B0E">
        <w:t>There are various methods of time keeping. Some most prevalent methods are as follows:</w:t>
      </w:r>
    </w:p>
    <w:p w:rsidR="005E0164" w:rsidRPr="006A0B0E" w:rsidRDefault="005E0164" w:rsidP="006A0B0E">
      <w:pPr>
        <w:pStyle w:val="BodyText"/>
        <w:spacing w:before="9"/>
        <w:rPr>
          <w:sz w:val="20"/>
        </w:rPr>
      </w:pPr>
    </w:p>
    <w:p w:rsidR="005E0164" w:rsidRPr="006A0B0E" w:rsidRDefault="00CA6F11" w:rsidP="006A0B0E">
      <w:pPr>
        <w:pStyle w:val="ListParagraph"/>
        <w:numPr>
          <w:ilvl w:val="0"/>
          <w:numId w:val="70"/>
        </w:numPr>
        <w:tabs>
          <w:tab w:val="left" w:pos="1381"/>
        </w:tabs>
        <w:spacing w:before="1"/>
        <w:ind w:hanging="361"/>
        <w:rPr>
          <w:sz w:val="24"/>
        </w:rPr>
      </w:pPr>
      <w:r w:rsidRPr="006A0B0E">
        <w:rPr>
          <w:sz w:val="24"/>
        </w:rPr>
        <w:t>Attendance register</w:t>
      </w:r>
    </w:p>
    <w:p w:rsidR="005E0164" w:rsidRPr="006A0B0E" w:rsidRDefault="00CA6F11" w:rsidP="006A0B0E">
      <w:pPr>
        <w:pStyle w:val="ListParagraph"/>
        <w:numPr>
          <w:ilvl w:val="0"/>
          <w:numId w:val="70"/>
        </w:numPr>
        <w:tabs>
          <w:tab w:val="left" w:pos="1381"/>
        </w:tabs>
        <w:spacing w:before="40"/>
        <w:ind w:hanging="361"/>
        <w:rPr>
          <w:sz w:val="24"/>
        </w:rPr>
      </w:pPr>
      <w:r w:rsidRPr="006A0B0E">
        <w:rPr>
          <w:sz w:val="24"/>
        </w:rPr>
        <w:t>Token or disc</w:t>
      </w:r>
      <w:r w:rsidRPr="006A0B0E">
        <w:rPr>
          <w:spacing w:val="-1"/>
          <w:sz w:val="24"/>
        </w:rPr>
        <w:t xml:space="preserve"> </w:t>
      </w:r>
      <w:r w:rsidRPr="006A0B0E">
        <w:rPr>
          <w:sz w:val="24"/>
        </w:rPr>
        <w:t>method</w:t>
      </w:r>
    </w:p>
    <w:p w:rsidR="005E0164" w:rsidRPr="006A0B0E" w:rsidRDefault="00CA6F11" w:rsidP="006A0B0E">
      <w:pPr>
        <w:pStyle w:val="ListParagraph"/>
        <w:numPr>
          <w:ilvl w:val="0"/>
          <w:numId w:val="70"/>
        </w:numPr>
        <w:tabs>
          <w:tab w:val="left" w:pos="1381"/>
        </w:tabs>
        <w:spacing w:before="44"/>
        <w:ind w:hanging="361"/>
        <w:rPr>
          <w:sz w:val="24"/>
        </w:rPr>
      </w:pPr>
      <w:r w:rsidRPr="006A0B0E">
        <w:rPr>
          <w:sz w:val="24"/>
        </w:rPr>
        <w:t>Time-recording</w:t>
      </w:r>
      <w:r w:rsidRPr="006A0B0E">
        <w:rPr>
          <w:spacing w:val="-4"/>
          <w:sz w:val="24"/>
        </w:rPr>
        <w:t xml:space="preserve"> </w:t>
      </w:r>
      <w:r w:rsidRPr="006A0B0E">
        <w:rPr>
          <w:sz w:val="24"/>
        </w:rPr>
        <w:t>clocks</w:t>
      </w:r>
    </w:p>
    <w:p w:rsidR="005E0164" w:rsidRPr="006A0B0E" w:rsidRDefault="00CA6F11" w:rsidP="006A0B0E">
      <w:pPr>
        <w:pStyle w:val="ListParagraph"/>
        <w:numPr>
          <w:ilvl w:val="0"/>
          <w:numId w:val="70"/>
        </w:numPr>
        <w:tabs>
          <w:tab w:val="left" w:pos="1381"/>
        </w:tabs>
        <w:spacing w:before="40"/>
        <w:ind w:hanging="361"/>
        <w:rPr>
          <w:sz w:val="24"/>
        </w:rPr>
      </w:pPr>
      <w:r w:rsidRPr="006A0B0E">
        <w:rPr>
          <w:sz w:val="24"/>
        </w:rPr>
        <w:t>Biometric time</w:t>
      </w:r>
      <w:r w:rsidRPr="006A0B0E">
        <w:rPr>
          <w:spacing w:val="-2"/>
          <w:sz w:val="24"/>
        </w:rPr>
        <w:t xml:space="preserve"> </w:t>
      </w:r>
      <w:r w:rsidRPr="006A0B0E">
        <w:rPr>
          <w:sz w:val="24"/>
        </w:rPr>
        <w:t>clock</w:t>
      </w:r>
    </w:p>
    <w:p w:rsidR="005E0164" w:rsidRPr="006A0B0E" w:rsidRDefault="005E0164" w:rsidP="006A0B0E">
      <w:pPr>
        <w:pStyle w:val="BodyText"/>
        <w:spacing w:before="4"/>
        <w:rPr>
          <w:sz w:val="21"/>
        </w:rPr>
      </w:pPr>
    </w:p>
    <w:p w:rsidR="005E0164" w:rsidRPr="006A0B0E" w:rsidRDefault="00CA6F11" w:rsidP="006A0B0E">
      <w:pPr>
        <w:pStyle w:val="Heading4"/>
      </w:pPr>
      <w:r w:rsidRPr="006A0B0E">
        <w:t>PAYROLL DEPARTMENT</w:t>
      </w:r>
    </w:p>
    <w:p w:rsidR="005E0164" w:rsidRPr="006A0B0E" w:rsidRDefault="005E0164" w:rsidP="006A0B0E">
      <w:pPr>
        <w:pStyle w:val="BodyText"/>
        <w:spacing w:before="8"/>
        <w:rPr>
          <w:b/>
          <w:sz w:val="20"/>
        </w:rPr>
      </w:pPr>
    </w:p>
    <w:p w:rsidR="005E0164" w:rsidRPr="006A0B0E" w:rsidRDefault="00CA6F11" w:rsidP="006A0B0E">
      <w:pPr>
        <w:pStyle w:val="BodyText"/>
        <w:ind w:left="660" w:right="1441"/>
      </w:pPr>
      <w:r w:rsidRPr="006A0B0E">
        <w:t>The payroll department is concerned with the compensation of the workers. This department takes data from the time keeping department and computes the salaries of the employees at the end of every month.</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r w:rsidRPr="006A0B0E">
        <w:lastRenderedPageBreak/>
        <w:t>COST ACCOUNTING DEPARTMENT</w:t>
      </w:r>
    </w:p>
    <w:p w:rsidR="005E0164" w:rsidRPr="006A0B0E" w:rsidRDefault="005E0164" w:rsidP="006A0B0E">
      <w:pPr>
        <w:pStyle w:val="BodyText"/>
        <w:spacing w:before="8"/>
        <w:rPr>
          <w:b/>
          <w:sz w:val="20"/>
        </w:rPr>
      </w:pPr>
    </w:p>
    <w:p w:rsidR="005E0164" w:rsidRPr="006A0B0E" w:rsidRDefault="00CA6F11" w:rsidP="006A0B0E">
      <w:pPr>
        <w:pStyle w:val="BodyText"/>
        <w:ind w:left="660" w:right="1438"/>
      </w:pPr>
      <w:r w:rsidRPr="006A0B0E">
        <w:t>Cost accounting department is the final destination of the all types of costs related to labour be it direct cost or indirect cost. For the purpose of collecting the data it makes use of clock cards, daily or weekly time sheets, payroll sheets etc.</w:t>
      </w:r>
    </w:p>
    <w:p w:rsidR="005E0164" w:rsidRPr="006A0B0E" w:rsidRDefault="00CA6F11" w:rsidP="006A0B0E">
      <w:pPr>
        <w:pStyle w:val="BodyText"/>
        <w:spacing w:before="200"/>
        <w:ind w:left="660" w:right="1444"/>
      </w:pPr>
      <w:r w:rsidRPr="006A0B0E">
        <w:t>The cost accounting department collates, analyse and present a report reflecting the true picture of direct labour cost and indirect labour cost in front of management to take decision.</w:t>
      </w:r>
    </w:p>
    <w:p w:rsidR="005E0164" w:rsidRPr="006A0B0E" w:rsidRDefault="00CA6F11" w:rsidP="006A0B0E">
      <w:pPr>
        <w:pStyle w:val="Heading4"/>
        <w:spacing w:before="203"/>
        <w:ind w:right="1441"/>
      </w:pPr>
      <w:r w:rsidRPr="006A0B0E">
        <w:t>TREATMENT OF IDLE TIME, HOLIDAY PAY, OVERTIME ETC. IN COST ACCOUNTS</w:t>
      </w:r>
    </w:p>
    <w:p w:rsidR="005E0164" w:rsidRPr="006A0B0E" w:rsidRDefault="00CA6F11" w:rsidP="006A0B0E">
      <w:pPr>
        <w:pStyle w:val="BodyText"/>
        <w:spacing w:before="190"/>
        <w:ind w:left="660" w:right="1435"/>
      </w:pPr>
      <w:r w:rsidRPr="006A0B0E">
        <w:rPr>
          <w:b/>
        </w:rPr>
        <w:t xml:space="preserve">Idle Time: </w:t>
      </w:r>
      <w:r w:rsidRPr="006A0B0E">
        <w:t>wastage of time during working hours is considered as idle time. Idle time may arise due to normal and abnormal reasons. Idle time affects the productivity of the labour. For controlling the cost of labour reduction in idle time is essential. The reasons behind the idle time must be identified and then steps should betaken to control them.</w:t>
      </w:r>
    </w:p>
    <w:p w:rsidR="005E0164" w:rsidRPr="006A0B0E" w:rsidRDefault="00CA6F11" w:rsidP="006A0B0E">
      <w:pPr>
        <w:pStyle w:val="BodyText"/>
        <w:spacing w:before="202"/>
        <w:ind w:left="660" w:right="1440"/>
      </w:pPr>
      <w:r w:rsidRPr="006A0B0E">
        <w:rPr>
          <w:b/>
        </w:rPr>
        <w:t>Normal Reasons of Idle Time</w:t>
      </w:r>
      <w:r w:rsidRPr="006A0B0E">
        <w:t>It refers that any loss of time is inherent in every situation which cannot be avoided. Any cost which is associated with the normal idle time mostly fixed in nature. The normal idle time arises due to the following reasons:</w:t>
      </w:r>
    </w:p>
    <w:p w:rsidR="005E0164" w:rsidRPr="006A0B0E" w:rsidRDefault="005E0164" w:rsidP="006A0B0E">
      <w:pPr>
        <w:pStyle w:val="BodyText"/>
        <w:rPr>
          <w:sz w:val="11"/>
        </w:rPr>
      </w:pPr>
    </w:p>
    <w:p w:rsidR="005E0164" w:rsidRPr="006A0B0E" w:rsidRDefault="005E0164" w:rsidP="006A0B0E">
      <w:pPr>
        <w:pStyle w:val="BodyText"/>
        <w:spacing w:before="90"/>
        <w:ind w:left="1380" w:right="6601"/>
      </w:pPr>
      <w:r w:rsidRPr="006A0B0E">
        <w:pict>
          <v:group id="_x0000_s1333" style="position:absolute;left:0;text-align:left;margin-left:90pt;margin-top:3.6pt;width:11.05pt;height:64.95pt;z-index:251790336;mso-position-horizontal-relative:page" coordorigin="1800,72" coordsize="221,1299">
            <v:shape id="_x0000_s1337" type="#_x0000_t75" style="position:absolute;left:1800;top:71;width:221;height:296">
              <v:imagedata r:id="rId47" o:title=""/>
            </v:shape>
            <v:shape id="_x0000_s1336" type="#_x0000_t75" style="position:absolute;left:1800;top:405;width:221;height:296">
              <v:imagedata r:id="rId47" o:title=""/>
            </v:shape>
            <v:shape id="_x0000_s1335" type="#_x0000_t75" style="position:absolute;left:1800;top:738;width:221;height:296">
              <v:imagedata r:id="rId47" o:title=""/>
            </v:shape>
            <v:shape id="_x0000_s1334" type="#_x0000_t75" style="position:absolute;left:1800;top:1074;width:221;height:296">
              <v:imagedata r:id="rId47" o:title=""/>
            </v:shape>
            <w10:wrap anchorx="page"/>
          </v:group>
        </w:pict>
      </w:r>
      <w:r w:rsidR="00CA6F11" w:rsidRPr="006A0B0E">
        <w:t>Time taken for personal affairs. Time taken for lunch tea breaks. Time taken for obtaining work.</w:t>
      </w:r>
    </w:p>
    <w:p w:rsidR="005E0164" w:rsidRPr="006A0B0E" w:rsidRDefault="00CA6F11" w:rsidP="006A0B0E">
      <w:pPr>
        <w:pStyle w:val="BodyText"/>
        <w:spacing w:before="2"/>
        <w:ind w:left="1380"/>
      </w:pPr>
      <w:r w:rsidRPr="006A0B0E">
        <w:t>Time taken by the workers to walk between factory gate and place of work.</w:t>
      </w:r>
    </w:p>
    <w:p w:rsidR="005E0164" w:rsidRPr="006A0B0E" w:rsidRDefault="005E0164" w:rsidP="006A0B0E">
      <w:pPr>
        <w:pStyle w:val="BodyText"/>
        <w:spacing w:before="1"/>
        <w:rPr>
          <w:sz w:val="21"/>
        </w:rPr>
      </w:pPr>
    </w:p>
    <w:p w:rsidR="005E0164" w:rsidRPr="006A0B0E" w:rsidRDefault="00CA6F11" w:rsidP="006A0B0E">
      <w:pPr>
        <w:pStyle w:val="BodyText"/>
        <w:ind w:left="660" w:right="1433"/>
      </w:pPr>
      <w:r w:rsidRPr="006A0B0E">
        <w:rPr>
          <w:b/>
        </w:rPr>
        <w:t>Abnormal Reasons of Idle Time</w:t>
      </w:r>
      <w:r w:rsidRPr="006A0B0E">
        <w:t>it generally occurs because of shortage of raw material, machine break-down, lock-out, strikes etc. Abnormal idle time can be reduced and avoided by maintaining the operational efficiency in the organisation. Following are the major reasons of abnormal idle time:</w:t>
      </w:r>
    </w:p>
    <w:p w:rsidR="005E0164" w:rsidRPr="006A0B0E" w:rsidRDefault="005E0164" w:rsidP="006A0B0E">
      <w:pPr>
        <w:pStyle w:val="BodyText"/>
        <w:rPr>
          <w:sz w:val="11"/>
        </w:rPr>
      </w:pPr>
    </w:p>
    <w:p w:rsidR="005E0164" w:rsidRPr="006A0B0E" w:rsidRDefault="005E0164" w:rsidP="006A0B0E">
      <w:pPr>
        <w:pStyle w:val="BodyText"/>
        <w:spacing w:before="90"/>
        <w:ind w:left="1380"/>
      </w:pPr>
      <w:r w:rsidRPr="006A0B0E">
        <w:pict>
          <v:group id="_x0000_s1325" style="position:absolute;left:0;text-align:left;margin-left:90pt;margin-top:3.6pt;width:11.05pt;height:115.15pt;z-index:251791360;mso-position-horizontal-relative:page" coordorigin="1800,72" coordsize="221,2303">
            <v:shape id="_x0000_s1332" type="#_x0000_t75" style="position:absolute;left:1800;top:71;width:221;height:296">
              <v:imagedata r:id="rId54" o:title=""/>
            </v:shape>
            <v:shape id="_x0000_s1331" type="#_x0000_t75" style="position:absolute;left:1800;top:405;width:221;height:296">
              <v:imagedata r:id="rId47" o:title=""/>
            </v:shape>
            <v:shape id="_x0000_s1330" type="#_x0000_t75" style="position:absolute;left:1800;top:741;width:221;height:296">
              <v:imagedata r:id="rId47" o:title=""/>
            </v:shape>
            <v:shape id="_x0000_s1329" type="#_x0000_t75" style="position:absolute;left:1800;top:1074;width:221;height:296">
              <v:imagedata r:id="rId47" o:title=""/>
            </v:shape>
            <v:shape id="_x0000_s1328" type="#_x0000_t75" style="position:absolute;left:1800;top:1410;width:221;height:296">
              <v:imagedata r:id="rId47" o:title=""/>
            </v:shape>
            <v:shape id="_x0000_s1327" type="#_x0000_t75" style="position:absolute;left:1800;top:1745;width:221;height:296">
              <v:imagedata r:id="rId47" o:title=""/>
            </v:shape>
            <v:shape id="_x0000_s1326" type="#_x0000_t75" style="position:absolute;left:1800;top:2078;width:221;height:296">
              <v:imagedata r:id="rId47" o:title=""/>
            </v:shape>
            <w10:wrap anchorx="page"/>
          </v:group>
        </w:pict>
      </w:r>
      <w:r w:rsidR="00CA6F11" w:rsidRPr="006A0B0E">
        <w:t>Improper planning</w:t>
      </w:r>
      <w:r w:rsidR="00CA6F11" w:rsidRPr="006A0B0E">
        <w:rPr>
          <w:color w:val="FF0000"/>
        </w:rPr>
        <w:t>.</w:t>
      </w:r>
    </w:p>
    <w:p w:rsidR="005E0164" w:rsidRPr="006A0B0E" w:rsidRDefault="00CA6F11" w:rsidP="006A0B0E">
      <w:pPr>
        <w:pStyle w:val="BodyText"/>
        <w:spacing w:before="57"/>
        <w:ind w:left="1380" w:right="6601"/>
      </w:pPr>
      <w:r w:rsidRPr="006A0B0E">
        <w:t>Lack of planning and co-ordination. Power failure.</w:t>
      </w:r>
    </w:p>
    <w:p w:rsidR="005E0164" w:rsidRPr="006A0B0E" w:rsidRDefault="00CA6F11" w:rsidP="006A0B0E">
      <w:pPr>
        <w:pStyle w:val="BodyText"/>
        <w:ind w:left="1380" w:right="6134"/>
      </w:pPr>
      <w:r w:rsidRPr="006A0B0E">
        <w:t>Time lost due to delayed instructions. Time lost due to inefficiency of workers.</w:t>
      </w:r>
    </w:p>
    <w:p w:rsidR="005E0164" w:rsidRPr="006A0B0E" w:rsidRDefault="00CA6F11" w:rsidP="006A0B0E">
      <w:pPr>
        <w:pStyle w:val="BodyText"/>
        <w:ind w:left="1380" w:right="3155"/>
      </w:pPr>
      <w:r w:rsidRPr="006A0B0E">
        <w:t>Time lost due to non-availability of raw materials, spare parts, tools etc. Time lost due to strikes, lock outs and lay-off.</w:t>
      </w:r>
    </w:p>
    <w:p w:rsidR="005E0164" w:rsidRPr="006A0B0E" w:rsidRDefault="00CA6F11" w:rsidP="006A0B0E">
      <w:pPr>
        <w:pStyle w:val="Heading4"/>
        <w:spacing w:before="182"/>
      </w:pPr>
      <w:r w:rsidRPr="006A0B0E">
        <w:t>Accounting Treatment:</w:t>
      </w:r>
    </w:p>
    <w:p w:rsidR="005E0164" w:rsidRPr="006A0B0E" w:rsidRDefault="005E0164" w:rsidP="006A0B0E">
      <w:pPr>
        <w:pStyle w:val="BodyText"/>
        <w:spacing w:before="6"/>
        <w:rPr>
          <w:b/>
          <w:sz w:val="20"/>
        </w:rPr>
      </w:pPr>
    </w:p>
    <w:p w:rsidR="005E0164" w:rsidRPr="006A0B0E" w:rsidRDefault="00CA6F11" w:rsidP="006A0B0E">
      <w:pPr>
        <w:pStyle w:val="BodyText"/>
        <w:ind w:left="1380" w:right="1428" w:hanging="360"/>
      </w:pPr>
      <w:r w:rsidRPr="006A0B0E">
        <w:rPr>
          <w:noProof/>
          <w:position w:val="-4"/>
          <w:lang w:bidi="ar-SA"/>
        </w:rPr>
        <w:drawing>
          <wp:inline distT="0" distB="0" distL="0" distR="0">
            <wp:extent cx="140207" cy="187452"/>
            <wp:effectExtent l="0" t="0" r="0" b="0"/>
            <wp:docPr id="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53" cstate="print"/>
                    <a:stretch>
                      <a:fillRect/>
                    </a:stretch>
                  </pic:blipFill>
                  <pic:spPr>
                    <a:xfrm>
                      <a:off x="0" y="0"/>
                      <a:ext cx="140207" cy="187452"/>
                    </a:xfrm>
                    <a:prstGeom prst="rect">
                      <a:avLst/>
                    </a:prstGeom>
                  </pic:spPr>
                </pic:pic>
              </a:graphicData>
            </a:graphic>
          </wp:inline>
        </w:drawing>
      </w:r>
      <w:r w:rsidRPr="006A0B0E">
        <w:rPr>
          <w:sz w:val="20"/>
        </w:rPr>
        <w:t xml:space="preserve">  </w:t>
      </w:r>
      <w:r w:rsidRPr="006A0B0E">
        <w:rPr>
          <w:spacing w:val="-11"/>
          <w:sz w:val="20"/>
        </w:rPr>
        <w:t xml:space="preserve"> </w:t>
      </w:r>
      <w:r w:rsidRPr="006A0B0E">
        <w:t>Cost for normal reasons should be segregated under a separated standing order number and charged as an item of factory</w:t>
      </w:r>
      <w:r w:rsidRPr="006A0B0E">
        <w:rPr>
          <w:spacing w:val="-4"/>
        </w:rPr>
        <w:t xml:space="preserve"> </w:t>
      </w:r>
      <w:r w:rsidRPr="006A0B0E">
        <w:t>overhead.</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52"/>
        <w:ind w:left="1380" w:right="1428" w:hanging="360"/>
      </w:pPr>
      <w:r w:rsidRPr="006A0B0E">
        <w:rPr>
          <w:noProof/>
          <w:position w:val="-4"/>
          <w:lang w:bidi="ar-SA"/>
        </w:rPr>
        <w:lastRenderedPageBreak/>
        <w:drawing>
          <wp:inline distT="0" distB="0" distL="0" distR="0">
            <wp:extent cx="140207" cy="187451"/>
            <wp:effectExtent l="0" t="0" r="0" b="0"/>
            <wp:docPr id="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Cost for uncontrollable and normal reasons may be charged to the job by inflating the job rate.</w:t>
      </w:r>
    </w:p>
    <w:p w:rsidR="005E0164" w:rsidRPr="006A0B0E" w:rsidRDefault="00CA6F11" w:rsidP="006A0B0E">
      <w:pPr>
        <w:pStyle w:val="BodyText"/>
        <w:spacing w:before="3"/>
        <w:ind w:left="1380" w:right="1908" w:hanging="360"/>
      </w:pPr>
      <w:r w:rsidRPr="006A0B0E">
        <w:rPr>
          <w:noProof/>
          <w:position w:val="-4"/>
          <w:lang w:bidi="ar-SA"/>
        </w:rPr>
        <w:drawing>
          <wp:inline distT="0" distB="0" distL="0" distR="0">
            <wp:extent cx="140207" cy="187451"/>
            <wp:effectExtent l="0" t="0" r="0" b="0"/>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Cost because of abnormal reasons should be charged from costing profit and loss account.</w:t>
      </w:r>
    </w:p>
    <w:p w:rsidR="005E0164" w:rsidRPr="006A0B0E" w:rsidRDefault="00CA6F11" w:rsidP="006A0B0E">
      <w:pPr>
        <w:pStyle w:val="Heading4"/>
        <w:spacing w:before="207"/>
      </w:pPr>
      <w:r w:rsidRPr="006A0B0E">
        <w:t>OVER-TIME</w:t>
      </w:r>
    </w:p>
    <w:p w:rsidR="005E0164" w:rsidRPr="006A0B0E" w:rsidRDefault="005E0164" w:rsidP="006A0B0E">
      <w:pPr>
        <w:pStyle w:val="BodyText"/>
        <w:spacing w:before="5"/>
        <w:rPr>
          <w:b/>
          <w:sz w:val="20"/>
        </w:rPr>
      </w:pPr>
    </w:p>
    <w:p w:rsidR="005E0164" w:rsidRPr="006A0B0E" w:rsidRDefault="00CA6F11" w:rsidP="006A0B0E">
      <w:pPr>
        <w:pStyle w:val="BodyText"/>
        <w:ind w:left="660" w:right="1435"/>
      </w:pPr>
      <w:r w:rsidRPr="006A0B0E">
        <w:t>Over time refers to the extra time spent by the workers on the job than the normal or pre-fixed working hours. According to the Factories Act, 1949 workers are paid double wages for the over time. For paying the over-time wages strict monitoring mechanism of workers is required during working hours, so that they should not miss the stipulated hours in the leisure activities.</w:t>
      </w:r>
    </w:p>
    <w:p w:rsidR="005E0164" w:rsidRPr="006A0B0E" w:rsidRDefault="00CA6F11" w:rsidP="006A0B0E">
      <w:pPr>
        <w:pStyle w:val="Heading4"/>
        <w:spacing w:before="207"/>
      </w:pPr>
      <w:r w:rsidRPr="006A0B0E">
        <w:t>Effect of Over Time Payment on Productivity:</w:t>
      </w:r>
    </w:p>
    <w:p w:rsidR="005E0164" w:rsidRPr="006A0B0E" w:rsidRDefault="005E0164" w:rsidP="006A0B0E">
      <w:pPr>
        <w:pStyle w:val="BodyText"/>
        <w:spacing w:before="5"/>
        <w:rPr>
          <w:b/>
          <w:sz w:val="20"/>
        </w:rPr>
      </w:pPr>
    </w:p>
    <w:p w:rsidR="005E0164" w:rsidRPr="006A0B0E" w:rsidRDefault="00CA6F11" w:rsidP="006A0B0E">
      <w:pPr>
        <w:pStyle w:val="BodyText"/>
        <w:ind w:left="660"/>
      </w:pPr>
      <w:r w:rsidRPr="006A0B0E">
        <w:t>Repercussionsof over time payment on productivity of workers are as follows:</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69"/>
        </w:numPr>
        <w:tabs>
          <w:tab w:val="left" w:pos="999"/>
        </w:tabs>
        <w:rPr>
          <w:sz w:val="24"/>
        </w:rPr>
      </w:pPr>
      <w:r w:rsidRPr="006A0B0E">
        <w:rPr>
          <w:sz w:val="24"/>
        </w:rPr>
        <w:t>Cost of product would increase because of extra payment for over time spent by the</w:t>
      </w:r>
      <w:r w:rsidRPr="006A0B0E">
        <w:rPr>
          <w:spacing w:val="-5"/>
          <w:sz w:val="24"/>
        </w:rPr>
        <w:t xml:space="preserve"> </w:t>
      </w:r>
      <w:r w:rsidRPr="006A0B0E">
        <w:rPr>
          <w:sz w:val="24"/>
        </w:rPr>
        <w:t>workers.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69"/>
        </w:numPr>
        <w:tabs>
          <w:tab w:val="left" w:pos="1038"/>
        </w:tabs>
        <w:ind w:left="660" w:right="1442" w:firstLine="0"/>
        <w:rPr>
          <w:sz w:val="24"/>
        </w:rPr>
      </w:pPr>
      <w:r w:rsidRPr="006A0B0E">
        <w:rPr>
          <w:sz w:val="24"/>
        </w:rPr>
        <w:t>Workers might not work efficiently during their normal working hours in lieu of earning extra money through overtime</w:t>
      </w:r>
      <w:r w:rsidRPr="006A0B0E">
        <w:rPr>
          <w:spacing w:val="-7"/>
          <w:sz w:val="24"/>
        </w:rPr>
        <w:t xml:space="preserve"> </w:t>
      </w:r>
      <w:r w:rsidRPr="006A0B0E">
        <w:rPr>
          <w:sz w:val="24"/>
        </w:rPr>
        <w:t>premium.</w:t>
      </w:r>
    </w:p>
    <w:p w:rsidR="005E0164" w:rsidRPr="006A0B0E" w:rsidRDefault="00CA6F11" w:rsidP="006A0B0E">
      <w:pPr>
        <w:pStyle w:val="Heading4"/>
        <w:spacing w:before="206"/>
      </w:pPr>
      <w:r w:rsidRPr="006A0B0E">
        <w:t>Treatment of Overtime Wages</w:t>
      </w:r>
    </w:p>
    <w:p w:rsidR="005E0164" w:rsidRPr="006A0B0E" w:rsidRDefault="005E0164" w:rsidP="006A0B0E">
      <w:pPr>
        <w:pStyle w:val="BodyText"/>
        <w:spacing w:before="7"/>
        <w:rPr>
          <w:b/>
          <w:sz w:val="20"/>
        </w:rPr>
      </w:pPr>
    </w:p>
    <w:p w:rsidR="005E0164" w:rsidRPr="006A0B0E" w:rsidRDefault="00CA6F11" w:rsidP="006A0B0E">
      <w:pPr>
        <w:pStyle w:val="BodyText"/>
        <w:ind w:left="660" w:right="1436"/>
      </w:pPr>
      <w:r w:rsidRPr="006A0B0E">
        <w:t>Over-time wages can be treated as direct as well as indirect it depends on the reason of over-time by the workers. If the over-time has been spent by the worker for the completion of a critical project on the demand of the customers and associated to a particular job onlythen it will be treated as direct expense. On the contrary, if over-time has been spent by the worker because of abnormal reasons like Machine break-down, shortage or raw material etc. should be treated as an abnormal expense and it will be charged to costing profit and loss account.</w:t>
      </w:r>
    </w:p>
    <w:p w:rsidR="005E0164" w:rsidRPr="006A0B0E" w:rsidRDefault="00CA6F11" w:rsidP="006A0B0E">
      <w:pPr>
        <w:pStyle w:val="Heading4"/>
        <w:spacing w:before="204"/>
      </w:pPr>
      <w:r w:rsidRPr="006A0B0E">
        <w:t>HOLIDAY PAY</w:t>
      </w:r>
    </w:p>
    <w:p w:rsidR="005E0164" w:rsidRPr="006A0B0E" w:rsidRDefault="005E0164" w:rsidP="006A0B0E">
      <w:pPr>
        <w:pStyle w:val="BodyText"/>
        <w:spacing w:before="7"/>
        <w:rPr>
          <w:b/>
          <w:sz w:val="20"/>
        </w:rPr>
      </w:pPr>
    </w:p>
    <w:p w:rsidR="005E0164" w:rsidRPr="006A0B0E" w:rsidRDefault="00CA6F11" w:rsidP="006A0B0E">
      <w:pPr>
        <w:pStyle w:val="BodyText"/>
        <w:ind w:left="660" w:right="1435"/>
      </w:pPr>
      <w:r w:rsidRPr="006A0B0E">
        <w:t>Worker are paid for the holidays on weekend, festivals or on gazetted offs. Their wages are treated as indirect cost and charged from the factory overheads account and thus it will be recovered from the production.</w:t>
      </w:r>
    </w:p>
    <w:p w:rsidR="005E0164" w:rsidRPr="006A0B0E" w:rsidRDefault="005E0164" w:rsidP="006A0B0E">
      <w:pPr>
        <w:sectPr w:rsidR="005E0164" w:rsidRPr="006A0B0E">
          <w:pgSz w:w="12240" w:h="15840"/>
          <w:pgMar w:top="1380" w:right="0" w:bottom="280" w:left="780" w:header="720" w:footer="720" w:gutter="0"/>
          <w:cols w:space="720"/>
        </w:sectPr>
      </w:pPr>
    </w:p>
    <w:p w:rsidR="005E0164" w:rsidRPr="006A0B0E" w:rsidRDefault="005E0164" w:rsidP="006A0B0E">
      <w:pPr>
        <w:pStyle w:val="BodyText"/>
        <w:spacing w:before="6"/>
        <w:rPr>
          <w:sz w:val="7"/>
        </w:rPr>
      </w:pPr>
    </w:p>
    <w:p w:rsidR="005E0164" w:rsidRPr="006A0B0E" w:rsidRDefault="005E0164" w:rsidP="006A0B0E">
      <w:pPr>
        <w:pStyle w:val="BodyText"/>
        <w:ind w:left="667"/>
        <w:rPr>
          <w:sz w:val="20"/>
        </w:rPr>
      </w:pPr>
      <w:r w:rsidRPr="006A0B0E">
        <w:rPr>
          <w:sz w:val="20"/>
        </w:rPr>
      </w:r>
      <w:r w:rsidRPr="006A0B0E">
        <w:rPr>
          <w:sz w:val="20"/>
        </w:rPr>
        <w:pict>
          <v:shape id="_x0000_s1324" type="#_x0000_t202" style="width:452.25pt;height:266.55pt;mso-position-horizontal-relative:char;mso-position-vertical-relative:line" filled="f">
            <v:textbox style="mso-next-textbox:#_x0000_s1324" inset="0,0,0,0">
              <w:txbxContent>
                <w:p w:rsidR="00094FA9" w:rsidRDefault="00094FA9">
                  <w:pPr>
                    <w:spacing w:before="72"/>
                    <w:ind w:left="145"/>
                    <w:rPr>
                      <w:b/>
                      <w:i/>
                      <w:sz w:val="24"/>
                    </w:rPr>
                  </w:pPr>
                  <w:r>
                    <w:rPr>
                      <w:b/>
                      <w:i/>
                      <w:sz w:val="24"/>
                    </w:rPr>
                    <w:t>Knowledge Assessment -I</w:t>
                  </w:r>
                </w:p>
                <w:p w:rsidR="00094FA9" w:rsidRDefault="00094FA9">
                  <w:pPr>
                    <w:pStyle w:val="BodyText"/>
                    <w:spacing w:before="10"/>
                    <w:rPr>
                      <w:sz w:val="20"/>
                    </w:rPr>
                  </w:pPr>
                </w:p>
                <w:p w:rsidR="00094FA9" w:rsidRDefault="00094FA9">
                  <w:pPr>
                    <w:ind w:left="145"/>
                    <w:rPr>
                      <w:b/>
                      <w:sz w:val="24"/>
                    </w:rPr>
                  </w:pPr>
                  <w:r>
                    <w:rPr>
                      <w:b/>
                      <w:sz w:val="24"/>
                    </w:rPr>
                    <w:t>State whether the following statements are True or False:</w:t>
                  </w:r>
                </w:p>
                <w:p w:rsidR="00094FA9" w:rsidRDefault="00094FA9">
                  <w:pPr>
                    <w:pStyle w:val="BodyText"/>
                    <w:spacing w:before="7"/>
                    <w:rPr>
                      <w:sz w:val="20"/>
                    </w:rPr>
                  </w:pPr>
                </w:p>
                <w:p w:rsidR="00094FA9" w:rsidRDefault="00094FA9">
                  <w:pPr>
                    <w:pStyle w:val="BodyText"/>
                    <w:numPr>
                      <w:ilvl w:val="0"/>
                      <w:numId w:val="68"/>
                    </w:numPr>
                    <w:tabs>
                      <w:tab w:val="left" w:pos="598"/>
                    </w:tabs>
                    <w:spacing w:before="1"/>
                    <w:ind w:hanging="273"/>
                    <w:jc w:val="both"/>
                  </w:pPr>
                  <w:r>
                    <w:t>Labour is the cost of hiring the human</w:t>
                  </w:r>
                  <w:r>
                    <w:rPr>
                      <w:spacing w:val="-2"/>
                    </w:rPr>
                    <w:t xml:space="preserve"> </w:t>
                  </w:r>
                  <w:r>
                    <w:t>resources.</w:t>
                  </w:r>
                </w:p>
                <w:p w:rsidR="00094FA9" w:rsidRDefault="00094FA9">
                  <w:pPr>
                    <w:pStyle w:val="BodyText"/>
                    <w:numPr>
                      <w:ilvl w:val="0"/>
                      <w:numId w:val="68"/>
                    </w:numPr>
                    <w:tabs>
                      <w:tab w:val="left" w:pos="598"/>
                    </w:tabs>
                    <w:spacing w:before="40" w:line="276" w:lineRule="auto"/>
                    <w:ind w:right="141"/>
                    <w:jc w:val="both"/>
                  </w:pPr>
                  <w:r>
                    <w:t>Labour cost which is not specifically incurred for or cannot be readily charged to or identified with a specific job, contract work order or any other unit of cost is called as direct</w:t>
                  </w:r>
                  <w:r>
                    <w:rPr>
                      <w:spacing w:val="-1"/>
                    </w:rPr>
                    <w:t xml:space="preserve"> </w:t>
                  </w:r>
                  <w:r>
                    <w:t>labour.</w:t>
                  </w:r>
                </w:p>
                <w:p w:rsidR="00094FA9" w:rsidRDefault="00094FA9">
                  <w:pPr>
                    <w:pStyle w:val="BodyText"/>
                    <w:numPr>
                      <w:ilvl w:val="0"/>
                      <w:numId w:val="68"/>
                    </w:numPr>
                    <w:tabs>
                      <w:tab w:val="left" w:pos="598"/>
                    </w:tabs>
                    <w:spacing w:before="1" w:line="276" w:lineRule="auto"/>
                    <w:ind w:right="145"/>
                    <w:jc w:val="both"/>
                  </w:pPr>
                  <w:r>
                    <w:t>Time for which employer pays to the labour but obtains no direct benefit is called as productive</w:t>
                  </w:r>
                  <w:r>
                    <w:rPr>
                      <w:spacing w:val="-2"/>
                    </w:rPr>
                    <w:t xml:space="preserve"> </w:t>
                  </w:r>
                  <w:r>
                    <w:t>cost.</w:t>
                  </w:r>
                </w:p>
                <w:p w:rsidR="00094FA9" w:rsidRDefault="00094FA9">
                  <w:pPr>
                    <w:pStyle w:val="BodyText"/>
                    <w:numPr>
                      <w:ilvl w:val="0"/>
                      <w:numId w:val="68"/>
                    </w:numPr>
                    <w:tabs>
                      <w:tab w:val="left" w:pos="598"/>
                    </w:tabs>
                    <w:spacing w:line="275" w:lineRule="exact"/>
                    <w:ind w:hanging="273"/>
                    <w:jc w:val="both"/>
                  </w:pPr>
                  <w:r>
                    <w:t>Time keeping and time booking cannot be used</w:t>
                  </w:r>
                  <w:r>
                    <w:rPr>
                      <w:spacing w:val="-6"/>
                    </w:rPr>
                    <w:t xml:space="preserve"> </w:t>
                  </w:r>
                  <w:r>
                    <w:t>interchangeably.</w:t>
                  </w:r>
                </w:p>
                <w:p w:rsidR="00094FA9" w:rsidRDefault="00094FA9">
                  <w:pPr>
                    <w:pStyle w:val="BodyText"/>
                    <w:numPr>
                      <w:ilvl w:val="0"/>
                      <w:numId w:val="68"/>
                    </w:numPr>
                    <w:tabs>
                      <w:tab w:val="left" w:pos="598"/>
                    </w:tabs>
                    <w:spacing w:before="43" w:line="276" w:lineRule="auto"/>
                    <w:ind w:right="142"/>
                    <w:jc w:val="both"/>
                  </w:pPr>
                  <w:r>
                    <w:t>Rate of change in labour force due to resignation, retirement or retrenchment is called as labour</w:t>
                  </w:r>
                  <w:r>
                    <w:rPr>
                      <w:spacing w:val="-2"/>
                    </w:rPr>
                    <w:t xml:space="preserve"> </w:t>
                  </w:r>
                  <w:r>
                    <w:t>turnover.</w:t>
                  </w:r>
                </w:p>
                <w:p w:rsidR="00094FA9" w:rsidRDefault="00094FA9">
                  <w:pPr>
                    <w:pStyle w:val="BodyText"/>
                    <w:numPr>
                      <w:ilvl w:val="0"/>
                      <w:numId w:val="68"/>
                    </w:numPr>
                    <w:tabs>
                      <w:tab w:val="left" w:pos="598"/>
                    </w:tabs>
                    <w:spacing w:line="276" w:lineRule="auto"/>
                    <w:ind w:right="146"/>
                    <w:jc w:val="both"/>
                  </w:pPr>
                  <w:r>
                    <w:t>Payment to workers for holidays and payment for overtime can be used interchangeably.</w:t>
                  </w:r>
                </w:p>
                <w:p w:rsidR="00094FA9" w:rsidRDefault="00094FA9">
                  <w:pPr>
                    <w:spacing w:before="205"/>
                    <w:ind w:left="145"/>
                    <w:rPr>
                      <w:b/>
                      <w:i/>
                      <w:sz w:val="24"/>
                    </w:rPr>
                  </w:pPr>
                  <w:r>
                    <w:rPr>
                      <w:b/>
                      <w:i/>
                      <w:sz w:val="24"/>
                    </w:rPr>
                    <w:t>Ans: 1(True), 2(False), 3(False), 4(True), 5(True), 6(False)</w:t>
                  </w:r>
                </w:p>
              </w:txbxContent>
            </v:textbox>
            <w10:wrap type="none"/>
            <w10:anchorlock/>
          </v:shape>
        </w:pict>
      </w:r>
    </w:p>
    <w:p w:rsidR="005E0164" w:rsidRPr="006A0B0E" w:rsidRDefault="005E0164" w:rsidP="006A0B0E">
      <w:pPr>
        <w:pStyle w:val="BodyText"/>
        <w:spacing w:before="5"/>
        <w:rPr>
          <w:sz w:val="23"/>
        </w:rPr>
      </w:pPr>
      <w:r w:rsidRPr="006A0B0E">
        <w:pict>
          <v:shape id="_x0000_s1323" type="#_x0000_t202" style="position:absolute;margin-left:68.25pt;margin-top:15.85pt;width:435.85pt;height:30.1pt;z-index:-251523072;mso-wrap-distance-left:0;mso-wrap-distance-right:0;mso-position-horizontal-relative:page" fillcolor="#ddd7c2">
            <v:textbox style="mso-next-textbox:#_x0000_s1323" inset="0,0,0,0">
              <w:txbxContent>
                <w:p w:rsidR="00094FA9" w:rsidRDefault="00094FA9">
                  <w:pPr>
                    <w:spacing w:before="73"/>
                    <w:ind w:left="1833" w:right="1833"/>
                    <w:jc w:val="center"/>
                    <w:rPr>
                      <w:b/>
                      <w:sz w:val="24"/>
                    </w:rPr>
                  </w:pPr>
                  <w:r>
                    <w:rPr>
                      <w:b/>
                      <w:sz w:val="24"/>
                    </w:rPr>
                    <w:t>SESSION 2: LABOUR REMUNERATION</w:t>
                  </w:r>
                </w:p>
              </w:txbxContent>
            </v:textbox>
            <w10:wrap type="topAndBottom" anchorx="page"/>
          </v:shape>
        </w:pict>
      </w:r>
    </w:p>
    <w:p w:rsidR="005E0164" w:rsidRPr="006A0B0E" w:rsidRDefault="005E0164" w:rsidP="006A0B0E">
      <w:pPr>
        <w:pStyle w:val="BodyText"/>
        <w:spacing w:before="3"/>
        <w:rPr>
          <w:sz w:val="13"/>
        </w:rPr>
      </w:pPr>
    </w:p>
    <w:p w:rsidR="005E0164" w:rsidRPr="006A0B0E" w:rsidRDefault="00CA6F11" w:rsidP="006A0B0E">
      <w:pPr>
        <w:pStyle w:val="BodyText"/>
        <w:spacing w:before="90"/>
        <w:ind w:left="660" w:right="1436"/>
      </w:pPr>
      <w:r w:rsidRPr="006A0B0E">
        <w:t>Remuneration refers to the compensation for the efforts made by the employees in the completion of a job. Various methods of wage payment are prevalent as per the requirement of the industry. In some industries time rate system is suitable while in others piece rate system is more suitable therefore according to</w:t>
      </w:r>
      <w:r w:rsidRPr="006A0B0E">
        <w:rPr>
          <w:spacing w:val="-6"/>
        </w:rPr>
        <w:t xml:space="preserve"> </w:t>
      </w:r>
      <w:r w:rsidRPr="006A0B0E">
        <w:t>reh</w:t>
      </w:r>
    </w:p>
    <w:p w:rsidR="005E0164" w:rsidRPr="006A0B0E" w:rsidRDefault="00CA6F11" w:rsidP="006A0B0E">
      <w:pPr>
        <w:pStyle w:val="Heading4"/>
        <w:spacing w:before="207"/>
      </w:pPr>
      <w:r w:rsidRPr="006A0B0E">
        <w:t>TIME WAGE PAYMENT SYSTEM</w:t>
      </w:r>
    </w:p>
    <w:p w:rsidR="005E0164" w:rsidRPr="006A0B0E" w:rsidRDefault="005E0164" w:rsidP="006A0B0E">
      <w:pPr>
        <w:pStyle w:val="BodyText"/>
        <w:spacing w:before="5"/>
        <w:rPr>
          <w:b/>
          <w:sz w:val="20"/>
        </w:rPr>
      </w:pPr>
    </w:p>
    <w:p w:rsidR="005E0164" w:rsidRPr="006A0B0E" w:rsidRDefault="00CA6F11" w:rsidP="006A0B0E">
      <w:pPr>
        <w:pStyle w:val="BodyText"/>
        <w:spacing w:before="1"/>
        <w:ind w:left="660" w:right="1438"/>
      </w:pPr>
      <w:r w:rsidRPr="006A0B0E">
        <w:t>Worker‟s remuneration is based on the hours spent by the workers on the job under time wage payment system. A major drawback of this system is that the workers are more concerned about completing their time on the job rather than the output on the job therefore, close supervision is required.</w:t>
      </w:r>
    </w:p>
    <w:p w:rsidR="005E0164" w:rsidRPr="006A0B0E" w:rsidRDefault="00CA6F11" w:rsidP="006A0B0E">
      <w:pPr>
        <w:pStyle w:val="Heading4"/>
        <w:spacing w:before="206"/>
      </w:pPr>
      <w:r w:rsidRPr="006A0B0E">
        <w:t>Advantages of Time Wage Payment System</w:t>
      </w:r>
    </w:p>
    <w:p w:rsidR="005E0164" w:rsidRPr="006A0B0E" w:rsidRDefault="005E0164" w:rsidP="006A0B0E">
      <w:pPr>
        <w:pStyle w:val="BodyText"/>
        <w:spacing w:before="11"/>
        <w:rPr>
          <w:b/>
          <w:sz w:val="21"/>
        </w:rPr>
      </w:pPr>
    </w:p>
    <w:p w:rsidR="005E0164" w:rsidRPr="006A0B0E" w:rsidRDefault="005E0164" w:rsidP="006A0B0E">
      <w:pPr>
        <w:pStyle w:val="BodyText"/>
        <w:ind w:left="1380"/>
      </w:pPr>
      <w:r w:rsidRPr="006A0B0E">
        <w:pict>
          <v:group id="_x0000_s1319" style="position:absolute;left:0;text-align:left;margin-left:90pt;margin-top:-.9pt;width:11.05pt;height:48.25pt;z-index:251794432;mso-position-horizontal-relative:page" coordorigin="1800,-18" coordsize="221,965">
            <v:shape id="_x0000_s1322" type="#_x0000_t75" style="position:absolute;left:1800;top:-19;width:221;height:296">
              <v:imagedata r:id="rId47" o:title=""/>
            </v:shape>
            <v:shape id="_x0000_s1321" type="#_x0000_t75" style="position:absolute;left:1800;top:317;width:221;height:296">
              <v:imagedata r:id="rId47" o:title=""/>
            </v:shape>
            <v:shape id="_x0000_s1320" type="#_x0000_t75" style="position:absolute;left:1800;top:651;width:221;height:296">
              <v:imagedata r:id="rId47" o:title=""/>
            </v:shape>
            <w10:wrap anchorx="page"/>
          </v:group>
        </w:pict>
      </w:r>
      <w:r w:rsidR="00CA6F11" w:rsidRPr="006A0B0E">
        <w:t>Workers are self motivated to stay on the work there is no need to force them.</w:t>
      </w:r>
    </w:p>
    <w:p w:rsidR="005E0164" w:rsidRPr="006A0B0E" w:rsidRDefault="00CA6F11" w:rsidP="006A0B0E">
      <w:pPr>
        <w:pStyle w:val="BodyText"/>
        <w:spacing w:before="60"/>
        <w:ind w:left="1380" w:right="1428"/>
      </w:pPr>
      <w:r w:rsidRPr="006A0B0E">
        <w:rPr>
          <w:noProof/>
          <w:lang w:bidi="ar-SA"/>
        </w:rPr>
        <w:drawing>
          <wp:anchor distT="0" distB="0" distL="0" distR="0" simplePos="0" relativeHeight="251795456" behindDoc="0" locked="0" layoutInCell="1" allowOverlap="1">
            <wp:simplePos x="0" y="0"/>
            <wp:positionH relativeFrom="page">
              <wp:posOffset>1143304</wp:posOffset>
            </wp:positionH>
            <wp:positionV relativeFrom="paragraph">
              <wp:posOffset>652819</wp:posOffset>
            </wp:positionV>
            <wp:extent cx="140207" cy="187452"/>
            <wp:effectExtent l="0" t="0" r="0" b="0"/>
            <wp:wrapNone/>
            <wp:docPr id="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53" cstate="print"/>
                    <a:stretch>
                      <a:fillRect/>
                    </a:stretch>
                  </pic:blipFill>
                  <pic:spPr>
                    <a:xfrm>
                      <a:off x="0" y="0"/>
                      <a:ext cx="140207" cy="187452"/>
                    </a:xfrm>
                    <a:prstGeom prst="rect">
                      <a:avLst/>
                    </a:prstGeom>
                  </pic:spPr>
                </pic:pic>
              </a:graphicData>
            </a:graphic>
          </wp:anchor>
        </w:drawing>
      </w:r>
      <w:r w:rsidRPr="006A0B0E">
        <w:t>This system is easy to understand by the labour and easy to implement by the employer. Generally, under this system workers get fixed monthly, daily, hourly wage rates for smooth functioning of their life.</w:t>
      </w:r>
    </w:p>
    <w:p w:rsidR="005E0164" w:rsidRPr="006A0B0E" w:rsidRDefault="00CA6F11" w:rsidP="006A0B0E">
      <w:pPr>
        <w:pStyle w:val="BodyText"/>
        <w:spacing w:before="10"/>
        <w:ind w:left="1380"/>
      </w:pPr>
      <w:r w:rsidRPr="006A0B0E">
        <w:t>This method is comparatively cheaper than the other methods.</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CA6F11" w:rsidP="006A0B0E">
      <w:pPr>
        <w:pStyle w:val="Heading4"/>
        <w:spacing w:before="79"/>
      </w:pPr>
      <w:r w:rsidRPr="006A0B0E">
        <w:lastRenderedPageBreak/>
        <w:t>Disadvantages of Time Wage Payment System</w:t>
      </w:r>
    </w:p>
    <w:p w:rsidR="005E0164" w:rsidRPr="006A0B0E" w:rsidRDefault="005E0164" w:rsidP="006A0B0E">
      <w:pPr>
        <w:pStyle w:val="BodyText"/>
        <w:spacing w:before="1"/>
        <w:rPr>
          <w:b/>
          <w:sz w:val="22"/>
        </w:rPr>
      </w:pPr>
    </w:p>
    <w:p w:rsidR="005E0164" w:rsidRPr="006A0B0E" w:rsidRDefault="005E0164" w:rsidP="006A0B0E">
      <w:pPr>
        <w:pStyle w:val="BodyText"/>
        <w:spacing w:before="1"/>
        <w:ind w:left="1380"/>
      </w:pPr>
      <w:r w:rsidRPr="006A0B0E">
        <w:pict>
          <v:group id="_x0000_s1316" style="position:absolute;left:0;text-align:left;margin-left:90pt;margin-top:-.85pt;width:11.05pt;height:31.45pt;z-index:251796480;mso-position-horizontal-relative:page" coordorigin="1800,-17" coordsize="221,629">
            <v:shape id="_x0000_s1318" type="#_x0000_t75" style="position:absolute;left:1800;top:-18;width:221;height:296">
              <v:imagedata r:id="rId47" o:title=""/>
            </v:shape>
            <v:shape id="_x0000_s1317" type="#_x0000_t75" style="position:absolute;left:1800;top:316;width:221;height:296">
              <v:imagedata r:id="rId47" o:title=""/>
            </v:shape>
            <w10:wrap anchorx="page"/>
          </v:group>
        </w:pict>
      </w:r>
      <w:r w:rsidR="00CA6F11" w:rsidRPr="006A0B0E">
        <w:t>It is difficult to make distinction between efficient and inefficient workers.</w:t>
      </w:r>
    </w:p>
    <w:p w:rsidR="005E0164" w:rsidRPr="006A0B0E" w:rsidRDefault="00CA6F11" w:rsidP="006A0B0E">
      <w:pPr>
        <w:pStyle w:val="BodyText"/>
        <w:spacing w:before="57"/>
        <w:ind w:left="1380" w:right="1428"/>
      </w:pPr>
      <w:r w:rsidRPr="006A0B0E">
        <w:t>Workers concentrate more on hour‟s completion rather than work which hampers the productivity of the organisation.</w:t>
      </w:r>
    </w:p>
    <w:p w:rsidR="005E0164" w:rsidRPr="006A0B0E" w:rsidRDefault="00CA6F11" w:rsidP="006A0B0E">
      <w:pPr>
        <w:pStyle w:val="BodyText"/>
        <w:ind w:left="1380" w:right="1428" w:hanging="360"/>
      </w:pPr>
      <w:r w:rsidRPr="006A0B0E">
        <w:rPr>
          <w:noProof/>
          <w:position w:val="-4"/>
          <w:lang w:bidi="ar-SA"/>
        </w:rPr>
        <w:drawing>
          <wp:inline distT="0" distB="0" distL="0" distR="0">
            <wp:extent cx="140207" cy="187451"/>
            <wp:effectExtent l="0" t="0" r="0" b="0"/>
            <wp:docPr id="3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This system of wage payment restricts the flexibility of labour also even in case of no work is assigned to them but they are liable to complete the</w:t>
      </w:r>
      <w:r w:rsidRPr="006A0B0E">
        <w:rPr>
          <w:spacing w:val="-7"/>
        </w:rPr>
        <w:t xml:space="preserve"> </w:t>
      </w:r>
      <w:r w:rsidRPr="006A0B0E">
        <w:t>time.</w:t>
      </w:r>
    </w:p>
    <w:p w:rsidR="005E0164" w:rsidRPr="006A0B0E" w:rsidRDefault="00CA6F11" w:rsidP="006A0B0E">
      <w:pPr>
        <w:pStyle w:val="BodyText"/>
        <w:ind w:left="1380" w:right="1428" w:hanging="360"/>
      </w:pPr>
      <w:r w:rsidRPr="006A0B0E">
        <w:rPr>
          <w:noProof/>
          <w:position w:val="-4"/>
          <w:lang w:bidi="ar-SA"/>
        </w:rPr>
        <w:drawing>
          <wp:inline distT="0" distB="0" distL="0" distR="0">
            <wp:extent cx="140207" cy="187451"/>
            <wp:effectExtent l="0" t="0" r="0" b="0"/>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There is discontentment among the efficient workers for their efforts are not properly rewarded.</w:t>
      </w:r>
    </w:p>
    <w:p w:rsidR="005E0164" w:rsidRPr="006A0B0E" w:rsidRDefault="00CA6F11" w:rsidP="006A0B0E">
      <w:pPr>
        <w:pStyle w:val="BodyText"/>
        <w:spacing w:before="1"/>
        <w:ind w:left="1020"/>
      </w:pPr>
      <w:r w:rsidRPr="006A0B0E">
        <w:rPr>
          <w:noProof/>
          <w:position w:val="-4"/>
          <w:lang w:bidi="ar-SA"/>
        </w:rPr>
        <w:drawing>
          <wp:inline distT="0" distB="0" distL="0" distR="0">
            <wp:extent cx="140207" cy="187451"/>
            <wp:effectExtent l="0" t="0" r="0" b="0"/>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It affects the efficiency of the employees. They become laggards over a period of</w:t>
      </w:r>
      <w:r w:rsidRPr="006A0B0E">
        <w:rPr>
          <w:spacing w:val="-16"/>
        </w:rPr>
        <w:t xml:space="preserve"> </w:t>
      </w:r>
      <w:r w:rsidRPr="006A0B0E">
        <w:t>time.</w:t>
      </w:r>
    </w:p>
    <w:p w:rsidR="005E0164" w:rsidRPr="006A0B0E" w:rsidRDefault="00CA6F11" w:rsidP="006A0B0E">
      <w:pPr>
        <w:pStyle w:val="Heading4"/>
        <w:spacing w:before="246"/>
      </w:pPr>
      <w:r w:rsidRPr="006A0B0E">
        <w:t>PIECE WAGE PAYMENT SYSTEM</w:t>
      </w:r>
    </w:p>
    <w:p w:rsidR="005E0164" w:rsidRPr="006A0B0E" w:rsidRDefault="005E0164" w:rsidP="006A0B0E">
      <w:pPr>
        <w:pStyle w:val="BodyText"/>
        <w:spacing w:before="6"/>
        <w:rPr>
          <w:b/>
          <w:sz w:val="20"/>
        </w:rPr>
      </w:pPr>
    </w:p>
    <w:p w:rsidR="005E0164" w:rsidRPr="006A0B0E" w:rsidRDefault="00CA6F11" w:rsidP="006A0B0E">
      <w:pPr>
        <w:pStyle w:val="BodyText"/>
        <w:ind w:left="660" w:right="1432"/>
      </w:pPr>
      <w:r w:rsidRPr="006A0B0E">
        <w:t>Under piece wage payment system, compensation is paid on the basis of units produced by the workers rather time spent by the workers on the workplace. Generally, workers are given a target for production if their performance is less than the target they are not paid, if performance is more than the target they will get the higher wages, if performance is upto the mark than they will get the standard</w:t>
      </w:r>
      <w:r w:rsidRPr="006A0B0E">
        <w:rPr>
          <w:spacing w:val="-2"/>
        </w:rPr>
        <w:t xml:space="preserve"> </w:t>
      </w:r>
      <w:r w:rsidRPr="006A0B0E">
        <w:t>rate.</w:t>
      </w:r>
    </w:p>
    <w:p w:rsidR="005E0164" w:rsidRPr="006A0B0E" w:rsidRDefault="005E0164" w:rsidP="006A0B0E">
      <w:pPr>
        <w:pStyle w:val="Heading4"/>
        <w:spacing w:before="206"/>
        <w:ind w:right="5912"/>
      </w:pPr>
      <w:r w:rsidRPr="006A0B0E">
        <w:pict>
          <v:group id="_x0000_s1312" style="position:absolute;left:0;text-align:left;margin-left:90pt;margin-top:61.7pt;width:11.05pt;height:48.3pt;z-index:251797504;mso-position-horizontal-relative:page" coordorigin="1800,1234" coordsize="221,966">
            <v:shape id="_x0000_s1315" type="#_x0000_t75" style="position:absolute;left:1800;top:1234;width:221;height:296">
              <v:imagedata r:id="rId47" o:title=""/>
            </v:shape>
            <v:shape id="_x0000_s1314" type="#_x0000_t75" style="position:absolute;left:1800;top:1568;width:221;height:296">
              <v:imagedata r:id="rId47" o:title=""/>
            </v:shape>
            <v:shape id="_x0000_s1313" type="#_x0000_t75" style="position:absolute;left:1800;top:1904;width:221;height:296">
              <v:imagedata r:id="rId47" o:title=""/>
            </v:shape>
            <w10:wrap anchorx="page"/>
          </v:group>
        </w:pict>
      </w:r>
      <w:r w:rsidR="00CA6F11" w:rsidRPr="006A0B0E">
        <w:t>Wages = Number of units X per piece wage</w:t>
      </w:r>
      <w:r w:rsidR="00CA6F11" w:rsidRPr="006A0B0E">
        <w:rPr>
          <w:spacing w:val="-12"/>
        </w:rPr>
        <w:t xml:space="preserve"> </w:t>
      </w:r>
      <w:r w:rsidR="00CA6F11" w:rsidRPr="006A0B0E">
        <w:t>rate Suitability of Piece Wage</w:t>
      </w:r>
      <w:r w:rsidR="00CA6F11" w:rsidRPr="006A0B0E">
        <w:rPr>
          <w:spacing w:val="-2"/>
        </w:rPr>
        <w:t xml:space="preserve"> </w:t>
      </w:r>
      <w:r w:rsidR="00CA6F11" w:rsidRPr="006A0B0E">
        <w:t>System</w:t>
      </w:r>
    </w:p>
    <w:p w:rsidR="005E0164" w:rsidRPr="006A0B0E" w:rsidRDefault="00CA6F11" w:rsidP="006A0B0E">
      <w:pPr>
        <w:pStyle w:val="BodyText"/>
        <w:spacing w:before="14"/>
        <w:ind w:left="1380" w:right="3361"/>
      </w:pPr>
      <w:r w:rsidRPr="006A0B0E">
        <w:t>Piece wage system is suitable where close supervision is not possible</w:t>
      </w:r>
      <w:r w:rsidRPr="006A0B0E">
        <w:rPr>
          <w:b/>
        </w:rPr>
        <w:t xml:space="preserve">. </w:t>
      </w:r>
      <w:r w:rsidRPr="006A0B0E">
        <w:t>This is also suitable in the highly demanding industries.</w:t>
      </w:r>
    </w:p>
    <w:p w:rsidR="005E0164" w:rsidRPr="006A0B0E" w:rsidRDefault="00CA6F11" w:rsidP="006A0B0E">
      <w:pPr>
        <w:pStyle w:val="BodyText"/>
        <w:spacing w:before="2"/>
        <w:ind w:left="1380" w:right="1428"/>
      </w:pPr>
      <w:r w:rsidRPr="006A0B0E">
        <w:t>This method is also suit in the industry where more emphasize is given on the quantity than quality.</w:t>
      </w:r>
    </w:p>
    <w:p w:rsidR="005E0164" w:rsidRPr="006A0B0E" w:rsidRDefault="00CA6F11" w:rsidP="006A0B0E">
      <w:pPr>
        <w:pStyle w:val="Heading4"/>
        <w:spacing w:before="206"/>
      </w:pPr>
      <w:r w:rsidRPr="006A0B0E">
        <w:t>Advantages of Piece Rate Wage System</w:t>
      </w:r>
    </w:p>
    <w:p w:rsidR="005E0164" w:rsidRPr="006A0B0E" w:rsidRDefault="005E0164" w:rsidP="006A0B0E">
      <w:pPr>
        <w:pStyle w:val="BodyText"/>
        <w:spacing w:before="10"/>
        <w:rPr>
          <w:b/>
          <w:sz w:val="21"/>
        </w:rPr>
      </w:pPr>
    </w:p>
    <w:p w:rsidR="005E0164" w:rsidRPr="006A0B0E" w:rsidRDefault="005E0164" w:rsidP="006A0B0E">
      <w:pPr>
        <w:pStyle w:val="BodyText"/>
        <w:ind w:left="1380"/>
      </w:pPr>
      <w:r w:rsidRPr="006A0B0E">
        <w:pict>
          <v:group id="_x0000_s1309" style="position:absolute;left:0;text-align:left;margin-left:90pt;margin-top:-.9pt;width:11.05pt;height:31.6pt;z-index:251798528;mso-position-horizontal-relative:page" coordorigin="1800,-18" coordsize="221,632">
            <v:shape id="_x0000_s1311" type="#_x0000_t75" style="position:absolute;left:1800;top:-19;width:221;height:296">
              <v:imagedata r:id="rId47" o:title=""/>
            </v:shape>
            <v:shape id="_x0000_s1310" type="#_x0000_t75" style="position:absolute;left:1800;top:317;width:221;height:296">
              <v:imagedata r:id="rId47" o:title=""/>
            </v:shape>
            <w10:wrap anchorx="page"/>
          </v:group>
        </w:pict>
      </w:r>
      <w:r w:rsidR="00CA6F11" w:rsidRPr="006A0B0E">
        <w:t>Labours are self motivated to work and complete the targets.</w:t>
      </w:r>
    </w:p>
    <w:p w:rsidR="005E0164" w:rsidRPr="006A0B0E" w:rsidRDefault="00CA6F11" w:rsidP="006A0B0E">
      <w:pPr>
        <w:pStyle w:val="BodyText"/>
        <w:spacing w:before="60"/>
        <w:ind w:left="1380" w:right="1428"/>
      </w:pPr>
      <w:r w:rsidRPr="006A0B0E">
        <w:t>Labours get flexible work environment as employers are concerned with the output than the time consumed by the workers at work place.</w:t>
      </w:r>
    </w:p>
    <w:p w:rsidR="005E0164" w:rsidRPr="006A0B0E" w:rsidRDefault="00CA6F11" w:rsidP="006A0B0E">
      <w:pPr>
        <w:pStyle w:val="BodyText"/>
        <w:ind w:left="1020"/>
      </w:pPr>
      <w:r w:rsidRPr="006A0B0E">
        <w:rPr>
          <w:noProof/>
          <w:position w:val="-4"/>
          <w:lang w:bidi="ar-SA"/>
        </w:rPr>
        <w:drawing>
          <wp:inline distT="0" distB="0" distL="0" distR="0">
            <wp:extent cx="140207" cy="187451"/>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This method of wage payment increases the efficiency and productivity of the</w:t>
      </w:r>
      <w:r w:rsidRPr="006A0B0E">
        <w:rPr>
          <w:spacing w:val="-12"/>
        </w:rPr>
        <w:t xml:space="preserve"> </w:t>
      </w:r>
      <w:r w:rsidRPr="006A0B0E">
        <w:t>workers.</w:t>
      </w:r>
    </w:p>
    <w:p w:rsidR="005E0164" w:rsidRPr="006A0B0E" w:rsidRDefault="00CA6F11" w:rsidP="006A0B0E">
      <w:pPr>
        <w:pStyle w:val="Heading4"/>
        <w:spacing w:before="247"/>
      </w:pPr>
      <w:r w:rsidRPr="006A0B0E">
        <w:t>Disadvantages of Piece Rate Wage System</w:t>
      </w:r>
    </w:p>
    <w:p w:rsidR="005E0164" w:rsidRPr="006A0B0E" w:rsidRDefault="005E0164" w:rsidP="006A0B0E">
      <w:pPr>
        <w:pStyle w:val="BodyText"/>
        <w:spacing w:before="6"/>
        <w:rPr>
          <w:b/>
          <w:sz w:val="20"/>
        </w:rPr>
      </w:pPr>
    </w:p>
    <w:p w:rsidR="005E0164" w:rsidRPr="006A0B0E" w:rsidRDefault="005E0164" w:rsidP="006A0B0E">
      <w:pPr>
        <w:pStyle w:val="BodyText"/>
        <w:ind w:left="1380" w:right="1428" w:hanging="360"/>
      </w:pPr>
      <w:r w:rsidRPr="006A0B0E">
        <w:pict>
          <v:group id="_x0000_s1306" style="position:absolute;left:0;text-align:left;margin-left:90pt;margin-top:32.5pt;width:11.05pt;height:31.6pt;z-index:251799552;mso-position-horizontal-relative:page" coordorigin="1800,650" coordsize="221,632">
            <v:shape id="_x0000_s1308" type="#_x0000_t75" style="position:absolute;left:1800;top:650;width:221;height:296">
              <v:imagedata r:id="rId47" o:title=""/>
            </v:shape>
            <v:shape id="_x0000_s1307" type="#_x0000_t75" style="position:absolute;left:1800;top:986;width:221;height:296">
              <v:imagedata r:id="rId47" o:title=""/>
            </v:shape>
            <w10:wrap anchorx="page"/>
          </v:group>
        </w:pict>
      </w:r>
      <w:r w:rsidR="00CA6F11" w:rsidRPr="006A0B0E">
        <w:rPr>
          <w:noProof/>
          <w:position w:val="-4"/>
          <w:lang w:bidi="ar-SA"/>
        </w:rPr>
        <w:drawing>
          <wp:inline distT="0" distB="0" distL="0" distR="0">
            <wp:extent cx="140207" cy="187451"/>
            <wp:effectExtent l="0" t="0" r="0" b="0"/>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png"/>
                    <pic:cNvPicPr/>
                  </pic:nvPicPr>
                  <pic:blipFill>
                    <a:blip r:embed="rId53" cstate="print"/>
                    <a:stretch>
                      <a:fillRect/>
                    </a:stretch>
                  </pic:blipFill>
                  <pic:spPr>
                    <a:xfrm>
                      <a:off x="0" y="0"/>
                      <a:ext cx="140207" cy="187451"/>
                    </a:xfrm>
                    <a:prstGeom prst="rect">
                      <a:avLst/>
                    </a:prstGeom>
                  </pic:spPr>
                </pic:pic>
              </a:graphicData>
            </a:graphic>
          </wp:inline>
        </w:drawing>
      </w:r>
      <w:r w:rsidR="00CA6F11" w:rsidRPr="006A0B0E">
        <w:rPr>
          <w:sz w:val="20"/>
        </w:rPr>
        <w:t xml:space="preserve">  </w:t>
      </w:r>
      <w:r w:rsidR="00CA6F11" w:rsidRPr="006A0B0E">
        <w:rPr>
          <w:spacing w:val="-11"/>
          <w:sz w:val="20"/>
        </w:rPr>
        <w:t xml:space="preserve"> </w:t>
      </w:r>
      <w:r w:rsidR="00CA6F11" w:rsidRPr="006A0B0E">
        <w:t>Sometimes, under this method, labours compromise with the quality of product in the hurry of completing the</w:t>
      </w:r>
      <w:r w:rsidR="00CA6F11" w:rsidRPr="006A0B0E">
        <w:rPr>
          <w:spacing w:val="-8"/>
        </w:rPr>
        <w:t xml:space="preserve"> </w:t>
      </w:r>
      <w:r w:rsidR="00CA6F11" w:rsidRPr="006A0B0E">
        <w:t>targets.</w:t>
      </w:r>
    </w:p>
    <w:p w:rsidR="005E0164" w:rsidRPr="006A0B0E" w:rsidRDefault="00CA6F11" w:rsidP="006A0B0E">
      <w:pPr>
        <w:pStyle w:val="BodyText"/>
        <w:spacing w:before="18"/>
        <w:ind w:left="1380" w:right="1428"/>
      </w:pPr>
      <w:r w:rsidRPr="006A0B0E">
        <w:t>Maintaining the record of production by each worker is difficult on the daily basis. Maintaining discipline in working regarding entry and exit time is also difficult under this system.</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52"/>
        <w:ind w:left="1380" w:right="1428" w:hanging="360"/>
      </w:pPr>
      <w:r w:rsidRPr="006A0B0E">
        <w:rPr>
          <w:noProof/>
          <w:position w:val="-4"/>
          <w:lang w:bidi="ar-SA"/>
        </w:rPr>
        <w:lastRenderedPageBreak/>
        <w:drawing>
          <wp:inline distT="0" distB="0" distL="0" distR="0">
            <wp:extent cx="140207" cy="187451"/>
            <wp:effectExtent l="0" t="0" r="0" b="0"/>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In the anxiety of producing more and more goods labours may damage the machines and waste the raw</w:t>
      </w:r>
      <w:r w:rsidRPr="006A0B0E">
        <w:rPr>
          <w:spacing w:val="-2"/>
        </w:rPr>
        <w:t xml:space="preserve"> </w:t>
      </w:r>
      <w:r w:rsidRPr="006A0B0E">
        <w:t>material.</w:t>
      </w:r>
    </w:p>
    <w:p w:rsidR="005E0164" w:rsidRPr="006A0B0E" w:rsidRDefault="00CA6F11" w:rsidP="006A0B0E">
      <w:pPr>
        <w:pStyle w:val="Heading4"/>
        <w:spacing w:before="208"/>
      </w:pPr>
      <w:r w:rsidRPr="006A0B0E">
        <w:t>GROUP PIECE WORK</w:t>
      </w:r>
    </w:p>
    <w:p w:rsidR="005E0164" w:rsidRPr="006A0B0E" w:rsidRDefault="005E0164" w:rsidP="006A0B0E">
      <w:pPr>
        <w:pStyle w:val="BodyText"/>
        <w:spacing w:before="8"/>
        <w:rPr>
          <w:b/>
          <w:sz w:val="20"/>
        </w:rPr>
      </w:pPr>
    </w:p>
    <w:p w:rsidR="005E0164" w:rsidRPr="006A0B0E" w:rsidRDefault="00CA6F11" w:rsidP="006A0B0E">
      <w:pPr>
        <w:pStyle w:val="BodyText"/>
        <w:ind w:left="660" w:right="1444"/>
      </w:pPr>
      <w:r w:rsidRPr="006A0B0E">
        <w:t>Group or collective piece work system is that where the workers are paid remuneration on a group basis because they perform a particular job or operation after making collective effort. The workmen of a particular group can, afterwards, divide the earnings in any proportion. The basis of distribution is generally their basic time earnings.</w:t>
      </w:r>
    </w:p>
    <w:p w:rsidR="005E0164" w:rsidRPr="006A0B0E" w:rsidRDefault="00CA6F11" w:rsidP="006A0B0E">
      <w:pPr>
        <w:pStyle w:val="BodyText"/>
        <w:spacing w:before="199"/>
        <w:ind w:left="660"/>
      </w:pPr>
      <w:r w:rsidRPr="006A0B0E">
        <w:t>(Hours spent on operation X Hourly basic rate or wages)</w:t>
      </w:r>
    </w:p>
    <w:p w:rsidR="005E0164" w:rsidRPr="006A0B0E" w:rsidRDefault="005E0164" w:rsidP="006A0B0E">
      <w:pPr>
        <w:pStyle w:val="BodyText"/>
        <w:spacing w:before="3"/>
        <w:rPr>
          <w:sz w:val="21"/>
        </w:rPr>
      </w:pPr>
    </w:p>
    <w:p w:rsidR="005E0164" w:rsidRPr="006A0B0E" w:rsidRDefault="00CA6F11" w:rsidP="006A0B0E">
      <w:pPr>
        <w:pStyle w:val="Heading4"/>
      </w:pPr>
      <w:r w:rsidRPr="006A0B0E">
        <w:t>Advantages</w:t>
      </w:r>
    </w:p>
    <w:p w:rsidR="005E0164" w:rsidRPr="006A0B0E" w:rsidRDefault="005E0164" w:rsidP="006A0B0E">
      <w:pPr>
        <w:pStyle w:val="BodyText"/>
        <w:spacing w:before="8"/>
        <w:rPr>
          <w:b/>
          <w:sz w:val="20"/>
        </w:rPr>
      </w:pPr>
    </w:p>
    <w:p w:rsidR="005E0164" w:rsidRPr="006A0B0E" w:rsidRDefault="00CA6F11" w:rsidP="006A0B0E">
      <w:pPr>
        <w:pStyle w:val="ListParagraph"/>
        <w:numPr>
          <w:ilvl w:val="1"/>
          <w:numId w:val="69"/>
        </w:numPr>
        <w:tabs>
          <w:tab w:val="left" w:pos="1381"/>
        </w:tabs>
        <w:spacing w:before="1"/>
        <w:ind w:right="1444"/>
        <w:rPr>
          <w:sz w:val="24"/>
        </w:rPr>
      </w:pPr>
      <w:r w:rsidRPr="006A0B0E">
        <w:rPr>
          <w:sz w:val="24"/>
        </w:rPr>
        <w:t>The system recognizes the merit and efficiency of workers and, therefore, can be regarded as more equitable than time wage</w:t>
      </w:r>
      <w:r w:rsidRPr="006A0B0E">
        <w:rPr>
          <w:spacing w:val="-3"/>
          <w:sz w:val="24"/>
        </w:rPr>
        <w:t xml:space="preserve"> </w:t>
      </w:r>
      <w:r w:rsidRPr="006A0B0E">
        <w:rPr>
          <w:sz w:val="24"/>
        </w:rPr>
        <w:t>system.</w:t>
      </w:r>
    </w:p>
    <w:p w:rsidR="005E0164" w:rsidRPr="006A0B0E" w:rsidRDefault="00CA6F11" w:rsidP="006A0B0E">
      <w:pPr>
        <w:pStyle w:val="ListParagraph"/>
        <w:numPr>
          <w:ilvl w:val="1"/>
          <w:numId w:val="69"/>
        </w:numPr>
        <w:tabs>
          <w:tab w:val="left" w:pos="1381"/>
        </w:tabs>
        <w:ind w:right="1442"/>
        <w:rPr>
          <w:sz w:val="24"/>
        </w:rPr>
      </w:pPr>
      <w:r w:rsidRPr="006A0B0E">
        <w:rPr>
          <w:sz w:val="24"/>
        </w:rPr>
        <w:t>The workers are induced to work hard with the result that production is enhanced. This reduces the fixed overhead expenses per unit and, finally the total cost of</w:t>
      </w:r>
      <w:r w:rsidRPr="006A0B0E">
        <w:rPr>
          <w:spacing w:val="-9"/>
          <w:sz w:val="24"/>
        </w:rPr>
        <w:t xml:space="preserve"> </w:t>
      </w:r>
      <w:r w:rsidRPr="006A0B0E">
        <w:rPr>
          <w:sz w:val="24"/>
        </w:rPr>
        <w:t>production.</w:t>
      </w:r>
    </w:p>
    <w:p w:rsidR="005E0164" w:rsidRPr="006A0B0E" w:rsidRDefault="00CA6F11" w:rsidP="006A0B0E">
      <w:pPr>
        <w:pStyle w:val="ListParagraph"/>
        <w:numPr>
          <w:ilvl w:val="1"/>
          <w:numId w:val="69"/>
        </w:numPr>
        <w:tabs>
          <w:tab w:val="left" w:pos="1381"/>
        </w:tabs>
        <w:ind w:hanging="361"/>
        <w:rPr>
          <w:sz w:val="24"/>
        </w:rPr>
      </w:pPr>
      <w:r w:rsidRPr="006A0B0E">
        <w:rPr>
          <w:sz w:val="24"/>
        </w:rPr>
        <w:t>The total labour cost per unit or job is accurately ascertained if this system is</w:t>
      </w:r>
      <w:r w:rsidRPr="006A0B0E">
        <w:rPr>
          <w:spacing w:val="-9"/>
          <w:sz w:val="24"/>
        </w:rPr>
        <w:t xml:space="preserve"> </w:t>
      </w:r>
      <w:r w:rsidRPr="006A0B0E">
        <w:rPr>
          <w:sz w:val="24"/>
        </w:rPr>
        <w:t>employed.</w:t>
      </w:r>
    </w:p>
    <w:p w:rsidR="005E0164" w:rsidRPr="006A0B0E" w:rsidRDefault="005E0164" w:rsidP="006A0B0E">
      <w:pPr>
        <w:pStyle w:val="BodyText"/>
        <w:spacing w:before="4"/>
        <w:rPr>
          <w:sz w:val="21"/>
        </w:rPr>
      </w:pPr>
    </w:p>
    <w:p w:rsidR="005E0164" w:rsidRPr="006A0B0E" w:rsidRDefault="00CA6F11" w:rsidP="006A0B0E">
      <w:pPr>
        <w:pStyle w:val="Heading4"/>
      </w:pPr>
      <w:r w:rsidRPr="006A0B0E">
        <w:t>Disadvantages</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67"/>
        </w:numPr>
        <w:tabs>
          <w:tab w:val="left" w:pos="1381"/>
        </w:tabs>
        <w:ind w:right="1434"/>
        <w:rPr>
          <w:sz w:val="24"/>
        </w:rPr>
      </w:pPr>
      <w:r w:rsidRPr="006A0B0E">
        <w:rPr>
          <w:sz w:val="24"/>
        </w:rPr>
        <w:t>Since the workers are paid for the quantity of units produced irrespective of the time they have spent, they take no precaution to improve the quality of</w:t>
      </w:r>
      <w:r w:rsidRPr="006A0B0E">
        <w:rPr>
          <w:spacing w:val="-13"/>
          <w:sz w:val="24"/>
        </w:rPr>
        <w:t xml:space="preserve"> </w:t>
      </w:r>
      <w:r w:rsidRPr="006A0B0E">
        <w:rPr>
          <w:sz w:val="24"/>
        </w:rPr>
        <w:t>products.</w:t>
      </w:r>
    </w:p>
    <w:p w:rsidR="005E0164" w:rsidRPr="006A0B0E" w:rsidRDefault="00CA6F11" w:rsidP="006A0B0E">
      <w:pPr>
        <w:pStyle w:val="ListParagraph"/>
        <w:numPr>
          <w:ilvl w:val="0"/>
          <w:numId w:val="67"/>
        </w:numPr>
        <w:tabs>
          <w:tab w:val="left" w:pos="1381"/>
        </w:tabs>
        <w:spacing w:before="2"/>
        <w:ind w:hanging="361"/>
        <w:rPr>
          <w:sz w:val="24"/>
        </w:rPr>
      </w:pPr>
      <w:r w:rsidRPr="006A0B0E">
        <w:rPr>
          <w:sz w:val="24"/>
        </w:rPr>
        <w:t>Rough use of tools and machine at the workplace by</w:t>
      </w:r>
      <w:r w:rsidRPr="006A0B0E">
        <w:rPr>
          <w:spacing w:val="-6"/>
          <w:sz w:val="24"/>
        </w:rPr>
        <w:t xml:space="preserve"> </w:t>
      </w:r>
      <w:r w:rsidRPr="006A0B0E">
        <w:rPr>
          <w:sz w:val="24"/>
        </w:rPr>
        <w:t>workers.</w:t>
      </w:r>
    </w:p>
    <w:p w:rsidR="005E0164" w:rsidRPr="006A0B0E" w:rsidRDefault="00CA6F11" w:rsidP="006A0B0E">
      <w:pPr>
        <w:pStyle w:val="ListParagraph"/>
        <w:numPr>
          <w:ilvl w:val="0"/>
          <w:numId w:val="67"/>
        </w:numPr>
        <w:tabs>
          <w:tab w:val="left" w:pos="1381"/>
        </w:tabs>
        <w:spacing w:before="41"/>
        <w:ind w:right="1445"/>
        <w:rPr>
          <w:sz w:val="24"/>
        </w:rPr>
      </w:pPr>
      <w:r w:rsidRPr="006A0B0E">
        <w:rPr>
          <w:sz w:val="24"/>
        </w:rPr>
        <w:t>Speedy and excessive work, in a bid to earn more, proves injurious to the health of the worker.</w:t>
      </w:r>
    </w:p>
    <w:p w:rsidR="005E0164" w:rsidRPr="006A0B0E" w:rsidRDefault="005E0164" w:rsidP="006A0B0E">
      <w:pPr>
        <w:pStyle w:val="BodyText"/>
        <w:spacing w:before="1"/>
        <w:rPr>
          <w:sz w:val="23"/>
        </w:rPr>
      </w:pPr>
      <w:r w:rsidRPr="006A0B0E">
        <w:pict>
          <v:shape id="_x0000_s1305" type="#_x0000_t202" style="position:absolute;margin-left:81pt;margin-top:15.65pt;width:443.25pt;height:222pt;z-index:-251515904;mso-wrap-distance-left:0;mso-wrap-distance-right:0;mso-position-horizontal-relative:page" filled="f">
            <v:textbox style="mso-next-textbox:#_x0000_s1305" inset="0,0,0,0">
              <w:txbxContent>
                <w:p w:rsidR="00094FA9" w:rsidRDefault="00094FA9">
                  <w:pPr>
                    <w:spacing w:before="72"/>
                    <w:ind w:left="144"/>
                    <w:rPr>
                      <w:b/>
                      <w:i/>
                      <w:sz w:val="24"/>
                    </w:rPr>
                  </w:pPr>
                  <w:r>
                    <w:rPr>
                      <w:b/>
                      <w:i/>
                      <w:sz w:val="24"/>
                    </w:rPr>
                    <w:t>Knowledge Assessment - II</w:t>
                  </w:r>
                </w:p>
                <w:p w:rsidR="00094FA9" w:rsidRDefault="00094FA9">
                  <w:pPr>
                    <w:pStyle w:val="BodyText"/>
                    <w:rPr>
                      <w:sz w:val="21"/>
                    </w:rPr>
                  </w:pPr>
                </w:p>
                <w:p w:rsidR="00094FA9" w:rsidRDefault="00094FA9">
                  <w:pPr>
                    <w:numPr>
                      <w:ilvl w:val="0"/>
                      <w:numId w:val="66"/>
                    </w:numPr>
                    <w:tabs>
                      <w:tab w:val="left" w:pos="865"/>
                    </w:tabs>
                    <w:ind w:hanging="361"/>
                    <w:rPr>
                      <w:b/>
                      <w:sz w:val="24"/>
                    </w:rPr>
                  </w:pPr>
                  <w:r>
                    <w:rPr>
                      <w:b/>
                      <w:sz w:val="24"/>
                    </w:rPr>
                    <w:t>Under time wage system, wages are paid according</w:t>
                  </w:r>
                  <w:r>
                    <w:rPr>
                      <w:b/>
                      <w:spacing w:val="-5"/>
                      <w:sz w:val="24"/>
                    </w:rPr>
                    <w:t xml:space="preserve"> </w:t>
                  </w:r>
                  <w:r>
                    <w:rPr>
                      <w:b/>
                      <w:sz w:val="24"/>
                    </w:rPr>
                    <w:t>to:</w:t>
                  </w:r>
                </w:p>
                <w:p w:rsidR="00094FA9" w:rsidRDefault="00094FA9">
                  <w:pPr>
                    <w:pStyle w:val="BodyText"/>
                    <w:numPr>
                      <w:ilvl w:val="1"/>
                      <w:numId w:val="66"/>
                    </w:numPr>
                    <w:tabs>
                      <w:tab w:val="left" w:pos="1225"/>
                    </w:tabs>
                    <w:spacing w:before="37"/>
                    <w:ind w:hanging="361"/>
                  </w:pPr>
                  <w:r>
                    <w:t>Quantity of</w:t>
                  </w:r>
                  <w:r>
                    <w:rPr>
                      <w:spacing w:val="-6"/>
                    </w:rPr>
                    <w:t xml:space="preserve"> </w:t>
                  </w:r>
                  <w:r>
                    <w:t>output</w:t>
                  </w:r>
                </w:p>
                <w:p w:rsidR="00094FA9" w:rsidRDefault="00094FA9">
                  <w:pPr>
                    <w:pStyle w:val="BodyText"/>
                    <w:numPr>
                      <w:ilvl w:val="1"/>
                      <w:numId w:val="66"/>
                    </w:numPr>
                    <w:tabs>
                      <w:tab w:val="left" w:pos="1225"/>
                    </w:tabs>
                    <w:spacing w:before="43"/>
                    <w:ind w:hanging="361"/>
                  </w:pPr>
                  <w:r>
                    <w:t>Time spent in the</w:t>
                  </w:r>
                  <w:r>
                    <w:rPr>
                      <w:spacing w:val="-1"/>
                    </w:rPr>
                    <w:t xml:space="preserve"> </w:t>
                  </w:r>
                  <w:r>
                    <w:t>organisation</w:t>
                  </w:r>
                </w:p>
                <w:p w:rsidR="00094FA9" w:rsidRDefault="00094FA9">
                  <w:pPr>
                    <w:pStyle w:val="BodyText"/>
                    <w:numPr>
                      <w:ilvl w:val="1"/>
                      <w:numId w:val="66"/>
                    </w:numPr>
                    <w:tabs>
                      <w:tab w:val="left" w:pos="1225"/>
                    </w:tabs>
                    <w:spacing w:before="41"/>
                    <w:ind w:hanging="361"/>
                  </w:pPr>
                  <w:r>
                    <w:t>Time and output</w:t>
                  </w:r>
                  <w:r>
                    <w:rPr>
                      <w:spacing w:val="-1"/>
                    </w:rPr>
                    <w:t xml:space="preserve"> </w:t>
                  </w:r>
                  <w:r>
                    <w:t>both</w:t>
                  </w:r>
                </w:p>
                <w:p w:rsidR="00094FA9" w:rsidRDefault="00094FA9">
                  <w:pPr>
                    <w:pStyle w:val="BodyText"/>
                    <w:numPr>
                      <w:ilvl w:val="1"/>
                      <w:numId w:val="66"/>
                    </w:numPr>
                    <w:tabs>
                      <w:tab w:val="left" w:pos="1225"/>
                    </w:tabs>
                    <w:spacing w:before="40"/>
                    <w:ind w:hanging="361"/>
                  </w:pPr>
                  <w:r>
                    <w:t>None of the</w:t>
                  </w:r>
                  <w:r>
                    <w:rPr>
                      <w:spacing w:val="-4"/>
                    </w:rPr>
                    <w:t xml:space="preserve"> </w:t>
                  </w:r>
                  <w:r>
                    <w:t>above</w:t>
                  </w:r>
                </w:p>
                <w:p w:rsidR="00094FA9" w:rsidRDefault="00094FA9">
                  <w:pPr>
                    <w:numPr>
                      <w:ilvl w:val="0"/>
                      <w:numId w:val="66"/>
                    </w:numPr>
                    <w:tabs>
                      <w:tab w:val="left" w:pos="865"/>
                    </w:tabs>
                    <w:spacing w:before="46"/>
                    <w:ind w:hanging="361"/>
                    <w:rPr>
                      <w:b/>
                      <w:sz w:val="24"/>
                    </w:rPr>
                  </w:pPr>
                  <w:r>
                    <w:rPr>
                      <w:b/>
                      <w:sz w:val="24"/>
                    </w:rPr>
                    <w:t>Under piece wage system, wages are paid according</w:t>
                  </w:r>
                  <w:r>
                    <w:rPr>
                      <w:b/>
                      <w:spacing w:val="-5"/>
                      <w:sz w:val="24"/>
                    </w:rPr>
                    <w:t xml:space="preserve"> </w:t>
                  </w:r>
                  <w:r>
                    <w:rPr>
                      <w:b/>
                      <w:sz w:val="24"/>
                    </w:rPr>
                    <w:t>to:</w:t>
                  </w:r>
                </w:p>
                <w:p w:rsidR="00094FA9" w:rsidRDefault="00094FA9">
                  <w:pPr>
                    <w:pStyle w:val="BodyText"/>
                    <w:numPr>
                      <w:ilvl w:val="1"/>
                      <w:numId w:val="66"/>
                    </w:numPr>
                    <w:tabs>
                      <w:tab w:val="left" w:pos="1225"/>
                    </w:tabs>
                    <w:spacing w:before="39"/>
                    <w:ind w:hanging="361"/>
                  </w:pPr>
                  <w:r>
                    <w:t>Quantity of</w:t>
                  </w:r>
                  <w:r>
                    <w:rPr>
                      <w:spacing w:val="-6"/>
                    </w:rPr>
                    <w:t xml:space="preserve"> </w:t>
                  </w:r>
                  <w:r>
                    <w:t>output</w:t>
                  </w:r>
                </w:p>
                <w:p w:rsidR="00094FA9" w:rsidRDefault="00094FA9">
                  <w:pPr>
                    <w:pStyle w:val="BodyText"/>
                    <w:numPr>
                      <w:ilvl w:val="1"/>
                      <w:numId w:val="66"/>
                    </w:numPr>
                    <w:tabs>
                      <w:tab w:val="left" w:pos="1225"/>
                    </w:tabs>
                    <w:spacing w:before="41"/>
                    <w:ind w:hanging="361"/>
                  </w:pPr>
                  <w:r>
                    <w:t>Time spent in the</w:t>
                  </w:r>
                  <w:r>
                    <w:rPr>
                      <w:spacing w:val="-3"/>
                    </w:rPr>
                    <w:t xml:space="preserve"> </w:t>
                  </w:r>
                  <w:r>
                    <w:t>organisation</w:t>
                  </w:r>
                </w:p>
                <w:p w:rsidR="00094FA9" w:rsidRDefault="00094FA9">
                  <w:pPr>
                    <w:pStyle w:val="BodyText"/>
                    <w:numPr>
                      <w:ilvl w:val="1"/>
                      <w:numId w:val="66"/>
                    </w:numPr>
                    <w:tabs>
                      <w:tab w:val="left" w:pos="1225"/>
                    </w:tabs>
                    <w:spacing w:before="41"/>
                    <w:ind w:hanging="361"/>
                  </w:pPr>
                  <w:r>
                    <w:t>Time and output</w:t>
                  </w:r>
                  <w:r>
                    <w:rPr>
                      <w:spacing w:val="-1"/>
                    </w:rPr>
                    <w:t xml:space="preserve"> </w:t>
                  </w:r>
                  <w:r>
                    <w:t>both</w:t>
                  </w:r>
                </w:p>
                <w:p w:rsidR="00094FA9" w:rsidRDefault="00094FA9">
                  <w:pPr>
                    <w:pStyle w:val="BodyText"/>
                    <w:numPr>
                      <w:ilvl w:val="1"/>
                      <w:numId w:val="66"/>
                    </w:numPr>
                    <w:tabs>
                      <w:tab w:val="left" w:pos="1225"/>
                    </w:tabs>
                    <w:spacing w:before="40"/>
                    <w:ind w:hanging="361"/>
                  </w:pPr>
                  <w:r>
                    <w:t>None of the</w:t>
                  </w:r>
                  <w:r>
                    <w:rPr>
                      <w:spacing w:val="-4"/>
                    </w:rPr>
                    <w:t xml:space="preserve"> </w:t>
                  </w:r>
                  <w:r>
                    <w:t>above</w:t>
                  </w:r>
                </w:p>
                <w:p w:rsidR="00094FA9" w:rsidRDefault="00094FA9">
                  <w:pPr>
                    <w:pStyle w:val="BodyText"/>
                    <w:spacing w:before="4"/>
                    <w:rPr>
                      <w:sz w:val="31"/>
                    </w:rPr>
                  </w:pPr>
                </w:p>
                <w:p w:rsidR="00094FA9" w:rsidRDefault="00094FA9">
                  <w:pPr>
                    <w:pStyle w:val="BodyText"/>
                    <w:numPr>
                      <w:ilvl w:val="0"/>
                      <w:numId w:val="66"/>
                    </w:numPr>
                    <w:tabs>
                      <w:tab w:val="left" w:pos="865"/>
                    </w:tabs>
                    <w:ind w:hanging="361"/>
                  </w:pPr>
                  <w:r>
                    <w:t>Which of the following is not the advantage of piece wage</w:t>
                  </w:r>
                  <w:r>
                    <w:rPr>
                      <w:spacing w:val="-10"/>
                    </w:rPr>
                    <w:t xml:space="preserve"> </w:t>
                  </w:r>
                  <w:r>
                    <w:t>system</w:t>
                  </w:r>
                </w:p>
              </w:txbxContent>
            </v:textbox>
            <w10:wrap type="topAndBottom" anchorx="page"/>
          </v:shape>
        </w:pict>
      </w:r>
    </w:p>
    <w:p w:rsidR="005E0164" w:rsidRPr="006A0B0E" w:rsidRDefault="005E0164" w:rsidP="006A0B0E">
      <w:pPr>
        <w:rPr>
          <w:sz w:val="23"/>
        </w:rPr>
        <w:sectPr w:rsidR="005E0164" w:rsidRPr="006A0B0E">
          <w:pgSz w:w="12240" w:h="15840"/>
          <w:pgMar w:top="1380" w:right="0" w:bottom="280" w:left="780" w:header="720" w:footer="720" w:gutter="0"/>
          <w:cols w:space="720"/>
        </w:sectPr>
      </w:pPr>
    </w:p>
    <w:p w:rsidR="005E0164" w:rsidRPr="006A0B0E" w:rsidRDefault="005E0164" w:rsidP="006A0B0E">
      <w:pPr>
        <w:pStyle w:val="BodyText"/>
        <w:spacing w:before="10"/>
        <w:rPr>
          <w:sz w:val="10"/>
        </w:rPr>
      </w:pPr>
    </w:p>
    <w:p w:rsidR="005E0164" w:rsidRPr="006A0B0E" w:rsidRDefault="005E0164" w:rsidP="006A0B0E">
      <w:pPr>
        <w:pStyle w:val="Heading4"/>
        <w:numPr>
          <w:ilvl w:val="1"/>
          <w:numId w:val="67"/>
        </w:numPr>
        <w:tabs>
          <w:tab w:val="left" w:pos="1623"/>
        </w:tabs>
        <w:spacing w:before="90"/>
        <w:ind w:hanging="361"/>
      </w:pPr>
      <w:r w:rsidRPr="006A0B0E">
        <w:pict>
          <v:rect id="_x0000_s1304" style="position:absolute;left:0;text-align:left;margin-left:76.5pt;margin-top:.45pt;width:468pt;height:429pt;z-index:-271892480;mso-position-horizontal-relative:page" filled="f">
            <w10:wrap anchorx="page"/>
          </v:rect>
        </w:pict>
      </w:r>
      <w:r w:rsidR="00CA6F11" w:rsidRPr="006A0B0E">
        <w:t>Which of the following is not the advantage of piece wage</w:t>
      </w:r>
      <w:r w:rsidR="00CA6F11" w:rsidRPr="006A0B0E">
        <w:rPr>
          <w:spacing w:val="-13"/>
        </w:rPr>
        <w:t xml:space="preserve"> </w:t>
      </w:r>
      <w:r w:rsidR="00CA6F11" w:rsidRPr="006A0B0E">
        <w:t>system</w:t>
      </w:r>
    </w:p>
    <w:p w:rsidR="005E0164" w:rsidRPr="006A0B0E" w:rsidRDefault="00CA6F11" w:rsidP="006A0B0E">
      <w:pPr>
        <w:pStyle w:val="ListParagraph"/>
        <w:numPr>
          <w:ilvl w:val="2"/>
          <w:numId w:val="67"/>
        </w:numPr>
        <w:tabs>
          <w:tab w:val="left" w:pos="1983"/>
        </w:tabs>
        <w:spacing w:before="36"/>
        <w:ind w:hanging="361"/>
        <w:rPr>
          <w:sz w:val="24"/>
        </w:rPr>
      </w:pPr>
      <w:r w:rsidRPr="006A0B0E">
        <w:rPr>
          <w:sz w:val="24"/>
        </w:rPr>
        <w:t>Labours are self motivated to work and complete the</w:t>
      </w:r>
      <w:r w:rsidRPr="006A0B0E">
        <w:rPr>
          <w:spacing w:val="-5"/>
          <w:sz w:val="24"/>
        </w:rPr>
        <w:t xml:space="preserve"> </w:t>
      </w:r>
      <w:r w:rsidRPr="006A0B0E">
        <w:rPr>
          <w:sz w:val="24"/>
        </w:rPr>
        <w:t>targets.</w:t>
      </w:r>
    </w:p>
    <w:p w:rsidR="005E0164" w:rsidRPr="006A0B0E" w:rsidRDefault="00CA6F11" w:rsidP="006A0B0E">
      <w:pPr>
        <w:pStyle w:val="ListParagraph"/>
        <w:numPr>
          <w:ilvl w:val="2"/>
          <w:numId w:val="67"/>
        </w:numPr>
        <w:tabs>
          <w:tab w:val="left" w:pos="1983"/>
        </w:tabs>
        <w:spacing w:before="41"/>
        <w:ind w:right="1502"/>
        <w:rPr>
          <w:sz w:val="24"/>
        </w:rPr>
      </w:pPr>
      <w:r w:rsidRPr="006A0B0E">
        <w:rPr>
          <w:sz w:val="24"/>
        </w:rPr>
        <w:t>Labours get flexible work environment as employers are concerned with the output than the time consumed by the workers at work</w:t>
      </w:r>
      <w:r w:rsidRPr="006A0B0E">
        <w:rPr>
          <w:spacing w:val="-5"/>
          <w:sz w:val="24"/>
        </w:rPr>
        <w:t xml:space="preserve"> </w:t>
      </w:r>
      <w:r w:rsidRPr="006A0B0E">
        <w:rPr>
          <w:sz w:val="24"/>
        </w:rPr>
        <w:t>place.</w:t>
      </w:r>
    </w:p>
    <w:p w:rsidR="005E0164" w:rsidRPr="006A0B0E" w:rsidRDefault="00CA6F11" w:rsidP="006A0B0E">
      <w:pPr>
        <w:pStyle w:val="ListParagraph"/>
        <w:numPr>
          <w:ilvl w:val="2"/>
          <w:numId w:val="67"/>
        </w:numPr>
        <w:tabs>
          <w:tab w:val="left" w:pos="1983"/>
        </w:tabs>
        <w:spacing w:before="1"/>
        <w:ind w:right="1503"/>
        <w:rPr>
          <w:sz w:val="24"/>
        </w:rPr>
      </w:pPr>
      <w:r w:rsidRPr="006A0B0E">
        <w:rPr>
          <w:sz w:val="24"/>
        </w:rPr>
        <w:t>Sometimes, under this method, labours compromise with the quality of product in the hurry of completing the</w:t>
      </w:r>
      <w:r w:rsidRPr="006A0B0E">
        <w:rPr>
          <w:spacing w:val="-10"/>
          <w:sz w:val="24"/>
        </w:rPr>
        <w:t xml:space="preserve"> </w:t>
      </w:r>
      <w:r w:rsidRPr="006A0B0E">
        <w:rPr>
          <w:sz w:val="24"/>
        </w:rPr>
        <w:t>targets.</w:t>
      </w:r>
    </w:p>
    <w:p w:rsidR="005E0164" w:rsidRPr="006A0B0E" w:rsidRDefault="00CA6F11" w:rsidP="006A0B0E">
      <w:pPr>
        <w:pStyle w:val="ListParagraph"/>
        <w:numPr>
          <w:ilvl w:val="2"/>
          <w:numId w:val="67"/>
        </w:numPr>
        <w:tabs>
          <w:tab w:val="left" w:pos="1983"/>
        </w:tabs>
        <w:ind w:right="1500"/>
        <w:rPr>
          <w:sz w:val="24"/>
        </w:rPr>
      </w:pPr>
      <w:r w:rsidRPr="006A0B0E">
        <w:rPr>
          <w:sz w:val="24"/>
        </w:rPr>
        <w:t>This method of wage payment increases the efficiency and productivity of the workers.</w:t>
      </w:r>
    </w:p>
    <w:p w:rsidR="005E0164" w:rsidRPr="006A0B0E" w:rsidRDefault="00CA6F11" w:rsidP="006A0B0E">
      <w:pPr>
        <w:pStyle w:val="Heading4"/>
        <w:numPr>
          <w:ilvl w:val="1"/>
          <w:numId w:val="67"/>
        </w:numPr>
        <w:tabs>
          <w:tab w:val="left" w:pos="1623"/>
        </w:tabs>
        <w:spacing w:before="3"/>
        <w:ind w:hanging="361"/>
      </w:pPr>
      <w:r w:rsidRPr="006A0B0E">
        <w:t>Piece wage system is suitable in which of the following</w:t>
      </w:r>
      <w:r w:rsidRPr="006A0B0E">
        <w:rPr>
          <w:spacing w:val="-5"/>
        </w:rPr>
        <w:t xml:space="preserve"> </w:t>
      </w:r>
      <w:r w:rsidRPr="006A0B0E">
        <w:t>situations</w:t>
      </w:r>
    </w:p>
    <w:p w:rsidR="005E0164" w:rsidRPr="006A0B0E" w:rsidRDefault="00CA6F11" w:rsidP="006A0B0E">
      <w:pPr>
        <w:pStyle w:val="ListParagraph"/>
        <w:numPr>
          <w:ilvl w:val="0"/>
          <w:numId w:val="65"/>
        </w:numPr>
        <w:tabs>
          <w:tab w:val="left" w:pos="1623"/>
        </w:tabs>
        <w:spacing w:before="38"/>
        <w:ind w:hanging="361"/>
        <w:rPr>
          <w:b/>
          <w:sz w:val="24"/>
        </w:rPr>
      </w:pPr>
      <w:r w:rsidRPr="006A0B0E">
        <w:rPr>
          <w:sz w:val="24"/>
        </w:rPr>
        <w:t>Piece wage system is suitable where close supervision is not</w:t>
      </w:r>
      <w:r w:rsidRPr="006A0B0E">
        <w:rPr>
          <w:spacing w:val="-5"/>
          <w:sz w:val="24"/>
        </w:rPr>
        <w:t xml:space="preserve"> </w:t>
      </w:r>
      <w:r w:rsidRPr="006A0B0E">
        <w:rPr>
          <w:sz w:val="24"/>
        </w:rPr>
        <w:t>possible</w:t>
      </w:r>
      <w:r w:rsidRPr="006A0B0E">
        <w:rPr>
          <w:b/>
          <w:sz w:val="24"/>
        </w:rPr>
        <w:t>.</w:t>
      </w:r>
    </w:p>
    <w:p w:rsidR="005E0164" w:rsidRPr="006A0B0E" w:rsidRDefault="00CA6F11" w:rsidP="006A0B0E">
      <w:pPr>
        <w:pStyle w:val="ListParagraph"/>
        <w:numPr>
          <w:ilvl w:val="0"/>
          <w:numId w:val="65"/>
        </w:numPr>
        <w:tabs>
          <w:tab w:val="left" w:pos="1623"/>
        </w:tabs>
        <w:spacing w:before="41"/>
        <w:ind w:hanging="361"/>
        <w:rPr>
          <w:sz w:val="24"/>
        </w:rPr>
      </w:pPr>
      <w:r w:rsidRPr="006A0B0E">
        <w:rPr>
          <w:sz w:val="24"/>
        </w:rPr>
        <w:t>This is also suitable in the highly demanding</w:t>
      </w:r>
      <w:r w:rsidRPr="006A0B0E">
        <w:rPr>
          <w:spacing w:val="-7"/>
          <w:sz w:val="24"/>
        </w:rPr>
        <w:t xml:space="preserve"> </w:t>
      </w:r>
      <w:r w:rsidRPr="006A0B0E">
        <w:rPr>
          <w:sz w:val="24"/>
        </w:rPr>
        <w:t>industries.</w:t>
      </w:r>
    </w:p>
    <w:p w:rsidR="005E0164" w:rsidRPr="006A0B0E" w:rsidRDefault="00CA6F11" w:rsidP="006A0B0E">
      <w:pPr>
        <w:pStyle w:val="ListParagraph"/>
        <w:numPr>
          <w:ilvl w:val="0"/>
          <w:numId w:val="65"/>
        </w:numPr>
        <w:tabs>
          <w:tab w:val="left" w:pos="1623"/>
        </w:tabs>
        <w:spacing w:before="42"/>
        <w:ind w:right="1502"/>
        <w:rPr>
          <w:sz w:val="24"/>
        </w:rPr>
      </w:pPr>
      <w:r w:rsidRPr="006A0B0E">
        <w:rPr>
          <w:sz w:val="24"/>
        </w:rPr>
        <w:t>This method is also suitable in the industry where more emphasize is given on the quantity than</w:t>
      </w:r>
      <w:r w:rsidRPr="006A0B0E">
        <w:rPr>
          <w:spacing w:val="-6"/>
          <w:sz w:val="24"/>
        </w:rPr>
        <w:t xml:space="preserve"> </w:t>
      </w:r>
      <w:r w:rsidRPr="006A0B0E">
        <w:rPr>
          <w:sz w:val="24"/>
        </w:rPr>
        <w:t>quality.</w:t>
      </w:r>
    </w:p>
    <w:p w:rsidR="005E0164" w:rsidRPr="006A0B0E" w:rsidRDefault="00CA6F11" w:rsidP="006A0B0E">
      <w:pPr>
        <w:pStyle w:val="ListParagraph"/>
        <w:numPr>
          <w:ilvl w:val="0"/>
          <w:numId w:val="65"/>
        </w:numPr>
        <w:tabs>
          <w:tab w:val="left" w:pos="1623"/>
        </w:tabs>
        <w:spacing w:before="1"/>
        <w:ind w:hanging="361"/>
        <w:rPr>
          <w:sz w:val="24"/>
        </w:rPr>
      </w:pPr>
      <w:r w:rsidRPr="006A0B0E">
        <w:rPr>
          <w:sz w:val="24"/>
        </w:rPr>
        <w:t>All of the</w:t>
      </w:r>
      <w:r w:rsidRPr="006A0B0E">
        <w:rPr>
          <w:spacing w:val="-2"/>
          <w:sz w:val="24"/>
        </w:rPr>
        <w:t xml:space="preserve"> </w:t>
      </w:r>
      <w:r w:rsidRPr="006A0B0E">
        <w:rPr>
          <w:sz w:val="24"/>
        </w:rPr>
        <w:t>above</w:t>
      </w:r>
    </w:p>
    <w:p w:rsidR="005E0164" w:rsidRPr="006A0B0E" w:rsidRDefault="005E0164" w:rsidP="006A0B0E">
      <w:pPr>
        <w:pStyle w:val="BodyText"/>
        <w:spacing w:before="1"/>
        <w:rPr>
          <w:sz w:val="31"/>
        </w:rPr>
      </w:pPr>
    </w:p>
    <w:p w:rsidR="005E0164" w:rsidRPr="006A0B0E" w:rsidRDefault="00CA6F11" w:rsidP="006A0B0E">
      <w:pPr>
        <w:pStyle w:val="ListParagraph"/>
        <w:numPr>
          <w:ilvl w:val="1"/>
          <w:numId w:val="67"/>
        </w:numPr>
        <w:tabs>
          <w:tab w:val="left" w:pos="1623"/>
        </w:tabs>
        <w:ind w:hanging="361"/>
        <w:rPr>
          <w:sz w:val="24"/>
        </w:rPr>
      </w:pPr>
      <w:r w:rsidRPr="006A0B0E">
        <w:rPr>
          <w:sz w:val="24"/>
        </w:rPr>
        <w:t>Which of the following is the disadvantage of the time wage</w:t>
      </w:r>
      <w:r w:rsidRPr="006A0B0E">
        <w:rPr>
          <w:spacing w:val="-7"/>
          <w:sz w:val="24"/>
        </w:rPr>
        <w:t xml:space="preserve"> </w:t>
      </w:r>
      <w:r w:rsidRPr="006A0B0E">
        <w:rPr>
          <w:sz w:val="24"/>
        </w:rPr>
        <w:t>system</w:t>
      </w:r>
    </w:p>
    <w:p w:rsidR="005E0164" w:rsidRPr="006A0B0E" w:rsidRDefault="00CA6F11" w:rsidP="006A0B0E">
      <w:pPr>
        <w:pStyle w:val="ListParagraph"/>
        <w:numPr>
          <w:ilvl w:val="0"/>
          <w:numId w:val="64"/>
        </w:numPr>
        <w:tabs>
          <w:tab w:val="left" w:pos="1623"/>
        </w:tabs>
        <w:spacing w:before="41"/>
        <w:ind w:hanging="361"/>
        <w:rPr>
          <w:sz w:val="24"/>
        </w:rPr>
      </w:pPr>
      <w:r w:rsidRPr="006A0B0E">
        <w:rPr>
          <w:sz w:val="24"/>
        </w:rPr>
        <w:t>It is difficult to make distinction between efficient and inefficient workers.</w:t>
      </w:r>
    </w:p>
    <w:p w:rsidR="005E0164" w:rsidRPr="006A0B0E" w:rsidRDefault="00CA6F11" w:rsidP="006A0B0E">
      <w:pPr>
        <w:pStyle w:val="ListParagraph"/>
        <w:numPr>
          <w:ilvl w:val="0"/>
          <w:numId w:val="64"/>
        </w:numPr>
        <w:tabs>
          <w:tab w:val="left" w:pos="1623"/>
        </w:tabs>
        <w:spacing w:before="43"/>
        <w:ind w:right="1500"/>
        <w:rPr>
          <w:sz w:val="24"/>
        </w:rPr>
      </w:pPr>
      <w:r w:rsidRPr="006A0B0E">
        <w:rPr>
          <w:sz w:val="24"/>
        </w:rPr>
        <w:t>Labour get flexible work environment as employers are concerned with the output than the time consumed by the workers at work</w:t>
      </w:r>
      <w:r w:rsidRPr="006A0B0E">
        <w:rPr>
          <w:spacing w:val="-4"/>
          <w:sz w:val="24"/>
        </w:rPr>
        <w:t xml:space="preserve"> </w:t>
      </w:r>
      <w:r w:rsidRPr="006A0B0E">
        <w:rPr>
          <w:sz w:val="24"/>
        </w:rPr>
        <w:t>place.</w:t>
      </w:r>
    </w:p>
    <w:p w:rsidR="005E0164" w:rsidRPr="006A0B0E" w:rsidRDefault="00CA6F11" w:rsidP="006A0B0E">
      <w:pPr>
        <w:pStyle w:val="ListParagraph"/>
        <w:numPr>
          <w:ilvl w:val="0"/>
          <w:numId w:val="64"/>
        </w:numPr>
        <w:tabs>
          <w:tab w:val="left" w:pos="1623"/>
        </w:tabs>
        <w:ind w:right="1504"/>
        <w:rPr>
          <w:sz w:val="24"/>
        </w:rPr>
      </w:pPr>
      <w:r w:rsidRPr="006A0B0E">
        <w:rPr>
          <w:sz w:val="24"/>
        </w:rPr>
        <w:t>Sometimes, under this method, labours compromise with the quality of product in the hurry of completing the</w:t>
      </w:r>
      <w:r w:rsidRPr="006A0B0E">
        <w:rPr>
          <w:spacing w:val="-9"/>
          <w:sz w:val="24"/>
        </w:rPr>
        <w:t xml:space="preserve"> </w:t>
      </w:r>
      <w:r w:rsidRPr="006A0B0E">
        <w:rPr>
          <w:sz w:val="24"/>
        </w:rPr>
        <w:t>targets.</w:t>
      </w:r>
    </w:p>
    <w:p w:rsidR="005E0164" w:rsidRPr="006A0B0E" w:rsidRDefault="00CA6F11" w:rsidP="006A0B0E">
      <w:pPr>
        <w:pStyle w:val="ListParagraph"/>
        <w:numPr>
          <w:ilvl w:val="0"/>
          <w:numId w:val="64"/>
        </w:numPr>
        <w:tabs>
          <w:tab w:val="left" w:pos="1623"/>
        </w:tabs>
        <w:ind w:right="1505"/>
        <w:rPr>
          <w:sz w:val="24"/>
        </w:rPr>
      </w:pPr>
      <w:r w:rsidRPr="006A0B0E">
        <w:rPr>
          <w:sz w:val="24"/>
        </w:rPr>
        <w:t>This method of wage payment increases the efficiency and productivity of the workers.</w:t>
      </w:r>
    </w:p>
    <w:p w:rsidR="005E0164" w:rsidRPr="006A0B0E" w:rsidRDefault="00CA6F11" w:rsidP="006A0B0E">
      <w:pPr>
        <w:pStyle w:val="Heading5"/>
        <w:spacing w:before="230"/>
        <w:ind w:left="902"/>
      </w:pPr>
      <w:r w:rsidRPr="006A0B0E">
        <w:t>Ans: 1(b), 2(a), 3(c), 4(d), 5(a)</w:t>
      </w: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rPr>
          <w:b/>
          <w:i/>
          <w:sz w:val="20"/>
        </w:rPr>
      </w:pPr>
    </w:p>
    <w:p w:rsidR="005E0164" w:rsidRPr="006A0B0E" w:rsidRDefault="005E0164" w:rsidP="006A0B0E">
      <w:pPr>
        <w:pStyle w:val="BodyText"/>
        <w:spacing w:before="9"/>
        <w:rPr>
          <w:b/>
          <w:i/>
          <w:sz w:val="22"/>
        </w:rPr>
      </w:pPr>
      <w:r w:rsidRPr="006A0B0E">
        <w:pict>
          <v:shape id="_x0000_s1303" type="#_x0000_t202" style="position:absolute;margin-left:68.25pt;margin-top:15.5pt;width:435.85pt;height:30.1pt;z-index:-251514880;mso-wrap-distance-left:0;mso-wrap-distance-right:0;mso-position-horizontal-relative:page" fillcolor="#ddd7c2">
            <v:textbox style="mso-next-textbox:#_x0000_s1303" inset="0,0,0,0">
              <w:txbxContent>
                <w:p w:rsidR="00094FA9" w:rsidRDefault="00094FA9">
                  <w:pPr>
                    <w:spacing w:before="74"/>
                    <w:ind w:left="1833" w:right="1833"/>
                    <w:jc w:val="center"/>
                    <w:rPr>
                      <w:b/>
                      <w:sz w:val="24"/>
                    </w:rPr>
                  </w:pPr>
                  <w:r>
                    <w:rPr>
                      <w:b/>
                      <w:sz w:val="24"/>
                    </w:rPr>
                    <w:t>SESSION: 3 INCENTIVE PLANS</w:t>
                  </w:r>
                </w:p>
              </w:txbxContent>
            </v:textbox>
            <w10:wrap type="topAndBottom" anchorx="page"/>
          </v:shape>
        </w:pict>
      </w:r>
    </w:p>
    <w:p w:rsidR="005E0164" w:rsidRPr="006A0B0E" w:rsidRDefault="005E0164" w:rsidP="006A0B0E">
      <w:pPr>
        <w:pStyle w:val="BodyText"/>
        <w:spacing w:before="10"/>
        <w:rPr>
          <w:b/>
          <w:i/>
          <w:sz w:val="13"/>
        </w:rPr>
      </w:pPr>
    </w:p>
    <w:p w:rsidR="005E0164" w:rsidRPr="006A0B0E" w:rsidRDefault="00CA6F11" w:rsidP="006A0B0E">
      <w:pPr>
        <w:spacing w:before="90"/>
        <w:ind w:left="660"/>
        <w:rPr>
          <w:b/>
          <w:sz w:val="24"/>
        </w:rPr>
      </w:pPr>
      <w:r w:rsidRPr="006A0B0E">
        <w:rPr>
          <w:b/>
          <w:sz w:val="24"/>
        </w:rPr>
        <w:t>MEANING OF INCENTIVE</w:t>
      </w:r>
    </w:p>
    <w:p w:rsidR="005E0164" w:rsidRPr="006A0B0E" w:rsidRDefault="005E0164" w:rsidP="006A0B0E">
      <w:pPr>
        <w:pStyle w:val="BodyText"/>
        <w:spacing w:before="5"/>
        <w:rPr>
          <w:b/>
          <w:sz w:val="20"/>
        </w:rPr>
      </w:pPr>
    </w:p>
    <w:p w:rsidR="005E0164" w:rsidRPr="006A0B0E" w:rsidRDefault="00CA6F11" w:rsidP="006A0B0E">
      <w:pPr>
        <w:pStyle w:val="BodyText"/>
        <w:ind w:left="660" w:right="1436"/>
      </w:pPr>
      <w:r w:rsidRPr="006A0B0E">
        <w:t>Incentive is additional wages paid to workers for improving their efficiency and to motivate them. Various incentive plans are available according to the need and suitability of the organisation. These plans are also helpful in overcoming the loopholes of both types of wage payment plans be it piece wage system or time wage</w:t>
      </w:r>
      <w:r w:rsidRPr="006A0B0E">
        <w:rPr>
          <w:spacing w:val="-6"/>
        </w:rPr>
        <w:t xml:space="preserve"> </w:t>
      </w:r>
      <w:r w:rsidRPr="006A0B0E">
        <w:t>system.</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CA6F11" w:rsidP="006A0B0E">
      <w:pPr>
        <w:pStyle w:val="Heading4"/>
        <w:spacing w:before="79"/>
      </w:pPr>
      <w:r w:rsidRPr="006A0B0E">
        <w:lastRenderedPageBreak/>
        <w:t>Factors before Introducing Incentive Plans</w:t>
      </w:r>
    </w:p>
    <w:p w:rsidR="005E0164" w:rsidRPr="006A0B0E" w:rsidRDefault="00CA6F11" w:rsidP="006A0B0E">
      <w:pPr>
        <w:pStyle w:val="BodyText"/>
        <w:spacing w:before="202"/>
        <w:ind w:left="660" w:right="1428"/>
      </w:pPr>
      <w:r w:rsidRPr="006A0B0E">
        <w:t>The main factors that should be taken into account before introducing a scheme of incentives are stated below:</w:t>
      </w:r>
    </w:p>
    <w:p w:rsidR="005E0164" w:rsidRPr="006A0B0E" w:rsidRDefault="00CA6F11" w:rsidP="006A0B0E">
      <w:pPr>
        <w:pStyle w:val="BodyText"/>
        <w:spacing w:before="196"/>
        <w:ind w:left="660" w:right="1425"/>
      </w:pPr>
      <w:r w:rsidRPr="006A0B0E">
        <w:rPr>
          <w:b/>
        </w:rPr>
        <w:t>Stringent Quality Control Measures:</w:t>
      </w:r>
      <w:r w:rsidRPr="006A0B0E">
        <w:t>For introducing the incentive plans on the basis of production stringent quality control measures should be implemented in the organisation. In case quality assurance is not possible in the existing system then workers should be paid on time basis incentive plans should not be introduced.</w:t>
      </w:r>
    </w:p>
    <w:p w:rsidR="005E0164" w:rsidRPr="006A0B0E" w:rsidRDefault="005E0164" w:rsidP="006A0B0E">
      <w:pPr>
        <w:pStyle w:val="BodyText"/>
        <w:spacing w:before="1"/>
        <w:rPr>
          <w:sz w:val="25"/>
        </w:rPr>
      </w:pPr>
    </w:p>
    <w:p w:rsidR="005E0164" w:rsidRPr="006A0B0E" w:rsidRDefault="00CA6F11" w:rsidP="006A0B0E">
      <w:pPr>
        <w:ind w:left="660" w:right="1908"/>
        <w:rPr>
          <w:sz w:val="24"/>
        </w:rPr>
      </w:pPr>
      <w:r w:rsidRPr="006A0B0E">
        <w:rPr>
          <w:b/>
          <w:sz w:val="24"/>
        </w:rPr>
        <w:t xml:space="preserve">Stringent Quantity Measurement Techniques: </w:t>
      </w:r>
      <w:r w:rsidRPr="006A0B0E">
        <w:rPr>
          <w:sz w:val="24"/>
        </w:rPr>
        <w:t>Where the quantity of work done cannot be measured precisely, incentive schemes cannot be</w:t>
      </w:r>
      <w:r w:rsidRPr="006A0B0E">
        <w:rPr>
          <w:spacing w:val="-5"/>
          <w:sz w:val="24"/>
        </w:rPr>
        <w:t xml:space="preserve"> </w:t>
      </w:r>
      <w:r w:rsidRPr="006A0B0E">
        <w:rPr>
          <w:sz w:val="24"/>
        </w:rPr>
        <w:t>offered.</w:t>
      </w:r>
    </w:p>
    <w:p w:rsidR="005E0164" w:rsidRPr="006A0B0E" w:rsidRDefault="005E0164" w:rsidP="006A0B0E">
      <w:pPr>
        <w:pStyle w:val="BodyText"/>
        <w:spacing w:before="6"/>
      </w:pPr>
    </w:p>
    <w:p w:rsidR="005E0164" w:rsidRPr="006A0B0E" w:rsidRDefault="00CA6F11" w:rsidP="006A0B0E">
      <w:pPr>
        <w:pStyle w:val="BodyText"/>
        <w:spacing w:before="1"/>
        <w:ind w:left="660" w:right="1869"/>
      </w:pPr>
      <w:r w:rsidRPr="006A0B0E">
        <w:rPr>
          <w:b/>
        </w:rPr>
        <w:t>Fixation of Performance Standards:</w:t>
      </w:r>
      <w:r w:rsidRPr="006A0B0E">
        <w:t>Standard of performance should be precisely decided by the management and should be properly communicated to the employees before introducing the incentive plans. When this requires heavy expenditure, incentive schemes may be rather costly.</w:t>
      </w:r>
    </w:p>
    <w:p w:rsidR="005E0164" w:rsidRPr="006A0B0E" w:rsidRDefault="005E0164" w:rsidP="006A0B0E">
      <w:pPr>
        <w:pStyle w:val="BodyText"/>
        <w:spacing w:before="2"/>
      </w:pPr>
    </w:p>
    <w:p w:rsidR="005E0164" w:rsidRPr="006A0B0E" w:rsidRDefault="00CA6F11" w:rsidP="006A0B0E">
      <w:pPr>
        <w:pStyle w:val="BodyText"/>
        <w:ind w:left="660" w:right="1871"/>
      </w:pPr>
      <w:r w:rsidRPr="006A0B0E">
        <w:rPr>
          <w:b/>
        </w:rPr>
        <w:t>No Discrimination:</w:t>
      </w:r>
      <w:r w:rsidRPr="006A0B0E">
        <w:t xml:space="preserve">With the introduction of incentive plans workers should not feel discrimination. If for instance, an incentive scheme makes it possible for unskilled workers to earn high wages, the wage rates for skilled workers must also be raised (if they are paid on time basis) to avoid dissatisfaction among them. </w:t>
      </w:r>
      <w:r w:rsidRPr="006A0B0E">
        <w:rPr>
          <w:spacing w:val="-3"/>
        </w:rPr>
        <w:t xml:space="preserve">In </w:t>
      </w:r>
      <w:r w:rsidRPr="006A0B0E">
        <w:t>that event, the incentive scheme may raise labour cost instead of lowering it.If incentive plans are creating discrimination amongst the employees then it might badly affect the efficiency of the</w:t>
      </w:r>
      <w:r w:rsidRPr="006A0B0E">
        <w:rPr>
          <w:spacing w:val="-10"/>
        </w:rPr>
        <w:t xml:space="preserve"> </w:t>
      </w:r>
      <w:r w:rsidRPr="006A0B0E">
        <w:t>workers.</w:t>
      </w:r>
    </w:p>
    <w:p w:rsidR="005E0164" w:rsidRPr="006A0B0E" w:rsidRDefault="005E0164" w:rsidP="006A0B0E">
      <w:pPr>
        <w:pStyle w:val="BodyText"/>
        <w:spacing w:before="3"/>
        <w:rPr>
          <w:sz w:val="25"/>
        </w:rPr>
      </w:pPr>
    </w:p>
    <w:p w:rsidR="005E0164" w:rsidRPr="006A0B0E" w:rsidRDefault="00CA6F11" w:rsidP="006A0B0E">
      <w:pPr>
        <w:pStyle w:val="BodyText"/>
        <w:spacing w:before="1"/>
        <w:ind w:left="660" w:right="1870"/>
      </w:pPr>
      <w:r w:rsidRPr="006A0B0E">
        <w:rPr>
          <w:b/>
        </w:rPr>
        <w:t xml:space="preserve">Cost Benefit Analysis: </w:t>
      </w:r>
      <w:r w:rsidRPr="006A0B0E">
        <w:t>Before implementation incentive plans should be analyzed in terms of cost and benefit received to the organisation from the same. Benefits accruing to the firm should be more than the cost incurred it its implementation.</w:t>
      </w:r>
    </w:p>
    <w:p w:rsidR="005E0164" w:rsidRPr="006A0B0E" w:rsidRDefault="005E0164" w:rsidP="006A0B0E">
      <w:pPr>
        <w:pStyle w:val="BodyText"/>
        <w:spacing w:before="9"/>
        <w:rPr>
          <w:sz w:val="27"/>
        </w:rPr>
      </w:pPr>
    </w:p>
    <w:p w:rsidR="005E0164" w:rsidRPr="006A0B0E" w:rsidRDefault="00CA6F11" w:rsidP="006A0B0E">
      <w:pPr>
        <w:pStyle w:val="Heading4"/>
      </w:pPr>
      <w:r w:rsidRPr="006A0B0E">
        <w:t>INCENTIVE PLANS</w:t>
      </w:r>
    </w:p>
    <w:p w:rsidR="005E0164" w:rsidRPr="006A0B0E" w:rsidRDefault="00CA6F11" w:rsidP="006A0B0E">
      <w:pPr>
        <w:pStyle w:val="BodyText"/>
        <w:tabs>
          <w:tab w:val="left" w:pos="1571"/>
          <w:tab w:val="left" w:pos="2807"/>
          <w:tab w:val="left" w:pos="3457"/>
          <w:tab w:val="left" w:pos="4450"/>
          <w:tab w:val="left" w:pos="5155"/>
          <w:tab w:val="left" w:pos="5975"/>
          <w:tab w:val="left" w:pos="6582"/>
          <w:tab w:val="left" w:pos="7964"/>
          <w:tab w:val="left" w:pos="8986"/>
          <w:tab w:val="left" w:pos="9806"/>
        </w:tabs>
        <w:spacing w:before="226"/>
        <w:ind w:left="660" w:right="1415"/>
      </w:pPr>
      <w:r w:rsidRPr="006A0B0E">
        <w:rPr>
          <w:b/>
          <w:spacing w:val="2"/>
        </w:rPr>
        <w:t>Taylor’sDifferentialPieceWorkSystem</w:t>
      </w:r>
      <w:r w:rsidRPr="006A0B0E">
        <w:rPr>
          <w:spacing w:val="2"/>
        </w:rPr>
        <w:t xml:space="preserve">–This </w:t>
      </w:r>
      <w:r w:rsidRPr="006A0B0E">
        <w:t xml:space="preserve">method was introduced by </w:t>
      </w:r>
      <w:r w:rsidRPr="006A0B0E">
        <w:rPr>
          <w:spacing w:val="2"/>
        </w:rPr>
        <w:t xml:space="preserve">F.W.Taylor‟s </w:t>
      </w:r>
      <w:r w:rsidRPr="006A0B0E">
        <w:t>for wage</w:t>
      </w:r>
      <w:r w:rsidRPr="006A0B0E">
        <w:tab/>
        <w:t>payment</w:t>
      </w:r>
      <w:r w:rsidRPr="006A0B0E">
        <w:tab/>
        <w:t>by</w:t>
      </w:r>
      <w:r w:rsidRPr="006A0B0E">
        <w:tab/>
        <w:t>which</w:t>
      </w:r>
      <w:r w:rsidRPr="006A0B0E">
        <w:tab/>
        <w:t>the</w:t>
      </w:r>
      <w:r w:rsidRPr="006A0B0E">
        <w:tab/>
        <w:t>goal</w:t>
      </w:r>
      <w:r w:rsidRPr="006A0B0E">
        <w:tab/>
        <w:t>of</w:t>
      </w:r>
      <w:r w:rsidRPr="006A0B0E">
        <w:tab/>
        <w:t>maximum</w:t>
      </w:r>
      <w:r w:rsidRPr="006A0B0E">
        <w:tab/>
        <w:t>output</w:t>
      </w:r>
      <w:r w:rsidRPr="006A0B0E">
        <w:tab/>
        <w:t>may</w:t>
      </w:r>
      <w:r w:rsidRPr="006A0B0E">
        <w:tab/>
        <w:t xml:space="preserve">be </w:t>
      </w:r>
      <w:r w:rsidRPr="006A0B0E">
        <w:rPr>
          <w:spacing w:val="2"/>
        </w:rPr>
        <w:t>achieved.DifferentialPieceRateSystemaimsatrewardingefficientworkersbyprovidingincreasedp ieceratebeyondcertainlevelof</w:t>
      </w:r>
      <w:r w:rsidRPr="006A0B0E">
        <w:rPr>
          <w:spacing w:val="2"/>
        </w:rPr>
        <w:tab/>
      </w:r>
      <w:r w:rsidRPr="006A0B0E">
        <w:rPr>
          <w:spacing w:val="2"/>
        </w:rPr>
        <w:tab/>
        <w:t>output.Underthissystemtwowidelydifferingpiece- ratesareprescribedforeachjob.Thelowerrateis83%ofthenormalpiecerateandthehigherrateis125% ofthenormalpiecerate.Inotherwordsthehigherrateis150%ofthelowerrate.Thelowerrateisgiventoa workerwhenhis efficiencylevelislessthan100%.Thehigherrateisofferedatefficiencylevelofeither100% ormore.Duetotheexistenceofthetwopiecerates,thesystemisknownasdifferentialpiece</w:t>
      </w:r>
      <w:r w:rsidRPr="006A0B0E">
        <w:rPr>
          <w:spacing w:val="32"/>
        </w:rPr>
        <w:t xml:space="preserve"> </w:t>
      </w:r>
      <w:r w:rsidRPr="006A0B0E">
        <w:rPr>
          <w:spacing w:val="2"/>
        </w:rPr>
        <w:t>ratesystem.</w:t>
      </w:r>
    </w:p>
    <w:p w:rsidR="005E0164" w:rsidRPr="006A0B0E" w:rsidRDefault="00CA6F11" w:rsidP="006A0B0E">
      <w:pPr>
        <w:pStyle w:val="Heading4"/>
        <w:spacing w:before="200"/>
      </w:pPr>
      <w:r w:rsidRPr="006A0B0E">
        <w:t>Advantages</w:t>
      </w:r>
    </w:p>
    <w:p w:rsidR="005E0164" w:rsidRPr="006A0B0E" w:rsidRDefault="00CA6F11" w:rsidP="006A0B0E">
      <w:pPr>
        <w:pStyle w:val="ListParagraph"/>
        <w:numPr>
          <w:ilvl w:val="0"/>
          <w:numId w:val="63"/>
        </w:numPr>
        <w:tabs>
          <w:tab w:val="left" w:pos="1002"/>
        </w:tabs>
        <w:spacing w:before="203"/>
        <w:ind w:hanging="361"/>
        <w:rPr>
          <w:sz w:val="24"/>
        </w:rPr>
      </w:pPr>
      <w:r w:rsidRPr="006A0B0E">
        <w:rPr>
          <w:spacing w:val="2"/>
          <w:sz w:val="24"/>
        </w:rPr>
        <w:t>Itissimpletounderstandandoperate.</w:t>
      </w:r>
    </w:p>
    <w:p w:rsidR="005E0164" w:rsidRPr="006A0B0E" w:rsidRDefault="00CA6F11" w:rsidP="006A0B0E">
      <w:pPr>
        <w:pStyle w:val="ListParagraph"/>
        <w:numPr>
          <w:ilvl w:val="0"/>
          <w:numId w:val="63"/>
        </w:numPr>
        <w:tabs>
          <w:tab w:val="left" w:pos="1002"/>
        </w:tabs>
        <w:spacing w:before="31"/>
        <w:ind w:hanging="361"/>
        <w:rPr>
          <w:sz w:val="24"/>
        </w:rPr>
      </w:pPr>
      <w:r w:rsidRPr="006A0B0E">
        <w:rPr>
          <w:spacing w:val="2"/>
          <w:sz w:val="24"/>
        </w:rPr>
        <w:t>Theincentiveisverygoodand</w:t>
      </w:r>
      <w:r w:rsidRPr="006A0B0E">
        <w:rPr>
          <w:sz w:val="24"/>
        </w:rPr>
        <w:t xml:space="preserve"> </w:t>
      </w:r>
      <w:r w:rsidRPr="006A0B0E">
        <w:rPr>
          <w:spacing w:val="3"/>
          <w:sz w:val="24"/>
        </w:rPr>
        <w:t>attractiveforefficientworkers.</w:t>
      </w:r>
    </w:p>
    <w:p w:rsidR="005E0164" w:rsidRPr="006A0B0E" w:rsidRDefault="00CA6F11" w:rsidP="006A0B0E">
      <w:pPr>
        <w:pStyle w:val="ListParagraph"/>
        <w:numPr>
          <w:ilvl w:val="0"/>
          <w:numId w:val="63"/>
        </w:numPr>
        <w:tabs>
          <w:tab w:val="left" w:pos="1002"/>
          <w:tab w:val="left" w:pos="7134"/>
        </w:tabs>
        <w:spacing w:before="28"/>
        <w:ind w:hanging="361"/>
        <w:rPr>
          <w:sz w:val="24"/>
        </w:rPr>
      </w:pPr>
      <w:r w:rsidRPr="006A0B0E">
        <w:rPr>
          <w:spacing w:val="2"/>
          <w:sz w:val="24"/>
        </w:rPr>
        <w:t>Ithasabeneficialeffectwhere</w:t>
      </w:r>
      <w:r w:rsidRPr="006A0B0E">
        <w:rPr>
          <w:spacing w:val="2"/>
          <w:sz w:val="24"/>
        </w:rPr>
        <w:tab/>
        <w:t>overheadsarehighasincreased</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1001"/>
      </w:pPr>
      <w:r w:rsidRPr="006A0B0E">
        <w:lastRenderedPageBreak/>
        <w:t>Production</w:t>
      </w:r>
      <w:r>
        <w:t xml:space="preserve"> </w:t>
      </w:r>
      <w:r w:rsidRPr="006A0B0E">
        <w:t>has</w:t>
      </w:r>
      <w:r>
        <w:t xml:space="preserve"> </w:t>
      </w:r>
      <w:r w:rsidRPr="006A0B0E">
        <w:t>the</w:t>
      </w:r>
      <w:r>
        <w:t xml:space="preserve"> </w:t>
      </w:r>
      <w:r w:rsidRPr="006A0B0E">
        <w:t>effect</w:t>
      </w:r>
      <w:r>
        <w:t xml:space="preserve"> </w:t>
      </w:r>
      <w:r w:rsidRPr="006A0B0E">
        <w:t>of</w:t>
      </w:r>
      <w:r>
        <w:t xml:space="preserve"> </w:t>
      </w:r>
      <w:r w:rsidRPr="006A0B0E">
        <w:t>reducing the</w:t>
      </w:r>
      <w:r>
        <w:t xml:space="preserve"> </w:t>
      </w:r>
      <w:r w:rsidRPr="006A0B0E">
        <w:t>incidence</w:t>
      </w:r>
      <w:r>
        <w:t xml:space="preserve"> </w:t>
      </w:r>
      <w:r w:rsidRPr="006A0B0E">
        <w:t>per</w:t>
      </w:r>
      <w:r>
        <w:t xml:space="preserve"> </w:t>
      </w:r>
      <w:r w:rsidRPr="006A0B0E">
        <w:t>unit</w:t>
      </w:r>
      <w:r>
        <w:t xml:space="preserve"> </w:t>
      </w:r>
      <w:r w:rsidRPr="006A0B0E">
        <w:t>of</w:t>
      </w:r>
      <w:r>
        <w:t xml:space="preserve"> </w:t>
      </w:r>
      <w:r w:rsidRPr="006A0B0E">
        <w:t>production.</w:t>
      </w:r>
    </w:p>
    <w:p w:rsidR="005E0164" w:rsidRPr="006A0B0E" w:rsidRDefault="00CA6F11" w:rsidP="006A0B0E">
      <w:pPr>
        <w:pStyle w:val="Heading4"/>
        <w:spacing w:before="204"/>
        <w:ind w:left="641"/>
      </w:pPr>
      <w:r w:rsidRPr="006A0B0E">
        <w:t>Disadvantages</w:t>
      </w:r>
    </w:p>
    <w:p w:rsidR="005E0164" w:rsidRPr="006A0B0E" w:rsidRDefault="00CA6F11" w:rsidP="006A0B0E">
      <w:pPr>
        <w:pStyle w:val="ListParagraph"/>
        <w:numPr>
          <w:ilvl w:val="0"/>
          <w:numId w:val="62"/>
        </w:numPr>
        <w:tabs>
          <w:tab w:val="left" w:pos="1021"/>
        </w:tabs>
        <w:spacing w:before="226"/>
        <w:ind w:hanging="361"/>
        <w:rPr>
          <w:sz w:val="24"/>
        </w:rPr>
      </w:pPr>
      <w:r w:rsidRPr="006A0B0E">
        <w:rPr>
          <w:spacing w:val="2"/>
          <w:sz w:val="24"/>
        </w:rPr>
        <w:t>This</w:t>
      </w:r>
      <w:r>
        <w:rPr>
          <w:spacing w:val="2"/>
          <w:sz w:val="24"/>
        </w:rPr>
        <w:t xml:space="preserve"> </w:t>
      </w:r>
      <w:r w:rsidRPr="006A0B0E">
        <w:rPr>
          <w:spacing w:val="2"/>
          <w:sz w:val="24"/>
        </w:rPr>
        <w:t>system</w:t>
      </w:r>
      <w:r>
        <w:rPr>
          <w:spacing w:val="2"/>
          <w:sz w:val="24"/>
        </w:rPr>
        <w:t xml:space="preserve"> </w:t>
      </w:r>
      <w:r w:rsidRPr="006A0B0E">
        <w:rPr>
          <w:spacing w:val="2"/>
          <w:sz w:val="24"/>
        </w:rPr>
        <w:t>is</w:t>
      </w:r>
      <w:r>
        <w:rPr>
          <w:spacing w:val="2"/>
          <w:sz w:val="24"/>
        </w:rPr>
        <w:t xml:space="preserve"> </w:t>
      </w:r>
      <w:r w:rsidRPr="006A0B0E">
        <w:rPr>
          <w:spacing w:val="2"/>
          <w:sz w:val="24"/>
        </w:rPr>
        <w:t>quite</w:t>
      </w:r>
      <w:r>
        <w:rPr>
          <w:spacing w:val="2"/>
          <w:sz w:val="24"/>
        </w:rPr>
        <w:t xml:space="preserve"> </w:t>
      </w:r>
      <w:r w:rsidRPr="006A0B0E">
        <w:rPr>
          <w:spacing w:val="2"/>
          <w:sz w:val="24"/>
        </w:rPr>
        <w:t>harsh</w:t>
      </w:r>
      <w:r>
        <w:rPr>
          <w:spacing w:val="2"/>
          <w:sz w:val="24"/>
        </w:rPr>
        <w:t xml:space="preserve"> </w:t>
      </w:r>
      <w:r w:rsidRPr="006A0B0E">
        <w:rPr>
          <w:spacing w:val="2"/>
          <w:sz w:val="24"/>
        </w:rPr>
        <w:t>to</w:t>
      </w:r>
      <w:r>
        <w:rPr>
          <w:spacing w:val="2"/>
          <w:sz w:val="24"/>
        </w:rPr>
        <w:t xml:space="preserve"> </w:t>
      </w:r>
      <w:r w:rsidRPr="006A0B0E">
        <w:rPr>
          <w:spacing w:val="2"/>
          <w:sz w:val="24"/>
        </w:rPr>
        <w:t>workers.</w:t>
      </w:r>
    </w:p>
    <w:p w:rsidR="005E0164" w:rsidRPr="006A0B0E" w:rsidRDefault="00CA6F11" w:rsidP="006A0B0E">
      <w:pPr>
        <w:pStyle w:val="ListParagraph"/>
        <w:numPr>
          <w:ilvl w:val="0"/>
          <w:numId w:val="62"/>
        </w:numPr>
        <w:tabs>
          <w:tab w:val="left" w:pos="1021"/>
          <w:tab w:val="left" w:pos="7880"/>
          <w:tab w:val="left" w:pos="8555"/>
        </w:tabs>
        <w:spacing w:before="5"/>
        <w:ind w:hanging="361"/>
        <w:rPr>
          <w:sz w:val="24"/>
        </w:rPr>
      </w:pPr>
      <w:r w:rsidRPr="006A0B0E">
        <w:rPr>
          <w:spacing w:val="2"/>
          <w:sz w:val="24"/>
        </w:rPr>
        <w:t>A</w:t>
      </w:r>
      <w:r>
        <w:rPr>
          <w:spacing w:val="2"/>
          <w:sz w:val="24"/>
        </w:rPr>
        <w:t xml:space="preserve"> </w:t>
      </w:r>
      <w:r w:rsidRPr="006A0B0E">
        <w:rPr>
          <w:spacing w:val="2"/>
          <w:sz w:val="24"/>
        </w:rPr>
        <w:t>slight</w:t>
      </w:r>
      <w:r>
        <w:rPr>
          <w:spacing w:val="2"/>
          <w:sz w:val="24"/>
        </w:rPr>
        <w:t xml:space="preserve"> </w:t>
      </w:r>
      <w:r w:rsidRPr="006A0B0E">
        <w:rPr>
          <w:spacing w:val="2"/>
          <w:sz w:val="24"/>
        </w:rPr>
        <w:t>reduction</w:t>
      </w:r>
      <w:r>
        <w:rPr>
          <w:spacing w:val="2"/>
          <w:sz w:val="24"/>
        </w:rPr>
        <w:t xml:space="preserve"> </w:t>
      </w:r>
      <w:r w:rsidRPr="006A0B0E">
        <w:rPr>
          <w:spacing w:val="2"/>
          <w:sz w:val="24"/>
        </w:rPr>
        <w:t>in</w:t>
      </w:r>
      <w:r>
        <w:rPr>
          <w:spacing w:val="2"/>
          <w:sz w:val="24"/>
        </w:rPr>
        <w:t xml:space="preserve"> </w:t>
      </w:r>
      <w:r w:rsidRPr="006A0B0E">
        <w:rPr>
          <w:spacing w:val="2"/>
          <w:sz w:val="24"/>
        </w:rPr>
        <w:t>output</w:t>
      </w:r>
      <w:r>
        <w:rPr>
          <w:spacing w:val="2"/>
          <w:sz w:val="24"/>
        </w:rPr>
        <w:t xml:space="preserve"> </w:t>
      </w:r>
      <w:r w:rsidRPr="006A0B0E">
        <w:rPr>
          <w:spacing w:val="2"/>
          <w:sz w:val="24"/>
        </w:rPr>
        <w:t>may</w:t>
      </w:r>
      <w:r>
        <w:rPr>
          <w:spacing w:val="2"/>
          <w:sz w:val="24"/>
        </w:rPr>
        <w:t xml:space="preserve"> </w:t>
      </w:r>
      <w:r w:rsidRPr="006A0B0E">
        <w:rPr>
          <w:spacing w:val="2"/>
          <w:sz w:val="24"/>
        </w:rPr>
        <w:t>result</w:t>
      </w:r>
      <w:r>
        <w:rPr>
          <w:spacing w:val="2"/>
          <w:sz w:val="24"/>
        </w:rPr>
        <w:t xml:space="preserve"> </w:t>
      </w:r>
      <w:r w:rsidRPr="006A0B0E">
        <w:rPr>
          <w:spacing w:val="2"/>
          <w:sz w:val="24"/>
        </w:rPr>
        <w:t>in</w:t>
      </w:r>
      <w:r>
        <w:rPr>
          <w:spacing w:val="2"/>
          <w:sz w:val="24"/>
        </w:rPr>
        <w:t xml:space="preserve"> </w:t>
      </w:r>
      <w:r w:rsidRPr="006A0B0E">
        <w:rPr>
          <w:spacing w:val="2"/>
          <w:sz w:val="24"/>
        </w:rPr>
        <w:t>a</w:t>
      </w:r>
      <w:r w:rsidRPr="006A0B0E">
        <w:rPr>
          <w:spacing w:val="6"/>
          <w:sz w:val="24"/>
        </w:rPr>
        <w:t xml:space="preserve"> </w:t>
      </w:r>
      <w:r w:rsidRPr="006A0B0E">
        <w:rPr>
          <w:spacing w:val="2"/>
          <w:sz w:val="24"/>
        </w:rPr>
        <w:t>larger</w:t>
      </w:r>
      <w:r>
        <w:rPr>
          <w:spacing w:val="2"/>
          <w:sz w:val="24"/>
        </w:rPr>
        <w:t xml:space="preserve"> </w:t>
      </w:r>
      <w:r w:rsidRPr="006A0B0E">
        <w:rPr>
          <w:spacing w:val="2"/>
          <w:sz w:val="24"/>
        </w:rPr>
        <w:t>educ</w:t>
      </w:r>
      <w:r>
        <w:rPr>
          <w:spacing w:val="2"/>
          <w:sz w:val="24"/>
        </w:rPr>
        <w:t>a</w:t>
      </w:r>
      <w:r w:rsidRPr="006A0B0E">
        <w:rPr>
          <w:spacing w:val="2"/>
          <w:sz w:val="24"/>
        </w:rPr>
        <w:t>tion</w:t>
      </w:r>
      <w:r>
        <w:rPr>
          <w:spacing w:val="2"/>
          <w:sz w:val="24"/>
        </w:rPr>
        <w:t xml:space="preserve"> </w:t>
      </w:r>
      <w:r w:rsidRPr="006A0B0E">
        <w:rPr>
          <w:spacing w:val="2"/>
          <w:sz w:val="24"/>
        </w:rPr>
        <w:t>in</w:t>
      </w:r>
      <w:r>
        <w:rPr>
          <w:spacing w:val="2"/>
          <w:sz w:val="24"/>
        </w:rPr>
        <w:t xml:space="preserve"> </w:t>
      </w:r>
      <w:r w:rsidRPr="006A0B0E">
        <w:rPr>
          <w:spacing w:val="2"/>
          <w:sz w:val="24"/>
        </w:rPr>
        <w:t>the</w:t>
      </w:r>
      <w:r>
        <w:rPr>
          <w:spacing w:val="2"/>
          <w:sz w:val="24"/>
        </w:rPr>
        <w:t xml:space="preserve"> </w:t>
      </w:r>
      <w:r w:rsidRPr="006A0B0E">
        <w:rPr>
          <w:spacing w:val="2"/>
          <w:sz w:val="24"/>
        </w:rPr>
        <w:t>wages</w:t>
      </w:r>
      <w:r>
        <w:rPr>
          <w:spacing w:val="2"/>
          <w:sz w:val="24"/>
        </w:rPr>
        <w:t xml:space="preserve">  </w:t>
      </w:r>
      <w:r w:rsidRPr="006A0B0E">
        <w:rPr>
          <w:spacing w:val="2"/>
          <w:sz w:val="24"/>
        </w:rPr>
        <w:t>o</w:t>
      </w:r>
      <w:r w:rsidRPr="006A0B0E">
        <w:rPr>
          <w:sz w:val="24"/>
        </w:rPr>
        <w:t>f</w:t>
      </w:r>
      <w:r w:rsidRPr="006A0B0E">
        <w:rPr>
          <w:sz w:val="24"/>
        </w:rPr>
        <w:tab/>
        <w:t>t</w:t>
      </w:r>
      <w:r w:rsidRPr="006A0B0E">
        <w:rPr>
          <w:spacing w:val="21"/>
          <w:sz w:val="24"/>
        </w:rPr>
        <w:t xml:space="preserve"> </w:t>
      </w:r>
      <w:r w:rsidRPr="006A0B0E">
        <w:rPr>
          <w:sz w:val="24"/>
        </w:rPr>
        <w:t>h</w:t>
      </w:r>
      <w:r w:rsidRPr="006A0B0E">
        <w:rPr>
          <w:spacing w:val="21"/>
          <w:sz w:val="24"/>
        </w:rPr>
        <w:t xml:space="preserve"> </w:t>
      </w:r>
      <w:r>
        <w:rPr>
          <w:sz w:val="24"/>
        </w:rPr>
        <w:t xml:space="preserve">e </w:t>
      </w:r>
      <w:r w:rsidRPr="006A0B0E">
        <w:rPr>
          <w:sz w:val="24"/>
        </w:rPr>
        <w:t>w</w:t>
      </w:r>
      <w:r w:rsidRPr="006A0B0E">
        <w:rPr>
          <w:spacing w:val="18"/>
          <w:sz w:val="24"/>
        </w:rPr>
        <w:t xml:space="preserve"> </w:t>
      </w:r>
      <w:r w:rsidRPr="006A0B0E">
        <w:rPr>
          <w:sz w:val="24"/>
        </w:rPr>
        <w:t>o</w:t>
      </w:r>
      <w:r w:rsidRPr="006A0B0E">
        <w:rPr>
          <w:spacing w:val="21"/>
          <w:sz w:val="24"/>
        </w:rPr>
        <w:t xml:space="preserve"> </w:t>
      </w:r>
      <w:r w:rsidRPr="006A0B0E">
        <w:rPr>
          <w:sz w:val="24"/>
        </w:rPr>
        <w:t>r</w:t>
      </w:r>
      <w:r w:rsidRPr="006A0B0E">
        <w:rPr>
          <w:spacing w:val="18"/>
          <w:sz w:val="24"/>
        </w:rPr>
        <w:t xml:space="preserve"> </w:t>
      </w:r>
      <w:r w:rsidRPr="006A0B0E">
        <w:rPr>
          <w:sz w:val="24"/>
        </w:rPr>
        <w:t>k</w:t>
      </w:r>
      <w:r w:rsidRPr="006A0B0E">
        <w:rPr>
          <w:spacing w:val="21"/>
          <w:sz w:val="24"/>
        </w:rPr>
        <w:t xml:space="preserve"> </w:t>
      </w:r>
      <w:r w:rsidRPr="006A0B0E">
        <w:rPr>
          <w:sz w:val="24"/>
        </w:rPr>
        <w:t>e</w:t>
      </w:r>
      <w:r w:rsidRPr="006A0B0E">
        <w:rPr>
          <w:spacing w:val="18"/>
          <w:sz w:val="24"/>
        </w:rPr>
        <w:t xml:space="preserve"> </w:t>
      </w:r>
      <w:r w:rsidRPr="006A0B0E">
        <w:rPr>
          <w:sz w:val="24"/>
        </w:rPr>
        <w:t>r</w:t>
      </w:r>
      <w:r w:rsidRPr="006A0B0E">
        <w:rPr>
          <w:spacing w:val="20"/>
          <w:sz w:val="24"/>
        </w:rPr>
        <w:t xml:space="preserve"> </w:t>
      </w:r>
      <w:r w:rsidRPr="006A0B0E">
        <w:rPr>
          <w:sz w:val="24"/>
        </w:rPr>
        <w:t>s</w:t>
      </w:r>
      <w:r w:rsidRPr="006A0B0E">
        <w:rPr>
          <w:spacing w:val="19"/>
          <w:sz w:val="24"/>
        </w:rPr>
        <w:t xml:space="preserve"> </w:t>
      </w:r>
      <w:r w:rsidRPr="006A0B0E">
        <w:rPr>
          <w:sz w:val="24"/>
        </w:rPr>
        <w:t>.</w:t>
      </w:r>
    </w:p>
    <w:p w:rsidR="005E0164" w:rsidRPr="006A0B0E" w:rsidRDefault="00CA6F11" w:rsidP="006A0B0E">
      <w:pPr>
        <w:pStyle w:val="ListParagraph"/>
        <w:numPr>
          <w:ilvl w:val="0"/>
          <w:numId w:val="62"/>
        </w:numPr>
        <w:tabs>
          <w:tab w:val="left" w:pos="1021"/>
        </w:tabs>
        <w:spacing w:before="7"/>
        <w:ind w:hanging="361"/>
        <w:rPr>
          <w:sz w:val="24"/>
        </w:rPr>
      </w:pPr>
      <w:r w:rsidRPr="006A0B0E">
        <w:rPr>
          <w:spacing w:val="2"/>
          <w:sz w:val="24"/>
        </w:rPr>
        <w:t>This</w:t>
      </w:r>
      <w:r>
        <w:rPr>
          <w:spacing w:val="2"/>
          <w:sz w:val="24"/>
        </w:rPr>
        <w:t xml:space="preserve"> </w:t>
      </w:r>
      <w:r w:rsidRPr="006A0B0E">
        <w:rPr>
          <w:spacing w:val="2"/>
          <w:sz w:val="24"/>
        </w:rPr>
        <w:t>system</w:t>
      </w:r>
      <w:r>
        <w:rPr>
          <w:spacing w:val="2"/>
          <w:sz w:val="24"/>
        </w:rPr>
        <w:t xml:space="preserve"> </w:t>
      </w:r>
      <w:r w:rsidRPr="006A0B0E">
        <w:rPr>
          <w:spacing w:val="2"/>
          <w:sz w:val="24"/>
        </w:rPr>
        <w:t>is</w:t>
      </w:r>
      <w:r>
        <w:rPr>
          <w:spacing w:val="2"/>
          <w:sz w:val="24"/>
        </w:rPr>
        <w:t xml:space="preserve">  </w:t>
      </w:r>
      <w:r w:rsidRPr="006A0B0E">
        <w:rPr>
          <w:spacing w:val="2"/>
          <w:sz w:val="24"/>
        </w:rPr>
        <w:t>no</w:t>
      </w:r>
      <w:r>
        <w:rPr>
          <w:spacing w:val="2"/>
          <w:sz w:val="24"/>
        </w:rPr>
        <w:t xml:space="preserve"> </w:t>
      </w:r>
      <w:r w:rsidRPr="006A0B0E">
        <w:rPr>
          <w:spacing w:val="2"/>
          <w:sz w:val="24"/>
        </w:rPr>
        <w:t>longer</w:t>
      </w:r>
      <w:r>
        <w:rPr>
          <w:spacing w:val="2"/>
          <w:sz w:val="24"/>
        </w:rPr>
        <w:t xml:space="preserve"> </w:t>
      </w:r>
      <w:r w:rsidRPr="006A0B0E">
        <w:rPr>
          <w:spacing w:val="2"/>
          <w:sz w:val="24"/>
        </w:rPr>
        <w:t>in</w:t>
      </w:r>
      <w:r>
        <w:rPr>
          <w:spacing w:val="2"/>
          <w:sz w:val="24"/>
        </w:rPr>
        <w:t xml:space="preserve"> </w:t>
      </w:r>
      <w:r w:rsidRPr="006A0B0E">
        <w:rPr>
          <w:spacing w:val="2"/>
          <w:sz w:val="24"/>
        </w:rPr>
        <w:t>use</w:t>
      </w:r>
      <w:r>
        <w:rPr>
          <w:spacing w:val="2"/>
          <w:sz w:val="24"/>
        </w:rPr>
        <w:t xml:space="preserve"> </w:t>
      </w:r>
      <w:r w:rsidRPr="006A0B0E">
        <w:rPr>
          <w:spacing w:val="2"/>
          <w:sz w:val="24"/>
        </w:rPr>
        <w:t>in</w:t>
      </w:r>
      <w:r>
        <w:rPr>
          <w:spacing w:val="2"/>
          <w:sz w:val="24"/>
        </w:rPr>
        <w:t xml:space="preserve"> </w:t>
      </w:r>
      <w:r w:rsidRPr="006A0B0E">
        <w:rPr>
          <w:spacing w:val="2"/>
          <w:sz w:val="24"/>
        </w:rPr>
        <w:t>its</w:t>
      </w:r>
      <w:r w:rsidRPr="006A0B0E">
        <w:rPr>
          <w:sz w:val="24"/>
        </w:rPr>
        <w:t xml:space="preserve"> </w:t>
      </w:r>
      <w:r w:rsidRPr="006A0B0E">
        <w:rPr>
          <w:spacing w:val="2"/>
          <w:sz w:val="24"/>
        </w:rPr>
        <w:t>original</w:t>
      </w:r>
      <w:r>
        <w:rPr>
          <w:spacing w:val="2"/>
          <w:sz w:val="24"/>
        </w:rPr>
        <w:t xml:space="preserve"> </w:t>
      </w:r>
      <w:r w:rsidRPr="006A0B0E">
        <w:rPr>
          <w:spacing w:val="2"/>
          <w:sz w:val="24"/>
        </w:rPr>
        <w:t>form.</w:t>
      </w:r>
    </w:p>
    <w:p w:rsidR="005E0164" w:rsidRPr="006A0B0E" w:rsidRDefault="00CA6F11" w:rsidP="006A0B0E">
      <w:pPr>
        <w:pStyle w:val="Heading4"/>
        <w:spacing w:before="211"/>
        <w:ind w:left="641"/>
      </w:pPr>
      <w:r w:rsidRPr="006A0B0E">
        <w:t>Illustration 1 (Calculation</w:t>
      </w:r>
      <w:r>
        <w:t xml:space="preserve"> </w:t>
      </w:r>
      <w:r w:rsidRPr="006A0B0E">
        <w:t>of</w:t>
      </w:r>
      <w:r>
        <w:t xml:space="preserve"> </w:t>
      </w:r>
      <w:r w:rsidRPr="006A0B0E">
        <w:t>Earnings</w:t>
      </w:r>
      <w:r>
        <w:t xml:space="preserve"> </w:t>
      </w:r>
      <w:r w:rsidRPr="006A0B0E">
        <w:t>under</w:t>
      </w:r>
      <w:r>
        <w:t xml:space="preserve"> </w:t>
      </w:r>
      <w:r w:rsidRPr="006A0B0E">
        <w:t>Taylor’s</w:t>
      </w:r>
      <w:r>
        <w:t xml:space="preserve"> </w:t>
      </w:r>
      <w:r w:rsidRPr="006A0B0E">
        <w:t>Differential</w:t>
      </w:r>
      <w:r>
        <w:t xml:space="preserve"> </w:t>
      </w:r>
      <w:r w:rsidRPr="006A0B0E">
        <w:t>Piece</w:t>
      </w:r>
      <w:r>
        <w:t xml:space="preserve"> </w:t>
      </w:r>
      <w:r w:rsidRPr="006A0B0E">
        <w:t>Rate</w:t>
      </w:r>
      <w:r>
        <w:t xml:space="preserve"> </w:t>
      </w:r>
      <w:r w:rsidRPr="006A0B0E">
        <w:t>System)</w:t>
      </w:r>
    </w:p>
    <w:p w:rsidR="005E0164" w:rsidRPr="006A0B0E" w:rsidRDefault="00CA6F11" w:rsidP="006A0B0E">
      <w:pPr>
        <w:pStyle w:val="BodyText"/>
        <w:spacing w:before="224"/>
        <w:ind w:left="660" w:right="1428"/>
      </w:pPr>
      <w:r w:rsidRPr="006A0B0E">
        <w:t>Using</w:t>
      </w:r>
      <w:r>
        <w:t xml:space="preserve"> Taylor</w:t>
      </w:r>
      <w:r w:rsidRPr="006A0B0E">
        <w:t>s</w:t>
      </w:r>
      <w:r>
        <w:t xml:space="preserve"> </w:t>
      </w:r>
      <w:r w:rsidRPr="006A0B0E">
        <w:t>differential</w:t>
      </w:r>
      <w:r>
        <w:t xml:space="preserve"> </w:t>
      </w:r>
      <w:r w:rsidRPr="006A0B0E">
        <w:t>piece</w:t>
      </w:r>
      <w:r>
        <w:t xml:space="preserve"> </w:t>
      </w:r>
      <w:r w:rsidRPr="006A0B0E">
        <w:t>rate</w:t>
      </w:r>
      <w:r>
        <w:t xml:space="preserve"> </w:t>
      </w:r>
      <w:r w:rsidRPr="006A0B0E">
        <w:t>system,</w:t>
      </w:r>
      <w:r>
        <w:t xml:space="preserve"> </w:t>
      </w:r>
      <w:r w:rsidRPr="006A0B0E">
        <w:t>find</w:t>
      </w:r>
      <w:r>
        <w:t xml:space="preserve"> </w:t>
      </w:r>
      <w:r w:rsidRPr="006A0B0E">
        <w:t>the</w:t>
      </w:r>
      <w:r>
        <w:t xml:space="preserve"> </w:t>
      </w:r>
      <w:r w:rsidRPr="006A0B0E">
        <w:t>earnings</w:t>
      </w:r>
      <w:r>
        <w:t xml:space="preserve"> </w:t>
      </w:r>
      <w:r w:rsidRPr="006A0B0E">
        <w:t>of</w:t>
      </w:r>
      <w:r>
        <w:t xml:space="preserve"> </w:t>
      </w:r>
      <w:r w:rsidRPr="006A0B0E">
        <w:t>the</w:t>
      </w:r>
      <w:r>
        <w:t xml:space="preserve"> Amar</w:t>
      </w:r>
      <w:r w:rsidRPr="006A0B0E">
        <w:t>,</w:t>
      </w:r>
      <w:r>
        <w:t xml:space="preserve"> </w:t>
      </w:r>
      <w:r w:rsidRPr="006A0B0E">
        <w:t>Akbar</w:t>
      </w:r>
      <w:r>
        <w:t xml:space="preserve"> </w:t>
      </w:r>
      <w:r w:rsidRPr="006A0B0E">
        <w:t>and</w:t>
      </w:r>
      <w:r>
        <w:t xml:space="preserve"> </w:t>
      </w:r>
      <w:r w:rsidRPr="006A0B0E">
        <w:t>Ali</w:t>
      </w:r>
      <w:r>
        <w:t xml:space="preserve"> </w:t>
      </w:r>
      <w:r w:rsidRPr="006A0B0E">
        <w:t>from the</w:t>
      </w:r>
      <w:r>
        <w:t xml:space="preserve"> </w:t>
      </w:r>
      <w:r w:rsidRPr="006A0B0E">
        <w:t>following</w:t>
      </w:r>
      <w:r>
        <w:t xml:space="preserve"> </w:t>
      </w:r>
      <w:r w:rsidRPr="006A0B0E">
        <w:t>particulars:</w:t>
      </w:r>
    </w:p>
    <w:p w:rsidR="005E0164" w:rsidRPr="006A0B0E" w:rsidRDefault="005E0164" w:rsidP="006A0B0E">
      <w:pPr>
        <w:pStyle w:val="BodyText"/>
        <w:spacing w:before="5"/>
        <w:rPr>
          <w:sz w:val="17"/>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60"/>
        <w:gridCol w:w="1997"/>
      </w:tblGrid>
      <w:tr w:rsidR="005E0164" w:rsidRPr="006A0B0E">
        <w:trPr>
          <w:trHeight w:val="384"/>
        </w:trPr>
        <w:tc>
          <w:tcPr>
            <w:tcW w:w="6860" w:type="dxa"/>
          </w:tcPr>
          <w:p w:rsidR="005E0164" w:rsidRPr="006A0B0E" w:rsidRDefault="00CA6F11" w:rsidP="006A0B0E">
            <w:pPr>
              <w:pStyle w:val="TableParagraph"/>
              <w:ind w:left="107"/>
              <w:rPr>
                <w:sz w:val="24"/>
              </w:rPr>
            </w:pPr>
            <w:r w:rsidRPr="006A0B0E">
              <w:rPr>
                <w:sz w:val="24"/>
              </w:rPr>
              <w:t>Standard</w:t>
            </w:r>
            <w:r>
              <w:rPr>
                <w:sz w:val="24"/>
              </w:rPr>
              <w:t xml:space="preserve"> </w:t>
            </w:r>
            <w:r w:rsidRPr="006A0B0E">
              <w:rPr>
                <w:sz w:val="24"/>
              </w:rPr>
              <w:t>time</w:t>
            </w:r>
            <w:r>
              <w:rPr>
                <w:sz w:val="24"/>
              </w:rPr>
              <w:t xml:space="preserve"> </w:t>
            </w:r>
            <w:r w:rsidRPr="006A0B0E">
              <w:rPr>
                <w:sz w:val="24"/>
              </w:rPr>
              <w:t>per</w:t>
            </w:r>
            <w:r>
              <w:rPr>
                <w:sz w:val="24"/>
              </w:rPr>
              <w:t xml:space="preserve"> </w:t>
            </w:r>
            <w:r w:rsidRPr="006A0B0E">
              <w:rPr>
                <w:sz w:val="24"/>
              </w:rPr>
              <w:t>piece</w:t>
            </w:r>
          </w:p>
        </w:tc>
        <w:tc>
          <w:tcPr>
            <w:tcW w:w="1997" w:type="dxa"/>
          </w:tcPr>
          <w:p w:rsidR="005E0164" w:rsidRPr="006A0B0E" w:rsidRDefault="00CA6F11" w:rsidP="006A0B0E">
            <w:pPr>
              <w:pStyle w:val="TableParagraph"/>
              <w:ind w:left="543" w:right="79"/>
              <w:rPr>
                <w:sz w:val="24"/>
              </w:rPr>
            </w:pPr>
            <w:r w:rsidRPr="006A0B0E">
              <w:rPr>
                <w:sz w:val="24"/>
              </w:rPr>
              <w:t>20minutes</w:t>
            </w:r>
          </w:p>
        </w:tc>
      </w:tr>
      <w:tr w:rsidR="005E0164" w:rsidRPr="006A0B0E">
        <w:trPr>
          <w:trHeight w:val="1338"/>
        </w:trPr>
        <w:tc>
          <w:tcPr>
            <w:tcW w:w="6860" w:type="dxa"/>
          </w:tcPr>
          <w:p w:rsidR="005E0164" w:rsidRPr="006A0B0E" w:rsidRDefault="00CA6F11" w:rsidP="006A0B0E">
            <w:pPr>
              <w:pStyle w:val="TableParagraph"/>
              <w:ind w:left="107" w:right="1911"/>
              <w:rPr>
                <w:sz w:val="24"/>
              </w:rPr>
            </w:pPr>
            <w:r w:rsidRPr="006A0B0E">
              <w:rPr>
                <w:sz w:val="24"/>
              </w:rPr>
              <w:t>Normal</w:t>
            </w:r>
            <w:r>
              <w:rPr>
                <w:sz w:val="24"/>
              </w:rPr>
              <w:t xml:space="preserve"> </w:t>
            </w:r>
            <w:r w:rsidRPr="006A0B0E">
              <w:rPr>
                <w:sz w:val="24"/>
              </w:rPr>
              <w:t>rate</w:t>
            </w:r>
            <w:r>
              <w:rPr>
                <w:sz w:val="24"/>
              </w:rPr>
              <w:t xml:space="preserve"> </w:t>
            </w:r>
            <w:r w:rsidRPr="006A0B0E">
              <w:rPr>
                <w:sz w:val="24"/>
              </w:rPr>
              <w:t>per</w:t>
            </w:r>
            <w:r>
              <w:rPr>
                <w:sz w:val="24"/>
              </w:rPr>
              <w:t xml:space="preserve"> </w:t>
            </w:r>
            <w:r w:rsidRPr="006A0B0E">
              <w:rPr>
                <w:sz w:val="24"/>
              </w:rPr>
              <w:t>hour(inan8hoursday) Amar</w:t>
            </w:r>
            <w:r>
              <w:rPr>
                <w:sz w:val="24"/>
              </w:rPr>
              <w:t xml:space="preserve"> </w:t>
            </w:r>
            <w:r w:rsidRPr="006A0B0E">
              <w:rPr>
                <w:sz w:val="24"/>
              </w:rPr>
              <w:t>produced</w:t>
            </w:r>
          </w:p>
          <w:p w:rsidR="005E0164" w:rsidRPr="006A0B0E" w:rsidRDefault="00CA6F11" w:rsidP="006A0B0E">
            <w:pPr>
              <w:pStyle w:val="TableParagraph"/>
              <w:ind w:left="107"/>
              <w:rPr>
                <w:sz w:val="24"/>
              </w:rPr>
            </w:pPr>
            <w:r w:rsidRPr="006A0B0E">
              <w:rPr>
                <w:sz w:val="24"/>
              </w:rPr>
              <w:t>Akbar</w:t>
            </w:r>
            <w:r>
              <w:rPr>
                <w:sz w:val="24"/>
              </w:rPr>
              <w:t xml:space="preserve"> </w:t>
            </w:r>
            <w:r w:rsidRPr="006A0B0E">
              <w:rPr>
                <w:sz w:val="24"/>
              </w:rPr>
              <w:t>produced</w:t>
            </w:r>
          </w:p>
        </w:tc>
        <w:tc>
          <w:tcPr>
            <w:tcW w:w="1997" w:type="dxa"/>
          </w:tcPr>
          <w:p w:rsidR="005E0164" w:rsidRPr="006A0B0E" w:rsidRDefault="00CA6F11" w:rsidP="006A0B0E">
            <w:pPr>
              <w:pStyle w:val="TableParagraph"/>
              <w:ind w:left="543" w:right="78"/>
              <w:rPr>
                <w:sz w:val="24"/>
              </w:rPr>
            </w:pPr>
            <w:r w:rsidRPr="006A0B0E">
              <w:rPr>
                <w:spacing w:val="3"/>
                <w:sz w:val="24"/>
              </w:rPr>
              <w:t>9.00</w:t>
            </w:r>
          </w:p>
          <w:p w:rsidR="005E0164" w:rsidRPr="006A0B0E" w:rsidRDefault="00CA6F11" w:rsidP="006A0B0E">
            <w:pPr>
              <w:pStyle w:val="TableParagraph"/>
              <w:spacing w:before="105"/>
              <w:ind w:left="543" w:right="79"/>
              <w:rPr>
                <w:sz w:val="24"/>
              </w:rPr>
            </w:pPr>
            <w:r w:rsidRPr="006A0B0E">
              <w:rPr>
                <w:spacing w:val="3"/>
                <w:w w:val="95"/>
                <w:sz w:val="24"/>
              </w:rPr>
              <w:t>23units 24units</w:t>
            </w:r>
          </w:p>
        </w:tc>
      </w:tr>
      <w:tr w:rsidR="005E0164" w:rsidRPr="006A0B0E">
        <w:trPr>
          <w:trHeight w:val="278"/>
        </w:trPr>
        <w:tc>
          <w:tcPr>
            <w:tcW w:w="6860" w:type="dxa"/>
          </w:tcPr>
          <w:p w:rsidR="005E0164" w:rsidRPr="006A0B0E" w:rsidRDefault="00CA6F11" w:rsidP="006A0B0E">
            <w:pPr>
              <w:pStyle w:val="TableParagraph"/>
              <w:ind w:left="107"/>
              <w:rPr>
                <w:sz w:val="24"/>
              </w:rPr>
            </w:pPr>
            <w:r w:rsidRPr="006A0B0E">
              <w:rPr>
                <w:sz w:val="24"/>
              </w:rPr>
              <w:t>Ali</w:t>
            </w:r>
            <w:r>
              <w:rPr>
                <w:sz w:val="24"/>
              </w:rPr>
              <w:t xml:space="preserve"> </w:t>
            </w:r>
            <w:r w:rsidRPr="006A0B0E">
              <w:rPr>
                <w:sz w:val="24"/>
              </w:rPr>
              <w:t>produced</w:t>
            </w:r>
          </w:p>
        </w:tc>
        <w:tc>
          <w:tcPr>
            <w:tcW w:w="1997" w:type="dxa"/>
          </w:tcPr>
          <w:p w:rsidR="005E0164" w:rsidRPr="006A0B0E" w:rsidRDefault="00CA6F11" w:rsidP="006A0B0E">
            <w:pPr>
              <w:pStyle w:val="TableParagraph"/>
              <w:ind w:left="543" w:right="79"/>
              <w:rPr>
                <w:sz w:val="24"/>
              </w:rPr>
            </w:pPr>
            <w:r w:rsidRPr="006A0B0E">
              <w:rPr>
                <w:sz w:val="24"/>
              </w:rPr>
              <w:t>30units</w:t>
            </w:r>
          </w:p>
        </w:tc>
      </w:tr>
    </w:tbl>
    <w:p w:rsidR="005E0164" w:rsidRPr="006A0B0E" w:rsidRDefault="005E0164" w:rsidP="006A0B0E">
      <w:pPr>
        <w:pStyle w:val="BodyText"/>
        <w:rPr>
          <w:sz w:val="26"/>
        </w:rPr>
      </w:pPr>
    </w:p>
    <w:p w:rsidR="005E0164" w:rsidRPr="006A0B0E" w:rsidRDefault="00CA6F11" w:rsidP="006A0B0E">
      <w:pPr>
        <w:pStyle w:val="Heading4"/>
        <w:spacing w:before="216"/>
      </w:pPr>
      <w:r w:rsidRPr="006A0B0E">
        <w:t>Solution:</w:t>
      </w:r>
    </w:p>
    <w:p w:rsidR="005E0164" w:rsidRPr="006A0B0E" w:rsidRDefault="005E0164" w:rsidP="006A0B0E">
      <w:pPr>
        <w:pStyle w:val="BodyText"/>
        <w:spacing w:before="7"/>
        <w:rPr>
          <w:b/>
          <w:sz w:val="20"/>
        </w:rPr>
      </w:pPr>
    </w:p>
    <w:p w:rsidR="005E0164" w:rsidRPr="006A0B0E" w:rsidRDefault="005E0164" w:rsidP="006A0B0E">
      <w:pPr>
        <w:pStyle w:val="BodyText"/>
        <w:ind w:left="660"/>
      </w:pPr>
      <w:r w:rsidRPr="006A0B0E">
        <w:pict>
          <v:line id="_x0000_s1302" style="position:absolute;left:0;text-align:left;z-index:-271891456;mso-position-horizontal-relative:page" from="136.6pt,112.9pt" to="228.9pt,112.9pt" strokeweight=".84pt">
            <w10:wrap anchorx="page"/>
          </v:line>
        </w:pict>
      </w:r>
      <w:r w:rsidR="00CA6F11" w:rsidRPr="006A0B0E">
        <w:t>Wages of worker Amar, Akbar and Ali under Taylor‟s plan will be as follows:</w:t>
      </w:r>
    </w:p>
    <w:p w:rsidR="005E0164" w:rsidRPr="006A0B0E" w:rsidRDefault="005E0164" w:rsidP="006A0B0E">
      <w:pPr>
        <w:pStyle w:val="BodyText"/>
        <w:spacing w:before="5"/>
        <w:rPr>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60"/>
        <w:gridCol w:w="1529"/>
        <w:gridCol w:w="1531"/>
        <w:gridCol w:w="1457"/>
      </w:tblGrid>
      <w:tr w:rsidR="005E0164" w:rsidRPr="006A0B0E">
        <w:trPr>
          <w:trHeight w:val="275"/>
        </w:trPr>
        <w:tc>
          <w:tcPr>
            <w:tcW w:w="5060" w:type="dxa"/>
          </w:tcPr>
          <w:p w:rsidR="005E0164" w:rsidRPr="006A0B0E" w:rsidRDefault="005E0164" w:rsidP="006A0B0E">
            <w:pPr>
              <w:pStyle w:val="TableParagraph"/>
              <w:rPr>
                <w:sz w:val="20"/>
              </w:rPr>
            </w:pPr>
          </w:p>
        </w:tc>
        <w:tc>
          <w:tcPr>
            <w:tcW w:w="1529" w:type="dxa"/>
          </w:tcPr>
          <w:p w:rsidR="005E0164" w:rsidRPr="006A0B0E" w:rsidRDefault="00CA6F11" w:rsidP="006A0B0E">
            <w:pPr>
              <w:pStyle w:val="TableParagraph"/>
              <w:ind w:right="78"/>
              <w:rPr>
                <w:b/>
                <w:sz w:val="24"/>
              </w:rPr>
            </w:pPr>
            <w:r w:rsidRPr="006A0B0E">
              <w:rPr>
                <w:b/>
                <w:sz w:val="24"/>
              </w:rPr>
              <w:t>Amar</w:t>
            </w:r>
          </w:p>
        </w:tc>
        <w:tc>
          <w:tcPr>
            <w:tcW w:w="1531" w:type="dxa"/>
          </w:tcPr>
          <w:p w:rsidR="005E0164" w:rsidRPr="006A0B0E" w:rsidRDefault="00CA6F11" w:rsidP="006A0B0E">
            <w:pPr>
              <w:pStyle w:val="TableParagraph"/>
              <w:ind w:right="75"/>
              <w:rPr>
                <w:b/>
                <w:sz w:val="24"/>
              </w:rPr>
            </w:pPr>
            <w:r w:rsidRPr="006A0B0E">
              <w:rPr>
                <w:b/>
                <w:sz w:val="24"/>
              </w:rPr>
              <w:t>Akbar</w:t>
            </w:r>
          </w:p>
        </w:tc>
        <w:tc>
          <w:tcPr>
            <w:tcW w:w="1457" w:type="dxa"/>
          </w:tcPr>
          <w:p w:rsidR="005E0164" w:rsidRPr="006A0B0E" w:rsidRDefault="00CA6F11" w:rsidP="006A0B0E">
            <w:pPr>
              <w:pStyle w:val="TableParagraph"/>
              <w:ind w:right="76"/>
              <w:rPr>
                <w:b/>
                <w:sz w:val="24"/>
              </w:rPr>
            </w:pPr>
            <w:r w:rsidRPr="006A0B0E">
              <w:rPr>
                <w:b/>
                <w:w w:val="95"/>
                <w:sz w:val="24"/>
              </w:rPr>
              <w:t>Ali</w:t>
            </w:r>
          </w:p>
        </w:tc>
      </w:tr>
      <w:tr w:rsidR="005E0164" w:rsidRPr="006A0B0E">
        <w:trPr>
          <w:trHeight w:val="554"/>
        </w:trPr>
        <w:tc>
          <w:tcPr>
            <w:tcW w:w="5060" w:type="dxa"/>
          </w:tcPr>
          <w:p w:rsidR="005E0164" w:rsidRPr="006A0B0E" w:rsidRDefault="00CA6F11" w:rsidP="006A0B0E">
            <w:pPr>
              <w:pStyle w:val="TableParagraph"/>
              <w:ind w:left="108"/>
              <w:rPr>
                <w:sz w:val="24"/>
              </w:rPr>
            </w:pPr>
            <w:r w:rsidRPr="006A0B0E">
              <w:rPr>
                <w:sz w:val="24"/>
              </w:rPr>
              <w:t>Standard output per day (in units)</w:t>
            </w:r>
          </w:p>
          <w:p w:rsidR="005E0164" w:rsidRPr="006A0B0E" w:rsidRDefault="00CA6F11" w:rsidP="006A0B0E">
            <w:pPr>
              <w:pStyle w:val="TableParagraph"/>
              <w:ind w:left="108"/>
              <w:rPr>
                <w:sz w:val="24"/>
              </w:rPr>
            </w:pPr>
            <w:r w:rsidRPr="006A0B0E">
              <w:rPr>
                <w:sz w:val="24"/>
              </w:rPr>
              <w:t>(8 hours X 60 minutes)/20 minutes</w:t>
            </w:r>
          </w:p>
        </w:tc>
        <w:tc>
          <w:tcPr>
            <w:tcW w:w="1529" w:type="dxa"/>
          </w:tcPr>
          <w:p w:rsidR="005E0164" w:rsidRPr="006A0B0E" w:rsidRDefault="005E0164" w:rsidP="006A0B0E">
            <w:pPr>
              <w:pStyle w:val="TableParagraph"/>
              <w:spacing w:before="5"/>
              <w:rPr>
                <w:sz w:val="23"/>
              </w:rPr>
            </w:pPr>
          </w:p>
          <w:p w:rsidR="005E0164" w:rsidRPr="006A0B0E" w:rsidRDefault="00CA6F11" w:rsidP="006A0B0E">
            <w:pPr>
              <w:pStyle w:val="TableParagraph"/>
              <w:ind w:right="76"/>
              <w:rPr>
                <w:sz w:val="24"/>
              </w:rPr>
            </w:pPr>
            <w:r w:rsidRPr="006A0B0E">
              <w:rPr>
                <w:sz w:val="24"/>
              </w:rPr>
              <w:t>24</w:t>
            </w:r>
          </w:p>
        </w:tc>
        <w:tc>
          <w:tcPr>
            <w:tcW w:w="1531" w:type="dxa"/>
          </w:tcPr>
          <w:p w:rsidR="005E0164" w:rsidRPr="006A0B0E" w:rsidRDefault="005E0164" w:rsidP="006A0B0E">
            <w:pPr>
              <w:pStyle w:val="TableParagraph"/>
              <w:spacing w:before="5"/>
              <w:rPr>
                <w:sz w:val="23"/>
              </w:rPr>
            </w:pPr>
          </w:p>
          <w:p w:rsidR="005E0164" w:rsidRPr="006A0B0E" w:rsidRDefault="00CA6F11" w:rsidP="006A0B0E">
            <w:pPr>
              <w:pStyle w:val="TableParagraph"/>
              <w:ind w:right="76"/>
              <w:rPr>
                <w:sz w:val="24"/>
              </w:rPr>
            </w:pPr>
            <w:r w:rsidRPr="006A0B0E">
              <w:rPr>
                <w:sz w:val="24"/>
              </w:rPr>
              <w:t>24</w:t>
            </w:r>
          </w:p>
        </w:tc>
        <w:tc>
          <w:tcPr>
            <w:tcW w:w="1457" w:type="dxa"/>
          </w:tcPr>
          <w:p w:rsidR="005E0164" w:rsidRPr="006A0B0E" w:rsidRDefault="005E0164" w:rsidP="006A0B0E">
            <w:pPr>
              <w:pStyle w:val="TableParagraph"/>
              <w:spacing w:before="5"/>
              <w:rPr>
                <w:sz w:val="23"/>
              </w:rPr>
            </w:pPr>
          </w:p>
          <w:p w:rsidR="005E0164" w:rsidRPr="006A0B0E" w:rsidRDefault="00CA6F11" w:rsidP="006A0B0E">
            <w:pPr>
              <w:pStyle w:val="TableParagraph"/>
              <w:ind w:right="77"/>
              <w:rPr>
                <w:sz w:val="24"/>
              </w:rPr>
            </w:pPr>
            <w:r w:rsidRPr="006A0B0E">
              <w:rPr>
                <w:sz w:val="24"/>
              </w:rPr>
              <w:t>24</w:t>
            </w:r>
          </w:p>
        </w:tc>
      </w:tr>
      <w:tr w:rsidR="005E0164" w:rsidRPr="006A0B0E">
        <w:trPr>
          <w:trHeight w:val="275"/>
        </w:trPr>
        <w:tc>
          <w:tcPr>
            <w:tcW w:w="5060" w:type="dxa"/>
          </w:tcPr>
          <w:p w:rsidR="005E0164" w:rsidRPr="006A0B0E" w:rsidRDefault="00CA6F11" w:rsidP="006A0B0E">
            <w:pPr>
              <w:pStyle w:val="TableParagraph"/>
              <w:ind w:left="108"/>
              <w:rPr>
                <w:sz w:val="24"/>
              </w:rPr>
            </w:pPr>
            <w:r w:rsidRPr="006A0B0E">
              <w:rPr>
                <w:sz w:val="24"/>
              </w:rPr>
              <w:t>Actual output per day (in units)</w:t>
            </w:r>
          </w:p>
        </w:tc>
        <w:tc>
          <w:tcPr>
            <w:tcW w:w="1529" w:type="dxa"/>
          </w:tcPr>
          <w:p w:rsidR="005E0164" w:rsidRPr="006A0B0E" w:rsidRDefault="00CA6F11" w:rsidP="006A0B0E">
            <w:pPr>
              <w:pStyle w:val="TableParagraph"/>
              <w:ind w:right="76"/>
              <w:rPr>
                <w:sz w:val="24"/>
              </w:rPr>
            </w:pPr>
            <w:r w:rsidRPr="006A0B0E">
              <w:rPr>
                <w:sz w:val="24"/>
              </w:rPr>
              <w:t>23</w:t>
            </w:r>
          </w:p>
        </w:tc>
        <w:tc>
          <w:tcPr>
            <w:tcW w:w="1531" w:type="dxa"/>
          </w:tcPr>
          <w:p w:rsidR="005E0164" w:rsidRPr="006A0B0E" w:rsidRDefault="00CA6F11" w:rsidP="006A0B0E">
            <w:pPr>
              <w:pStyle w:val="TableParagraph"/>
              <w:ind w:right="76"/>
              <w:rPr>
                <w:sz w:val="24"/>
              </w:rPr>
            </w:pPr>
            <w:r w:rsidRPr="006A0B0E">
              <w:rPr>
                <w:sz w:val="24"/>
              </w:rPr>
              <w:t>24</w:t>
            </w:r>
          </w:p>
        </w:tc>
        <w:tc>
          <w:tcPr>
            <w:tcW w:w="1457" w:type="dxa"/>
          </w:tcPr>
          <w:p w:rsidR="005E0164" w:rsidRPr="006A0B0E" w:rsidRDefault="00CA6F11" w:rsidP="006A0B0E">
            <w:pPr>
              <w:pStyle w:val="TableParagraph"/>
              <w:ind w:right="77"/>
              <w:rPr>
                <w:sz w:val="24"/>
              </w:rPr>
            </w:pPr>
            <w:r w:rsidRPr="006A0B0E">
              <w:rPr>
                <w:sz w:val="24"/>
              </w:rPr>
              <w:t>30</w:t>
            </w:r>
          </w:p>
        </w:tc>
      </w:tr>
      <w:tr w:rsidR="005E0164" w:rsidRPr="006A0B0E">
        <w:trPr>
          <w:trHeight w:val="870"/>
        </w:trPr>
        <w:tc>
          <w:tcPr>
            <w:tcW w:w="5060" w:type="dxa"/>
          </w:tcPr>
          <w:p w:rsidR="005E0164" w:rsidRPr="006A0B0E" w:rsidRDefault="00CA6F11" w:rsidP="006A0B0E">
            <w:pPr>
              <w:pStyle w:val="TableParagraph"/>
              <w:ind w:left="108"/>
              <w:rPr>
                <w:sz w:val="24"/>
              </w:rPr>
            </w:pPr>
            <w:r w:rsidRPr="006A0B0E">
              <w:rPr>
                <w:sz w:val="24"/>
              </w:rPr>
              <w:t>Efficiency %</w:t>
            </w:r>
          </w:p>
          <w:p w:rsidR="005E0164" w:rsidRPr="006A0B0E" w:rsidRDefault="00CA6F11" w:rsidP="006A0B0E">
            <w:pPr>
              <w:pStyle w:val="TableParagraph"/>
              <w:tabs>
                <w:tab w:val="left" w:pos="1610"/>
                <w:tab w:val="left" w:pos="3339"/>
              </w:tabs>
              <w:spacing w:before="3"/>
              <w:ind w:left="1152"/>
              <w:rPr>
                <w:sz w:val="24"/>
              </w:rPr>
            </w:pPr>
            <w:r w:rsidRPr="006A0B0E">
              <w:rPr>
                <w:position w:val="-17"/>
                <w:sz w:val="24"/>
              </w:rPr>
              <w:t>=</w:t>
            </w:r>
            <w:r w:rsidRPr="006A0B0E">
              <w:rPr>
                <w:position w:val="-17"/>
                <w:sz w:val="24"/>
              </w:rPr>
              <w:tab/>
            </w:r>
            <w:r w:rsidRPr="006A0B0E">
              <w:rPr>
                <w:sz w:val="24"/>
              </w:rPr>
              <w:t>Actual</w:t>
            </w:r>
            <w:r w:rsidRPr="006A0B0E">
              <w:rPr>
                <w:spacing w:val="-2"/>
                <w:sz w:val="24"/>
              </w:rPr>
              <w:t xml:space="preserve"> </w:t>
            </w:r>
            <w:r w:rsidRPr="006A0B0E">
              <w:rPr>
                <w:sz w:val="24"/>
              </w:rPr>
              <w:t>Output</w:t>
            </w:r>
            <w:r w:rsidRPr="006A0B0E">
              <w:rPr>
                <w:sz w:val="24"/>
              </w:rPr>
              <w:tab/>
            </w:r>
            <w:r w:rsidRPr="006A0B0E">
              <w:rPr>
                <w:position w:val="-17"/>
                <w:sz w:val="24"/>
              </w:rPr>
              <w:t>X</w:t>
            </w:r>
            <w:r w:rsidRPr="006A0B0E">
              <w:rPr>
                <w:spacing w:val="-2"/>
                <w:position w:val="-17"/>
                <w:sz w:val="24"/>
              </w:rPr>
              <w:t xml:space="preserve"> </w:t>
            </w:r>
            <w:r w:rsidRPr="006A0B0E">
              <w:rPr>
                <w:position w:val="-17"/>
                <w:sz w:val="24"/>
              </w:rPr>
              <w:t>100</w:t>
            </w:r>
          </w:p>
          <w:p w:rsidR="005E0164" w:rsidRPr="006A0B0E" w:rsidRDefault="00CA6F11" w:rsidP="006A0B0E">
            <w:pPr>
              <w:pStyle w:val="TableParagraph"/>
              <w:ind w:left="1399"/>
              <w:rPr>
                <w:rFonts w:eastAsia="Cambria Math"/>
                <w:sz w:val="24"/>
              </w:rPr>
            </w:pPr>
            <w:r w:rsidRPr="006A0B0E">
              <w:rPr>
                <w:rFonts w:ascii="Cambria Math" w:eastAsia="Cambria Math"/>
                <w:sz w:val="24"/>
              </w:rPr>
              <w:t>𝑆𝑡𝑎𝑛𝑑𝑎𝑟𝑑</w:t>
            </w:r>
            <w:r w:rsidRPr="006A0B0E">
              <w:rPr>
                <w:rFonts w:eastAsia="Cambria Math"/>
                <w:sz w:val="24"/>
              </w:rPr>
              <w:t xml:space="preserve"> </w:t>
            </w:r>
            <w:r w:rsidRPr="006A0B0E">
              <w:rPr>
                <w:rFonts w:ascii="Cambria Math" w:eastAsia="Cambria Math"/>
                <w:sz w:val="24"/>
              </w:rPr>
              <w:t>𝑂𝑢𝑡𝑝𝑢𝑡</w:t>
            </w:r>
          </w:p>
        </w:tc>
        <w:tc>
          <w:tcPr>
            <w:tcW w:w="1529" w:type="dxa"/>
          </w:tcPr>
          <w:p w:rsidR="005E0164" w:rsidRPr="006A0B0E" w:rsidRDefault="005E0164" w:rsidP="006A0B0E">
            <w:pPr>
              <w:pStyle w:val="TableParagraph"/>
              <w:rPr>
                <w:sz w:val="26"/>
              </w:rPr>
            </w:pPr>
          </w:p>
          <w:p w:rsidR="005E0164" w:rsidRPr="006A0B0E" w:rsidRDefault="005E0164" w:rsidP="006A0B0E">
            <w:pPr>
              <w:pStyle w:val="TableParagraph"/>
              <w:spacing w:before="3"/>
              <w:rPr>
                <w:sz w:val="21"/>
              </w:rPr>
            </w:pPr>
          </w:p>
          <w:p w:rsidR="005E0164" w:rsidRPr="006A0B0E" w:rsidRDefault="00CA6F11" w:rsidP="006A0B0E">
            <w:pPr>
              <w:pStyle w:val="TableParagraph"/>
              <w:ind w:right="75"/>
              <w:rPr>
                <w:sz w:val="24"/>
              </w:rPr>
            </w:pPr>
            <w:r w:rsidRPr="006A0B0E">
              <w:rPr>
                <w:sz w:val="24"/>
              </w:rPr>
              <w:t>95.83%</w:t>
            </w:r>
          </w:p>
        </w:tc>
        <w:tc>
          <w:tcPr>
            <w:tcW w:w="1531" w:type="dxa"/>
          </w:tcPr>
          <w:p w:rsidR="005E0164" w:rsidRPr="006A0B0E" w:rsidRDefault="005E0164" w:rsidP="006A0B0E">
            <w:pPr>
              <w:pStyle w:val="TableParagraph"/>
              <w:rPr>
                <w:sz w:val="26"/>
              </w:rPr>
            </w:pPr>
          </w:p>
          <w:p w:rsidR="005E0164" w:rsidRPr="006A0B0E" w:rsidRDefault="005E0164" w:rsidP="006A0B0E">
            <w:pPr>
              <w:pStyle w:val="TableParagraph"/>
              <w:spacing w:before="3"/>
              <w:rPr>
                <w:sz w:val="21"/>
              </w:rPr>
            </w:pPr>
          </w:p>
          <w:p w:rsidR="005E0164" w:rsidRPr="006A0B0E" w:rsidRDefault="00CA6F11" w:rsidP="006A0B0E">
            <w:pPr>
              <w:pStyle w:val="TableParagraph"/>
              <w:ind w:right="75"/>
              <w:rPr>
                <w:sz w:val="24"/>
              </w:rPr>
            </w:pPr>
            <w:r w:rsidRPr="006A0B0E">
              <w:rPr>
                <w:sz w:val="24"/>
              </w:rPr>
              <w:t>100%</w:t>
            </w:r>
          </w:p>
        </w:tc>
        <w:tc>
          <w:tcPr>
            <w:tcW w:w="1457" w:type="dxa"/>
          </w:tcPr>
          <w:p w:rsidR="005E0164" w:rsidRPr="006A0B0E" w:rsidRDefault="005E0164" w:rsidP="006A0B0E">
            <w:pPr>
              <w:pStyle w:val="TableParagraph"/>
              <w:rPr>
                <w:sz w:val="26"/>
              </w:rPr>
            </w:pPr>
          </w:p>
          <w:p w:rsidR="005E0164" w:rsidRPr="006A0B0E" w:rsidRDefault="005E0164" w:rsidP="006A0B0E">
            <w:pPr>
              <w:pStyle w:val="TableParagraph"/>
              <w:spacing w:before="3"/>
              <w:rPr>
                <w:sz w:val="21"/>
              </w:rPr>
            </w:pPr>
          </w:p>
          <w:p w:rsidR="005E0164" w:rsidRPr="006A0B0E" w:rsidRDefault="00CA6F11" w:rsidP="006A0B0E">
            <w:pPr>
              <w:pStyle w:val="TableParagraph"/>
              <w:ind w:right="75"/>
              <w:rPr>
                <w:sz w:val="24"/>
              </w:rPr>
            </w:pPr>
            <w:r w:rsidRPr="006A0B0E">
              <w:rPr>
                <w:sz w:val="24"/>
              </w:rPr>
              <w:t>125%</w:t>
            </w:r>
          </w:p>
        </w:tc>
      </w:tr>
      <w:tr w:rsidR="005E0164" w:rsidRPr="006A0B0E">
        <w:trPr>
          <w:trHeight w:val="551"/>
        </w:trPr>
        <w:tc>
          <w:tcPr>
            <w:tcW w:w="5060" w:type="dxa"/>
          </w:tcPr>
          <w:p w:rsidR="005E0164" w:rsidRPr="006A0B0E" w:rsidRDefault="00CA6F11" w:rsidP="006A0B0E">
            <w:pPr>
              <w:pStyle w:val="TableParagraph"/>
              <w:ind w:left="108"/>
              <w:rPr>
                <w:sz w:val="24"/>
              </w:rPr>
            </w:pPr>
            <w:r w:rsidRPr="006A0B0E">
              <w:rPr>
                <w:sz w:val="24"/>
              </w:rPr>
              <w:t>Earning rate per unit</w:t>
            </w:r>
          </w:p>
        </w:tc>
        <w:tc>
          <w:tcPr>
            <w:tcW w:w="1529" w:type="dxa"/>
          </w:tcPr>
          <w:p w:rsidR="005E0164" w:rsidRPr="006A0B0E" w:rsidRDefault="00CA6F11" w:rsidP="006A0B0E">
            <w:pPr>
              <w:pStyle w:val="TableParagraph"/>
              <w:ind w:right="76"/>
              <w:rPr>
                <w:sz w:val="24"/>
              </w:rPr>
            </w:pPr>
            <w:r w:rsidRPr="006A0B0E">
              <w:rPr>
                <w:sz w:val="24"/>
              </w:rPr>
              <w:t>83% of</w:t>
            </w:r>
            <w:r w:rsidRPr="006A0B0E">
              <w:rPr>
                <w:spacing w:val="-2"/>
                <w:sz w:val="24"/>
              </w:rPr>
              <w:t xml:space="preserve"> </w:t>
            </w:r>
            <w:r w:rsidRPr="006A0B0E">
              <w:rPr>
                <w:sz w:val="24"/>
              </w:rPr>
              <w:t>piece</w:t>
            </w:r>
          </w:p>
          <w:p w:rsidR="005E0164" w:rsidRPr="006A0B0E" w:rsidRDefault="00CA6F11" w:rsidP="006A0B0E">
            <w:pPr>
              <w:pStyle w:val="TableParagraph"/>
              <w:ind w:right="78"/>
              <w:rPr>
                <w:sz w:val="24"/>
              </w:rPr>
            </w:pPr>
            <w:r w:rsidRPr="006A0B0E">
              <w:rPr>
                <w:spacing w:val="-1"/>
                <w:sz w:val="24"/>
              </w:rPr>
              <w:t>rate</w:t>
            </w:r>
          </w:p>
        </w:tc>
        <w:tc>
          <w:tcPr>
            <w:tcW w:w="1531" w:type="dxa"/>
          </w:tcPr>
          <w:p w:rsidR="005E0164" w:rsidRPr="006A0B0E" w:rsidRDefault="00CA6F11" w:rsidP="006A0B0E">
            <w:pPr>
              <w:pStyle w:val="TableParagraph"/>
              <w:ind w:left="624"/>
              <w:rPr>
                <w:sz w:val="24"/>
              </w:rPr>
            </w:pPr>
            <w:r w:rsidRPr="006A0B0E">
              <w:rPr>
                <w:sz w:val="24"/>
              </w:rPr>
              <w:t>125%</w:t>
            </w:r>
            <w:r w:rsidRPr="006A0B0E">
              <w:rPr>
                <w:spacing w:val="-1"/>
                <w:sz w:val="24"/>
              </w:rPr>
              <w:t xml:space="preserve"> </w:t>
            </w:r>
            <w:r w:rsidRPr="006A0B0E">
              <w:rPr>
                <w:sz w:val="24"/>
              </w:rPr>
              <w:t>of</w:t>
            </w:r>
          </w:p>
          <w:p w:rsidR="005E0164" w:rsidRPr="006A0B0E" w:rsidRDefault="00CA6F11" w:rsidP="006A0B0E">
            <w:pPr>
              <w:pStyle w:val="TableParagraph"/>
              <w:ind w:left="516"/>
              <w:rPr>
                <w:sz w:val="24"/>
              </w:rPr>
            </w:pPr>
            <w:r w:rsidRPr="006A0B0E">
              <w:rPr>
                <w:sz w:val="24"/>
              </w:rPr>
              <w:t>piece</w:t>
            </w:r>
            <w:r w:rsidRPr="006A0B0E">
              <w:rPr>
                <w:spacing w:val="-3"/>
                <w:sz w:val="24"/>
              </w:rPr>
              <w:t xml:space="preserve"> </w:t>
            </w:r>
            <w:r w:rsidRPr="006A0B0E">
              <w:rPr>
                <w:sz w:val="24"/>
              </w:rPr>
              <w:t>rate</w:t>
            </w:r>
          </w:p>
        </w:tc>
        <w:tc>
          <w:tcPr>
            <w:tcW w:w="1457" w:type="dxa"/>
          </w:tcPr>
          <w:p w:rsidR="005E0164" w:rsidRPr="006A0B0E" w:rsidRDefault="00CA6F11" w:rsidP="006A0B0E">
            <w:pPr>
              <w:pStyle w:val="TableParagraph"/>
              <w:ind w:left="550"/>
              <w:rPr>
                <w:sz w:val="24"/>
              </w:rPr>
            </w:pPr>
            <w:r w:rsidRPr="006A0B0E">
              <w:rPr>
                <w:sz w:val="24"/>
              </w:rPr>
              <w:t>125%</w:t>
            </w:r>
            <w:r w:rsidRPr="006A0B0E">
              <w:rPr>
                <w:spacing w:val="-1"/>
                <w:sz w:val="24"/>
              </w:rPr>
              <w:t xml:space="preserve"> </w:t>
            </w:r>
            <w:r w:rsidRPr="006A0B0E">
              <w:rPr>
                <w:sz w:val="24"/>
              </w:rPr>
              <w:t>of</w:t>
            </w:r>
          </w:p>
          <w:p w:rsidR="005E0164" w:rsidRPr="006A0B0E" w:rsidRDefault="00CA6F11" w:rsidP="006A0B0E">
            <w:pPr>
              <w:pStyle w:val="TableParagraph"/>
              <w:ind w:left="442"/>
              <w:rPr>
                <w:sz w:val="24"/>
              </w:rPr>
            </w:pPr>
            <w:r w:rsidRPr="006A0B0E">
              <w:rPr>
                <w:sz w:val="24"/>
              </w:rPr>
              <w:t>piece</w:t>
            </w:r>
            <w:r w:rsidRPr="006A0B0E">
              <w:rPr>
                <w:spacing w:val="-3"/>
                <w:sz w:val="24"/>
              </w:rPr>
              <w:t xml:space="preserve"> </w:t>
            </w:r>
            <w:r w:rsidRPr="006A0B0E">
              <w:rPr>
                <w:sz w:val="24"/>
              </w:rPr>
              <w:t>rate</w:t>
            </w:r>
          </w:p>
        </w:tc>
      </w:tr>
      <w:tr w:rsidR="005E0164" w:rsidRPr="006A0B0E">
        <w:trPr>
          <w:trHeight w:val="551"/>
        </w:trPr>
        <w:tc>
          <w:tcPr>
            <w:tcW w:w="5060" w:type="dxa"/>
          </w:tcPr>
          <w:p w:rsidR="005E0164" w:rsidRPr="006A0B0E" w:rsidRDefault="00CA6F11" w:rsidP="006A0B0E">
            <w:pPr>
              <w:pStyle w:val="TableParagraph"/>
              <w:ind w:left="108"/>
              <w:rPr>
                <w:sz w:val="24"/>
              </w:rPr>
            </w:pPr>
            <w:r w:rsidRPr="006A0B0E">
              <w:rPr>
                <w:sz w:val="24"/>
              </w:rPr>
              <w:t>Earning rate per unit</w:t>
            </w:r>
          </w:p>
          <w:p w:rsidR="005E0164" w:rsidRPr="006A0B0E" w:rsidRDefault="00CA6F11" w:rsidP="006A0B0E">
            <w:pPr>
              <w:pStyle w:val="TableParagraph"/>
              <w:ind w:left="108"/>
              <w:rPr>
                <w:sz w:val="24"/>
              </w:rPr>
            </w:pPr>
            <w:r w:rsidRPr="006A0B0E">
              <w:rPr>
                <w:sz w:val="24"/>
              </w:rPr>
              <w:t>(*Refers to working note)</w:t>
            </w:r>
          </w:p>
        </w:tc>
        <w:tc>
          <w:tcPr>
            <w:tcW w:w="1529" w:type="dxa"/>
          </w:tcPr>
          <w:p w:rsidR="005E0164" w:rsidRPr="006A0B0E" w:rsidRDefault="005E0164" w:rsidP="006A0B0E">
            <w:pPr>
              <w:pStyle w:val="TableParagraph"/>
              <w:spacing w:before="3"/>
              <w:rPr>
                <w:sz w:val="23"/>
              </w:rPr>
            </w:pPr>
          </w:p>
          <w:p w:rsidR="005E0164" w:rsidRPr="006A0B0E" w:rsidRDefault="00CA6F11" w:rsidP="006A0B0E">
            <w:pPr>
              <w:pStyle w:val="TableParagraph"/>
              <w:ind w:right="76"/>
              <w:rPr>
                <w:sz w:val="24"/>
              </w:rPr>
            </w:pPr>
            <w:r w:rsidRPr="006A0B0E">
              <w:rPr>
                <w:sz w:val="24"/>
              </w:rPr>
              <w:t>2.49</w:t>
            </w:r>
          </w:p>
        </w:tc>
        <w:tc>
          <w:tcPr>
            <w:tcW w:w="1531" w:type="dxa"/>
          </w:tcPr>
          <w:p w:rsidR="005E0164" w:rsidRPr="006A0B0E" w:rsidRDefault="005E0164" w:rsidP="006A0B0E">
            <w:pPr>
              <w:pStyle w:val="TableParagraph"/>
              <w:spacing w:before="3"/>
              <w:rPr>
                <w:sz w:val="23"/>
              </w:rPr>
            </w:pPr>
          </w:p>
          <w:p w:rsidR="005E0164" w:rsidRPr="006A0B0E" w:rsidRDefault="00CA6F11" w:rsidP="006A0B0E">
            <w:pPr>
              <w:pStyle w:val="TableParagraph"/>
              <w:ind w:right="76"/>
              <w:rPr>
                <w:sz w:val="24"/>
              </w:rPr>
            </w:pPr>
            <w:r w:rsidRPr="006A0B0E">
              <w:rPr>
                <w:sz w:val="24"/>
              </w:rPr>
              <w:t>3.75</w:t>
            </w:r>
          </w:p>
        </w:tc>
        <w:tc>
          <w:tcPr>
            <w:tcW w:w="1457" w:type="dxa"/>
          </w:tcPr>
          <w:p w:rsidR="005E0164" w:rsidRPr="006A0B0E" w:rsidRDefault="005E0164" w:rsidP="006A0B0E">
            <w:pPr>
              <w:pStyle w:val="TableParagraph"/>
              <w:spacing w:before="3"/>
              <w:rPr>
                <w:sz w:val="23"/>
              </w:rPr>
            </w:pPr>
          </w:p>
          <w:p w:rsidR="005E0164" w:rsidRPr="006A0B0E" w:rsidRDefault="00CA6F11" w:rsidP="006A0B0E">
            <w:pPr>
              <w:pStyle w:val="TableParagraph"/>
              <w:ind w:right="77"/>
              <w:rPr>
                <w:sz w:val="24"/>
              </w:rPr>
            </w:pPr>
            <w:r w:rsidRPr="006A0B0E">
              <w:rPr>
                <w:sz w:val="24"/>
              </w:rPr>
              <w:t>3.75</w:t>
            </w:r>
          </w:p>
        </w:tc>
      </w:tr>
      <w:tr w:rsidR="005E0164" w:rsidRPr="006A0B0E">
        <w:trPr>
          <w:trHeight w:val="551"/>
        </w:trPr>
        <w:tc>
          <w:tcPr>
            <w:tcW w:w="5060" w:type="dxa"/>
          </w:tcPr>
          <w:p w:rsidR="005E0164" w:rsidRPr="006A0B0E" w:rsidRDefault="00CA6F11" w:rsidP="006A0B0E">
            <w:pPr>
              <w:pStyle w:val="TableParagraph"/>
              <w:ind w:left="108"/>
              <w:rPr>
                <w:sz w:val="24"/>
              </w:rPr>
            </w:pPr>
            <w:r w:rsidRPr="006A0B0E">
              <w:rPr>
                <w:sz w:val="24"/>
              </w:rPr>
              <w:t>Earnings (Rs.)</w:t>
            </w:r>
          </w:p>
        </w:tc>
        <w:tc>
          <w:tcPr>
            <w:tcW w:w="1529" w:type="dxa"/>
          </w:tcPr>
          <w:p w:rsidR="005E0164" w:rsidRPr="006A0B0E" w:rsidRDefault="00CA6F11" w:rsidP="006A0B0E">
            <w:pPr>
              <w:pStyle w:val="TableParagraph"/>
              <w:ind w:right="75"/>
              <w:rPr>
                <w:sz w:val="24"/>
              </w:rPr>
            </w:pPr>
            <w:r w:rsidRPr="006A0B0E">
              <w:rPr>
                <w:sz w:val="24"/>
              </w:rPr>
              <w:t>2.49 X 23</w:t>
            </w:r>
            <w:r w:rsidRPr="006A0B0E">
              <w:rPr>
                <w:spacing w:val="-1"/>
                <w:sz w:val="24"/>
              </w:rPr>
              <w:t xml:space="preserve"> </w:t>
            </w:r>
            <w:r w:rsidRPr="006A0B0E">
              <w:rPr>
                <w:sz w:val="24"/>
              </w:rPr>
              <w:t>=</w:t>
            </w:r>
          </w:p>
          <w:p w:rsidR="005E0164" w:rsidRPr="006A0B0E" w:rsidRDefault="00CA6F11" w:rsidP="006A0B0E">
            <w:pPr>
              <w:pStyle w:val="TableParagraph"/>
              <w:ind w:right="76"/>
              <w:rPr>
                <w:sz w:val="24"/>
              </w:rPr>
            </w:pPr>
            <w:r w:rsidRPr="006A0B0E">
              <w:rPr>
                <w:sz w:val="24"/>
              </w:rPr>
              <w:t>57.27</w:t>
            </w:r>
          </w:p>
        </w:tc>
        <w:tc>
          <w:tcPr>
            <w:tcW w:w="1531" w:type="dxa"/>
          </w:tcPr>
          <w:p w:rsidR="005E0164" w:rsidRPr="006A0B0E" w:rsidRDefault="00CA6F11" w:rsidP="006A0B0E">
            <w:pPr>
              <w:pStyle w:val="TableParagraph"/>
              <w:ind w:right="74"/>
              <w:rPr>
                <w:sz w:val="24"/>
              </w:rPr>
            </w:pPr>
            <w:r w:rsidRPr="006A0B0E">
              <w:rPr>
                <w:sz w:val="24"/>
              </w:rPr>
              <w:t>3.75 X 24</w:t>
            </w:r>
            <w:r w:rsidRPr="006A0B0E">
              <w:rPr>
                <w:spacing w:val="-1"/>
                <w:sz w:val="24"/>
              </w:rPr>
              <w:t xml:space="preserve"> </w:t>
            </w:r>
            <w:r w:rsidRPr="006A0B0E">
              <w:rPr>
                <w:sz w:val="24"/>
              </w:rPr>
              <w:t>=</w:t>
            </w:r>
          </w:p>
          <w:p w:rsidR="005E0164" w:rsidRPr="006A0B0E" w:rsidRDefault="00CA6F11" w:rsidP="006A0B0E">
            <w:pPr>
              <w:pStyle w:val="TableParagraph"/>
              <w:ind w:right="76"/>
              <w:rPr>
                <w:sz w:val="24"/>
              </w:rPr>
            </w:pPr>
            <w:r w:rsidRPr="006A0B0E">
              <w:rPr>
                <w:sz w:val="24"/>
              </w:rPr>
              <w:t>90</w:t>
            </w:r>
          </w:p>
        </w:tc>
        <w:tc>
          <w:tcPr>
            <w:tcW w:w="1457" w:type="dxa"/>
          </w:tcPr>
          <w:p w:rsidR="005E0164" w:rsidRPr="006A0B0E" w:rsidRDefault="00CA6F11" w:rsidP="006A0B0E">
            <w:pPr>
              <w:pStyle w:val="TableParagraph"/>
              <w:ind w:right="75"/>
              <w:rPr>
                <w:sz w:val="24"/>
              </w:rPr>
            </w:pPr>
            <w:r w:rsidRPr="006A0B0E">
              <w:rPr>
                <w:sz w:val="24"/>
              </w:rPr>
              <w:t>3.75 X</w:t>
            </w:r>
            <w:r w:rsidRPr="006A0B0E">
              <w:rPr>
                <w:spacing w:val="-1"/>
                <w:sz w:val="24"/>
              </w:rPr>
              <w:t xml:space="preserve"> </w:t>
            </w:r>
            <w:r w:rsidRPr="006A0B0E">
              <w:rPr>
                <w:sz w:val="24"/>
              </w:rPr>
              <w:t>30</w:t>
            </w:r>
          </w:p>
          <w:p w:rsidR="005E0164" w:rsidRPr="006A0B0E" w:rsidRDefault="00CA6F11" w:rsidP="006A0B0E">
            <w:pPr>
              <w:pStyle w:val="TableParagraph"/>
              <w:ind w:right="76"/>
              <w:rPr>
                <w:sz w:val="24"/>
              </w:rPr>
            </w:pPr>
            <w:r w:rsidRPr="006A0B0E">
              <w:rPr>
                <w:spacing w:val="-1"/>
                <w:sz w:val="24"/>
              </w:rPr>
              <w:t>=112.5</w:t>
            </w:r>
          </w:p>
        </w:tc>
      </w:tr>
      <w:tr w:rsidR="005E0164" w:rsidRPr="006A0B0E">
        <w:trPr>
          <w:trHeight w:val="1382"/>
        </w:trPr>
        <w:tc>
          <w:tcPr>
            <w:tcW w:w="9577" w:type="dxa"/>
            <w:gridSpan w:val="4"/>
          </w:tcPr>
          <w:p w:rsidR="005E0164" w:rsidRPr="006A0B0E" w:rsidRDefault="00CA6F11" w:rsidP="006A0B0E">
            <w:pPr>
              <w:pStyle w:val="TableParagraph"/>
              <w:ind w:left="108" w:right="80"/>
              <w:rPr>
                <w:sz w:val="24"/>
              </w:rPr>
            </w:pPr>
            <w:r w:rsidRPr="006A0B0E">
              <w:rPr>
                <w:sz w:val="24"/>
              </w:rPr>
              <w:t>Under Taylor‟s Differential Piece Rate System, two widely different price rates are prescribed for each job. The lower rate is 83% of the normal piece rate and is applicable if efficiency of the worker is below 100%. The higher piece rate is 125% of the normal piece rate and is applicable if work completed is at efficiency level of 100% and</w:t>
            </w:r>
            <w:r w:rsidRPr="006A0B0E">
              <w:rPr>
                <w:spacing w:val="-5"/>
                <w:sz w:val="24"/>
              </w:rPr>
              <w:t xml:space="preserve"> </w:t>
            </w:r>
            <w:r w:rsidRPr="006A0B0E">
              <w:rPr>
                <w:sz w:val="24"/>
              </w:rPr>
              <w:t>above.</w:t>
            </w:r>
          </w:p>
        </w:tc>
      </w:tr>
    </w:tbl>
    <w:p w:rsidR="005E0164" w:rsidRPr="006A0B0E" w:rsidRDefault="005E0164" w:rsidP="006A0B0E">
      <w:pPr>
        <w:pStyle w:val="BodyText"/>
        <w:rPr>
          <w:sz w:val="26"/>
        </w:rPr>
      </w:pPr>
    </w:p>
    <w:p w:rsidR="005E0164" w:rsidRPr="006A0B0E" w:rsidRDefault="00CA6F11" w:rsidP="006A0B0E">
      <w:pPr>
        <w:pStyle w:val="Heading4"/>
        <w:spacing w:before="216"/>
      </w:pPr>
      <w:r w:rsidRPr="006A0B0E">
        <w:t>MerrickDifferentialPieceRateSystem</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pPr>
      <w:r w:rsidRPr="006A0B0E">
        <w:lastRenderedPageBreak/>
        <w:t>Under</w:t>
      </w:r>
      <w:r>
        <w:t xml:space="preserve"> </w:t>
      </w:r>
      <w:r w:rsidRPr="006A0B0E">
        <w:t>this</w:t>
      </w:r>
      <w:r>
        <w:t xml:space="preserve"> </w:t>
      </w:r>
      <w:r w:rsidRPr="006A0B0E">
        <w:t>system</w:t>
      </w:r>
      <w:r>
        <w:t xml:space="preserve"> </w:t>
      </w:r>
      <w:r w:rsidRPr="006A0B0E">
        <w:t>three</w:t>
      </w:r>
      <w:r>
        <w:t xml:space="preserve"> </w:t>
      </w:r>
      <w:r w:rsidRPr="006A0B0E">
        <w:t>piece</w:t>
      </w:r>
      <w:r>
        <w:t xml:space="preserve"> </w:t>
      </w:r>
      <w:r w:rsidRPr="006A0B0E">
        <w:t>rates</w:t>
      </w:r>
      <w:r>
        <w:t xml:space="preserve"> </w:t>
      </w:r>
      <w:r w:rsidRPr="006A0B0E">
        <w:t>for</w:t>
      </w:r>
      <w:r>
        <w:t xml:space="preserve"> </w:t>
      </w:r>
      <w:r w:rsidRPr="006A0B0E">
        <w:t>a</w:t>
      </w:r>
      <w:r>
        <w:t xml:space="preserve"> </w:t>
      </w:r>
      <w:r w:rsidRPr="006A0B0E">
        <w:t>job arefixed.Noneofthefixedratesisbelowthenormal.Thesethreepieceratesareasbelow:</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75"/>
        </w:trPr>
        <w:tc>
          <w:tcPr>
            <w:tcW w:w="4789" w:type="dxa"/>
          </w:tcPr>
          <w:p w:rsidR="005E0164" w:rsidRPr="006A0B0E" w:rsidRDefault="00CA6F11" w:rsidP="006A0B0E">
            <w:pPr>
              <w:pStyle w:val="TableParagraph"/>
              <w:ind w:left="108"/>
              <w:rPr>
                <w:b/>
                <w:sz w:val="24"/>
              </w:rPr>
            </w:pPr>
            <w:r w:rsidRPr="006A0B0E">
              <w:rPr>
                <w:b/>
                <w:sz w:val="24"/>
              </w:rPr>
              <w:t>Efficiency Levels</w:t>
            </w:r>
          </w:p>
        </w:tc>
        <w:tc>
          <w:tcPr>
            <w:tcW w:w="4789" w:type="dxa"/>
          </w:tcPr>
          <w:p w:rsidR="005E0164" w:rsidRPr="006A0B0E" w:rsidRDefault="00CA6F11" w:rsidP="006A0B0E">
            <w:pPr>
              <w:pStyle w:val="TableParagraph"/>
              <w:ind w:left="107"/>
              <w:rPr>
                <w:b/>
                <w:sz w:val="24"/>
              </w:rPr>
            </w:pPr>
            <w:r w:rsidRPr="006A0B0E">
              <w:rPr>
                <w:b/>
                <w:sz w:val="24"/>
              </w:rPr>
              <w:t>Piece Rate Applicable</w:t>
            </w:r>
          </w:p>
        </w:tc>
      </w:tr>
      <w:tr w:rsidR="005E0164" w:rsidRPr="006A0B0E">
        <w:trPr>
          <w:trHeight w:val="275"/>
        </w:trPr>
        <w:tc>
          <w:tcPr>
            <w:tcW w:w="4789" w:type="dxa"/>
          </w:tcPr>
          <w:p w:rsidR="005E0164" w:rsidRPr="006A0B0E" w:rsidRDefault="00CA6F11" w:rsidP="006A0B0E">
            <w:pPr>
              <w:pStyle w:val="TableParagraph"/>
              <w:ind w:left="108"/>
              <w:rPr>
                <w:sz w:val="24"/>
              </w:rPr>
            </w:pPr>
            <w:r w:rsidRPr="006A0B0E">
              <w:rPr>
                <w:sz w:val="24"/>
              </w:rPr>
              <w:t>Efficiency Upto83%</w:t>
            </w:r>
          </w:p>
        </w:tc>
        <w:tc>
          <w:tcPr>
            <w:tcW w:w="4789" w:type="dxa"/>
          </w:tcPr>
          <w:p w:rsidR="005E0164" w:rsidRPr="006A0B0E" w:rsidRDefault="00CA6F11" w:rsidP="006A0B0E">
            <w:pPr>
              <w:pStyle w:val="TableParagraph"/>
              <w:ind w:left="107"/>
              <w:rPr>
                <w:sz w:val="24"/>
              </w:rPr>
            </w:pPr>
            <w:r w:rsidRPr="006A0B0E">
              <w:rPr>
                <w:sz w:val="24"/>
              </w:rPr>
              <w:t>Normal Rate</w:t>
            </w:r>
          </w:p>
        </w:tc>
      </w:tr>
      <w:tr w:rsidR="005E0164" w:rsidRPr="006A0B0E">
        <w:trPr>
          <w:trHeight w:val="275"/>
        </w:trPr>
        <w:tc>
          <w:tcPr>
            <w:tcW w:w="4789" w:type="dxa"/>
          </w:tcPr>
          <w:p w:rsidR="005E0164" w:rsidRPr="006A0B0E" w:rsidRDefault="00CA6F11" w:rsidP="006A0B0E">
            <w:pPr>
              <w:pStyle w:val="TableParagraph"/>
              <w:ind w:left="108"/>
              <w:rPr>
                <w:sz w:val="24"/>
              </w:rPr>
            </w:pPr>
            <w:r w:rsidRPr="006A0B0E">
              <w:rPr>
                <w:sz w:val="24"/>
              </w:rPr>
              <w:t>Above83%andupto100%</w:t>
            </w:r>
          </w:p>
        </w:tc>
        <w:tc>
          <w:tcPr>
            <w:tcW w:w="4789" w:type="dxa"/>
          </w:tcPr>
          <w:p w:rsidR="005E0164" w:rsidRPr="006A0B0E" w:rsidRDefault="00CA6F11" w:rsidP="006A0B0E">
            <w:pPr>
              <w:pStyle w:val="TableParagraph"/>
              <w:ind w:left="107"/>
              <w:rPr>
                <w:sz w:val="24"/>
              </w:rPr>
            </w:pPr>
            <w:r w:rsidRPr="006A0B0E">
              <w:rPr>
                <w:sz w:val="24"/>
              </w:rPr>
              <w:t>10% above</w:t>
            </w:r>
            <w:r w:rsidR="00042F89">
              <w:rPr>
                <w:sz w:val="24"/>
              </w:rPr>
              <w:t xml:space="preserve"> </w:t>
            </w:r>
            <w:r w:rsidRPr="006A0B0E">
              <w:rPr>
                <w:sz w:val="24"/>
              </w:rPr>
              <w:t>normal</w:t>
            </w:r>
            <w:r w:rsidR="00042F89">
              <w:rPr>
                <w:sz w:val="24"/>
              </w:rPr>
              <w:t xml:space="preserve"> </w:t>
            </w:r>
            <w:r w:rsidRPr="006A0B0E">
              <w:rPr>
                <w:sz w:val="24"/>
              </w:rPr>
              <w:t>rate.</w:t>
            </w:r>
          </w:p>
        </w:tc>
      </w:tr>
      <w:tr w:rsidR="005E0164" w:rsidRPr="006A0B0E">
        <w:trPr>
          <w:trHeight w:val="277"/>
        </w:trPr>
        <w:tc>
          <w:tcPr>
            <w:tcW w:w="4789" w:type="dxa"/>
          </w:tcPr>
          <w:p w:rsidR="005E0164" w:rsidRPr="006A0B0E" w:rsidRDefault="00CA6F11" w:rsidP="006A0B0E">
            <w:pPr>
              <w:pStyle w:val="TableParagraph"/>
              <w:ind w:left="108"/>
              <w:rPr>
                <w:sz w:val="24"/>
              </w:rPr>
            </w:pPr>
            <w:r w:rsidRPr="006A0B0E">
              <w:rPr>
                <w:sz w:val="24"/>
              </w:rPr>
              <w:t>Above100%</w:t>
            </w:r>
          </w:p>
        </w:tc>
        <w:tc>
          <w:tcPr>
            <w:tcW w:w="4789" w:type="dxa"/>
          </w:tcPr>
          <w:p w:rsidR="005E0164" w:rsidRPr="006A0B0E" w:rsidRDefault="00CA6F11" w:rsidP="006A0B0E">
            <w:pPr>
              <w:pStyle w:val="TableParagraph"/>
              <w:ind w:left="107"/>
              <w:rPr>
                <w:sz w:val="24"/>
              </w:rPr>
            </w:pPr>
            <w:r w:rsidRPr="006A0B0E">
              <w:rPr>
                <w:sz w:val="24"/>
              </w:rPr>
              <w:t>20% or30% above</w:t>
            </w:r>
            <w:r w:rsidR="00042F89">
              <w:rPr>
                <w:sz w:val="24"/>
              </w:rPr>
              <w:t xml:space="preserve"> </w:t>
            </w:r>
            <w:r w:rsidRPr="006A0B0E">
              <w:rPr>
                <w:sz w:val="24"/>
              </w:rPr>
              <w:t>normal</w:t>
            </w:r>
            <w:r w:rsidR="00042F89">
              <w:rPr>
                <w:sz w:val="24"/>
              </w:rPr>
              <w:t xml:space="preserve"> </w:t>
            </w:r>
            <w:r w:rsidRPr="006A0B0E">
              <w:rPr>
                <w:sz w:val="24"/>
              </w:rPr>
              <w:t>rate.</w:t>
            </w:r>
          </w:p>
        </w:tc>
      </w:tr>
    </w:tbl>
    <w:p w:rsidR="005E0164" w:rsidRPr="006A0B0E" w:rsidRDefault="005E0164" w:rsidP="006A0B0E">
      <w:pPr>
        <w:pStyle w:val="BodyText"/>
        <w:spacing w:before="8"/>
        <w:rPr>
          <w:sz w:val="23"/>
        </w:rPr>
      </w:pPr>
    </w:p>
    <w:p w:rsidR="005E0164" w:rsidRPr="006A0B0E" w:rsidRDefault="00CA6F11" w:rsidP="006A0B0E">
      <w:pPr>
        <w:pStyle w:val="BodyText"/>
        <w:ind w:left="660" w:right="1415"/>
      </w:pPr>
      <w:r w:rsidRPr="006A0B0E">
        <w:rPr>
          <w:spacing w:val="2"/>
        </w:rPr>
        <w:t xml:space="preserve">ThissystemisanimprovementoverTaylor‟sDifferentialPieceRateSystem but </w:t>
      </w:r>
      <w:r w:rsidRPr="006A0B0E">
        <w:t>this</w:t>
      </w:r>
      <w:r w:rsidR="00042F89">
        <w:t xml:space="preserve"> </w:t>
      </w:r>
      <w:r w:rsidRPr="006A0B0E">
        <w:t>method also does not guarantee for the minimum wages is major drawback of this method. The general c</w:t>
      </w:r>
      <w:r w:rsidR="00042F89">
        <w:t>riticism leveled against Taylor</w:t>
      </w:r>
      <w:r w:rsidRPr="006A0B0E">
        <w:t>s plan also applies to it except that it lessens th</w:t>
      </w:r>
      <w:r w:rsidR="00042F89">
        <w:t>e punitive character of Taylor</w:t>
      </w:r>
      <w:r w:rsidRPr="006A0B0E">
        <w:t>s</w:t>
      </w:r>
      <w:r w:rsidRPr="006A0B0E">
        <w:rPr>
          <w:spacing w:val="-3"/>
        </w:rPr>
        <w:t xml:space="preserve"> </w:t>
      </w:r>
      <w:r w:rsidRPr="006A0B0E">
        <w:t>plan.</w:t>
      </w:r>
    </w:p>
    <w:p w:rsidR="005E0164" w:rsidRPr="006A0B0E" w:rsidRDefault="00CA6F11" w:rsidP="006A0B0E">
      <w:pPr>
        <w:pStyle w:val="Heading4"/>
        <w:spacing w:before="200"/>
      </w:pPr>
      <w:r w:rsidRPr="006A0B0E">
        <w:t>Illustration</w:t>
      </w:r>
      <w:r w:rsidR="00042F89">
        <w:t xml:space="preserve"> </w:t>
      </w:r>
      <w:r w:rsidRPr="006A0B0E">
        <w:rPr>
          <w:b w:val="0"/>
        </w:rPr>
        <w:t>2</w:t>
      </w:r>
      <w:r w:rsidRPr="006A0B0E">
        <w:t>(Calculation</w:t>
      </w:r>
      <w:r w:rsidR="00042F89">
        <w:t xml:space="preserve"> </w:t>
      </w:r>
      <w:r w:rsidRPr="006A0B0E">
        <w:t>of Earnings</w:t>
      </w:r>
      <w:r w:rsidR="00042F89">
        <w:t xml:space="preserve"> </w:t>
      </w:r>
      <w:r w:rsidRPr="006A0B0E">
        <w:t>Under</w:t>
      </w:r>
      <w:r w:rsidR="00042F89">
        <w:t xml:space="preserve"> </w:t>
      </w:r>
      <w:r w:rsidRPr="006A0B0E">
        <w:t>Merrick</w:t>
      </w:r>
      <w:r w:rsidR="00042F89">
        <w:t xml:space="preserve"> </w:t>
      </w:r>
      <w:r w:rsidRPr="006A0B0E">
        <w:t>Differential</w:t>
      </w:r>
      <w:r w:rsidR="00042F89">
        <w:t xml:space="preserve"> </w:t>
      </w:r>
      <w:r w:rsidRPr="006A0B0E">
        <w:t>Piece</w:t>
      </w:r>
      <w:r w:rsidR="00042F89">
        <w:t xml:space="preserve"> </w:t>
      </w:r>
      <w:r w:rsidRPr="006A0B0E">
        <w:t>Rate</w:t>
      </w:r>
      <w:r w:rsidR="00042F89">
        <w:t xml:space="preserve"> </w:t>
      </w:r>
      <w:r w:rsidRPr="006A0B0E">
        <w:t>System)</w:t>
      </w:r>
    </w:p>
    <w:p w:rsidR="005E0164" w:rsidRPr="006A0B0E" w:rsidRDefault="005E0164" w:rsidP="006A0B0E">
      <w:pPr>
        <w:pStyle w:val="BodyText"/>
        <w:spacing w:before="9" w:after="1"/>
        <w:rPr>
          <w:b/>
          <w:sz w:val="2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1"/>
        <w:gridCol w:w="3258"/>
      </w:tblGrid>
      <w:tr w:rsidR="005E0164" w:rsidRPr="006A0B0E">
        <w:trPr>
          <w:trHeight w:val="786"/>
        </w:trPr>
        <w:tc>
          <w:tcPr>
            <w:tcW w:w="6321" w:type="dxa"/>
          </w:tcPr>
          <w:p w:rsidR="005E0164" w:rsidRPr="006A0B0E" w:rsidRDefault="00CA6F11" w:rsidP="006A0B0E">
            <w:pPr>
              <w:pStyle w:val="TableParagraph"/>
              <w:ind w:left="108"/>
              <w:rPr>
                <w:sz w:val="24"/>
              </w:rPr>
            </w:pPr>
            <w:r w:rsidRPr="006A0B0E">
              <w:rPr>
                <w:sz w:val="24"/>
              </w:rPr>
              <w:t>Standard Output</w:t>
            </w:r>
          </w:p>
        </w:tc>
        <w:tc>
          <w:tcPr>
            <w:tcW w:w="3258" w:type="dxa"/>
          </w:tcPr>
          <w:p w:rsidR="005E0164" w:rsidRPr="006A0B0E" w:rsidRDefault="00CA6F11" w:rsidP="006A0B0E">
            <w:pPr>
              <w:pStyle w:val="TableParagraph"/>
              <w:ind w:right="608"/>
              <w:rPr>
                <w:sz w:val="24"/>
              </w:rPr>
            </w:pPr>
            <w:r w:rsidRPr="006A0B0E">
              <w:rPr>
                <w:sz w:val="24"/>
              </w:rPr>
              <w:t>150 units per day of</w:t>
            </w:r>
            <w:r w:rsidRPr="006A0B0E">
              <w:rPr>
                <w:spacing w:val="-5"/>
                <w:sz w:val="24"/>
              </w:rPr>
              <w:t xml:space="preserve"> </w:t>
            </w:r>
            <w:r w:rsidRPr="006A0B0E">
              <w:rPr>
                <w:sz w:val="24"/>
              </w:rPr>
              <w:t>8</w:t>
            </w:r>
          </w:p>
          <w:p w:rsidR="005E0164" w:rsidRPr="006A0B0E" w:rsidRDefault="00CA6F11" w:rsidP="006A0B0E">
            <w:pPr>
              <w:pStyle w:val="TableParagraph"/>
              <w:spacing w:before="117"/>
              <w:ind w:right="607"/>
              <w:rPr>
                <w:sz w:val="24"/>
              </w:rPr>
            </w:pPr>
            <w:r w:rsidRPr="006A0B0E">
              <w:rPr>
                <w:spacing w:val="-1"/>
                <w:sz w:val="24"/>
              </w:rPr>
              <w:t>hours</w:t>
            </w:r>
          </w:p>
        </w:tc>
      </w:tr>
      <w:tr w:rsidR="005E0164" w:rsidRPr="006A0B0E">
        <w:trPr>
          <w:trHeight w:val="393"/>
        </w:trPr>
        <w:tc>
          <w:tcPr>
            <w:tcW w:w="6321" w:type="dxa"/>
          </w:tcPr>
          <w:p w:rsidR="005E0164" w:rsidRPr="006A0B0E" w:rsidRDefault="00CA6F11" w:rsidP="006A0B0E">
            <w:pPr>
              <w:pStyle w:val="TableParagraph"/>
              <w:ind w:left="108"/>
              <w:rPr>
                <w:sz w:val="24"/>
              </w:rPr>
            </w:pPr>
            <w:r w:rsidRPr="006A0B0E">
              <w:rPr>
                <w:sz w:val="24"/>
              </w:rPr>
              <w:t>Piece Rate</w:t>
            </w:r>
          </w:p>
        </w:tc>
        <w:tc>
          <w:tcPr>
            <w:tcW w:w="3258" w:type="dxa"/>
          </w:tcPr>
          <w:p w:rsidR="005E0164" w:rsidRPr="006A0B0E" w:rsidRDefault="00CA6F11" w:rsidP="006A0B0E">
            <w:pPr>
              <w:pStyle w:val="TableParagraph"/>
              <w:ind w:left="1417"/>
              <w:rPr>
                <w:sz w:val="24"/>
              </w:rPr>
            </w:pPr>
            <w:r w:rsidRPr="006A0B0E">
              <w:rPr>
                <w:sz w:val="24"/>
              </w:rPr>
              <w:t>0.20 per unit</w:t>
            </w:r>
          </w:p>
        </w:tc>
      </w:tr>
      <w:tr w:rsidR="005E0164" w:rsidRPr="006A0B0E">
        <w:trPr>
          <w:trHeight w:val="395"/>
        </w:trPr>
        <w:tc>
          <w:tcPr>
            <w:tcW w:w="6321" w:type="dxa"/>
          </w:tcPr>
          <w:p w:rsidR="005E0164" w:rsidRPr="006A0B0E" w:rsidRDefault="00CA6F11" w:rsidP="006A0B0E">
            <w:pPr>
              <w:pStyle w:val="TableParagraph"/>
              <w:ind w:left="108"/>
              <w:rPr>
                <w:sz w:val="24"/>
              </w:rPr>
            </w:pPr>
            <w:r w:rsidRPr="006A0B0E">
              <w:rPr>
                <w:sz w:val="24"/>
              </w:rPr>
              <w:t>Output of A 100 units, B 135 units and C 180 units.</w:t>
            </w:r>
          </w:p>
        </w:tc>
        <w:tc>
          <w:tcPr>
            <w:tcW w:w="3258" w:type="dxa"/>
          </w:tcPr>
          <w:p w:rsidR="005E0164" w:rsidRPr="006A0B0E" w:rsidRDefault="005E0164" w:rsidP="006A0B0E">
            <w:pPr>
              <w:pStyle w:val="TableParagraph"/>
            </w:pPr>
          </w:p>
        </w:tc>
      </w:tr>
    </w:tbl>
    <w:p w:rsidR="005E0164" w:rsidRPr="006A0B0E" w:rsidRDefault="00CA6F11" w:rsidP="006A0B0E">
      <w:pPr>
        <w:pStyle w:val="BodyText"/>
        <w:ind w:left="660" w:right="1908"/>
      </w:pPr>
      <w:r w:rsidRPr="006A0B0E">
        <w:t>Calculate the earnings of A</w:t>
      </w:r>
      <w:r w:rsidR="00042F89">
        <w:t xml:space="preserve">, B and C workers under Merrick </w:t>
      </w:r>
      <w:r w:rsidRPr="006A0B0E">
        <w:t>s Differential Piece Rate System</w:t>
      </w:r>
    </w:p>
    <w:p w:rsidR="005E0164" w:rsidRPr="006A0B0E" w:rsidRDefault="005E0164" w:rsidP="006A0B0E">
      <w:pPr>
        <w:pStyle w:val="Heading4"/>
        <w:spacing w:before="204"/>
      </w:pPr>
      <w:r w:rsidRPr="006A0B0E">
        <w:pict>
          <v:line id="_x0000_s1301" style="position:absolute;left:0;text-align:left;z-index:-271890432;mso-position-horizontal-relative:page" from="103.2pt,154.2pt" to="195.5pt,154.2pt" strokeweight=".84pt">
            <w10:wrap anchorx="page"/>
          </v:line>
        </w:pict>
      </w:r>
      <w:r w:rsidRPr="006A0B0E">
        <w:pict>
          <v:line id="_x0000_s1300" style="position:absolute;left:0;text-align:left;z-index:-271889408;mso-position-horizontal-relative:page" from="254.8pt,140.05pt" to="274.75pt,140.05pt" strokeweight=".84pt">
            <w10:wrap anchorx="page"/>
          </v:line>
        </w:pict>
      </w:r>
      <w:r w:rsidRPr="006A0B0E">
        <w:pict>
          <v:line id="_x0000_s1299" style="position:absolute;left:0;text-align:left;z-index:-271888384;mso-position-horizontal-relative:page" from="333.55pt,140.3pt" to="353.45pt,140.3pt" strokeweight=".84pt">
            <w10:wrap anchorx="page"/>
          </v:line>
        </w:pict>
      </w:r>
      <w:r w:rsidRPr="006A0B0E">
        <w:pict>
          <v:line id="_x0000_s1298" style="position:absolute;left:0;text-align:left;z-index:-271887360;mso-position-horizontal-relative:page" from="414.55pt,140.05pt" to="434.45pt,140.05pt" strokeweight=".84pt">
            <w10:wrap anchorx="page"/>
          </v:line>
        </w:pict>
      </w:r>
      <w:r w:rsidR="00CA6F11" w:rsidRPr="006A0B0E">
        <w:t>Solution:</w:t>
      </w:r>
    </w:p>
    <w:p w:rsidR="005E0164" w:rsidRPr="006A0B0E" w:rsidRDefault="005E0164" w:rsidP="006A0B0E">
      <w:pPr>
        <w:pStyle w:val="BodyText"/>
        <w:spacing w:before="7" w:after="1"/>
        <w:rPr>
          <w:b/>
          <w:sz w:val="27"/>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29"/>
        <w:gridCol w:w="1531"/>
        <w:gridCol w:w="1620"/>
        <w:gridCol w:w="1620"/>
      </w:tblGrid>
      <w:tr w:rsidR="005E0164" w:rsidRPr="006A0B0E">
        <w:trPr>
          <w:trHeight w:val="275"/>
        </w:trPr>
        <w:tc>
          <w:tcPr>
            <w:tcW w:w="3329" w:type="dxa"/>
          </w:tcPr>
          <w:p w:rsidR="005E0164" w:rsidRPr="006A0B0E" w:rsidRDefault="005E0164" w:rsidP="006A0B0E">
            <w:pPr>
              <w:pStyle w:val="TableParagraph"/>
              <w:rPr>
                <w:sz w:val="20"/>
              </w:rPr>
            </w:pPr>
          </w:p>
        </w:tc>
        <w:tc>
          <w:tcPr>
            <w:tcW w:w="1531" w:type="dxa"/>
          </w:tcPr>
          <w:p w:rsidR="005E0164" w:rsidRPr="006A0B0E" w:rsidRDefault="00CA6F11" w:rsidP="006A0B0E">
            <w:pPr>
              <w:pStyle w:val="TableParagraph"/>
              <w:ind w:right="77"/>
              <w:rPr>
                <w:b/>
                <w:sz w:val="24"/>
              </w:rPr>
            </w:pPr>
            <w:r w:rsidRPr="006A0B0E">
              <w:rPr>
                <w:b/>
                <w:w w:val="99"/>
                <w:sz w:val="24"/>
              </w:rPr>
              <w:t>A</w:t>
            </w:r>
          </w:p>
        </w:tc>
        <w:tc>
          <w:tcPr>
            <w:tcW w:w="1620" w:type="dxa"/>
          </w:tcPr>
          <w:p w:rsidR="005E0164" w:rsidRPr="006A0B0E" w:rsidRDefault="00CA6F11" w:rsidP="006A0B0E">
            <w:pPr>
              <w:pStyle w:val="TableParagraph"/>
              <w:ind w:right="79"/>
              <w:rPr>
                <w:b/>
                <w:sz w:val="24"/>
              </w:rPr>
            </w:pPr>
            <w:r w:rsidRPr="006A0B0E">
              <w:rPr>
                <w:b/>
                <w:sz w:val="24"/>
              </w:rPr>
              <w:t>B</w:t>
            </w:r>
          </w:p>
        </w:tc>
        <w:tc>
          <w:tcPr>
            <w:tcW w:w="1620" w:type="dxa"/>
          </w:tcPr>
          <w:p w:rsidR="005E0164" w:rsidRPr="006A0B0E" w:rsidRDefault="00CA6F11" w:rsidP="006A0B0E">
            <w:pPr>
              <w:pStyle w:val="TableParagraph"/>
              <w:ind w:right="79"/>
              <w:rPr>
                <w:b/>
                <w:sz w:val="24"/>
              </w:rPr>
            </w:pPr>
            <w:r w:rsidRPr="006A0B0E">
              <w:rPr>
                <w:b/>
                <w:w w:val="99"/>
                <w:sz w:val="24"/>
              </w:rPr>
              <w:t>C</w:t>
            </w:r>
          </w:p>
        </w:tc>
      </w:tr>
      <w:tr w:rsidR="005E0164" w:rsidRPr="006A0B0E">
        <w:trPr>
          <w:trHeight w:val="1103"/>
        </w:trPr>
        <w:tc>
          <w:tcPr>
            <w:tcW w:w="3329" w:type="dxa"/>
          </w:tcPr>
          <w:p w:rsidR="005E0164" w:rsidRPr="006A0B0E" w:rsidRDefault="00CA6F11" w:rsidP="006A0B0E">
            <w:pPr>
              <w:pStyle w:val="TableParagraph"/>
              <w:ind w:left="105" w:right="61"/>
              <w:rPr>
                <w:sz w:val="24"/>
              </w:rPr>
            </w:pPr>
            <w:r w:rsidRPr="006A0B0E">
              <w:rPr>
                <w:sz w:val="24"/>
              </w:rPr>
              <w:t>Standard output per day (in units)</w:t>
            </w:r>
          </w:p>
          <w:p w:rsidR="005E0164" w:rsidRPr="006A0B0E" w:rsidRDefault="00CA6F11" w:rsidP="006A0B0E">
            <w:pPr>
              <w:pStyle w:val="TableParagraph"/>
              <w:tabs>
                <w:tab w:val="left" w:pos="515"/>
                <w:tab w:val="left" w:pos="1259"/>
                <w:tab w:val="left" w:pos="1642"/>
                <w:tab w:val="left" w:pos="2093"/>
              </w:tabs>
              <w:ind w:left="105" w:right="78"/>
              <w:rPr>
                <w:sz w:val="24"/>
              </w:rPr>
            </w:pPr>
            <w:r w:rsidRPr="006A0B0E">
              <w:rPr>
                <w:sz w:val="24"/>
              </w:rPr>
              <w:t>(8</w:t>
            </w:r>
            <w:r w:rsidRPr="006A0B0E">
              <w:rPr>
                <w:sz w:val="24"/>
              </w:rPr>
              <w:tab/>
              <w:t>hours</w:t>
            </w:r>
            <w:r w:rsidRPr="006A0B0E">
              <w:rPr>
                <w:sz w:val="24"/>
              </w:rPr>
              <w:tab/>
              <w:t>X</w:t>
            </w:r>
            <w:r w:rsidRPr="006A0B0E">
              <w:rPr>
                <w:sz w:val="24"/>
              </w:rPr>
              <w:tab/>
              <w:t>60</w:t>
            </w:r>
            <w:r w:rsidRPr="006A0B0E">
              <w:rPr>
                <w:sz w:val="24"/>
              </w:rPr>
              <w:tab/>
            </w:r>
            <w:r w:rsidRPr="006A0B0E">
              <w:rPr>
                <w:spacing w:val="-3"/>
                <w:sz w:val="24"/>
              </w:rPr>
              <w:t xml:space="preserve">minutes)/20 </w:t>
            </w:r>
            <w:r w:rsidRPr="006A0B0E">
              <w:rPr>
                <w:sz w:val="24"/>
              </w:rPr>
              <w:t>minutes</w:t>
            </w:r>
          </w:p>
        </w:tc>
        <w:tc>
          <w:tcPr>
            <w:tcW w:w="1531" w:type="dxa"/>
          </w:tcPr>
          <w:p w:rsidR="005E0164" w:rsidRPr="006A0B0E" w:rsidRDefault="00CA6F11" w:rsidP="006A0B0E">
            <w:pPr>
              <w:pStyle w:val="TableParagraph"/>
              <w:ind w:right="76"/>
              <w:rPr>
                <w:sz w:val="24"/>
              </w:rPr>
            </w:pPr>
            <w:r w:rsidRPr="006A0B0E">
              <w:rPr>
                <w:sz w:val="24"/>
              </w:rPr>
              <w:t>150</w:t>
            </w:r>
          </w:p>
        </w:tc>
        <w:tc>
          <w:tcPr>
            <w:tcW w:w="1620" w:type="dxa"/>
          </w:tcPr>
          <w:p w:rsidR="005E0164" w:rsidRPr="006A0B0E" w:rsidRDefault="00CA6F11" w:rsidP="006A0B0E">
            <w:pPr>
              <w:pStyle w:val="TableParagraph"/>
              <w:ind w:right="78"/>
              <w:rPr>
                <w:sz w:val="24"/>
              </w:rPr>
            </w:pPr>
            <w:r w:rsidRPr="006A0B0E">
              <w:rPr>
                <w:sz w:val="24"/>
              </w:rPr>
              <w:t>150</w:t>
            </w:r>
          </w:p>
        </w:tc>
        <w:tc>
          <w:tcPr>
            <w:tcW w:w="1620" w:type="dxa"/>
          </w:tcPr>
          <w:p w:rsidR="005E0164" w:rsidRPr="006A0B0E" w:rsidRDefault="00CA6F11" w:rsidP="006A0B0E">
            <w:pPr>
              <w:pStyle w:val="TableParagraph"/>
              <w:ind w:right="78"/>
              <w:rPr>
                <w:sz w:val="24"/>
              </w:rPr>
            </w:pPr>
            <w:r w:rsidRPr="006A0B0E">
              <w:rPr>
                <w:sz w:val="24"/>
              </w:rPr>
              <w:t>150</w:t>
            </w:r>
          </w:p>
        </w:tc>
      </w:tr>
      <w:tr w:rsidR="005E0164" w:rsidRPr="006A0B0E">
        <w:trPr>
          <w:trHeight w:val="275"/>
        </w:trPr>
        <w:tc>
          <w:tcPr>
            <w:tcW w:w="3329" w:type="dxa"/>
          </w:tcPr>
          <w:p w:rsidR="005E0164" w:rsidRPr="006A0B0E" w:rsidRDefault="00CA6F11" w:rsidP="006A0B0E">
            <w:pPr>
              <w:pStyle w:val="TableParagraph"/>
              <w:ind w:left="105"/>
              <w:rPr>
                <w:sz w:val="24"/>
              </w:rPr>
            </w:pPr>
            <w:r w:rsidRPr="006A0B0E">
              <w:rPr>
                <w:sz w:val="24"/>
              </w:rPr>
              <w:t>Actual output per day (in units)</w:t>
            </w:r>
          </w:p>
        </w:tc>
        <w:tc>
          <w:tcPr>
            <w:tcW w:w="1531" w:type="dxa"/>
          </w:tcPr>
          <w:p w:rsidR="005E0164" w:rsidRPr="006A0B0E" w:rsidRDefault="00CA6F11" w:rsidP="006A0B0E">
            <w:pPr>
              <w:pStyle w:val="TableParagraph"/>
              <w:ind w:right="76"/>
              <w:rPr>
                <w:sz w:val="24"/>
              </w:rPr>
            </w:pPr>
            <w:r w:rsidRPr="006A0B0E">
              <w:rPr>
                <w:sz w:val="24"/>
              </w:rPr>
              <w:t>100</w:t>
            </w:r>
          </w:p>
        </w:tc>
        <w:tc>
          <w:tcPr>
            <w:tcW w:w="1620" w:type="dxa"/>
          </w:tcPr>
          <w:p w:rsidR="005E0164" w:rsidRPr="006A0B0E" w:rsidRDefault="00CA6F11" w:rsidP="006A0B0E">
            <w:pPr>
              <w:pStyle w:val="TableParagraph"/>
              <w:ind w:right="78"/>
              <w:rPr>
                <w:sz w:val="24"/>
              </w:rPr>
            </w:pPr>
            <w:r w:rsidRPr="006A0B0E">
              <w:rPr>
                <w:sz w:val="24"/>
              </w:rPr>
              <w:t>135</w:t>
            </w:r>
          </w:p>
        </w:tc>
        <w:tc>
          <w:tcPr>
            <w:tcW w:w="1620" w:type="dxa"/>
          </w:tcPr>
          <w:p w:rsidR="005E0164" w:rsidRPr="006A0B0E" w:rsidRDefault="00CA6F11" w:rsidP="006A0B0E">
            <w:pPr>
              <w:pStyle w:val="TableParagraph"/>
              <w:ind w:right="78"/>
              <w:rPr>
                <w:sz w:val="24"/>
              </w:rPr>
            </w:pPr>
            <w:r w:rsidRPr="006A0B0E">
              <w:rPr>
                <w:sz w:val="24"/>
              </w:rPr>
              <w:t>180</w:t>
            </w:r>
          </w:p>
        </w:tc>
      </w:tr>
      <w:tr w:rsidR="005E0164" w:rsidRPr="006A0B0E">
        <w:trPr>
          <w:trHeight w:val="1374"/>
        </w:trPr>
        <w:tc>
          <w:tcPr>
            <w:tcW w:w="3329" w:type="dxa"/>
          </w:tcPr>
          <w:p w:rsidR="005E0164" w:rsidRPr="006A0B0E" w:rsidRDefault="00CA6F11" w:rsidP="006A0B0E">
            <w:pPr>
              <w:pStyle w:val="TableParagraph"/>
              <w:ind w:left="105"/>
              <w:rPr>
                <w:sz w:val="24"/>
              </w:rPr>
            </w:pPr>
            <w:r w:rsidRPr="006A0B0E">
              <w:rPr>
                <w:sz w:val="24"/>
              </w:rPr>
              <w:t>Efficiency %</w:t>
            </w:r>
          </w:p>
          <w:p w:rsidR="005E0164" w:rsidRPr="006A0B0E" w:rsidRDefault="00CA6F11" w:rsidP="006A0B0E">
            <w:pPr>
              <w:pStyle w:val="TableParagraph"/>
              <w:tabs>
                <w:tab w:val="left" w:pos="743"/>
                <w:tab w:val="left" w:pos="2471"/>
              </w:tabs>
              <w:spacing w:before="3"/>
              <w:ind w:left="285"/>
              <w:rPr>
                <w:sz w:val="24"/>
              </w:rPr>
            </w:pPr>
            <w:r w:rsidRPr="006A0B0E">
              <w:rPr>
                <w:position w:val="-17"/>
                <w:sz w:val="24"/>
              </w:rPr>
              <w:t>=</w:t>
            </w:r>
            <w:r w:rsidRPr="006A0B0E">
              <w:rPr>
                <w:position w:val="-17"/>
                <w:sz w:val="24"/>
              </w:rPr>
              <w:tab/>
            </w:r>
            <w:r w:rsidRPr="006A0B0E">
              <w:rPr>
                <w:sz w:val="24"/>
              </w:rPr>
              <w:t>Actual</w:t>
            </w:r>
            <w:r w:rsidRPr="006A0B0E">
              <w:rPr>
                <w:spacing w:val="-2"/>
                <w:sz w:val="24"/>
              </w:rPr>
              <w:t xml:space="preserve"> </w:t>
            </w:r>
            <w:r w:rsidRPr="006A0B0E">
              <w:rPr>
                <w:sz w:val="24"/>
              </w:rPr>
              <w:t>Output</w:t>
            </w:r>
            <w:r w:rsidRPr="006A0B0E">
              <w:rPr>
                <w:sz w:val="24"/>
              </w:rPr>
              <w:tab/>
            </w:r>
            <w:r w:rsidRPr="006A0B0E">
              <w:rPr>
                <w:position w:val="-17"/>
                <w:sz w:val="24"/>
              </w:rPr>
              <w:t>X</w:t>
            </w:r>
            <w:r w:rsidRPr="006A0B0E">
              <w:rPr>
                <w:spacing w:val="-1"/>
                <w:position w:val="-17"/>
                <w:sz w:val="24"/>
              </w:rPr>
              <w:t xml:space="preserve"> </w:t>
            </w:r>
            <w:r w:rsidRPr="006A0B0E">
              <w:rPr>
                <w:position w:val="-17"/>
                <w:sz w:val="24"/>
              </w:rPr>
              <w:t>100</w:t>
            </w:r>
          </w:p>
          <w:p w:rsidR="005E0164" w:rsidRPr="006A0B0E" w:rsidRDefault="00CA6F11" w:rsidP="006A0B0E">
            <w:pPr>
              <w:pStyle w:val="TableParagraph"/>
              <w:ind w:left="532"/>
              <w:rPr>
                <w:rFonts w:eastAsia="Cambria Math"/>
                <w:sz w:val="24"/>
              </w:rPr>
            </w:pPr>
            <w:r w:rsidRPr="006A0B0E">
              <w:rPr>
                <w:rFonts w:ascii="Cambria Math" w:eastAsia="Cambria Math"/>
                <w:sz w:val="24"/>
              </w:rPr>
              <w:t>𝑆𝑡𝑎𝑛𝑑𝑎𝑟𝑑</w:t>
            </w:r>
            <w:r w:rsidRPr="006A0B0E">
              <w:rPr>
                <w:rFonts w:eastAsia="Cambria Math"/>
                <w:sz w:val="24"/>
              </w:rPr>
              <w:t xml:space="preserve"> </w:t>
            </w:r>
            <w:r w:rsidRPr="006A0B0E">
              <w:rPr>
                <w:rFonts w:ascii="Cambria Math" w:eastAsia="Cambria Math"/>
                <w:sz w:val="24"/>
              </w:rPr>
              <w:t>𝑂𝑢𝑡𝑝𝑢𝑡</w:t>
            </w:r>
          </w:p>
        </w:tc>
        <w:tc>
          <w:tcPr>
            <w:tcW w:w="1531" w:type="dxa"/>
          </w:tcPr>
          <w:p w:rsidR="005E0164" w:rsidRPr="006A0B0E" w:rsidRDefault="00CA6F11" w:rsidP="006A0B0E">
            <w:pPr>
              <w:pStyle w:val="TableParagraph"/>
              <w:ind w:left="235"/>
              <w:rPr>
                <w:sz w:val="24"/>
              </w:rPr>
            </w:pPr>
            <w:r w:rsidRPr="006A0B0E">
              <w:rPr>
                <w:position w:val="18"/>
                <w:sz w:val="24"/>
              </w:rPr>
              <w:t xml:space="preserve">100 </w:t>
            </w:r>
            <w:r w:rsidRPr="006A0B0E">
              <w:rPr>
                <w:sz w:val="24"/>
              </w:rPr>
              <w:t>X 100</w:t>
            </w:r>
          </w:p>
          <w:p w:rsidR="005E0164" w:rsidRPr="006A0B0E" w:rsidRDefault="00CA6F11" w:rsidP="006A0B0E">
            <w:pPr>
              <w:pStyle w:val="TableParagraph"/>
              <w:ind w:left="235"/>
              <w:rPr>
                <w:sz w:val="24"/>
              </w:rPr>
            </w:pPr>
            <w:r w:rsidRPr="006A0B0E">
              <w:rPr>
                <w:sz w:val="24"/>
              </w:rPr>
              <w:t>150</w:t>
            </w:r>
          </w:p>
          <w:p w:rsidR="005E0164" w:rsidRPr="006A0B0E" w:rsidRDefault="00CA6F11" w:rsidP="006A0B0E">
            <w:pPr>
              <w:pStyle w:val="TableParagraph"/>
              <w:spacing w:before="227"/>
              <w:ind w:left="254"/>
              <w:rPr>
                <w:sz w:val="24"/>
              </w:rPr>
            </w:pPr>
            <w:r w:rsidRPr="006A0B0E">
              <w:rPr>
                <w:sz w:val="24"/>
              </w:rPr>
              <w:t>= 66.67%</w:t>
            </w:r>
          </w:p>
        </w:tc>
        <w:tc>
          <w:tcPr>
            <w:tcW w:w="1620" w:type="dxa"/>
          </w:tcPr>
          <w:p w:rsidR="005E0164" w:rsidRPr="006A0B0E" w:rsidRDefault="00CA6F11" w:rsidP="006A0B0E">
            <w:pPr>
              <w:pStyle w:val="TableParagraph"/>
              <w:ind w:left="278"/>
              <w:rPr>
                <w:sz w:val="24"/>
              </w:rPr>
            </w:pPr>
            <w:r w:rsidRPr="006A0B0E">
              <w:rPr>
                <w:position w:val="18"/>
                <w:sz w:val="24"/>
              </w:rPr>
              <w:t xml:space="preserve">135 </w:t>
            </w:r>
            <w:r w:rsidRPr="006A0B0E">
              <w:rPr>
                <w:sz w:val="24"/>
              </w:rPr>
              <w:t>X 100</w:t>
            </w:r>
          </w:p>
          <w:p w:rsidR="005E0164" w:rsidRPr="006A0B0E" w:rsidRDefault="00CA6F11" w:rsidP="006A0B0E">
            <w:pPr>
              <w:pStyle w:val="TableParagraph"/>
              <w:ind w:left="278"/>
              <w:rPr>
                <w:sz w:val="24"/>
              </w:rPr>
            </w:pPr>
            <w:r w:rsidRPr="006A0B0E">
              <w:rPr>
                <w:sz w:val="24"/>
              </w:rPr>
              <w:t>150</w:t>
            </w:r>
          </w:p>
          <w:p w:rsidR="005E0164" w:rsidRPr="006A0B0E" w:rsidRDefault="00CA6F11" w:rsidP="006A0B0E">
            <w:pPr>
              <w:pStyle w:val="TableParagraph"/>
              <w:spacing w:before="219"/>
              <w:ind w:left="893"/>
              <w:rPr>
                <w:sz w:val="24"/>
              </w:rPr>
            </w:pPr>
            <w:r w:rsidRPr="006A0B0E">
              <w:rPr>
                <w:sz w:val="24"/>
              </w:rPr>
              <w:t>= 90%</w:t>
            </w:r>
          </w:p>
        </w:tc>
        <w:tc>
          <w:tcPr>
            <w:tcW w:w="1620" w:type="dxa"/>
          </w:tcPr>
          <w:p w:rsidR="005E0164" w:rsidRPr="006A0B0E" w:rsidRDefault="00CA6F11" w:rsidP="006A0B0E">
            <w:pPr>
              <w:pStyle w:val="TableParagraph"/>
              <w:ind w:left="279"/>
              <w:rPr>
                <w:sz w:val="24"/>
              </w:rPr>
            </w:pPr>
            <w:r w:rsidRPr="006A0B0E">
              <w:rPr>
                <w:position w:val="18"/>
                <w:sz w:val="24"/>
              </w:rPr>
              <w:t xml:space="preserve">180 </w:t>
            </w:r>
            <w:r w:rsidRPr="006A0B0E">
              <w:rPr>
                <w:sz w:val="24"/>
              </w:rPr>
              <w:t>X 100</w:t>
            </w:r>
          </w:p>
          <w:p w:rsidR="005E0164" w:rsidRPr="006A0B0E" w:rsidRDefault="00CA6F11" w:rsidP="006A0B0E">
            <w:pPr>
              <w:pStyle w:val="TableParagraph"/>
              <w:ind w:left="279"/>
              <w:rPr>
                <w:sz w:val="24"/>
              </w:rPr>
            </w:pPr>
            <w:r w:rsidRPr="006A0B0E">
              <w:rPr>
                <w:sz w:val="24"/>
              </w:rPr>
              <w:t>150</w:t>
            </w:r>
          </w:p>
          <w:p w:rsidR="005E0164" w:rsidRPr="006A0B0E" w:rsidRDefault="00CA6F11" w:rsidP="006A0B0E">
            <w:pPr>
              <w:pStyle w:val="TableParagraph"/>
              <w:spacing w:before="222"/>
              <w:ind w:left="730"/>
              <w:rPr>
                <w:sz w:val="24"/>
              </w:rPr>
            </w:pPr>
            <w:r w:rsidRPr="006A0B0E">
              <w:rPr>
                <w:sz w:val="24"/>
              </w:rPr>
              <w:t>= 120%</w:t>
            </w:r>
          </w:p>
        </w:tc>
      </w:tr>
      <w:tr w:rsidR="005E0164" w:rsidRPr="006A0B0E">
        <w:trPr>
          <w:trHeight w:val="828"/>
        </w:trPr>
        <w:tc>
          <w:tcPr>
            <w:tcW w:w="3329" w:type="dxa"/>
          </w:tcPr>
          <w:p w:rsidR="005E0164" w:rsidRPr="006A0B0E" w:rsidRDefault="00CA6F11" w:rsidP="006A0B0E">
            <w:pPr>
              <w:pStyle w:val="TableParagraph"/>
              <w:ind w:left="105"/>
              <w:rPr>
                <w:sz w:val="24"/>
              </w:rPr>
            </w:pPr>
            <w:r w:rsidRPr="006A0B0E">
              <w:rPr>
                <w:sz w:val="24"/>
              </w:rPr>
              <w:t>Rate applicable per unit</w:t>
            </w:r>
          </w:p>
        </w:tc>
        <w:tc>
          <w:tcPr>
            <w:tcW w:w="1531" w:type="dxa"/>
          </w:tcPr>
          <w:p w:rsidR="005E0164" w:rsidRPr="006A0B0E" w:rsidRDefault="00CA6F11" w:rsidP="006A0B0E">
            <w:pPr>
              <w:pStyle w:val="TableParagraph"/>
              <w:ind w:left="631" w:right="76" w:hanging="288"/>
              <w:rPr>
                <w:sz w:val="24"/>
              </w:rPr>
            </w:pPr>
            <w:r w:rsidRPr="006A0B0E">
              <w:rPr>
                <w:sz w:val="24"/>
              </w:rPr>
              <w:t>.20</w:t>
            </w:r>
            <w:r w:rsidRPr="006A0B0E">
              <w:rPr>
                <w:spacing w:val="1"/>
                <w:sz w:val="24"/>
              </w:rPr>
              <w:t xml:space="preserve"> </w:t>
            </w:r>
            <w:r w:rsidRPr="006A0B0E">
              <w:rPr>
                <w:sz w:val="24"/>
              </w:rPr>
              <w:t>per</w:t>
            </w:r>
            <w:r w:rsidRPr="006A0B0E">
              <w:rPr>
                <w:spacing w:val="1"/>
                <w:sz w:val="24"/>
              </w:rPr>
              <w:t xml:space="preserve"> </w:t>
            </w:r>
            <w:r w:rsidRPr="006A0B0E">
              <w:rPr>
                <w:spacing w:val="-5"/>
                <w:sz w:val="24"/>
              </w:rPr>
              <w:t>unit</w:t>
            </w:r>
            <w:r w:rsidRPr="006A0B0E">
              <w:rPr>
                <w:sz w:val="24"/>
              </w:rPr>
              <w:t xml:space="preserve"> </w:t>
            </w:r>
            <w:r w:rsidRPr="006A0B0E">
              <w:rPr>
                <w:spacing w:val="-1"/>
                <w:sz w:val="24"/>
              </w:rPr>
              <w:t>(Normal</w:t>
            </w:r>
          </w:p>
          <w:p w:rsidR="005E0164" w:rsidRPr="006A0B0E" w:rsidRDefault="00CA6F11" w:rsidP="006A0B0E">
            <w:pPr>
              <w:pStyle w:val="TableParagraph"/>
              <w:ind w:right="77"/>
              <w:rPr>
                <w:sz w:val="24"/>
              </w:rPr>
            </w:pPr>
            <w:r w:rsidRPr="006A0B0E">
              <w:rPr>
                <w:spacing w:val="-1"/>
                <w:sz w:val="24"/>
              </w:rPr>
              <w:t>Rate)</w:t>
            </w:r>
          </w:p>
        </w:tc>
        <w:tc>
          <w:tcPr>
            <w:tcW w:w="1620" w:type="dxa"/>
          </w:tcPr>
          <w:p w:rsidR="005E0164" w:rsidRPr="006A0B0E" w:rsidRDefault="00CA6F11" w:rsidP="006A0B0E">
            <w:pPr>
              <w:pStyle w:val="TableParagraph"/>
              <w:ind w:right="77"/>
              <w:rPr>
                <w:sz w:val="24"/>
              </w:rPr>
            </w:pPr>
            <w:r w:rsidRPr="006A0B0E">
              <w:rPr>
                <w:sz w:val="24"/>
              </w:rPr>
              <w:t>.20 X 110%</w:t>
            </w:r>
            <w:r w:rsidRPr="006A0B0E">
              <w:rPr>
                <w:spacing w:val="-3"/>
                <w:sz w:val="24"/>
              </w:rPr>
              <w:t xml:space="preserve"> </w:t>
            </w:r>
            <w:r w:rsidRPr="006A0B0E">
              <w:rPr>
                <w:sz w:val="24"/>
              </w:rPr>
              <w:t>=</w:t>
            </w:r>
          </w:p>
          <w:p w:rsidR="005E0164" w:rsidRPr="006A0B0E" w:rsidRDefault="00CA6F11" w:rsidP="006A0B0E">
            <w:pPr>
              <w:pStyle w:val="TableParagraph"/>
              <w:ind w:right="78"/>
              <w:rPr>
                <w:sz w:val="24"/>
              </w:rPr>
            </w:pPr>
            <w:r w:rsidRPr="006A0B0E">
              <w:rPr>
                <w:sz w:val="24"/>
              </w:rPr>
              <w:t>Rs.</w:t>
            </w:r>
            <w:r w:rsidRPr="006A0B0E">
              <w:rPr>
                <w:spacing w:val="-1"/>
                <w:sz w:val="24"/>
              </w:rPr>
              <w:t xml:space="preserve"> </w:t>
            </w:r>
            <w:r w:rsidRPr="006A0B0E">
              <w:rPr>
                <w:sz w:val="24"/>
              </w:rPr>
              <w:t>0.22</w:t>
            </w:r>
          </w:p>
        </w:tc>
        <w:tc>
          <w:tcPr>
            <w:tcW w:w="1620" w:type="dxa"/>
          </w:tcPr>
          <w:p w:rsidR="005E0164" w:rsidRPr="006A0B0E" w:rsidRDefault="00CA6F11" w:rsidP="006A0B0E">
            <w:pPr>
              <w:pStyle w:val="TableParagraph"/>
              <w:ind w:right="77"/>
              <w:rPr>
                <w:sz w:val="24"/>
              </w:rPr>
            </w:pPr>
            <w:r w:rsidRPr="006A0B0E">
              <w:rPr>
                <w:sz w:val="24"/>
              </w:rPr>
              <w:t>0.20 X</w:t>
            </w:r>
            <w:r w:rsidRPr="006A0B0E">
              <w:rPr>
                <w:spacing w:val="-1"/>
                <w:sz w:val="24"/>
              </w:rPr>
              <w:t xml:space="preserve"> </w:t>
            </w:r>
            <w:r w:rsidRPr="006A0B0E">
              <w:rPr>
                <w:sz w:val="24"/>
              </w:rPr>
              <w:t>120%</w:t>
            </w:r>
          </w:p>
          <w:p w:rsidR="005E0164" w:rsidRPr="006A0B0E" w:rsidRDefault="00CA6F11" w:rsidP="006A0B0E">
            <w:pPr>
              <w:pStyle w:val="TableParagraph"/>
              <w:ind w:right="78"/>
              <w:rPr>
                <w:sz w:val="24"/>
              </w:rPr>
            </w:pPr>
            <w:r w:rsidRPr="006A0B0E">
              <w:rPr>
                <w:sz w:val="24"/>
              </w:rPr>
              <w:t>= Rs.</w:t>
            </w:r>
            <w:r w:rsidRPr="006A0B0E">
              <w:rPr>
                <w:spacing w:val="-2"/>
                <w:sz w:val="24"/>
              </w:rPr>
              <w:t xml:space="preserve"> </w:t>
            </w:r>
            <w:r w:rsidRPr="006A0B0E">
              <w:rPr>
                <w:sz w:val="24"/>
              </w:rPr>
              <w:t>0.24</w:t>
            </w:r>
          </w:p>
        </w:tc>
      </w:tr>
      <w:tr w:rsidR="005E0164" w:rsidRPr="006A0B0E">
        <w:trPr>
          <w:trHeight w:val="505"/>
        </w:trPr>
        <w:tc>
          <w:tcPr>
            <w:tcW w:w="3329" w:type="dxa"/>
          </w:tcPr>
          <w:p w:rsidR="005E0164" w:rsidRPr="006A0B0E" w:rsidRDefault="00CA6F11" w:rsidP="006A0B0E">
            <w:pPr>
              <w:pStyle w:val="TableParagraph"/>
              <w:ind w:left="105"/>
              <w:rPr>
                <w:sz w:val="24"/>
              </w:rPr>
            </w:pPr>
            <w:r w:rsidRPr="006A0B0E">
              <w:rPr>
                <w:sz w:val="24"/>
              </w:rPr>
              <w:t>Earnings (Rs.)</w:t>
            </w:r>
          </w:p>
        </w:tc>
        <w:tc>
          <w:tcPr>
            <w:tcW w:w="1531" w:type="dxa"/>
          </w:tcPr>
          <w:p w:rsidR="005E0164" w:rsidRPr="006A0B0E" w:rsidRDefault="00CA6F11" w:rsidP="006A0B0E">
            <w:pPr>
              <w:pStyle w:val="TableParagraph"/>
              <w:ind w:left="108"/>
            </w:pPr>
            <w:r w:rsidRPr="006A0B0E">
              <w:t>100 units X</w:t>
            </w:r>
          </w:p>
          <w:p w:rsidR="005E0164" w:rsidRPr="006A0B0E" w:rsidRDefault="00CA6F11" w:rsidP="006A0B0E">
            <w:pPr>
              <w:pStyle w:val="TableParagraph"/>
              <w:spacing w:before="1"/>
              <w:ind w:left="108"/>
            </w:pPr>
            <w:r w:rsidRPr="006A0B0E">
              <w:t>Rs. 0.20= 20</w:t>
            </w:r>
          </w:p>
        </w:tc>
        <w:tc>
          <w:tcPr>
            <w:tcW w:w="1620" w:type="dxa"/>
          </w:tcPr>
          <w:p w:rsidR="005E0164" w:rsidRPr="006A0B0E" w:rsidRDefault="00CA6F11" w:rsidP="006A0B0E">
            <w:pPr>
              <w:pStyle w:val="TableParagraph"/>
              <w:ind w:right="79"/>
            </w:pPr>
            <w:r w:rsidRPr="006A0B0E">
              <w:t>135 units X</w:t>
            </w:r>
            <w:r w:rsidRPr="006A0B0E">
              <w:rPr>
                <w:spacing w:val="-2"/>
              </w:rPr>
              <w:t xml:space="preserve"> </w:t>
            </w:r>
            <w:r w:rsidRPr="006A0B0E">
              <w:t>Rs.</w:t>
            </w:r>
          </w:p>
          <w:p w:rsidR="005E0164" w:rsidRPr="006A0B0E" w:rsidRDefault="00CA6F11" w:rsidP="006A0B0E">
            <w:pPr>
              <w:pStyle w:val="TableParagraph"/>
              <w:spacing w:before="1"/>
              <w:ind w:right="76"/>
            </w:pPr>
            <w:r w:rsidRPr="006A0B0E">
              <w:t>0.22 = 29.70</w:t>
            </w:r>
          </w:p>
        </w:tc>
        <w:tc>
          <w:tcPr>
            <w:tcW w:w="1620" w:type="dxa"/>
          </w:tcPr>
          <w:p w:rsidR="005E0164" w:rsidRPr="006A0B0E" w:rsidRDefault="00CA6F11" w:rsidP="006A0B0E">
            <w:pPr>
              <w:pStyle w:val="TableParagraph"/>
              <w:ind w:right="80"/>
            </w:pPr>
            <w:r w:rsidRPr="006A0B0E">
              <w:t>180 units</w:t>
            </w:r>
            <w:r w:rsidRPr="006A0B0E">
              <w:rPr>
                <w:spacing w:val="54"/>
              </w:rPr>
              <w:t xml:space="preserve"> </w:t>
            </w:r>
            <w:r w:rsidRPr="006A0B0E">
              <w:t>X</w:t>
            </w:r>
          </w:p>
          <w:p w:rsidR="005E0164" w:rsidRPr="006A0B0E" w:rsidRDefault="00CA6F11" w:rsidP="006A0B0E">
            <w:pPr>
              <w:pStyle w:val="TableParagraph"/>
              <w:spacing w:before="1"/>
              <w:ind w:right="76"/>
            </w:pPr>
            <w:r w:rsidRPr="006A0B0E">
              <w:t>Rs. 0.24 =43.20</w:t>
            </w:r>
          </w:p>
        </w:tc>
      </w:tr>
    </w:tbl>
    <w:p w:rsidR="005E0164" w:rsidRPr="006A0B0E" w:rsidRDefault="005E0164" w:rsidP="006A0B0E">
      <w:pPr>
        <w:pStyle w:val="BodyText"/>
        <w:rPr>
          <w:b/>
          <w:sz w:val="26"/>
        </w:rPr>
      </w:pPr>
    </w:p>
    <w:p w:rsidR="005E0164" w:rsidRPr="006A0B0E" w:rsidRDefault="00CA6F11" w:rsidP="006A0B0E">
      <w:pPr>
        <w:tabs>
          <w:tab w:val="left" w:pos="9911"/>
        </w:tabs>
        <w:spacing w:before="213"/>
        <w:ind w:left="660"/>
        <w:rPr>
          <w:sz w:val="24"/>
        </w:rPr>
      </w:pPr>
      <w:r w:rsidRPr="006A0B0E">
        <w:rPr>
          <w:b/>
          <w:spacing w:val="5"/>
          <w:sz w:val="24"/>
        </w:rPr>
        <w:t>Gantt</w:t>
      </w:r>
      <w:r w:rsidR="00042F89">
        <w:rPr>
          <w:b/>
          <w:spacing w:val="5"/>
          <w:sz w:val="24"/>
        </w:rPr>
        <w:t xml:space="preserve"> </w:t>
      </w:r>
      <w:r w:rsidRPr="006A0B0E">
        <w:rPr>
          <w:b/>
          <w:spacing w:val="5"/>
          <w:sz w:val="24"/>
        </w:rPr>
        <w:t>Task</w:t>
      </w:r>
      <w:r w:rsidR="00042F89">
        <w:rPr>
          <w:b/>
          <w:spacing w:val="5"/>
          <w:sz w:val="24"/>
        </w:rPr>
        <w:t xml:space="preserve"> </w:t>
      </w:r>
      <w:r w:rsidRPr="006A0B0E">
        <w:rPr>
          <w:b/>
          <w:spacing w:val="5"/>
          <w:sz w:val="24"/>
        </w:rPr>
        <w:t>and</w:t>
      </w:r>
      <w:r w:rsidR="00042F89">
        <w:rPr>
          <w:b/>
          <w:spacing w:val="5"/>
          <w:sz w:val="24"/>
        </w:rPr>
        <w:t xml:space="preserve"> </w:t>
      </w:r>
      <w:r w:rsidRPr="006A0B0E">
        <w:rPr>
          <w:b/>
          <w:spacing w:val="5"/>
          <w:sz w:val="24"/>
        </w:rPr>
        <w:t>Bonus</w:t>
      </w:r>
      <w:r w:rsidR="00042F89">
        <w:rPr>
          <w:b/>
          <w:spacing w:val="5"/>
          <w:sz w:val="24"/>
        </w:rPr>
        <w:t xml:space="preserve"> </w:t>
      </w:r>
      <w:r w:rsidRPr="006A0B0E">
        <w:rPr>
          <w:b/>
          <w:spacing w:val="5"/>
          <w:sz w:val="24"/>
        </w:rPr>
        <w:t>System</w:t>
      </w:r>
      <w:r w:rsidR="00042F89">
        <w:rPr>
          <w:b/>
          <w:spacing w:val="5"/>
          <w:sz w:val="24"/>
        </w:rPr>
        <w:t xml:space="preserve"> </w:t>
      </w:r>
      <w:r w:rsidRPr="006A0B0E">
        <w:rPr>
          <w:b/>
          <w:spacing w:val="5"/>
          <w:sz w:val="24"/>
        </w:rPr>
        <w:t>:</w:t>
      </w:r>
      <w:r w:rsidRPr="006A0B0E">
        <w:rPr>
          <w:spacing w:val="5"/>
          <w:sz w:val="24"/>
        </w:rPr>
        <w:t>This</w:t>
      </w:r>
      <w:r w:rsidR="00042F89">
        <w:rPr>
          <w:spacing w:val="5"/>
          <w:sz w:val="24"/>
        </w:rPr>
        <w:t xml:space="preserve"> </w:t>
      </w:r>
      <w:r w:rsidRPr="006A0B0E">
        <w:rPr>
          <w:spacing w:val="5"/>
          <w:sz w:val="24"/>
        </w:rPr>
        <w:t>system</w:t>
      </w:r>
      <w:r w:rsidR="00042F89">
        <w:rPr>
          <w:spacing w:val="5"/>
          <w:sz w:val="24"/>
        </w:rPr>
        <w:t xml:space="preserve"> </w:t>
      </w:r>
      <w:r w:rsidRPr="006A0B0E">
        <w:rPr>
          <w:spacing w:val="5"/>
          <w:sz w:val="24"/>
        </w:rPr>
        <w:t>provides</w:t>
      </w:r>
      <w:r w:rsidRPr="006A0B0E">
        <w:rPr>
          <w:spacing w:val="5"/>
          <w:sz w:val="24"/>
        </w:rPr>
        <w:tab/>
      </w:r>
      <w:r w:rsidRPr="006A0B0E">
        <w:rPr>
          <w:sz w:val="24"/>
        </w:rPr>
        <w:t>a</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042F89" w:rsidP="006A0B0E">
      <w:pPr>
        <w:pStyle w:val="BodyText"/>
        <w:tabs>
          <w:tab w:val="left" w:pos="1914"/>
          <w:tab w:val="left" w:pos="3497"/>
          <w:tab w:val="left" w:pos="5592"/>
          <w:tab w:val="left" w:pos="6806"/>
          <w:tab w:val="left" w:pos="8144"/>
          <w:tab w:val="left" w:pos="9636"/>
        </w:tabs>
        <w:spacing w:before="74"/>
        <w:ind w:left="660" w:right="1443"/>
      </w:pPr>
      <w:r w:rsidRPr="006A0B0E">
        <w:rPr>
          <w:spacing w:val="2"/>
        </w:rPr>
        <w:lastRenderedPageBreak/>
        <w:t>C</w:t>
      </w:r>
      <w:r w:rsidR="00CA6F11" w:rsidRPr="006A0B0E">
        <w:rPr>
          <w:spacing w:val="2"/>
        </w:rPr>
        <w:t>ombination</w:t>
      </w:r>
      <w:r>
        <w:rPr>
          <w:spacing w:val="2"/>
        </w:rPr>
        <w:t xml:space="preserve"> </w:t>
      </w:r>
      <w:r w:rsidR="00CA6F11" w:rsidRPr="006A0B0E">
        <w:rPr>
          <w:spacing w:val="2"/>
        </w:rPr>
        <w:t>of</w:t>
      </w:r>
      <w:r>
        <w:rPr>
          <w:spacing w:val="2"/>
        </w:rPr>
        <w:t xml:space="preserve"> </w:t>
      </w:r>
      <w:r w:rsidR="00CA6F11" w:rsidRPr="006A0B0E">
        <w:rPr>
          <w:spacing w:val="2"/>
        </w:rPr>
        <w:t>time</w:t>
      </w:r>
      <w:r>
        <w:rPr>
          <w:spacing w:val="2"/>
        </w:rPr>
        <w:t xml:space="preserve"> </w:t>
      </w:r>
      <w:r w:rsidR="00CA6F11" w:rsidRPr="006A0B0E">
        <w:rPr>
          <w:spacing w:val="2"/>
        </w:rPr>
        <w:t>and</w:t>
      </w:r>
      <w:r>
        <w:rPr>
          <w:spacing w:val="2"/>
        </w:rPr>
        <w:t xml:space="preserve"> </w:t>
      </w:r>
      <w:r w:rsidR="00CA6F11" w:rsidRPr="006A0B0E">
        <w:rPr>
          <w:spacing w:val="2"/>
        </w:rPr>
        <w:t>piece</w:t>
      </w:r>
      <w:r>
        <w:rPr>
          <w:spacing w:val="2"/>
        </w:rPr>
        <w:t xml:space="preserve"> </w:t>
      </w:r>
      <w:r w:rsidR="00CA6F11" w:rsidRPr="006A0B0E">
        <w:rPr>
          <w:spacing w:val="2"/>
        </w:rPr>
        <w:t>work</w:t>
      </w:r>
      <w:r>
        <w:rPr>
          <w:spacing w:val="2"/>
        </w:rPr>
        <w:t xml:space="preserve"> </w:t>
      </w:r>
      <w:r w:rsidR="00CA6F11" w:rsidRPr="006A0B0E">
        <w:rPr>
          <w:spacing w:val="2"/>
        </w:rPr>
        <w:t>system.</w:t>
      </w:r>
      <w:r>
        <w:rPr>
          <w:spacing w:val="2"/>
        </w:rPr>
        <w:t xml:space="preserve"> </w:t>
      </w:r>
      <w:r w:rsidR="00CA6F11" w:rsidRPr="006A0B0E">
        <w:rPr>
          <w:spacing w:val="2"/>
        </w:rPr>
        <w:t xml:space="preserve">In </w:t>
      </w:r>
      <w:r w:rsidR="00CA6F11" w:rsidRPr="006A0B0E">
        <w:rPr>
          <w:spacing w:val="13"/>
        </w:rPr>
        <w:t xml:space="preserve">this </w:t>
      </w:r>
      <w:r w:rsidR="00CA6F11" w:rsidRPr="006A0B0E">
        <w:rPr>
          <w:spacing w:val="15"/>
        </w:rPr>
        <w:t xml:space="preserve">incentive </w:t>
      </w:r>
      <w:r w:rsidR="00CA6F11" w:rsidRPr="006A0B0E">
        <w:rPr>
          <w:spacing w:val="13"/>
        </w:rPr>
        <w:t xml:space="preserve">plan, </w:t>
      </w:r>
      <w:r w:rsidR="00CA6F11" w:rsidRPr="006A0B0E">
        <w:rPr>
          <w:spacing w:val="15"/>
        </w:rPr>
        <w:t xml:space="preserve">guaranteed </w:t>
      </w:r>
      <w:r w:rsidR="00CA6F11" w:rsidRPr="006A0B0E">
        <w:rPr>
          <w:spacing w:val="14"/>
        </w:rPr>
        <w:t xml:space="preserve">payment </w:t>
      </w:r>
      <w:r w:rsidR="00CA6F11" w:rsidRPr="006A0B0E">
        <w:rPr>
          <w:spacing w:val="12"/>
        </w:rPr>
        <w:t xml:space="preserve">will </w:t>
      </w:r>
      <w:r w:rsidR="00CA6F11" w:rsidRPr="006A0B0E">
        <w:rPr>
          <w:spacing w:val="9"/>
        </w:rPr>
        <w:t>be</w:t>
      </w:r>
      <w:r w:rsidR="00CA6F11" w:rsidRPr="006A0B0E">
        <w:rPr>
          <w:spacing w:val="9"/>
        </w:rPr>
        <w:tab/>
      </w:r>
      <w:r w:rsidR="00CA6F11" w:rsidRPr="006A0B0E">
        <w:rPr>
          <w:spacing w:val="13"/>
        </w:rPr>
        <w:t>made</w:t>
      </w:r>
      <w:r w:rsidR="00CA6F11" w:rsidRPr="006A0B0E">
        <w:rPr>
          <w:spacing w:val="13"/>
        </w:rPr>
        <w:tab/>
      </w:r>
      <w:r w:rsidR="00CA6F11" w:rsidRPr="006A0B0E">
        <w:rPr>
          <w:spacing w:val="15"/>
        </w:rPr>
        <w:t>according</w:t>
      </w:r>
      <w:r w:rsidR="00CA6F11" w:rsidRPr="006A0B0E">
        <w:rPr>
          <w:spacing w:val="15"/>
        </w:rPr>
        <w:tab/>
      </w:r>
      <w:r w:rsidR="00CA6F11" w:rsidRPr="006A0B0E">
        <w:rPr>
          <w:spacing w:val="9"/>
        </w:rPr>
        <w:t>to</w:t>
      </w:r>
      <w:r w:rsidR="00CA6F11" w:rsidRPr="006A0B0E">
        <w:rPr>
          <w:spacing w:val="9"/>
        </w:rPr>
        <w:tab/>
      </w:r>
      <w:r w:rsidR="00CA6F11" w:rsidRPr="006A0B0E">
        <w:rPr>
          <w:spacing w:val="11"/>
        </w:rPr>
        <w:t>the</w:t>
      </w:r>
      <w:r w:rsidR="00CA6F11" w:rsidRPr="006A0B0E">
        <w:rPr>
          <w:spacing w:val="11"/>
        </w:rPr>
        <w:tab/>
      </w:r>
      <w:r w:rsidR="00CA6F11" w:rsidRPr="006A0B0E">
        <w:rPr>
          <w:spacing w:val="13"/>
        </w:rPr>
        <w:t>time</w:t>
      </w:r>
      <w:r w:rsidR="00CA6F11" w:rsidRPr="006A0B0E">
        <w:rPr>
          <w:spacing w:val="13"/>
        </w:rPr>
        <w:tab/>
      </w:r>
      <w:r w:rsidR="00CA6F11" w:rsidRPr="006A0B0E">
        <w:rPr>
          <w:spacing w:val="4"/>
        </w:rPr>
        <w:t xml:space="preserve">and </w:t>
      </w:r>
      <w:r w:rsidR="00CA6F11" w:rsidRPr="006A0B0E">
        <w:rPr>
          <w:spacing w:val="2"/>
        </w:rPr>
        <w:t>if</w:t>
      </w:r>
      <w:r>
        <w:rPr>
          <w:spacing w:val="2"/>
        </w:rPr>
        <w:t xml:space="preserve"> </w:t>
      </w:r>
      <w:r w:rsidR="00CA6F11" w:rsidRPr="006A0B0E">
        <w:rPr>
          <w:spacing w:val="2"/>
        </w:rPr>
        <w:t>the</w:t>
      </w:r>
      <w:r>
        <w:rPr>
          <w:spacing w:val="2"/>
        </w:rPr>
        <w:t xml:space="preserve"> </w:t>
      </w:r>
      <w:r w:rsidR="00CA6F11" w:rsidRPr="006A0B0E">
        <w:rPr>
          <w:spacing w:val="2"/>
        </w:rPr>
        <w:t>standards</w:t>
      </w:r>
      <w:r>
        <w:rPr>
          <w:spacing w:val="2"/>
        </w:rPr>
        <w:t xml:space="preserve"> </w:t>
      </w:r>
      <w:r w:rsidR="00CA6F11" w:rsidRPr="006A0B0E">
        <w:rPr>
          <w:spacing w:val="2"/>
        </w:rPr>
        <w:t>are</w:t>
      </w:r>
      <w:r>
        <w:rPr>
          <w:spacing w:val="2"/>
        </w:rPr>
        <w:t xml:space="preserve"> </w:t>
      </w:r>
      <w:r w:rsidR="00CA6F11" w:rsidRPr="006A0B0E">
        <w:rPr>
          <w:spacing w:val="2"/>
        </w:rPr>
        <w:t>achieved</w:t>
      </w:r>
      <w:r>
        <w:rPr>
          <w:spacing w:val="2"/>
        </w:rPr>
        <w:t xml:space="preserve"> </w:t>
      </w:r>
      <w:r w:rsidR="00CA6F11" w:rsidRPr="006A0B0E">
        <w:rPr>
          <w:spacing w:val="2"/>
        </w:rPr>
        <w:t>or</w:t>
      </w:r>
      <w:r>
        <w:rPr>
          <w:spacing w:val="2"/>
        </w:rPr>
        <w:t xml:space="preserve"> </w:t>
      </w:r>
      <w:r w:rsidR="00CA6F11" w:rsidRPr="006A0B0E">
        <w:rPr>
          <w:spacing w:val="2"/>
        </w:rPr>
        <w:t>exceeded,</w:t>
      </w:r>
      <w:r>
        <w:rPr>
          <w:spacing w:val="2"/>
        </w:rPr>
        <w:t xml:space="preserve"> </w:t>
      </w:r>
      <w:r w:rsidR="00CA6F11" w:rsidRPr="006A0B0E">
        <w:rPr>
          <w:spacing w:val="2"/>
        </w:rPr>
        <w:t>the</w:t>
      </w:r>
      <w:r>
        <w:rPr>
          <w:spacing w:val="2"/>
        </w:rPr>
        <w:t xml:space="preserve"> </w:t>
      </w:r>
      <w:r w:rsidR="00CA6F11" w:rsidRPr="006A0B0E">
        <w:rPr>
          <w:spacing w:val="2"/>
        </w:rPr>
        <w:t>payment</w:t>
      </w:r>
      <w:r>
        <w:rPr>
          <w:spacing w:val="2"/>
        </w:rPr>
        <w:t xml:space="preserve"> </w:t>
      </w:r>
      <w:r w:rsidR="00CA6F11" w:rsidRPr="006A0B0E">
        <w:rPr>
          <w:spacing w:val="2"/>
        </w:rPr>
        <w:t>to</w:t>
      </w:r>
      <w:r>
        <w:rPr>
          <w:spacing w:val="2"/>
        </w:rPr>
        <w:t xml:space="preserve"> </w:t>
      </w:r>
      <w:r w:rsidR="00CA6F11" w:rsidRPr="006A0B0E">
        <w:rPr>
          <w:spacing w:val="2"/>
        </w:rPr>
        <w:t>the</w:t>
      </w:r>
      <w:r>
        <w:rPr>
          <w:spacing w:val="2"/>
        </w:rPr>
        <w:t xml:space="preserve"> </w:t>
      </w:r>
      <w:r w:rsidR="00CA6F11" w:rsidRPr="006A0B0E">
        <w:rPr>
          <w:spacing w:val="2"/>
        </w:rPr>
        <w:t>concerned</w:t>
      </w:r>
      <w:r>
        <w:rPr>
          <w:spacing w:val="2"/>
        </w:rPr>
        <w:t xml:space="preserve"> </w:t>
      </w:r>
      <w:r w:rsidR="00CA6F11" w:rsidRPr="006A0B0E">
        <w:rPr>
          <w:spacing w:val="2"/>
        </w:rPr>
        <w:t>worker</w:t>
      </w:r>
      <w:r>
        <w:rPr>
          <w:spacing w:val="2"/>
        </w:rPr>
        <w:t xml:space="preserve"> </w:t>
      </w:r>
      <w:r w:rsidR="00CA6F11" w:rsidRPr="006A0B0E">
        <w:rPr>
          <w:spacing w:val="2"/>
        </w:rPr>
        <w:t>is</w:t>
      </w:r>
      <w:r>
        <w:rPr>
          <w:spacing w:val="2"/>
        </w:rPr>
        <w:t xml:space="preserve"> </w:t>
      </w:r>
      <w:r w:rsidR="00CA6F11" w:rsidRPr="006A0B0E">
        <w:rPr>
          <w:spacing w:val="2"/>
        </w:rPr>
        <w:t>made</w:t>
      </w:r>
      <w:r>
        <w:rPr>
          <w:spacing w:val="2"/>
        </w:rPr>
        <w:t xml:space="preserve"> </w:t>
      </w:r>
      <w:r w:rsidR="00CA6F11" w:rsidRPr="006A0B0E">
        <w:rPr>
          <w:spacing w:val="2"/>
        </w:rPr>
        <w:t>at</w:t>
      </w:r>
      <w:r>
        <w:rPr>
          <w:spacing w:val="2"/>
        </w:rPr>
        <w:t xml:space="preserve"> </w:t>
      </w:r>
      <w:r w:rsidR="00CA6F11" w:rsidRPr="006A0B0E">
        <w:rPr>
          <w:spacing w:val="2"/>
        </w:rPr>
        <w:t>a</w:t>
      </w:r>
      <w:r>
        <w:rPr>
          <w:spacing w:val="2"/>
        </w:rPr>
        <w:t xml:space="preserve"> </w:t>
      </w:r>
      <w:r w:rsidR="00CA6F11" w:rsidRPr="006A0B0E">
        <w:rPr>
          <w:spacing w:val="2"/>
        </w:rPr>
        <w:t>higher</w:t>
      </w:r>
      <w:r>
        <w:rPr>
          <w:spacing w:val="2"/>
        </w:rPr>
        <w:t xml:space="preserve"> </w:t>
      </w:r>
      <w:r w:rsidR="00CA6F11" w:rsidRPr="006A0B0E">
        <w:rPr>
          <w:spacing w:val="2"/>
        </w:rPr>
        <w:t>piece</w:t>
      </w:r>
      <w:r>
        <w:rPr>
          <w:spacing w:val="2"/>
        </w:rPr>
        <w:t xml:space="preserve"> </w:t>
      </w:r>
      <w:r w:rsidR="00CA6F11" w:rsidRPr="006A0B0E">
        <w:rPr>
          <w:spacing w:val="2"/>
        </w:rPr>
        <w:t>r</w:t>
      </w:r>
      <w:r w:rsidR="00CA6F11" w:rsidRPr="006A0B0E">
        <w:t>ate.</w:t>
      </w:r>
    </w:p>
    <w:p w:rsidR="005E0164" w:rsidRPr="006A0B0E" w:rsidRDefault="00CA6F11" w:rsidP="006A0B0E">
      <w:pPr>
        <w:pStyle w:val="BodyText"/>
        <w:spacing w:before="200"/>
        <w:ind w:left="660" w:right="1418"/>
      </w:pPr>
      <w:r w:rsidRPr="006A0B0E">
        <w:t>Thus, even if the worker does not</w:t>
      </w:r>
      <w:r w:rsidR="00042F89">
        <w:t xml:space="preserve"> </w:t>
      </w:r>
      <w:r w:rsidRPr="006A0B0E">
        <w:t>attain the</w:t>
      </w:r>
      <w:r w:rsidR="00042F89">
        <w:t xml:space="preserve"> </w:t>
      </w:r>
      <w:r w:rsidRPr="006A0B0E">
        <w:t>standard he will get the guaranteed wages as time rate.</w:t>
      </w:r>
      <w:r w:rsidR="00042F89">
        <w:t xml:space="preserve"> </w:t>
      </w:r>
      <w:r w:rsidRPr="006A0B0E">
        <w:t>Wage calculations under this plan are as follows:</w:t>
      </w:r>
    </w:p>
    <w:p w:rsidR="005E0164" w:rsidRPr="006A0B0E" w:rsidRDefault="005E0164" w:rsidP="006A0B0E">
      <w:pPr>
        <w:pStyle w:val="BodyText"/>
        <w:spacing w:before="9"/>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28"/>
        <w:gridCol w:w="6949"/>
      </w:tblGrid>
      <w:tr w:rsidR="005E0164" w:rsidRPr="006A0B0E">
        <w:trPr>
          <w:trHeight w:val="285"/>
        </w:trPr>
        <w:tc>
          <w:tcPr>
            <w:tcW w:w="2628" w:type="dxa"/>
          </w:tcPr>
          <w:p w:rsidR="005E0164" w:rsidRPr="006A0B0E" w:rsidRDefault="00CA6F11" w:rsidP="006A0B0E">
            <w:pPr>
              <w:pStyle w:val="TableParagraph"/>
              <w:ind w:left="108"/>
              <w:rPr>
                <w:b/>
                <w:sz w:val="24"/>
              </w:rPr>
            </w:pPr>
            <w:r w:rsidRPr="006A0B0E">
              <w:rPr>
                <w:b/>
                <w:sz w:val="24"/>
              </w:rPr>
              <w:t>Efficiency Levels</w:t>
            </w:r>
          </w:p>
        </w:tc>
        <w:tc>
          <w:tcPr>
            <w:tcW w:w="6949" w:type="dxa"/>
          </w:tcPr>
          <w:p w:rsidR="005E0164" w:rsidRPr="006A0B0E" w:rsidRDefault="00CA6F11" w:rsidP="006A0B0E">
            <w:pPr>
              <w:pStyle w:val="TableParagraph"/>
              <w:ind w:left="108"/>
              <w:rPr>
                <w:b/>
                <w:sz w:val="24"/>
              </w:rPr>
            </w:pPr>
            <w:r w:rsidRPr="006A0B0E">
              <w:rPr>
                <w:b/>
                <w:sz w:val="24"/>
              </w:rPr>
              <w:t>Rate Applicable</w:t>
            </w:r>
          </w:p>
        </w:tc>
      </w:tr>
      <w:tr w:rsidR="005E0164" w:rsidRPr="006A0B0E">
        <w:trPr>
          <w:trHeight w:val="1255"/>
        </w:trPr>
        <w:tc>
          <w:tcPr>
            <w:tcW w:w="2628" w:type="dxa"/>
          </w:tcPr>
          <w:p w:rsidR="005E0164" w:rsidRPr="006A0B0E" w:rsidRDefault="00CA6F11" w:rsidP="006A0B0E">
            <w:pPr>
              <w:pStyle w:val="TableParagraph"/>
              <w:ind w:left="108"/>
              <w:rPr>
                <w:sz w:val="24"/>
              </w:rPr>
            </w:pPr>
            <w:r w:rsidRPr="006A0B0E">
              <w:rPr>
                <w:sz w:val="24"/>
              </w:rPr>
              <w:t>Output</w:t>
            </w:r>
            <w:r w:rsidR="00042F89">
              <w:rPr>
                <w:sz w:val="24"/>
              </w:rPr>
              <w:t xml:space="preserve"> </w:t>
            </w:r>
            <w:r w:rsidRPr="006A0B0E">
              <w:rPr>
                <w:sz w:val="24"/>
              </w:rPr>
              <w:t>below</w:t>
            </w:r>
            <w:r w:rsidR="00042F89">
              <w:rPr>
                <w:sz w:val="24"/>
              </w:rPr>
              <w:t xml:space="preserve"> </w:t>
            </w:r>
            <w:r w:rsidRPr="006A0B0E">
              <w:rPr>
                <w:sz w:val="24"/>
              </w:rPr>
              <w:t>standard Output</w:t>
            </w:r>
            <w:r w:rsidR="00042F89">
              <w:rPr>
                <w:sz w:val="24"/>
              </w:rPr>
              <w:t xml:space="preserve"> </w:t>
            </w:r>
            <w:r w:rsidRPr="006A0B0E">
              <w:rPr>
                <w:sz w:val="24"/>
              </w:rPr>
              <w:t>at</w:t>
            </w:r>
            <w:r w:rsidR="00042F89">
              <w:rPr>
                <w:sz w:val="24"/>
              </w:rPr>
              <w:t xml:space="preserve"> </w:t>
            </w:r>
            <w:r w:rsidRPr="006A0B0E">
              <w:rPr>
                <w:sz w:val="24"/>
              </w:rPr>
              <w:t>standard Output</w:t>
            </w:r>
            <w:r w:rsidR="00042F89">
              <w:rPr>
                <w:sz w:val="24"/>
              </w:rPr>
              <w:t xml:space="preserve"> </w:t>
            </w:r>
            <w:r w:rsidRPr="006A0B0E">
              <w:rPr>
                <w:sz w:val="24"/>
              </w:rPr>
              <w:t>above</w:t>
            </w:r>
            <w:r w:rsidR="00042F89">
              <w:rPr>
                <w:sz w:val="24"/>
              </w:rPr>
              <w:t xml:space="preserve"> </w:t>
            </w:r>
            <w:r w:rsidRPr="006A0B0E">
              <w:rPr>
                <w:sz w:val="24"/>
              </w:rPr>
              <w:t>standard</w:t>
            </w:r>
          </w:p>
        </w:tc>
        <w:tc>
          <w:tcPr>
            <w:tcW w:w="6949" w:type="dxa"/>
          </w:tcPr>
          <w:p w:rsidR="005E0164" w:rsidRPr="006A0B0E" w:rsidRDefault="00CA6F11" w:rsidP="006A0B0E">
            <w:pPr>
              <w:pStyle w:val="TableParagraph"/>
              <w:ind w:left="110" w:right="759" w:hanging="3"/>
              <w:rPr>
                <w:sz w:val="24"/>
              </w:rPr>
            </w:pPr>
            <w:r w:rsidRPr="006A0B0E">
              <w:rPr>
                <w:sz w:val="24"/>
              </w:rPr>
              <w:t>Guaranteed</w:t>
            </w:r>
            <w:r w:rsidR="00042F89">
              <w:rPr>
                <w:sz w:val="24"/>
              </w:rPr>
              <w:t xml:space="preserve"> </w:t>
            </w:r>
            <w:r w:rsidRPr="006A0B0E">
              <w:rPr>
                <w:sz w:val="24"/>
              </w:rPr>
              <w:t>time</w:t>
            </w:r>
            <w:r w:rsidR="00042F89">
              <w:rPr>
                <w:sz w:val="24"/>
              </w:rPr>
              <w:t xml:space="preserve"> </w:t>
            </w:r>
            <w:r w:rsidRPr="006A0B0E">
              <w:rPr>
                <w:sz w:val="24"/>
              </w:rPr>
              <w:t>rate. Time</w:t>
            </w:r>
            <w:r w:rsidR="00042F89">
              <w:rPr>
                <w:sz w:val="24"/>
              </w:rPr>
              <w:t xml:space="preserve"> </w:t>
            </w:r>
            <w:r w:rsidRPr="006A0B0E">
              <w:rPr>
                <w:sz w:val="24"/>
              </w:rPr>
              <w:t>rate</w:t>
            </w:r>
            <w:r w:rsidR="00042F89">
              <w:rPr>
                <w:sz w:val="24"/>
              </w:rPr>
              <w:t xml:space="preserve"> </w:t>
            </w:r>
            <w:r w:rsidRPr="006A0B0E">
              <w:rPr>
                <w:i/>
                <w:sz w:val="24"/>
              </w:rPr>
              <w:t>+</w:t>
            </w:r>
            <w:r w:rsidRPr="006A0B0E">
              <w:rPr>
                <w:sz w:val="24"/>
              </w:rPr>
              <w:t>bonus</w:t>
            </w:r>
            <w:r w:rsidR="00042F89">
              <w:rPr>
                <w:sz w:val="24"/>
              </w:rPr>
              <w:t xml:space="preserve"> </w:t>
            </w:r>
            <w:r w:rsidRPr="006A0B0E">
              <w:rPr>
                <w:sz w:val="24"/>
              </w:rPr>
              <w:t>of</w:t>
            </w:r>
            <w:r w:rsidR="00042F89">
              <w:rPr>
                <w:sz w:val="24"/>
              </w:rPr>
              <w:t xml:space="preserve"> </w:t>
            </w:r>
            <w:r w:rsidRPr="006A0B0E">
              <w:rPr>
                <w:sz w:val="24"/>
              </w:rPr>
              <w:t>20%(usually)of</w:t>
            </w:r>
            <w:r w:rsidR="00042F89">
              <w:rPr>
                <w:sz w:val="24"/>
              </w:rPr>
              <w:t xml:space="preserve"> </w:t>
            </w:r>
            <w:r w:rsidRPr="006A0B0E">
              <w:rPr>
                <w:sz w:val="24"/>
              </w:rPr>
              <w:t>time</w:t>
            </w:r>
            <w:r w:rsidR="00042F89">
              <w:rPr>
                <w:sz w:val="24"/>
              </w:rPr>
              <w:t xml:space="preserve"> </w:t>
            </w:r>
            <w:r w:rsidRPr="006A0B0E">
              <w:rPr>
                <w:sz w:val="24"/>
              </w:rPr>
              <w:t>rate. High</w:t>
            </w:r>
            <w:r w:rsidR="00042F89">
              <w:rPr>
                <w:sz w:val="24"/>
              </w:rPr>
              <w:t xml:space="preserve"> </w:t>
            </w:r>
            <w:r w:rsidRPr="006A0B0E">
              <w:rPr>
                <w:sz w:val="24"/>
              </w:rPr>
              <w:t>piece</w:t>
            </w:r>
            <w:r w:rsidR="00042F89">
              <w:rPr>
                <w:sz w:val="24"/>
              </w:rPr>
              <w:t xml:space="preserve"> </w:t>
            </w:r>
            <w:r w:rsidRPr="006A0B0E">
              <w:rPr>
                <w:sz w:val="24"/>
              </w:rPr>
              <w:t>rate</w:t>
            </w:r>
            <w:r w:rsidR="00042F89">
              <w:rPr>
                <w:sz w:val="24"/>
              </w:rPr>
              <w:t xml:space="preserve"> </w:t>
            </w:r>
            <w:r w:rsidRPr="006A0B0E">
              <w:rPr>
                <w:sz w:val="24"/>
              </w:rPr>
              <w:t>on</w:t>
            </w:r>
            <w:r w:rsidR="00042F89">
              <w:rPr>
                <w:sz w:val="24"/>
              </w:rPr>
              <w:t xml:space="preserve"> worker</w:t>
            </w:r>
            <w:r w:rsidRPr="006A0B0E">
              <w:rPr>
                <w:sz w:val="24"/>
              </w:rPr>
              <w:t>s</w:t>
            </w:r>
            <w:r w:rsidR="00042F89">
              <w:rPr>
                <w:sz w:val="24"/>
              </w:rPr>
              <w:t xml:space="preserve"> </w:t>
            </w:r>
            <w:r w:rsidRPr="006A0B0E">
              <w:rPr>
                <w:sz w:val="24"/>
              </w:rPr>
              <w:t>whole</w:t>
            </w:r>
            <w:r w:rsidR="00042F89">
              <w:rPr>
                <w:sz w:val="24"/>
              </w:rPr>
              <w:t xml:space="preserve"> </w:t>
            </w:r>
            <w:r w:rsidRPr="006A0B0E">
              <w:rPr>
                <w:sz w:val="24"/>
              </w:rPr>
              <w:t>output.</w:t>
            </w:r>
            <w:r w:rsidR="00042F89">
              <w:rPr>
                <w:sz w:val="24"/>
              </w:rPr>
              <w:t xml:space="preserve"> </w:t>
            </w:r>
            <w:r w:rsidRPr="006A0B0E">
              <w:rPr>
                <w:sz w:val="24"/>
              </w:rPr>
              <w:t>It</w:t>
            </w:r>
            <w:r w:rsidR="00042F89">
              <w:rPr>
                <w:sz w:val="24"/>
              </w:rPr>
              <w:t xml:space="preserve"> </w:t>
            </w:r>
            <w:r w:rsidRPr="006A0B0E">
              <w:rPr>
                <w:sz w:val="24"/>
              </w:rPr>
              <w:t>is</w:t>
            </w:r>
            <w:r w:rsidR="00042F89">
              <w:rPr>
                <w:sz w:val="24"/>
              </w:rPr>
              <w:t xml:space="preserve"> </w:t>
            </w:r>
            <w:r w:rsidRPr="006A0B0E">
              <w:rPr>
                <w:sz w:val="24"/>
              </w:rPr>
              <w:t>so</w:t>
            </w:r>
            <w:r w:rsidR="00042F89">
              <w:rPr>
                <w:sz w:val="24"/>
              </w:rPr>
              <w:t xml:space="preserve"> </w:t>
            </w:r>
            <w:r w:rsidRPr="006A0B0E">
              <w:rPr>
                <w:sz w:val="24"/>
              </w:rPr>
              <w:t>fixed,</w:t>
            </w:r>
            <w:r w:rsidR="00042F89">
              <w:rPr>
                <w:sz w:val="24"/>
              </w:rPr>
              <w:t xml:space="preserve"> </w:t>
            </w:r>
            <w:r w:rsidRPr="006A0B0E">
              <w:rPr>
                <w:sz w:val="24"/>
              </w:rPr>
              <w:t>so</w:t>
            </w:r>
            <w:r w:rsidR="00042F89">
              <w:rPr>
                <w:sz w:val="24"/>
              </w:rPr>
              <w:t xml:space="preserve"> </w:t>
            </w:r>
            <w:r w:rsidRPr="006A0B0E">
              <w:rPr>
                <w:sz w:val="24"/>
              </w:rPr>
              <w:t>as</w:t>
            </w:r>
            <w:r w:rsidR="00042F89">
              <w:rPr>
                <w:sz w:val="24"/>
              </w:rPr>
              <w:t xml:space="preserve"> </w:t>
            </w:r>
            <w:r w:rsidRPr="006A0B0E">
              <w:rPr>
                <w:sz w:val="24"/>
              </w:rPr>
              <w:t>to</w:t>
            </w:r>
            <w:r w:rsidR="00042F89">
              <w:rPr>
                <w:sz w:val="24"/>
              </w:rPr>
              <w:t xml:space="preserve"> </w:t>
            </w:r>
            <w:r w:rsidRPr="006A0B0E">
              <w:rPr>
                <w:sz w:val="24"/>
              </w:rPr>
              <w:t>inc</w:t>
            </w:r>
          </w:p>
          <w:p w:rsidR="005E0164" w:rsidRPr="006A0B0E" w:rsidRDefault="00CA6F11" w:rsidP="006A0B0E">
            <w:pPr>
              <w:pStyle w:val="TableParagraph"/>
              <w:spacing w:before="12"/>
              <w:ind w:left="108"/>
              <w:rPr>
                <w:sz w:val="24"/>
              </w:rPr>
            </w:pPr>
            <w:r w:rsidRPr="006A0B0E">
              <w:rPr>
                <w:sz w:val="24"/>
              </w:rPr>
              <w:t>ludeabonusof20%ofthetimerate.</w:t>
            </w:r>
          </w:p>
        </w:tc>
      </w:tr>
    </w:tbl>
    <w:p w:rsidR="005E0164" w:rsidRPr="006A0B0E" w:rsidRDefault="00CA6F11" w:rsidP="006A0B0E">
      <w:pPr>
        <w:pStyle w:val="Heading4"/>
      </w:pPr>
      <w:r w:rsidRPr="006A0B0E">
        <w:t>Advantages</w:t>
      </w:r>
    </w:p>
    <w:p w:rsidR="005E0164" w:rsidRPr="006A0B0E" w:rsidRDefault="00CA6F11" w:rsidP="006A0B0E">
      <w:pPr>
        <w:pStyle w:val="ListParagraph"/>
        <w:numPr>
          <w:ilvl w:val="1"/>
          <w:numId w:val="62"/>
        </w:numPr>
        <w:tabs>
          <w:tab w:val="left" w:pos="1381"/>
        </w:tabs>
        <w:spacing w:before="204"/>
        <w:ind w:right="1436"/>
        <w:rPr>
          <w:sz w:val="24"/>
        </w:rPr>
      </w:pPr>
      <w:r w:rsidRPr="006A0B0E">
        <w:rPr>
          <w:sz w:val="24"/>
        </w:rPr>
        <w:t xml:space="preserve">It </w:t>
      </w:r>
      <w:r w:rsidRPr="006A0B0E">
        <w:rPr>
          <w:spacing w:val="3"/>
          <w:sz w:val="24"/>
        </w:rPr>
        <w:t xml:space="preserve">motivates </w:t>
      </w:r>
      <w:r w:rsidRPr="006A0B0E">
        <w:rPr>
          <w:spacing w:val="2"/>
          <w:sz w:val="24"/>
        </w:rPr>
        <w:t xml:space="preserve">the workers </w:t>
      </w:r>
      <w:r w:rsidRPr="006A0B0E">
        <w:rPr>
          <w:spacing w:val="3"/>
          <w:sz w:val="24"/>
        </w:rPr>
        <w:t xml:space="preserve">by protecting their minimum </w:t>
      </w:r>
      <w:r w:rsidRPr="006A0B0E">
        <w:rPr>
          <w:spacing w:val="2"/>
          <w:sz w:val="24"/>
        </w:rPr>
        <w:t xml:space="preserve">wages </w:t>
      </w:r>
      <w:r w:rsidRPr="006A0B0E">
        <w:rPr>
          <w:sz w:val="24"/>
        </w:rPr>
        <w:t xml:space="preserve">in </w:t>
      </w:r>
      <w:r w:rsidRPr="006A0B0E">
        <w:rPr>
          <w:spacing w:val="2"/>
          <w:sz w:val="24"/>
        </w:rPr>
        <w:t xml:space="preserve">any </w:t>
      </w:r>
      <w:r w:rsidRPr="006A0B0E">
        <w:rPr>
          <w:spacing w:val="3"/>
          <w:sz w:val="24"/>
        </w:rPr>
        <w:t xml:space="preserve">situation </w:t>
      </w:r>
      <w:r w:rsidRPr="006A0B0E">
        <w:rPr>
          <w:sz w:val="24"/>
        </w:rPr>
        <w:t xml:space="preserve">and also </w:t>
      </w:r>
      <w:r w:rsidRPr="006A0B0E">
        <w:rPr>
          <w:spacing w:val="3"/>
          <w:sz w:val="24"/>
        </w:rPr>
        <w:t xml:space="preserve">provides </w:t>
      </w:r>
      <w:r w:rsidRPr="006A0B0E">
        <w:rPr>
          <w:spacing w:val="4"/>
          <w:sz w:val="24"/>
        </w:rPr>
        <w:t>incentive</w:t>
      </w:r>
      <w:r w:rsidR="00042F89">
        <w:rPr>
          <w:spacing w:val="4"/>
          <w:sz w:val="24"/>
        </w:rPr>
        <w:t xml:space="preserve"> </w:t>
      </w:r>
      <w:r w:rsidRPr="006A0B0E">
        <w:rPr>
          <w:spacing w:val="4"/>
          <w:sz w:val="24"/>
        </w:rPr>
        <w:t xml:space="preserve">to </w:t>
      </w:r>
      <w:r w:rsidRPr="006A0B0E">
        <w:rPr>
          <w:spacing w:val="16"/>
          <w:sz w:val="24"/>
        </w:rPr>
        <w:t xml:space="preserve">the </w:t>
      </w:r>
      <w:r w:rsidRPr="006A0B0E">
        <w:rPr>
          <w:spacing w:val="3"/>
          <w:sz w:val="24"/>
        </w:rPr>
        <w:t>efficient</w:t>
      </w:r>
      <w:r w:rsidRPr="006A0B0E">
        <w:rPr>
          <w:spacing w:val="18"/>
          <w:sz w:val="24"/>
        </w:rPr>
        <w:t xml:space="preserve"> </w:t>
      </w:r>
      <w:r w:rsidRPr="006A0B0E">
        <w:rPr>
          <w:spacing w:val="2"/>
          <w:sz w:val="24"/>
        </w:rPr>
        <w:t>workers.</w:t>
      </w:r>
    </w:p>
    <w:p w:rsidR="005E0164" w:rsidRPr="006A0B0E" w:rsidRDefault="00CA6F11" w:rsidP="006A0B0E">
      <w:pPr>
        <w:pStyle w:val="ListParagraph"/>
        <w:numPr>
          <w:ilvl w:val="1"/>
          <w:numId w:val="62"/>
        </w:numPr>
        <w:tabs>
          <w:tab w:val="left" w:pos="1381"/>
        </w:tabs>
        <w:ind w:hanging="361"/>
        <w:rPr>
          <w:sz w:val="24"/>
        </w:rPr>
      </w:pPr>
      <w:r w:rsidRPr="006A0B0E">
        <w:rPr>
          <w:spacing w:val="2"/>
          <w:sz w:val="24"/>
        </w:rPr>
        <w:t>It</w:t>
      </w:r>
      <w:r w:rsidR="00042F89">
        <w:rPr>
          <w:spacing w:val="2"/>
          <w:sz w:val="24"/>
        </w:rPr>
        <w:t xml:space="preserve"> </w:t>
      </w:r>
      <w:r w:rsidRPr="006A0B0E">
        <w:rPr>
          <w:spacing w:val="2"/>
          <w:sz w:val="24"/>
        </w:rPr>
        <w:t>is</w:t>
      </w:r>
      <w:r w:rsidR="00042F89">
        <w:rPr>
          <w:spacing w:val="2"/>
          <w:sz w:val="24"/>
        </w:rPr>
        <w:t xml:space="preserve"> </w:t>
      </w:r>
      <w:r w:rsidRPr="006A0B0E">
        <w:rPr>
          <w:spacing w:val="2"/>
          <w:sz w:val="24"/>
        </w:rPr>
        <w:t>simple</w:t>
      </w:r>
      <w:r w:rsidR="00042F89">
        <w:rPr>
          <w:spacing w:val="2"/>
          <w:sz w:val="24"/>
        </w:rPr>
        <w:t xml:space="preserve"> </w:t>
      </w:r>
      <w:r w:rsidRPr="006A0B0E">
        <w:rPr>
          <w:spacing w:val="2"/>
          <w:sz w:val="24"/>
        </w:rPr>
        <w:t>to</w:t>
      </w:r>
      <w:r w:rsidR="00042F89">
        <w:rPr>
          <w:spacing w:val="2"/>
          <w:sz w:val="24"/>
        </w:rPr>
        <w:t xml:space="preserve"> </w:t>
      </w:r>
      <w:r w:rsidRPr="006A0B0E">
        <w:rPr>
          <w:spacing w:val="2"/>
          <w:sz w:val="24"/>
        </w:rPr>
        <w:t>understand</w:t>
      </w:r>
      <w:r w:rsidR="00042F89">
        <w:rPr>
          <w:spacing w:val="2"/>
          <w:sz w:val="24"/>
        </w:rPr>
        <w:t xml:space="preserve"> </w:t>
      </w:r>
      <w:r w:rsidRPr="006A0B0E">
        <w:rPr>
          <w:spacing w:val="2"/>
          <w:sz w:val="24"/>
        </w:rPr>
        <w:t>and</w:t>
      </w:r>
      <w:r w:rsidR="00042F89">
        <w:rPr>
          <w:spacing w:val="2"/>
          <w:sz w:val="24"/>
        </w:rPr>
        <w:t xml:space="preserve"> </w:t>
      </w:r>
      <w:r w:rsidRPr="006A0B0E">
        <w:rPr>
          <w:spacing w:val="2"/>
          <w:sz w:val="24"/>
        </w:rPr>
        <w:t>operate.</w:t>
      </w:r>
    </w:p>
    <w:p w:rsidR="005E0164" w:rsidRPr="006A0B0E" w:rsidRDefault="00CA6F11" w:rsidP="006A0B0E">
      <w:pPr>
        <w:pStyle w:val="ListParagraph"/>
        <w:numPr>
          <w:ilvl w:val="1"/>
          <w:numId w:val="62"/>
        </w:numPr>
        <w:tabs>
          <w:tab w:val="left" w:pos="1381"/>
        </w:tabs>
        <w:spacing w:before="7"/>
        <w:ind w:hanging="361"/>
        <w:rPr>
          <w:sz w:val="24"/>
        </w:rPr>
      </w:pPr>
      <w:r w:rsidRPr="006A0B0E">
        <w:rPr>
          <w:spacing w:val="2"/>
          <w:sz w:val="24"/>
        </w:rPr>
        <w:t>It</w:t>
      </w:r>
      <w:r w:rsidR="00042F89">
        <w:rPr>
          <w:spacing w:val="2"/>
          <w:sz w:val="24"/>
        </w:rPr>
        <w:t xml:space="preserve"> </w:t>
      </w:r>
      <w:r w:rsidRPr="006A0B0E">
        <w:rPr>
          <w:spacing w:val="2"/>
          <w:sz w:val="24"/>
        </w:rPr>
        <w:t>encourages</w:t>
      </w:r>
      <w:r w:rsidR="00042F89">
        <w:rPr>
          <w:spacing w:val="2"/>
          <w:sz w:val="24"/>
        </w:rPr>
        <w:t xml:space="preserve"> </w:t>
      </w:r>
      <w:r w:rsidRPr="006A0B0E">
        <w:rPr>
          <w:spacing w:val="2"/>
          <w:sz w:val="24"/>
        </w:rPr>
        <w:t>better</w:t>
      </w:r>
      <w:r w:rsidR="00042F89">
        <w:rPr>
          <w:spacing w:val="2"/>
          <w:sz w:val="24"/>
        </w:rPr>
        <w:t xml:space="preserve"> </w:t>
      </w:r>
      <w:r w:rsidRPr="006A0B0E">
        <w:rPr>
          <w:spacing w:val="2"/>
          <w:sz w:val="24"/>
        </w:rPr>
        <w:t>supervision</w:t>
      </w:r>
      <w:r w:rsidR="00042F89">
        <w:rPr>
          <w:spacing w:val="2"/>
          <w:sz w:val="24"/>
        </w:rPr>
        <w:t xml:space="preserve"> </w:t>
      </w:r>
      <w:r w:rsidRPr="006A0B0E">
        <w:rPr>
          <w:spacing w:val="2"/>
          <w:sz w:val="24"/>
        </w:rPr>
        <w:t>and</w:t>
      </w:r>
      <w:r w:rsidR="00042F89">
        <w:rPr>
          <w:spacing w:val="2"/>
          <w:sz w:val="24"/>
        </w:rPr>
        <w:t xml:space="preserve"> </w:t>
      </w:r>
      <w:r w:rsidRPr="006A0B0E">
        <w:rPr>
          <w:spacing w:val="2"/>
          <w:sz w:val="24"/>
        </w:rPr>
        <w:t>planning.</w:t>
      </w:r>
    </w:p>
    <w:p w:rsidR="005E0164" w:rsidRPr="006A0B0E" w:rsidRDefault="00CA6F11" w:rsidP="006A0B0E">
      <w:pPr>
        <w:pStyle w:val="Heading4"/>
        <w:spacing w:before="214"/>
      </w:pPr>
      <w:r w:rsidRPr="006A0B0E">
        <w:t>Disadvantages</w:t>
      </w:r>
    </w:p>
    <w:p w:rsidR="005E0164" w:rsidRPr="006A0B0E" w:rsidRDefault="00CA6F11" w:rsidP="006A0B0E">
      <w:pPr>
        <w:pStyle w:val="BodyText"/>
        <w:spacing w:before="199"/>
        <w:ind w:left="1380" w:right="1428" w:hanging="360"/>
      </w:pPr>
      <w:r w:rsidRPr="006A0B0E">
        <w:t>1. Minimum guaranteed</w:t>
      </w:r>
      <w:r w:rsidR="00042F89">
        <w:t xml:space="preserve"> </w:t>
      </w:r>
      <w:r w:rsidRPr="006A0B0E">
        <w:t>time</w:t>
      </w:r>
      <w:r w:rsidR="00042F89">
        <w:t xml:space="preserve"> </w:t>
      </w:r>
      <w:r w:rsidRPr="006A0B0E">
        <w:t>rate</w:t>
      </w:r>
      <w:r w:rsidR="00042F89">
        <w:t xml:space="preserve"> </w:t>
      </w:r>
      <w:r w:rsidRPr="006A0B0E">
        <w:t>may</w:t>
      </w:r>
      <w:r w:rsidR="00042F89">
        <w:t xml:space="preserve"> </w:t>
      </w:r>
      <w:r w:rsidRPr="006A0B0E">
        <w:t>provide leverage to the workers and they might be lethargic.</w:t>
      </w:r>
    </w:p>
    <w:p w:rsidR="005E0164" w:rsidRPr="006A0B0E" w:rsidRDefault="005E0164" w:rsidP="006A0B0E">
      <w:pPr>
        <w:pStyle w:val="BodyText"/>
        <w:rPr>
          <w:sz w:val="26"/>
        </w:rPr>
      </w:pPr>
    </w:p>
    <w:p w:rsidR="005E0164" w:rsidRPr="006A0B0E" w:rsidRDefault="00CA6F11" w:rsidP="006A0B0E">
      <w:pPr>
        <w:pStyle w:val="Heading4"/>
        <w:spacing w:before="192"/>
      </w:pPr>
      <w:r w:rsidRPr="006A0B0E">
        <w:t>Illustration 3 (Calculation</w:t>
      </w:r>
      <w:r w:rsidR="00042F89">
        <w:t xml:space="preserve"> </w:t>
      </w:r>
      <w:r w:rsidRPr="006A0B0E">
        <w:t>of</w:t>
      </w:r>
      <w:r w:rsidR="00042F89">
        <w:t xml:space="preserve"> </w:t>
      </w:r>
      <w:r w:rsidRPr="006A0B0E">
        <w:t>wages</w:t>
      </w:r>
      <w:r w:rsidR="00042F89">
        <w:t xml:space="preserve"> </w:t>
      </w:r>
      <w:r w:rsidRPr="006A0B0E">
        <w:t>under</w:t>
      </w:r>
      <w:r w:rsidR="00042F89">
        <w:t xml:space="preserve"> </w:t>
      </w:r>
      <w:r w:rsidRPr="006A0B0E">
        <w:t>the</w:t>
      </w:r>
      <w:r w:rsidR="00042F89">
        <w:t xml:space="preserve"> </w:t>
      </w:r>
      <w:r w:rsidRPr="006A0B0E">
        <w:t>Gantt</w:t>
      </w:r>
      <w:r w:rsidR="00042F89">
        <w:t xml:space="preserve"> </w:t>
      </w:r>
      <w:r w:rsidRPr="006A0B0E">
        <w:t>System)</w:t>
      </w:r>
    </w:p>
    <w:p w:rsidR="005E0164" w:rsidRPr="006A0B0E" w:rsidRDefault="00CA6F11" w:rsidP="006A0B0E">
      <w:pPr>
        <w:pStyle w:val="BodyText"/>
        <w:spacing w:before="233"/>
        <w:ind w:left="660" w:right="1428"/>
      </w:pPr>
      <w:r w:rsidRPr="006A0B0E">
        <w:t>In</w:t>
      </w:r>
      <w:r w:rsidR="00042F89">
        <w:t xml:space="preserve"> </w:t>
      </w:r>
      <w:r w:rsidRPr="006A0B0E">
        <w:t>a</w:t>
      </w:r>
      <w:r w:rsidR="00042F89">
        <w:t xml:space="preserve"> </w:t>
      </w:r>
      <w:r w:rsidRPr="006A0B0E">
        <w:t>factory</w:t>
      </w:r>
      <w:r w:rsidR="00042F89">
        <w:t xml:space="preserve"> </w:t>
      </w:r>
      <w:r w:rsidRPr="006A0B0E">
        <w:t>the</w:t>
      </w:r>
      <w:r w:rsidR="00042F89">
        <w:t xml:space="preserve"> </w:t>
      </w:r>
      <w:r w:rsidRPr="006A0B0E">
        <w:t>standard</w:t>
      </w:r>
      <w:r w:rsidR="00042F89">
        <w:t xml:space="preserve"> </w:t>
      </w:r>
      <w:r w:rsidRPr="006A0B0E">
        <w:t>time</w:t>
      </w:r>
      <w:r w:rsidR="00042F89">
        <w:t xml:space="preserve"> </w:t>
      </w:r>
      <w:r w:rsidRPr="006A0B0E">
        <w:t>allowed</w:t>
      </w:r>
      <w:r w:rsidR="00042F89">
        <w:t xml:space="preserve"> </w:t>
      </w:r>
      <w:r w:rsidRPr="006A0B0E">
        <w:t>for</w:t>
      </w:r>
      <w:r w:rsidR="00042F89">
        <w:t xml:space="preserve"> </w:t>
      </w:r>
      <w:r w:rsidRPr="006A0B0E">
        <w:t>completing</w:t>
      </w:r>
      <w:r w:rsidR="00042F89">
        <w:t xml:space="preserve"> </w:t>
      </w:r>
      <w:r w:rsidRPr="006A0B0E">
        <w:t>a</w:t>
      </w:r>
      <w:r w:rsidR="00042F89">
        <w:t xml:space="preserve"> </w:t>
      </w:r>
      <w:r w:rsidRPr="006A0B0E">
        <w:t>given</w:t>
      </w:r>
      <w:r w:rsidR="00042F89">
        <w:t xml:space="preserve"> </w:t>
      </w:r>
      <w:r w:rsidRPr="006A0B0E">
        <w:t>task(50units),is8hours.The guaranteedtimewagesare20perhour.Ifataskiscompletedinlessthanthestandard time,thehighrateof4perunitispayable.Calculatethewagesofaworker,undertheGantt system,</w:t>
      </w:r>
      <w:r w:rsidR="00042F89">
        <w:t xml:space="preserve"> </w:t>
      </w:r>
      <w:r w:rsidRPr="006A0B0E">
        <w:t>if</w:t>
      </w:r>
      <w:r w:rsidR="00042F89">
        <w:t xml:space="preserve"> </w:t>
      </w:r>
      <w:r w:rsidRPr="006A0B0E">
        <w:t>he</w:t>
      </w:r>
      <w:r w:rsidR="00042F89">
        <w:t xml:space="preserve"> </w:t>
      </w:r>
      <w:r w:rsidRPr="006A0B0E">
        <w:t>completes</w:t>
      </w:r>
      <w:r w:rsidR="00042F89">
        <w:t xml:space="preserve"> </w:t>
      </w:r>
      <w:r w:rsidRPr="006A0B0E">
        <w:t>the</w:t>
      </w:r>
      <w:r w:rsidR="00042F89">
        <w:t xml:space="preserve"> </w:t>
      </w:r>
      <w:r w:rsidRPr="006A0B0E">
        <w:t>task</w:t>
      </w:r>
      <w:r w:rsidR="00042F89">
        <w:t xml:space="preserve"> </w:t>
      </w:r>
      <w:r w:rsidRPr="006A0B0E">
        <w:t>in</w:t>
      </w:r>
    </w:p>
    <w:p w:rsidR="005E0164" w:rsidRPr="006A0B0E" w:rsidRDefault="00CA6F11" w:rsidP="006A0B0E">
      <w:pPr>
        <w:pStyle w:val="BodyText"/>
        <w:tabs>
          <w:tab w:val="left" w:pos="1740"/>
        </w:tabs>
        <w:spacing w:before="197"/>
        <w:ind w:left="1740" w:right="1908" w:hanging="720"/>
      </w:pPr>
      <w:r w:rsidRPr="006A0B0E">
        <w:t>(i)</w:t>
      </w:r>
      <w:r w:rsidRPr="006A0B0E">
        <w:tab/>
      </w:r>
      <w:r w:rsidRPr="006A0B0E">
        <w:rPr>
          <w:spacing w:val="2"/>
        </w:rPr>
        <w:t>10hours;(ii)8hours,and(iii)in6hours.Alsoascertainthecomparativerateofearnings per</w:t>
      </w:r>
      <w:r w:rsidR="00042F89">
        <w:rPr>
          <w:spacing w:val="2"/>
        </w:rPr>
        <w:t xml:space="preserve"> </w:t>
      </w:r>
      <w:r w:rsidRPr="006A0B0E">
        <w:rPr>
          <w:spacing w:val="2"/>
        </w:rPr>
        <w:t>hour</w:t>
      </w:r>
      <w:r w:rsidR="00042F89">
        <w:rPr>
          <w:spacing w:val="2"/>
        </w:rPr>
        <w:t xml:space="preserve"> </w:t>
      </w:r>
      <w:r w:rsidRPr="006A0B0E">
        <w:rPr>
          <w:spacing w:val="2"/>
        </w:rPr>
        <w:t>under</w:t>
      </w:r>
      <w:r w:rsidR="00042F89">
        <w:rPr>
          <w:spacing w:val="2"/>
        </w:rPr>
        <w:t xml:space="preserve"> </w:t>
      </w:r>
      <w:r w:rsidRPr="006A0B0E">
        <w:rPr>
          <w:spacing w:val="2"/>
        </w:rPr>
        <w:t>the</w:t>
      </w:r>
      <w:r w:rsidR="00042F89">
        <w:rPr>
          <w:spacing w:val="2"/>
        </w:rPr>
        <w:t xml:space="preserve"> </w:t>
      </w:r>
      <w:r w:rsidRPr="006A0B0E">
        <w:rPr>
          <w:spacing w:val="2"/>
        </w:rPr>
        <w:t>three</w:t>
      </w:r>
      <w:r w:rsidR="00042F89">
        <w:rPr>
          <w:spacing w:val="2"/>
        </w:rPr>
        <w:t xml:space="preserve"> </w:t>
      </w:r>
      <w:r w:rsidRPr="006A0B0E">
        <w:rPr>
          <w:spacing w:val="2"/>
        </w:rPr>
        <w:t>situations.</w:t>
      </w:r>
    </w:p>
    <w:p w:rsidR="005E0164" w:rsidRPr="006A0B0E" w:rsidRDefault="005E0164" w:rsidP="006A0B0E">
      <w:pPr>
        <w:pStyle w:val="BodyText"/>
        <w:spacing w:before="10"/>
        <w:rPr>
          <w:sz w:val="9"/>
        </w:rPr>
      </w:pPr>
    </w:p>
    <w:p w:rsidR="005E0164" w:rsidRPr="006A0B0E" w:rsidRDefault="00CA6F11" w:rsidP="006A0B0E">
      <w:pPr>
        <w:pStyle w:val="Heading4"/>
        <w:spacing w:before="90"/>
      </w:pPr>
      <w:r w:rsidRPr="006A0B0E">
        <w:t>Solution</w:t>
      </w:r>
    </w:p>
    <w:p w:rsidR="005E0164" w:rsidRPr="006A0B0E" w:rsidRDefault="005E0164" w:rsidP="006A0B0E">
      <w:pPr>
        <w:pStyle w:val="BodyText"/>
        <w:spacing w:before="1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78"/>
      </w:tblGrid>
      <w:tr w:rsidR="005E0164" w:rsidRPr="006A0B0E">
        <w:trPr>
          <w:trHeight w:val="571"/>
        </w:trPr>
        <w:tc>
          <w:tcPr>
            <w:tcW w:w="9578" w:type="dxa"/>
          </w:tcPr>
          <w:p w:rsidR="005E0164" w:rsidRPr="006A0B0E" w:rsidRDefault="00CA6F11" w:rsidP="006A0B0E">
            <w:pPr>
              <w:pStyle w:val="TableParagraph"/>
              <w:tabs>
                <w:tab w:val="left" w:pos="1188"/>
              </w:tabs>
              <w:ind w:left="468"/>
              <w:rPr>
                <w:sz w:val="24"/>
              </w:rPr>
            </w:pPr>
            <w:r w:rsidRPr="006A0B0E">
              <w:rPr>
                <w:sz w:val="24"/>
              </w:rPr>
              <w:t>(i)</w:t>
            </w:r>
            <w:r w:rsidRPr="006A0B0E">
              <w:rPr>
                <w:sz w:val="24"/>
              </w:rPr>
              <w:tab/>
            </w:r>
            <w:r w:rsidRPr="006A0B0E">
              <w:rPr>
                <w:spacing w:val="2"/>
                <w:sz w:val="24"/>
              </w:rPr>
              <w:t>Whentheworkerperformsthetaskin10hours,hisearningswill</w:t>
            </w:r>
          </w:p>
          <w:p w:rsidR="005E0164" w:rsidRPr="006A0B0E" w:rsidRDefault="00CA6F11" w:rsidP="006A0B0E">
            <w:pPr>
              <w:pStyle w:val="TableParagraph"/>
              <w:spacing w:before="8"/>
              <w:ind w:left="1188"/>
              <w:rPr>
                <w:sz w:val="24"/>
              </w:rPr>
            </w:pPr>
            <w:r w:rsidRPr="006A0B0E">
              <w:rPr>
                <w:sz w:val="24"/>
              </w:rPr>
              <w:t>beatthetimewageratei.e.10hours×20perhour=200.</w:t>
            </w:r>
          </w:p>
        </w:tc>
      </w:tr>
      <w:tr w:rsidR="005E0164" w:rsidRPr="006A0B0E">
        <w:trPr>
          <w:trHeight w:val="1571"/>
        </w:trPr>
        <w:tc>
          <w:tcPr>
            <w:tcW w:w="9578" w:type="dxa"/>
          </w:tcPr>
          <w:p w:rsidR="005E0164" w:rsidRPr="006A0B0E" w:rsidRDefault="00CA6F11" w:rsidP="006A0B0E">
            <w:pPr>
              <w:pStyle w:val="TableParagraph"/>
              <w:tabs>
                <w:tab w:val="left" w:pos="1188"/>
              </w:tabs>
              <w:ind w:left="108" w:right="802" w:firstLine="360"/>
              <w:rPr>
                <w:sz w:val="24"/>
              </w:rPr>
            </w:pPr>
            <w:r w:rsidRPr="006A0B0E">
              <w:rPr>
                <w:sz w:val="24"/>
              </w:rPr>
              <w:t>(ii)</w:t>
            </w:r>
            <w:r w:rsidRPr="006A0B0E">
              <w:rPr>
                <w:sz w:val="24"/>
              </w:rPr>
              <w:tab/>
            </w:r>
            <w:r w:rsidRPr="006A0B0E">
              <w:rPr>
                <w:spacing w:val="2"/>
                <w:sz w:val="24"/>
              </w:rPr>
              <w:t xml:space="preserve">Whentheworkerperformsthetaskisstandardtimei.e.in8hours,hisearningwillbe: </w:t>
            </w:r>
            <w:r w:rsidRPr="006A0B0E">
              <w:rPr>
                <w:sz w:val="24"/>
              </w:rPr>
              <w:t>8hours×20 =</w:t>
            </w:r>
            <w:r w:rsidRPr="006A0B0E">
              <w:rPr>
                <w:spacing w:val="-1"/>
                <w:sz w:val="24"/>
              </w:rPr>
              <w:t xml:space="preserve"> </w:t>
            </w:r>
            <w:r w:rsidRPr="006A0B0E">
              <w:rPr>
                <w:spacing w:val="2"/>
                <w:sz w:val="24"/>
              </w:rPr>
              <w:t>160</w:t>
            </w:r>
          </w:p>
          <w:p w:rsidR="005E0164" w:rsidRPr="006A0B0E" w:rsidRDefault="00CA6F11" w:rsidP="006A0B0E">
            <w:pPr>
              <w:pStyle w:val="TableParagraph"/>
              <w:ind w:left="108"/>
              <w:rPr>
                <w:sz w:val="24"/>
              </w:rPr>
            </w:pPr>
            <w:r w:rsidRPr="006A0B0E">
              <w:rPr>
                <w:sz w:val="24"/>
              </w:rPr>
              <w:t>Bonus@20%oftimewages= 32</w:t>
            </w:r>
          </w:p>
          <w:p w:rsidR="005E0164" w:rsidRPr="006A0B0E" w:rsidRDefault="00CA6F11" w:rsidP="006A0B0E">
            <w:pPr>
              <w:pStyle w:val="TableParagraph"/>
              <w:tabs>
                <w:tab w:val="right" w:pos="3336"/>
              </w:tabs>
              <w:spacing w:before="109"/>
              <w:ind w:left="108"/>
              <w:rPr>
                <w:sz w:val="24"/>
              </w:rPr>
            </w:pPr>
            <w:r w:rsidRPr="006A0B0E">
              <w:rPr>
                <w:spacing w:val="2"/>
                <w:sz w:val="24"/>
              </w:rPr>
              <w:t>Total</w:t>
            </w:r>
            <w:r w:rsidR="00042F89">
              <w:rPr>
                <w:spacing w:val="2"/>
                <w:sz w:val="24"/>
              </w:rPr>
              <w:t xml:space="preserve"> </w:t>
            </w:r>
            <w:r w:rsidRPr="006A0B0E">
              <w:rPr>
                <w:spacing w:val="2"/>
                <w:sz w:val="24"/>
              </w:rPr>
              <w:t>earnings</w:t>
            </w:r>
            <w:r w:rsidRPr="006A0B0E">
              <w:rPr>
                <w:spacing w:val="2"/>
                <w:sz w:val="24"/>
              </w:rPr>
              <w:tab/>
              <w:t>192</w:t>
            </w:r>
          </w:p>
        </w:tc>
      </w:tr>
      <w:tr w:rsidR="005E0164" w:rsidRPr="006A0B0E">
        <w:trPr>
          <w:trHeight w:val="285"/>
        </w:trPr>
        <w:tc>
          <w:tcPr>
            <w:tcW w:w="9578" w:type="dxa"/>
          </w:tcPr>
          <w:p w:rsidR="005E0164" w:rsidRPr="006A0B0E" w:rsidRDefault="00CA6F11" w:rsidP="006A0B0E">
            <w:pPr>
              <w:pStyle w:val="TableParagraph"/>
              <w:tabs>
                <w:tab w:val="left" w:pos="1188"/>
                <w:tab w:val="left" w:pos="9079"/>
              </w:tabs>
              <w:ind w:left="468"/>
              <w:rPr>
                <w:sz w:val="24"/>
              </w:rPr>
            </w:pPr>
            <w:r w:rsidRPr="006A0B0E">
              <w:rPr>
                <w:sz w:val="24"/>
              </w:rPr>
              <w:t>(iii)</w:t>
            </w:r>
            <w:r w:rsidRPr="006A0B0E">
              <w:rPr>
                <w:sz w:val="24"/>
              </w:rPr>
              <w:tab/>
            </w:r>
            <w:r w:rsidRPr="006A0B0E">
              <w:rPr>
                <w:spacing w:val="2"/>
                <w:sz w:val="24"/>
              </w:rPr>
              <w:t>Whentheworkerperformsthetaskinlessthanthestandardtimehisearningwill</w:t>
            </w:r>
            <w:r w:rsidRPr="006A0B0E">
              <w:rPr>
                <w:spacing w:val="2"/>
                <w:sz w:val="24"/>
              </w:rPr>
              <w:tab/>
              <w:t>beat</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78"/>
      </w:tblGrid>
      <w:tr w:rsidR="005E0164" w:rsidRPr="006A0B0E">
        <w:trPr>
          <w:trHeight w:val="285"/>
        </w:trPr>
        <w:tc>
          <w:tcPr>
            <w:tcW w:w="9578" w:type="dxa"/>
          </w:tcPr>
          <w:p w:rsidR="005E0164" w:rsidRPr="006A0B0E" w:rsidRDefault="00CA6F11" w:rsidP="006A0B0E">
            <w:pPr>
              <w:pStyle w:val="TableParagraph"/>
              <w:ind w:left="1188"/>
              <w:rPr>
                <w:sz w:val="24"/>
              </w:rPr>
            </w:pPr>
            <w:r w:rsidRPr="006A0B0E">
              <w:rPr>
                <w:w w:val="105"/>
                <w:sz w:val="24"/>
              </w:rPr>
              <w:lastRenderedPageBreak/>
              <w:t>piecerate</w:t>
            </w:r>
            <w:r w:rsidRPr="006A0B0E">
              <w:rPr>
                <w:i/>
                <w:w w:val="105"/>
                <w:sz w:val="24"/>
              </w:rPr>
              <w:t>i.e.</w:t>
            </w:r>
            <w:r w:rsidRPr="006A0B0E">
              <w:rPr>
                <w:w w:val="105"/>
                <w:sz w:val="24"/>
              </w:rPr>
              <w:t>50units×`4perunit=`200</w:t>
            </w:r>
          </w:p>
        </w:tc>
      </w:tr>
      <w:tr w:rsidR="005E0164" w:rsidRPr="006A0B0E">
        <w:trPr>
          <w:trHeight w:val="1562"/>
        </w:trPr>
        <w:tc>
          <w:tcPr>
            <w:tcW w:w="9578" w:type="dxa"/>
          </w:tcPr>
          <w:p w:rsidR="005E0164" w:rsidRPr="006A0B0E" w:rsidRDefault="00CA6F11" w:rsidP="006A0B0E">
            <w:pPr>
              <w:pStyle w:val="TableParagraph"/>
              <w:ind w:left="108"/>
              <w:rPr>
                <w:sz w:val="24"/>
              </w:rPr>
            </w:pPr>
            <w:r w:rsidRPr="006A0B0E">
              <w:rPr>
                <w:sz w:val="24"/>
              </w:rPr>
              <w:t>The</w:t>
            </w:r>
            <w:r w:rsidR="007A5E23">
              <w:rPr>
                <w:sz w:val="24"/>
              </w:rPr>
              <w:t xml:space="preserve"> </w:t>
            </w:r>
            <w:r w:rsidRPr="006A0B0E">
              <w:rPr>
                <w:sz w:val="24"/>
              </w:rPr>
              <w:t>comparative</w:t>
            </w:r>
            <w:r w:rsidR="007A5E23">
              <w:rPr>
                <w:sz w:val="24"/>
              </w:rPr>
              <w:t xml:space="preserve"> </w:t>
            </w:r>
            <w:r w:rsidRPr="006A0B0E">
              <w:rPr>
                <w:sz w:val="24"/>
              </w:rPr>
              <w:t>rate</w:t>
            </w:r>
            <w:r w:rsidR="007A5E23">
              <w:rPr>
                <w:sz w:val="24"/>
              </w:rPr>
              <w:t xml:space="preserve"> </w:t>
            </w:r>
            <w:r w:rsidRPr="006A0B0E">
              <w:rPr>
                <w:sz w:val="24"/>
              </w:rPr>
              <w:t>of</w:t>
            </w:r>
            <w:r w:rsidR="007A5E23">
              <w:rPr>
                <w:sz w:val="24"/>
              </w:rPr>
              <w:t xml:space="preserve"> </w:t>
            </w:r>
            <w:r w:rsidRPr="006A0B0E">
              <w:rPr>
                <w:sz w:val="24"/>
              </w:rPr>
              <w:t>earnings</w:t>
            </w:r>
            <w:r w:rsidR="007A5E23">
              <w:rPr>
                <w:sz w:val="24"/>
              </w:rPr>
              <w:t xml:space="preserve"> </w:t>
            </w:r>
            <w:r w:rsidRPr="006A0B0E">
              <w:rPr>
                <w:sz w:val="24"/>
              </w:rPr>
              <w:t>per</w:t>
            </w:r>
            <w:r w:rsidR="007A5E23">
              <w:rPr>
                <w:sz w:val="24"/>
              </w:rPr>
              <w:t xml:space="preserve"> </w:t>
            </w:r>
            <w:r w:rsidRPr="006A0B0E">
              <w:rPr>
                <w:sz w:val="24"/>
              </w:rPr>
              <w:t>hour</w:t>
            </w:r>
            <w:r w:rsidR="007A5E23">
              <w:rPr>
                <w:sz w:val="24"/>
              </w:rPr>
              <w:t xml:space="preserve"> </w:t>
            </w:r>
            <w:r w:rsidRPr="006A0B0E">
              <w:rPr>
                <w:sz w:val="24"/>
              </w:rPr>
              <w:t>under</w:t>
            </w:r>
            <w:r w:rsidR="007A5E23">
              <w:rPr>
                <w:sz w:val="24"/>
              </w:rPr>
              <w:t xml:space="preserve"> </w:t>
            </w:r>
            <w:r w:rsidRPr="006A0B0E">
              <w:rPr>
                <w:sz w:val="24"/>
              </w:rPr>
              <w:t>the</w:t>
            </w:r>
            <w:r w:rsidR="007A5E23">
              <w:rPr>
                <w:sz w:val="24"/>
              </w:rPr>
              <w:t xml:space="preserve"> </w:t>
            </w:r>
            <w:r w:rsidRPr="006A0B0E">
              <w:rPr>
                <w:sz w:val="24"/>
              </w:rPr>
              <w:t>above</w:t>
            </w:r>
            <w:r w:rsidR="007A5E23">
              <w:rPr>
                <w:sz w:val="24"/>
              </w:rPr>
              <w:t xml:space="preserve"> </w:t>
            </w:r>
            <w:r w:rsidRPr="006A0B0E">
              <w:rPr>
                <w:sz w:val="24"/>
              </w:rPr>
              <w:t>three</w:t>
            </w:r>
            <w:r w:rsidR="007A5E23">
              <w:rPr>
                <w:sz w:val="24"/>
              </w:rPr>
              <w:t xml:space="preserve"> </w:t>
            </w:r>
            <w:r w:rsidRPr="006A0B0E">
              <w:rPr>
                <w:sz w:val="24"/>
              </w:rPr>
              <w:t>situations</w:t>
            </w:r>
            <w:r w:rsidR="007A5E23">
              <w:rPr>
                <w:sz w:val="24"/>
              </w:rPr>
              <w:t xml:space="preserve"> </w:t>
            </w:r>
            <w:r w:rsidRPr="006A0B0E">
              <w:rPr>
                <w:sz w:val="24"/>
              </w:rPr>
              <w:t>is:</w:t>
            </w:r>
          </w:p>
          <w:p w:rsidR="005E0164" w:rsidRPr="006A0B0E" w:rsidRDefault="00CA6F11" w:rsidP="006A0B0E">
            <w:pPr>
              <w:pStyle w:val="TableParagraph"/>
              <w:numPr>
                <w:ilvl w:val="0"/>
                <w:numId w:val="61"/>
              </w:numPr>
              <w:tabs>
                <w:tab w:val="left" w:pos="972"/>
                <w:tab w:val="left" w:pos="973"/>
              </w:tabs>
              <w:spacing w:before="117"/>
              <w:ind w:hanging="433"/>
              <w:rPr>
                <w:sz w:val="24"/>
              </w:rPr>
            </w:pPr>
            <w:r w:rsidRPr="006A0B0E">
              <w:rPr>
                <w:spacing w:val="2"/>
                <w:sz w:val="24"/>
              </w:rPr>
              <w:t>Rs.200/10hrs.=20perhour</w:t>
            </w:r>
          </w:p>
          <w:p w:rsidR="005E0164" w:rsidRPr="006A0B0E" w:rsidRDefault="00CA6F11" w:rsidP="006A0B0E">
            <w:pPr>
              <w:pStyle w:val="TableParagraph"/>
              <w:numPr>
                <w:ilvl w:val="0"/>
                <w:numId w:val="61"/>
              </w:numPr>
              <w:tabs>
                <w:tab w:val="left" w:pos="973"/>
              </w:tabs>
              <w:spacing w:before="4"/>
              <w:ind w:left="540" w:right="5945" w:firstLine="0"/>
              <w:rPr>
                <w:sz w:val="24"/>
              </w:rPr>
            </w:pPr>
            <w:r w:rsidRPr="006A0B0E">
              <w:rPr>
                <w:spacing w:val="2"/>
                <w:sz w:val="24"/>
              </w:rPr>
              <w:t>Rs.192/8hrs.=24perhour (iii)Rs.200/6hrs.=33.33perhour</w:t>
            </w:r>
          </w:p>
        </w:tc>
      </w:tr>
    </w:tbl>
    <w:p w:rsidR="005E0164" w:rsidRPr="006A0B0E" w:rsidRDefault="005E0164" w:rsidP="006A0B0E">
      <w:pPr>
        <w:pStyle w:val="BodyText"/>
        <w:spacing w:before="1"/>
        <w:rPr>
          <w:b/>
          <w:sz w:val="11"/>
        </w:rPr>
      </w:pPr>
    </w:p>
    <w:p w:rsidR="00042F89" w:rsidRDefault="00CA6F11" w:rsidP="006A0B0E">
      <w:pPr>
        <w:pStyle w:val="BodyText"/>
        <w:spacing w:before="90"/>
        <w:ind w:left="660"/>
      </w:pPr>
      <w:r w:rsidRPr="006A0B0E">
        <w:rPr>
          <w:b/>
        </w:rPr>
        <w:t>Emerson’s</w:t>
      </w:r>
      <w:r w:rsidR="00042F89">
        <w:rPr>
          <w:b/>
        </w:rPr>
        <w:t xml:space="preserve"> </w:t>
      </w:r>
      <w:r w:rsidRPr="006A0B0E">
        <w:rPr>
          <w:b/>
        </w:rPr>
        <w:t>Efficiency</w:t>
      </w:r>
      <w:r w:rsidR="00042F89">
        <w:rPr>
          <w:b/>
        </w:rPr>
        <w:t xml:space="preserve"> </w:t>
      </w:r>
      <w:r w:rsidRPr="006A0B0E">
        <w:rPr>
          <w:b/>
        </w:rPr>
        <w:t>System:</w:t>
      </w:r>
      <w:r w:rsidR="00042F89">
        <w:rPr>
          <w:b/>
        </w:rPr>
        <w:t xml:space="preserve"> </w:t>
      </w:r>
      <w:r w:rsidRPr="006A0B0E">
        <w:t>Under</w:t>
      </w:r>
      <w:r w:rsidR="00042F89">
        <w:t xml:space="preserve"> </w:t>
      </w:r>
      <w:r w:rsidRPr="006A0B0E">
        <w:t>this</w:t>
      </w:r>
      <w:r w:rsidR="00042F89">
        <w:t xml:space="preserve"> </w:t>
      </w:r>
      <w:r w:rsidRPr="006A0B0E">
        <w:t>system</w:t>
      </w:r>
      <w:r w:rsidR="00042F89">
        <w:t xml:space="preserve"> </w:t>
      </w:r>
      <w:r w:rsidRPr="006A0B0E">
        <w:t>minimum</w:t>
      </w:r>
      <w:r w:rsidR="00042F89">
        <w:t xml:space="preserve"> </w:t>
      </w:r>
      <w:r w:rsidRPr="006A0B0E">
        <w:t>time</w:t>
      </w:r>
      <w:r w:rsidR="00042F89">
        <w:t xml:space="preserve"> </w:t>
      </w:r>
      <w:r w:rsidRPr="006A0B0E">
        <w:t>wages</w:t>
      </w:r>
      <w:r w:rsidR="00042F89">
        <w:t xml:space="preserve"> </w:t>
      </w:r>
      <w:r w:rsidRPr="006A0B0E">
        <w:t>are</w:t>
      </w:r>
      <w:r w:rsidR="00042F89">
        <w:t xml:space="preserve"> </w:t>
      </w:r>
      <w:r w:rsidRPr="006A0B0E">
        <w:t>guaranteed.</w:t>
      </w:r>
      <w:r w:rsidR="00042F89">
        <w:t xml:space="preserve"> </w:t>
      </w:r>
      <w:r w:rsidRPr="006A0B0E">
        <w:t>But</w:t>
      </w:r>
      <w:r w:rsidR="00042F89">
        <w:t xml:space="preserve"> </w:t>
      </w:r>
      <w:r w:rsidRPr="006A0B0E">
        <w:t>beyond</w:t>
      </w:r>
      <w:r w:rsidR="00042F89">
        <w:t xml:space="preserve"> </w:t>
      </w:r>
      <w:r w:rsidRPr="006A0B0E">
        <w:t>a</w:t>
      </w:r>
    </w:p>
    <w:p w:rsidR="005E0164" w:rsidRPr="006A0B0E" w:rsidRDefault="00042F89" w:rsidP="006A0B0E">
      <w:pPr>
        <w:pStyle w:val="BodyText"/>
        <w:spacing w:before="90"/>
        <w:ind w:left="660"/>
      </w:pPr>
      <w:r>
        <w:t>C</w:t>
      </w:r>
      <w:r w:rsidR="00CA6F11" w:rsidRPr="006A0B0E">
        <w:t>ertain</w:t>
      </w:r>
      <w:r>
        <w:t xml:space="preserve"> </w:t>
      </w:r>
      <w:r w:rsidR="00CA6F11" w:rsidRPr="006A0B0E">
        <w:t>efficiency</w:t>
      </w:r>
      <w:r>
        <w:t xml:space="preserve"> </w:t>
      </w:r>
      <w:r w:rsidR="00CA6F11" w:rsidRPr="006A0B0E">
        <w:t>level,</w:t>
      </w:r>
      <w:r>
        <w:t xml:space="preserve"> </w:t>
      </w:r>
      <w:r w:rsidR="00CA6F11" w:rsidRPr="006A0B0E">
        <w:t>bonus</w:t>
      </w:r>
      <w:r>
        <w:t xml:space="preserve"> </w:t>
      </w:r>
      <w:r w:rsidR="00CA6F11" w:rsidRPr="006A0B0E">
        <w:t>in</w:t>
      </w:r>
      <w:r>
        <w:t xml:space="preserve"> </w:t>
      </w:r>
      <w:r w:rsidR="00CA6F11" w:rsidRPr="006A0B0E">
        <w:t>addition</w:t>
      </w:r>
      <w:r>
        <w:t xml:space="preserve"> </w:t>
      </w:r>
      <w:r w:rsidR="00CA6F11" w:rsidRPr="006A0B0E">
        <w:t>to</w:t>
      </w:r>
      <w:r>
        <w:t xml:space="preserve"> </w:t>
      </w:r>
      <w:r w:rsidR="00CA6F11" w:rsidRPr="006A0B0E">
        <w:t>minimum</w:t>
      </w:r>
      <w:r w:rsidR="007A5E23">
        <w:t xml:space="preserve"> </w:t>
      </w:r>
      <w:r w:rsidR="00CA6F11" w:rsidRPr="006A0B0E">
        <w:t>day wages</w:t>
      </w:r>
      <w:r w:rsidR="007A5E23">
        <w:t xml:space="preserve"> </w:t>
      </w:r>
      <w:r w:rsidR="00CA6F11" w:rsidRPr="006A0B0E">
        <w:t>is</w:t>
      </w:r>
      <w:r w:rsidR="007A5E23">
        <w:t xml:space="preserve"> </w:t>
      </w:r>
      <w:r w:rsidR="00CA6F11" w:rsidRPr="006A0B0E">
        <w:t>given.</w:t>
      </w:r>
    </w:p>
    <w:p w:rsidR="005E0164" w:rsidRPr="006A0B0E" w:rsidRDefault="00CA6F11" w:rsidP="006A0B0E">
      <w:pPr>
        <w:pStyle w:val="BodyText"/>
        <w:spacing w:before="204"/>
        <w:ind w:left="660"/>
      </w:pPr>
      <w:r w:rsidRPr="006A0B0E">
        <w:t>A</w:t>
      </w:r>
      <w:r w:rsidR="007A5E23">
        <w:t xml:space="preserve"> </w:t>
      </w:r>
      <w:r w:rsidRPr="006A0B0E">
        <w:t>worker</w:t>
      </w:r>
      <w:r w:rsidR="007A5E23">
        <w:t xml:space="preserve"> </w:t>
      </w:r>
      <w:r w:rsidRPr="006A0B0E">
        <w:t>who</w:t>
      </w:r>
      <w:r w:rsidR="007A5E23">
        <w:t xml:space="preserve"> </w:t>
      </w:r>
      <w:r w:rsidRPr="006A0B0E">
        <w:t>is</w:t>
      </w:r>
      <w:r w:rsidR="007A5E23">
        <w:t xml:space="preserve"> </w:t>
      </w:r>
      <w:r w:rsidRPr="006A0B0E">
        <w:t>able</w:t>
      </w:r>
      <w:r w:rsidR="007A5E23">
        <w:t xml:space="preserve"> </w:t>
      </w:r>
      <w:r w:rsidRPr="006A0B0E">
        <w:t>to</w:t>
      </w:r>
      <w:r w:rsidR="007A5E23">
        <w:t xml:space="preserve"> </w:t>
      </w:r>
      <w:r w:rsidRPr="006A0B0E">
        <w:t>attain</w:t>
      </w:r>
      <w:r w:rsidR="007A5E23">
        <w:t xml:space="preserve"> </w:t>
      </w:r>
      <w:r w:rsidRPr="006A0B0E">
        <w:t>efficiency,</w:t>
      </w:r>
      <w:r w:rsidR="007A5E23">
        <w:t xml:space="preserve"> </w:t>
      </w:r>
      <w:r w:rsidRPr="006A0B0E">
        <w:t>measured</w:t>
      </w:r>
      <w:r w:rsidR="007A5E23">
        <w:t xml:space="preserve"> </w:t>
      </w:r>
      <w:r w:rsidRPr="006A0B0E">
        <w:t>by</w:t>
      </w:r>
      <w:r w:rsidR="007A5E23">
        <w:t xml:space="preserve"> </w:t>
      </w:r>
      <w:r w:rsidRPr="006A0B0E">
        <w:t>his</w:t>
      </w:r>
      <w:r w:rsidR="007A5E23">
        <w:t xml:space="preserve"> </w:t>
      </w:r>
      <w:r w:rsidRPr="006A0B0E">
        <w:t>output</w:t>
      </w:r>
      <w:r w:rsidR="007A5E23">
        <w:t xml:space="preserve"> </w:t>
      </w:r>
      <w:r w:rsidRPr="006A0B0E">
        <w:t>equal</w:t>
      </w:r>
      <w:r w:rsidR="007A5E23">
        <w:t xml:space="preserve"> </w:t>
      </w:r>
      <w:r w:rsidRPr="006A0B0E">
        <w:t>to</w:t>
      </w:r>
      <w:r w:rsidR="007A5E23">
        <w:t xml:space="preserve"> </w:t>
      </w:r>
      <w:r w:rsidRPr="006A0B0E">
        <w:t>2/3</w:t>
      </w:r>
      <w:r w:rsidRPr="006A0B0E">
        <w:rPr>
          <w:vertAlign w:val="superscript"/>
        </w:rPr>
        <w:t>rd</w:t>
      </w:r>
      <w:r w:rsidR="007A5E23">
        <w:rPr>
          <w:vertAlign w:val="superscript"/>
        </w:rPr>
        <w:t xml:space="preserve"> </w:t>
      </w:r>
      <w:r w:rsidRPr="006A0B0E">
        <w:t>of</w:t>
      </w:r>
      <w:r w:rsidR="007A5E23">
        <w:t xml:space="preserve"> </w:t>
      </w:r>
      <w:r w:rsidRPr="006A0B0E">
        <w:t>the</w:t>
      </w:r>
      <w:r w:rsidR="007A5E23">
        <w:t xml:space="preserve"> </w:t>
      </w:r>
      <w:r w:rsidRPr="006A0B0E">
        <w:t>standard</w:t>
      </w:r>
      <w:r w:rsidR="007A5E23">
        <w:t xml:space="preserve"> </w:t>
      </w:r>
      <w:r w:rsidRPr="006A0B0E">
        <w:t>efficiency, or</w:t>
      </w:r>
      <w:r w:rsidR="007A5E23">
        <w:t xml:space="preserve"> </w:t>
      </w:r>
      <w:r w:rsidRPr="006A0B0E">
        <w:t>above,</w:t>
      </w:r>
      <w:r w:rsidR="007A5E23">
        <w:t xml:space="preserve"> </w:t>
      </w:r>
      <w:r w:rsidRPr="006A0B0E">
        <w:t>is</w:t>
      </w:r>
      <w:r w:rsidR="007A5E23">
        <w:t xml:space="preserve"> </w:t>
      </w:r>
      <w:r w:rsidRPr="006A0B0E">
        <w:t>deemed</w:t>
      </w:r>
      <w:r w:rsidR="007A5E23">
        <w:t xml:space="preserve"> </w:t>
      </w:r>
      <w:r w:rsidRPr="006A0B0E">
        <w:t>to</w:t>
      </w:r>
      <w:r w:rsidR="007A5E23">
        <w:t xml:space="preserve"> </w:t>
      </w:r>
      <w:r w:rsidRPr="006A0B0E">
        <w:t>be</w:t>
      </w:r>
      <w:r w:rsidR="007A5E23">
        <w:t xml:space="preserve"> </w:t>
      </w:r>
      <w:r w:rsidRPr="006A0B0E">
        <w:t>an</w:t>
      </w:r>
      <w:r w:rsidR="007A5E23">
        <w:t xml:space="preserve"> </w:t>
      </w:r>
      <w:r w:rsidRPr="006A0B0E">
        <w:t>efficient</w:t>
      </w:r>
      <w:r w:rsidR="007A5E23">
        <w:t xml:space="preserve"> </w:t>
      </w:r>
      <w:r w:rsidRPr="006A0B0E">
        <w:t>worker</w:t>
      </w:r>
      <w:r w:rsidR="007A5E23">
        <w:t xml:space="preserve"> </w:t>
      </w:r>
      <w:r w:rsidRPr="006A0B0E">
        <w:t>deserving</w:t>
      </w:r>
      <w:r w:rsidR="007A5E23">
        <w:t xml:space="preserve"> </w:t>
      </w:r>
      <w:r w:rsidRPr="006A0B0E">
        <w:t>encouragement.</w:t>
      </w:r>
    </w:p>
    <w:p w:rsidR="005E0164" w:rsidRPr="006A0B0E" w:rsidRDefault="00CA6F11" w:rsidP="006A0B0E">
      <w:pPr>
        <w:pStyle w:val="BodyText"/>
        <w:ind w:left="660"/>
      </w:pPr>
      <w:r w:rsidRPr="006A0B0E">
        <w:t>The</w:t>
      </w:r>
      <w:r w:rsidR="007A5E23">
        <w:t xml:space="preserve"> </w:t>
      </w:r>
      <w:r w:rsidRPr="006A0B0E">
        <w:t>scheme</w:t>
      </w:r>
      <w:r w:rsidR="007A5E23">
        <w:t xml:space="preserve"> </w:t>
      </w:r>
      <w:r w:rsidRPr="006A0B0E">
        <w:t>thus</w:t>
      </w:r>
      <w:r w:rsidR="007A5E23">
        <w:t xml:space="preserve"> </w:t>
      </w:r>
      <w:r w:rsidRPr="006A0B0E">
        <w:t>provides</w:t>
      </w:r>
      <w:r w:rsidR="007A5E23">
        <w:t xml:space="preserve"> </w:t>
      </w:r>
      <w:r w:rsidRPr="006A0B0E">
        <w:t>for</w:t>
      </w:r>
      <w:r w:rsidR="007A5E23">
        <w:t xml:space="preserve"> </w:t>
      </w:r>
      <w:r w:rsidRPr="006A0B0E">
        <w:t>payment</w:t>
      </w:r>
      <w:r w:rsidR="007A5E23">
        <w:t xml:space="preserve"> </w:t>
      </w:r>
      <w:r w:rsidRPr="006A0B0E">
        <w:t>of</w:t>
      </w:r>
      <w:r w:rsidR="007A5E23">
        <w:t xml:space="preserve"> </w:t>
      </w:r>
      <w:r w:rsidRPr="006A0B0E">
        <w:t>bonus</w:t>
      </w:r>
      <w:r w:rsidR="007A5E23">
        <w:t xml:space="preserve"> </w:t>
      </w:r>
      <w:r w:rsidRPr="006A0B0E">
        <w:t>at</w:t>
      </w:r>
      <w:r w:rsidR="007A5E23">
        <w:t xml:space="preserve"> </w:t>
      </w:r>
      <w:r w:rsidRPr="006A0B0E">
        <w:t>arising</w:t>
      </w:r>
      <w:r w:rsidR="007A5E23">
        <w:t xml:space="preserve"> </w:t>
      </w:r>
      <w:r w:rsidRPr="006A0B0E">
        <w:t>scale</w:t>
      </w:r>
      <w:r w:rsidR="007A5E23">
        <w:t xml:space="preserve"> </w:t>
      </w:r>
      <w:r w:rsidRPr="006A0B0E">
        <w:t>at</w:t>
      </w:r>
      <w:r w:rsidR="007A5E23">
        <w:t xml:space="preserve"> </w:t>
      </w:r>
      <w:r w:rsidRPr="006A0B0E">
        <w:t>various</w:t>
      </w:r>
      <w:r w:rsidR="007A5E23">
        <w:t xml:space="preserve"> </w:t>
      </w:r>
      <w:r w:rsidRPr="006A0B0E">
        <w:t>levels</w:t>
      </w:r>
      <w:r w:rsidR="007A5E23">
        <w:t xml:space="preserve"> </w:t>
      </w:r>
      <w:r w:rsidRPr="006A0B0E">
        <w:t>of efficiency</w:t>
      </w:r>
      <w:r w:rsidR="007A5E23">
        <w:t xml:space="preserve"> </w:t>
      </w:r>
      <w:r w:rsidRPr="006A0B0E">
        <w:t>,ranging</w:t>
      </w:r>
      <w:r w:rsidR="007A5E23">
        <w:t xml:space="preserve"> </w:t>
      </w:r>
      <w:r w:rsidRPr="006A0B0E">
        <w:t>from66.67%</w:t>
      </w:r>
      <w:r w:rsidR="007A5E23">
        <w:t xml:space="preserve"> </w:t>
      </w:r>
      <w:r w:rsidRPr="006A0B0E">
        <w:t>to</w:t>
      </w:r>
      <w:r w:rsidR="007A5E23">
        <w:t xml:space="preserve"> </w:t>
      </w:r>
      <w:r w:rsidRPr="006A0B0E">
        <w:t>150%.</w:t>
      </w:r>
    </w:p>
    <w:p w:rsidR="005E0164" w:rsidRPr="006A0B0E" w:rsidRDefault="005E0164" w:rsidP="006A0B0E">
      <w:pPr>
        <w:pStyle w:val="BodyText"/>
        <w:spacing w:before="2" w:after="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8"/>
        <w:gridCol w:w="5610"/>
      </w:tblGrid>
      <w:tr w:rsidR="005E0164" w:rsidRPr="006A0B0E">
        <w:trPr>
          <w:trHeight w:val="285"/>
        </w:trPr>
        <w:tc>
          <w:tcPr>
            <w:tcW w:w="3968" w:type="dxa"/>
          </w:tcPr>
          <w:p w:rsidR="005E0164" w:rsidRPr="006A0B0E" w:rsidRDefault="00CA6F11" w:rsidP="006A0B0E">
            <w:pPr>
              <w:pStyle w:val="TableParagraph"/>
              <w:ind w:left="108"/>
              <w:rPr>
                <w:b/>
                <w:sz w:val="24"/>
              </w:rPr>
            </w:pPr>
            <w:r w:rsidRPr="006A0B0E">
              <w:rPr>
                <w:b/>
                <w:sz w:val="24"/>
              </w:rPr>
              <w:t>Efficiency Levels</w:t>
            </w:r>
          </w:p>
        </w:tc>
        <w:tc>
          <w:tcPr>
            <w:tcW w:w="5610" w:type="dxa"/>
          </w:tcPr>
          <w:p w:rsidR="005E0164" w:rsidRPr="006A0B0E" w:rsidRDefault="00CA6F11" w:rsidP="006A0B0E">
            <w:pPr>
              <w:pStyle w:val="TableParagraph"/>
              <w:spacing w:before="1"/>
              <w:ind w:left="108"/>
              <w:rPr>
                <w:b/>
                <w:sz w:val="24"/>
              </w:rPr>
            </w:pPr>
            <w:r w:rsidRPr="006A0B0E">
              <w:rPr>
                <w:b/>
                <w:sz w:val="24"/>
              </w:rPr>
              <w:t>Rate Applicable</w:t>
            </w:r>
          </w:p>
        </w:tc>
      </w:tr>
      <w:tr w:rsidR="005E0164" w:rsidRPr="006A0B0E">
        <w:trPr>
          <w:trHeight w:val="282"/>
        </w:trPr>
        <w:tc>
          <w:tcPr>
            <w:tcW w:w="3968" w:type="dxa"/>
          </w:tcPr>
          <w:p w:rsidR="005E0164" w:rsidRPr="006A0B0E" w:rsidRDefault="00CA6F11" w:rsidP="006A0B0E">
            <w:pPr>
              <w:pStyle w:val="TableParagraph"/>
              <w:ind w:left="108"/>
              <w:rPr>
                <w:sz w:val="24"/>
              </w:rPr>
            </w:pPr>
            <w:r w:rsidRPr="006A0B0E">
              <w:rPr>
                <w:sz w:val="24"/>
              </w:rPr>
              <w:t>Below66.67%</w:t>
            </w:r>
          </w:p>
        </w:tc>
        <w:tc>
          <w:tcPr>
            <w:tcW w:w="5610" w:type="dxa"/>
          </w:tcPr>
          <w:p w:rsidR="005E0164" w:rsidRPr="006A0B0E" w:rsidRDefault="00CA6F11" w:rsidP="006A0B0E">
            <w:pPr>
              <w:pStyle w:val="TableParagraph"/>
              <w:ind w:left="108"/>
              <w:rPr>
                <w:sz w:val="24"/>
              </w:rPr>
            </w:pPr>
            <w:r w:rsidRPr="006A0B0E">
              <w:rPr>
                <w:sz w:val="24"/>
              </w:rPr>
              <w:t>Only</w:t>
            </w:r>
            <w:r w:rsidR="007A5E23">
              <w:rPr>
                <w:sz w:val="24"/>
              </w:rPr>
              <w:t xml:space="preserve"> </w:t>
            </w:r>
            <w:r w:rsidRPr="006A0B0E">
              <w:rPr>
                <w:sz w:val="24"/>
              </w:rPr>
              <w:t>time</w:t>
            </w:r>
            <w:r w:rsidR="007A5E23">
              <w:rPr>
                <w:sz w:val="24"/>
              </w:rPr>
              <w:t xml:space="preserve"> </w:t>
            </w:r>
            <w:r w:rsidRPr="006A0B0E">
              <w:rPr>
                <w:sz w:val="24"/>
              </w:rPr>
              <w:t>rate</w:t>
            </w:r>
          </w:p>
        </w:tc>
      </w:tr>
      <w:tr w:rsidR="005E0164" w:rsidRPr="006A0B0E">
        <w:trPr>
          <w:trHeight w:val="393"/>
        </w:trPr>
        <w:tc>
          <w:tcPr>
            <w:tcW w:w="3968" w:type="dxa"/>
          </w:tcPr>
          <w:p w:rsidR="005E0164" w:rsidRPr="006A0B0E" w:rsidRDefault="00CA6F11" w:rsidP="006A0B0E">
            <w:pPr>
              <w:pStyle w:val="TableParagraph"/>
              <w:ind w:left="108"/>
              <w:rPr>
                <w:sz w:val="24"/>
              </w:rPr>
            </w:pPr>
            <w:r w:rsidRPr="006A0B0E">
              <w:rPr>
                <w:sz w:val="24"/>
              </w:rPr>
              <w:t>Above66⅔%to100%</w:t>
            </w:r>
          </w:p>
        </w:tc>
        <w:tc>
          <w:tcPr>
            <w:tcW w:w="5610" w:type="dxa"/>
          </w:tcPr>
          <w:p w:rsidR="005E0164" w:rsidRPr="006A0B0E" w:rsidRDefault="00CA6F11" w:rsidP="006A0B0E">
            <w:pPr>
              <w:pStyle w:val="TableParagraph"/>
              <w:ind w:left="108"/>
              <w:rPr>
                <w:sz w:val="24"/>
              </w:rPr>
            </w:pPr>
            <w:r w:rsidRPr="006A0B0E">
              <w:rPr>
                <w:sz w:val="24"/>
              </w:rPr>
              <w:t>Bonusvariesbetween0.01%and20%.</w:t>
            </w:r>
          </w:p>
        </w:tc>
      </w:tr>
      <w:tr w:rsidR="005E0164" w:rsidRPr="006A0B0E">
        <w:trPr>
          <w:trHeight w:val="568"/>
        </w:trPr>
        <w:tc>
          <w:tcPr>
            <w:tcW w:w="3968" w:type="dxa"/>
          </w:tcPr>
          <w:p w:rsidR="005E0164" w:rsidRPr="006A0B0E" w:rsidRDefault="00CA6F11" w:rsidP="006A0B0E">
            <w:pPr>
              <w:pStyle w:val="TableParagraph"/>
              <w:ind w:left="108"/>
              <w:rPr>
                <w:sz w:val="24"/>
              </w:rPr>
            </w:pPr>
            <w:r w:rsidRPr="006A0B0E">
              <w:rPr>
                <w:sz w:val="24"/>
              </w:rPr>
              <w:t>Above100%</w:t>
            </w:r>
          </w:p>
        </w:tc>
        <w:tc>
          <w:tcPr>
            <w:tcW w:w="5610" w:type="dxa"/>
          </w:tcPr>
          <w:p w:rsidR="005E0164" w:rsidRPr="006A0B0E" w:rsidRDefault="00CA6F11" w:rsidP="006A0B0E">
            <w:pPr>
              <w:pStyle w:val="TableParagraph"/>
              <w:ind w:left="108"/>
              <w:rPr>
                <w:sz w:val="24"/>
              </w:rPr>
            </w:pPr>
            <w:r w:rsidRPr="006A0B0E">
              <w:rPr>
                <w:sz w:val="24"/>
              </w:rPr>
              <w:t>Bonusof20%ofbasicwagesplus1%foreach1%increasein</w:t>
            </w:r>
          </w:p>
          <w:p w:rsidR="005E0164" w:rsidRPr="006A0B0E" w:rsidRDefault="007A5E23" w:rsidP="006A0B0E">
            <w:pPr>
              <w:pStyle w:val="TableParagraph"/>
              <w:spacing w:before="9"/>
              <w:ind w:left="108"/>
              <w:rPr>
                <w:sz w:val="24"/>
              </w:rPr>
            </w:pPr>
            <w:r w:rsidRPr="006A0B0E">
              <w:rPr>
                <w:sz w:val="24"/>
              </w:rPr>
              <w:t>E</w:t>
            </w:r>
            <w:r w:rsidR="00CA6F11" w:rsidRPr="006A0B0E">
              <w:rPr>
                <w:sz w:val="24"/>
              </w:rPr>
              <w:t>fficiency</w:t>
            </w:r>
            <w:r>
              <w:rPr>
                <w:sz w:val="24"/>
              </w:rPr>
              <w:t xml:space="preserve"> </w:t>
            </w:r>
            <w:r w:rsidR="00CA6F11" w:rsidRPr="006A0B0E">
              <w:rPr>
                <w:sz w:val="24"/>
              </w:rPr>
              <w:t>is</w:t>
            </w:r>
            <w:r>
              <w:rPr>
                <w:sz w:val="24"/>
              </w:rPr>
              <w:t xml:space="preserve"> </w:t>
            </w:r>
            <w:r w:rsidR="00CA6F11" w:rsidRPr="006A0B0E">
              <w:rPr>
                <w:sz w:val="24"/>
              </w:rPr>
              <w:t>admissible.</w:t>
            </w:r>
          </w:p>
        </w:tc>
      </w:tr>
    </w:tbl>
    <w:p w:rsidR="005E0164" w:rsidRPr="006A0B0E" w:rsidRDefault="00CA6F11" w:rsidP="006A0B0E">
      <w:pPr>
        <w:pStyle w:val="Heading4"/>
        <w:spacing w:before="222"/>
      </w:pPr>
      <w:r w:rsidRPr="006A0B0E">
        <w:t>Advantages</w:t>
      </w:r>
    </w:p>
    <w:p w:rsidR="005E0164" w:rsidRPr="006A0B0E" w:rsidRDefault="00CA6F11" w:rsidP="006A0B0E">
      <w:pPr>
        <w:pStyle w:val="BodyText"/>
        <w:spacing w:before="203"/>
        <w:ind w:left="1380" w:right="1649" w:hanging="360"/>
      </w:pPr>
      <w:r w:rsidRPr="006A0B0E">
        <w:rPr>
          <w:noProof/>
          <w:position w:val="-4"/>
          <w:lang w:bidi="ar-SA"/>
        </w:rPr>
        <w:drawing>
          <wp:inline distT="0" distB="0" distL="0" distR="0">
            <wp:extent cx="146303" cy="187451"/>
            <wp:effectExtent l="0" t="0" r="0" b="0"/>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png"/>
                    <pic:cNvPicPr/>
                  </pic:nvPicPr>
                  <pic:blipFill>
                    <a:blip r:embed="rId55" cstate="print"/>
                    <a:stretch>
                      <a:fillRect/>
                    </a:stretch>
                  </pic:blipFill>
                  <pic:spPr>
                    <a:xfrm>
                      <a:off x="0" y="0"/>
                      <a:ext cx="146303" cy="187451"/>
                    </a:xfrm>
                    <a:prstGeom prst="rect">
                      <a:avLst/>
                    </a:prstGeom>
                  </pic:spPr>
                </pic:pic>
              </a:graphicData>
            </a:graphic>
          </wp:inline>
        </w:drawing>
      </w:r>
      <w:r w:rsidRPr="006A0B0E">
        <w:rPr>
          <w:sz w:val="20"/>
        </w:rPr>
        <w:t xml:space="preserve">  </w:t>
      </w:r>
      <w:r w:rsidRPr="006A0B0E">
        <w:rPr>
          <w:spacing w:val="-21"/>
          <w:sz w:val="20"/>
        </w:rPr>
        <w:t xml:space="preserve"> </w:t>
      </w:r>
      <w:r w:rsidRPr="006A0B0E">
        <w:t xml:space="preserve">It </w:t>
      </w:r>
      <w:r w:rsidRPr="006A0B0E">
        <w:rPr>
          <w:spacing w:val="3"/>
        </w:rPr>
        <w:t>motivates</w:t>
      </w:r>
      <w:r w:rsidR="007A5E23">
        <w:rPr>
          <w:spacing w:val="3"/>
        </w:rPr>
        <w:t xml:space="preserve"> </w:t>
      </w:r>
      <w:r w:rsidRPr="006A0B0E">
        <w:rPr>
          <w:spacing w:val="3"/>
        </w:rPr>
        <w:t>the comparatively slow workers</w:t>
      </w:r>
      <w:r w:rsidR="007A5E23">
        <w:rPr>
          <w:spacing w:val="3"/>
        </w:rPr>
        <w:t xml:space="preserve"> </w:t>
      </w:r>
      <w:r w:rsidRPr="006A0B0E">
        <w:rPr>
          <w:spacing w:val="3"/>
        </w:rPr>
        <w:t xml:space="preserve">to </w:t>
      </w:r>
      <w:r w:rsidRPr="006A0B0E">
        <w:rPr>
          <w:spacing w:val="2"/>
        </w:rPr>
        <w:t xml:space="preserve">work </w:t>
      </w:r>
      <w:r w:rsidRPr="006A0B0E">
        <w:t xml:space="preserve">at </w:t>
      </w:r>
      <w:r w:rsidRPr="006A0B0E">
        <w:rPr>
          <w:spacing w:val="2"/>
        </w:rPr>
        <w:t xml:space="preserve">least beyond </w:t>
      </w:r>
      <w:r w:rsidRPr="006A0B0E">
        <w:t xml:space="preserve">a </w:t>
      </w:r>
      <w:r w:rsidRPr="006A0B0E">
        <w:rPr>
          <w:spacing w:val="3"/>
        </w:rPr>
        <w:t xml:space="preserve">certain level </w:t>
      </w:r>
      <w:r w:rsidRPr="006A0B0E">
        <w:rPr>
          <w:spacing w:val="2"/>
        </w:rPr>
        <w:t xml:space="preserve">to  </w:t>
      </w:r>
      <w:r w:rsidRPr="006A0B0E">
        <w:t xml:space="preserve">be </w:t>
      </w:r>
      <w:r w:rsidRPr="006A0B0E">
        <w:rPr>
          <w:spacing w:val="3"/>
        </w:rPr>
        <w:t xml:space="preserve">eligible </w:t>
      </w:r>
      <w:r w:rsidRPr="006A0B0E">
        <w:rPr>
          <w:spacing w:val="2"/>
        </w:rPr>
        <w:t xml:space="preserve">for </w:t>
      </w:r>
      <w:r w:rsidRPr="006A0B0E">
        <w:rPr>
          <w:spacing w:val="3"/>
        </w:rPr>
        <w:t>the</w:t>
      </w:r>
      <w:r w:rsidRPr="006A0B0E">
        <w:rPr>
          <w:spacing w:val="19"/>
        </w:rPr>
        <w:t xml:space="preserve"> </w:t>
      </w:r>
      <w:r w:rsidRPr="006A0B0E">
        <w:rPr>
          <w:spacing w:val="2"/>
        </w:rPr>
        <w:t>bonus.</w:t>
      </w:r>
    </w:p>
    <w:p w:rsidR="005E0164" w:rsidRPr="006A0B0E" w:rsidRDefault="00CA6F11" w:rsidP="006A0B0E">
      <w:pPr>
        <w:pStyle w:val="BodyText"/>
        <w:spacing w:before="5"/>
        <w:ind w:left="1380" w:right="1428" w:hanging="360"/>
      </w:pPr>
      <w:r w:rsidRPr="006A0B0E">
        <w:rPr>
          <w:noProof/>
          <w:position w:val="-4"/>
          <w:lang w:bidi="ar-SA"/>
        </w:rPr>
        <w:drawing>
          <wp:inline distT="0" distB="0" distL="0" distR="0">
            <wp:extent cx="146303" cy="187451"/>
            <wp:effectExtent l="0" t="0" r="0" b="0"/>
            <wp:docPr id="5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png"/>
                    <pic:cNvPicPr/>
                  </pic:nvPicPr>
                  <pic:blipFill>
                    <a:blip r:embed="rId55" cstate="print"/>
                    <a:stretch>
                      <a:fillRect/>
                    </a:stretch>
                  </pic:blipFill>
                  <pic:spPr>
                    <a:xfrm>
                      <a:off x="0" y="0"/>
                      <a:ext cx="146303" cy="187451"/>
                    </a:xfrm>
                    <a:prstGeom prst="rect">
                      <a:avLst/>
                    </a:prstGeom>
                  </pic:spPr>
                </pic:pic>
              </a:graphicData>
            </a:graphic>
          </wp:inline>
        </w:drawing>
      </w:r>
      <w:r w:rsidRPr="006A0B0E">
        <w:rPr>
          <w:sz w:val="20"/>
        </w:rPr>
        <w:t xml:space="preserve">  </w:t>
      </w:r>
      <w:r w:rsidRPr="006A0B0E">
        <w:rPr>
          <w:spacing w:val="-21"/>
          <w:sz w:val="20"/>
        </w:rPr>
        <w:t xml:space="preserve"> </w:t>
      </w:r>
      <w:r w:rsidRPr="006A0B0E">
        <w:t xml:space="preserve">It </w:t>
      </w:r>
      <w:r w:rsidRPr="006A0B0E">
        <w:rPr>
          <w:spacing w:val="3"/>
        </w:rPr>
        <w:t xml:space="preserve">also </w:t>
      </w:r>
      <w:r w:rsidRPr="006A0B0E">
        <w:rPr>
          <w:spacing w:val="2"/>
        </w:rPr>
        <w:t xml:space="preserve">releases stress </w:t>
      </w:r>
      <w:r w:rsidRPr="006A0B0E">
        <w:t xml:space="preserve">of </w:t>
      </w:r>
      <w:r w:rsidRPr="006A0B0E">
        <w:rPr>
          <w:spacing w:val="2"/>
        </w:rPr>
        <w:t xml:space="preserve">the workers </w:t>
      </w:r>
      <w:r w:rsidRPr="006A0B0E">
        <w:rPr>
          <w:spacing w:val="3"/>
        </w:rPr>
        <w:t xml:space="preserve">by </w:t>
      </w:r>
      <w:r w:rsidRPr="006A0B0E">
        <w:rPr>
          <w:spacing w:val="2"/>
        </w:rPr>
        <w:t xml:space="preserve">not expecting high degree </w:t>
      </w:r>
      <w:r w:rsidRPr="006A0B0E">
        <w:t xml:space="preserve">of </w:t>
      </w:r>
      <w:r w:rsidRPr="006A0B0E">
        <w:rPr>
          <w:spacing w:val="2"/>
        </w:rPr>
        <w:t xml:space="preserve">average </w:t>
      </w:r>
      <w:r w:rsidRPr="006A0B0E">
        <w:rPr>
          <w:spacing w:val="3"/>
        </w:rPr>
        <w:t>performance.</w:t>
      </w:r>
    </w:p>
    <w:p w:rsidR="005E0164" w:rsidRPr="006A0B0E" w:rsidRDefault="00CA6F11" w:rsidP="006A0B0E">
      <w:pPr>
        <w:pStyle w:val="BodyText"/>
        <w:spacing w:before="6"/>
        <w:ind w:left="1020"/>
      </w:pPr>
      <w:r w:rsidRPr="006A0B0E">
        <w:rPr>
          <w:noProof/>
          <w:position w:val="-4"/>
          <w:lang w:bidi="ar-SA"/>
        </w:rPr>
        <w:drawing>
          <wp:inline distT="0" distB="0" distL="0" distR="0">
            <wp:extent cx="140207" cy="187451"/>
            <wp:effectExtent l="0" t="0" r="0" b="0"/>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spacing w:val="2"/>
        </w:rPr>
        <w:t>Wages</w:t>
      </w:r>
      <w:r w:rsidR="007A5E23">
        <w:rPr>
          <w:spacing w:val="2"/>
        </w:rPr>
        <w:t xml:space="preserve"> </w:t>
      </w:r>
      <w:r w:rsidRPr="006A0B0E">
        <w:rPr>
          <w:spacing w:val="2"/>
        </w:rPr>
        <w:t>on</w:t>
      </w:r>
      <w:r w:rsidR="007A5E23">
        <w:rPr>
          <w:spacing w:val="2"/>
        </w:rPr>
        <w:t xml:space="preserve"> </w:t>
      </w:r>
      <w:r w:rsidRPr="006A0B0E">
        <w:rPr>
          <w:spacing w:val="2"/>
        </w:rPr>
        <w:t>time</w:t>
      </w:r>
      <w:r w:rsidR="007A5E23">
        <w:rPr>
          <w:spacing w:val="2"/>
        </w:rPr>
        <w:t xml:space="preserve"> </w:t>
      </w:r>
      <w:r w:rsidRPr="006A0B0E">
        <w:rPr>
          <w:spacing w:val="2"/>
        </w:rPr>
        <w:t>basis</w:t>
      </w:r>
      <w:r w:rsidR="007A5E23">
        <w:rPr>
          <w:spacing w:val="2"/>
        </w:rPr>
        <w:t xml:space="preserve"> </w:t>
      </w:r>
      <w:r w:rsidRPr="006A0B0E">
        <w:rPr>
          <w:spacing w:val="2"/>
        </w:rPr>
        <w:t>are</w:t>
      </w:r>
      <w:r w:rsidR="007A5E23">
        <w:rPr>
          <w:spacing w:val="2"/>
        </w:rPr>
        <w:t xml:space="preserve"> </w:t>
      </w:r>
      <w:r w:rsidRPr="006A0B0E">
        <w:rPr>
          <w:spacing w:val="2"/>
        </w:rPr>
        <w:t>guaranteed.</w:t>
      </w:r>
    </w:p>
    <w:p w:rsidR="005E0164" w:rsidRPr="006A0B0E" w:rsidRDefault="00CA6F11" w:rsidP="006A0B0E">
      <w:pPr>
        <w:pStyle w:val="Heading4"/>
        <w:spacing w:before="212"/>
      </w:pPr>
      <w:r w:rsidRPr="006A0B0E">
        <w:t>Illustration 4</w:t>
      </w:r>
    </w:p>
    <w:p w:rsidR="005E0164" w:rsidRPr="006A0B0E" w:rsidRDefault="005E0164" w:rsidP="006A0B0E">
      <w:pPr>
        <w:pStyle w:val="BodyText"/>
        <w:spacing w:before="5" w:after="1"/>
        <w:rPr>
          <w:b/>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87"/>
        </w:trPr>
        <w:tc>
          <w:tcPr>
            <w:tcW w:w="4789" w:type="dxa"/>
          </w:tcPr>
          <w:p w:rsidR="005E0164" w:rsidRPr="006A0B0E" w:rsidRDefault="00CA6F11" w:rsidP="006A0B0E">
            <w:pPr>
              <w:pStyle w:val="TableParagraph"/>
              <w:ind w:left="108"/>
              <w:rPr>
                <w:sz w:val="24"/>
              </w:rPr>
            </w:pPr>
            <w:r w:rsidRPr="006A0B0E">
              <w:rPr>
                <w:sz w:val="24"/>
              </w:rPr>
              <w:t>Standard output in 8 hours</w:t>
            </w:r>
          </w:p>
        </w:tc>
        <w:tc>
          <w:tcPr>
            <w:tcW w:w="4789" w:type="dxa"/>
          </w:tcPr>
          <w:p w:rsidR="005E0164" w:rsidRPr="006A0B0E" w:rsidRDefault="00CA6F11" w:rsidP="006A0B0E">
            <w:pPr>
              <w:pStyle w:val="TableParagraph"/>
              <w:ind w:right="77"/>
              <w:rPr>
                <w:sz w:val="24"/>
              </w:rPr>
            </w:pPr>
            <w:r w:rsidRPr="006A0B0E">
              <w:rPr>
                <w:sz w:val="24"/>
              </w:rPr>
              <w:t>60 units</w:t>
            </w:r>
          </w:p>
        </w:tc>
      </w:tr>
      <w:tr w:rsidR="005E0164" w:rsidRPr="006A0B0E">
        <w:trPr>
          <w:trHeight w:val="285"/>
        </w:trPr>
        <w:tc>
          <w:tcPr>
            <w:tcW w:w="4789" w:type="dxa"/>
          </w:tcPr>
          <w:p w:rsidR="005E0164" w:rsidRPr="006A0B0E" w:rsidRDefault="00CA6F11" w:rsidP="006A0B0E">
            <w:pPr>
              <w:pStyle w:val="TableParagraph"/>
              <w:ind w:left="108"/>
              <w:rPr>
                <w:sz w:val="24"/>
              </w:rPr>
            </w:pPr>
            <w:r w:rsidRPr="006A0B0E">
              <w:rPr>
                <w:sz w:val="24"/>
              </w:rPr>
              <w:t>Actual output in 8 hours</w:t>
            </w:r>
          </w:p>
        </w:tc>
        <w:tc>
          <w:tcPr>
            <w:tcW w:w="4789" w:type="dxa"/>
          </w:tcPr>
          <w:p w:rsidR="005E0164" w:rsidRPr="006A0B0E" w:rsidRDefault="00CA6F11" w:rsidP="006A0B0E">
            <w:pPr>
              <w:pStyle w:val="TableParagraph"/>
              <w:ind w:right="77"/>
              <w:rPr>
                <w:sz w:val="24"/>
              </w:rPr>
            </w:pPr>
            <w:r w:rsidRPr="006A0B0E">
              <w:rPr>
                <w:sz w:val="24"/>
              </w:rPr>
              <w:t>72 units</w:t>
            </w:r>
          </w:p>
        </w:tc>
      </w:tr>
      <w:tr w:rsidR="005E0164" w:rsidRPr="006A0B0E">
        <w:trPr>
          <w:trHeight w:val="285"/>
        </w:trPr>
        <w:tc>
          <w:tcPr>
            <w:tcW w:w="4789" w:type="dxa"/>
          </w:tcPr>
          <w:p w:rsidR="005E0164" w:rsidRPr="006A0B0E" w:rsidRDefault="00CA6F11" w:rsidP="006A0B0E">
            <w:pPr>
              <w:pStyle w:val="TableParagraph"/>
              <w:ind w:left="108"/>
              <w:rPr>
                <w:sz w:val="24"/>
              </w:rPr>
            </w:pPr>
            <w:r w:rsidRPr="006A0B0E">
              <w:rPr>
                <w:sz w:val="24"/>
              </w:rPr>
              <w:t>Time rate</w:t>
            </w:r>
          </w:p>
        </w:tc>
        <w:tc>
          <w:tcPr>
            <w:tcW w:w="4789" w:type="dxa"/>
          </w:tcPr>
          <w:p w:rsidR="005E0164" w:rsidRPr="006A0B0E" w:rsidRDefault="00CA6F11" w:rsidP="006A0B0E">
            <w:pPr>
              <w:pStyle w:val="TableParagraph"/>
              <w:ind w:right="79"/>
              <w:rPr>
                <w:sz w:val="24"/>
              </w:rPr>
            </w:pPr>
            <w:r w:rsidRPr="006A0B0E">
              <w:rPr>
                <w:sz w:val="24"/>
              </w:rPr>
              <w:t>Rs. 2 per hour</w:t>
            </w:r>
          </w:p>
        </w:tc>
      </w:tr>
      <w:tr w:rsidR="005E0164" w:rsidRPr="006A0B0E">
        <w:trPr>
          <w:trHeight w:val="287"/>
        </w:trPr>
        <w:tc>
          <w:tcPr>
            <w:tcW w:w="9578" w:type="dxa"/>
            <w:gridSpan w:val="2"/>
          </w:tcPr>
          <w:p w:rsidR="005E0164" w:rsidRPr="006A0B0E" w:rsidRDefault="00CA6F11" w:rsidP="006A0B0E">
            <w:pPr>
              <w:pStyle w:val="TableParagraph"/>
              <w:ind w:left="108"/>
              <w:rPr>
                <w:sz w:val="24"/>
              </w:rPr>
            </w:pPr>
            <w:r w:rsidRPr="006A0B0E">
              <w:rPr>
                <w:sz w:val="24"/>
              </w:rPr>
              <w:t>Calculate the earnings under Emerson‟s plan.</w:t>
            </w:r>
          </w:p>
        </w:tc>
      </w:tr>
    </w:tbl>
    <w:p w:rsidR="005E0164" w:rsidRPr="006A0B0E" w:rsidRDefault="005E0164" w:rsidP="006A0B0E">
      <w:pPr>
        <w:pStyle w:val="BodyText"/>
        <w:spacing w:before="6"/>
        <w:rPr>
          <w:b/>
          <w:sz w:val="25"/>
        </w:rPr>
      </w:pPr>
    </w:p>
    <w:p w:rsidR="005E0164" w:rsidRPr="006A0B0E" w:rsidRDefault="005E0164" w:rsidP="006A0B0E">
      <w:pPr>
        <w:spacing w:before="1"/>
        <w:ind w:left="660"/>
        <w:rPr>
          <w:b/>
          <w:sz w:val="24"/>
        </w:rPr>
      </w:pPr>
      <w:r w:rsidRPr="006A0B0E">
        <w:pict>
          <v:line id="_x0000_s1297" style="position:absolute;left:0;text-align:left;z-index:-271886336;mso-position-horizontal-relative:page" from="160.1pt,35.6pt" to="171.85pt,35.6pt" strokeweight=".84pt">
            <w10:wrap anchorx="page"/>
          </v:line>
        </w:pict>
      </w:r>
      <w:r w:rsidR="00CA6F11" w:rsidRPr="006A0B0E">
        <w:rPr>
          <w:b/>
          <w:sz w:val="24"/>
        </w:rPr>
        <w:t>Solution 4</w:t>
      </w:r>
    </w:p>
    <w:p w:rsidR="005E0164" w:rsidRPr="006A0B0E" w:rsidRDefault="005E0164" w:rsidP="006A0B0E">
      <w:pPr>
        <w:pStyle w:val="BodyText"/>
        <w:spacing w:before="4" w:after="1"/>
        <w:rPr>
          <w:b/>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78"/>
      </w:tblGrid>
      <w:tr w:rsidR="005E0164" w:rsidRPr="006A0B0E">
        <w:trPr>
          <w:trHeight w:val="405"/>
        </w:trPr>
        <w:tc>
          <w:tcPr>
            <w:tcW w:w="9578" w:type="dxa"/>
          </w:tcPr>
          <w:p w:rsidR="005E0164" w:rsidRPr="006A0B0E" w:rsidRDefault="00CA6F11" w:rsidP="006A0B0E">
            <w:pPr>
              <w:pStyle w:val="TableParagraph"/>
              <w:spacing w:before="53"/>
              <w:ind w:left="108"/>
              <w:rPr>
                <w:sz w:val="24"/>
              </w:rPr>
            </w:pPr>
            <w:r w:rsidRPr="006A0B0E">
              <w:rPr>
                <w:sz w:val="24"/>
              </w:rPr>
              <w:t xml:space="preserve">Efficiency in % = </w:t>
            </w:r>
            <w:r w:rsidRPr="006A0B0E">
              <w:rPr>
                <w:sz w:val="24"/>
                <w:vertAlign w:val="superscript"/>
              </w:rPr>
              <w:t>72</w:t>
            </w:r>
            <w:r w:rsidRPr="006A0B0E">
              <w:rPr>
                <w:sz w:val="24"/>
              </w:rPr>
              <w:t xml:space="preserve"> X 100 = 120%</w:t>
            </w:r>
          </w:p>
          <w:p w:rsidR="005E0164" w:rsidRPr="006A0B0E" w:rsidRDefault="00CA6F11" w:rsidP="006A0B0E">
            <w:pPr>
              <w:pStyle w:val="TableParagraph"/>
              <w:ind w:left="1889"/>
              <w:rPr>
                <w:sz w:val="17"/>
              </w:rPr>
            </w:pPr>
            <w:r w:rsidRPr="006A0B0E">
              <w:rPr>
                <w:sz w:val="17"/>
              </w:rPr>
              <w:t>60</w:t>
            </w:r>
          </w:p>
        </w:tc>
      </w:tr>
      <w:tr w:rsidR="005E0164" w:rsidRPr="006A0B0E">
        <w:trPr>
          <w:trHeight w:val="280"/>
        </w:trPr>
        <w:tc>
          <w:tcPr>
            <w:tcW w:w="9578" w:type="dxa"/>
          </w:tcPr>
          <w:p w:rsidR="005E0164" w:rsidRPr="006A0B0E" w:rsidRDefault="00CA6F11" w:rsidP="006A0B0E">
            <w:pPr>
              <w:pStyle w:val="TableParagraph"/>
              <w:ind w:left="108"/>
              <w:rPr>
                <w:sz w:val="24"/>
              </w:rPr>
            </w:pPr>
            <w:r w:rsidRPr="006A0B0E">
              <w:rPr>
                <w:sz w:val="24"/>
              </w:rPr>
              <w:t>Bonus % = 20% + 20% = 40%</w:t>
            </w:r>
          </w:p>
        </w:tc>
      </w:tr>
      <w:tr w:rsidR="005E0164" w:rsidRPr="006A0B0E">
        <w:trPr>
          <w:trHeight w:val="830"/>
        </w:trPr>
        <w:tc>
          <w:tcPr>
            <w:tcW w:w="9578" w:type="dxa"/>
          </w:tcPr>
          <w:p w:rsidR="005E0164" w:rsidRPr="006A0B0E" w:rsidRDefault="00CA6F11" w:rsidP="006A0B0E">
            <w:pPr>
              <w:pStyle w:val="TableParagraph"/>
              <w:tabs>
                <w:tab w:val="left" w:pos="5408"/>
              </w:tabs>
              <w:ind w:left="108"/>
              <w:rPr>
                <w:sz w:val="24"/>
              </w:rPr>
            </w:pPr>
            <w:r w:rsidRPr="006A0B0E">
              <w:rPr>
                <w:sz w:val="24"/>
              </w:rPr>
              <w:t>Total wages in 8 hours @</w:t>
            </w:r>
            <w:r w:rsidRPr="006A0B0E">
              <w:rPr>
                <w:spacing w:val="-2"/>
                <w:sz w:val="24"/>
              </w:rPr>
              <w:t xml:space="preserve"> </w:t>
            </w:r>
            <w:r w:rsidRPr="006A0B0E">
              <w:rPr>
                <w:sz w:val="24"/>
              </w:rPr>
              <w:t>Rs. 2</w:t>
            </w:r>
            <w:r w:rsidRPr="006A0B0E">
              <w:rPr>
                <w:sz w:val="24"/>
              </w:rPr>
              <w:tab/>
              <w:t>=</w:t>
            </w:r>
            <w:r w:rsidRPr="006A0B0E">
              <w:rPr>
                <w:spacing w:val="-1"/>
                <w:sz w:val="24"/>
              </w:rPr>
              <w:t xml:space="preserve"> </w:t>
            </w:r>
            <w:r w:rsidRPr="006A0B0E">
              <w:rPr>
                <w:sz w:val="24"/>
              </w:rPr>
              <w:t>16.00</w:t>
            </w:r>
          </w:p>
          <w:p w:rsidR="005E0164" w:rsidRPr="006A0B0E" w:rsidRDefault="00CA6F11" w:rsidP="006A0B0E">
            <w:pPr>
              <w:pStyle w:val="TableParagraph"/>
              <w:tabs>
                <w:tab w:val="left" w:pos="5501"/>
                <w:tab w:val="left" w:pos="5875"/>
              </w:tabs>
              <w:ind w:left="108"/>
              <w:rPr>
                <w:sz w:val="24"/>
              </w:rPr>
            </w:pPr>
            <w:r w:rsidRPr="006A0B0E">
              <w:rPr>
                <w:sz w:val="24"/>
              </w:rPr>
              <w:t>Add: Bonus 40%</w:t>
            </w:r>
            <w:r w:rsidRPr="006A0B0E">
              <w:rPr>
                <w:spacing w:val="-2"/>
                <w:sz w:val="24"/>
              </w:rPr>
              <w:t xml:space="preserve"> </w:t>
            </w:r>
            <w:r w:rsidRPr="006A0B0E">
              <w:rPr>
                <w:sz w:val="24"/>
              </w:rPr>
              <w:t>of</w:t>
            </w:r>
            <w:r w:rsidRPr="006A0B0E">
              <w:rPr>
                <w:spacing w:val="-2"/>
                <w:sz w:val="24"/>
              </w:rPr>
              <w:t xml:space="preserve"> </w:t>
            </w:r>
            <w:r w:rsidRPr="006A0B0E">
              <w:rPr>
                <w:sz w:val="24"/>
              </w:rPr>
              <w:t>16</w:t>
            </w:r>
            <w:r w:rsidRPr="006A0B0E">
              <w:rPr>
                <w:sz w:val="24"/>
              </w:rPr>
              <w:tab/>
            </w:r>
            <w:r w:rsidRPr="006A0B0E">
              <w:rPr>
                <w:sz w:val="24"/>
                <w:u w:val="single"/>
              </w:rPr>
              <w:t>=</w:t>
            </w:r>
            <w:r w:rsidRPr="006A0B0E">
              <w:rPr>
                <w:sz w:val="24"/>
                <w:u w:val="single"/>
              </w:rPr>
              <w:tab/>
              <w:t>6.40</w:t>
            </w:r>
          </w:p>
          <w:p w:rsidR="005E0164" w:rsidRPr="006A0B0E" w:rsidRDefault="00CA6F11" w:rsidP="006A0B0E">
            <w:pPr>
              <w:pStyle w:val="TableParagraph"/>
              <w:tabs>
                <w:tab w:val="left" w:pos="5429"/>
              </w:tabs>
              <w:ind w:left="108"/>
              <w:rPr>
                <w:sz w:val="24"/>
              </w:rPr>
            </w:pPr>
            <w:r w:rsidRPr="006A0B0E">
              <w:rPr>
                <w:sz w:val="24"/>
              </w:rPr>
              <w:t>Total</w:t>
            </w:r>
            <w:r w:rsidRPr="006A0B0E">
              <w:rPr>
                <w:spacing w:val="-2"/>
                <w:sz w:val="24"/>
              </w:rPr>
              <w:t xml:space="preserve"> </w:t>
            </w:r>
            <w:r w:rsidRPr="006A0B0E">
              <w:rPr>
                <w:sz w:val="24"/>
              </w:rPr>
              <w:t>Earnings</w:t>
            </w:r>
            <w:r w:rsidRPr="006A0B0E">
              <w:rPr>
                <w:sz w:val="24"/>
              </w:rPr>
              <w:tab/>
              <w:t>Rs. 22.40</w:t>
            </w:r>
          </w:p>
        </w:tc>
      </w:tr>
    </w:tbl>
    <w:p w:rsidR="005E0164" w:rsidRPr="006A0B0E" w:rsidRDefault="00CA6F11" w:rsidP="006A0B0E">
      <w:pPr>
        <w:pStyle w:val="BodyText"/>
        <w:tabs>
          <w:tab w:val="left" w:pos="5463"/>
        </w:tabs>
        <w:ind w:left="660" w:right="1423"/>
      </w:pPr>
      <w:r w:rsidRPr="006A0B0E">
        <w:rPr>
          <w:b/>
          <w:spacing w:val="2"/>
        </w:rPr>
        <w:t>Points</w:t>
      </w:r>
      <w:r w:rsidR="007A5E23">
        <w:rPr>
          <w:b/>
          <w:spacing w:val="2"/>
        </w:rPr>
        <w:t xml:space="preserve"> </w:t>
      </w:r>
      <w:r w:rsidRPr="006A0B0E">
        <w:rPr>
          <w:b/>
          <w:spacing w:val="2"/>
        </w:rPr>
        <w:t>Scheme</w:t>
      </w:r>
      <w:r w:rsidR="007A5E23">
        <w:rPr>
          <w:b/>
          <w:spacing w:val="2"/>
        </w:rPr>
        <w:t xml:space="preserve"> </w:t>
      </w:r>
      <w:r w:rsidRPr="006A0B0E">
        <w:rPr>
          <w:b/>
          <w:spacing w:val="2"/>
        </w:rPr>
        <w:t>or</w:t>
      </w:r>
      <w:r w:rsidR="007A5E23">
        <w:rPr>
          <w:b/>
          <w:spacing w:val="2"/>
        </w:rPr>
        <w:t xml:space="preserve"> Bedeaux </w:t>
      </w:r>
      <w:r w:rsidRPr="006A0B0E">
        <w:rPr>
          <w:b/>
          <w:spacing w:val="2"/>
        </w:rPr>
        <w:t>System:</w:t>
      </w:r>
      <w:r w:rsidR="007A5E23">
        <w:rPr>
          <w:b/>
          <w:spacing w:val="2"/>
        </w:rPr>
        <w:t xml:space="preserve"> </w:t>
      </w:r>
      <w:r w:rsidRPr="006A0B0E">
        <w:rPr>
          <w:spacing w:val="2"/>
        </w:rPr>
        <w:t>Under</w:t>
      </w:r>
      <w:r w:rsidR="007A5E23">
        <w:rPr>
          <w:spacing w:val="2"/>
        </w:rPr>
        <w:t xml:space="preserve"> </w:t>
      </w:r>
      <w:r w:rsidRPr="006A0B0E">
        <w:rPr>
          <w:spacing w:val="2"/>
        </w:rPr>
        <w:t>this</w:t>
      </w:r>
      <w:r w:rsidR="007A5E23">
        <w:rPr>
          <w:spacing w:val="2"/>
        </w:rPr>
        <w:t xml:space="preserve"> </w:t>
      </w:r>
      <w:r w:rsidRPr="006A0B0E">
        <w:rPr>
          <w:spacing w:val="2"/>
        </w:rPr>
        <w:t>scheme,</w:t>
      </w:r>
      <w:r w:rsidR="007A5E23">
        <w:rPr>
          <w:spacing w:val="2"/>
        </w:rPr>
        <w:t xml:space="preserve"> </w:t>
      </w:r>
      <w:r w:rsidRPr="006A0B0E">
        <w:rPr>
          <w:spacing w:val="2"/>
        </w:rPr>
        <w:t>firstly</w:t>
      </w:r>
      <w:r w:rsidR="007A5E23">
        <w:rPr>
          <w:spacing w:val="2"/>
        </w:rPr>
        <w:t xml:space="preserve"> </w:t>
      </w:r>
      <w:r w:rsidRPr="006A0B0E">
        <w:rPr>
          <w:spacing w:val="2"/>
        </w:rPr>
        <w:t>the</w:t>
      </w:r>
      <w:r w:rsidR="007A5E23">
        <w:rPr>
          <w:spacing w:val="2"/>
        </w:rPr>
        <w:t xml:space="preserve"> </w:t>
      </w:r>
      <w:r w:rsidRPr="006A0B0E">
        <w:rPr>
          <w:spacing w:val="2"/>
        </w:rPr>
        <w:t>quantum</w:t>
      </w:r>
      <w:r w:rsidR="007A5E23">
        <w:rPr>
          <w:spacing w:val="2"/>
        </w:rPr>
        <w:t xml:space="preserve"> </w:t>
      </w:r>
      <w:r w:rsidRPr="006A0B0E">
        <w:rPr>
          <w:spacing w:val="2"/>
        </w:rPr>
        <w:t>of work</w:t>
      </w:r>
      <w:r w:rsidR="007A5E23">
        <w:rPr>
          <w:spacing w:val="2"/>
        </w:rPr>
        <w:t xml:space="preserve"> </w:t>
      </w:r>
      <w:r w:rsidRPr="006A0B0E">
        <w:rPr>
          <w:spacing w:val="2"/>
        </w:rPr>
        <w:t>that</w:t>
      </w:r>
      <w:r w:rsidR="007A5E23">
        <w:rPr>
          <w:spacing w:val="2"/>
        </w:rPr>
        <w:t xml:space="preserve"> </w:t>
      </w:r>
      <w:r w:rsidRPr="006A0B0E">
        <w:rPr>
          <w:spacing w:val="2"/>
        </w:rPr>
        <w:t>a</w:t>
      </w:r>
      <w:r w:rsidR="007A5E23">
        <w:rPr>
          <w:spacing w:val="2"/>
        </w:rPr>
        <w:t xml:space="preserve"> </w:t>
      </w:r>
      <w:r w:rsidRPr="006A0B0E">
        <w:rPr>
          <w:spacing w:val="2"/>
        </w:rPr>
        <w:t>worker</w:t>
      </w:r>
      <w:r w:rsidR="007A5E23">
        <w:rPr>
          <w:spacing w:val="2"/>
        </w:rPr>
        <w:t xml:space="preserve"> </w:t>
      </w:r>
      <w:r w:rsidRPr="006A0B0E">
        <w:rPr>
          <w:spacing w:val="2"/>
        </w:rPr>
        <w:t>can</w:t>
      </w:r>
      <w:r w:rsidR="007A5E23">
        <w:rPr>
          <w:spacing w:val="2"/>
        </w:rPr>
        <w:t xml:space="preserve"> </w:t>
      </w:r>
      <w:r w:rsidRPr="006A0B0E">
        <w:rPr>
          <w:spacing w:val="2"/>
        </w:rPr>
        <w:t>perform</w:t>
      </w:r>
      <w:r w:rsidR="007A5E23">
        <w:rPr>
          <w:spacing w:val="2"/>
        </w:rPr>
        <w:t xml:space="preserve"> </w:t>
      </w:r>
      <w:r w:rsidRPr="006A0B0E">
        <w:rPr>
          <w:spacing w:val="2"/>
        </w:rPr>
        <w:t>is</w:t>
      </w:r>
      <w:r w:rsidR="007A5E23">
        <w:rPr>
          <w:spacing w:val="2"/>
        </w:rPr>
        <w:t xml:space="preserve"> </w:t>
      </w:r>
      <w:r w:rsidRPr="006A0B0E">
        <w:rPr>
          <w:spacing w:val="2"/>
        </w:rPr>
        <w:t>expressed</w:t>
      </w:r>
      <w:r w:rsidR="007A5E23">
        <w:rPr>
          <w:spacing w:val="2"/>
        </w:rPr>
        <w:t xml:space="preserve"> </w:t>
      </w:r>
      <w:r w:rsidRPr="006A0B0E">
        <w:rPr>
          <w:spacing w:val="2"/>
        </w:rPr>
        <w:t>in</w:t>
      </w:r>
      <w:r w:rsidR="007A5E23">
        <w:rPr>
          <w:spacing w:val="2"/>
        </w:rPr>
        <w:t xml:space="preserve"> </w:t>
      </w:r>
      <w:r w:rsidRPr="006A0B0E">
        <w:rPr>
          <w:spacing w:val="2"/>
        </w:rPr>
        <w:t>Bedeaux</w:t>
      </w:r>
      <w:r w:rsidR="007A5E23">
        <w:rPr>
          <w:spacing w:val="2"/>
        </w:rPr>
        <w:t xml:space="preserve"> </w:t>
      </w:r>
      <w:r w:rsidRPr="006A0B0E">
        <w:rPr>
          <w:spacing w:val="2"/>
        </w:rPr>
        <w:t>points</w:t>
      </w:r>
      <w:r w:rsidR="007A5E23">
        <w:rPr>
          <w:spacing w:val="2"/>
        </w:rPr>
        <w:t xml:space="preserve"> </w:t>
      </w:r>
      <w:r w:rsidRPr="006A0B0E">
        <w:rPr>
          <w:spacing w:val="2"/>
        </w:rPr>
        <w:t>or</w:t>
      </w:r>
      <w:r w:rsidR="007A5E23">
        <w:rPr>
          <w:spacing w:val="2"/>
        </w:rPr>
        <w:t xml:space="preserve"> </w:t>
      </w:r>
      <w:r w:rsidRPr="006A0B0E">
        <w:rPr>
          <w:spacing w:val="2"/>
        </w:rPr>
        <w:t>B‟s.</w:t>
      </w:r>
      <w:r w:rsidR="006B294E">
        <w:rPr>
          <w:spacing w:val="2"/>
        </w:rPr>
        <w:t xml:space="preserve"> </w:t>
      </w:r>
      <w:r w:rsidRPr="006A0B0E">
        <w:rPr>
          <w:spacing w:val="2"/>
        </w:rPr>
        <w:t>These</w:t>
      </w:r>
      <w:r w:rsidR="007A5E23">
        <w:rPr>
          <w:spacing w:val="2"/>
        </w:rPr>
        <w:t xml:space="preserve"> </w:t>
      </w:r>
      <w:r w:rsidRPr="006A0B0E">
        <w:rPr>
          <w:spacing w:val="2"/>
        </w:rPr>
        <w:t>points</w:t>
      </w:r>
      <w:r w:rsidR="007A5E23">
        <w:rPr>
          <w:spacing w:val="2"/>
        </w:rPr>
        <w:t xml:space="preserve"> </w:t>
      </w:r>
      <w:r w:rsidRPr="006A0B0E">
        <w:rPr>
          <w:spacing w:val="2"/>
        </w:rPr>
        <w:t>represent</w:t>
      </w:r>
      <w:r w:rsidR="007A5E23">
        <w:rPr>
          <w:spacing w:val="2"/>
        </w:rPr>
        <w:t xml:space="preserve"> </w:t>
      </w:r>
      <w:r w:rsidRPr="006A0B0E">
        <w:rPr>
          <w:spacing w:val="2"/>
        </w:rPr>
        <w:t>the</w:t>
      </w:r>
      <w:r w:rsidR="007A5E23">
        <w:rPr>
          <w:spacing w:val="2"/>
        </w:rPr>
        <w:t xml:space="preserve"> </w:t>
      </w:r>
      <w:r w:rsidRPr="006A0B0E">
        <w:rPr>
          <w:spacing w:val="2"/>
        </w:rPr>
        <w:t>standar</w:t>
      </w:r>
      <w:r w:rsidR="007A5E23">
        <w:rPr>
          <w:spacing w:val="2"/>
        </w:rPr>
        <w:t>d</w:t>
      </w:r>
    </w:p>
    <w:p w:rsidR="005E0164" w:rsidRPr="006A0B0E" w:rsidRDefault="005E0164" w:rsidP="006A0B0E">
      <w:pPr>
        <w:sectPr w:rsidR="005E0164" w:rsidRPr="006A0B0E">
          <w:pgSz w:w="12240" w:h="15840"/>
          <w:pgMar w:top="1440" w:right="0" w:bottom="280" w:left="780" w:header="720" w:footer="720" w:gutter="0"/>
          <w:cols w:space="720"/>
        </w:sectPr>
      </w:pPr>
    </w:p>
    <w:p w:rsidR="005E0164" w:rsidRPr="006A0B0E" w:rsidRDefault="007A5E23" w:rsidP="006A0B0E">
      <w:pPr>
        <w:pStyle w:val="BodyText"/>
        <w:spacing w:before="74"/>
        <w:ind w:left="660"/>
      </w:pPr>
      <w:r w:rsidRPr="006A0B0E">
        <w:lastRenderedPageBreak/>
        <w:t>T</w:t>
      </w:r>
      <w:r w:rsidR="00CA6F11" w:rsidRPr="006A0B0E">
        <w:t>ime</w:t>
      </w:r>
      <w:r>
        <w:t xml:space="preserve"> </w:t>
      </w:r>
      <w:r w:rsidR="00CA6F11" w:rsidRPr="006A0B0E">
        <w:t>in</w:t>
      </w:r>
      <w:r>
        <w:t xml:space="preserve"> </w:t>
      </w:r>
      <w:r w:rsidR="00CA6F11" w:rsidRPr="006A0B0E">
        <w:t>terms</w:t>
      </w:r>
      <w:r>
        <w:t xml:space="preserve"> </w:t>
      </w:r>
      <w:r w:rsidR="00CA6F11" w:rsidRPr="006A0B0E">
        <w:t>of</w:t>
      </w:r>
      <w:r>
        <w:t xml:space="preserve"> </w:t>
      </w:r>
      <w:r w:rsidR="00CA6F11" w:rsidRPr="006A0B0E">
        <w:t>minutes</w:t>
      </w:r>
      <w:r>
        <w:t xml:space="preserve"> </w:t>
      </w:r>
      <w:r w:rsidR="00CA6F11" w:rsidRPr="006A0B0E">
        <w:t>required</w:t>
      </w:r>
      <w:r>
        <w:t xml:space="preserve"> </w:t>
      </w:r>
      <w:r w:rsidR="00CA6F11" w:rsidRPr="006A0B0E">
        <w:t>to</w:t>
      </w:r>
      <w:r>
        <w:t xml:space="preserve"> </w:t>
      </w:r>
      <w:r w:rsidR="00CA6F11" w:rsidRPr="006A0B0E">
        <w:t>perform</w:t>
      </w:r>
      <w:r>
        <w:t xml:space="preserve"> </w:t>
      </w:r>
      <w:r w:rsidR="00CA6F11" w:rsidRPr="006A0B0E">
        <w:t>the</w:t>
      </w:r>
      <w:r>
        <w:t xml:space="preserve"> </w:t>
      </w:r>
      <w:r w:rsidR="00CA6F11" w:rsidRPr="006A0B0E">
        <w:t>job.</w:t>
      </w:r>
      <w:r>
        <w:t xml:space="preserve"> </w:t>
      </w:r>
      <w:r w:rsidR="00CA6F11" w:rsidRPr="006A0B0E">
        <w:t>The</w:t>
      </w:r>
      <w:r>
        <w:t xml:space="preserve"> </w:t>
      </w:r>
      <w:r w:rsidR="00CA6F11" w:rsidRPr="006A0B0E">
        <w:t>standard</w:t>
      </w:r>
      <w:r>
        <w:t xml:space="preserve"> </w:t>
      </w:r>
      <w:r w:rsidR="00CA6F11" w:rsidRPr="006A0B0E">
        <w:t>numbers</w:t>
      </w:r>
      <w:r>
        <w:t xml:space="preserve"> </w:t>
      </w:r>
      <w:r w:rsidR="00CA6F11" w:rsidRPr="006A0B0E">
        <w:t>of points</w:t>
      </w:r>
      <w:r>
        <w:t xml:space="preserve"> </w:t>
      </w:r>
      <w:r w:rsidR="00CA6F11" w:rsidRPr="006A0B0E">
        <w:t>in</w:t>
      </w:r>
      <w:r>
        <w:t xml:space="preserve"> </w:t>
      </w:r>
      <w:r w:rsidR="00CA6F11" w:rsidRPr="006A0B0E">
        <w:t>terms</w:t>
      </w:r>
      <w:r>
        <w:t xml:space="preserve"> </w:t>
      </w:r>
      <w:r w:rsidR="00CA6F11" w:rsidRPr="006A0B0E">
        <w:t>of</w:t>
      </w:r>
      <w:r>
        <w:t xml:space="preserve"> </w:t>
      </w:r>
      <w:r w:rsidR="00CA6F11" w:rsidRPr="006A0B0E">
        <w:t>minutes</w:t>
      </w:r>
      <w:r>
        <w:t xml:space="preserve"> </w:t>
      </w:r>
      <w:r w:rsidR="00CA6F11" w:rsidRPr="006A0B0E">
        <w:t>are</w:t>
      </w:r>
      <w:r>
        <w:t xml:space="preserve"> </w:t>
      </w:r>
      <w:r w:rsidR="00CA6F11" w:rsidRPr="006A0B0E">
        <w:t>ascertained</w:t>
      </w:r>
      <w:r>
        <w:t xml:space="preserve"> </w:t>
      </w:r>
      <w:r w:rsidR="00CA6F11" w:rsidRPr="006A0B0E">
        <w:t>after</w:t>
      </w:r>
      <w:r>
        <w:t xml:space="preserve"> </w:t>
      </w:r>
      <w:r w:rsidR="00CA6F11" w:rsidRPr="006A0B0E">
        <w:t>a</w:t>
      </w:r>
      <w:r>
        <w:t xml:space="preserve"> </w:t>
      </w:r>
      <w:r w:rsidR="00CA6F11" w:rsidRPr="006A0B0E">
        <w:t>careful</w:t>
      </w:r>
      <w:r>
        <w:t xml:space="preserve"> </w:t>
      </w:r>
      <w:r w:rsidR="00CA6F11" w:rsidRPr="006A0B0E">
        <w:t>and</w:t>
      </w:r>
      <w:r>
        <w:t xml:space="preserve"> </w:t>
      </w:r>
      <w:r w:rsidR="00CA6F11" w:rsidRPr="006A0B0E">
        <w:t>detailed</w:t>
      </w:r>
      <w:r>
        <w:t xml:space="preserve"> </w:t>
      </w:r>
      <w:r w:rsidR="00CA6F11" w:rsidRPr="006A0B0E">
        <w:t>analysis</w:t>
      </w:r>
      <w:r>
        <w:t xml:space="preserve"> </w:t>
      </w:r>
      <w:r w:rsidR="00CA6F11" w:rsidRPr="006A0B0E">
        <w:t>of</w:t>
      </w:r>
      <w:r>
        <w:t xml:space="preserve"> </w:t>
      </w:r>
      <w:r w:rsidR="00CA6F11" w:rsidRPr="006A0B0E">
        <w:t>each operation</w:t>
      </w:r>
      <w:r>
        <w:t xml:space="preserve"> </w:t>
      </w:r>
      <w:r w:rsidR="00CA6F11" w:rsidRPr="006A0B0E">
        <w:t>or</w:t>
      </w:r>
      <w:r>
        <w:t xml:space="preserve"> </w:t>
      </w:r>
      <w:r w:rsidR="00CA6F11" w:rsidRPr="006A0B0E">
        <w:t>job.</w:t>
      </w:r>
      <w:r w:rsidR="006B294E">
        <w:t xml:space="preserve"> </w:t>
      </w:r>
      <w:r w:rsidR="00CA6F11" w:rsidRPr="006A0B0E">
        <w:t>Each</w:t>
      </w:r>
      <w:r>
        <w:t xml:space="preserve"> </w:t>
      </w:r>
      <w:r w:rsidR="00CA6F11" w:rsidRPr="006A0B0E">
        <w:t>such</w:t>
      </w:r>
      <w:r>
        <w:t xml:space="preserve"> </w:t>
      </w:r>
      <w:r w:rsidR="00CA6F11" w:rsidRPr="006A0B0E">
        <w:t>minute</w:t>
      </w:r>
      <w:r>
        <w:t xml:space="preserve"> </w:t>
      </w:r>
      <w:r w:rsidR="00CA6F11" w:rsidRPr="006A0B0E">
        <w:t>consists</w:t>
      </w:r>
      <w:r>
        <w:t xml:space="preserve"> </w:t>
      </w:r>
      <w:r w:rsidR="00CA6F11" w:rsidRPr="006A0B0E">
        <w:t>of</w:t>
      </w:r>
      <w:r>
        <w:t xml:space="preserve"> </w:t>
      </w:r>
      <w:r w:rsidR="00CA6F11" w:rsidRPr="006A0B0E">
        <w:t>the</w:t>
      </w:r>
      <w:r>
        <w:t xml:space="preserve"> </w:t>
      </w:r>
      <w:r w:rsidR="00CA6F11" w:rsidRPr="006A0B0E">
        <w:t>time</w:t>
      </w:r>
      <w:r>
        <w:t xml:space="preserve"> </w:t>
      </w:r>
      <w:r w:rsidR="00CA6F11" w:rsidRPr="006A0B0E">
        <w:t>required</w:t>
      </w:r>
      <w:r>
        <w:t xml:space="preserve"> </w:t>
      </w:r>
      <w:r w:rsidR="00CA6F11" w:rsidRPr="006A0B0E">
        <w:t>to</w:t>
      </w:r>
      <w:r>
        <w:t xml:space="preserve"> </w:t>
      </w:r>
      <w:r w:rsidR="00CA6F11" w:rsidRPr="006A0B0E">
        <w:t>complete</w:t>
      </w:r>
      <w:r>
        <w:t xml:space="preserve"> </w:t>
      </w:r>
      <w:r w:rsidR="00CA6F11" w:rsidRPr="006A0B0E">
        <w:t>a</w:t>
      </w:r>
      <w:r>
        <w:t xml:space="preserve"> </w:t>
      </w:r>
      <w:r w:rsidR="00CA6F11" w:rsidRPr="006A0B0E">
        <w:t>fraction</w:t>
      </w:r>
      <w:r>
        <w:t xml:space="preserve"> </w:t>
      </w:r>
      <w:r w:rsidR="00CA6F11" w:rsidRPr="006A0B0E">
        <w:t>of</w:t>
      </w:r>
      <w:r>
        <w:t xml:space="preserve"> </w:t>
      </w:r>
      <w:r w:rsidR="00CA6F11" w:rsidRPr="006A0B0E">
        <w:t>the operation</w:t>
      </w:r>
      <w:r>
        <w:t xml:space="preserve"> </w:t>
      </w:r>
      <w:r w:rsidR="00CA6F11" w:rsidRPr="006A0B0E">
        <w:t>or</w:t>
      </w:r>
      <w:r>
        <w:t xml:space="preserve"> </w:t>
      </w:r>
      <w:r w:rsidR="00CA6F11" w:rsidRPr="006A0B0E">
        <w:t>the</w:t>
      </w:r>
      <w:r>
        <w:t xml:space="preserve"> </w:t>
      </w:r>
      <w:r w:rsidR="00CA6F11" w:rsidRPr="006A0B0E">
        <w:t>job,</w:t>
      </w:r>
      <w:r>
        <w:t xml:space="preserve"> </w:t>
      </w:r>
      <w:r w:rsidR="00CA6F11" w:rsidRPr="006A0B0E">
        <w:t>and</w:t>
      </w:r>
      <w:r>
        <w:t xml:space="preserve"> </w:t>
      </w:r>
      <w:r w:rsidR="00CA6F11" w:rsidRPr="006A0B0E">
        <w:t>also</w:t>
      </w:r>
      <w:r w:rsidR="006B294E">
        <w:t xml:space="preserve"> </w:t>
      </w:r>
      <w:r w:rsidR="00CA6F11" w:rsidRPr="006A0B0E">
        <w:t>an</w:t>
      </w:r>
      <w:r w:rsidR="006B294E">
        <w:t xml:space="preserve"> </w:t>
      </w:r>
      <w:r w:rsidR="00CA6F11" w:rsidRPr="006A0B0E">
        <w:t>allowance</w:t>
      </w:r>
      <w:r w:rsidR="006B294E">
        <w:t xml:space="preserve"> </w:t>
      </w:r>
      <w:r w:rsidR="00CA6F11" w:rsidRPr="006A0B0E">
        <w:t>for</w:t>
      </w:r>
      <w:r w:rsidR="006B294E">
        <w:t xml:space="preserve"> </w:t>
      </w:r>
      <w:r w:rsidR="00CA6F11" w:rsidRPr="006A0B0E">
        <w:t>rest</w:t>
      </w:r>
      <w:r w:rsidR="006B294E">
        <w:t xml:space="preserve"> </w:t>
      </w:r>
      <w:r w:rsidR="00CA6F11" w:rsidRPr="006A0B0E">
        <w:t>due</w:t>
      </w:r>
      <w:r w:rsidR="006B294E">
        <w:t xml:space="preserve"> </w:t>
      </w:r>
      <w:r w:rsidR="00CA6F11" w:rsidRPr="006A0B0E">
        <w:t>to</w:t>
      </w:r>
      <w:r w:rsidR="006B294E">
        <w:t xml:space="preserve"> </w:t>
      </w:r>
      <w:r w:rsidR="00CA6F11" w:rsidRPr="006A0B0E">
        <w:t>fatigue.</w:t>
      </w:r>
    </w:p>
    <w:p w:rsidR="005E0164" w:rsidRPr="006A0B0E" w:rsidRDefault="00CA6F11" w:rsidP="006A0B0E">
      <w:pPr>
        <w:pStyle w:val="BodyText"/>
        <w:tabs>
          <w:tab w:val="left" w:pos="2042"/>
        </w:tabs>
        <w:spacing w:before="198"/>
        <w:ind w:left="660" w:right="1428"/>
      </w:pPr>
      <w:r w:rsidRPr="006A0B0E">
        <w:rPr>
          <w:spacing w:val="2"/>
        </w:rPr>
        <w:t>Workers</w:t>
      </w:r>
      <w:r w:rsidR="006B294E">
        <w:rPr>
          <w:spacing w:val="2"/>
        </w:rPr>
        <w:t xml:space="preserve"> </w:t>
      </w:r>
      <w:r w:rsidRPr="006A0B0E">
        <w:rPr>
          <w:spacing w:val="2"/>
        </w:rPr>
        <w:t>who</w:t>
      </w:r>
      <w:r w:rsidR="006B294E">
        <w:rPr>
          <w:spacing w:val="2"/>
        </w:rPr>
        <w:t xml:space="preserve"> </w:t>
      </w:r>
      <w:r w:rsidRPr="006A0B0E">
        <w:rPr>
          <w:spacing w:val="2"/>
        </w:rPr>
        <w:t>are</w:t>
      </w:r>
      <w:r w:rsidR="006B294E">
        <w:rPr>
          <w:spacing w:val="2"/>
        </w:rPr>
        <w:t xml:space="preserve"> </w:t>
      </w:r>
      <w:r w:rsidRPr="006A0B0E">
        <w:rPr>
          <w:spacing w:val="2"/>
        </w:rPr>
        <w:t>not</w:t>
      </w:r>
      <w:r w:rsidR="006B294E">
        <w:rPr>
          <w:spacing w:val="2"/>
        </w:rPr>
        <w:t xml:space="preserve"> </w:t>
      </w:r>
      <w:r w:rsidRPr="006A0B0E">
        <w:rPr>
          <w:spacing w:val="2"/>
        </w:rPr>
        <w:t>able</w:t>
      </w:r>
      <w:r w:rsidR="006B294E">
        <w:rPr>
          <w:spacing w:val="2"/>
        </w:rPr>
        <w:t xml:space="preserve"> </w:t>
      </w:r>
      <w:r w:rsidRPr="006A0B0E">
        <w:rPr>
          <w:spacing w:val="2"/>
        </w:rPr>
        <w:t>to</w:t>
      </w:r>
      <w:r w:rsidR="006B294E">
        <w:rPr>
          <w:spacing w:val="2"/>
        </w:rPr>
        <w:t xml:space="preserve"> </w:t>
      </w:r>
      <w:r w:rsidRPr="006A0B0E">
        <w:rPr>
          <w:spacing w:val="2"/>
        </w:rPr>
        <w:t>complete</w:t>
      </w:r>
      <w:r w:rsidR="006B294E">
        <w:rPr>
          <w:spacing w:val="2"/>
        </w:rPr>
        <w:t xml:space="preserve"> </w:t>
      </w:r>
      <w:r w:rsidRPr="006A0B0E">
        <w:rPr>
          <w:spacing w:val="2"/>
        </w:rPr>
        <w:t>tasks</w:t>
      </w:r>
      <w:r w:rsidR="006B294E">
        <w:rPr>
          <w:spacing w:val="2"/>
        </w:rPr>
        <w:t xml:space="preserve"> </w:t>
      </w:r>
      <w:r w:rsidRPr="006A0B0E">
        <w:rPr>
          <w:spacing w:val="2"/>
        </w:rPr>
        <w:t>allotted</w:t>
      </w:r>
      <w:r w:rsidR="006B294E">
        <w:rPr>
          <w:spacing w:val="2"/>
        </w:rPr>
        <w:t xml:space="preserve"> </w:t>
      </w:r>
      <w:r w:rsidRPr="006A0B0E">
        <w:rPr>
          <w:spacing w:val="2"/>
        </w:rPr>
        <w:t>to</w:t>
      </w:r>
      <w:r w:rsidR="006B294E">
        <w:rPr>
          <w:spacing w:val="2"/>
        </w:rPr>
        <w:t xml:space="preserve"> </w:t>
      </w:r>
      <w:r w:rsidRPr="006A0B0E">
        <w:rPr>
          <w:spacing w:val="2"/>
        </w:rPr>
        <w:t>them</w:t>
      </w:r>
      <w:r w:rsidR="006B294E">
        <w:rPr>
          <w:spacing w:val="2"/>
        </w:rPr>
        <w:t xml:space="preserve"> </w:t>
      </w:r>
      <w:r w:rsidRPr="006A0B0E">
        <w:rPr>
          <w:spacing w:val="2"/>
        </w:rPr>
        <w:t>within</w:t>
      </w:r>
      <w:r w:rsidR="006B294E">
        <w:rPr>
          <w:spacing w:val="2"/>
        </w:rPr>
        <w:t xml:space="preserve"> </w:t>
      </w:r>
      <w:r w:rsidRPr="006A0B0E">
        <w:rPr>
          <w:spacing w:val="2"/>
        </w:rPr>
        <w:t>the</w:t>
      </w:r>
      <w:r w:rsidR="006B294E">
        <w:rPr>
          <w:spacing w:val="2"/>
        </w:rPr>
        <w:t xml:space="preserve"> </w:t>
      </w:r>
      <w:r w:rsidRPr="006A0B0E">
        <w:rPr>
          <w:spacing w:val="2"/>
        </w:rPr>
        <w:t>standard</w:t>
      </w:r>
      <w:r w:rsidR="006B294E">
        <w:rPr>
          <w:spacing w:val="2"/>
        </w:rPr>
        <w:t xml:space="preserve"> </w:t>
      </w:r>
      <w:r w:rsidRPr="006A0B0E">
        <w:rPr>
          <w:spacing w:val="2"/>
        </w:rPr>
        <w:t>time</w:t>
      </w:r>
      <w:r w:rsidR="006B294E">
        <w:rPr>
          <w:spacing w:val="2"/>
        </w:rPr>
        <w:t xml:space="preserve"> </w:t>
      </w:r>
      <w:r w:rsidRPr="006A0B0E">
        <w:rPr>
          <w:spacing w:val="2"/>
        </w:rPr>
        <w:t>are</w:t>
      </w:r>
      <w:r w:rsidR="006B294E">
        <w:rPr>
          <w:spacing w:val="2"/>
        </w:rPr>
        <w:t xml:space="preserve"> </w:t>
      </w:r>
      <w:r w:rsidRPr="006A0B0E">
        <w:rPr>
          <w:spacing w:val="2"/>
        </w:rPr>
        <w:t>paid at</w:t>
      </w:r>
      <w:r w:rsidR="006B294E">
        <w:rPr>
          <w:spacing w:val="2"/>
        </w:rPr>
        <w:t xml:space="preserve"> </w:t>
      </w:r>
      <w:r w:rsidRPr="006A0B0E">
        <w:rPr>
          <w:spacing w:val="2"/>
        </w:rPr>
        <w:t>the</w:t>
      </w:r>
      <w:r w:rsidR="006B294E">
        <w:rPr>
          <w:spacing w:val="2"/>
        </w:rPr>
        <w:t xml:space="preserve"> </w:t>
      </w:r>
      <w:r w:rsidRPr="006A0B0E">
        <w:rPr>
          <w:spacing w:val="2"/>
        </w:rPr>
        <w:t>normal</w:t>
      </w:r>
      <w:r w:rsidR="006B294E">
        <w:rPr>
          <w:spacing w:val="2"/>
        </w:rPr>
        <w:t xml:space="preserve"> </w:t>
      </w:r>
      <w:r w:rsidRPr="006A0B0E">
        <w:rPr>
          <w:spacing w:val="2"/>
        </w:rPr>
        <w:t>daily</w:t>
      </w:r>
      <w:r w:rsidR="006B294E">
        <w:rPr>
          <w:spacing w:val="2"/>
        </w:rPr>
        <w:t xml:space="preserve"> </w:t>
      </w:r>
      <w:r w:rsidRPr="006A0B0E">
        <w:rPr>
          <w:spacing w:val="2"/>
        </w:rPr>
        <w:t>rate.</w:t>
      </w:r>
      <w:r w:rsidR="006B294E">
        <w:rPr>
          <w:spacing w:val="2"/>
        </w:rPr>
        <w:t xml:space="preserve"> </w:t>
      </w:r>
      <w:r w:rsidRPr="006A0B0E">
        <w:rPr>
          <w:spacing w:val="2"/>
        </w:rPr>
        <w:t>Those</w:t>
      </w:r>
      <w:r w:rsidR="006B294E">
        <w:rPr>
          <w:spacing w:val="2"/>
        </w:rPr>
        <w:t xml:space="preserve"> </w:t>
      </w:r>
      <w:r w:rsidRPr="006A0B0E">
        <w:rPr>
          <w:spacing w:val="2"/>
        </w:rPr>
        <w:t>who</w:t>
      </w:r>
      <w:r w:rsidR="006B294E">
        <w:rPr>
          <w:spacing w:val="2"/>
        </w:rPr>
        <w:t xml:space="preserve"> </w:t>
      </w:r>
      <w:r w:rsidRPr="006A0B0E">
        <w:rPr>
          <w:spacing w:val="2"/>
        </w:rPr>
        <w:t>are</w:t>
      </w:r>
      <w:r w:rsidR="006B294E">
        <w:rPr>
          <w:spacing w:val="2"/>
        </w:rPr>
        <w:t xml:space="preserve"> </w:t>
      </w:r>
      <w:r w:rsidRPr="006A0B0E">
        <w:rPr>
          <w:spacing w:val="2"/>
        </w:rPr>
        <w:t>able</w:t>
      </w:r>
      <w:r w:rsidR="006B294E">
        <w:rPr>
          <w:spacing w:val="2"/>
        </w:rPr>
        <w:t xml:space="preserve"> </w:t>
      </w:r>
      <w:r w:rsidRPr="006A0B0E">
        <w:rPr>
          <w:spacing w:val="2"/>
        </w:rPr>
        <w:t>to</w:t>
      </w:r>
      <w:r w:rsidR="006B294E">
        <w:rPr>
          <w:spacing w:val="2"/>
        </w:rPr>
        <w:t xml:space="preserve"> </w:t>
      </w:r>
      <w:r w:rsidRPr="006A0B0E">
        <w:rPr>
          <w:spacing w:val="2"/>
        </w:rPr>
        <w:t>improve</w:t>
      </w:r>
      <w:r w:rsidR="006B294E">
        <w:rPr>
          <w:spacing w:val="2"/>
        </w:rPr>
        <w:t xml:space="preserve"> </w:t>
      </w:r>
      <w:r w:rsidRPr="006A0B0E">
        <w:rPr>
          <w:spacing w:val="2"/>
        </w:rPr>
        <w:t>upon</w:t>
      </w:r>
      <w:r w:rsidR="006B294E">
        <w:rPr>
          <w:spacing w:val="2"/>
        </w:rPr>
        <w:t xml:space="preserve"> </w:t>
      </w:r>
      <w:r w:rsidRPr="006A0B0E">
        <w:rPr>
          <w:spacing w:val="2"/>
        </w:rPr>
        <w:t>the</w:t>
      </w:r>
      <w:r w:rsidR="006B294E">
        <w:rPr>
          <w:spacing w:val="2"/>
        </w:rPr>
        <w:t xml:space="preserve"> </w:t>
      </w:r>
      <w:r w:rsidRPr="006A0B0E">
        <w:rPr>
          <w:spacing w:val="2"/>
        </w:rPr>
        <w:t>efficiency</w:t>
      </w:r>
      <w:r w:rsidR="006B294E">
        <w:rPr>
          <w:spacing w:val="2"/>
        </w:rPr>
        <w:t xml:space="preserve"> </w:t>
      </w:r>
      <w:r w:rsidRPr="006A0B0E">
        <w:rPr>
          <w:spacing w:val="2"/>
        </w:rPr>
        <w:t>rate</w:t>
      </w:r>
      <w:r w:rsidR="006B294E">
        <w:rPr>
          <w:spacing w:val="2"/>
        </w:rPr>
        <w:t xml:space="preserve"> </w:t>
      </w:r>
      <w:r w:rsidRPr="006A0B0E">
        <w:rPr>
          <w:spacing w:val="2"/>
        </w:rPr>
        <w:t>are</w:t>
      </w:r>
      <w:r w:rsidR="006B294E">
        <w:rPr>
          <w:spacing w:val="2"/>
        </w:rPr>
        <w:t xml:space="preserve"> </w:t>
      </w:r>
      <w:r w:rsidRPr="006A0B0E">
        <w:rPr>
          <w:spacing w:val="2"/>
        </w:rPr>
        <w:t>paid</w:t>
      </w:r>
      <w:r w:rsidR="006B294E">
        <w:rPr>
          <w:spacing w:val="2"/>
        </w:rPr>
        <w:t xml:space="preserve"> </w:t>
      </w:r>
      <w:r w:rsidRPr="006A0B0E">
        <w:rPr>
          <w:spacing w:val="2"/>
        </w:rPr>
        <w:t>a</w:t>
      </w:r>
      <w:r w:rsidR="006B294E">
        <w:rPr>
          <w:spacing w:val="2"/>
        </w:rPr>
        <w:t xml:space="preserve"> </w:t>
      </w:r>
      <w:r w:rsidRPr="006A0B0E">
        <w:rPr>
          <w:spacing w:val="2"/>
        </w:rPr>
        <w:t>bonus,</w:t>
      </w:r>
      <w:r w:rsidR="006B294E">
        <w:rPr>
          <w:spacing w:val="2"/>
        </w:rPr>
        <w:t xml:space="preserve"> </w:t>
      </w:r>
      <w:r w:rsidRPr="006A0B0E">
        <w:rPr>
          <w:spacing w:val="2"/>
        </w:rPr>
        <w:t>equal</w:t>
      </w:r>
      <w:r w:rsidR="006B294E">
        <w:rPr>
          <w:spacing w:val="2"/>
        </w:rPr>
        <w:t xml:space="preserve"> </w:t>
      </w:r>
      <w:r w:rsidRPr="006A0B0E">
        <w:rPr>
          <w:spacing w:val="2"/>
        </w:rPr>
        <w:t>to</w:t>
      </w:r>
      <w:r w:rsidR="006B294E">
        <w:rPr>
          <w:spacing w:val="2"/>
        </w:rPr>
        <w:t xml:space="preserve"> t</w:t>
      </w:r>
      <w:r w:rsidRPr="006A0B0E">
        <w:rPr>
          <w:spacing w:val="2"/>
        </w:rPr>
        <w:t>he</w:t>
      </w:r>
      <w:r w:rsidR="006B294E">
        <w:rPr>
          <w:spacing w:val="2"/>
        </w:rPr>
        <w:t xml:space="preserve"> </w:t>
      </w:r>
      <w:r w:rsidRPr="006A0B0E">
        <w:rPr>
          <w:spacing w:val="2"/>
        </w:rPr>
        <w:t>wages</w:t>
      </w:r>
      <w:r w:rsidRPr="006A0B0E">
        <w:rPr>
          <w:spacing w:val="2"/>
        </w:rPr>
        <w:tab/>
        <w:t>for</w:t>
      </w:r>
      <w:r w:rsidR="006B294E">
        <w:rPr>
          <w:spacing w:val="2"/>
        </w:rPr>
        <w:t xml:space="preserve"> </w:t>
      </w:r>
      <w:r w:rsidRPr="006A0B0E">
        <w:rPr>
          <w:spacing w:val="2"/>
        </w:rPr>
        <w:t>time</w:t>
      </w:r>
      <w:r w:rsidR="006B294E">
        <w:rPr>
          <w:spacing w:val="2"/>
        </w:rPr>
        <w:t xml:space="preserve"> </w:t>
      </w:r>
      <w:r w:rsidRPr="006A0B0E">
        <w:rPr>
          <w:spacing w:val="2"/>
        </w:rPr>
        <w:t>saved</w:t>
      </w:r>
      <w:r w:rsidR="006B294E">
        <w:rPr>
          <w:spacing w:val="2"/>
        </w:rPr>
        <w:t xml:space="preserve"> </w:t>
      </w:r>
      <w:r w:rsidRPr="006A0B0E">
        <w:rPr>
          <w:spacing w:val="2"/>
        </w:rPr>
        <w:t>as</w:t>
      </w:r>
      <w:r w:rsidR="006B294E">
        <w:rPr>
          <w:spacing w:val="2"/>
        </w:rPr>
        <w:t xml:space="preserve"> </w:t>
      </w:r>
      <w:r w:rsidRPr="006A0B0E">
        <w:rPr>
          <w:spacing w:val="2"/>
        </w:rPr>
        <w:t>indicated</w:t>
      </w:r>
      <w:r w:rsidR="006B294E">
        <w:rPr>
          <w:spacing w:val="2"/>
        </w:rPr>
        <w:t xml:space="preserve"> </w:t>
      </w:r>
      <w:r w:rsidRPr="006A0B0E">
        <w:rPr>
          <w:spacing w:val="2"/>
        </w:rPr>
        <w:t>by</w:t>
      </w:r>
      <w:r w:rsidR="006B294E">
        <w:rPr>
          <w:spacing w:val="2"/>
        </w:rPr>
        <w:t xml:space="preserve"> </w:t>
      </w:r>
      <w:r w:rsidRPr="006A0B0E">
        <w:rPr>
          <w:spacing w:val="2"/>
        </w:rPr>
        <w:t>excess</w:t>
      </w:r>
      <w:r w:rsidR="006B294E">
        <w:rPr>
          <w:spacing w:val="2"/>
        </w:rPr>
        <w:t xml:space="preserve"> </w:t>
      </w:r>
      <w:r w:rsidRPr="006A0B0E">
        <w:rPr>
          <w:spacing w:val="2"/>
        </w:rPr>
        <w:t>of</w:t>
      </w:r>
      <w:r w:rsidR="006B294E">
        <w:rPr>
          <w:spacing w:val="2"/>
        </w:rPr>
        <w:t xml:space="preserve"> </w:t>
      </w:r>
      <w:r w:rsidRPr="006A0B0E">
        <w:rPr>
          <w:spacing w:val="2"/>
        </w:rPr>
        <w:t>B‟s</w:t>
      </w:r>
      <w:r w:rsidR="006B294E">
        <w:rPr>
          <w:spacing w:val="2"/>
        </w:rPr>
        <w:t xml:space="preserve"> </w:t>
      </w:r>
      <w:r w:rsidRPr="006A0B0E">
        <w:rPr>
          <w:spacing w:val="2"/>
        </w:rPr>
        <w:t>earned</w:t>
      </w:r>
      <w:r w:rsidR="006B294E">
        <w:rPr>
          <w:spacing w:val="2"/>
        </w:rPr>
        <w:t xml:space="preserve"> </w:t>
      </w:r>
      <w:r w:rsidRPr="006A0B0E">
        <w:rPr>
          <w:spacing w:val="2"/>
        </w:rPr>
        <w:t>(standard</w:t>
      </w:r>
      <w:r w:rsidR="006B294E">
        <w:rPr>
          <w:spacing w:val="2"/>
        </w:rPr>
        <w:t xml:space="preserve"> </w:t>
      </w:r>
      <w:r w:rsidRPr="006A0B0E">
        <w:rPr>
          <w:spacing w:val="2"/>
        </w:rPr>
        <w:t>minutes</w:t>
      </w:r>
      <w:r w:rsidR="006B294E">
        <w:rPr>
          <w:spacing w:val="2"/>
        </w:rPr>
        <w:t xml:space="preserve"> </w:t>
      </w:r>
      <w:r w:rsidRPr="006A0B0E">
        <w:rPr>
          <w:spacing w:val="2"/>
        </w:rPr>
        <w:t>for</w:t>
      </w:r>
      <w:r w:rsidR="006B294E">
        <w:rPr>
          <w:spacing w:val="2"/>
        </w:rPr>
        <w:t xml:space="preserve"> </w:t>
      </w:r>
      <w:r w:rsidRPr="006A0B0E">
        <w:rPr>
          <w:spacing w:val="2"/>
        </w:rPr>
        <w:t>work</w:t>
      </w:r>
      <w:r w:rsidR="006B294E">
        <w:rPr>
          <w:spacing w:val="2"/>
        </w:rPr>
        <w:t xml:space="preserve"> </w:t>
      </w:r>
      <w:r w:rsidRPr="006A0B0E">
        <w:rPr>
          <w:spacing w:val="2"/>
        </w:rPr>
        <w:t>done)</w:t>
      </w:r>
      <w:r w:rsidR="006B294E">
        <w:rPr>
          <w:spacing w:val="2"/>
        </w:rPr>
        <w:t xml:space="preserve"> </w:t>
      </w:r>
      <w:r w:rsidRPr="006A0B0E">
        <w:rPr>
          <w:spacing w:val="2"/>
        </w:rPr>
        <w:t>over actual</w:t>
      </w:r>
      <w:r w:rsidR="006B294E">
        <w:rPr>
          <w:spacing w:val="2"/>
        </w:rPr>
        <w:t xml:space="preserve"> </w:t>
      </w:r>
      <w:r w:rsidRPr="006A0B0E">
        <w:rPr>
          <w:spacing w:val="2"/>
        </w:rPr>
        <w:t>time.</w:t>
      </w:r>
      <w:r w:rsidR="006B294E">
        <w:rPr>
          <w:spacing w:val="2"/>
        </w:rPr>
        <w:t xml:space="preserve"> </w:t>
      </w:r>
      <w:r w:rsidRPr="006A0B0E">
        <w:rPr>
          <w:spacing w:val="2"/>
        </w:rPr>
        <w:t>Workers</w:t>
      </w:r>
      <w:r w:rsidR="006B294E">
        <w:rPr>
          <w:spacing w:val="2"/>
        </w:rPr>
        <w:t xml:space="preserve"> </w:t>
      </w:r>
      <w:r w:rsidRPr="006A0B0E">
        <w:rPr>
          <w:spacing w:val="2"/>
        </w:rPr>
        <w:t>are</w:t>
      </w:r>
      <w:r w:rsidR="006B294E">
        <w:rPr>
          <w:spacing w:val="2"/>
        </w:rPr>
        <w:t xml:space="preserve"> </w:t>
      </w:r>
      <w:r w:rsidRPr="006A0B0E">
        <w:rPr>
          <w:spacing w:val="2"/>
        </w:rPr>
        <w:t>paid</w:t>
      </w:r>
      <w:r w:rsidR="006B294E">
        <w:rPr>
          <w:spacing w:val="2"/>
        </w:rPr>
        <w:t xml:space="preserve"> </w:t>
      </w:r>
      <w:r w:rsidRPr="006A0B0E">
        <w:rPr>
          <w:spacing w:val="2"/>
        </w:rPr>
        <w:t>75%</w:t>
      </w:r>
      <w:r w:rsidR="006B294E">
        <w:rPr>
          <w:spacing w:val="2"/>
        </w:rPr>
        <w:t xml:space="preserve"> </w:t>
      </w:r>
      <w:r w:rsidRPr="006A0B0E">
        <w:rPr>
          <w:spacing w:val="2"/>
        </w:rPr>
        <w:t>of</w:t>
      </w:r>
      <w:r w:rsidR="006B294E">
        <w:rPr>
          <w:spacing w:val="2"/>
        </w:rPr>
        <w:t xml:space="preserve"> </w:t>
      </w:r>
      <w:r w:rsidRPr="006A0B0E">
        <w:rPr>
          <w:spacing w:val="2"/>
        </w:rPr>
        <w:t>the</w:t>
      </w:r>
      <w:r w:rsidR="006B294E">
        <w:rPr>
          <w:spacing w:val="2"/>
        </w:rPr>
        <w:t xml:space="preserve"> </w:t>
      </w:r>
      <w:r w:rsidRPr="006A0B0E">
        <w:rPr>
          <w:spacing w:val="2"/>
        </w:rPr>
        <w:t>time</w:t>
      </w:r>
      <w:r w:rsidR="006B294E">
        <w:rPr>
          <w:spacing w:val="2"/>
        </w:rPr>
        <w:t xml:space="preserve"> </w:t>
      </w:r>
      <w:r w:rsidRPr="006A0B0E">
        <w:rPr>
          <w:spacing w:val="2"/>
        </w:rPr>
        <w:t>saved.</w:t>
      </w:r>
    </w:p>
    <w:p w:rsidR="005E0164" w:rsidRPr="006A0B0E" w:rsidRDefault="00CA6F11" w:rsidP="006A0B0E">
      <w:pPr>
        <w:pStyle w:val="BodyText"/>
        <w:spacing w:before="204"/>
        <w:ind w:left="660" w:right="1412"/>
      </w:pPr>
      <w:r w:rsidRPr="006A0B0E">
        <w:rPr>
          <w:b/>
        </w:rPr>
        <w:t>Hayne’s</w:t>
      </w:r>
      <w:r w:rsidR="006B294E">
        <w:rPr>
          <w:b/>
        </w:rPr>
        <w:t xml:space="preserve"> </w:t>
      </w:r>
      <w:r w:rsidRPr="006A0B0E">
        <w:rPr>
          <w:b/>
        </w:rPr>
        <w:t>System:</w:t>
      </w:r>
      <w:r w:rsidR="006B294E">
        <w:rPr>
          <w:b/>
        </w:rPr>
        <w:t xml:space="preserve"> </w:t>
      </w:r>
      <w:r w:rsidRPr="006A0B0E">
        <w:t>Under</w:t>
      </w:r>
      <w:r w:rsidR="006B294E">
        <w:t xml:space="preserve"> </w:t>
      </w:r>
      <w:r w:rsidRPr="006A0B0E">
        <w:t>this</w:t>
      </w:r>
      <w:r w:rsidR="006B294E">
        <w:t xml:space="preserve"> </w:t>
      </w:r>
      <w:r w:rsidRPr="006A0B0E">
        <w:t>system,</w:t>
      </w:r>
      <w:r w:rsidR="006B294E">
        <w:t xml:space="preserve"> </w:t>
      </w:r>
      <w:r w:rsidRPr="006A0B0E">
        <w:t>also</w:t>
      </w:r>
      <w:r w:rsidR="006B294E">
        <w:t xml:space="preserve"> </w:t>
      </w:r>
      <w:r w:rsidRPr="006A0B0E">
        <w:t>the</w:t>
      </w:r>
      <w:r w:rsidR="006B294E">
        <w:t xml:space="preserve"> </w:t>
      </w:r>
      <w:r w:rsidRPr="006A0B0E">
        <w:t>standard</w:t>
      </w:r>
      <w:r w:rsidR="006B294E">
        <w:t xml:space="preserve"> </w:t>
      </w:r>
      <w:r w:rsidRPr="006A0B0E">
        <w:t>is</w:t>
      </w:r>
      <w:r w:rsidR="006B294E">
        <w:t xml:space="preserve"> </w:t>
      </w:r>
      <w:r w:rsidRPr="006A0B0E">
        <w:t>set</w:t>
      </w:r>
      <w:r w:rsidR="006B294E">
        <w:t xml:space="preserve"> </w:t>
      </w:r>
      <w:r w:rsidRPr="006A0B0E">
        <w:t>in</w:t>
      </w:r>
      <w:r w:rsidR="006B294E">
        <w:t xml:space="preserve"> </w:t>
      </w:r>
      <w:r w:rsidRPr="006A0B0E">
        <w:t>minutes.</w:t>
      </w:r>
      <w:r w:rsidR="006B294E">
        <w:t xml:space="preserve"> </w:t>
      </w:r>
      <w:r w:rsidRPr="006A0B0E">
        <w:t>The</w:t>
      </w:r>
      <w:r w:rsidR="006B294E">
        <w:t xml:space="preserve"> </w:t>
      </w:r>
      <w:r w:rsidRPr="006A0B0E">
        <w:t>standard time</w:t>
      </w:r>
      <w:r w:rsidR="006B294E">
        <w:t xml:space="preserve"> </w:t>
      </w:r>
      <w:r w:rsidRPr="006A0B0E">
        <w:t>for</w:t>
      </w:r>
      <w:r w:rsidR="006B294E">
        <w:t xml:space="preserve"> </w:t>
      </w:r>
      <w:r w:rsidRPr="006A0B0E">
        <w:t>the</w:t>
      </w:r>
      <w:r w:rsidR="006B294E">
        <w:t xml:space="preserve"> </w:t>
      </w:r>
      <w:r w:rsidRPr="006A0B0E">
        <w:t>job</w:t>
      </w:r>
      <w:r w:rsidR="006B294E">
        <w:t xml:space="preserve"> </w:t>
      </w:r>
      <w:r w:rsidRPr="006A0B0E">
        <w:t>is</w:t>
      </w:r>
      <w:r w:rsidR="006B294E">
        <w:t xml:space="preserve"> </w:t>
      </w:r>
      <w:r w:rsidRPr="006A0B0E">
        <w:t>expressed</w:t>
      </w:r>
      <w:r w:rsidR="006B294E">
        <w:t xml:space="preserve"> </w:t>
      </w:r>
      <w:r w:rsidRPr="006A0B0E">
        <w:t>in</w:t>
      </w:r>
      <w:r w:rsidR="006B294E">
        <w:t xml:space="preserve"> </w:t>
      </w:r>
      <w:r w:rsidRPr="006A0B0E">
        <w:t>terms</w:t>
      </w:r>
      <w:r w:rsidR="006B294E">
        <w:t xml:space="preserve"> </w:t>
      </w:r>
      <w:r w:rsidRPr="006A0B0E">
        <w:t>of</w:t>
      </w:r>
      <w:r w:rsidR="006B294E">
        <w:t xml:space="preserve"> </w:t>
      </w:r>
      <w:r w:rsidRPr="006A0B0E">
        <w:t>the</w:t>
      </w:r>
      <w:r w:rsidR="006B294E">
        <w:t xml:space="preserve"> </w:t>
      </w:r>
      <w:r w:rsidRPr="006A0B0E">
        <w:t>standard</w:t>
      </w:r>
      <w:r w:rsidR="006B294E">
        <w:t xml:space="preserve"> </w:t>
      </w:r>
      <w:r w:rsidRPr="006A0B0E">
        <w:t>man- minutes</w:t>
      </w:r>
      <w:r w:rsidR="006B294E">
        <w:t xml:space="preserve"> </w:t>
      </w:r>
      <w:r w:rsidRPr="006A0B0E">
        <w:t>called</w:t>
      </w:r>
      <w:r w:rsidR="006B294E">
        <w:t xml:space="preserve"> </w:t>
      </w:r>
      <w:r w:rsidRPr="006A0B0E">
        <w:t>as</w:t>
      </w:r>
      <w:r w:rsidRPr="006A0B0E">
        <w:rPr>
          <w:b/>
          <w:i/>
        </w:rPr>
        <w:t>“MANIT</w:t>
      </w:r>
      <w:r w:rsidRPr="006A0B0E">
        <w:t>”.</w:t>
      </w:r>
      <w:r w:rsidR="006B294E">
        <w:t xml:space="preserve"> </w:t>
      </w:r>
      <w:r w:rsidRPr="006A0B0E">
        <w:t>In</w:t>
      </w:r>
      <w:r w:rsidR="006B294E">
        <w:t xml:space="preserve"> </w:t>
      </w:r>
      <w:r w:rsidRPr="006A0B0E">
        <w:t>the</w:t>
      </w:r>
      <w:r w:rsidR="006B294E">
        <w:t xml:space="preserve"> </w:t>
      </w:r>
      <w:r w:rsidRPr="006A0B0E">
        <w:t>case</w:t>
      </w:r>
      <w:r w:rsidR="006B294E">
        <w:t xml:space="preserve"> </w:t>
      </w:r>
      <w:r w:rsidRPr="006A0B0E">
        <w:t>of</w:t>
      </w:r>
      <w:r w:rsidR="006B294E">
        <w:t xml:space="preserve"> </w:t>
      </w:r>
      <w:r w:rsidRPr="006A0B0E">
        <w:t>repetitive</w:t>
      </w:r>
      <w:r w:rsidR="006B294E">
        <w:t xml:space="preserve"> </w:t>
      </w:r>
      <w:r w:rsidRPr="006A0B0E">
        <w:t>work</w:t>
      </w:r>
      <w:r w:rsidR="006B294E">
        <w:t xml:space="preserve"> </w:t>
      </w:r>
      <w:r w:rsidRPr="006A0B0E">
        <w:t>the</w:t>
      </w:r>
      <w:r w:rsidR="006B294E">
        <w:t xml:space="preserve"> </w:t>
      </w:r>
      <w:r w:rsidRPr="006A0B0E">
        <w:t>time</w:t>
      </w:r>
      <w:r w:rsidR="006B294E">
        <w:t xml:space="preserve"> </w:t>
      </w:r>
      <w:r w:rsidRPr="006A0B0E">
        <w:t>saved</w:t>
      </w:r>
      <w:r w:rsidR="006B294E">
        <w:t xml:space="preserve"> </w:t>
      </w:r>
      <w:r w:rsidRPr="006A0B0E">
        <w:t>is</w:t>
      </w:r>
      <w:r w:rsidR="006B294E">
        <w:t xml:space="preserve"> </w:t>
      </w:r>
      <w:r w:rsidRPr="006A0B0E">
        <w:t>shared</w:t>
      </w:r>
      <w:r w:rsidR="006B294E">
        <w:t xml:space="preserve"> </w:t>
      </w:r>
      <w:r w:rsidRPr="006A0B0E">
        <w:t>between</w:t>
      </w:r>
      <w:r w:rsidR="006B294E">
        <w:t xml:space="preserve"> </w:t>
      </w:r>
      <w:r w:rsidRPr="006A0B0E">
        <w:t>the</w:t>
      </w:r>
      <w:r w:rsidR="006B294E">
        <w:t xml:space="preserve"> </w:t>
      </w:r>
      <w:r w:rsidRPr="006A0B0E">
        <w:t>worker and</w:t>
      </w:r>
      <w:r w:rsidR="006B294E">
        <w:t xml:space="preserve"> </w:t>
      </w:r>
      <w:r w:rsidRPr="006A0B0E">
        <w:t>the</w:t>
      </w:r>
      <w:r w:rsidR="006B294E">
        <w:t xml:space="preserve"> </w:t>
      </w:r>
      <w:r w:rsidRPr="006A0B0E">
        <w:t>foreman</w:t>
      </w:r>
      <w:r w:rsidR="006B294E">
        <w:t xml:space="preserve"> </w:t>
      </w:r>
      <w:r w:rsidRPr="006A0B0E">
        <w:t>in</w:t>
      </w:r>
      <w:r w:rsidR="006B294E">
        <w:t xml:space="preserve"> </w:t>
      </w:r>
      <w:r w:rsidRPr="006A0B0E">
        <w:t>the</w:t>
      </w:r>
      <w:r w:rsidR="006B294E">
        <w:t xml:space="preserve"> </w:t>
      </w:r>
      <w:r w:rsidRPr="006A0B0E">
        <w:t>ratio5:1.If</w:t>
      </w:r>
      <w:r w:rsidR="006B294E">
        <w:t xml:space="preserve"> </w:t>
      </w:r>
      <w:r w:rsidRPr="006A0B0E">
        <w:t>the</w:t>
      </w:r>
      <w:r w:rsidR="006B294E">
        <w:t xml:space="preserve"> </w:t>
      </w:r>
      <w:r w:rsidRPr="006A0B0E">
        <w:t>work</w:t>
      </w:r>
      <w:r w:rsidR="006B294E">
        <w:t xml:space="preserve"> </w:t>
      </w:r>
      <w:r w:rsidRPr="006A0B0E">
        <w:t>is</w:t>
      </w:r>
      <w:r w:rsidR="006B294E">
        <w:t xml:space="preserve"> </w:t>
      </w:r>
      <w:r w:rsidRPr="006A0B0E">
        <w:t>of</w:t>
      </w:r>
      <w:r w:rsidR="006B294E">
        <w:t xml:space="preserve"> </w:t>
      </w:r>
      <w:r w:rsidRPr="006A0B0E">
        <w:t>non-repetitive</w:t>
      </w:r>
      <w:r w:rsidR="006B294E">
        <w:t xml:space="preserve"> </w:t>
      </w:r>
      <w:r w:rsidRPr="006A0B0E">
        <w:t>nature,</w:t>
      </w:r>
      <w:r w:rsidR="006B294E">
        <w:t xml:space="preserve"> </w:t>
      </w:r>
      <w:r w:rsidRPr="006A0B0E">
        <w:t>the</w:t>
      </w:r>
      <w:r w:rsidR="006B294E">
        <w:t xml:space="preserve"> </w:t>
      </w:r>
      <w:r w:rsidRPr="006A0B0E">
        <w:t>worker,</w:t>
      </w:r>
      <w:r w:rsidR="006B294E">
        <w:t xml:space="preserve"> </w:t>
      </w:r>
      <w:r w:rsidRPr="006A0B0E">
        <w:t>the</w:t>
      </w:r>
      <w:r w:rsidR="006B294E">
        <w:t xml:space="preserve"> </w:t>
      </w:r>
      <w:r w:rsidRPr="006A0B0E">
        <w:t>employer and</w:t>
      </w:r>
      <w:r w:rsidR="006B294E">
        <w:t xml:space="preserve"> </w:t>
      </w:r>
      <w:r w:rsidRPr="006A0B0E">
        <w:t>the</w:t>
      </w:r>
      <w:r w:rsidR="006B294E">
        <w:t xml:space="preserve"> </w:t>
      </w:r>
      <w:r w:rsidRPr="006A0B0E">
        <w:t>foreman</w:t>
      </w:r>
      <w:r w:rsidR="006B294E">
        <w:t xml:space="preserve"> </w:t>
      </w:r>
      <w:r w:rsidRPr="006A0B0E">
        <w:t>share</w:t>
      </w:r>
      <w:r w:rsidR="006B294E">
        <w:t xml:space="preserve"> </w:t>
      </w:r>
      <w:r w:rsidRPr="006A0B0E">
        <w:t>the</w:t>
      </w:r>
      <w:r w:rsidR="006B294E">
        <w:t xml:space="preserve"> </w:t>
      </w:r>
      <w:r w:rsidRPr="006A0B0E">
        <w:t>value</w:t>
      </w:r>
      <w:r w:rsidR="006B294E">
        <w:t xml:space="preserve"> </w:t>
      </w:r>
      <w:r w:rsidRPr="006A0B0E">
        <w:t>of</w:t>
      </w:r>
      <w:r w:rsidR="006B294E">
        <w:t xml:space="preserve"> </w:t>
      </w:r>
      <w:r w:rsidRPr="006A0B0E">
        <w:t>time</w:t>
      </w:r>
      <w:r w:rsidR="006B294E">
        <w:t xml:space="preserve"> </w:t>
      </w:r>
      <w:r w:rsidRPr="006A0B0E">
        <w:t>saved</w:t>
      </w:r>
      <w:r w:rsidR="006B294E">
        <w:t xml:space="preserve"> </w:t>
      </w:r>
      <w:r w:rsidRPr="006A0B0E">
        <w:t>in</w:t>
      </w:r>
      <w:r w:rsidR="006B294E">
        <w:t xml:space="preserve"> </w:t>
      </w:r>
      <w:r w:rsidRPr="006A0B0E">
        <w:t>the</w:t>
      </w:r>
      <w:r w:rsidR="006B294E">
        <w:t xml:space="preserve"> </w:t>
      </w:r>
      <w:r w:rsidRPr="006A0B0E">
        <w:t>ratio</w:t>
      </w:r>
      <w:r w:rsidR="006B294E">
        <w:t xml:space="preserve"> </w:t>
      </w:r>
      <w:r w:rsidRPr="006A0B0E">
        <w:t>of</w:t>
      </w:r>
      <w:r w:rsidR="006B294E">
        <w:t xml:space="preserve"> </w:t>
      </w:r>
      <w:r w:rsidRPr="006A0B0E">
        <w:t>5:4:1.</w:t>
      </w:r>
      <w:r w:rsidR="006B294E">
        <w:t xml:space="preserve"> </w:t>
      </w:r>
      <w:r w:rsidRPr="006A0B0E">
        <w:t>Each</w:t>
      </w:r>
      <w:r w:rsidR="006B294E">
        <w:t xml:space="preserve"> </w:t>
      </w:r>
      <w:r w:rsidRPr="006A0B0E">
        <w:t>worker</w:t>
      </w:r>
      <w:r w:rsidR="006B294E">
        <w:t xml:space="preserve"> </w:t>
      </w:r>
      <w:r w:rsidRPr="006A0B0E">
        <w:t>is</w:t>
      </w:r>
      <w:r w:rsidR="006B294E">
        <w:t xml:space="preserve"> </w:t>
      </w:r>
      <w:r w:rsidRPr="006A0B0E">
        <w:t>paid according to hourly rate for the time spent by him on the job.</w:t>
      </w:r>
    </w:p>
    <w:p w:rsidR="005E0164" w:rsidRPr="006A0B0E" w:rsidRDefault="00CA6F11" w:rsidP="006A0B0E">
      <w:pPr>
        <w:pStyle w:val="BodyText"/>
        <w:spacing w:before="202"/>
        <w:ind w:left="660" w:right="1649"/>
      </w:pPr>
      <w:r w:rsidRPr="006A0B0E">
        <w:rPr>
          <w:b/>
        </w:rPr>
        <w:t>Premium</w:t>
      </w:r>
      <w:r w:rsidR="006B294E">
        <w:rPr>
          <w:b/>
        </w:rPr>
        <w:t xml:space="preserve"> </w:t>
      </w:r>
      <w:r w:rsidRPr="006A0B0E">
        <w:rPr>
          <w:b/>
        </w:rPr>
        <w:t>Bonus</w:t>
      </w:r>
      <w:r w:rsidR="006B294E">
        <w:rPr>
          <w:b/>
        </w:rPr>
        <w:t xml:space="preserve"> </w:t>
      </w:r>
      <w:r w:rsidRPr="006A0B0E">
        <w:rPr>
          <w:b/>
        </w:rPr>
        <w:t>Methods:</w:t>
      </w:r>
      <w:r w:rsidR="006B294E">
        <w:rPr>
          <w:b/>
        </w:rPr>
        <w:t xml:space="preserve"> </w:t>
      </w:r>
      <w:r w:rsidRPr="006A0B0E">
        <w:t>Under</w:t>
      </w:r>
      <w:r w:rsidR="006B294E">
        <w:t xml:space="preserve"> </w:t>
      </w:r>
      <w:r w:rsidRPr="006A0B0E">
        <w:t>these</w:t>
      </w:r>
      <w:r w:rsidR="006B294E">
        <w:t xml:space="preserve"> </w:t>
      </w:r>
      <w:r w:rsidRPr="006A0B0E">
        <w:t>methods,</w:t>
      </w:r>
      <w:r w:rsidR="006B294E">
        <w:t xml:space="preserve"> </w:t>
      </w:r>
      <w:r w:rsidRPr="006A0B0E">
        <w:t>standard</w:t>
      </w:r>
      <w:r w:rsidR="006B294E">
        <w:t xml:space="preserve"> </w:t>
      </w:r>
      <w:r w:rsidRPr="006A0B0E">
        <w:t>time</w:t>
      </w:r>
      <w:r w:rsidR="006B294E">
        <w:t xml:space="preserve"> </w:t>
      </w:r>
      <w:r w:rsidRPr="006A0B0E">
        <w:t>is</w:t>
      </w:r>
      <w:r w:rsidR="006B294E">
        <w:t xml:space="preserve"> </w:t>
      </w:r>
      <w:r w:rsidRPr="006A0B0E">
        <w:t>established</w:t>
      </w:r>
      <w:r w:rsidR="006B294E">
        <w:t xml:space="preserve"> </w:t>
      </w:r>
      <w:r w:rsidRPr="006A0B0E">
        <w:t>for performing</w:t>
      </w:r>
      <w:r w:rsidR="006B294E">
        <w:t xml:space="preserve"> </w:t>
      </w:r>
      <w:r w:rsidRPr="006A0B0E">
        <w:t>a</w:t>
      </w:r>
      <w:r w:rsidR="006B294E">
        <w:t xml:space="preserve"> </w:t>
      </w:r>
      <w:r w:rsidRPr="006A0B0E">
        <w:t>job.</w:t>
      </w:r>
      <w:r w:rsidR="006B294E">
        <w:t xml:space="preserve"> </w:t>
      </w:r>
      <w:r w:rsidRPr="006A0B0E">
        <w:t>The</w:t>
      </w:r>
      <w:r w:rsidR="006B294E">
        <w:t xml:space="preserve"> </w:t>
      </w:r>
      <w:r w:rsidRPr="006A0B0E">
        <w:t>worker</w:t>
      </w:r>
      <w:r w:rsidR="006B294E">
        <w:t xml:space="preserve"> </w:t>
      </w:r>
      <w:r w:rsidRPr="006A0B0E">
        <w:t>is</w:t>
      </w:r>
      <w:r w:rsidR="006B294E">
        <w:t xml:space="preserve"> </w:t>
      </w:r>
      <w:r w:rsidRPr="006A0B0E">
        <w:t>guaranteed</w:t>
      </w:r>
      <w:r w:rsidR="006B294E">
        <w:t xml:space="preserve"> </w:t>
      </w:r>
      <w:r w:rsidRPr="006A0B0E">
        <w:t>his</w:t>
      </w:r>
      <w:r w:rsidR="006B294E">
        <w:t xml:space="preserve"> </w:t>
      </w:r>
      <w:r w:rsidRPr="006A0B0E">
        <w:t>daily</w:t>
      </w:r>
      <w:r w:rsidR="006B294E">
        <w:t xml:space="preserve"> </w:t>
      </w:r>
      <w:r w:rsidRPr="006A0B0E">
        <w:t>wages(except</w:t>
      </w:r>
      <w:r w:rsidR="006B294E">
        <w:t xml:space="preserve"> </w:t>
      </w:r>
      <w:r w:rsidRPr="006A0B0E">
        <w:t>in</w:t>
      </w:r>
      <w:r w:rsidR="006B294E">
        <w:t xml:space="preserve"> </w:t>
      </w:r>
      <w:r w:rsidRPr="006A0B0E">
        <w:t>Barth</w:t>
      </w:r>
      <w:r w:rsidR="006B294E">
        <w:t xml:space="preserve"> </w:t>
      </w:r>
      <w:r w:rsidRPr="006A0B0E">
        <w:t>System),if</w:t>
      </w:r>
      <w:r w:rsidR="006B294E">
        <w:t xml:space="preserve"> </w:t>
      </w:r>
      <w:r w:rsidRPr="006A0B0E">
        <w:t>his</w:t>
      </w:r>
      <w:r w:rsidR="006B294E">
        <w:t xml:space="preserve"> </w:t>
      </w:r>
      <w:r w:rsidRPr="006A0B0E">
        <w:t>output is</w:t>
      </w:r>
      <w:r w:rsidR="006B294E">
        <w:t xml:space="preserve"> </w:t>
      </w:r>
      <w:r w:rsidRPr="006A0B0E">
        <w:t>below</w:t>
      </w:r>
      <w:r w:rsidR="006B294E">
        <w:t xml:space="preserve"> </w:t>
      </w:r>
      <w:r w:rsidRPr="006A0B0E">
        <w:t>and</w:t>
      </w:r>
      <w:r w:rsidR="006B294E">
        <w:t xml:space="preserve"> </w:t>
      </w:r>
      <w:r w:rsidRPr="006A0B0E">
        <w:t>up</w:t>
      </w:r>
      <w:r w:rsidR="006B294E">
        <w:t xml:space="preserve"> </w:t>
      </w:r>
      <w:r w:rsidRPr="006A0B0E">
        <w:t>to</w:t>
      </w:r>
      <w:r w:rsidR="006B294E">
        <w:t xml:space="preserve"> </w:t>
      </w:r>
      <w:r w:rsidRPr="006A0B0E">
        <w:t>standard. In case</w:t>
      </w:r>
      <w:r w:rsidR="006B294E">
        <w:t xml:space="preserve"> </w:t>
      </w:r>
      <w:r w:rsidRPr="006A0B0E">
        <w:t>the</w:t>
      </w:r>
      <w:r w:rsidR="006B294E">
        <w:t xml:space="preserve"> </w:t>
      </w:r>
      <w:r w:rsidRPr="006A0B0E">
        <w:t>task</w:t>
      </w:r>
      <w:r w:rsidR="006B294E">
        <w:t xml:space="preserve"> </w:t>
      </w:r>
      <w:r w:rsidRPr="006A0B0E">
        <w:t>is</w:t>
      </w:r>
      <w:r w:rsidR="006B294E">
        <w:t xml:space="preserve"> </w:t>
      </w:r>
      <w:r w:rsidRPr="006A0B0E">
        <w:t>completed in</w:t>
      </w:r>
      <w:r w:rsidR="006B294E">
        <w:t xml:space="preserve"> </w:t>
      </w:r>
      <w:r w:rsidRPr="006A0B0E">
        <w:t>less</w:t>
      </w:r>
      <w:r w:rsidR="006B294E">
        <w:t xml:space="preserve"> </w:t>
      </w:r>
      <w:r w:rsidRPr="006A0B0E">
        <w:t>than</w:t>
      </w:r>
      <w:r w:rsidR="006B294E">
        <w:t xml:space="preserve"> </w:t>
      </w:r>
      <w:r w:rsidRPr="006A0B0E">
        <w:t>the</w:t>
      </w:r>
      <w:r w:rsidR="006B294E">
        <w:t xml:space="preserve"> </w:t>
      </w:r>
      <w:r w:rsidRPr="006A0B0E">
        <w:t>standard</w:t>
      </w:r>
      <w:r w:rsidR="006B294E">
        <w:t xml:space="preserve"> </w:t>
      </w:r>
      <w:r w:rsidRPr="006A0B0E">
        <w:t>time,</w:t>
      </w:r>
      <w:r w:rsidR="006B294E">
        <w:t xml:space="preserve"> </w:t>
      </w:r>
      <w:r w:rsidRPr="006A0B0E">
        <w:t>the worker will get the bonus for the time</w:t>
      </w:r>
      <w:r w:rsidRPr="006A0B0E">
        <w:rPr>
          <w:spacing w:val="-3"/>
        </w:rPr>
        <w:t xml:space="preserve"> </w:t>
      </w:r>
      <w:r w:rsidRPr="006A0B0E">
        <w:t>saved.</w:t>
      </w:r>
    </w:p>
    <w:p w:rsidR="005E0164" w:rsidRPr="006A0B0E" w:rsidRDefault="00CA6F11" w:rsidP="006A0B0E">
      <w:pPr>
        <w:pStyle w:val="BodyText"/>
        <w:tabs>
          <w:tab w:val="left" w:pos="9017"/>
        </w:tabs>
        <w:spacing w:before="199"/>
        <w:ind w:left="660" w:right="1414"/>
      </w:pPr>
      <w:r w:rsidRPr="006A0B0E">
        <w:rPr>
          <w:b/>
        </w:rPr>
        <w:t>HalseyandHalseyWeirSystems:</w:t>
      </w:r>
      <w:r w:rsidRPr="006A0B0E">
        <w:t xml:space="preserve">Under </w:t>
      </w:r>
      <w:r w:rsidRPr="006A0B0E">
        <w:rPr>
          <w:b/>
        </w:rPr>
        <w:t>Halsey System</w:t>
      </w:r>
      <w:r w:rsidRPr="006A0B0E">
        <w:t>a standard time is fixed for eachjobor process.If there is no saving on this standard time allowance, the worker is paid only his day rate.He gets his time rate even if he exceeds the standard time limit, since his day rate is guaranteed.If,however,hedoesthejobinlessthanthestandardtime,hegetsabonusequalto50percentof thewagesoftimesaved;theemployerbenefitsbytheother50percent.Theschemealsois</w:t>
      </w:r>
      <w:r w:rsidRPr="006A0B0E">
        <w:tab/>
      </w:r>
      <w:r w:rsidRPr="006A0B0E">
        <w:rPr>
          <w:spacing w:val="-3"/>
        </w:rPr>
        <w:t xml:space="preserve">sometimes </w:t>
      </w:r>
      <w:r w:rsidRPr="006A0B0E">
        <w:t>referred to as the Halsey fifty percent</w:t>
      </w:r>
      <w:r w:rsidRPr="006A0B0E">
        <w:rPr>
          <w:spacing w:val="-12"/>
        </w:rPr>
        <w:t xml:space="preserve"> </w:t>
      </w:r>
      <w:r w:rsidRPr="006A0B0E">
        <w:t>plan.</w:t>
      </w:r>
    </w:p>
    <w:p w:rsidR="005E0164" w:rsidRPr="006A0B0E" w:rsidRDefault="00CA6F11" w:rsidP="006A0B0E">
      <w:pPr>
        <w:spacing w:before="201"/>
        <w:ind w:left="660"/>
        <w:rPr>
          <w:b/>
          <w:sz w:val="24"/>
        </w:rPr>
      </w:pPr>
      <w:r w:rsidRPr="006A0B0E">
        <w:rPr>
          <w:sz w:val="24"/>
        </w:rPr>
        <w:t>Formulaforcalculatingwagesunder</w:t>
      </w:r>
      <w:r w:rsidRPr="006A0B0E">
        <w:rPr>
          <w:b/>
          <w:sz w:val="24"/>
        </w:rPr>
        <w:t>HalseySystem</w:t>
      </w:r>
    </w:p>
    <w:p w:rsidR="005E0164" w:rsidRPr="006A0B0E" w:rsidRDefault="005E0164" w:rsidP="006A0B0E">
      <w:pPr>
        <w:pStyle w:val="BodyText"/>
        <w:spacing w:before="1"/>
        <w:rPr>
          <w:b/>
          <w:sz w:val="21"/>
        </w:rPr>
      </w:pPr>
    </w:p>
    <w:p w:rsidR="005E0164" w:rsidRPr="006A0B0E" w:rsidRDefault="00CA6F11" w:rsidP="006A0B0E">
      <w:pPr>
        <w:pStyle w:val="BodyText"/>
        <w:ind w:left="660"/>
      </w:pPr>
      <w:r w:rsidRPr="006A0B0E">
        <w:t>=TimeTaken×TimeRate+50% ofTimeSaved×TimeRate.</w:t>
      </w:r>
    </w:p>
    <w:p w:rsidR="005E0164" w:rsidRPr="006A0B0E" w:rsidRDefault="005E0164" w:rsidP="006A0B0E">
      <w:pPr>
        <w:pStyle w:val="BodyText"/>
        <w:spacing w:before="7"/>
        <w:rPr>
          <w:sz w:val="20"/>
        </w:rPr>
      </w:pPr>
    </w:p>
    <w:p w:rsidR="005E0164" w:rsidRPr="006A0B0E" w:rsidRDefault="00CA6F11" w:rsidP="006A0B0E">
      <w:pPr>
        <w:pStyle w:val="BodyText"/>
        <w:ind w:left="660" w:right="1428"/>
      </w:pPr>
      <w:r w:rsidRPr="006A0B0E">
        <w:t>The</w:t>
      </w:r>
      <w:r w:rsidRPr="006A0B0E">
        <w:rPr>
          <w:b/>
        </w:rPr>
        <w:t>HalseyWeirSystem</w:t>
      </w:r>
      <w:r w:rsidRPr="006A0B0E">
        <w:t>isthesameastheHalseySystemexceptthatthebonuspaidtoworkersis30%o fthetimesavedi.e.</w:t>
      </w:r>
    </w:p>
    <w:p w:rsidR="005E0164" w:rsidRPr="006A0B0E" w:rsidRDefault="00CA6F11" w:rsidP="006A0B0E">
      <w:pPr>
        <w:pStyle w:val="BodyText"/>
        <w:spacing w:before="199"/>
        <w:ind w:left="660"/>
      </w:pPr>
      <w:r w:rsidRPr="006A0B0E">
        <w:t>=Timetaken×Timerate+30% oftimesaved×Timerate.</w:t>
      </w:r>
    </w:p>
    <w:p w:rsidR="005E0164" w:rsidRPr="006A0B0E" w:rsidRDefault="005E0164" w:rsidP="006A0B0E">
      <w:pPr>
        <w:pStyle w:val="BodyText"/>
        <w:spacing w:before="6"/>
        <w:rPr>
          <w:sz w:val="21"/>
        </w:rPr>
      </w:pPr>
    </w:p>
    <w:p w:rsidR="005E0164" w:rsidRPr="006A0B0E" w:rsidRDefault="00CA6F11" w:rsidP="006A0B0E">
      <w:pPr>
        <w:pStyle w:val="Heading4"/>
        <w:spacing w:before="1"/>
      </w:pPr>
      <w:r w:rsidRPr="006A0B0E">
        <w:t>Advantages</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60"/>
        </w:numPr>
        <w:tabs>
          <w:tab w:val="left" w:pos="903"/>
        </w:tabs>
        <w:rPr>
          <w:sz w:val="24"/>
        </w:rPr>
      </w:pPr>
      <w:r w:rsidRPr="006A0B0E">
        <w:rPr>
          <w:spacing w:val="2"/>
          <w:sz w:val="24"/>
        </w:rPr>
        <w:t>Timerateisguaranteedwhilethereisopportunityforincreasingearningsbyincreasingproduction.</w:t>
      </w:r>
    </w:p>
    <w:p w:rsidR="005E0164" w:rsidRPr="006A0B0E" w:rsidRDefault="00CA6F11" w:rsidP="006A0B0E">
      <w:pPr>
        <w:pStyle w:val="ListParagraph"/>
        <w:numPr>
          <w:ilvl w:val="0"/>
          <w:numId w:val="60"/>
        </w:numPr>
        <w:tabs>
          <w:tab w:val="left" w:pos="851"/>
        </w:tabs>
        <w:spacing w:before="209"/>
        <w:ind w:left="660" w:right="3205" w:firstLine="0"/>
        <w:rPr>
          <w:sz w:val="24"/>
        </w:rPr>
      </w:pPr>
      <w:r w:rsidRPr="006A0B0E">
        <w:rPr>
          <w:spacing w:val="2"/>
          <w:sz w:val="24"/>
        </w:rPr>
        <w:t xml:space="preserve">Thesystemisequitableinasmuchastheemployergetsadirectreturn </w:t>
      </w:r>
      <w:r w:rsidRPr="006A0B0E">
        <w:rPr>
          <w:spacing w:val="3"/>
          <w:sz w:val="24"/>
        </w:rPr>
        <w:t xml:space="preserve">forhiseffortsinimprovingproduction methods andproviding </w:t>
      </w:r>
      <w:r w:rsidRPr="006A0B0E">
        <w:rPr>
          <w:spacing w:val="2"/>
          <w:sz w:val="24"/>
        </w:rPr>
        <w:t>better</w:t>
      </w:r>
      <w:r w:rsidRPr="006A0B0E">
        <w:rPr>
          <w:spacing w:val="-10"/>
          <w:sz w:val="24"/>
        </w:rPr>
        <w:t xml:space="preserve"> </w:t>
      </w:r>
      <w:r w:rsidRPr="006A0B0E">
        <w:rPr>
          <w:spacing w:val="3"/>
          <w:sz w:val="24"/>
        </w:rPr>
        <w:t>equipment.</w:t>
      </w:r>
    </w:p>
    <w:p w:rsidR="005E0164" w:rsidRPr="006A0B0E" w:rsidRDefault="00CA6F11" w:rsidP="006A0B0E">
      <w:pPr>
        <w:pStyle w:val="Heading4"/>
        <w:spacing w:before="204"/>
      </w:pPr>
      <w:r w:rsidRPr="006A0B0E">
        <w:t>Disadvantages</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ListParagraph"/>
        <w:numPr>
          <w:ilvl w:val="1"/>
          <w:numId w:val="60"/>
        </w:numPr>
        <w:tabs>
          <w:tab w:val="left" w:pos="1381"/>
        </w:tabs>
        <w:spacing w:before="74"/>
        <w:ind w:right="1407"/>
        <w:rPr>
          <w:sz w:val="24"/>
        </w:rPr>
      </w:pPr>
      <w:r w:rsidRPr="006A0B0E">
        <w:rPr>
          <w:sz w:val="24"/>
        </w:rPr>
        <w:lastRenderedPageBreak/>
        <w:t>Incentive is not so strong as with piece rate system. In fact the harder the worker works, the lesser he gets per</w:t>
      </w:r>
      <w:r w:rsidRPr="006A0B0E">
        <w:rPr>
          <w:spacing w:val="17"/>
          <w:sz w:val="24"/>
        </w:rPr>
        <w:t xml:space="preserve"> </w:t>
      </w:r>
      <w:r w:rsidRPr="006A0B0E">
        <w:rPr>
          <w:sz w:val="24"/>
        </w:rPr>
        <w:t>piece.</w:t>
      </w:r>
    </w:p>
    <w:p w:rsidR="005E0164" w:rsidRPr="006A0B0E" w:rsidRDefault="00CA6F11" w:rsidP="006A0B0E">
      <w:pPr>
        <w:pStyle w:val="ListParagraph"/>
        <w:numPr>
          <w:ilvl w:val="1"/>
          <w:numId w:val="60"/>
        </w:numPr>
        <w:tabs>
          <w:tab w:val="left" w:pos="1381"/>
        </w:tabs>
        <w:spacing w:before="1"/>
        <w:ind w:hanging="361"/>
        <w:rPr>
          <w:sz w:val="24"/>
        </w:rPr>
      </w:pPr>
      <w:r w:rsidRPr="006A0B0E">
        <w:rPr>
          <w:sz w:val="24"/>
        </w:rPr>
        <w:t>The sharing principle may not be liked by</w:t>
      </w:r>
      <w:r w:rsidRPr="006A0B0E">
        <w:rPr>
          <w:spacing w:val="22"/>
          <w:sz w:val="24"/>
        </w:rPr>
        <w:t xml:space="preserve"> </w:t>
      </w:r>
      <w:r w:rsidRPr="006A0B0E">
        <w:rPr>
          <w:sz w:val="24"/>
        </w:rPr>
        <w:t>employees.</w:t>
      </w:r>
    </w:p>
    <w:p w:rsidR="005E0164" w:rsidRPr="006A0B0E" w:rsidRDefault="00CA6F11" w:rsidP="006A0B0E">
      <w:pPr>
        <w:pStyle w:val="Heading4"/>
        <w:spacing w:before="211"/>
      </w:pPr>
      <w:r w:rsidRPr="006A0B0E">
        <w:t>Illustration 5</w:t>
      </w:r>
    </w:p>
    <w:p w:rsidR="005E0164" w:rsidRPr="006A0B0E" w:rsidRDefault="005E0164" w:rsidP="006A0B0E">
      <w:pPr>
        <w:pStyle w:val="BodyText"/>
        <w:spacing w:before="2" w:after="1"/>
        <w:rPr>
          <w:b/>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87"/>
        </w:trPr>
        <w:tc>
          <w:tcPr>
            <w:tcW w:w="4789" w:type="dxa"/>
          </w:tcPr>
          <w:p w:rsidR="005E0164" w:rsidRPr="006A0B0E" w:rsidRDefault="00CA6F11" w:rsidP="006A0B0E">
            <w:pPr>
              <w:pStyle w:val="TableParagraph"/>
              <w:ind w:left="108"/>
              <w:rPr>
                <w:sz w:val="24"/>
              </w:rPr>
            </w:pPr>
            <w:r w:rsidRPr="006A0B0E">
              <w:rPr>
                <w:sz w:val="24"/>
              </w:rPr>
              <w:t>Standard time fixed</w:t>
            </w:r>
          </w:p>
        </w:tc>
        <w:tc>
          <w:tcPr>
            <w:tcW w:w="4789" w:type="dxa"/>
          </w:tcPr>
          <w:p w:rsidR="005E0164" w:rsidRPr="006A0B0E" w:rsidRDefault="00CA6F11" w:rsidP="006A0B0E">
            <w:pPr>
              <w:pStyle w:val="TableParagraph"/>
              <w:ind w:right="77"/>
              <w:rPr>
                <w:sz w:val="24"/>
              </w:rPr>
            </w:pPr>
            <w:r w:rsidRPr="006A0B0E">
              <w:rPr>
                <w:sz w:val="24"/>
              </w:rPr>
              <w:t>20 hourss</w:t>
            </w:r>
          </w:p>
        </w:tc>
      </w:tr>
      <w:tr w:rsidR="005E0164" w:rsidRPr="006A0B0E">
        <w:trPr>
          <w:trHeight w:val="285"/>
        </w:trPr>
        <w:tc>
          <w:tcPr>
            <w:tcW w:w="4789" w:type="dxa"/>
          </w:tcPr>
          <w:p w:rsidR="005E0164" w:rsidRPr="006A0B0E" w:rsidRDefault="00CA6F11" w:rsidP="006A0B0E">
            <w:pPr>
              <w:pStyle w:val="TableParagraph"/>
              <w:ind w:left="108"/>
              <w:rPr>
                <w:sz w:val="24"/>
              </w:rPr>
            </w:pPr>
            <w:r w:rsidRPr="006A0B0E">
              <w:rPr>
                <w:sz w:val="24"/>
              </w:rPr>
              <w:t>Time Taken</w:t>
            </w:r>
          </w:p>
        </w:tc>
        <w:tc>
          <w:tcPr>
            <w:tcW w:w="4789" w:type="dxa"/>
          </w:tcPr>
          <w:p w:rsidR="005E0164" w:rsidRPr="006A0B0E" w:rsidRDefault="00CA6F11" w:rsidP="006A0B0E">
            <w:pPr>
              <w:pStyle w:val="TableParagraph"/>
              <w:ind w:right="76"/>
              <w:rPr>
                <w:sz w:val="24"/>
              </w:rPr>
            </w:pPr>
            <w:r w:rsidRPr="006A0B0E">
              <w:rPr>
                <w:sz w:val="24"/>
              </w:rPr>
              <w:t>16 hours</w:t>
            </w:r>
          </w:p>
        </w:tc>
      </w:tr>
      <w:tr w:rsidR="005E0164" w:rsidRPr="006A0B0E">
        <w:trPr>
          <w:trHeight w:val="285"/>
        </w:trPr>
        <w:tc>
          <w:tcPr>
            <w:tcW w:w="4789" w:type="dxa"/>
          </w:tcPr>
          <w:p w:rsidR="005E0164" w:rsidRPr="006A0B0E" w:rsidRDefault="00CA6F11" w:rsidP="006A0B0E">
            <w:pPr>
              <w:pStyle w:val="TableParagraph"/>
              <w:ind w:left="108"/>
              <w:rPr>
                <w:sz w:val="24"/>
              </w:rPr>
            </w:pPr>
            <w:r w:rsidRPr="006A0B0E">
              <w:rPr>
                <w:sz w:val="24"/>
              </w:rPr>
              <w:t>Hourly Rate</w:t>
            </w:r>
          </w:p>
        </w:tc>
        <w:tc>
          <w:tcPr>
            <w:tcW w:w="4789" w:type="dxa"/>
          </w:tcPr>
          <w:p w:rsidR="005E0164" w:rsidRPr="006A0B0E" w:rsidRDefault="00CA6F11" w:rsidP="006A0B0E">
            <w:pPr>
              <w:pStyle w:val="TableParagraph"/>
              <w:ind w:right="79"/>
              <w:rPr>
                <w:sz w:val="24"/>
              </w:rPr>
            </w:pPr>
            <w:r w:rsidRPr="006A0B0E">
              <w:rPr>
                <w:sz w:val="24"/>
              </w:rPr>
              <w:t>Rs. 2 per hour</w:t>
            </w:r>
          </w:p>
        </w:tc>
      </w:tr>
      <w:tr w:rsidR="005E0164" w:rsidRPr="006A0B0E">
        <w:trPr>
          <w:trHeight w:val="287"/>
        </w:trPr>
        <w:tc>
          <w:tcPr>
            <w:tcW w:w="9578" w:type="dxa"/>
            <w:gridSpan w:val="2"/>
          </w:tcPr>
          <w:p w:rsidR="005E0164" w:rsidRPr="006A0B0E" w:rsidRDefault="00CA6F11" w:rsidP="006A0B0E">
            <w:pPr>
              <w:pStyle w:val="TableParagraph"/>
              <w:ind w:left="108"/>
              <w:rPr>
                <w:sz w:val="24"/>
              </w:rPr>
            </w:pPr>
            <w:r w:rsidRPr="006A0B0E">
              <w:rPr>
                <w:sz w:val="24"/>
              </w:rPr>
              <w:t>Calculate the total earnings of the worker under Halsey Plan</w:t>
            </w:r>
          </w:p>
        </w:tc>
      </w:tr>
    </w:tbl>
    <w:p w:rsidR="005E0164" w:rsidRPr="006A0B0E" w:rsidRDefault="005E0164" w:rsidP="006A0B0E">
      <w:pPr>
        <w:pStyle w:val="BodyText"/>
        <w:rPr>
          <w:b/>
          <w:sz w:val="26"/>
        </w:rPr>
      </w:pPr>
    </w:p>
    <w:p w:rsidR="005E0164" w:rsidRPr="006A0B0E" w:rsidRDefault="00CA6F11" w:rsidP="006A0B0E">
      <w:pPr>
        <w:spacing w:before="187"/>
        <w:ind w:left="660"/>
        <w:rPr>
          <w:b/>
          <w:sz w:val="24"/>
        </w:rPr>
      </w:pPr>
      <w:r w:rsidRPr="006A0B0E">
        <w:rPr>
          <w:b/>
          <w:sz w:val="24"/>
        </w:rPr>
        <w:t>Solution 5</w:t>
      </w:r>
    </w:p>
    <w:p w:rsidR="005E0164" w:rsidRPr="006A0B0E" w:rsidRDefault="005E0164" w:rsidP="006A0B0E">
      <w:pPr>
        <w:pStyle w:val="BodyText"/>
        <w:spacing w:before="3"/>
        <w:rPr>
          <w:b/>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78"/>
      </w:tblGrid>
      <w:tr w:rsidR="005E0164" w:rsidRPr="006A0B0E">
        <w:trPr>
          <w:trHeight w:val="278"/>
        </w:trPr>
        <w:tc>
          <w:tcPr>
            <w:tcW w:w="9578" w:type="dxa"/>
          </w:tcPr>
          <w:p w:rsidR="005E0164" w:rsidRPr="006A0B0E" w:rsidRDefault="00CA6F11" w:rsidP="006A0B0E">
            <w:pPr>
              <w:pStyle w:val="TableParagraph"/>
              <w:ind w:left="108"/>
              <w:rPr>
                <w:sz w:val="24"/>
              </w:rPr>
            </w:pPr>
            <w:r w:rsidRPr="006A0B0E">
              <w:rPr>
                <w:sz w:val="24"/>
              </w:rPr>
              <w:t>Minimum wage = Time taken x Hourly rate = 16 x Rs. 2 = Rs. 32</w:t>
            </w:r>
          </w:p>
        </w:tc>
      </w:tr>
      <w:tr w:rsidR="005E0164" w:rsidRPr="006A0B0E">
        <w:trPr>
          <w:trHeight w:val="1103"/>
        </w:trPr>
        <w:tc>
          <w:tcPr>
            <w:tcW w:w="9578" w:type="dxa"/>
          </w:tcPr>
          <w:p w:rsidR="005E0164" w:rsidRPr="006A0B0E" w:rsidRDefault="00CA6F11" w:rsidP="006A0B0E">
            <w:pPr>
              <w:pStyle w:val="TableParagraph"/>
              <w:ind w:left="108"/>
              <w:rPr>
                <w:sz w:val="24"/>
              </w:rPr>
            </w:pPr>
            <w:r w:rsidRPr="006A0B0E">
              <w:rPr>
                <w:sz w:val="24"/>
              </w:rPr>
              <w:t>Amount of Bonus = Time Saved x Rate x 50%</w:t>
            </w:r>
          </w:p>
          <w:p w:rsidR="005E0164" w:rsidRPr="006A0B0E" w:rsidRDefault="00CA6F11" w:rsidP="006A0B0E">
            <w:pPr>
              <w:pStyle w:val="TableParagraph"/>
              <w:ind w:left="108"/>
              <w:rPr>
                <w:sz w:val="24"/>
              </w:rPr>
            </w:pPr>
            <w:r w:rsidRPr="006A0B0E">
              <w:rPr>
                <w:sz w:val="24"/>
              </w:rPr>
              <w:t>=(Standard time – Actual time) x Rate x 50%</w:t>
            </w:r>
          </w:p>
          <w:p w:rsidR="005E0164" w:rsidRPr="006A0B0E" w:rsidRDefault="00CA6F11" w:rsidP="006A0B0E">
            <w:pPr>
              <w:pStyle w:val="TableParagraph"/>
              <w:ind w:left="108"/>
              <w:rPr>
                <w:sz w:val="24"/>
              </w:rPr>
            </w:pPr>
            <w:r w:rsidRPr="006A0B0E">
              <w:rPr>
                <w:sz w:val="24"/>
              </w:rPr>
              <w:t>= (20 – 16) x 2 x1/2</w:t>
            </w:r>
          </w:p>
          <w:p w:rsidR="005E0164" w:rsidRPr="006A0B0E" w:rsidRDefault="00CA6F11" w:rsidP="006A0B0E">
            <w:pPr>
              <w:pStyle w:val="TableParagraph"/>
              <w:ind w:left="108"/>
              <w:rPr>
                <w:sz w:val="24"/>
              </w:rPr>
            </w:pPr>
            <w:r w:rsidRPr="006A0B0E">
              <w:rPr>
                <w:sz w:val="24"/>
              </w:rPr>
              <w:t>= 4</w:t>
            </w:r>
          </w:p>
        </w:tc>
      </w:tr>
      <w:tr w:rsidR="005E0164" w:rsidRPr="006A0B0E">
        <w:trPr>
          <w:trHeight w:val="275"/>
        </w:trPr>
        <w:tc>
          <w:tcPr>
            <w:tcW w:w="9578" w:type="dxa"/>
          </w:tcPr>
          <w:p w:rsidR="005E0164" w:rsidRPr="006A0B0E" w:rsidRDefault="00CA6F11" w:rsidP="006A0B0E">
            <w:pPr>
              <w:pStyle w:val="TableParagraph"/>
              <w:ind w:left="108"/>
              <w:rPr>
                <w:sz w:val="24"/>
              </w:rPr>
            </w:pPr>
            <w:r w:rsidRPr="006A0B0E">
              <w:rPr>
                <w:sz w:val="24"/>
              </w:rPr>
              <w:t>Total Earnings = Rs. 32 + Rs. 4 = Rs. 36</w:t>
            </w:r>
          </w:p>
        </w:tc>
      </w:tr>
    </w:tbl>
    <w:p w:rsidR="005E0164" w:rsidRPr="006A0B0E" w:rsidRDefault="005E0164" w:rsidP="006A0B0E">
      <w:pPr>
        <w:pStyle w:val="BodyText"/>
        <w:rPr>
          <w:b/>
          <w:sz w:val="26"/>
        </w:rPr>
      </w:pPr>
    </w:p>
    <w:p w:rsidR="005E0164" w:rsidRPr="006A0B0E" w:rsidRDefault="00CA6F11" w:rsidP="006A0B0E">
      <w:pPr>
        <w:pStyle w:val="BodyText"/>
        <w:tabs>
          <w:tab w:val="left" w:pos="9728"/>
        </w:tabs>
        <w:spacing w:before="177"/>
        <w:ind w:left="660" w:right="1421"/>
      </w:pPr>
      <w:r w:rsidRPr="006A0B0E">
        <w:rPr>
          <w:b/>
          <w:spacing w:val="2"/>
        </w:rPr>
        <w:t>RowanSystem:</w:t>
      </w:r>
      <w:r w:rsidRPr="006A0B0E">
        <w:rPr>
          <w:spacing w:val="2"/>
        </w:rPr>
        <w:t>Accordingtothissystemastandardtimeallowanceisfixedforthe performanceofajobandbonusispaidon</w:t>
      </w:r>
      <w:r w:rsidRPr="006A0B0E">
        <w:rPr>
          <w:spacing w:val="2"/>
        </w:rPr>
        <w:tab/>
      </w:r>
      <w:r w:rsidRPr="006A0B0E">
        <w:t>the</w:t>
      </w:r>
    </w:p>
    <w:p w:rsidR="005E0164" w:rsidRPr="006A0B0E" w:rsidRDefault="00CA6F11" w:rsidP="006A0B0E">
      <w:pPr>
        <w:pStyle w:val="BodyText"/>
        <w:spacing w:before="6"/>
        <w:ind w:left="660"/>
      </w:pPr>
      <w:r w:rsidRPr="006A0B0E">
        <w:t>timesaved.FormulaforcalculatingwagesunderRowansystem is as follows:</w:t>
      </w:r>
    </w:p>
    <w:p w:rsidR="005E0164" w:rsidRPr="006A0B0E" w:rsidRDefault="00CA6F11" w:rsidP="006A0B0E">
      <w:pPr>
        <w:pStyle w:val="BodyText"/>
        <w:spacing w:before="208"/>
        <w:ind w:left="660"/>
      </w:pPr>
      <w:r w:rsidRPr="006A0B0E">
        <w:t>=Timetaken×Rateperhour+ Time allowed×Timetaken×Rateperhour</w:t>
      </w:r>
    </w:p>
    <w:p w:rsidR="005E0164" w:rsidRPr="006A0B0E" w:rsidRDefault="005E0164" w:rsidP="006A0B0E">
      <w:pPr>
        <w:pStyle w:val="BodyText"/>
        <w:spacing w:before="6"/>
        <w:rPr>
          <w:sz w:val="21"/>
        </w:rPr>
      </w:pPr>
    </w:p>
    <w:p w:rsidR="005E0164" w:rsidRPr="006A0B0E" w:rsidRDefault="00CA6F11" w:rsidP="006A0B0E">
      <w:pPr>
        <w:pStyle w:val="Heading4"/>
        <w:spacing w:before="1"/>
      </w:pPr>
      <w:r w:rsidRPr="006A0B0E">
        <w:t>Advantages</w:t>
      </w:r>
    </w:p>
    <w:p w:rsidR="005E0164" w:rsidRPr="006A0B0E" w:rsidRDefault="00CA6F11" w:rsidP="006A0B0E">
      <w:pPr>
        <w:pStyle w:val="ListParagraph"/>
        <w:numPr>
          <w:ilvl w:val="0"/>
          <w:numId w:val="59"/>
        </w:numPr>
        <w:tabs>
          <w:tab w:val="left" w:pos="843"/>
        </w:tabs>
        <w:spacing w:before="232"/>
        <w:ind w:right="2205" w:firstLine="0"/>
        <w:rPr>
          <w:sz w:val="24"/>
        </w:rPr>
      </w:pPr>
      <w:r w:rsidRPr="006A0B0E">
        <w:rPr>
          <w:spacing w:val="2"/>
          <w:sz w:val="24"/>
        </w:rPr>
        <w:t>Itisclaimedtobeafool- proofsysteminasmuchasaworkercanneverdoublehisearningsevenifthereisbadratesetting.</w:t>
      </w:r>
    </w:p>
    <w:p w:rsidR="005E0164" w:rsidRPr="006A0B0E" w:rsidRDefault="00CA6F11" w:rsidP="006A0B0E">
      <w:pPr>
        <w:pStyle w:val="ListParagraph"/>
        <w:numPr>
          <w:ilvl w:val="0"/>
          <w:numId w:val="59"/>
        </w:numPr>
        <w:tabs>
          <w:tab w:val="left" w:pos="1147"/>
          <w:tab w:val="left" w:pos="1148"/>
          <w:tab w:val="left" w:pos="2196"/>
          <w:tab w:val="left" w:pos="3259"/>
          <w:tab w:val="left" w:pos="5940"/>
          <w:tab w:val="left" w:pos="6831"/>
          <w:tab w:val="left" w:pos="8961"/>
        </w:tabs>
        <w:spacing w:before="198"/>
        <w:ind w:right="1380" w:firstLine="0"/>
        <w:rPr>
          <w:sz w:val="24"/>
        </w:rPr>
      </w:pPr>
      <w:r w:rsidRPr="006A0B0E">
        <w:rPr>
          <w:sz w:val="24"/>
        </w:rPr>
        <w:t>It</w:t>
      </w:r>
      <w:r w:rsidRPr="006A0B0E">
        <w:rPr>
          <w:sz w:val="24"/>
        </w:rPr>
        <w:tab/>
        <w:t>is</w:t>
      </w:r>
      <w:r w:rsidRPr="006A0B0E">
        <w:rPr>
          <w:sz w:val="24"/>
        </w:rPr>
        <w:tab/>
      </w:r>
      <w:r w:rsidRPr="006A0B0E">
        <w:rPr>
          <w:spacing w:val="3"/>
          <w:sz w:val="24"/>
        </w:rPr>
        <w:t>admirablysuitable</w:t>
      </w:r>
      <w:r w:rsidRPr="006A0B0E">
        <w:rPr>
          <w:spacing w:val="3"/>
          <w:sz w:val="24"/>
        </w:rPr>
        <w:tab/>
      </w:r>
      <w:r w:rsidRPr="006A0B0E">
        <w:rPr>
          <w:spacing w:val="2"/>
          <w:sz w:val="24"/>
        </w:rPr>
        <w:t>for</w:t>
      </w:r>
      <w:r w:rsidRPr="006A0B0E">
        <w:rPr>
          <w:spacing w:val="2"/>
          <w:sz w:val="24"/>
        </w:rPr>
        <w:tab/>
        <w:t>encouraging</w:t>
      </w:r>
      <w:r w:rsidRPr="006A0B0E">
        <w:rPr>
          <w:spacing w:val="2"/>
          <w:sz w:val="24"/>
        </w:rPr>
        <w:tab/>
      </w:r>
      <w:r w:rsidRPr="006A0B0E">
        <w:rPr>
          <w:sz w:val="24"/>
        </w:rPr>
        <w:t xml:space="preserve">moderately </w:t>
      </w:r>
      <w:r w:rsidRPr="006A0B0E">
        <w:rPr>
          <w:spacing w:val="2"/>
          <w:sz w:val="24"/>
        </w:rPr>
        <w:t>efficientworkersasitprovidesabetterreturn formoderateefficiencythanunderthe</w:t>
      </w:r>
      <w:r w:rsidRPr="006A0B0E">
        <w:rPr>
          <w:spacing w:val="7"/>
          <w:sz w:val="24"/>
        </w:rPr>
        <w:t xml:space="preserve"> </w:t>
      </w:r>
      <w:r w:rsidRPr="006A0B0E">
        <w:rPr>
          <w:spacing w:val="2"/>
          <w:sz w:val="24"/>
        </w:rPr>
        <w:t>HalseyPlan.</w:t>
      </w:r>
    </w:p>
    <w:p w:rsidR="005E0164" w:rsidRPr="006A0B0E" w:rsidRDefault="00CA6F11" w:rsidP="006A0B0E">
      <w:pPr>
        <w:pStyle w:val="ListParagraph"/>
        <w:numPr>
          <w:ilvl w:val="0"/>
          <w:numId w:val="59"/>
        </w:numPr>
        <w:tabs>
          <w:tab w:val="left" w:pos="903"/>
          <w:tab w:val="left" w:pos="4539"/>
        </w:tabs>
        <w:spacing w:before="201"/>
        <w:ind w:left="902" w:hanging="243"/>
        <w:rPr>
          <w:sz w:val="24"/>
        </w:rPr>
      </w:pPr>
      <w:r w:rsidRPr="006A0B0E">
        <w:rPr>
          <w:spacing w:val="2"/>
          <w:sz w:val="24"/>
        </w:rPr>
        <w:t>Thesharingprincipleappealstothe</w:t>
      </w:r>
      <w:r w:rsidRPr="006A0B0E">
        <w:rPr>
          <w:spacing w:val="2"/>
          <w:sz w:val="24"/>
        </w:rPr>
        <w:tab/>
        <w:t>employerasbeingequitable.</w:t>
      </w:r>
    </w:p>
    <w:p w:rsidR="005E0164" w:rsidRPr="006A0B0E" w:rsidRDefault="00CA6F11" w:rsidP="006A0B0E">
      <w:pPr>
        <w:pStyle w:val="Heading4"/>
        <w:spacing w:before="206"/>
      </w:pPr>
      <w:r w:rsidRPr="006A0B0E">
        <w:t>Disadvantages</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58"/>
        </w:numPr>
        <w:tabs>
          <w:tab w:val="left" w:pos="1021"/>
        </w:tabs>
        <w:ind w:hanging="361"/>
        <w:rPr>
          <w:sz w:val="24"/>
        </w:rPr>
      </w:pPr>
      <w:r w:rsidRPr="006A0B0E">
        <w:rPr>
          <w:spacing w:val="2"/>
          <w:sz w:val="24"/>
        </w:rPr>
        <w:t>Thesystemisabitcomplicated.</w:t>
      </w:r>
    </w:p>
    <w:p w:rsidR="005E0164" w:rsidRPr="006A0B0E" w:rsidRDefault="00CA6F11" w:rsidP="006A0B0E">
      <w:pPr>
        <w:pStyle w:val="ListParagraph"/>
        <w:numPr>
          <w:ilvl w:val="0"/>
          <w:numId w:val="58"/>
        </w:numPr>
        <w:tabs>
          <w:tab w:val="left" w:pos="1021"/>
          <w:tab w:val="left" w:pos="4371"/>
          <w:tab w:val="left" w:pos="8492"/>
        </w:tabs>
        <w:spacing w:before="41"/>
        <w:ind w:right="1420"/>
        <w:rPr>
          <w:sz w:val="24"/>
        </w:rPr>
      </w:pPr>
      <w:r w:rsidRPr="006A0B0E">
        <w:rPr>
          <w:spacing w:val="2"/>
          <w:sz w:val="24"/>
        </w:rPr>
        <w:t>Theincentiveisweakatahigh</w:t>
      </w:r>
      <w:r w:rsidRPr="006A0B0E">
        <w:rPr>
          <w:spacing w:val="2"/>
          <w:sz w:val="24"/>
        </w:rPr>
        <w:tab/>
      </w:r>
      <w:r w:rsidRPr="006A0B0E">
        <w:rPr>
          <w:spacing w:val="3"/>
          <w:sz w:val="24"/>
        </w:rPr>
        <w:t>productionlevelwherethetimesaved</w:t>
      </w:r>
      <w:r w:rsidRPr="006A0B0E">
        <w:rPr>
          <w:spacing w:val="3"/>
          <w:sz w:val="24"/>
        </w:rPr>
        <w:tab/>
      </w:r>
      <w:r w:rsidRPr="006A0B0E">
        <w:rPr>
          <w:sz w:val="24"/>
        </w:rPr>
        <w:t xml:space="preserve">ismorethan50% </w:t>
      </w:r>
      <w:r w:rsidRPr="006A0B0E">
        <w:rPr>
          <w:spacing w:val="2"/>
          <w:sz w:val="24"/>
        </w:rPr>
        <w:t>ofthetimeallowed.</w:t>
      </w:r>
    </w:p>
    <w:p w:rsidR="005E0164" w:rsidRPr="006A0B0E" w:rsidRDefault="00CA6F11" w:rsidP="006A0B0E">
      <w:pPr>
        <w:pStyle w:val="ListParagraph"/>
        <w:numPr>
          <w:ilvl w:val="0"/>
          <w:numId w:val="58"/>
        </w:numPr>
        <w:tabs>
          <w:tab w:val="left" w:pos="1021"/>
        </w:tabs>
        <w:spacing w:before="1"/>
        <w:ind w:hanging="361"/>
        <w:rPr>
          <w:sz w:val="24"/>
        </w:rPr>
      </w:pPr>
      <w:r w:rsidRPr="006A0B0E">
        <w:rPr>
          <w:spacing w:val="2"/>
          <w:sz w:val="24"/>
        </w:rPr>
        <w:t>Thesharingprincipleisnotgenerally</w:t>
      </w:r>
      <w:r w:rsidRPr="006A0B0E">
        <w:rPr>
          <w:spacing w:val="-5"/>
          <w:sz w:val="24"/>
        </w:rPr>
        <w:t xml:space="preserve"> </w:t>
      </w:r>
      <w:r w:rsidRPr="006A0B0E">
        <w:rPr>
          <w:spacing w:val="3"/>
          <w:sz w:val="24"/>
        </w:rPr>
        <w:t>welcomedbyemployees.</w:t>
      </w:r>
    </w:p>
    <w:p w:rsidR="005E0164" w:rsidRPr="006A0B0E" w:rsidRDefault="005E0164" w:rsidP="006A0B0E">
      <w:pPr>
        <w:pStyle w:val="BodyText"/>
        <w:spacing w:before="11"/>
        <w:rPr>
          <w:sz w:val="20"/>
        </w:rPr>
      </w:pPr>
    </w:p>
    <w:p w:rsidR="005E0164" w:rsidRPr="006A0B0E" w:rsidRDefault="005E0164" w:rsidP="006A0B0E">
      <w:pPr>
        <w:pStyle w:val="Heading5"/>
        <w:spacing w:before="90"/>
        <w:ind w:left="948"/>
      </w:pPr>
      <w:r w:rsidRPr="006A0B0E">
        <w:pict>
          <v:polyline id="_x0000_s1296" style="position:absolute;left:0;text-align:left;z-index:-271885312;mso-position-horizontal-relative:page" points="608.25pt,129.7pt,608.25pt,.9pt,157.5pt,.9pt,157.5pt,129.7pt" coordorigin="1575,9" coordsize="9015,2576" filled="f">
            <v:path arrowok="t"/>
            <w10:wrap anchorx="page"/>
          </v:polyline>
        </w:pict>
      </w:r>
      <w:r w:rsidR="00CA6F11" w:rsidRPr="006A0B0E">
        <w:t>Knowledge Assessment -III</w:t>
      </w:r>
    </w:p>
    <w:p w:rsidR="005E0164" w:rsidRPr="006A0B0E" w:rsidRDefault="005E0164" w:rsidP="006A0B0E">
      <w:pPr>
        <w:pStyle w:val="BodyText"/>
        <w:spacing w:before="1"/>
        <w:rPr>
          <w:b/>
          <w:i/>
          <w:sz w:val="21"/>
        </w:rPr>
      </w:pPr>
    </w:p>
    <w:p w:rsidR="005E0164" w:rsidRPr="006A0B0E" w:rsidRDefault="00CA6F11" w:rsidP="006A0B0E">
      <w:pPr>
        <w:pStyle w:val="ListParagraph"/>
        <w:numPr>
          <w:ilvl w:val="1"/>
          <w:numId w:val="58"/>
        </w:numPr>
        <w:tabs>
          <w:tab w:val="left" w:pos="1669"/>
        </w:tabs>
        <w:ind w:hanging="361"/>
        <w:rPr>
          <w:b/>
          <w:sz w:val="24"/>
        </w:rPr>
      </w:pPr>
      <w:r w:rsidRPr="006A0B0E">
        <w:rPr>
          <w:b/>
          <w:sz w:val="24"/>
        </w:rPr>
        <w:t>Good incentive plan must consists which of the following</w:t>
      </w:r>
      <w:r w:rsidRPr="006A0B0E">
        <w:rPr>
          <w:b/>
          <w:spacing w:val="-4"/>
          <w:sz w:val="24"/>
        </w:rPr>
        <w:t xml:space="preserve"> </w:t>
      </w:r>
      <w:r w:rsidRPr="006A0B0E">
        <w:rPr>
          <w:b/>
          <w:sz w:val="24"/>
        </w:rPr>
        <w:t>characteristics:</w:t>
      </w:r>
    </w:p>
    <w:p w:rsidR="005E0164" w:rsidRPr="006A0B0E" w:rsidRDefault="00CA6F11" w:rsidP="006A0B0E">
      <w:pPr>
        <w:pStyle w:val="ListParagraph"/>
        <w:numPr>
          <w:ilvl w:val="0"/>
          <w:numId w:val="57"/>
        </w:numPr>
        <w:tabs>
          <w:tab w:val="left" w:pos="1669"/>
        </w:tabs>
        <w:spacing w:before="36"/>
        <w:ind w:hanging="361"/>
        <w:rPr>
          <w:sz w:val="24"/>
        </w:rPr>
      </w:pPr>
      <w:r w:rsidRPr="006A0B0E">
        <w:rPr>
          <w:sz w:val="24"/>
        </w:rPr>
        <w:t>It should automatically assist supervision and, when necessary, aid team</w:t>
      </w:r>
      <w:r w:rsidRPr="006A0B0E">
        <w:rPr>
          <w:spacing w:val="-7"/>
          <w:sz w:val="24"/>
        </w:rPr>
        <w:t xml:space="preserve"> </w:t>
      </w:r>
      <w:r w:rsidRPr="006A0B0E">
        <w:rPr>
          <w:sz w:val="24"/>
        </w:rPr>
        <w:t>work.</w:t>
      </w:r>
    </w:p>
    <w:p w:rsidR="005E0164" w:rsidRPr="006A0B0E" w:rsidRDefault="00CA6F11" w:rsidP="006A0B0E">
      <w:pPr>
        <w:pStyle w:val="ListParagraph"/>
        <w:numPr>
          <w:ilvl w:val="0"/>
          <w:numId w:val="57"/>
        </w:numPr>
        <w:tabs>
          <w:tab w:val="left" w:pos="1669"/>
        </w:tabs>
        <w:spacing w:before="41"/>
        <w:ind w:hanging="361"/>
        <w:rPr>
          <w:sz w:val="24"/>
        </w:rPr>
      </w:pPr>
      <w:r w:rsidRPr="006A0B0E">
        <w:rPr>
          <w:sz w:val="24"/>
        </w:rPr>
        <w:t>It should have employee‟s support and in no way should it be</w:t>
      </w:r>
      <w:r w:rsidRPr="006A0B0E">
        <w:rPr>
          <w:spacing w:val="-18"/>
          <w:sz w:val="24"/>
        </w:rPr>
        <w:t xml:space="preserve"> </w:t>
      </w:r>
      <w:r w:rsidRPr="006A0B0E">
        <w:rPr>
          <w:sz w:val="24"/>
        </w:rPr>
        <w:t>paternalistic.</w:t>
      </w:r>
    </w:p>
    <w:p w:rsidR="005E0164" w:rsidRPr="006A0B0E" w:rsidRDefault="00CA6F11" w:rsidP="006A0B0E">
      <w:pPr>
        <w:pStyle w:val="ListParagraph"/>
        <w:numPr>
          <w:ilvl w:val="0"/>
          <w:numId w:val="57"/>
        </w:numPr>
        <w:tabs>
          <w:tab w:val="left" w:pos="1669"/>
        </w:tabs>
        <w:spacing w:before="40"/>
        <w:ind w:right="1777"/>
        <w:rPr>
          <w:sz w:val="24"/>
        </w:rPr>
      </w:pPr>
      <w:r w:rsidRPr="006A0B0E">
        <w:rPr>
          <w:sz w:val="24"/>
        </w:rPr>
        <w:t>It should not be used temporarily and dropped in recession times as means of wage reduction.</w:t>
      </w:r>
    </w:p>
    <w:p w:rsidR="005E0164" w:rsidRPr="006A0B0E" w:rsidRDefault="00CA6F11" w:rsidP="006A0B0E">
      <w:pPr>
        <w:pStyle w:val="ListParagraph"/>
        <w:numPr>
          <w:ilvl w:val="0"/>
          <w:numId w:val="57"/>
        </w:numPr>
        <w:tabs>
          <w:tab w:val="left" w:pos="1669"/>
        </w:tabs>
        <w:ind w:hanging="361"/>
        <w:rPr>
          <w:sz w:val="24"/>
        </w:rPr>
      </w:pPr>
      <w:r w:rsidRPr="006A0B0E">
        <w:rPr>
          <w:sz w:val="24"/>
        </w:rPr>
        <w:t>All of the</w:t>
      </w:r>
      <w:r w:rsidRPr="006A0B0E">
        <w:rPr>
          <w:spacing w:val="-2"/>
          <w:sz w:val="24"/>
        </w:rPr>
        <w:t xml:space="preserve"> </w:t>
      </w:r>
      <w:r w:rsidRPr="006A0B0E">
        <w:rPr>
          <w:sz w:val="24"/>
        </w:rPr>
        <w:t>above</w:t>
      </w:r>
    </w:p>
    <w:p w:rsidR="005E0164" w:rsidRPr="006A0B0E" w:rsidRDefault="005E0164" w:rsidP="006A0B0E">
      <w:pPr>
        <w:rPr>
          <w:sz w:val="24"/>
        </w:rPr>
        <w:sectPr w:rsidR="005E0164" w:rsidRPr="006A0B0E">
          <w:pgSz w:w="12240" w:h="15840"/>
          <w:pgMar w:top="1360" w:right="0" w:bottom="0" w:left="780" w:header="720" w:footer="720" w:gutter="0"/>
          <w:cols w:space="720"/>
        </w:sectPr>
      </w:pPr>
    </w:p>
    <w:p w:rsidR="005E0164" w:rsidRPr="006A0B0E" w:rsidRDefault="005E0164" w:rsidP="006A0B0E">
      <w:pPr>
        <w:pStyle w:val="BodyText"/>
        <w:spacing w:before="4"/>
        <w:rPr>
          <w:sz w:val="17"/>
        </w:rPr>
      </w:pPr>
    </w:p>
    <w:p w:rsidR="005E0164" w:rsidRPr="006A0B0E" w:rsidRDefault="005E0164" w:rsidP="006A0B0E">
      <w:pPr>
        <w:rPr>
          <w:sz w:val="17"/>
        </w:rPr>
        <w:sectPr w:rsidR="005E0164" w:rsidRPr="006A0B0E">
          <w:pgSz w:w="12240" w:h="15840"/>
          <w:pgMar w:top="1500" w:right="0" w:bottom="280" w:left="780" w:header="720" w:footer="720" w:gutter="0"/>
          <w:cols w:space="720"/>
        </w:sectPr>
      </w:pPr>
    </w:p>
    <w:p w:rsidR="005E0164" w:rsidRPr="006A0B0E" w:rsidRDefault="005E0164" w:rsidP="006A0B0E">
      <w:pPr>
        <w:pStyle w:val="BodyText"/>
        <w:ind w:left="682"/>
        <w:rPr>
          <w:sz w:val="20"/>
        </w:rPr>
      </w:pPr>
      <w:r w:rsidRPr="006A0B0E">
        <w:rPr>
          <w:sz w:val="20"/>
        </w:rPr>
      </w:r>
      <w:r w:rsidRPr="006A0B0E">
        <w:rPr>
          <w:sz w:val="20"/>
        </w:rPr>
        <w:pict>
          <v:shape id="_x0000_s1295" type="#_x0000_t202" style="width:454.5pt;height:28.5pt;mso-position-horizontal-relative:char;mso-position-vertical-relative:line" fillcolor="#ddd7c2">
            <v:textbox style="mso-next-textbox:#_x0000_s1295" inset="0,0,0,0">
              <w:txbxContent>
                <w:p w:rsidR="00094FA9" w:rsidRDefault="00094FA9">
                  <w:pPr>
                    <w:spacing w:before="71"/>
                    <w:ind w:left="1183" w:right="1184"/>
                    <w:jc w:val="center"/>
                    <w:rPr>
                      <w:b/>
                      <w:sz w:val="24"/>
                    </w:rPr>
                  </w:pPr>
                  <w:r>
                    <w:rPr>
                      <w:b/>
                      <w:sz w:val="24"/>
                    </w:rPr>
                    <w:t>SESSION 4: LABOUR TURNOVER AND DIRECT EXPENSES</w:t>
                  </w:r>
                </w:p>
              </w:txbxContent>
            </v:textbox>
            <w10:wrap type="none"/>
            <w10:anchorlock/>
          </v:shape>
        </w:pict>
      </w:r>
    </w:p>
    <w:p w:rsidR="005E0164" w:rsidRPr="006A0B0E" w:rsidRDefault="005E0164" w:rsidP="006A0B0E">
      <w:pPr>
        <w:pStyle w:val="BodyText"/>
        <w:spacing w:before="5"/>
        <w:rPr>
          <w:sz w:val="10"/>
        </w:rPr>
      </w:pPr>
    </w:p>
    <w:p w:rsidR="005E0164" w:rsidRPr="006A0B0E" w:rsidRDefault="00CA6F11" w:rsidP="006A0B0E">
      <w:pPr>
        <w:pStyle w:val="BodyText"/>
        <w:spacing w:before="90"/>
        <w:ind w:left="660" w:right="1437"/>
      </w:pPr>
      <w:r w:rsidRPr="006A0B0E">
        <w:t>Labour Turnover may be defined as "the rate of changes in labour force, i.e., the percentage of changes in the labour force of an organization during a specific period. Frequent and higher labour turnover rate will affect the efficiency of the workers and operational efficiency of the firm as well. In case of high labour turnover rate cost of recruitment and training will increase and at end will impact to the overall profitability of the firm. The determinant result of labour turnover is expressed in terms of</w:t>
      </w:r>
      <w:r w:rsidRPr="006A0B0E">
        <w:rPr>
          <w:spacing w:val="-1"/>
        </w:rPr>
        <w:t xml:space="preserve"> </w:t>
      </w:r>
      <w:r w:rsidRPr="006A0B0E">
        <w:t>percentage.</w:t>
      </w:r>
    </w:p>
    <w:p w:rsidR="005E0164" w:rsidRPr="006A0B0E" w:rsidRDefault="005E0164" w:rsidP="006A0B0E">
      <w:pPr>
        <w:pStyle w:val="BodyText"/>
        <w:spacing w:before="5"/>
      </w:pPr>
    </w:p>
    <w:p w:rsidR="005E0164" w:rsidRPr="006A0B0E" w:rsidRDefault="00CA6F11" w:rsidP="006A0B0E">
      <w:pPr>
        <w:pStyle w:val="Heading4"/>
      </w:pPr>
      <w:r w:rsidRPr="006A0B0E">
        <w:t>Methods of Measurement of Labour Turnover</w:t>
      </w:r>
    </w:p>
    <w:p w:rsidR="005E0164" w:rsidRPr="006A0B0E" w:rsidRDefault="00CA6F11" w:rsidP="006A0B0E">
      <w:pPr>
        <w:pStyle w:val="BodyText"/>
        <w:ind w:left="660" w:right="1424"/>
      </w:pPr>
      <w:r w:rsidRPr="006A0B0E">
        <w:t>There are three methods of measurement of labour turnover. The details of the methods are as follows:</w:t>
      </w:r>
    </w:p>
    <w:p w:rsidR="005E0164" w:rsidRPr="006A0B0E" w:rsidRDefault="00CA6F11" w:rsidP="006A0B0E">
      <w:pPr>
        <w:pStyle w:val="ListParagraph"/>
        <w:numPr>
          <w:ilvl w:val="0"/>
          <w:numId w:val="56"/>
        </w:numPr>
        <w:tabs>
          <w:tab w:val="left" w:pos="1381"/>
        </w:tabs>
        <w:spacing w:before="193"/>
        <w:ind w:right="1416"/>
        <w:rPr>
          <w:sz w:val="24"/>
        </w:rPr>
      </w:pPr>
      <w:r w:rsidRPr="006A0B0E">
        <w:rPr>
          <w:b/>
          <w:sz w:val="24"/>
        </w:rPr>
        <w:t xml:space="preserve">Separation Method: </w:t>
      </w:r>
      <w:r w:rsidRPr="006A0B0E">
        <w:rPr>
          <w:sz w:val="24"/>
        </w:rPr>
        <w:t>In this method, percentage of people left or discharged from the organisation over average number of workers in the organisation will be considered for measuring the labour</w:t>
      </w:r>
      <w:r w:rsidRPr="006A0B0E">
        <w:rPr>
          <w:spacing w:val="-5"/>
          <w:sz w:val="24"/>
        </w:rPr>
        <w:t xml:space="preserve"> </w:t>
      </w:r>
      <w:r w:rsidRPr="006A0B0E">
        <w:rPr>
          <w:sz w:val="24"/>
        </w:rPr>
        <w:t>turnover.</w:t>
      </w:r>
    </w:p>
    <w:p w:rsidR="005E0164" w:rsidRPr="006A0B0E" w:rsidRDefault="005E0164" w:rsidP="006A0B0E">
      <w:pPr>
        <w:pStyle w:val="BodyText"/>
        <w:tabs>
          <w:tab w:val="left" w:pos="4527"/>
        </w:tabs>
        <w:spacing w:before="193"/>
        <w:ind w:left="2318"/>
      </w:pPr>
      <w:r w:rsidRPr="006A0B0E">
        <w:pict>
          <v:line id="_x0000_s1294" style="position:absolute;left:0;text-align:left;z-index:-271883264;mso-position-horizontal-relative:page" from="258.05pt,26.15pt" to="494.25pt,26.15pt" strokeweight=".84pt">
            <w10:wrap anchorx="page"/>
          </v:line>
        </w:pict>
      </w:r>
      <w:r w:rsidR="00CA6F11" w:rsidRPr="006A0B0E">
        <w:rPr>
          <w:position w:val="-17"/>
        </w:rPr>
        <w:t>Labour</w:t>
      </w:r>
      <w:r w:rsidR="00CA6F11" w:rsidRPr="006A0B0E">
        <w:rPr>
          <w:spacing w:val="-4"/>
          <w:position w:val="-17"/>
        </w:rPr>
        <w:t xml:space="preserve"> </w:t>
      </w:r>
      <w:r w:rsidR="00CA6F11" w:rsidRPr="006A0B0E">
        <w:rPr>
          <w:position w:val="-17"/>
        </w:rPr>
        <w:t>Turnover</w:t>
      </w:r>
      <w:r w:rsidR="00CA6F11" w:rsidRPr="006A0B0E">
        <w:rPr>
          <w:spacing w:val="1"/>
          <w:position w:val="-17"/>
        </w:rPr>
        <w:t xml:space="preserve"> </w:t>
      </w:r>
      <w:r w:rsidR="00CA6F11" w:rsidRPr="006A0B0E">
        <w:rPr>
          <w:position w:val="-17"/>
        </w:rPr>
        <w:t>=</w:t>
      </w:r>
      <w:r w:rsidR="00CA6F11" w:rsidRPr="006A0B0E">
        <w:rPr>
          <w:position w:val="-17"/>
        </w:rPr>
        <w:tab/>
      </w:r>
      <w:r w:rsidR="00CA6F11" w:rsidRPr="006A0B0E">
        <w:t>No. of employees separated during a</w:t>
      </w:r>
      <w:r w:rsidR="00CA6F11" w:rsidRPr="006A0B0E">
        <w:rPr>
          <w:spacing w:val="-32"/>
        </w:rPr>
        <w:t xml:space="preserve"> </w:t>
      </w:r>
      <w:r w:rsidR="00CA6F11" w:rsidRPr="006A0B0E">
        <w:t>period</w:t>
      </w:r>
    </w:p>
    <w:p w:rsidR="005E0164" w:rsidRPr="006A0B0E" w:rsidRDefault="00CA6F11" w:rsidP="006A0B0E">
      <w:pPr>
        <w:pStyle w:val="BodyText"/>
        <w:ind w:left="4381"/>
      </w:pPr>
      <w:r w:rsidRPr="006A0B0E">
        <w:t>Average Number of workers during the period</w:t>
      </w:r>
    </w:p>
    <w:p w:rsidR="005E0164" w:rsidRPr="006A0B0E" w:rsidRDefault="00CA6F11" w:rsidP="006A0B0E">
      <w:pPr>
        <w:pStyle w:val="ListParagraph"/>
        <w:numPr>
          <w:ilvl w:val="0"/>
          <w:numId w:val="56"/>
        </w:numPr>
        <w:tabs>
          <w:tab w:val="left" w:pos="1381"/>
        </w:tabs>
        <w:spacing w:before="236"/>
        <w:ind w:right="1421"/>
        <w:rPr>
          <w:sz w:val="24"/>
        </w:rPr>
      </w:pPr>
      <w:r w:rsidRPr="006A0B0E">
        <w:rPr>
          <w:b/>
          <w:sz w:val="24"/>
        </w:rPr>
        <w:t xml:space="preserve">Replacement Method: </w:t>
      </w:r>
      <w:r w:rsidRPr="006A0B0E">
        <w:rPr>
          <w:sz w:val="24"/>
        </w:rPr>
        <w:t>Under this method, labour turnover will be measured by taking into consideration the number of employees replaced during a period over average workers during the</w:t>
      </w:r>
      <w:r w:rsidRPr="006A0B0E">
        <w:rPr>
          <w:spacing w:val="-4"/>
          <w:sz w:val="24"/>
        </w:rPr>
        <w:t xml:space="preserve"> </w:t>
      </w:r>
      <w:r w:rsidRPr="006A0B0E">
        <w:rPr>
          <w:sz w:val="24"/>
        </w:rPr>
        <w:t>period.</w:t>
      </w:r>
    </w:p>
    <w:p w:rsidR="005E0164" w:rsidRPr="006A0B0E" w:rsidRDefault="005E0164" w:rsidP="006A0B0E">
      <w:pPr>
        <w:pStyle w:val="BodyText"/>
        <w:tabs>
          <w:tab w:val="left" w:pos="4412"/>
        </w:tabs>
        <w:spacing w:before="191"/>
        <w:ind w:left="2112"/>
        <w:rPr>
          <w:rFonts w:eastAsia="Cambria Math"/>
        </w:rPr>
      </w:pPr>
      <w:r w:rsidRPr="006A0B0E">
        <w:pict>
          <v:line id="_x0000_s1293" style="position:absolute;left:0;text-align:left;z-index:-271882240;mso-position-horizontal-relative:page" from="250.25pt,26.05pt" to="486.45pt,26.05pt" strokeweight=".84pt">
            <w10:wrap anchorx="page"/>
          </v:line>
        </w:pict>
      </w:r>
      <w:r w:rsidR="00CA6F11" w:rsidRPr="006A0B0E">
        <w:rPr>
          <w:rFonts w:ascii="Cambria Math" w:eastAsia="Cambria Math"/>
          <w:position w:val="-17"/>
        </w:rPr>
        <w:t>𝐿𝑎𝑏𝑜𝑢𝑟𝑇𝑢𝑟𝑛𝑜𝑣𝑒𝑟</w:t>
      </w:r>
      <w:r w:rsidR="00CA6F11" w:rsidRPr="006A0B0E">
        <w:rPr>
          <w:rFonts w:eastAsia="Cambria Math"/>
          <w:spacing w:val="19"/>
          <w:position w:val="-17"/>
        </w:rPr>
        <w:t xml:space="preserve"> </w:t>
      </w:r>
      <w:r w:rsidR="00CA6F11" w:rsidRPr="006A0B0E">
        <w:rPr>
          <w:rFonts w:eastAsia="Cambria Math"/>
          <w:position w:val="-17"/>
        </w:rPr>
        <w:t>=</w:t>
      </w:r>
      <w:r w:rsidR="00CA6F11" w:rsidRPr="006A0B0E">
        <w:rPr>
          <w:rFonts w:eastAsia="Cambria Math"/>
          <w:position w:val="-17"/>
        </w:rPr>
        <w:tab/>
      </w:r>
      <w:r w:rsidR="00CA6F11" w:rsidRPr="006A0B0E">
        <w:rPr>
          <w:rFonts w:eastAsia="Cambria Math"/>
        </w:rPr>
        <w:t>No. of employees Replaced during a</w:t>
      </w:r>
      <w:r w:rsidR="00CA6F11" w:rsidRPr="006A0B0E">
        <w:rPr>
          <w:rFonts w:eastAsia="Cambria Math"/>
          <w:spacing w:val="-27"/>
        </w:rPr>
        <w:t xml:space="preserve"> </w:t>
      </w:r>
      <w:r w:rsidR="00CA6F11" w:rsidRPr="006A0B0E">
        <w:rPr>
          <w:rFonts w:eastAsia="Cambria Math"/>
        </w:rPr>
        <w:t>period</w:t>
      </w:r>
    </w:p>
    <w:p w:rsidR="005E0164" w:rsidRPr="006A0B0E" w:rsidRDefault="00CA6F11" w:rsidP="006A0B0E">
      <w:pPr>
        <w:pStyle w:val="BodyText"/>
        <w:ind w:left="4225"/>
      </w:pPr>
      <w:r w:rsidRPr="006A0B0E">
        <w:t>Average Number of workers during the period</w:t>
      </w:r>
    </w:p>
    <w:p w:rsidR="005E0164" w:rsidRPr="006A0B0E" w:rsidRDefault="00CA6F11" w:rsidP="006A0B0E">
      <w:pPr>
        <w:pStyle w:val="ListParagraph"/>
        <w:numPr>
          <w:ilvl w:val="0"/>
          <w:numId w:val="56"/>
        </w:numPr>
        <w:tabs>
          <w:tab w:val="left" w:pos="1381"/>
        </w:tabs>
        <w:spacing w:before="235"/>
        <w:ind w:right="1420"/>
        <w:rPr>
          <w:sz w:val="24"/>
        </w:rPr>
      </w:pPr>
      <w:r w:rsidRPr="006A0B0E">
        <w:rPr>
          <w:b/>
          <w:sz w:val="24"/>
        </w:rPr>
        <w:t xml:space="preserve">Flux Method: </w:t>
      </w:r>
      <w:r w:rsidRPr="006A0B0E">
        <w:rPr>
          <w:sz w:val="24"/>
        </w:rPr>
        <w:t>In this method, labour turnover will be measured by taking into consideration both the number of employees separated and replaced during a period over average workers during the</w:t>
      </w:r>
      <w:r w:rsidRPr="006A0B0E">
        <w:rPr>
          <w:spacing w:val="-6"/>
          <w:sz w:val="24"/>
        </w:rPr>
        <w:t xml:space="preserve"> </w:t>
      </w:r>
      <w:r w:rsidRPr="006A0B0E">
        <w:rPr>
          <w:sz w:val="24"/>
        </w:rPr>
        <w:t>period.</w:t>
      </w:r>
    </w:p>
    <w:p w:rsidR="005E0164" w:rsidRPr="006A0B0E" w:rsidRDefault="005E0164" w:rsidP="006A0B0E">
      <w:pPr>
        <w:pStyle w:val="BodyText"/>
        <w:spacing w:before="1"/>
      </w:pPr>
    </w:p>
    <w:p w:rsidR="005E0164" w:rsidRPr="006A0B0E" w:rsidRDefault="005E0164" w:rsidP="006A0B0E">
      <w:pPr>
        <w:pStyle w:val="BodyText"/>
        <w:spacing w:before="1"/>
        <w:ind w:left="1680" w:right="1709"/>
        <w:rPr>
          <w:rFonts w:eastAsia="Cambria Math"/>
        </w:rPr>
      </w:pPr>
      <w:r w:rsidRPr="006A0B0E">
        <w:pict>
          <v:line id="_x0000_s1292" style="position:absolute;left:0;text-align:left;z-index:-271881216;mso-position-horizontal-relative:page" from="234.05pt,16.55pt" to="523.55pt,16.55pt" strokeweight=".84pt">
            <w10:wrap anchorx="page"/>
          </v:line>
        </w:pict>
      </w:r>
      <w:r w:rsidR="00CA6F11" w:rsidRPr="006A0B0E">
        <w:rPr>
          <w:rFonts w:ascii="Cambria Math" w:eastAsia="Cambria Math"/>
          <w:position w:val="-17"/>
        </w:rPr>
        <w:t>𝐿𝑎𝑏𝑜𝑢𝑟</w:t>
      </w:r>
      <w:r w:rsidR="00CA6F11" w:rsidRPr="006A0B0E">
        <w:rPr>
          <w:rFonts w:eastAsia="Cambria Math"/>
          <w:position w:val="-17"/>
        </w:rPr>
        <w:t xml:space="preserve"> </w:t>
      </w:r>
      <w:r w:rsidR="00CA6F11" w:rsidRPr="006A0B0E">
        <w:rPr>
          <w:rFonts w:ascii="Cambria Math" w:eastAsia="Cambria Math"/>
          <w:position w:val="-17"/>
        </w:rPr>
        <w:t>𝑇𝑢𝑟𝑛𝑜𝑣𝑒𝑟</w:t>
      </w:r>
      <w:r w:rsidR="00CA6F11" w:rsidRPr="006A0B0E">
        <w:rPr>
          <w:rFonts w:eastAsia="Cambria Math"/>
          <w:position w:val="-17"/>
        </w:rPr>
        <w:t xml:space="preserve"> = </w:t>
      </w:r>
      <w:r w:rsidR="00CA6F11" w:rsidRPr="006A0B0E">
        <w:rPr>
          <w:rFonts w:eastAsia="Cambria Math"/>
        </w:rPr>
        <w:t>No. of employees separated + No. of employees Replaced</w:t>
      </w:r>
    </w:p>
    <w:p w:rsidR="005E0164" w:rsidRPr="006A0B0E" w:rsidRDefault="00CA6F11" w:rsidP="006A0B0E">
      <w:pPr>
        <w:pStyle w:val="BodyText"/>
        <w:ind w:left="4433"/>
      </w:pPr>
      <w:r w:rsidRPr="006A0B0E">
        <w:t>Average Number of workers during the period</w:t>
      </w:r>
    </w:p>
    <w:p w:rsidR="005E0164" w:rsidRPr="006A0B0E" w:rsidRDefault="005E0164" w:rsidP="006A0B0E">
      <w:pPr>
        <w:pStyle w:val="BodyText"/>
        <w:rPr>
          <w:sz w:val="10"/>
        </w:rPr>
      </w:pPr>
    </w:p>
    <w:p w:rsidR="005E0164" w:rsidRPr="006A0B0E" w:rsidRDefault="00CA6F11" w:rsidP="006A0B0E">
      <w:pPr>
        <w:pStyle w:val="Heading4"/>
        <w:spacing w:before="90"/>
      </w:pPr>
      <w:r w:rsidRPr="006A0B0E">
        <w:t>Illustration 6</w:t>
      </w:r>
    </w:p>
    <w:p w:rsidR="005E0164" w:rsidRPr="006A0B0E" w:rsidRDefault="005E0164" w:rsidP="006A0B0E">
      <w:pPr>
        <w:pStyle w:val="BodyText"/>
        <w:spacing w:before="5"/>
        <w:rPr>
          <w:b/>
          <w:sz w:val="20"/>
        </w:rPr>
      </w:pPr>
    </w:p>
    <w:p w:rsidR="005E0164" w:rsidRPr="006A0B0E" w:rsidRDefault="00CA6F11" w:rsidP="006A0B0E">
      <w:pPr>
        <w:pStyle w:val="BodyText"/>
        <w:ind w:left="660" w:right="1908"/>
      </w:pPr>
      <w:r w:rsidRPr="006A0B0E">
        <w:t>The following information relates to the personnel department of a factory for the month of April,</w:t>
      </w:r>
      <w:r w:rsidRPr="006A0B0E">
        <w:rPr>
          <w:spacing w:val="-1"/>
        </w:rPr>
        <w:t xml:space="preserve"> </w:t>
      </w:r>
      <w:r w:rsidRPr="006A0B0E">
        <w:t>2005:</w:t>
      </w:r>
    </w:p>
    <w:p w:rsidR="005E0164" w:rsidRPr="006A0B0E" w:rsidRDefault="005E0164" w:rsidP="006A0B0E">
      <w:pPr>
        <w:pStyle w:val="BodyText"/>
        <w:rPr>
          <w:sz w:val="18"/>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69"/>
        <w:gridCol w:w="1908"/>
      </w:tblGrid>
      <w:tr w:rsidR="005E0164" w:rsidRPr="006A0B0E">
        <w:trPr>
          <w:trHeight w:val="275"/>
        </w:trPr>
        <w:tc>
          <w:tcPr>
            <w:tcW w:w="7669" w:type="dxa"/>
          </w:tcPr>
          <w:p w:rsidR="005E0164" w:rsidRPr="006A0B0E" w:rsidRDefault="00CA6F11" w:rsidP="006A0B0E">
            <w:pPr>
              <w:pStyle w:val="TableParagraph"/>
              <w:ind w:left="108"/>
              <w:rPr>
                <w:sz w:val="24"/>
              </w:rPr>
            </w:pPr>
            <w:r w:rsidRPr="006A0B0E">
              <w:rPr>
                <w:sz w:val="24"/>
              </w:rPr>
              <w:t>Number of employees on April 1, 2005</w:t>
            </w:r>
          </w:p>
        </w:tc>
        <w:tc>
          <w:tcPr>
            <w:tcW w:w="1908" w:type="dxa"/>
          </w:tcPr>
          <w:p w:rsidR="005E0164" w:rsidRPr="006A0B0E" w:rsidRDefault="00CA6F11" w:rsidP="006A0B0E">
            <w:pPr>
              <w:pStyle w:val="TableParagraph"/>
              <w:ind w:right="95"/>
              <w:rPr>
                <w:sz w:val="24"/>
              </w:rPr>
            </w:pPr>
            <w:r w:rsidRPr="006A0B0E">
              <w:rPr>
                <w:sz w:val="24"/>
              </w:rPr>
              <w:t>950</w:t>
            </w:r>
          </w:p>
        </w:tc>
      </w:tr>
      <w:tr w:rsidR="005E0164" w:rsidRPr="006A0B0E">
        <w:trPr>
          <w:trHeight w:val="275"/>
        </w:trPr>
        <w:tc>
          <w:tcPr>
            <w:tcW w:w="7669" w:type="dxa"/>
          </w:tcPr>
          <w:p w:rsidR="005E0164" w:rsidRPr="006A0B0E" w:rsidRDefault="00CA6F11" w:rsidP="006A0B0E">
            <w:pPr>
              <w:pStyle w:val="TableParagraph"/>
              <w:ind w:left="108"/>
              <w:rPr>
                <w:sz w:val="24"/>
              </w:rPr>
            </w:pPr>
            <w:r w:rsidRPr="006A0B0E">
              <w:rPr>
                <w:sz w:val="24"/>
              </w:rPr>
              <w:t>Number of employees on April 30, 2005</w:t>
            </w:r>
          </w:p>
        </w:tc>
        <w:tc>
          <w:tcPr>
            <w:tcW w:w="1908" w:type="dxa"/>
          </w:tcPr>
          <w:p w:rsidR="005E0164" w:rsidRPr="006A0B0E" w:rsidRDefault="00CA6F11" w:rsidP="006A0B0E">
            <w:pPr>
              <w:pStyle w:val="TableParagraph"/>
              <w:ind w:right="95"/>
              <w:rPr>
                <w:sz w:val="24"/>
              </w:rPr>
            </w:pPr>
            <w:r w:rsidRPr="006A0B0E">
              <w:rPr>
                <w:sz w:val="24"/>
              </w:rPr>
              <w:t>1,050</w:t>
            </w:r>
          </w:p>
        </w:tc>
      </w:tr>
      <w:tr w:rsidR="005E0164" w:rsidRPr="006A0B0E">
        <w:trPr>
          <w:trHeight w:val="275"/>
        </w:trPr>
        <w:tc>
          <w:tcPr>
            <w:tcW w:w="7669" w:type="dxa"/>
          </w:tcPr>
          <w:p w:rsidR="005E0164" w:rsidRPr="006A0B0E" w:rsidRDefault="00CA6F11" w:rsidP="006A0B0E">
            <w:pPr>
              <w:pStyle w:val="TableParagraph"/>
              <w:ind w:left="108"/>
              <w:rPr>
                <w:sz w:val="24"/>
              </w:rPr>
            </w:pPr>
            <w:r w:rsidRPr="006A0B0E">
              <w:rPr>
                <w:sz w:val="24"/>
              </w:rPr>
              <w:t>Number of workers who quit the factory in April</w:t>
            </w:r>
          </w:p>
        </w:tc>
        <w:tc>
          <w:tcPr>
            <w:tcW w:w="1908" w:type="dxa"/>
          </w:tcPr>
          <w:p w:rsidR="005E0164" w:rsidRPr="006A0B0E" w:rsidRDefault="00CA6F11" w:rsidP="006A0B0E">
            <w:pPr>
              <w:pStyle w:val="TableParagraph"/>
              <w:ind w:right="95"/>
              <w:rPr>
                <w:sz w:val="24"/>
              </w:rPr>
            </w:pPr>
            <w:r w:rsidRPr="006A0B0E">
              <w:rPr>
                <w:sz w:val="24"/>
              </w:rPr>
              <w:t>10</w:t>
            </w:r>
          </w:p>
        </w:tc>
      </w:tr>
      <w:tr w:rsidR="005E0164" w:rsidRPr="006A0B0E">
        <w:trPr>
          <w:trHeight w:val="278"/>
        </w:trPr>
        <w:tc>
          <w:tcPr>
            <w:tcW w:w="7669" w:type="dxa"/>
          </w:tcPr>
          <w:p w:rsidR="005E0164" w:rsidRPr="006A0B0E" w:rsidRDefault="00CA6F11" w:rsidP="006A0B0E">
            <w:pPr>
              <w:pStyle w:val="TableParagraph"/>
              <w:ind w:left="108"/>
              <w:rPr>
                <w:sz w:val="24"/>
              </w:rPr>
            </w:pPr>
            <w:r w:rsidRPr="006A0B0E">
              <w:rPr>
                <w:sz w:val="24"/>
              </w:rPr>
              <w:t>Number of workers discharged in April</w:t>
            </w:r>
          </w:p>
        </w:tc>
        <w:tc>
          <w:tcPr>
            <w:tcW w:w="1908" w:type="dxa"/>
          </w:tcPr>
          <w:p w:rsidR="005E0164" w:rsidRPr="006A0B0E" w:rsidRDefault="00CA6F11" w:rsidP="006A0B0E">
            <w:pPr>
              <w:pStyle w:val="TableParagraph"/>
              <w:ind w:right="95"/>
              <w:rPr>
                <w:sz w:val="24"/>
              </w:rPr>
            </w:pPr>
            <w:r w:rsidRPr="006A0B0E">
              <w:rPr>
                <w:sz w:val="24"/>
              </w:rPr>
              <w:t>30</w:t>
            </w:r>
          </w:p>
        </w:tc>
      </w:tr>
      <w:tr w:rsidR="005E0164" w:rsidRPr="006A0B0E">
        <w:trPr>
          <w:trHeight w:val="551"/>
        </w:trPr>
        <w:tc>
          <w:tcPr>
            <w:tcW w:w="7669" w:type="dxa"/>
          </w:tcPr>
          <w:p w:rsidR="005E0164" w:rsidRPr="006A0B0E" w:rsidRDefault="00CA6F11" w:rsidP="006A0B0E">
            <w:pPr>
              <w:pStyle w:val="TableParagraph"/>
              <w:ind w:left="108"/>
              <w:rPr>
                <w:sz w:val="24"/>
              </w:rPr>
            </w:pPr>
            <w:r w:rsidRPr="006A0B0E">
              <w:rPr>
                <w:sz w:val="24"/>
              </w:rPr>
              <w:t>Number of workers engaged in April (Including 120 on account of expansion</w:t>
            </w:r>
          </w:p>
          <w:p w:rsidR="005E0164" w:rsidRPr="006A0B0E" w:rsidRDefault="00CA6F11" w:rsidP="006A0B0E">
            <w:pPr>
              <w:pStyle w:val="TableParagraph"/>
              <w:ind w:left="108"/>
              <w:rPr>
                <w:sz w:val="24"/>
              </w:rPr>
            </w:pPr>
            <w:r w:rsidRPr="006A0B0E">
              <w:rPr>
                <w:sz w:val="24"/>
              </w:rPr>
              <w:t>scheme)</w:t>
            </w:r>
          </w:p>
        </w:tc>
        <w:tc>
          <w:tcPr>
            <w:tcW w:w="1908" w:type="dxa"/>
          </w:tcPr>
          <w:p w:rsidR="005E0164" w:rsidRPr="006A0B0E" w:rsidRDefault="00CA6F11" w:rsidP="006A0B0E">
            <w:pPr>
              <w:pStyle w:val="TableParagraph"/>
              <w:ind w:right="95"/>
              <w:rPr>
                <w:sz w:val="24"/>
              </w:rPr>
            </w:pPr>
            <w:r w:rsidRPr="006A0B0E">
              <w:rPr>
                <w:sz w:val="24"/>
              </w:rPr>
              <w:t>140</w:t>
            </w:r>
          </w:p>
        </w:tc>
      </w:tr>
      <w:tr w:rsidR="005E0164" w:rsidRPr="006A0B0E">
        <w:trPr>
          <w:trHeight w:val="275"/>
        </w:trPr>
        <w:tc>
          <w:tcPr>
            <w:tcW w:w="9577" w:type="dxa"/>
            <w:gridSpan w:val="2"/>
          </w:tcPr>
          <w:p w:rsidR="005E0164" w:rsidRPr="006A0B0E" w:rsidRDefault="00CA6F11" w:rsidP="006A0B0E">
            <w:pPr>
              <w:pStyle w:val="TableParagraph"/>
              <w:ind w:left="108"/>
              <w:rPr>
                <w:sz w:val="24"/>
              </w:rPr>
            </w:pPr>
            <w:r w:rsidRPr="006A0B0E">
              <w:rPr>
                <w:sz w:val="24"/>
              </w:rPr>
              <w:t>Calculate the labour turnover rate and equivalent annual rate under the different methods</w:t>
            </w:r>
          </w:p>
        </w:tc>
      </w:tr>
    </w:tbl>
    <w:p w:rsidR="005E0164" w:rsidRPr="006A0B0E" w:rsidRDefault="005E0164" w:rsidP="006A0B0E">
      <w:pPr>
        <w:rPr>
          <w:sz w:val="24"/>
        </w:rPr>
        <w:sectPr w:rsidR="005E0164" w:rsidRPr="006A0B0E">
          <w:pgSz w:w="12240" w:h="15840"/>
          <w:pgMar w:top="1120" w:right="0" w:bottom="280" w:left="780" w:header="720" w:footer="720" w:gutter="0"/>
          <w:cols w:space="720"/>
        </w:sectPr>
      </w:pPr>
    </w:p>
    <w:p w:rsidR="005E0164" w:rsidRPr="006A0B0E" w:rsidRDefault="00CA6F11" w:rsidP="006A0B0E">
      <w:pPr>
        <w:pStyle w:val="Heading4"/>
        <w:spacing w:before="79"/>
      </w:pPr>
      <w:r w:rsidRPr="006A0B0E">
        <w:lastRenderedPageBreak/>
        <w:t>Solution</w:t>
      </w:r>
    </w:p>
    <w:p w:rsidR="005E0164" w:rsidRPr="006A0B0E" w:rsidRDefault="005E0164" w:rsidP="006A0B0E">
      <w:pPr>
        <w:pStyle w:val="BodyText"/>
        <w:spacing w:before="10"/>
        <w:rPr>
          <w:b/>
          <w:sz w:val="20"/>
        </w:rPr>
      </w:pPr>
    </w:p>
    <w:p w:rsidR="005E0164" w:rsidRPr="006A0B0E" w:rsidRDefault="00CA6F11" w:rsidP="006A0B0E">
      <w:pPr>
        <w:pStyle w:val="ListParagraph"/>
        <w:numPr>
          <w:ilvl w:val="0"/>
          <w:numId w:val="55"/>
        </w:numPr>
        <w:tabs>
          <w:tab w:val="left" w:pos="999"/>
        </w:tabs>
        <w:rPr>
          <w:b/>
          <w:sz w:val="24"/>
        </w:rPr>
      </w:pPr>
      <w:r w:rsidRPr="006A0B0E">
        <w:rPr>
          <w:b/>
          <w:sz w:val="24"/>
        </w:rPr>
        <w:t>Replacement</w:t>
      </w:r>
      <w:r w:rsidRPr="006A0B0E">
        <w:rPr>
          <w:b/>
          <w:spacing w:val="-1"/>
          <w:sz w:val="24"/>
        </w:rPr>
        <w:t xml:space="preserve"> </w:t>
      </w:r>
      <w:r w:rsidRPr="006A0B0E">
        <w:rPr>
          <w:b/>
          <w:sz w:val="24"/>
        </w:rPr>
        <w:t>Method</w:t>
      </w:r>
    </w:p>
    <w:p w:rsidR="005E0164" w:rsidRPr="006A0B0E" w:rsidRDefault="005E0164" w:rsidP="006A0B0E">
      <w:pPr>
        <w:pStyle w:val="BodyText"/>
        <w:spacing w:before="7"/>
        <w:rPr>
          <w:b/>
          <w:sz w:val="23"/>
        </w:rPr>
      </w:pPr>
    </w:p>
    <w:p w:rsidR="005E0164" w:rsidRPr="006A0B0E" w:rsidRDefault="00CA6F11" w:rsidP="006A0B0E">
      <w:pPr>
        <w:pStyle w:val="BodyText"/>
        <w:ind w:left="660"/>
      </w:pPr>
      <w:r w:rsidRPr="006A0B0E">
        <w:t>No. of Replacement = 20 workers</w:t>
      </w:r>
    </w:p>
    <w:p w:rsidR="005E0164" w:rsidRPr="006A0B0E" w:rsidRDefault="005E0164" w:rsidP="006A0B0E">
      <w:pPr>
        <w:pStyle w:val="BodyText"/>
        <w:spacing w:before="63"/>
        <w:ind w:left="660"/>
      </w:pPr>
      <w:r w:rsidRPr="006A0B0E">
        <w:pict>
          <v:line id="_x0000_s1291" style="position:absolute;left:0;text-align:left;z-index:-271879168;mso-position-horizontal-relative:page" from="203.4pt,11.15pt" to="243.75pt,11.15pt" strokeweight=".84pt">
            <w10:wrap anchorx="page"/>
          </v:line>
        </w:pict>
      </w:r>
      <w:r w:rsidR="00CA6F11" w:rsidRPr="006A0B0E">
        <w:t xml:space="preserve">Average No. of Workers = </w:t>
      </w:r>
      <w:r w:rsidR="00CA6F11" w:rsidRPr="006A0B0E">
        <w:rPr>
          <w:vertAlign w:val="superscript"/>
        </w:rPr>
        <w:t>950+1050</w:t>
      </w:r>
      <w:r w:rsidR="00CA6F11" w:rsidRPr="006A0B0E">
        <w:t xml:space="preserve"> = 1,000</w:t>
      </w:r>
    </w:p>
    <w:p w:rsidR="005E0164" w:rsidRPr="006A0B0E" w:rsidRDefault="00CA6F11" w:rsidP="006A0B0E">
      <w:pPr>
        <w:ind w:left="3641"/>
        <w:rPr>
          <w:sz w:val="17"/>
        </w:rPr>
      </w:pPr>
      <w:r w:rsidRPr="006A0B0E">
        <w:rPr>
          <w:sz w:val="17"/>
        </w:rPr>
        <w:t>2</w:t>
      </w:r>
    </w:p>
    <w:p w:rsidR="005E0164" w:rsidRPr="006A0B0E" w:rsidRDefault="005E0164" w:rsidP="006A0B0E">
      <w:pPr>
        <w:pStyle w:val="BodyText"/>
        <w:rPr>
          <w:sz w:val="20"/>
        </w:rPr>
      </w:pPr>
    </w:p>
    <w:p w:rsidR="005E0164" w:rsidRPr="006A0B0E" w:rsidRDefault="005E0164" w:rsidP="006A0B0E">
      <w:pPr>
        <w:rPr>
          <w:sz w:val="20"/>
        </w:rPr>
        <w:sectPr w:rsidR="005E0164" w:rsidRPr="006A0B0E">
          <w:pgSz w:w="12240" w:h="15840"/>
          <w:pgMar w:top="1360" w:right="0" w:bottom="280" w:left="780" w:header="720" w:footer="720" w:gutter="0"/>
          <w:cols w:space="720"/>
        </w:sectPr>
      </w:pPr>
    </w:p>
    <w:p w:rsidR="005E0164" w:rsidRPr="006A0B0E" w:rsidRDefault="005E0164" w:rsidP="006A0B0E">
      <w:pPr>
        <w:tabs>
          <w:tab w:val="left" w:pos="2863"/>
        </w:tabs>
        <w:spacing w:before="300"/>
        <w:ind w:left="660"/>
        <w:rPr>
          <w:sz w:val="17"/>
        </w:rPr>
      </w:pPr>
      <w:r w:rsidRPr="006A0B0E">
        <w:lastRenderedPageBreak/>
        <w:pict>
          <v:line id="_x0000_s1290" style="position:absolute;left:0;text-align:left;z-index:-271878144;mso-position-horizontal-relative:page" from="164.05pt,25.55pt" to="279.4pt,25.55pt" strokeweight=".84pt">
            <w10:wrap anchorx="page"/>
          </v:line>
        </w:pict>
      </w:r>
      <w:r w:rsidR="00CA6F11" w:rsidRPr="006A0B0E">
        <w:rPr>
          <w:position w:val="-13"/>
          <w:sz w:val="24"/>
        </w:rPr>
        <w:t>Labour</w:t>
      </w:r>
      <w:r w:rsidR="00CA6F11" w:rsidRPr="006A0B0E">
        <w:rPr>
          <w:spacing w:val="-1"/>
          <w:position w:val="-13"/>
          <w:sz w:val="24"/>
        </w:rPr>
        <w:t xml:space="preserve"> </w:t>
      </w:r>
      <w:r w:rsidR="00CA6F11" w:rsidRPr="006A0B0E">
        <w:rPr>
          <w:position w:val="-13"/>
          <w:sz w:val="24"/>
        </w:rPr>
        <w:t>Turnover</w:t>
      </w:r>
      <w:r w:rsidR="00CA6F11" w:rsidRPr="006A0B0E">
        <w:rPr>
          <w:spacing w:val="-1"/>
          <w:position w:val="-13"/>
          <w:sz w:val="24"/>
        </w:rPr>
        <w:t xml:space="preserve"> </w:t>
      </w:r>
      <w:r w:rsidR="00CA6F11" w:rsidRPr="006A0B0E">
        <w:rPr>
          <w:position w:val="-13"/>
          <w:sz w:val="24"/>
        </w:rPr>
        <w:t>=</w:t>
      </w:r>
      <w:r w:rsidR="00CA6F11" w:rsidRPr="006A0B0E">
        <w:rPr>
          <w:position w:val="-13"/>
          <w:sz w:val="24"/>
        </w:rPr>
        <w:tab/>
      </w:r>
      <w:r w:rsidR="00CA6F11" w:rsidRPr="006A0B0E">
        <w:rPr>
          <w:sz w:val="17"/>
        </w:rPr>
        <w:t>No .of</w:t>
      </w:r>
      <w:r w:rsidR="00CA6F11" w:rsidRPr="006A0B0E">
        <w:rPr>
          <w:spacing w:val="7"/>
          <w:sz w:val="17"/>
        </w:rPr>
        <w:t xml:space="preserve"> </w:t>
      </w:r>
      <w:r w:rsidR="00CA6F11" w:rsidRPr="006A0B0E">
        <w:rPr>
          <w:sz w:val="17"/>
        </w:rPr>
        <w:t>replacements</w:t>
      </w:r>
    </w:p>
    <w:p w:rsidR="005E0164" w:rsidRPr="006A0B0E" w:rsidRDefault="00CA6F11" w:rsidP="006A0B0E">
      <w:pPr>
        <w:ind w:left="2501"/>
        <w:rPr>
          <w:sz w:val="17"/>
        </w:rPr>
      </w:pPr>
      <w:r w:rsidRPr="006A0B0E">
        <w:rPr>
          <w:sz w:val="17"/>
        </w:rPr>
        <w:t>Average Number of workers</w:t>
      </w:r>
    </w:p>
    <w:p w:rsidR="005E0164" w:rsidRPr="006A0B0E" w:rsidRDefault="00CA6F11" w:rsidP="006A0B0E">
      <w:pPr>
        <w:pStyle w:val="BodyText"/>
        <w:spacing w:before="4"/>
        <w:rPr>
          <w:sz w:val="30"/>
        </w:rPr>
      </w:pPr>
      <w:r w:rsidRPr="006A0B0E">
        <w:br w:type="column"/>
      </w:r>
    </w:p>
    <w:p w:rsidR="005E0164" w:rsidRPr="006A0B0E" w:rsidRDefault="00CA6F11" w:rsidP="006A0B0E">
      <w:pPr>
        <w:pStyle w:val="BodyText"/>
        <w:ind w:left="96"/>
      </w:pPr>
      <w:r w:rsidRPr="006A0B0E">
        <w:t>X 100</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4733" w:space="40"/>
            <w:col w:w="6687"/>
          </w:cols>
        </w:sectPr>
      </w:pPr>
    </w:p>
    <w:p w:rsidR="005E0164" w:rsidRPr="006A0B0E" w:rsidRDefault="005E0164" w:rsidP="006A0B0E">
      <w:pPr>
        <w:pStyle w:val="BodyText"/>
        <w:spacing w:before="5"/>
        <w:rPr>
          <w:sz w:val="19"/>
        </w:rPr>
      </w:pPr>
    </w:p>
    <w:p w:rsidR="005E0164" w:rsidRPr="006A0B0E" w:rsidRDefault="005E0164" w:rsidP="006A0B0E">
      <w:pPr>
        <w:rPr>
          <w:sz w:val="19"/>
        </w:rPr>
        <w:sectPr w:rsidR="005E0164" w:rsidRPr="006A0B0E">
          <w:type w:val="continuous"/>
          <w:pgSz w:w="12240" w:h="15840"/>
          <w:pgMar w:top="1500" w:right="0" w:bottom="280" w:left="780" w:header="720" w:footer="720" w:gutter="0"/>
          <w:cols w:space="720"/>
        </w:sectPr>
      </w:pPr>
    </w:p>
    <w:p w:rsidR="005E0164" w:rsidRPr="006A0B0E" w:rsidRDefault="00CA6F11" w:rsidP="006A0B0E">
      <w:pPr>
        <w:spacing w:before="101"/>
        <w:ind w:right="86"/>
        <w:rPr>
          <w:sz w:val="17"/>
        </w:rPr>
      </w:pPr>
      <w:r w:rsidRPr="006A0B0E">
        <w:rPr>
          <w:sz w:val="17"/>
        </w:rPr>
        <w:lastRenderedPageBreak/>
        <w:t>20</w:t>
      </w:r>
    </w:p>
    <w:p w:rsidR="005E0164" w:rsidRPr="006A0B0E" w:rsidRDefault="005E0164" w:rsidP="006A0B0E">
      <w:pPr>
        <w:pStyle w:val="BodyText"/>
        <w:spacing w:before="3"/>
        <w:rPr>
          <w:sz w:val="2"/>
        </w:rPr>
      </w:pPr>
    </w:p>
    <w:p w:rsidR="005E0164" w:rsidRPr="006A0B0E" w:rsidRDefault="005E0164" w:rsidP="006A0B0E">
      <w:pPr>
        <w:pStyle w:val="BodyText"/>
        <w:ind w:left="651" w:right="-87"/>
        <w:rPr>
          <w:sz w:val="2"/>
        </w:rPr>
      </w:pPr>
      <w:r w:rsidRPr="006A0B0E">
        <w:rPr>
          <w:sz w:val="2"/>
        </w:rPr>
      </w:r>
      <w:r w:rsidRPr="006A0B0E">
        <w:rPr>
          <w:sz w:val="2"/>
        </w:rPr>
        <w:pict>
          <v:group id="_x0000_s1288" style="width:19.7pt;height:.85pt;mso-position-horizontal-relative:char;mso-position-vertical-relative:line" coordsize="394,17">
            <v:line id="_x0000_s1289" style="position:absolute" from="0,8" to="394,8" strokeweight=".84pt"/>
            <w10:wrap type="none"/>
            <w10:anchorlock/>
          </v:group>
        </w:pict>
      </w:r>
    </w:p>
    <w:p w:rsidR="005E0164" w:rsidRPr="006A0B0E" w:rsidRDefault="00CA6F11" w:rsidP="006A0B0E">
      <w:pPr>
        <w:spacing w:before="16"/>
        <w:rPr>
          <w:sz w:val="17"/>
        </w:rPr>
      </w:pPr>
      <w:r w:rsidRPr="006A0B0E">
        <w:rPr>
          <w:sz w:val="17"/>
        </w:rPr>
        <w:t>1000</w:t>
      </w:r>
    </w:p>
    <w:p w:rsidR="005E0164" w:rsidRPr="006A0B0E" w:rsidRDefault="00CA6F11" w:rsidP="006A0B0E">
      <w:pPr>
        <w:pStyle w:val="BodyText"/>
        <w:spacing w:before="180"/>
        <w:ind w:left="39"/>
      </w:pPr>
      <w:r w:rsidRPr="006A0B0E">
        <w:br w:type="column"/>
      </w:r>
      <w:r w:rsidRPr="006A0B0E">
        <w:lastRenderedPageBreak/>
        <w:t>X 100 = 2%</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1035" w:space="40"/>
            <w:col w:w="10385"/>
          </w:cols>
        </w:sectPr>
      </w:pPr>
    </w:p>
    <w:p w:rsidR="005E0164" w:rsidRPr="006A0B0E" w:rsidRDefault="005E0164" w:rsidP="006A0B0E">
      <w:pPr>
        <w:pStyle w:val="BodyText"/>
        <w:spacing w:before="8"/>
        <w:rPr>
          <w:sz w:val="16"/>
        </w:rPr>
      </w:pPr>
    </w:p>
    <w:p w:rsidR="005E0164" w:rsidRPr="006A0B0E" w:rsidRDefault="005E0164" w:rsidP="006A0B0E">
      <w:pPr>
        <w:rPr>
          <w:sz w:val="16"/>
        </w:rPr>
        <w:sectPr w:rsidR="005E0164" w:rsidRPr="006A0B0E">
          <w:type w:val="continuous"/>
          <w:pgSz w:w="12240" w:h="15840"/>
          <w:pgMar w:top="1500" w:right="0" w:bottom="280" w:left="780" w:header="720" w:footer="720" w:gutter="0"/>
          <w:cols w:space="720"/>
        </w:sectPr>
      </w:pPr>
    </w:p>
    <w:p w:rsidR="005E0164" w:rsidRPr="006A0B0E" w:rsidRDefault="005E0164" w:rsidP="006A0B0E">
      <w:pPr>
        <w:spacing w:before="176"/>
        <w:ind w:left="660"/>
        <w:rPr>
          <w:sz w:val="24"/>
        </w:rPr>
      </w:pPr>
      <w:r w:rsidRPr="006A0B0E">
        <w:lastRenderedPageBreak/>
        <w:pict>
          <v:line id="_x0000_s1287" style="position:absolute;left:0;text-align:left;z-index:-271877120;mso-position-horizontal-relative:page" from="266.55pt,16.8pt" to="294.65pt,16.8pt" strokeweight=".84pt">
            <w10:wrap anchorx="page"/>
          </v:line>
        </w:pict>
      </w:r>
      <w:r w:rsidR="00CA6F11" w:rsidRPr="006A0B0E">
        <w:rPr>
          <w:b/>
          <w:sz w:val="24"/>
        </w:rPr>
        <w:t xml:space="preserve">Equivalent Annual Turnover Rate </w:t>
      </w:r>
      <w:r w:rsidR="00CA6F11" w:rsidRPr="006A0B0E">
        <w:rPr>
          <w:sz w:val="24"/>
        </w:rPr>
        <w:t xml:space="preserve">= </w:t>
      </w:r>
      <w:r w:rsidR="00CA6F11" w:rsidRPr="006A0B0E">
        <w:rPr>
          <w:sz w:val="24"/>
          <w:vertAlign w:val="superscript"/>
        </w:rPr>
        <w:t>2</w:t>
      </w:r>
      <w:r w:rsidR="00CA6F11" w:rsidRPr="006A0B0E">
        <w:rPr>
          <w:sz w:val="24"/>
        </w:rPr>
        <w:t xml:space="preserve"> </w:t>
      </w:r>
      <w:r w:rsidR="00CA6F11" w:rsidRPr="006A0B0E">
        <w:rPr>
          <w:sz w:val="24"/>
          <w:vertAlign w:val="superscript"/>
        </w:rPr>
        <w:t>x</w:t>
      </w:r>
      <w:r w:rsidR="00CA6F11" w:rsidRPr="006A0B0E">
        <w:rPr>
          <w:sz w:val="24"/>
        </w:rPr>
        <w:t xml:space="preserve"> </w:t>
      </w:r>
      <w:r w:rsidR="00CA6F11" w:rsidRPr="006A0B0E">
        <w:rPr>
          <w:sz w:val="24"/>
          <w:vertAlign w:val="superscript"/>
        </w:rPr>
        <w:t>365</w:t>
      </w:r>
    </w:p>
    <w:p w:rsidR="005E0164" w:rsidRPr="006A0B0E" w:rsidRDefault="00CA6F11" w:rsidP="006A0B0E">
      <w:pPr>
        <w:ind w:right="179"/>
        <w:rPr>
          <w:sz w:val="17"/>
        </w:rPr>
      </w:pPr>
      <w:r w:rsidRPr="006A0B0E">
        <w:rPr>
          <w:sz w:val="17"/>
        </w:rPr>
        <w:t>30</w:t>
      </w:r>
    </w:p>
    <w:p w:rsidR="005E0164" w:rsidRPr="006A0B0E" w:rsidRDefault="00CA6F11" w:rsidP="006A0B0E">
      <w:pPr>
        <w:pStyle w:val="BodyText"/>
        <w:spacing w:before="176"/>
        <w:ind w:left="65"/>
      </w:pPr>
      <w:r w:rsidRPr="006A0B0E">
        <w:br w:type="column"/>
      </w:r>
      <w:r w:rsidRPr="006A0B0E">
        <w:lastRenderedPageBreak/>
        <w:t>X 100 = 24.33%</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5101" w:space="40"/>
            <w:col w:w="6319"/>
          </w:cols>
        </w:sectPr>
      </w:pPr>
    </w:p>
    <w:p w:rsidR="005E0164" w:rsidRPr="006A0B0E" w:rsidRDefault="005E0164" w:rsidP="006A0B0E">
      <w:pPr>
        <w:pStyle w:val="BodyText"/>
        <w:spacing w:before="8"/>
        <w:rPr>
          <w:sz w:val="18"/>
        </w:rPr>
      </w:pPr>
    </w:p>
    <w:p w:rsidR="005E0164" w:rsidRPr="006A0B0E" w:rsidRDefault="00CA6F11" w:rsidP="006A0B0E">
      <w:pPr>
        <w:pStyle w:val="Heading4"/>
        <w:numPr>
          <w:ilvl w:val="0"/>
          <w:numId w:val="55"/>
        </w:numPr>
        <w:tabs>
          <w:tab w:val="left" w:pos="918"/>
        </w:tabs>
        <w:spacing w:before="90"/>
        <w:ind w:left="917" w:hanging="258"/>
        <w:rPr>
          <w:sz w:val="18"/>
        </w:rPr>
      </w:pPr>
      <w:r w:rsidRPr="006A0B0E">
        <w:t>Separation Method</w:t>
      </w:r>
    </w:p>
    <w:p w:rsidR="005E0164" w:rsidRPr="006A0B0E" w:rsidRDefault="005E0164" w:rsidP="006A0B0E">
      <w:pPr>
        <w:pStyle w:val="BodyText"/>
        <w:rPr>
          <w:b/>
          <w:sz w:val="20"/>
        </w:rPr>
      </w:pPr>
    </w:p>
    <w:p w:rsidR="005E0164" w:rsidRPr="006A0B0E" w:rsidRDefault="005E0164" w:rsidP="006A0B0E">
      <w:pPr>
        <w:pStyle w:val="BodyText"/>
        <w:spacing w:before="10"/>
        <w:rPr>
          <w:b/>
          <w:sz w:val="18"/>
        </w:rPr>
      </w:pPr>
    </w:p>
    <w:p w:rsidR="005E0164" w:rsidRPr="006A0B0E" w:rsidRDefault="005E0164" w:rsidP="006A0B0E">
      <w:pPr>
        <w:rPr>
          <w:sz w:val="18"/>
        </w:rPr>
        <w:sectPr w:rsidR="005E0164" w:rsidRPr="006A0B0E">
          <w:type w:val="continuous"/>
          <w:pgSz w:w="12240" w:h="15840"/>
          <w:pgMar w:top="1500" w:right="0" w:bottom="280" w:left="780" w:header="720" w:footer="720" w:gutter="0"/>
          <w:cols w:space="720"/>
        </w:sectPr>
      </w:pPr>
    </w:p>
    <w:p w:rsidR="005E0164" w:rsidRPr="006A0B0E" w:rsidRDefault="005E0164" w:rsidP="006A0B0E">
      <w:pPr>
        <w:tabs>
          <w:tab w:val="left" w:pos="3278"/>
        </w:tabs>
        <w:spacing w:before="126"/>
        <w:ind w:left="660"/>
        <w:rPr>
          <w:sz w:val="17"/>
        </w:rPr>
      </w:pPr>
      <w:r w:rsidRPr="006A0B0E">
        <w:lastRenderedPageBreak/>
        <w:pict>
          <v:line id="_x0000_s1286" style="position:absolute;left:0;text-align:left;z-index:-271876096;mso-position-horizontal-relative:page" from="181.35pt,16.75pt" to="296.7pt,16.75pt" strokeweight=".84pt">
            <w10:wrap anchorx="page"/>
          </v:line>
        </w:pict>
      </w:r>
      <w:r w:rsidR="00CA6F11" w:rsidRPr="006A0B0E">
        <w:rPr>
          <w:b/>
          <w:position w:val="-13"/>
          <w:sz w:val="24"/>
        </w:rPr>
        <w:t>Labour</w:t>
      </w:r>
      <w:r w:rsidR="00CA6F11" w:rsidRPr="006A0B0E">
        <w:rPr>
          <w:b/>
          <w:spacing w:val="-2"/>
          <w:position w:val="-13"/>
          <w:sz w:val="24"/>
        </w:rPr>
        <w:t xml:space="preserve"> </w:t>
      </w:r>
      <w:r w:rsidR="00CA6F11" w:rsidRPr="006A0B0E">
        <w:rPr>
          <w:b/>
          <w:position w:val="-13"/>
          <w:sz w:val="24"/>
        </w:rPr>
        <w:t>Turnover</w:t>
      </w:r>
      <w:r w:rsidR="00CA6F11" w:rsidRPr="006A0B0E">
        <w:rPr>
          <w:b/>
          <w:spacing w:val="57"/>
          <w:position w:val="-13"/>
          <w:sz w:val="24"/>
        </w:rPr>
        <w:t xml:space="preserve"> </w:t>
      </w:r>
      <w:r w:rsidR="00CA6F11" w:rsidRPr="006A0B0E">
        <w:rPr>
          <w:position w:val="-13"/>
          <w:sz w:val="24"/>
        </w:rPr>
        <w:t>=</w:t>
      </w:r>
      <w:r w:rsidR="00CA6F11" w:rsidRPr="006A0B0E">
        <w:rPr>
          <w:position w:val="-13"/>
          <w:sz w:val="24"/>
        </w:rPr>
        <w:tab/>
      </w:r>
      <w:r w:rsidR="00CA6F11" w:rsidRPr="006A0B0E">
        <w:rPr>
          <w:sz w:val="17"/>
        </w:rPr>
        <w:t>No .of</w:t>
      </w:r>
      <w:r w:rsidR="00CA6F11" w:rsidRPr="006A0B0E">
        <w:rPr>
          <w:spacing w:val="8"/>
          <w:sz w:val="17"/>
        </w:rPr>
        <w:t xml:space="preserve"> </w:t>
      </w:r>
      <w:r w:rsidR="00CA6F11" w:rsidRPr="006A0B0E">
        <w:rPr>
          <w:sz w:val="17"/>
        </w:rPr>
        <w:t>Separations</w:t>
      </w:r>
    </w:p>
    <w:p w:rsidR="005E0164" w:rsidRPr="006A0B0E" w:rsidRDefault="00CA6F11" w:rsidP="006A0B0E">
      <w:pPr>
        <w:ind w:left="2846"/>
        <w:rPr>
          <w:sz w:val="17"/>
        </w:rPr>
      </w:pPr>
      <w:r w:rsidRPr="006A0B0E">
        <w:rPr>
          <w:sz w:val="17"/>
        </w:rPr>
        <w:t>Average Number of workers</w:t>
      </w:r>
    </w:p>
    <w:p w:rsidR="005E0164" w:rsidRPr="006A0B0E" w:rsidRDefault="00CA6F11" w:rsidP="006A0B0E">
      <w:pPr>
        <w:pStyle w:val="BodyText"/>
        <w:spacing w:before="176"/>
        <w:ind w:left="129"/>
      </w:pPr>
      <w:r w:rsidRPr="006A0B0E">
        <w:br w:type="column"/>
      </w:r>
      <w:r w:rsidRPr="006A0B0E">
        <w:lastRenderedPageBreak/>
        <w:t>X 100</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5076" w:space="40"/>
            <w:col w:w="6344"/>
          </w:cols>
        </w:sectPr>
      </w:pPr>
    </w:p>
    <w:p w:rsidR="005E0164" w:rsidRPr="006A0B0E" w:rsidRDefault="005E0164" w:rsidP="006A0B0E">
      <w:pPr>
        <w:pStyle w:val="BodyText"/>
        <w:spacing w:before="4"/>
        <w:rPr>
          <w:sz w:val="13"/>
        </w:rPr>
      </w:pPr>
    </w:p>
    <w:p w:rsidR="005E0164" w:rsidRPr="006A0B0E" w:rsidRDefault="005E0164" w:rsidP="006A0B0E">
      <w:pPr>
        <w:rPr>
          <w:sz w:val="13"/>
        </w:rPr>
        <w:sectPr w:rsidR="005E0164" w:rsidRPr="006A0B0E">
          <w:type w:val="continuous"/>
          <w:pgSz w:w="12240" w:h="15840"/>
          <w:pgMar w:top="1500" w:right="0" w:bottom="280" w:left="780" w:header="720" w:footer="720" w:gutter="0"/>
          <w:cols w:space="720"/>
        </w:sectPr>
      </w:pPr>
    </w:p>
    <w:p w:rsidR="005E0164" w:rsidRPr="006A0B0E" w:rsidRDefault="005E0164" w:rsidP="006A0B0E">
      <w:pPr>
        <w:spacing w:before="126"/>
        <w:ind w:left="660"/>
        <w:rPr>
          <w:sz w:val="17"/>
        </w:rPr>
      </w:pPr>
      <w:r w:rsidRPr="006A0B0E">
        <w:lastRenderedPageBreak/>
        <w:pict>
          <v:line id="_x0000_s1285" style="position:absolute;left:0;text-align:left;z-index:-271875072;mso-position-horizontal-relative:page" from="84.25pt,16.75pt" to="110.05pt,16.75pt" strokeweight=".84pt">
            <w10:wrap anchorx="page"/>
          </v:line>
        </w:pict>
      </w:r>
      <w:r w:rsidR="00CA6F11" w:rsidRPr="006A0B0E">
        <w:rPr>
          <w:position w:val="-13"/>
          <w:sz w:val="24"/>
        </w:rPr>
        <w:t>=</w:t>
      </w:r>
      <w:r w:rsidR="00CA6F11" w:rsidRPr="006A0B0E">
        <w:rPr>
          <w:spacing w:val="18"/>
          <w:position w:val="-13"/>
          <w:sz w:val="24"/>
        </w:rPr>
        <w:t xml:space="preserve"> </w:t>
      </w:r>
      <w:r w:rsidR="00CA6F11" w:rsidRPr="006A0B0E">
        <w:rPr>
          <w:spacing w:val="-4"/>
          <w:sz w:val="17"/>
        </w:rPr>
        <w:t>10+30</w:t>
      </w:r>
    </w:p>
    <w:p w:rsidR="005E0164" w:rsidRPr="006A0B0E" w:rsidRDefault="00CA6F11" w:rsidP="006A0B0E">
      <w:pPr>
        <w:ind w:right="72"/>
        <w:rPr>
          <w:sz w:val="17"/>
        </w:rPr>
      </w:pPr>
      <w:r w:rsidRPr="006A0B0E">
        <w:rPr>
          <w:spacing w:val="-1"/>
          <w:sz w:val="17"/>
        </w:rPr>
        <w:t>1000</w:t>
      </w:r>
    </w:p>
    <w:p w:rsidR="005E0164" w:rsidRPr="006A0B0E" w:rsidRDefault="00CA6F11" w:rsidP="006A0B0E">
      <w:pPr>
        <w:pStyle w:val="BodyText"/>
        <w:spacing w:before="176"/>
        <w:ind w:left="63"/>
      </w:pPr>
      <w:r w:rsidRPr="006A0B0E">
        <w:br w:type="column"/>
      </w:r>
      <w:r w:rsidRPr="006A0B0E">
        <w:lastRenderedPageBreak/>
        <w:t>X 100 = 4%</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1414" w:space="40"/>
            <w:col w:w="10006"/>
          </w:cols>
        </w:sectPr>
      </w:pPr>
    </w:p>
    <w:p w:rsidR="005E0164" w:rsidRPr="006A0B0E" w:rsidRDefault="005E0164" w:rsidP="006A0B0E">
      <w:pPr>
        <w:pStyle w:val="BodyText"/>
        <w:spacing w:before="8"/>
        <w:rPr>
          <w:sz w:val="10"/>
        </w:rPr>
      </w:pPr>
    </w:p>
    <w:p w:rsidR="005E0164" w:rsidRPr="006A0B0E" w:rsidRDefault="005E0164" w:rsidP="006A0B0E">
      <w:pPr>
        <w:rPr>
          <w:sz w:val="10"/>
        </w:rPr>
        <w:sectPr w:rsidR="005E0164" w:rsidRPr="006A0B0E">
          <w:type w:val="continuous"/>
          <w:pgSz w:w="12240" w:h="15840"/>
          <w:pgMar w:top="1500" w:right="0" w:bottom="280" w:left="780" w:header="720" w:footer="720" w:gutter="0"/>
          <w:cols w:space="720"/>
        </w:sectPr>
      </w:pPr>
    </w:p>
    <w:p w:rsidR="005E0164" w:rsidRPr="006A0B0E" w:rsidRDefault="005E0164" w:rsidP="006A0B0E">
      <w:pPr>
        <w:spacing w:before="175"/>
        <w:ind w:left="660"/>
        <w:rPr>
          <w:sz w:val="24"/>
        </w:rPr>
      </w:pPr>
      <w:r w:rsidRPr="006A0B0E">
        <w:lastRenderedPageBreak/>
        <w:pict>
          <v:line id="_x0000_s1284" style="position:absolute;left:0;text-align:left;z-index:-271874048;mso-position-horizontal-relative:page" from="266.55pt,16.75pt" to="294.65pt,16.75pt" strokeweight=".84pt">
            <w10:wrap anchorx="page"/>
          </v:line>
        </w:pict>
      </w:r>
      <w:r w:rsidR="00CA6F11" w:rsidRPr="006A0B0E">
        <w:rPr>
          <w:b/>
          <w:sz w:val="24"/>
        </w:rPr>
        <w:t xml:space="preserve">Equivalent Annual Turnover Rate </w:t>
      </w:r>
      <w:r w:rsidR="00CA6F11" w:rsidRPr="006A0B0E">
        <w:rPr>
          <w:sz w:val="24"/>
        </w:rPr>
        <w:t xml:space="preserve">= </w:t>
      </w:r>
      <w:r w:rsidR="00CA6F11" w:rsidRPr="006A0B0E">
        <w:rPr>
          <w:sz w:val="24"/>
          <w:vertAlign w:val="superscript"/>
        </w:rPr>
        <w:t>4</w:t>
      </w:r>
      <w:r w:rsidR="00CA6F11" w:rsidRPr="006A0B0E">
        <w:rPr>
          <w:sz w:val="24"/>
        </w:rPr>
        <w:t xml:space="preserve"> </w:t>
      </w:r>
      <w:r w:rsidR="00CA6F11" w:rsidRPr="006A0B0E">
        <w:rPr>
          <w:sz w:val="24"/>
          <w:vertAlign w:val="superscript"/>
        </w:rPr>
        <w:t>x</w:t>
      </w:r>
      <w:r w:rsidR="00CA6F11" w:rsidRPr="006A0B0E">
        <w:rPr>
          <w:sz w:val="24"/>
        </w:rPr>
        <w:t xml:space="preserve"> </w:t>
      </w:r>
      <w:r w:rsidR="00CA6F11" w:rsidRPr="006A0B0E">
        <w:rPr>
          <w:sz w:val="24"/>
          <w:vertAlign w:val="superscript"/>
        </w:rPr>
        <w:t>365</w:t>
      </w:r>
    </w:p>
    <w:p w:rsidR="005E0164" w:rsidRPr="006A0B0E" w:rsidRDefault="00CA6F11" w:rsidP="006A0B0E">
      <w:pPr>
        <w:ind w:right="179"/>
        <w:rPr>
          <w:sz w:val="17"/>
        </w:rPr>
      </w:pPr>
      <w:r w:rsidRPr="006A0B0E">
        <w:rPr>
          <w:sz w:val="17"/>
        </w:rPr>
        <w:t>30</w:t>
      </w:r>
    </w:p>
    <w:p w:rsidR="005E0164" w:rsidRPr="006A0B0E" w:rsidRDefault="00CA6F11" w:rsidP="006A0B0E">
      <w:pPr>
        <w:pStyle w:val="BodyText"/>
        <w:spacing w:before="175"/>
        <w:ind w:left="65"/>
      </w:pPr>
      <w:r w:rsidRPr="006A0B0E">
        <w:br w:type="column"/>
      </w:r>
      <w:r w:rsidRPr="006A0B0E">
        <w:lastRenderedPageBreak/>
        <w:t>X 100 = 48.67%</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5101" w:space="40"/>
            <w:col w:w="6319"/>
          </w:cols>
        </w:sectPr>
      </w:pPr>
    </w:p>
    <w:p w:rsidR="005E0164" w:rsidRPr="006A0B0E" w:rsidRDefault="005E0164" w:rsidP="006A0B0E">
      <w:pPr>
        <w:pStyle w:val="BodyText"/>
        <w:rPr>
          <w:sz w:val="20"/>
        </w:rPr>
      </w:pPr>
    </w:p>
    <w:p w:rsidR="005E0164" w:rsidRPr="006A0B0E" w:rsidRDefault="005E0164" w:rsidP="006A0B0E">
      <w:pPr>
        <w:pStyle w:val="BodyText"/>
        <w:spacing w:before="7"/>
        <w:rPr>
          <w:sz w:val="16"/>
        </w:rPr>
      </w:pPr>
    </w:p>
    <w:p w:rsidR="005E0164" w:rsidRPr="006A0B0E" w:rsidRDefault="00CA6F11" w:rsidP="006A0B0E">
      <w:pPr>
        <w:pStyle w:val="Heading4"/>
        <w:numPr>
          <w:ilvl w:val="0"/>
          <w:numId w:val="54"/>
        </w:numPr>
        <w:tabs>
          <w:tab w:val="left" w:pos="901"/>
        </w:tabs>
        <w:spacing w:before="90"/>
        <w:ind w:hanging="241"/>
      </w:pPr>
      <w:r w:rsidRPr="006A0B0E">
        <w:t>Flux</w:t>
      </w:r>
      <w:r w:rsidRPr="006A0B0E">
        <w:rPr>
          <w:spacing w:val="-1"/>
        </w:rPr>
        <w:t xml:space="preserve"> </w:t>
      </w:r>
      <w:r w:rsidRPr="006A0B0E">
        <w:t>Method</w:t>
      </w:r>
    </w:p>
    <w:p w:rsidR="005E0164" w:rsidRPr="006A0B0E" w:rsidRDefault="005E0164" w:rsidP="006A0B0E">
      <w:pPr>
        <w:pStyle w:val="BodyText"/>
        <w:ind w:left="1680" w:right="1709"/>
        <w:rPr>
          <w:rFonts w:eastAsia="Cambria Math"/>
        </w:rPr>
      </w:pPr>
      <w:r w:rsidRPr="006A0B0E">
        <w:pict>
          <v:line id="_x0000_s1283" style="position:absolute;left:0;text-align:left;z-index:-271873024;mso-position-horizontal-relative:page" from="232.6pt,16.5pt" to="525pt,16.5pt" strokeweight=".84pt">
            <w10:wrap anchorx="page"/>
          </v:line>
        </w:pict>
      </w:r>
      <w:r w:rsidR="00CA6F11" w:rsidRPr="006A0B0E">
        <w:rPr>
          <w:rFonts w:ascii="Cambria Math" w:eastAsia="Cambria Math"/>
          <w:position w:val="-17"/>
        </w:rPr>
        <w:t>𝐿𝑎𝑏𝑜𝑢𝑟</w:t>
      </w:r>
      <w:r w:rsidR="00CA6F11" w:rsidRPr="006A0B0E">
        <w:rPr>
          <w:rFonts w:eastAsia="Cambria Math"/>
          <w:position w:val="-17"/>
        </w:rPr>
        <w:t xml:space="preserve"> </w:t>
      </w:r>
      <w:r w:rsidR="00CA6F11" w:rsidRPr="006A0B0E">
        <w:rPr>
          <w:rFonts w:ascii="Cambria Math" w:eastAsia="Cambria Math"/>
          <w:position w:val="-17"/>
        </w:rPr>
        <w:t>𝑇𝑢𝑟𝑛𝑜𝑣𝑒𝑟</w:t>
      </w:r>
      <w:r w:rsidR="00CA6F11" w:rsidRPr="006A0B0E">
        <w:rPr>
          <w:rFonts w:eastAsia="Cambria Math"/>
          <w:position w:val="-17"/>
        </w:rPr>
        <w:t xml:space="preserve"> = </w:t>
      </w:r>
      <w:r w:rsidR="00CA6F11" w:rsidRPr="006A0B0E">
        <w:rPr>
          <w:rFonts w:eastAsia="Cambria Math"/>
        </w:rPr>
        <w:t>No. of Employees Separated + No. of Employees Replaced</w:t>
      </w:r>
    </w:p>
    <w:p w:rsidR="005E0164" w:rsidRPr="006A0B0E" w:rsidRDefault="00CA6F11" w:rsidP="006A0B0E">
      <w:pPr>
        <w:pStyle w:val="BodyText"/>
        <w:ind w:left="4421"/>
      </w:pPr>
      <w:r w:rsidRPr="006A0B0E">
        <w:t>Average Number of Workers during the Period</w:t>
      </w:r>
    </w:p>
    <w:p w:rsidR="005E0164" w:rsidRPr="006A0B0E" w:rsidRDefault="005E0164" w:rsidP="006A0B0E">
      <w:pPr>
        <w:pStyle w:val="BodyText"/>
        <w:rPr>
          <w:sz w:val="20"/>
        </w:rPr>
      </w:pPr>
    </w:p>
    <w:p w:rsidR="005E0164" w:rsidRPr="006A0B0E" w:rsidRDefault="005E0164" w:rsidP="006A0B0E">
      <w:pPr>
        <w:pStyle w:val="BodyText"/>
        <w:spacing w:before="301"/>
        <w:ind w:left="1380"/>
      </w:pPr>
      <w:r w:rsidRPr="006A0B0E">
        <w:pict>
          <v:line id="_x0000_s1282" style="position:absolute;left:0;text-align:left;z-index:-271872000;mso-position-horizontal-relative:page" from="216.55pt,23.05pt" to="242.35pt,23.05pt" strokeweight=".84pt">
            <w10:wrap anchorx="page"/>
          </v:line>
        </w:pict>
      </w:r>
      <w:r w:rsidR="00CA6F11" w:rsidRPr="006A0B0E">
        <w:rPr>
          <w:rFonts w:ascii="Cambria Math" w:eastAsia="Cambria Math"/>
        </w:rPr>
        <w:t>𝐿𝑎𝑏𝑜𝑢𝑟</w:t>
      </w:r>
      <w:r w:rsidR="00CA6F11" w:rsidRPr="006A0B0E">
        <w:rPr>
          <w:rFonts w:eastAsia="Cambria Math"/>
        </w:rPr>
        <w:t xml:space="preserve"> </w:t>
      </w:r>
      <w:r w:rsidR="00CA6F11" w:rsidRPr="006A0B0E">
        <w:rPr>
          <w:rFonts w:ascii="Cambria Math" w:eastAsia="Cambria Math"/>
        </w:rPr>
        <w:t>𝑇𝑢𝑟𝑛𝑜𝑣𝑒𝑟</w:t>
      </w:r>
      <w:r w:rsidR="00CA6F11" w:rsidRPr="006A0B0E">
        <w:rPr>
          <w:rFonts w:eastAsia="Cambria Math"/>
        </w:rPr>
        <w:t xml:space="preserve"> = </w:t>
      </w:r>
      <w:r w:rsidR="00CA6F11" w:rsidRPr="006A0B0E">
        <w:rPr>
          <w:rFonts w:eastAsia="Cambria Math"/>
          <w:vertAlign w:val="superscript"/>
        </w:rPr>
        <w:t>40+20</w:t>
      </w:r>
      <w:r w:rsidR="00CA6F11" w:rsidRPr="006A0B0E">
        <w:rPr>
          <w:rFonts w:eastAsia="Cambria Math"/>
        </w:rPr>
        <w:t xml:space="preserve"> </w:t>
      </w:r>
      <w:r w:rsidR="00CA6F11" w:rsidRPr="006A0B0E">
        <w:t>x 100 = 6%</w:t>
      </w:r>
    </w:p>
    <w:p w:rsidR="005E0164" w:rsidRPr="006A0B0E" w:rsidRDefault="00CA6F11" w:rsidP="006A0B0E">
      <w:pPr>
        <w:ind w:left="3610"/>
        <w:rPr>
          <w:sz w:val="17"/>
        </w:rPr>
      </w:pPr>
      <w:r w:rsidRPr="006A0B0E">
        <w:rPr>
          <w:sz w:val="17"/>
        </w:rPr>
        <w:t>1000</w:t>
      </w:r>
    </w:p>
    <w:p w:rsidR="005E0164" w:rsidRPr="006A0B0E" w:rsidRDefault="005E0164" w:rsidP="006A0B0E">
      <w:pPr>
        <w:rPr>
          <w:sz w:val="17"/>
        </w:rPr>
        <w:sectPr w:rsidR="005E0164" w:rsidRPr="006A0B0E">
          <w:type w:val="continuous"/>
          <w:pgSz w:w="12240" w:h="15840"/>
          <w:pgMar w:top="1500" w:right="0" w:bottom="280" w:left="780" w:header="720" w:footer="720" w:gutter="0"/>
          <w:cols w:space="720"/>
        </w:sectPr>
      </w:pPr>
    </w:p>
    <w:p w:rsidR="005E0164" w:rsidRPr="006A0B0E" w:rsidRDefault="005E0164" w:rsidP="006A0B0E">
      <w:pPr>
        <w:spacing w:before="231"/>
        <w:ind w:left="660"/>
        <w:rPr>
          <w:sz w:val="24"/>
        </w:rPr>
      </w:pPr>
      <w:r w:rsidRPr="006A0B0E">
        <w:lastRenderedPageBreak/>
        <w:pict>
          <v:line id="_x0000_s1281" style="position:absolute;left:0;text-align:left;z-index:-271870976;mso-position-horizontal-relative:page" from="266.55pt,19.55pt" to="294.65pt,19.55pt" strokeweight=".84pt">
            <w10:wrap anchorx="page"/>
          </v:line>
        </w:pict>
      </w:r>
      <w:r w:rsidR="00CA6F11" w:rsidRPr="006A0B0E">
        <w:rPr>
          <w:b/>
          <w:sz w:val="24"/>
        </w:rPr>
        <w:t xml:space="preserve">Equivalent Annual Turnover Rate </w:t>
      </w:r>
      <w:r w:rsidR="00CA6F11" w:rsidRPr="006A0B0E">
        <w:rPr>
          <w:sz w:val="24"/>
        </w:rPr>
        <w:t xml:space="preserve">= </w:t>
      </w:r>
      <w:r w:rsidR="00CA6F11" w:rsidRPr="006A0B0E">
        <w:rPr>
          <w:sz w:val="24"/>
          <w:vertAlign w:val="superscript"/>
        </w:rPr>
        <w:t>6</w:t>
      </w:r>
      <w:r w:rsidR="00CA6F11" w:rsidRPr="006A0B0E">
        <w:rPr>
          <w:sz w:val="24"/>
        </w:rPr>
        <w:t xml:space="preserve"> </w:t>
      </w:r>
      <w:r w:rsidR="00CA6F11" w:rsidRPr="006A0B0E">
        <w:rPr>
          <w:sz w:val="24"/>
          <w:vertAlign w:val="superscript"/>
        </w:rPr>
        <w:t>x</w:t>
      </w:r>
      <w:r w:rsidR="00CA6F11" w:rsidRPr="006A0B0E">
        <w:rPr>
          <w:sz w:val="24"/>
        </w:rPr>
        <w:t xml:space="preserve"> </w:t>
      </w:r>
      <w:r w:rsidR="00CA6F11" w:rsidRPr="006A0B0E">
        <w:rPr>
          <w:sz w:val="24"/>
          <w:vertAlign w:val="superscript"/>
        </w:rPr>
        <w:t>365</w:t>
      </w:r>
    </w:p>
    <w:p w:rsidR="005E0164" w:rsidRPr="006A0B0E" w:rsidRDefault="00CA6F11" w:rsidP="006A0B0E">
      <w:pPr>
        <w:ind w:right="179"/>
        <w:rPr>
          <w:sz w:val="17"/>
        </w:rPr>
      </w:pPr>
      <w:r w:rsidRPr="006A0B0E">
        <w:rPr>
          <w:sz w:val="17"/>
        </w:rPr>
        <w:t>30</w:t>
      </w:r>
    </w:p>
    <w:p w:rsidR="005E0164" w:rsidRPr="006A0B0E" w:rsidRDefault="00CA6F11" w:rsidP="006A0B0E">
      <w:pPr>
        <w:pStyle w:val="BodyText"/>
        <w:spacing w:before="231"/>
        <w:ind w:left="65"/>
      </w:pPr>
      <w:r w:rsidRPr="006A0B0E">
        <w:br w:type="column"/>
      </w:r>
      <w:r w:rsidRPr="006A0B0E">
        <w:lastRenderedPageBreak/>
        <w:t>X 100 = 73%</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5101" w:space="40"/>
            <w:col w:w="6319"/>
          </w:cols>
        </w:sectPr>
      </w:pPr>
    </w:p>
    <w:p w:rsidR="005E0164" w:rsidRPr="006A0B0E" w:rsidRDefault="005E0164" w:rsidP="006A0B0E">
      <w:pPr>
        <w:pStyle w:val="BodyText"/>
        <w:spacing w:before="1"/>
        <w:rPr>
          <w:sz w:val="13"/>
        </w:rPr>
      </w:pPr>
    </w:p>
    <w:p w:rsidR="005E0164" w:rsidRPr="006A0B0E" w:rsidRDefault="00CA6F11" w:rsidP="006A0B0E">
      <w:pPr>
        <w:pStyle w:val="Heading4"/>
        <w:spacing w:before="90"/>
      </w:pPr>
      <w:r w:rsidRPr="006A0B0E">
        <w:t>Causes for Labour Turnover:</w:t>
      </w:r>
    </w:p>
    <w:p w:rsidR="005E0164" w:rsidRPr="006A0B0E" w:rsidRDefault="00CA6F11" w:rsidP="006A0B0E">
      <w:pPr>
        <w:pStyle w:val="BodyText"/>
        <w:ind w:left="660"/>
      </w:pPr>
      <w:r w:rsidRPr="006A0B0E">
        <w:t>The causes for labour turnover can be classified into two categories:</w:t>
      </w:r>
    </w:p>
    <w:p w:rsidR="005E0164" w:rsidRPr="006A0B0E" w:rsidRDefault="005E0164" w:rsidP="006A0B0E">
      <w:pPr>
        <w:pStyle w:val="BodyText"/>
        <w:spacing w:before="11"/>
        <w:rPr>
          <w:sz w:val="23"/>
        </w:rPr>
      </w:pPr>
    </w:p>
    <w:p w:rsidR="005E0164" w:rsidRPr="006A0B0E" w:rsidRDefault="00CA6F11" w:rsidP="006A0B0E">
      <w:pPr>
        <w:pStyle w:val="ListParagraph"/>
        <w:numPr>
          <w:ilvl w:val="0"/>
          <w:numId w:val="53"/>
        </w:numPr>
        <w:tabs>
          <w:tab w:val="left" w:pos="999"/>
        </w:tabs>
        <w:rPr>
          <w:sz w:val="24"/>
        </w:rPr>
      </w:pPr>
      <w:r w:rsidRPr="006A0B0E">
        <w:rPr>
          <w:sz w:val="24"/>
        </w:rPr>
        <w:t>Avoidable Causes</w:t>
      </w:r>
    </w:p>
    <w:p w:rsidR="005E0164" w:rsidRPr="006A0B0E" w:rsidRDefault="00CA6F11" w:rsidP="006A0B0E">
      <w:pPr>
        <w:pStyle w:val="ListParagraph"/>
        <w:numPr>
          <w:ilvl w:val="0"/>
          <w:numId w:val="53"/>
        </w:numPr>
        <w:tabs>
          <w:tab w:val="left" w:pos="999"/>
        </w:tabs>
        <w:spacing w:before="3"/>
        <w:rPr>
          <w:sz w:val="24"/>
        </w:rPr>
      </w:pPr>
      <w:r w:rsidRPr="006A0B0E">
        <w:rPr>
          <w:sz w:val="24"/>
        </w:rPr>
        <w:t>Unavoidable</w:t>
      </w:r>
      <w:r w:rsidRPr="006A0B0E">
        <w:rPr>
          <w:spacing w:val="-1"/>
          <w:sz w:val="24"/>
        </w:rPr>
        <w:t xml:space="preserve"> </w:t>
      </w:r>
      <w:r w:rsidRPr="006A0B0E">
        <w:rPr>
          <w:sz w:val="24"/>
        </w:rPr>
        <w:t>Causes.</w:t>
      </w:r>
    </w:p>
    <w:p w:rsidR="005E0164" w:rsidRPr="006A0B0E" w:rsidRDefault="005E0164" w:rsidP="006A0B0E">
      <w:pPr>
        <w:pStyle w:val="BodyText"/>
        <w:spacing w:before="3"/>
        <w:rPr>
          <w:sz w:val="21"/>
        </w:rPr>
      </w:pPr>
    </w:p>
    <w:p w:rsidR="005E0164" w:rsidRPr="006A0B0E" w:rsidRDefault="00CA6F11" w:rsidP="006A0B0E">
      <w:pPr>
        <w:pStyle w:val="Heading4"/>
      </w:pPr>
      <w:r w:rsidRPr="006A0B0E">
        <w:t>Avoidable Causes</w:t>
      </w:r>
    </w:p>
    <w:p w:rsidR="005E0164" w:rsidRPr="006A0B0E" w:rsidRDefault="005E0164" w:rsidP="006A0B0E">
      <w:pPr>
        <w:pStyle w:val="BodyText"/>
        <w:spacing w:before="7"/>
        <w:rPr>
          <w:b/>
          <w:sz w:val="20"/>
        </w:rPr>
      </w:pPr>
    </w:p>
    <w:p w:rsidR="005E0164" w:rsidRPr="006A0B0E" w:rsidRDefault="00CA6F11" w:rsidP="006A0B0E">
      <w:pPr>
        <w:pStyle w:val="ListParagraph"/>
        <w:numPr>
          <w:ilvl w:val="1"/>
          <w:numId w:val="53"/>
        </w:numPr>
        <w:tabs>
          <w:tab w:val="left" w:pos="1380"/>
          <w:tab w:val="left" w:pos="1381"/>
        </w:tabs>
        <w:spacing w:before="1"/>
        <w:ind w:hanging="361"/>
        <w:rPr>
          <w:sz w:val="24"/>
        </w:rPr>
      </w:pPr>
      <w:r w:rsidRPr="006A0B0E">
        <w:rPr>
          <w:sz w:val="24"/>
        </w:rPr>
        <w:t>Problem in the work environment.</w:t>
      </w:r>
    </w:p>
    <w:p w:rsidR="005E0164" w:rsidRPr="006A0B0E" w:rsidRDefault="005E0164" w:rsidP="006A0B0E">
      <w:pPr>
        <w:rPr>
          <w:sz w:val="24"/>
        </w:rPr>
        <w:sectPr w:rsidR="005E0164" w:rsidRPr="006A0B0E">
          <w:type w:val="continuous"/>
          <w:pgSz w:w="12240" w:h="15840"/>
          <w:pgMar w:top="1500" w:right="0" w:bottom="280" w:left="780" w:header="720" w:footer="720" w:gutter="0"/>
          <w:cols w:space="720"/>
        </w:sectPr>
      </w:pPr>
    </w:p>
    <w:p w:rsidR="005E0164" w:rsidRPr="006A0B0E" w:rsidRDefault="00CA6F11" w:rsidP="006A0B0E">
      <w:pPr>
        <w:pStyle w:val="ListParagraph"/>
        <w:numPr>
          <w:ilvl w:val="1"/>
          <w:numId w:val="53"/>
        </w:numPr>
        <w:tabs>
          <w:tab w:val="left" w:pos="1380"/>
          <w:tab w:val="left" w:pos="1381"/>
        </w:tabs>
        <w:spacing w:before="74"/>
        <w:ind w:hanging="361"/>
        <w:rPr>
          <w:sz w:val="24"/>
        </w:rPr>
      </w:pPr>
      <w:r w:rsidRPr="006A0B0E">
        <w:rPr>
          <w:sz w:val="24"/>
        </w:rPr>
        <w:lastRenderedPageBreak/>
        <w:t>Worker‟s dissatisfaction with the job or the</w:t>
      </w:r>
      <w:r w:rsidRPr="006A0B0E">
        <w:rPr>
          <w:spacing w:val="-5"/>
          <w:sz w:val="24"/>
        </w:rPr>
        <w:t xml:space="preserve"> </w:t>
      </w:r>
      <w:r w:rsidRPr="006A0B0E">
        <w:rPr>
          <w:sz w:val="24"/>
        </w:rPr>
        <w:t>boss.</w:t>
      </w:r>
    </w:p>
    <w:p w:rsidR="005E0164" w:rsidRPr="006A0B0E" w:rsidRDefault="00CA6F11" w:rsidP="006A0B0E">
      <w:pPr>
        <w:pStyle w:val="ListParagraph"/>
        <w:numPr>
          <w:ilvl w:val="1"/>
          <w:numId w:val="53"/>
        </w:numPr>
        <w:tabs>
          <w:tab w:val="left" w:pos="1380"/>
          <w:tab w:val="left" w:pos="1381"/>
        </w:tabs>
        <w:spacing w:before="41"/>
        <w:ind w:hanging="361"/>
        <w:rPr>
          <w:sz w:val="24"/>
        </w:rPr>
      </w:pPr>
      <w:r w:rsidRPr="006A0B0E">
        <w:rPr>
          <w:sz w:val="24"/>
        </w:rPr>
        <w:t>Dissatisfaction with salary and</w:t>
      </w:r>
      <w:r w:rsidRPr="006A0B0E">
        <w:rPr>
          <w:spacing w:val="-4"/>
          <w:sz w:val="24"/>
        </w:rPr>
        <w:t xml:space="preserve"> </w:t>
      </w:r>
      <w:r w:rsidRPr="006A0B0E">
        <w:rPr>
          <w:sz w:val="24"/>
        </w:rPr>
        <w:t>incentives.</w:t>
      </w:r>
    </w:p>
    <w:p w:rsidR="005E0164" w:rsidRPr="006A0B0E" w:rsidRDefault="00CA6F11" w:rsidP="006A0B0E">
      <w:pPr>
        <w:pStyle w:val="ListParagraph"/>
        <w:numPr>
          <w:ilvl w:val="1"/>
          <w:numId w:val="53"/>
        </w:numPr>
        <w:tabs>
          <w:tab w:val="left" w:pos="1380"/>
          <w:tab w:val="left" w:pos="1381"/>
        </w:tabs>
        <w:spacing w:before="41"/>
        <w:ind w:hanging="361"/>
        <w:rPr>
          <w:sz w:val="24"/>
        </w:rPr>
      </w:pPr>
      <w:r w:rsidRPr="006A0B0E">
        <w:rPr>
          <w:sz w:val="24"/>
        </w:rPr>
        <w:t>Lack of proper appraisal</w:t>
      </w:r>
      <w:r w:rsidRPr="006A0B0E">
        <w:rPr>
          <w:spacing w:val="2"/>
          <w:sz w:val="24"/>
        </w:rPr>
        <w:t xml:space="preserve"> </w:t>
      </w:r>
      <w:r w:rsidRPr="006A0B0E">
        <w:rPr>
          <w:sz w:val="24"/>
        </w:rPr>
        <w:t>system.</w:t>
      </w:r>
    </w:p>
    <w:p w:rsidR="005E0164" w:rsidRPr="006A0B0E" w:rsidRDefault="00CA6F11" w:rsidP="006A0B0E">
      <w:pPr>
        <w:pStyle w:val="ListParagraph"/>
        <w:numPr>
          <w:ilvl w:val="1"/>
          <w:numId w:val="53"/>
        </w:numPr>
        <w:tabs>
          <w:tab w:val="left" w:pos="1380"/>
          <w:tab w:val="left" w:pos="1381"/>
        </w:tabs>
        <w:spacing w:before="43"/>
        <w:ind w:hanging="361"/>
        <w:rPr>
          <w:sz w:val="24"/>
        </w:rPr>
      </w:pPr>
      <w:r w:rsidRPr="006A0B0E">
        <w:rPr>
          <w:sz w:val="24"/>
        </w:rPr>
        <w:t>Biased attitude of the</w:t>
      </w:r>
      <w:r w:rsidRPr="006A0B0E">
        <w:rPr>
          <w:spacing w:val="-2"/>
          <w:sz w:val="24"/>
        </w:rPr>
        <w:t xml:space="preserve"> </w:t>
      </w:r>
      <w:r w:rsidRPr="006A0B0E">
        <w:rPr>
          <w:sz w:val="24"/>
        </w:rPr>
        <w:t>supervisors.</w:t>
      </w:r>
    </w:p>
    <w:p w:rsidR="005E0164" w:rsidRPr="006A0B0E" w:rsidRDefault="005E0164" w:rsidP="006A0B0E">
      <w:pPr>
        <w:pStyle w:val="BodyText"/>
        <w:spacing w:before="3"/>
        <w:rPr>
          <w:sz w:val="21"/>
        </w:rPr>
      </w:pPr>
    </w:p>
    <w:p w:rsidR="005E0164" w:rsidRPr="006A0B0E" w:rsidRDefault="00CA6F11" w:rsidP="006A0B0E">
      <w:pPr>
        <w:pStyle w:val="Heading4"/>
        <w:spacing w:before="1"/>
      </w:pPr>
      <w:r w:rsidRPr="006A0B0E">
        <w:t>Unavoidable Causes</w:t>
      </w:r>
    </w:p>
    <w:p w:rsidR="005E0164" w:rsidRPr="006A0B0E" w:rsidRDefault="005E0164" w:rsidP="006A0B0E">
      <w:pPr>
        <w:pStyle w:val="BodyText"/>
        <w:spacing w:before="7"/>
        <w:rPr>
          <w:b/>
          <w:sz w:val="20"/>
        </w:rPr>
      </w:pPr>
    </w:p>
    <w:p w:rsidR="005E0164" w:rsidRPr="006A0B0E" w:rsidRDefault="00CA6F11" w:rsidP="006A0B0E">
      <w:pPr>
        <w:pStyle w:val="ListParagraph"/>
        <w:numPr>
          <w:ilvl w:val="0"/>
          <w:numId w:val="52"/>
        </w:numPr>
        <w:tabs>
          <w:tab w:val="left" w:pos="1380"/>
          <w:tab w:val="left" w:pos="1381"/>
        </w:tabs>
        <w:ind w:hanging="361"/>
        <w:rPr>
          <w:sz w:val="24"/>
        </w:rPr>
      </w:pPr>
      <w:r w:rsidRPr="006A0B0E">
        <w:rPr>
          <w:sz w:val="24"/>
        </w:rPr>
        <w:t>Exit of employee due to death or</w:t>
      </w:r>
      <w:r w:rsidRPr="006A0B0E">
        <w:rPr>
          <w:spacing w:val="-1"/>
          <w:sz w:val="24"/>
        </w:rPr>
        <w:t xml:space="preserve"> </w:t>
      </w:r>
      <w:r w:rsidRPr="006A0B0E">
        <w:rPr>
          <w:sz w:val="24"/>
        </w:rPr>
        <w:t>retirement.</w:t>
      </w:r>
    </w:p>
    <w:p w:rsidR="005E0164" w:rsidRPr="006A0B0E" w:rsidRDefault="00CA6F11" w:rsidP="006A0B0E">
      <w:pPr>
        <w:pStyle w:val="ListParagraph"/>
        <w:numPr>
          <w:ilvl w:val="0"/>
          <w:numId w:val="52"/>
        </w:numPr>
        <w:tabs>
          <w:tab w:val="left" w:pos="1380"/>
          <w:tab w:val="left" w:pos="1381"/>
        </w:tabs>
        <w:spacing w:before="41"/>
        <w:ind w:hanging="361"/>
        <w:rPr>
          <w:sz w:val="24"/>
        </w:rPr>
      </w:pPr>
      <w:r w:rsidRPr="006A0B0E">
        <w:rPr>
          <w:sz w:val="24"/>
        </w:rPr>
        <w:t>Employees left the job because of relocation.</w:t>
      </w:r>
    </w:p>
    <w:p w:rsidR="005E0164" w:rsidRPr="006A0B0E" w:rsidRDefault="00CA6F11" w:rsidP="006A0B0E">
      <w:pPr>
        <w:pStyle w:val="ListParagraph"/>
        <w:numPr>
          <w:ilvl w:val="0"/>
          <w:numId w:val="52"/>
        </w:numPr>
        <w:tabs>
          <w:tab w:val="left" w:pos="1380"/>
          <w:tab w:val="left" w:pos="1381"/>
        </w:tabs>
        <w:spacing w:before="41"/>
        <w:ind w:hanging="361"/>
        <w:rPr>
          <w:sz w:val="24"/>
        </w:rPr>
      </w:pPr>
      <w:r w:rsidRPr="006A0B0E">
        <w:rPr>
          <w:sz w:val="24"/>
        </w:rPr>
        <w:t>Dismal or discharged due to inefficiency or disciplinary</w:t>
      </w:r>
      <w:r w:rsidRPr="006A0B0E">
        <w:rPr>
          <w:spacing w:val="-10"/>
          <w:sz w:val="24"/>
        </w:rPr>
        <w:t xml:space="preserve"> </w:t>
      </w:r>
      <w:r w:rsidRPr="006A0B0E">
        <w:rPr>
          <w:sz w:val="24"/>
        </w:rPr>
        <w:t>ground.</w:t>
      </w:r>
    </w:p>
    <w:p w:rsidR="005E0164" w:rsidRPr="006A0B0E" w:rsidRDefault="00CA6F11" w:rsidP="006A0B0E">
      <w:pPr>
        <w:pStyle w:val="ListParagraph"/>
        <w:numPr>
          <w:ilvl w:val="0"/>
          <w:numId w:val="52"/>
        </w:numPr>
        <w:tabs>
          <w:tab w:val="left" w:pos="1380"/>
          <w:tab w:val="left" w:pos="1381"/>
        </w:tabs>
        <w:spacing w:before="43"/>
        <w:ind w:hanging="361"/>
        <w:rPr>
          <w:sz w:val="24"/>
        </w:rPr>
      </w:pPr>
      <w:r w:rsidRPr="006A0B0E">
        <w:rPr>
          <w:sz w:val="24"/>
        </w:rPr>
        <w:t>Employees may exit the organisation because of their Personal</w:t>
      </w:r>
      <w:r w:rsidRPr="006A0B0E">
        <w:rPr>
          <w:spacing w:val="-6"/>
          <w:sz w:val="24"/>
        </w:rPr>
        <w:t xml:space="preserve"> </w:t>
      </w:r>
      <w:r w:rsidRPr="006A0B0E">
        <w:rPr>
          <w:sz w:val="24"/>
        </w:rPr>
        <w:t>reasons.</w:t>
      </w:r>
    </w:p>
    <w:p w:rsidR="005E0164" w:rsidRPr="006A0B0E" w:rsidRDefault="00CA6F11" w:rsidP="006A0B0E">
      <w:pPr>
        <w:pStyle w:val="ListParagraph"/>
        <w:numPr>
          <w:ilvl w:val="0"/>
          <w:numId w:val="52"/>
        </w:numPr>
        <w:tabs>
          <w:tab w:val="left" w:pos="1380"/>
          <w:tab w:val="left" w:pos="1381"/>
        </w:tabs>
        <w:spacing w:before="41"/>
        <w:ind w:hanging="361"/>
        <w:rPr>
          <w:sz w:val="24"/>
        </w:rPr>
      </w:pPr>
      <w:r w:rsidRPr="006A0B0E">
        <w:rPr>
          <w:sz w:val="24"/>
        </w:rPr>
        <w:t>If employees is getting better opportunity then also they will exit the</w:t>
      </w:r>
      <w:r w:rsidRPr="006A0B0E">
        <w:rPr>
          <w:spacing w:val="-12"/>
          <w:sz w:val="24"/>
        </w:rPr>
        <w:t xml:space="preserve"> </w:t>
      </w:r>
      <w:r w:rsidRPr="006A0B0E">
        <w:rPr>
          <w:sz w:val="24"/>
        </w:rPr>
        <w:t>organisation.</w:t>
      </w:r>
    </w:p>
    <w:p w:rsidR="005E0164" w:rsidRPr="006A0B0E" w:rsidRDefault="005E0164" w:rsidP="006A0B0E">
      <w:pPr>
        <w:pStyle w:val="BodyText"/>
        <w:spacing w:before="4"/>
        <w:rPr>
          <w:sz w:val="21"/>
        </w:rPr>
      </w:pPr>
    </w:p>
    <w:p w:rsidR="005E0164" w:rsidRPr="006A0B0E" w:rsidRDefault="00CA6F11" w:rsidP="006A0B0E">
      <w:pPr>
        <w:pStyle w:val="Heading4"/>
      </w:pPr>
      <w:r w:rsidRPr="006A0B0E">
        <w:t>DIRECT EXPENSES</w:t>
      </w:r>
    </w:p>
    <w:p w:rsidR="005E0164" w:rsidRPr="006A0B0E" w:rsidRDefault="005E0164" w:rsidP="006A0B0E">
      <w:pPr>
        <w:pStyle w:val="BodyText"/>
        <w:spacing w:before="7"/>
        <w:rPr>
          <w:b/>
          <w:sz w:val="20"/>
        </w:rPr>
      </w:pPr>
    </w:p>
    <w:p w:rsidR="005E0164" w:rsidRPr="006A0B0E" w:rsidRDefault="00CA6F11" w:rsidP="006A0B0E">
      <w:pPr>
        <w:pStyle w:val="BodyText"/>
        <w:spacing w:before="1"/>
        <w:ind w:left="660" w:right="1446"/>
      </w:pPr>
      <w:r w:rsidRPr="006A0B0E">
        <w:t>Direct expenses are the expenses which can be directly allocated to a particular product or cost unit. It includes expenses other than material and wages. These expenses are directly chargeable to a particular unit. For instance</w:t>
      </w:r>
    </w:p>
    <w:p w:rsidR="005E0164" w:rsidRPr="006A0B0E" w:rsidRDefault="00CA6F11" w:rsidP="006A0B0E">
      <w:pPr>
        <w:pStyle w:val="ListParagraph"/>
        <w:numPr>
          <w:ilvl w:val="0"/>
          <w:numId w:val="51"/>
        </w:numPr>
        <w:tabs>
          <w:tab w:val="left" w:pos="1740"/>
          <w:tab w:val="left" w:pos="1741"/>
        </w:tabs>
        <w:spacing w:before="199"/>
        <w:ind w:hanging="721"/>
        <w:rPr>
          <w:sz w:val="24"/>
        </w:rPr>
      </w:pPr>
      <w:r w:rsidRPr="006A0B0E">
        <w:rPr>
          <w:sz w:val="24"/>
        </w:rPr>
        <w:t>Cost of hiring machinery or</w:t>
      </w:r>
      <w:r w:rsidRPr="006A0B0E">
        <w:rPr>
          <w:spacing w:val="-5"/>
          <w:sz w:val="24"/>
        </w:rPr>
        <w:t xml:space="preserve"> </w:t>
      </w:r>
      <w:r w:rsidRPr="006A0B0E">
        <w:rPr>
          <w:sz w:val="24"/>
        </w:rPr>
        <w:t>plant</w:t>
      </w:r>
    </w:p>
    <w:p w:rsidR="005E0164" w:rsidRPr="006A0B0E" w:rsidRDefault="00CA6F11" w:rsidP="006A0B0E">
      <w:pPr>
        <w:pStyle w:val="ListParagraph"/>
        <w:numPr>
          <w:ilvl w:val="0"/>
          <w:numId w:val="51"/>
        </w:numPr>
        <w:tabs>
          <w:tab w:val="left" w:pos="1740"/>
          <w:tab w:val="left" w:pos="1741"/>
        </w:tabs>
        <w:spacing w:before="41"/>
        <w:ind w:hanging="721"/>
        <w:rPr>
          <w:sz w:val="24"/>
        </w:rPr>
      </w:pPr>
      <w:r w:rsidRPr="006A0B0E">
        <w:rPr>
          <w:sz w:val="24"/>
        </w:rPr>
        <w:t>Cost of special moulds design and</w:t>
      </w:r>
      <w:r w:rsidRPr="006A0B0E">
        <w:rPr>
          <w:spacing w:val="1"/>
          <w:sz w:val="24"/>
        </w:rPr>
        <w:t xml:space="preserve"> </w:t>
      </w:r>
      <w:r w:rsidRPr="006A0B0E">
        <w:rPr>
          <w:sz w:val="24"/>
        </w:rPr>
        <w:t>patterns</w:t>
      </w:r>
    </w:p>
    <w:p w:rsidR="005E0164" w:rsidRPr="006A0B0E" w:rsidRDefault="00CA6F11" w:rsidP="006A0B0E">
      <w:pPr>
        <w:pStyle w:val="ListParagraph"/>
        <w:numPr>
          <w:ilvl w:val="0"/>
          <w:numId w:val="51"/>
        </w:numPr>
        <w:tabs>
          <w:tab w:val="left" w:pos="1740"/>
          <w:tab w:val="left" w:pos="1741"/>
        </w:tabs>
        <w:spacing w:before="41"/>
        <w:ind w:hanging="721"/>
        <w:rPr>
          <w:sz w:val="24"/>
        </w:rPr>
      </w:pPr>
      <w:r w:rsidRPr="006A0B0E">
        <w:rPr>
          <w:sz w:val="24"/>
        </w:rPr>
        <w:t>Cost of transport to the site of the job or</w:t>
      </w:r>
      <w:r w:rsidRPr="006A0B0E">
        <w:rPr>
          <w:spacing w:val="-5"/>
          <w:sz w:val="24"/>
        </w:rPr>
        <w:t xml:space="preserve"> </w:t>
      </w:r>
      <w:r w:rsidRPr="006A0B0E">
        <w:rPr>
          <w:sz w:val="24"/>
        </w:rPr>
        <w:t>operation.</w:t>
      </w:r>
    </w:p>
    <w:p w:rsidR="005E0164" w:rsidRPr="006A0B0E" w:rsidRDefault="00CA6F11" w:rsidP="006A0B0E">
      <w:pPr>
        <w:pStyle w:val="ListParagraph"/>
        <w:numPr>
          <w:ilvl w:val="0"/>
          <w:numId w:val="51"/>
        </w:numPr>
        <w:tabs>
          <w:tab w:val="left" w:pos="1740"/>
          <w:tab w:val="left" w:pos="1741"/>
        </w:tabs>
        <w:spacing w:before="43"/>
        <w:ind w:right="1443"/>
        <w:rPr>
          <w:sz w:val="24"/>
        </w:rPr>
      </w:pPr>
      <w:r w:rsidRPr="006A0B0E">
        <w:rPr>
          <w:sz w:val="24"/>
        </w:rPr>
        <w:t>Cost of defective work e.g. where several trial castings are necessary before an appropriate one is</w:t>
      </w:r>
      <w:r w:rsidRPr="006A0B0E">
        <w:rPr>
          <w:spacing w:val="-2"/>
          <w:sz w:val="24"/>
        </w:rPr>
        <w:t xml:space="preserve"> </w:t>
      </w:r>
      <w:r w:rsidRPr="006A0B0E">
        <w:rPr>
          <w:sz w:val="24"/>
        </w:rPr>
        <w:t>obtained.</w:t>
      </w:r>
    </w:p>
    <w:p w:rsidR="005E0164" w:rsidRPr="006A0B0E" w:rsidRDefault="00CA6F11" w:rsidP="006A0B0E">
      <w:pPr>
        <w:pStyle w:val="ListParagraph"/>
        <w:numPr>
          <w:ilvl w:val="0"/>
          <w:numId w:val="51"/>
        </w:numPr>
        <w:tabs>
          <w:tab w:val="left" w:pos="1740"/>
          <w:tab w:val="left" w:pos="1741"/>
        </w:tabs>
        <w:ind w:hanging="721"/>
        <w:rPr>
          <w:sz w:val="24"/>
        </w:rPr>
      </w:pPr>
      <w:r w:rsidRPr="006A0B0E">
        <w:rPr>
          <w:sz w:val="24"/>
        </w:rPr>
        <w:t>Cost of hiring experts and technicians for a particular</w:t>
      </w:r>
      <w:r w:rsidRPr="006A0B0E">
        <w:rPr>
          <w:spacing w:val="-6"/>
          <w:sz w:val="24"/>
        </w:rPr>
        <w:t xml:space="preserve"> </w:t>
      </w:r>
      <w:r w:rsidRPr="006A0B0E">
        <w:rPr>
          <w:sz w:val="24"/>
        </w:rPr>
        <w:t>product.</w:t>
      </w:r>
    </w:p>
    <w:p w:rsidR="005E0164" w:rsidRPr="006A0B0E" w:rsidRDefault="00CA6F11" w:rsidP="006A0B0E">
      <w:pPr>
        <w:pStyle w:val="ListParagraph"/>
        <w:numPr>
          <w:ilvl w:val="0"/>
          <w:numId w:val="51"/>
        </w:numPr>
        <w:tabs>
          <w:tab w:val="left" w:pos="1740"/>
          <w:tab w:val="left" w:pos="1741"/>
        </w:tabs>
        <w:spacing w:before="41"/>
        <w:ind w:hanging="721"/>
        <w:rPr>
          <w:sz w:val="24"/>
        </w:rPr>
      </w:pPr>
      <w:r w:rsidRPr="006A0B0E">
        <w:rPr>
          <w:sz w:val="24"/>
        </w:rPr>
        <w:t>Sub-contracting</w:t>
      </w:r>
      <w:r w:rsidRPr="006A0B0E">
        <w:rPr>
          <w:spacing w:val="-4"/>
          <w:sz w:val="24"/>
        </w:rPr>
        <w:t xml:space="preserve"> </w:t>
      </w:r>
      <w:r w:rsidRPr="006A0B0E">
        <w:rPr>
          <w:sz w:val="24"/>
        </w:rPr>
        <w:t>expenses.</w:t>
      </w:r>
    </w:p>
    <w:p w:rsidR="005E0164" w:rsidRPr="006A0B0E" w:rsidRDefault="005E0164" w:rsidP="006A0B0E">
      <w:pPr>
        <w:pStyle w:val="BodyText"/>
        <w:spacing w:before="6"/>
        <w:rPr>
          <w:sz w:val="21"/>
        </w:rPr>
      </w:pPr>
    </w:p>
    <w:p w:rsidR="005E0164" w:rsidRPr="006A0B0E" w:rsidRDefault="00CA6F11" w:rsidP="006A0B0E">
      <w:pPr>
        <w:pStyle w:val="Heading4"/>
      </w:pPr>
      <w:r w:rsidRPr="006A0B0E">
        <w:t>Features of Direct Expenses</w:t>
      </w:r>
    </w:p>
    <w:p w:rsidR="005E0164" w:rsidRPr="006A0B0E" w:rsidRDefault="005E0164" w:rsidP="006A0B0E">
      <w:pPr>
        <w:pStyle w:val="BodyText"/>
        <w:spacing w:before="6"/>
        <w:rPr>
          <w:b/>
          <w:sz w:val="27"/>
        </w:rPr>
      </w:pPr>
    </w:p>
    <w:p w:rsidR="005E0164" w:rsidRPr="006A0B0E" w:rsidRDefault="00CA6F11" w:rsidP="006A0B0E">
      <w:pPr>
        <w:pStyle w:val="ListParagraph"/>
        <w:numPr>
          <w:ilvl w:val="0"/>
          <w:numId w:val="50"/>
        </w:numPr>
        <w:tabs>
          <w:tab w:val="left" w:pos="1381"/>
        </w:tabs>
        <w:ind w:hanging="361"/>
        <w:rPr>
          <w:sz w:val="24"/>
        </w:rPr>
      </w:pPr>
      <w:r w:rsidRPr="006A0B0E">
        <w:rPr>
          <w:sz w:val="24"/>
        </w:rPr>
        <w:t>Direct expenses are useful to a specific production process or a single work</w:t>
      </w:r>
      <w:r w:rsidRPr="006A0B0E">
        <w:rPr>
          <w:spacing w:val="-7"/>
          <w:sz w:val="24"/>
        </w:rPr>
        <w:t xml:space="preserve"> </w:t>
      </w:r>
      <w:r w:rsidRPr="006A0B0E">
        <w:rPr>
          <w:sz w:val="24"/>
        </w:rPr>
        <w:t>order.</w:t>
      </w:r>
    </w:p>
    <w:p w:rsidR="005E0164" w:rsidRPr="006A0B0E" w:rsidRDefault="00CA6F11" w:rsidP="006A0B0E">
      <w:pPr>
        <w:pStyle w:val="ListParagraph"/>
        <w:numPr>
          <w:ilvl w:val="0"/>
          <w:numId w:val="50"/>
        </w:numPr>
        <w:tabs>
          <w:tab w:val="left" w:pos="1381"/>
        </w:tabs>
        <w:spacing w:before="41"/>
        <w:ind w:hanging="361"/>
        <w:rPr>
          <w:sz w:val="24"/>
        </w:rPr>
      </w:pPr>
      <w:r w:rsidRPr="006A0B0E">
        <w:rPr>
          <w:sz w:val="24"/>
        </w:rPr>
        <w:t>Direct expenses are included under prime cost of a product or</w:t>
      </w:r>
      <w:r w:rsidRPr="006A0B0E">
        <w:rPr>
          <w:spacing w:val="-2"/>
          <w:sz w:val="24"/>
        </w:rPr>
        <w:t xml:space="preserve"> </w:t>
      </w:r>
      <w:r w:rsidRPr="006A0B0E">
        <w:rPr>
          <w:sz w:val="24"/>
        </w:rPr>
        <w:t>service.</w:t>
      </w:r>
    </w:p>
    <w:p w:rsidR="005E0164" w:rsidRPr="006A0B0E" w:rsidRDefault="00CA6F11" w:rsidP="006A0B0E">
      <w:pPr>
        <w:pStyle w:val="ListParagraph"/>
        <w:numPr>
          <w:ilvl w:val="0"/>
          <w:numId w:val="50"/>
        </w:numPr>
        <w:tabs>
          <w:tab w:val="left" w:pos="1381"/>
        </w:tabs>
        <w:spacing w:before="41"/>
        <w:ind w:right="1445"/>
        <w:rPr>
          <w:sz w:val="24"/>
        </w:rPr>
      </w:pPr>
      <w:r w:rsidRPr="006A0B0E">
        <w:rPr>
          <w:sz w:val="24"/>
        </w:rPr>
        <w:t>Allocation of direct expenses to cost centre is complete. There is direct charge and question of their apportionment does not</w:t>
      </w:r>
      <w:r w:rsidRPr="006A0B0E">
        <w:rPr>
          <w:spacing w:val="-3"/>
          <w:sz w:val="24"/>
        </w:rPr>
        <w:t xml:space="preserve"> </w:t>
      </w:r>
      <w:r w:rsidRPr="006A0B0E">
        <w:rPr>
          <w:sz w:val="24"/>
        </w:rPr>
        <w:t>arise.</w:t>
      </w:r>
    </w:p>
    <w:p w:rsidR="005E0164" w:rsidRPr="006A0B0E" w:rsidRDefault="005E0164" w:rsidP="006A0B0E">
      <w:pPr>
        <w:pStyle w:val="BodyText"/>
        <w:spacing w:before="9"/>
        <w:rPr>
          <w:sz w:val="21"/>
        </w:rPr>
      </w:pPr>
      <w:r w:rsidRPr="006A0B0E">
        <w:pict>
          <v:shape id="_x0000_s1280" type="#_x0000_t202" style="position:absolute;margin-left:72.75pt;margin-top:14.9pt;width:464.25pt;height:179.5pt;z-index:-251491328;mso-wrap-distance-left:0;mso-wrap-distance-right:0;mso-position-horizontal-relative:page" filled="f">
            <v:textbox style="mso-next-textbox:#_x0000_s1280" inset="0,0,0,0">
              <w:txbxContent>
                <w:p w:rsidR="00094FA9" w:rsidRDefault="00094FA9">
                  <w:pPr>
                    <w:spacing w:before="74"/>
                    <w:ind w:left="145"/>
                    <w:rPr>
                      <w:b/>
                      <w:i/>
                      <w:sz w:val="24"/>
                    </w:rPr>
                  </w:pPr>
                  <w:r>
                    <w:rPr>
                      <w:b/>
                      <w:i/>
                      <w:sz w:val="24"/>
                    </w:rPr>
                    <w:t>Knowledge Assessment -IV</w:t>
                  </w:r>
                </w:p>
                <w:p w:rsidR="00094FA9" w:rsidRDefault="00094FA9">
                  <w:pPr>
                    <w:pStyle w:val="BodyText"/>
                    <w:spacing w:before="10"/>
                    <w:rPr>
                      <w:sz w:val="20"/>
                    </w:rPr>
                  </w:pPr>
                </w:p>
                <w:p w:rsidR="00094FA9" w:rsidRDefault="00094FA9">
                  <w:pPr>
                    <w:spacing w:before="1"/>
                    <w:ind w:left="145"/>
                    <w:rPr>
                      <w:b/>
                      <w:sz w:val="24"/>
                    </w:rPr>
                  </w:pPr>
                  <w:r>
                    <w:rPr>
                      <w:b/>
                      <w:sz w:val="24"/>
                    </w:rPr>
                    <w:t>State whether the following statements are True or False:</w:t>
                  </w:r>
                </w:p>
                <w:p w:rsidR="00094FA9" w:rsidRDefault="00094FA9">
                  <w:pPr>
                    <w:pStyle w:val="BodyText"/>
                    <w:spacing w:before="7"/>
                    <w:rPr>
                      <w:sz w:val="20"/>
                    </w:rPr>
                  </w:pPr>
                </w:p>
                <w:p w:rsidR="00094FA9" w:rsidRDefault="00094FA9">
                  <w:pPr>
                    <w:pStyle w:val="BodyText"/>
                    <w:numPr>
                      <w:ilvl w:val="0"/>
                      <w:numId w:val="49"/>
                    </w:numPr>
                    <w:tabs>
                      <w:tab w:val="left" w:pos="866"/>
                    </w:tabs>
                    <w:ind w:hanging="361"/>
                  </w:pPr>
                  <w:r>
                    <w:t>Labour turnover and labour retrenchment can be use used</w:t>
                  </w:r>
                  <w:r>
                    <w:rPr>
                      <w:spacing w:val="-5"/>
                    </w:rPr>
                    <w:t xml:space="preserve"> </w:t>
                  </w:r>
                  <w:r>
                    <w:t>interchangeably.</w:t>
                  </w:r>
                </w:p>
                <w:p w:rsidR="00094FA9" w:rsidRDefault="00094FA9">
                  <w:pPr>
                    <w:pStyle w:val="BodyText"/>
                    <w:numPr>
                      <w:ilvl w:val="0"/>
                      <w:numId w:val="49"/>
                    </w:numPr>
                    <w:tabs>
                      <w:tab w:val="left" w:pos="866"/>
                    </w:tabs>
                    <w:spacing w:before="41"/>
                    <w:ind w:hanging="361"/>
                  </w:pPr>
                  <w:r>
                    <w:t>Direct expenses can be directly associated with a particular</w:t>
                  </w:r>
                  <w:r>
                    <w:rPr>
                      <w:spacing w:val="-7"/>
                    </w:rPr>
                    <w:t xml:space="preserve"> </w:t>
                  </w:r>
                  <w:r>
                    <w:t>product.</w:t>
                  </w:r>
                </w:p>
                <w:p w:rsidR="00094FA9" w:rsidRDefault="00094FA9">
                  <w:pPr>
                    <w:pStyle w:val="BodyText"/>
                    <w:numPr>
                      <w:ilvl w:val="0"/>
                      <w:numId w:val="49"/>
                    </w:numPr>
                    <w:tabs>
                      <w:tab w:val="left" w:pos="866"/>
                    </w:tabs>
                    <w:spacing w:before="41"/>
                    <w:ind w:hanging="361"/>
                  </w:pPr>
                  <w:r>
                    <w:t>Direct expenses are not included under prime cost of a product or</w:t>
                  </w:r>
                  <w:r>
                    <w:rPr>
                      <w:spacing w:val="-5"/>
                    </w:rPr>
                    <w:t xml:space="preserve"> </w:t>
                  </w:r>
                  <w:r>
                    <w:t>service.</w:t>
                  </w:r>
                </w:p>
                <w:p w:rsidR="00094FA9" w:rsidRDefault="00094FA9">
                  <w:pPr>
                    <w:pStyle w:val="BodyText"/>
                    <w:numPr>
                      <w:ilvl w:val="0"/>
                      <w:numId w:val="49"/>
                    </w:numPr>
                    <w:tabs>
                      <w:tab w:val="left" w:pos="866"/>
                    </w:tabs>
                    <w:spacing w:before="41"/>
                    <w:ind w:hanging="361"/>
                  </w:pPr>
                  <w:r>
                    <w:t>Flux method only takes into consideration the number of employees</w:t>
                  </w:r>
                  <w:r>
                    <w:rPr>
                      <w:spacing w:val="-12"/>
                    </w:rPr>
                    <w:t xml:space="preserve"> </w:t>
                  </w:r>
                  <w:r>
                    <w:t>separated.</w:t>
                  </w:r>
                </w:p>
                <w:p w:rsidR="00094FA9" w:rsidRDefault="00094FA9">
                  <w:pPr>
                    <w:pStyle w:val="BodyText"/>
                    <w:numPr>
                      <w:ilvl w:val="0"/>
                      <w:numId w:val="49"/>
                    </w:numPr>
                    <w:tabs>
                      <w:tab w:val="left" w:pos="866"/>
                    </w:tabs>
                    <w:spacing w:before="43" w:line="276" w:lineRule="auto"/>
                    <w:ind w:right="140"/>
                  </w:pPr>
                  <w:r>
                    <w:t>Worker‟s dissatisfaction with the job or the boss is the unavoidable cause of labour turnover.</w:t>
                  </w:r>
                </w:p>
                <w:p w:rsidR="00094FA9" w:rsidRDefault="00094FA9">
                  <w:pPr>
                    <w:spacing w:before="203"/>
                    <w:ind w:left="145"/>
                    <w:rPr>
                      <w:b/>
                      <w:i/>
                      <w:sz w:val="24"/>
                    </w:rPr>
                  </w:pPr>
                  <w:r>
                    <w:rPr>
                      <w:b/>
                      <w:i/>
                      <w:sz w:val="24"/>
                    </w:rPr>
                    <w:t>Ans: 1 (False), 2 (True), 3 (False), 4(False), 5(False)</w:t>
                  </w:r>
                </w:p>
              </w:txbxContent>
            </v:textbox>
            <w10:wrap type="topAndBottom" anchorx="page"/>
          </v:shape>
        </w:pict>
      </w:r>
    </w:p>
    <w:p w:rsidR="005E0164" w:rsidRPr="006A0B0E" w:rsidRDefault="005E0164" w:rsidP="006A0B0E">
      <w:pPr>
        <w:rPr>
          <w:sz w:val="21"/>
        </w:r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ind w:left="927" w:right="1709"/>
      </w:pPr>
      <w:r w:rsidRPr="006A0B0E">
        <w:lastRenderedPageBreak/>
        <w:t>KEYWORDS</w:t>
      </w:r>
    </w:p>
    <w:p w:rsidR="005E0164" w:rsidRPr="006A0B0E" w:rsidRDefault="005E0164" w:rsidP="006A0B0E">
      <w:pPr>
        <w:pStyle w:val="BodyText"/>
        <w:spacing w:before="6"/>
        <w:rPr>
          <w:b/>
          <w:sz w:val="20"/>
        </w:rPr>
      </w:pPr>
    </w:p>
    <w:p w:rsidR="005E0164" w:rsidRPr="006A0B0E" w:rsidRDefault="00CA6F11" w:rsidP="006A0B0E">
      <w:pPr>
        <w:pStyle w:val="BodyText"/>
        <w:ind w:left="1380" w:right="1441" w:hanging="360"/>
      </w:pPr>
      <w:r w:rsidRPr="006A0B0E">
        <w:rPr>
          <w:noProof/>
          <w:position w:val="-4"/>
          <w:lang w:bidi="ar-SA"/>
        </w:rPr>
        <w:drawing>
          <wp:inline distT="0" distB="0" distL="0" distR="0">
            <wp:extent cx="140207" cy="187451"/>
            <wp:effectExtent l="0" t="0" r="0" b="0"/>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b/>
        </w:rPr>
        <w:t xml:space="preserve">Labour Cost: </w:t>
      </w:r>
      <w:r w:rsidRPr="006A0B0E">
        <w:t>the cost incurred on human resources or workers in any manufacturing process. Labour is the most important component of total cost of a</w:t>
      </w:r>
      <w:r w:rsidRPr="006A0B0E">
        <w:rPr>
          <w:spacing w:val="-3"/>
        </w:rPr>
        <w:t xml:space="preserve"> </w:t>
      </w:r>
      <w:r w:rsidRPr="006A0B0E">
        <w:t>product.</w:t>
      </w:r>
    </w:p>
    <w:p w:rsidR="005E0164" w:rsidRPr="006A0B0E" w:rsidRDefault="005E0164" w:rsidP="006A0B0E">
      <w:pPr>
        <w:pStyle w:val="BodyText"/>
        <w:ind w:left="1380" w:right="1438" w:hanging="360"/>
      </w:pPr>
      <w:r w:rsidRPr="006A0B0E">
        <w:pict>
          <v:group id="_x0000_s1277" style="position:absolute;left:0;text-align:left;margin-left:90pt;margin-top:32.65pt;width:11.05pt;height:31.45pt;z-index:251826176;mso-position-horizontal-relative:page" coordorigin="1800,653" coordsize="221,629">
            <v:shape id="_x0000_s1279" type="#_x0000_t75" style="position:absolute;left:1800;top:652;width:221;height:296">
              <v:imagedata r:id="rId47" o:title=""/>
            </v:shape>
            <v:shape id="_x0000_s1278" type="#_x0000_t75" style="position:absolute;left:1800;top:986;width:221;height:296">
              <v:imagedata r:id="rId47" o:title=""/>
            </v:shape>
            <w10:wrap anchorx="page"/>
          </v:group>
        </w:pict>
      </w:r>
      <w:r w:rsidR="00CA6F11" w:rsidRPr="006A0B0E">
        <w:rPr>
          <w:noProof/>
          <w:position w:val="-4"/>
          <w:lang w:bidi="ar-SA"/>
        </w:rPr>
        <w:drawing>
          <wp:inline distT="0" distB="0" distL="0" distR="0">
            <wp:extent cx="140207" cy="187451"/>
            <wp:effectExtent l="0" t="0" r="0" b="0"/>
            <wp:docPr id="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53" cstate="print"/>
                    <a:stretch>
                      <a:fillRect/>
                    </a:stretch>
                  </pic:blipFill>
                  <pic:spPr>
                    <a:xfrm>
                      <a:off x="0" y="0"/>
                      <a:ext cx="140207" cy="187451"/>
                    </a:xfrm>
                    <a:prstGeom prst="rect">
                      <a:avLst/>
                    </a:prstGeom>
                  </pic:spPr>
                </pic:pic>
              </a:graphicData>
            </a:graphic>
          </wp:inline>
        </w:drawing>
      </w:r>
      <w:r w:rsidR="00CA6F11" w:rsidRPr="006A0B0E">
        <w:rPr>
          <w:sz w:val="20"/>
        </w:rPr>
        <w:t xml:space="preserve">  </w:t>
      </w:r>
      <w:r w:rsidR="00CA6F11" w:rsidRPr="006A0B0E">
        <w:rPr>
          <w:spacing w:val="-11"/>
          <w:sz w:val="20"/>
        </w:rPr>
        <w:t xml:space="preserve"> </w:t>
      </w:r>
      <w:r w:rsidR="00CA6F11" w:rsidRPr="006A0B0E">
        <w:rPr>
          <w:b/>
        </w:rPr>
        <w:t xml:space="preserve">Direct Labour: </w:t>
      </w:r>
      <w:r w:rsidR="00CA6F11" w:rsidRPr="006A0B0E">
        <w:t>an employee which can be directly associated or identifiable with a particular product or manufacturing</w:t>
      </w:r>
      <w:r w:rsidR="00CA6F11" w:rsidRPr="006A0B0E">
        <w:rPr>
          <w:spacing w:val="-4"/>
        </w:rPr>
        <w:t xml:space="preserve"> </w:t>
      </w:r>
      <w:r w:rsidR="00CA6F11" w:rsidRPr="006A0B0E">
        <w:t>process.</w:t>
      </w:r>
    </w:p>
    <w:p w:rsidR="005E0164" w:rsidRPr="006A0B0E" w:rsidRDefault="00CA6F11" w:rsidP="006A0B0E">
      <w:pPr>
        <w:spacing w:before="20"/>
        <w:ind w:left="1380"/>
        <w:rPr>
          <w:sz w:val="24"/>
        </w:rPr>
      </w:pPr>
      <w:r w:rsidRPr="006A0B0E">
        <w:rPr>
          <w:b/>
          <w:sz w:val="24"/>
        </w:rPr>
        <w:t xml:space="preserve">Wage Abstract: </w:t>
      </w:r>
      <w:r w:rsidRPr="006A0B0E">
        <w:rPr>
          <w:sz w:val="24"/>
        </w:rPr>
        <w:t>synopsis of the wages incurred on the individual jobs.</w:t>
      </w:r>
    </w:p>
    <w:p w:rsidR="005E0164" w:rsidRPr="006A0B0E" w:rsidRDefault="00CA6F11" w:rsidP="006A0B0E">
      <w:pPr>
        <w:pStyle w:val="BodyText"/>
        <w:spacing w:before="57"/>
        <w:ind w:left="1380" w:right="1438"/>
      </w:pPr>
      <w:r w:rsidRPr="006A0B0E">
        <w:rPr>
          <w:b/>
        </w:rPr>
        <w:t>Idle Time:</w:t>
      </w:r>
      <w:r w:rsidRPr="006A0B0E">
        <w:t>the time spent by the workers in the non-productive activities at the work place.</w:t>
      </w:r>
    </w:p>
    <w:p w:rsidR="005E0164" w:rsidRPr="006A0B0E" w:rsidRDefault="00CA6F11" w:rsidP="006A0B0E">
      <w:pPr>
        <w:pStyle w:val="BodyText"/>
        <w:ind w:left="1380" w:right="1438" w:hanging="360"/>
      </w:pPr>
      <w:r w:rsidRPr="006A0B0E">
        <w:rPr>
          <w:noProof/>
          <w:position w:val="-4"/>
          <w:lang w:bidi="ar-SA"/>
        </w:rPr>
        <w:drawing>
          <wp:inline distT="0" distB="0" distL="0" distR="0">
            <wp:extent cx="140207" cy="187451"/>
            <wp:effectExtent l="0" t="0" r="0" b="0"/>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b/>
        </w:rPr>
        <w:t xml:space="preserve">Time Study: </w:t>
      </w:r>
      <w:r w:rsidRPr="006A0B0E">
        <w:t>helpful in determining the standard time for an operation on the basis of the observations of the ongoing</w:t>
      </w:r>
      <w:r w:rsidRPr="006A0B0E">
        <w:rPr>
          <w:spacing w:val="-5"/>
        </w:rPr>
        <w:t xml:space="preserve"> </w:t>
      </w:r>
      <w:r w:rsidRPr="006A0B0E">
        <w:t>operations.</w:t>
      </w:r>
    </w:p>
    <w:p w:rsidR="005E0164" w:rsidRPr="006A0B0E" w:rsidRDefault="005E0164" w:rsidP="006A0B0E">
      <w:pPr>
        <w:pStyle w:val="BodyText"/>
        <w:ind w:left="1380" w:right="1438" w:hanging="360"/>
      </w:pPr>
      <w:r w:rsidRPr="006A0B0E">
        <w:pict>
          <v:group id="_x0000_s1274" style="position:absolute;left:0;text-align:left;margin-left:90pt;margin-top:48.5pt;width:11.05pt;height:31.45pt;z-index:251827200;mso-position-horizontal-relative:page" coordorigin="1800,970" coordsize="221,629">
            <v:shape id="_x0000_s1276" type="#_x0000_t75" style="position:absolute;left:1800;top:970;width:221;height:296">
              <v:imagedata r:id="rId47" o:title=""/>
            </v:shape>
            <v:shape id="_x0000_s1275" type="#_x0000_t75" style="position:absolute;left:1800;top:1303;width:221;height:296">
              <v:imagedata r:id="rId47" o:title=""/>
            </v:shape>
            <w10:wrap anchorx="page"/>
          </v:group>
        </w:pict>
      </w:r>
      <w:r w:rsidR="00CA6F11" w:rsidRPr="006A0B0E">
        <w:rPr>
          <w:noProof/>
          <w:position w:val="-4"/>
          <w:lang w:bidi="ar-SA"/>
        </w:rPr>
        <w:drawing>
          <wp:inline distT="0" distB="0" distL="0" distR="0">
            <wp:extent cx="140207" cy="187451"/>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3" cstate="print"/>
                    <a:stretch>
                      <a:fillRect/>
                    </a:stretch>
                  </pic:blipFill>
                  <pic:spPr>
                    <a:xfrm>
                      <a:off x="0" y="0"/>
                      <a:ext cx="140207" cy="187451"/>
                    </a:xfrm>
                    <a:prstGeom prst="rect">
                      <a:avLst/>
                    </a:prstGeom>
                  </pic:spPr>
                </pic:pic>
              </a:graphicData>
            </a:graphic>
          </wp:inline>
        </w:drawing>
      </w:r>
      <w:r w:rsidR="00CA6F11" w:rsidRPr="006A0B0E">
        <w:rPr>
          <w:sz w:val="20"/>
        </w:rPr>
        <w:t xml:space="preserve">  </w:t>
      </w:r>
      <w:r w:rsidR="00CA6F11" w:rsidRPr="006A0B0E">
        <w:rPr>
          <w:spacing w:val="-11"/>
          <w:sz w:val="20"/>
        </w:rPr>
        <w:t xml:space="preserve"> </w:t>
      </w:r>
      <w:r w:rsidR="00CA6F11" w:rsidRPr="006A0B0E">
        <w:rPr>
          <w:b/>
        </w:rPr>
        <w:t xml:space="preserve">Motion Study: </w:t>
      </w:r>
      <w:r w:rsidR="00CA6F11" w:rsidRPr="006A0B0E">
        <w:t>conducted by recording the movement of the workers and machines on the job. The purpose of the motion studies is to replace the ineffective processes or methods of work by effective, efficient and least tiring</w:t>
      </w:r>
      <w:r w:rsidR="00CA6F11" w:rsidRPr="006A0B0E">
        <w:rPr>
          <w:spacing w:val="-9"/>
        </w:rPr>
        <w:t xml:space="preserve"> </w:t>
      </w:r>
      <w:r w:rsidR="00CA6F11" w:rsidRPr="006A0B0E">
        <w:t>processes.</w:t>
      </w:r>
    </w:p>
    <w:p w:rsidR="005E0164" w:rsidRPr="006A0B0E" w:rsidRDefault="00CA6F11" w:rsidP="006A0B0E">
      <w:pPr>
        <w:pStyle w:val="BodyText"/>
        <w:spacing w:before="19"/>
        <w:ind w:left="1380"/>
      </w:pPr>
      <w:r w:rsidRPr="006A0B0E">
        <w:rPr>
          <w:b/>
        </w:rPr>
        <w:t xml:space="preserve">Labour Turnover: </w:t>
      </w:r>
      <w:r w:rsidRPr="006A0B0E">
        <w:t>percentage of change in labour work force during a particular</w:t>
      </w:r>
      <w:r w:rsidRPr="006A0B0E">
        <w:rPr>
          <w:spacing w:val="-20"/>
        </w:rPr>
        <w:t xml:space="preserve"> </w:t>
      </w:r>
      <w:r w:rsidRPr="006A0B0E">
        <w:t>period.</w:t>
      </w:r>
    </w:p>
    <w:p w:rsidR="005E0164" w:rsidRPr="006A0B0E" w:rsidRDefault="00CA6F11" w:rsidP="006A0B0E">
      <w:pPr>
        <w:pStyle w:val="BodyText"/>
        <w:spacing w:before="57"/>
        <w:ind w:left="1380"/>
      </w:pPr>
      <w:r w:rsidRPr="006A0B0E">
        <w:rPr>
          <w:b/>
        </w:rPr>
        <w:t xml:space="preserve">Overtime: </w:t>
      </w:r>
      <w:r w:rsidRPr="006A0B0E">
        <w:t>the extra time spent by the workers on the job than the normal working</w:t>
      </w:r>
      <w:r w:rsidRPr="006A0B0E">
        <w:rPr>
          <w:spacing w:val="-17"/>
        </w:rPr>
        <w:t xml:space="preserve"> </w:t>
      </w:r>
      <w:r w:rsidRPr="006A0B0E">
        <w:t>hours.</w:t>
      </w:r>
    </w:p>
    <w:p w:rsidR="005E0164" w:rsidRPr="006A0B0E" w:rsidRDefault="005E0164" w:rsidP="006A0B0E">
      <w:pPr>
        <w:pStyle w:val="BodyText"/>
        <w:spacing w:before="9"/>
        <w:rPr>
          <w:sz w:val="31"/>
        </w:rPr>
      </w:pPr>
    </w:p>
    <w:p w:rsidR="005E0164" w:rsidRPr="006A0B0E" w:rsidRDefault="00CA6F11" w:rsidP="006A0B0E">
      <w:pPr>
        <w:pStyle w:val="Heading4"/>
        <w:ind w:left="1649" w:right="1709"/>
      </w:pPr>
      <w:r w:rsidRPr="006A0B0E">
        <w:t>SUMMARY</w:t>
      </w:r>
    </w:p>
    <w:p w:rsidR="005E0164" w:rsidRPr="006A0B0E" w:rsidRDefault="00CA6F11" w:rsidP="006A0B0E">
      <w:pPr>
        <w:pStyle w:val="BodyText"/>
        <w:spacing w:before="34"/>
        <w:ind w:left="1380" w:right="1438" w:hanging="360"/>
      </w:pPr>
      <w:r w:rsidRPr="006A0B0E">
        <w:rPr>
          <w:noProof/>
          <w:position w:val="-4"/>
          <w:lang w:bidi="ar-SA"/>
        </w:rPr>
        <w:drawing>
          <wp:inline distT="0" distB="0" distL="0" distR="0">
            <wp:extent cx="140207" cy="187451"/>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Labour refers to the work force which contributes towards the completion of the manufacturing process of any</w:t>
      </w:r>
      <w:r w:rsidRPr="006A0B0E">
        <w:rPr>
          <w:spacing w:val="-8"/>
        </w:rPr>
        <w:t xml:space="preserve"> </w:t>
      </w:r>
      <w:r w:rsidRPr="006A0B0E">
        <w:t>organisation.</w:t>
      </w:r>
    </w:p>
    <w:p w:rsidR="005E0164" w:rsidRPr="006A0B0E" w:rsidRDefault="00CA6F11" w:rsidP="006A0B0E">
      <w:pPr>
        <w:pStyle w:val="BodyText"/>
        <w:ind w:left="1380" w:right="1443" w:hanging="360"/>
      </w:pPr>
      <w:r w:rsidRPr="006A0B0E">
        <w:rPr>
          <w:noProof/>
          <w:position w:val="-4"/>
          <w:lang w:bidi="ar-SA"/>
        </w:rPr>
        <w:drawing>
          <wp:inline distT="0" distB="0" distL="0" distR="0">
            <wp:extent cx="140207" cy="187451"/>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Labour which is directly associated with a manufacturing process or his contribution is directly identifiable with a particular process will be called as direct</w:t>
      </w:r>
      <w:r w:rsidRPr="006A0B0E">
        <w:rPr>
          <w:spacing w:val="-6"/>
        </w:rPr>
        <w:t xml:space="preserve"> </w:t>
      </w:r>
      <w:r w:rsidRPr="006A0B0E">
        <w:t>labour.</w:t>
      </w:r>
    </w:p>
    <w:p w:rsidR="005E0164" w:rsidRPr="006A0B0E" w:rsidRDefault="00CA6F11" w:rsidP="006A0B0E">
      <w:pPr>
        <w:pStyle w:val="BodyText"/>
        <w:spacing w:before="2"/>
        <w:ind w:left="1380" w:right="1443" w:hanging="360"/>
      </w:pPr>
      <w:r w:rsidRPr="006A0B0E">
        <w:rPr>
          <w:noProof/>
          <w:position w:val="-4"/>
          <w:lang w:bidi="ar-SA"/>
        </w:rPr>
        <w:drawing>
          <wp:inline distT="0" distB="0" distL="0" distR="0">
            <wp:extent cx="140207" cy="187451"/>
            <wp:effectExtent l="0" t="0" r="0" b="0"/>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Worker‟s remuneration is based on the hours spent by the workers on the job under time wage payment system. Under this system workers are more concerned about completing their time on the job rather than the output on the</w:t>
      </w:r>
      <w:r w:rsidRPr="006A0B0E">
        <w:rPr>
          <w:spacing w:val="-5"/>
        </w:rPr>
        <w:t xml:space="preserve"> </w:t>
      </w:r>
      <w:r w:rsidRPr="006A0B0E">
        <w:t>job.</w:t>
      </w:r>
    </w:p>
    <w:p w:rsidR="005E0164" w:rsidRPr="006A0B0E" w:rsidRDefault="00CA6F11" w:rsidP="006A0B0E">
      <w:pPr>
        <w:pStyle w:val="BodyText"/>
        <w:ind w:left="1380" w:right="1436" w:hanging="360"/>
      </w:pPr>
      <w:r w:rsidRPr="006A0B0E">
        <w:rPr>
          <w:noProof/>
          <w:position w:val="-4"/>
          <w:lang w:bidi="ar-SA"/>
        </w:rPr>
        <w:drawing>
          <wp:inline distT="0" distB="0" distL="0" distR="0">
            <wp:extent cx="140207" cy="187451"/>
            <wp:effectExtent l="0" t="0" r="0" b="0"/>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Under piece wage payment system compensation is paid on the basis of units produced by the workers. Time spent by the workers on the workplace is irrelevant for the wage calculation under this</w:t>
      </w:r>
      <w:r w:rsidRPr="006A0B0E">
        <w:rPr>
          <w:spacing w:val="-1"/>
        </w:rPr>
        <w:t xml:space="preserve"> </w:t>
      </w:r>
      <w:r w:rsidRPr="006A0B0E">
        <w:t>method.</w:t>
      </w:r>
    </w:p>
    <w:p w:rsidR="005E0164" w:rsidRPr="006A0B0E" w:rsidRDefault="00CA6F11" w:rsidP="006A0B0E">
      <w:pPr>
        <w:pStyle w:val="BodyText"/>
        <w:ind w:left="1380" w:right="1437" w:hanging="360"/>
      </w:pPr>
      <w:r w:rsidRPr="006A0B0E">
        <w:rPr>
          <w:noProof/>
          <w:position w:val="-4"/>
          <w:lang w:bidi="ar-SA"/>
        </w:rPr>
        <w:drawing>
          <wp:inline distT="0" distB="0" distL="0" distR="0">
            <wp:extent cx="140207" cy="187451"/>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 xml:space="preserve">Incentive plans are used by the employers </w:t>
      </w:r>
      <w:r w:rsidRPr="006A0B0E">
        <w:rPr>
          <w:spacing w:val="2"/>
        </w:rPr>
        <w:t xml:space="preserve">to </w:t>
      </w:r>
      <w:r w:rsidRPr="006A0B0E">
        <w:t>motivate the workers and for improving their efficiency at the work place. These plans are also helpful in overcoming the loopholes of both types of payment plans be it piece wage system or time wage</w:t>
      </w:r>
      <w:r w:rsidRPr="006A0B0E">
        <w:rPr>
          <w:spacing w:val="-15"/>
        </w:rPr>
        <w:t xml:space="preserve"> </w:t>
      </w:r>
      <w:r w:rsidRPr="006A0B0E">
        <w:t>system.</w:t>
      </w:r>
    </w:p>
    <w:p w:rsidR="005E0164" w:rsidRPr="006A0B0E" w:rsidRDefault="00CA6F11" w:rsidP="006A0B0E">
      <w:pPr>
        <w:pStyle w:val="BodyText"/>
        <w:ind w:left="1380" w:right="1437" w:hanging="360"/>
      </w:pPr>
      <w:r w:rsidRPr="006A0B0E">
        <w:rPr>
          <w:noProof/>
          <w:position w:val="-4"/>
          <w:lang w:bidi="ar-SA"/>
        </w:rPr>
        <w:drawing>
          <wp:inline distT="0" distB="0" distL="0" distR="0">
            <wp:extent cx="140207" cy="187451"/>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 xml:space="preserve">Labour Turnover is defined as the rate of change in labour force or the percentage of change in the labour force in an organization during a specific period. Higher rate of labour turnover indicates that labour is not stable and there are frequent changes in the labour force in the organization. </w:t>
      </w:r>
      <w:r w:rsidRPr="006A0B0E">
        <w:rPr>
          <w:spacing w:val="-3"/>
        </w:rPr>
        <w:t xml:space="preserve">It </w:t>
      </w:r>
      <w:r w:rsidRPr="006A0B0E">
        <w:t>will affect the efficiency of the workers and overall profitability of the</w:t>
      </w:r>
      <w:r w:rsidRPr="006A0B0E">
        <w:rPr>
          <w:spacing w:val="-6"/>
        </w:rPr>
        <w:t xml:space="preserve"> </w:t>
      </w:r>
      <w:r w:rsidRPr="006A0B0E">
        <w:t>firm.</w:t>
      </w:r>
    </w:p>
    <w:p w:rsidR="005E0164" w:rsidRPr="006A0B0E" w:rsidRDefault="00CA6F11" w:rsidP="006A0B0E">
      <w:pPr>
        <w:pStyle w:val="BodyText"/>
        <w:ind w:left="1380" w:right="1442" w:hanging="360"/>
      </w:pPr>
      <w:r w:rsidRPr="006A0B0E">
        <w:rPr>
          <w:noProof/>
          <w:position w:val="-4"/>
          <w:lang w:bidi="ar-SA"/>
        </w:rPr>
        <w:drawing>
          <wp:inline distT="0" distB="0" distL="0" distR="0">
            <wp:extent cx="140207" cy="187451"/>
            <wp:effectExtent l="0" t="0" r="0" b="0"/>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 xml:space="preserve">Direct expenses are the expenses which can be directly allocated to a particular product or cost unit. </w:t>
      </w:r>
      <w:r w:rsidRPr="006A0B0E">
        <w:rPr>
          <w:spacing w:val="-3"/>
        </w:rPr>
        <w:t xml:space="preserve">It </w:t>
      </w:r>
      <w:r w:rsidRPr="006A0B0E">
        <w:t>includes expenses other than material and wages. These expenses are directly chargeable to a particular</w:t>
      </w:r>
      <w:r w:rsidRPr="006A0B0E">
        <w:rPr>
          <w:spacing w:val="-3"/>
        </w:rPr>
        <w:t xml:space="preserve"> </w:t>
      </w:r>
      <w:r w:rsidRPr="006A0B0E">
        <w:t>unit.</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ind w:left="932" w:right="1709"/>
      </w:pPr>
      <w:r w:rsidRPr="006A0B0E">
        <w:lastRenderedPageBreak/>
        <w:t>EXERCISES QUESTIONS</w:t>
      </w:r>
    </w:p>
    <w:p w:rsidR="005E0164" w:rsidRPr="006A0B0E" w:rsidRDefault="005E0164" w:rsidP="006A0B0E">
      <w:pPr>
        <w:pStyle w:val="BodyText"/>
        <w:spacing w:before="1"/>
        <w:rPr>
          <w:b/>
          <w:sz w:val="21"/>
        </w:rPr>
      </w:pPr>
    </w:p>
    <w:p w:rsidR="005E0164" w:rsidRPr="006A0B0E" w:rsidRDefault="00CA6F11" w:rsidP="006A0B0E">
      <w:pPr>
        <w:ind w:left="660"/>
        <w:rPr>
          <w:b/>
          <w:sz w:val="24"/>
        </w:rPr>
      </w:pPr>
      <w:r w:rsidRPr="006A0B0E">
        <w:rPr>
          <w:b/>
          <w:sz w:val="24"/>
        </w:rPr>
        <w:t>Short Answer Questions</w:t>
      </w:r>
    </w:p>
    <w:p w:rsidR="005E0164" w:rsidRPr="006A0B0E" w:rsidRDefault="005E0164" w:rsidP="006A0B0E">
      <w:pPr>
        <w:pStyle w:val="BodyText"/>
        <w:spacing w:before="7"/>
        <w:rPr>
          <w:b/>
          <w:sz w:val="12"/>
        </w:rPr>
      </w:pPr>
    </w:p>
    <w:p w:rsidR="005E0164" w:rsidRPr="006A0B0E" w:rsidRDefault="00CA6F11" w:rsidP="006A0B0E">
      <w:pPr>
        <w:pStyle w:val="ListParagraph"/>
        <w:numPr>
          <w:ilvl w:val="0"/>
          <w:numId w:val="48"/>
        </w:numPr>
        <w:tabs>
          <w:tab w:val="left" w:pos="1380"/>
          <w:tab w:val="left" w:pos="1381"/>
        </w:tabs>
        <w:spacing w:before="90"/>
        <w:ind w:hanging="541"/>
        <w:rPr>
          <w:sz w:val="24"/>
        </w:rPr>
      </w:pPr>
      <w:r w:rsidRPr="006A0B0E">
        <w:rPr>
          <w:sz w:val="24"/>
        </w:rPr>
        <w:t>What do you mean by direct</w:t>
      </w:r>
      <w:r w:rsidRPr="006A0B0E">
        <w:rPr>
          <w:spacing w:val="-4"/>
          <w:sz w:val="24"/>
        </w:rPr>
        <w:t xml:space="preserve"> </w:t>
      </w:r>
      <w:r w:rsidRPr="006A0B0E">
        <w:rPr>
          <w:sz w:val="24"/>
        </w:rPr>
        <w:t>labour?</w:t>
      </w:r>
    </w:p>
    <w:p w:rsidR="005E0164" w:rsidRPr="006A0B0E" w:rsidRDefault="00CA6F11" w:rsidP="006A0B0E">
      <w:pPr>
        <w:pStyle w:val="ListParagraph"/>
        <w:numPr>
          <w:ilvl w:val="0"/>
          <w:numId w:val="48"/>
        </w:numPr>
        <w:tabs>
          <w:tab w:val="left" w:pos="1380"/>
          <w:tab w:val="left" w:pos="1381"/>
        </w:tabs>
        <w:spacing w:before="140"/>
        <w:ind w:hanging="541"/>
        <w:rPr>
          <w:sz w:val="24"/>
        </w:rPr>
      </w:pPr>
      <w:r w:rsidRPr="006A0B0E">
        <w:rPr>
          <w:sz w:val="24"/>
        </w:rPr>
        <w:t>Differentiate direct and indirect</w:t>
      </w:r>
      <w:r w:rsidRPr="006A0B0E">
        <w:rPr>
          <w:spacing w:val="-1"/>
          <w:sz w:val="24"/>
        </w:rPr>
        <w:t xml:space="preserve"> </w:t>
      </w:r>
      <w:r w:rsidRPr="006A0B0E">
        <w:rPr>
          <w:sz w:val="24"/>
        </w:rPr>
        <w:t>labour.</w:t>
      </w:r>
    </w:p>
    <w:p w:rsidR="005E0164" w:rsidRPr="006A0B0E" w:rsidRDefault="00CA6F11" w:rsidP="006A0B0E">
      <w:pPr>
        <w:pStyle w:val="ListParagraph"/>
        <w:numPr>
          <w:ilvl w:val="0"/>
          <w:numId w:val="48"/>
        </w:numPr>
        <w:tabs>
          <w:tab w:val="left" w:pos="1380"/>
          <w:tab w:val="left" w:pos="1381"/>
        </w:tabs>
        <w:spacing w:before="136"/>
        <w:ind w:hanging="541"/>
        <w:rPr>
          <w:sz w:val="24"/>
        </w:rPr>
      </w:pPr>
      <w:r w:rsidRPr="006A0B0E">
        <w:rPr>
          <w:sz w:val="24"/>
        </w:rPr>
        <w:t>Explain the term job</w:t>
      </w:r>
      <w:r w:rsidRPr="006A0B0E">
        <w:rPr>
          <w:spacing w:val="-1"/>
          <w:sz w:val="24"/>
        </w:rPr>
        <w:t xml:space="preserve"> </w:t>
      </w:r>
      <w:r w:rsidRPr="006A0B0E">
        <w:rPr>
          <w:sz w:val="24"/>
        </w:rPr>
        <w:t>evaluation.</w:t>
      </w:r>
    </w:p>
    <w:p w:rsidR="005E0164" w:rsidRPr="006A0B0E" w:rsidRDefault="00CA6F11" w:rsidP="006A0B0E">
      <w:pPr>
        <w:pStyle w:val="ListParagraph"/>
        <w:numPr>
          <w:ilvl w:val="0"/>
          <w:numId w:val="48"/>
        </w:numPr>
        <w:tabs>
          <w:tab w:val="left" w:pos="1380"/>
          <w:tab w:val="left" w:pos="1381"/>
        </w:tabs>
        <w:spacing w:before="140"/>
        <w:ind w:hanging="541"/>
        <w:rPr>
          <w:sz w:val="24"/>
        </w:rPr>
      </w:pPr>
      <w:r w:rsidRPr="006A0B0E">
        <w:rPr>
          <w:sz w:val="24"/>
        </w:rPr>
        <w:t>What is motion</w:t>
      </w:r>
      <w:r w:rsidRPr="006A0B0E">
        <w:rPr>
          <w:spacing w:val="-1"/>
          <w:sz w:val="24"/>
        </w:rPr>
        <w:t xml:space="preserve"> </w:t>
      </w:r>
      <w:r w:rsidRPr="006A0B0E">
        <w:rPr>
          <w:sz w:val="24"/>
        </w:rPr>
        <w:t>study?</w:t>
      </w:r>
    </w:p>
    <w:p w:rsidR="005E0164" w:rsidRPr="006A0B0E" w:rsidRDefault="00CA6F11" w:rsidP="006A0B0E">
      <w:pPr>
        <w:pStyle w:val="ListParagraph"/>
        <w:numPr>
          <w:ilvl w:val="0"/>
          <w:numId w:val="48"/>
        </w:numPr>
        <w:tabs>
          <w:tab w:val="left" w:pos="1380"/>
          <w:tab w:val="left" w:pos="1381"/>
        </w:tabs>
        <w:spacing w:before="137"/>
        <w:ind w:hanging="541"/>
        <w:rPr>
          <w:sz w:val="24"/>
        </w:rPr>
      </w:pPr>
      <w:r w:rsidRPr="006A0B0E">
        <w:rPr>
          <w:sz w:val="24"/>
        </w:rPr>
        <w:t>Explain the utility of motion</w:t>
      </w:r>
      <w:r w:rsidRPr="006A0B0E">
        <w:rPr>
          <w:spacing w:val="-8"/>
          <w:sz w:val="24"/>
        </w:rPr>
        <w:t xml:space="preserve"> </w:t>
      </w:r>
      <w:r w:rsidRPr="006A0B0E">
        <w:rPr>
          <w:sz w:val="24"/>
        </w:rPr>
        <w:t>study.</w:t>
      </w:r>
    </w:p>
    <w:p w:rsidR="005E0164" w:rsidRPr="006A0B0E" w:rsidRDefault="00CA6F11" w:rsidP="006A0B0E">
      <w:pPr>
        <w:pStyle w:val="ListParagraph"/>
        <w:numPr>
          <w:ilvl w:val="0"/>
          <w:numId w:val="48"/>
        </w:numPr>
        <w:tabs>
          <w:tab w:val="left" w:pos="1380"/>
          <w:tab w:val="left" w:pos="1381"/>
        </w:tabs>
        <w:spacing w:before="139"/>
        <w:ind w:hanging="541"/>
        <w:rPr>
          <w:sz w:val="24"/>
        </w:rPr>
      </w:pPr>
      <w:r w:rsidRPr="006A0B0E">
        <w:rPr>
          <w:sz w:val="24"/>
        </w:rPr>
        <w:t>What is idle</w:t>
      </w:r>
      <w:r w:rsidRPr="006A0B0E">
        <w:rPr>
          <w:spacing w:val="-2"/>
          <w:sz w:val="24"/>
        </w:rPr>
        <w:t xml:space="preserve"> </w:t>
      </w:r>
      <w:r w:rsidRPr="006A0B0E">
        <w:rPr>
          <w:sz w:val="24"/>
        </w:rPr>
        <w:t>time?</w:t>
      </w:r>
    </w:p>
    <w:p w:rsidR="005E0164" w:rsidRPr="006A0B0E" w:rsidRDefault="00CA6F11" w:rsidP="006A0B0E">
      <w:pPr>
        <w:pStyle w:val="ListParagraph"/>
        <w:numPr>
          <w:ilvl w:val="0"/>
          <w:numId w:val="48"/>
        </w:numPr>
        <w:tabs>
          <w:tab w:val="left" w:pos="1380"/>
          <w:tab w:val="left" w:pos="1381"/>
        </w:tabs>
        <w:spacing w:before="137"/>
        <w:ind w:hanging="541"/>
        <w:rPr>
          <w:sz w:val="24"/>
        </w:rPr>
      </w:pPr>
      <w:r w:rsidRPr="006A0B0E">
        <w:rPr>
          <w:sz w:val="24"/>
        </w:rPr>
        <w:t>What are the causes of idle</w:t>
      </w:r>
      <w:r w:rsidRPr="006A0B0E">
        <w:rPr>
          <w:spacing w:val="-4"/>
          <w:sz w:val="24"/>
        </w:rPr>
        <w:t xml:space="preserve"> </w:t>
      </w:r>
      <w:r w:rsidRPr="006A0B0E">
        <w:rPr>
          <w:sz w:val="24"/>
        </w:rPr>
        <w:t>time?</w:t>
      </w:r>
    </w:p>
    <w:p w:rsidR="005E0164" w:rsidRPr="006A0B0E" w:rsidRDefault="00CA6F11" w:rsidP="006A0B0E">
      <w:pPr>
        <w:pStyle w:val="ListParagraph"/>
        <w:numPr>
          <w:ilvl w:val="0"/>
          <w:numId w:val="48"/>
        </w:numPr>
        <w:tabs>
          <w:tab w:val="left" w:pos="1380"/>
          <w:tab w:val="left" w:pos="1381"/>
        </w:tabs>
        <w:spacing w:before="139"/>
        <w:ind w:hanging="541"/>
        <w:rPr>
          <w:sz w:val="24"/>
        </w:rPr>
      </w:pPr>
      <w:r w:rsidRPr="006A0B0E">
        <w:rPr>
          <w:sz w:val="24"/>
        </w:rPr>
        <w:t>Name any two types of costs which are associated with labour</w:t>
      </w:r>
      <w:r w:rsidRPr="006A0B0E">
        <w:rPr>
          <w:spacing w:val="-7"/>
          <w:sz w:val="24"/>
        </w:rPr>
        <w:t xml:space="preserve"> </w:t>
      </w:r>
      <w:r w:rsidRPr="006A0B0E">
        <w:rPr>
          <w:sz w:val="24"/>
        </w:rPr>
        <w:t>turnover.</w:t>
      </w:r>
    </w:p>
    <w:p w:rsidR="005E0164" w:rsidRPr="006A0B0E" w:rsidRDefault="00CA6F11" w:rsidP="006A0B0E">
      <w:pPr>
        <w:pStyle w:val="ListParagraph"/>
        <w:numPr>
          <w:ilvl w:val="0"/>
          <w:numId w:val="48"/>
        </w:numPr>
        <w:tabs>
          <w:tab w:val="left" w:pos="1380"/>
          <w:tab w:val="left" w:pos="1381"/>
        </w:tabs>
        <w:spacing w:before="137"/>
        <w:ind w:hanging="541"/>
        <w:rPr>
          <w:sz w:val="24"/>
        </w:rPr>
      </w:pPr>
      <w:r w:rsidRPr="006A0B0E">
        <w:rPr>
          <w:sz w:val="24"/>
        </w:rPr>
        <w:t>Differentiate job evaluation and merit</w:t>
      </w:r>
      <w:r w:rsidRPr="006A0B0E">
        <w:rPr>
          <w:spacing w:val="-1"/>
          <w:sz w:val="24"/>
        </w:rPr>
        <w:t xml:space="preserve"> </w:t>
      </w:r>
      <w:r w:rsidRPr="006A0B0E">
        <w:rPr>
          <w:sz w:val="24"/>
        </w:rPr>
        <w:t>rating.</w:t>
      </w:r>
    </w:p>
    <w:p w:rsidR="005E0164" w:rsidRPr="006A0B0E" w:rsidRDefault="00CA6F11" w:rsidP="006A0B0E">
      <w:pPr>
        <w:pStyle w:val="ListParagraph"/>
        <w:numPr>
          <w:ilvl w:val="0"/>
          <w:numId w:val="48"/>
        </w:numPr>
        <w:tabs>
          <w:tab w:val="left" w:pos="1380"/>
          <w:tab w:val="left" w:pos="1381"/>
        </w:tabs>
        <w:spacing w:before="139"/>
        <w:ind w:hanging="541"/>
        <w:rPr>
          <w:sz w:val="24"/>
        </w:rPr>
      </w:pPr>
      <w:r w:rsidRPr="006A0B0E">
        <w:rPr>
          <w:sz w:val="24"/>
        </w:rPr>
        <w:t>What is time wage</w:t>
      </w:r>
      <w:r w:rsidRPr="006A0B0E">
        <w:rPr>
          <w:spacing w:val="-2"/>
          <w:sz w:val="24"/>
        </w:rPr>
        <w:t xml:space="preserve"> </w:t>
      </w:r>
      <w:r w:rsidRPr="006A0B0E">
        <w:rPr>
          <w:sz w:val="24"/>
        </w:rPr>
        <w:t>system?</w:t>
      </w:r>
    </w:p>
    <w:p w:rsidR="005E0164" w:rsidRPr="006A0B0E" w:rsidRDefault="00CA6F11" w:rsidP="006A0B0E">
      <w:pPr>
        <w:pStyle w:val="ListParagraph"/>
        <w:numPr>
          <w:ilvl w:val="0"/>
          <w:numId w:val="48"/>
        </w:numPr>
        <w:tabs>
          <w:tab w:val="left" w:pos="1380"/>
          <w:tab w:val="left" w:pos="1381"/>
        </w:tabs>
        <w:spacing w:before="137"/>
        <w:ind w:hanging="541"/>
        <w:rPr>
          <w:sz w:val="24"/>
        </w:rPr>
      </w:pPr>
      <w:r w:rsidRPr="006A0B0E">
        <w:rPr>
          <w:sz w:val="24"/>
        </w:rPr>
        <w:t>What do you understand by piece wage</w:t>
      </w:r>
      <w:r w:rsidRPr="006A0B0E">
        <w:rPr>
          <w:spacing w:val="-4"/>
          <w:sz w:val="24"/>
        </w:rPr>
        <w:t xml:space="preserve"> </w:t>
      </w:r>
      <w:r w:rsidRPr="006A0B0E">
        <w:rPr>
          <w:sz w:val="24"/>
        </w:rPr>
        <w:t>system?</w:t>
      </w:r>
    </w:p>
    <w:p w:rsidR="005E0164" w:rsidRPr="006A0B0E" w:rsidRDefault="00CA6F11" w:rsidP="006A0B0E">
      <w:pPr>
        <w:pStyle w:val="ListParagraph"/>
        <w:numPr>
          <w:ilvl w:val="0"/>
          <w:numId w:val="48"/>
        </w:numPr>
        <w:tabs>
          <w:tab w:val="left" w:pos="1380"/>
          <w:tab w:val="left" w:pos="1381"/>
        </w:tabs>
        <w:spacing w:before="137"/>
        <w:ind w:hanging="541"/>
        <w:rPr>
          <w:sz w:val="24"/>
        </w:rPr>
      </w:pPr>
      <w:r w:rsidRPr="006A0B0E">
        <w:rPr>
          <w:sz w:val="24"/>
        </w:rPr>
        <w:t>What is the use of „Wage</w:t>
      </w:r>
      <w:r w:rsidRPr="006A0B0E">
        <w:rPr>
          <w:spacing w:val="-5"/>
          <w:sz w:val="24"/>
        </w:rPr>
        <w:t xml:space="preserve"> </w:t>
      </w:r>
      <w:r w:rsidRPr="006A0B0E">
        <w:rPr>
          <w:sz w:val="24"/>
        </w:rPr>
        <w:t>Abstract‟?</w:t>
      </w:r>
    </w:p>
    <w:p w:rsidR="005E0164" w:rsidRPr="006A0B0E" w:rsidRDefault="00CA6F11" w:rsidP="006A0B0E">
      <w:pPr>
        <w:pStyle w:val="ListParagraph"/>
        <w:numPr>
          <w:ilvl w:val="0"/>
          <w:numId w:val="48"/>
        </w:numPr>
        <w:tabs>
          <w:tab w:val="left" w:pos="1380"/>
          <w:tab w:val="left" w:pos="1381"/>
        </w:tabs>
        <w:spacing w:before="139"/>
        <w:ind w:hanging="541"/>
        <w:rPr>
          <w:sz w:val="24"/>
        </w:rPr>
      </w:pPr>
      <w:r w:rsidRPr="006A0B0E">
        <w:rPr>
          <w:sz w:val="24"/>
        </w:rPr>
        <w:t>Explain overtime</w:t>
      </w:r>
      <w:r w:rsidRPr="006A0B0E">
        <w:rPr>
          <w:spacing w:val="-1"/>
          <w:sz w:val="24"/>
        </w:rPr>
        <w:t xml:space="preserve"> </w:t>
      </w:r>
      <w:r w:rsidRPr="006A0B0E">
        <w:rPr>
          <w:sz w:val="24"/>
        </w:rPr>
        <w:t>premium.</w:t>
      </w:r>
    </w:p>
    <w:p w:rsidR="005E0164" w:rsidRPr="006A0B0E" w:rsidRDefault="00CA6F11" w:rsidP="006A0B0E">
      <w:pPr>
        <w:pStyle w:val="ListParagraph"/>
        <w:numPr>
          <w:ilvl w:val="0"/>
          <w:numId w:val="48"/>
        </w:numPr>
        <w:tabs>
          <w:tab w:val="left" w:pos="1440"/>
          <w:tab w:val="left" w:pos="1441"/>
        </w:tabs>
        <w:spacing w:before="137"/>
        <w:ind w:left="1440" w:hanging="601"/>
        <w:rPr>
          <w:sz w:val="24"/>
        </w:rPr>
      </w:pPr>
      <w:r w:rsidRPr="006A0B0E">
        <w:rPr>
          <w:sz w:val="24"/>
        </w:rPr>
        <w:t>Name any two non-monetary</w:t>
      </w:r>
      <w:r w:rsidRPr="006A0B0E">
        <w:rPr>
          <w:spacing w:val="-10"/>
          <w:sz w:val="24"/>
        </w:rPr>
        <w:t xml:space="preserve"> </w:t>
      </w:r>
      <w:r w:rsidRPr="006A0B0E">
        <w:rPr>
          <w:sz w:val="24"/>
        </w:rPr>
        <w:t>incentives.</w:t>
      </w:r>
    </w:p>
    <w:p w:rsidR="005E0164" w:rsidRPr="006A0B0E" w:rsidRDefault="005E0164" w:rsidP="006A0B0E">
      <w:pPr>
        <w:pStyle w:val="BodyText"/>
        <w:rPr>
          <w:sz w:val="26"/>
        </w:rPr>
      </w:pPr>
    </w:p>
    <w:p w:rsidR="005E0164" w:rsidRPr="006A0B0E" w:rsidRDefault="005E0164" w:rsidP="006A0B0E">
      <w:pPr>
        <w:pStyle w:val="BodyText"/>
        <w:spacing w:before="7"/>
        <w:rPr>
          <w:sz w:val="31"/>
        </w:rPr>
      </w:pPr>
    </w:p>
    <w:p w:rsidR="005E0164" w:rsidRPr="006A0B0E" w:rsidRDefault="00CA6F11" w:rsidP="006A0B0E">
      <w:pPr>
        <w:pStyle w:val="Heading4"/>
        <w:spacing w:before="1"/>
      </w:pPr>
      <w:r w:rsidRPr="006A0B0E">
        <w:t>Long Answer Questions</w:t>
      </w:r>
    </w:p>
    <w:p w:rsidR="005E0164" w:rsidRPr="006A0B0E" w:rsidRDefault="005E0164" w:rsidP="006A0B0E">
      <w:pPr>
        <w:pStyle w:val="BodyText"/>
        <w:spacing w:before="5"/>
        <w:rPr>
          <w:b/>
          <w:sz w:val="20"/>
        </w:rPr>
      </w:pPr>
    </w:p>
    <w:p w:rsidR="005E0164" w:rsidRPr="006A0B0E" w:rsidRDefault="00CA6F11" w:rsidP="006A0B0E">
      <w:pPr>
        <w:pStyle w:val="ListParagraph"/>
        <w:numPr>
          <w:ilvl w:val="0"/>
          <w:numId w:val="47"/>
        </w:numPr>
        <w:tabs>
          <w:tab w:val="left" w:pos="1380"/>
          <w:tab w:val="left" w:pos="1381"/>
        </w:tabs>
        <w:ind w:right="1444"/>
        <w:rPr>
          <w:sz w:val="24"/>
        </w:rPr>
      </w:pPr>
      <w:r w:rsidRPr="006A0B0E">
        <w:rPr>
          <w:sz w:val="24"/>
        </w:rPr>
        <w:t>What do you mean by direct labour and indirect labour? What is relevance of separating the direct and indirect labour in an</w:t>
      </w:r>
      <w:r w:rsidRPr="006A0B0E">
        <w:rPr>
          <w:spacing w:val="-1"/>
          <w:sz w:val="24"/>
        </w:rPr>
        <w:t xml:space="preserve"> </w:t>
      </w:r>
      <w:r w:rsidRPr="006A0B0E">
        <w:rPr>
          <w:sz w:val="24"/>
        </w:rPr>
        <w:t>organisation?</w:t>
      </w:r>
    </w:p>
    <w:p w:rsidR="005E0164" w:rsidRPr="006A0B0E" w:rsidRDefault="00CA6F11" w:rsidP="006A0B0E">
      <w:pPr>
        <w:pStyle w:val="ListParagraph"/>
        <w:numPr>
          <w:ilvl w:val="0"/>
          <w:numId w:val="47"/>
        </w:numPr>
        <w:tabs>
          <w:tab w:val="left" w:pos="1380"/>
          <w:tab w:val="left" w:pos="1381"/>
        </w:tabs>
        <w:ind w:right="1439"/>
        <w:rPr>
          <w:sz w:val="24"/>
        </w:rPr>
      </w:pPr>
      <w:r w:rsidRPr="006A0B0E">
        <w:rPr>
          <w:sz w:val="24"/>
        </w:rPr>
        <w:t>Explain „Labour Turnover‟. What are the major reasons of labour turnover and how can it be measured and controlled?</w:t>
      </w:r>
    </w:p>
    <w:p w:rsidR="005E0164" w:rsidRPr="006A0B0E" w:rsidRDefault="00CA6F11" w:rsidP="006A0B0E">
      <w:pPr>
        <w:pStyle w:val="ListParagraph"/>
        <w:numPr>
          <w:ilvl w:val="0"/>
          <w:numId w:val="47"/>
        </w:numPr>
        <w:tabs>
          <w:tab w:val="left" w:pos="1380"/>
          <w:tab w:val="left" w:pos="1381"/>
        </w:tabs>
        <w:ind w:right="1440"/>
        <w:rPr>
          <w:sz w:val="24"/>
        </w:rPr>
      </w:pPr>
      <w:r w:rsidRPr="006A0B0E">
        <w:rPr>
          <w:sz w:val="24"/>
        </w:rPr>
        <w:t>What is the time wage system? Explain its advantages and disadvantages to the employees and</w:t>
      </w:r>
      <w:r w:rsidRPr="006A0B0E">
        <w:rPr>
          <w:spacing w:val="-2"/>
          <w:sz w:val="24"/>
        </w:rPr>
        <w:t xml:space="preserve"> </w:t>
      </w:r>
      <w:r w:rsidRPr="006A0B0E">
        <w:rPr>
          <w:sz w:val="24"/>
        </w:rPr>
        <w:t>employers.</w:t>
      </w:r>
    </w:p>
    <w:p w:rsidR="005E0164" w:rsidRPr="006A0B0E" w:rsidRDefault="00CA6F11" w:rsidP="006A0B0E">
      <w:pPr>
        <w:pStyle w:val="ListParagraph"/>
        <w:numPr>
          <w:ilvl w:val="0"/>
          <w:numId w:val="47"/>
        </w:numPr>
        <w:tabs>
          <w:tab w:val="left" w:pos="1380"/>
          <w:tab w:val="left" w:pos="1381"/>
        </w:tabs>
        <w:ind w:right="1442"/>
        <w:rPr>
          <w:sz w:val="24"/>
        </w:rPr>
      </w:pPr>
      <w:r w:rsidRPr="006A0B0E">
        <w:rPr>
          <w:sz w:val="24"/>
        </w:rPr>
        <w:t>What is the piece wage system? Explain its advantages and disadvantages to the employees and</w:t>
      </w:r>
      <w:r w:rsidRPr="006A0B0E">
        <w:rPr>
          <w:spacing w:val="-2"/>
          <w:sz w:val="24"/>
        </w:rPr>
        <w:t xml:space="preserve"> </w:t>
      </w:r>
      <w:r w:rsidRPr="006A0B0E">
        <w:rPr>
          <w:sz w:val="24"/>
        </w:rPr>
        <w:t>employers.</w:t>
      </w:r>
    </w:p>
    <w:p w:rsidR="005E0164" w:rsidRPr="006A0B0E" w:rsidRDefault="00CA6F11" w:rsidP="006A0B0E">
      <w:pPr>
        <w:pStyle w:val="ListParagraph"/>
        <w:numPr>
          <w:ilvl w:val="0"/>
          <w:numId w:val="47"/>
        </w:numPr>
        <w:tabs>
          <w:tab w:val="left" w:pos="1380"/>
          <w:tab w:val="left" w:pos="1381"/>
        </w:tabs>
        <w:spacing w:before="1"/>
        <w:ind w:hanging="541"/>
        <w:rPr>
          <w:sz w:val="24"/>
        </w:rPr>
      </w:pPr>
      <w:r w:rsidRPr="006A0B0E">
        <w:rPr>
          <w:sz w:val="24"/>
        </w:rPr>
        <w:t>Discuss the treatment of overtime in cost</w:t>
      </w:r>
      <w:r w:rsidRPr="006A0B0E">
        <w:rPr>
          <w:spacing w:val="-1"/>
          <w:sz w:val="24"/>
        </w:rPr>
        <w:t xml:space="preserve"> </w:t>
      </w:r>
      <w:r w:rsidRPr="006A0B0E">
        <w:rPr>
          <w:sz w:val="24"/>
        </w:rPr>
        <w:t>accounting.</w:t>
      </w:r>
    </w:p>
    <w:p w:rsidR="005E0164" w:rsidRPr="006A0B0E" w:rsidRDefault="00CA6F11" w:rsidP="006A0B0E">
      <w:pPr>
        <w:pStyle w:val="ListParagraph"/>
        <w:numPr>
          <w:ilvl w:val="0"/>
          <w:numId w:val="47"/>
        </w:numPr>
        <w:tabs>
          <w:tab w:val="left" w:pos="1380"/>
          <w:tab w:val="left" w:pos="1381"/>
        </w:tabs>
        <w:spacing w:before="136"/>
        <w:ind w:hanging="541"/>
        <w:rPr>
          <w:sz w:val="24"/>
        </w:rPr>
      </w:pPr>
      <w:r w:rsidRPr="006A0B0E">
        <w:rPr>
          <w:sz w:val="24"/>
        </w:rPr>
        <w:t>Describe the following methods of wage</w:t>
      </w:r>
      <w:r w:rsidRPr="006A0B0E">
        <w:rPr>
          <w:spacing w:val="-8"/>
          <w:sz w:val="24"/>
        </w:rPr>
        <w:t xml:space="preserve"> </w:t>
      </w:r>
      <w:r w:rsidRPr="006A0B0E">
        <w:rPr>
          <w:sz w:val="24"/>
        </w:rPr>
        <w:t>payment</w:t>
      </w:r>
    </w:p>
    <w:p w:rsidR="005E0164" w:rsidRPr="006A0B0E" w:rsidRDefault="00CA6F11" w:rsidP="006A0B0E">
      <w:pPr>
        <w:pStyle w:val="ListParagraph"/>
        <w:numPr>
          <w:ilvl w:val="1"/>
          <w:numId w:val="47"/>
        </w:numPr>
        <w:tabs>
          <w:tab w:val="left" w:pos="1920"/>
          <w:tab w:val="left" w:pos="1921"/>
        </w:tabs>
        <w:spacing w:before="140"/>
        <w:ind w:hanging="541"/>
        <w:rPr>
          <w:sz w:val="24"/>
        </w:rPr>
      </w:pPr>
      <w:r w:rsidRPr="006A0B0E">
        <w:rPr>
          <w:sz w:val="24"/>
        </w:rPr>
        <w:t>Taylor‟s Different Piece Rate</w:t>
      </w:r>
      <w:r w:rsidRPr="006A0B0E">
        <w:rPr>
          <w:spacing w:val="-2"/>
          <w:sz w:val="24"/>
        </w:rPr>
        <w:t xml:space="preserve"> </w:t>
      </w:r>
      <w:r w:rsidRPr="006A0B0E">
        <w:rPr>
          <w:sz w:val="24"/>
        </w:rPr>
        <w:t>System</w:t>
      </w:r>
    </w:p>
    <w:p w:rsidR="005E0164" w:rsidRPr="006A0B0E" w:rsidRDefault="00CA6F11" w:rsidP="006A0B0E">
      <w:pPr>
        <w:pStyle w:val="ListParagraph"/>
        <w:numPr>
          <w:ilvl w:val="1"/>
          <w:numId w:val="47"/>
        </w:numPr>
        <w:tabs>
          <w:tab w:val="left" w:pos="1920"/>
          <w:tab w:val="left" w:pos="1921"/>
        </w:tabs>
        <w:spacing w:before="136"/>
        <w:ind w:hanging="541"/>
        <w:rPr>
          <w:sz w:val="24"/>
        </w:rPr>
      </w:pPr>
      <w:r w:rsidRPr="006A0B0E">
        <w:rPr>
          <w:sz w:val="24"/>
        </w:rPr>
        <w:t>Rowan</w:t>
      </w:r>
      <w:r w:rsidRPr="006A0B0E">
        <w:rPr>
          <w:spacing w:val="-1"/>
          <w:sz w:val="24"/>
        </w:rPr>
        <w:t xml:space="preserve"> </w:t>
      </w:r>
      <w:r w:rsidRPr="006A0B0E">
        <w:rPr>
          <w:sz w:val="24"/>
        </w:rPr>
        <w:t>Scheme</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ListParagraph"/>
        <w:numPr>
          <w:ilvl w:val="1"/>
          <w:numId w:val="47"/>
        </w:numPr>
        <w:tabs>
          <w:tab w:val="left" w:pos="1921"/>
        </w:tabs>
        <w:spacing w:before="74"/>
        <w:ind w:hanging="541"/>
        <w:rPr>
          <w:sz w:val="24"/>
        </w:rPr>
      </w:pPr>
      <w:r w:rsidRPr="006A0B0E">
        <w:rPr>
          <w:sz w:val="24"/>
        </w:rPr>
        <w:lastRenderedPageBreak/>
        <w:t>Emerson‟s Efficiency</w:t>
      </w:r>
      <w:r w:rsidRPr="006A0B0E">
        <w:rPr>
          <w:spacing w:val="-7"/>
          <w:sz w:val="24"/>
        </w:rPr>
        <w:t xml:space="preserve"> </w:t>
      </w:r>
      <w:r w:rsidRPr="006A0B0E">
        <w:rPr>
          <w:sz w:val="24"/>
        </w:rPr>
        <w:t>Plan</w:t>
      </w:r>
    </w:p>
    <w:p w:rsidR="005E0164" w:rsidRPr="006A0B0E" w:rsidRDefault="00CA6F11" w:rsidP="006A0B0E">
      <w:pPr>
        <w:pStyle w:val="ListParagraph"/>
        <w:numPr>
          <w:ilvl w:val="0"/>
          <w:numId w:val="47"/>
        </w:numPr>
        <w:tabs>
          <w:tab w:val="left" w:pos="1380"/>
          <w:tab w:val="left" w:pos="1381"/>
        </w:tabs>
        <w:spacing w:before="137"/>
        <w:ind w:right="1440"/>
        <w:rPr>
          <w:sz w:val="24"/>
        </w:rPr>
      </w:pPr>
      <w:r w:rsidRPr="006A0B0E">
        <w:rPr>
          <w:sz w:val="24"/>
        </w:rPr>
        <w:t>Discuss various incentive plans under time wage system. Also elaborate their advantages and</w:t>
      </w:r>
      <w:r w:rsidRPr="006A0B0E">
        <w:rPr>
          <w:spacing w:val="-1"/>
          <w:sz w:val="24"/>
        </w:rPr>
        <w:t xml:space="preserve"> </w:t>
      </w:r>
      <w:r w:rsidRPr="006A0B0E">
        <w:rPr>
          <w:sz w:val="24"/>
        </w:rPr>
        <w:t>disadvantages.</w:t>
      </w:r>
    </w:p>
    <w:p w:rsidR="005E0164" w:rsidRPr="006A0B0E" w:rsidRDefault="00CA6F11" w:rsidP="006A0B0E">
      <w:pPr>
        <w:pStyle w:val="ListParagraph"/>
        <w:numPr>
          <w:ilvl w:val="0"/>
          <w:numId w:val="47"/>
        </w:numPr>
        <w:tabs>
          <w:tab w:val="left" w:pos="1380"/>
          <w:tab w:val="left" w:pos="1381"/>
        </w:tabs>
        <w:ind w:right="1442"/>
        <w:rPr>
          <w:sz w:val="24"/>
        </w:rPr>
      </w:pPr>
      <w:r w:rsidRPr="006A0B0E">
        <w:rPr>
          <w:sz w:val="24"/>
        </w:rPr>
        <w:t>Elaborate various incentive plans under piece wage system. Also elaborate their advantages and</w:t>
      </w:r>
      <w:r w:rsidRPr="006A0B0E">
        <w:rPr>
          <w:spacing w:val="1"/>
          <w:sz w:val="24"/>
        </w:rPr>
        <w:t xml:space="preserve"> </w:t>
      </w:r>
      <w:r w:rsidRPr="006A0B0E">
        <w:rPr>
          <w:sz w:val="24"/>
        </w:rPr>
        <w:t>disadvantages.</w:t>
      </w:r>
    </w:p>
    <w:p w:rsidR="005E0164" w:rsidRPr="006A0B0E" w:rsidRDefault="00CA6F11" w:rsidP="006A0B0E">
      <w:pPr>
        <w:pStyle w:val="ListParagraph"/>
        <w:numPr>
          <w:ilvl w:val="0"/>
          <w:numId w:val="47"/>
        </w:numPr>
        <w:tabs>
          <w:tab w:val="left" w:pos="1380"/>
          <w:tab w:val="left" w:pos="1381"/>
        </w:tabs>
        <w:ind w:right="1441"/>
        <w:rPr>
          <w:sz w:val="24"/>
        </w:rPr>
      </w:pPr>
      <w:r w:rsidRPr="006A0B0E">
        <w:rPr>
          <w:sz w:val="24"/>
        </w:rPr>
        <w:t xml:space="preserve">What do </w:t>
      </w:r>
      <w:r w:rsidRPr="006A0B0E">
        <w:rPr>
          <w:spacing w:val="-3"/>
          <w:sz w:val="24"/>
        </w:rPr>
        <w:t xml:space="preserve">you </w:t>
      </w:r>
      <w:r w:rsidRPr="006A0B0E">
        <w:rPr>
          <w:sz w:val="24"/>
        </w:rPr>
        <w:t>mean by direct expenses? State the features of direct expenses and also differentiate it with the indirect</w:t>
      </w:r>
      <w:r w:rsidRPr="006A0B0E">
        <w:rPr>
          <w:spacing w:val="-3"/>
          <w:sz w:val="24"/>
        </w:rPr>
        <w:t xml:space="preserve"> </w:t>
      </w:r>
      <w:r w:rsidRPr="006A0B0E">
        <w:rPr>
          <w:sz w:val="24"/>
        </w:rPr>
        <w:t>expenses.</w:t>
      </w:r>
    </w:p>
    <w:p w:rsidR="005E0164" w:rsidRPr="006A0B0E" w:rsidRDefault="00CA6F11" w:rsidP="006A0B0E">
      <w:pPr>
        <w:pStyle w:val="ListParagraph"/>
        <w:numPr>
          <w:ilvl w:val="0"/>
          <w:numId w:val="47"/>
        </w:numPr>
        <w:tabs>
          <w:tab w:val="left" w:pos="1380"/>
          <w:tab w:val="left" w:pos="1381"/>
        </w:tabs>
        <w:ind w:right="1445"/>
        <w:rPr>
          <w:sz w:val="24"/>
        </w:rPr>
      </w:pPr>
      <w:r w:rsidRPr="006A0B0E">
        <w:rPr>
          <w:sz w:val="24"/>
        </w:rPr>
        <w:t>What is idle time? Explain the causes leading to idle time and its treatment in cost accounting.</w:t>
      </w:r>
    </w:p>
    <w:p w:rsidR="005E0164" w:rsidRPr="006A0B0E" w:rsidRDefault="00CA6F11" w:rsidP="006A0B0E">
      <w:pPr>
        <w:pStyle w:val="ListParagraph"/>
        <w:numPr>
          <w:ilvl w:val="0"/>
          <w:numId w:val="47"/>
        </w:numPr>
        <w:tabs>
          <w:tab w:val="left" w:pos="1380"/>
          <w:tab w:val="left" w:pos="1381"/>
        </w:tabs>
        <w:spacing w:before="1"/>
        <w:ind w:hanging="541"/>
        <w:rPr>
          <w:sz w:val="24"/>
        </w:rPr>
      </w:pPr>
      <w:r w:rsidRPr="006A0B0E">
        <w:rPr>
          <w:sz w:val="24"/>
        </w:rPr>
        <w:t>What is overtime? Explain the impact of overtime on the productivity of the</w:t>
      </w:r>
      <w:r w:rsidRPr="006A0B0E">
        <w:rPr>
          <w:spacing w:val="-5"/>
          <w:sz w:val="24"/>
        </w:rPr>
        <w:t xml:space="preserve"> </w:t>
      </w:r>
      <w:r w:rsidRPr="006A0B0E">
        <w:rPr>
          <w:sz w:val="24"/>
        </w:rPr>
        <w:t>workers.</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CA6F11" w:rsidP="006A0B0E">
      <w:pPr>
        <w:pStyle w:val="Heading4"/>
        <w:spacing w:before="161"/>
      </w:pPr>
      <w:r w:rsidRPr="006A0B0E">
        <w:t>Numerical Questions</w:t>
      </w:r>
    </w:p>
    <w:p w:rsidR="005E0164" w:rsidRPr="006A0B0E" w:rsidRDefault="005E0164" w:rsidP="006A0B0E">
      <w:pPr>
        <w:pStyle w:val="BodyText"/>
        <w:spacing w:before="4"/>
        <w:rPr>
          <w:b/>
          <w:sz w:val="20"/>
        </w:rPr>
      </w:pPr>
    </w:p>
    <w:p w:rsidR="005E0164" w:rsidRPr="006A0B0E" w:rsidRDefault="00CA6F11" w:rsidP="006A0B0E">
      <w:pPr>
        <w:ind w:left="1380" w:right="1443" w:hanging="720"/>
      </w:pPr>
      <w:r w:rsidRPr="006A0B0E">
        <w:t>Q1     What will be the earnings of a worker at re 0.55 per hour when he takes 140 hours to do volume    of work for which the standard time allowed is 200 hours? The plan of payment of hours is on a sliding scale as</w:t>
      </w:r>
      <w:r w:rsidRPr="006A0B0E">
        <w:rPr>
          <w:spacing w:val="-6"/>
        </w:rPr>
        <w:t xml:space="preserve"> </w:t>
      </w:r>
      <w:r w:rsidRPr="006A0B0E">
        <w:t>under:</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53"/>
        </w:trPr>
        <w:tc>
          <w:tcPr>
            <w:tcW w:w="4789" w:type="dxa"/>
          </w:tcPr>
          <w:p w:rsidR="005E0164" w:rsidRPr="006A0B0E" w:rsidRDefault="00CA6F11" w:rsidP="006A0B0E">
            <w:pPr>
              <w:pStyle w:val="TableParagraph"/>
              <w:ind w:left="108"/>
            </w:pPr>
            <w:r w:rsidRPr="006A0B0E">
              <w:t>Within the first 10% saving in standard time</w:t>
            </w:r>
          </w:p>
        </w:tc>
        <w:tc>
          <w:tcPr>
            <w:tcW w:w="4789" w:type="dxa"/>
          </w:tcPr>
          <w:p w:rsidR="005E0164" w:rsidRPr="006A0B0E" w:rsidRDefault="00CA6F11" w:rsidP="006A0B0E">
            <w:pPr>
              <w:pStyle w:val="TableParagraph"/>
              <w:ind w:left="107"/>
            </w:pPr>
            <w:r w:rsidRPr="006A0B0E">
              <w:t>Bonus is 40% of time saved.</w:t>
            </w:r>
          </w:p>
        </w:tc>
      </w:tr>
      <w:tr w:rsidR="005E0164" w:rsidRPr="006A0B0E">
        <w:trPr>
          <w:trHeight w:val="251"/>
        </w:trPr>
        <w:tc>
          <w:tcPr>
            <w:tcW w:w="4789" w:type="dxa"/>
          </w:tcPr>
          <w:p w:rsidR="005E0164" w:rsidRPr="006A0B0E" w:rsidRDefault="00CA6F11" w:rsidP="006A0B0E">
            <w:pPr>
              <w:pStyle w:val="TableParagraph"/>
              <w:ind w:left="108"/>
            </w:pPr>
            <w:r w:rsidRPr="006A0B0E">
              <w:t>Within the second 10% saving in time</w:t>
            </w:r>
          </w:p>
        </w:tc>
        <w:tc>
          <w:tcPr>
            <w:tcW w:w="4789" w:type="dxa"/>
          </w:tcPr>
          <w:p w:rsidR="005E0164" w:rsidRPr="006A0B0E" w:rsidRDefault="00CA6F11" w:rsidP="006A0B0E">
            <w:pPr>
              <w:pStyle w:val="TableParagraph"/>
              <w:ind w:left="107"/>
            </w:pPr>
            <w:r w:rsidRPr="006A0B0E">
              <w:t>Bonus is 50% of time saved.</w:t>
            </w:r>
          </w:p>
        </w:tc>
      </w:tr>
      <w:tr w:rsidR="005E0164" w:rsidRPr="006A0B0E">
        <w:trPr>
          <w:trHeight w:val="254"/>
        </w:trPr>
        <w:tc>
          <w:tcPr>
            <w:tcW w:w="4789" w:type="dxa"/>
          </w:tcPr>
          <w:p w:rsidR="005E0164" w:rsidRPr="006A0B0E" w:rsidRDefault="00CA6F11" w:rsidP="006A0B0E">
            <w:pPr>
              <w:pStyle w:val="TableParagraph"/>
              <w:ind w:left="108"/>
            </w:pPr>
            <w:r w:rsidRPr="006A0B0E">
              <w:t>Within the third 10% saving in standard time</w:t>
            </w:r>
          </w:p>
        </w:tc>
        <w:tc>
          <w:tcPr>
            <w:tcW w:w="4789" w:type="dxa"/>
          </w:tcPr>
          <w:p w:rsidR="005E0164" w:rsidRPr="006A0B0E" w:rsidRDefault="00CA6F11" w:rsidP="006A0B0E">
            <w:pPr>
              <w:pStyle w:val="TableParagraph"/>
              <w:ind w:left="107"/>
            </w:pPr>
            <w:r w:rsidRPr="006A0B0E">
              <w:t>Bonus is 60% of time saved</w:t>
            </w:r>
          </w:p>
        </w:tc>
      </w:tr>
      <w:tr w:rsidR="005E0164" w:rsidRPr="006A0B0E">
        <w:trPr>
          <w:trHeight w:val="254"/>
        </w:trPr>
        <w:tc>
          <w:tcPr>
            <w:tcW w:w="4789" w:type="dxa"/>
          </w:tcPr>
          <w:p w:rsidR="005E0164" w:rsidRPr="006A0B0E" w:rsidRDefault="00CA6F11" w:rsidP="006A0B0E">
            <w:pPr>
              <w:pStyle w:val="TableParagraph"/>
              <w:ind w:left="108"/>
            </w:pPr>
            <w:r w:rsidRPr="006A0B0E">
              <w:t>Within the fourth 10% saving in standard time</w:t>
            </w:r>
          </w:p>
        </w:tc>
        <w:tc>
          <w:tcPr>
            <w:tcW w:w="4789" w:type="dxa"/>
          </w:tcPr>
          <w:p w:rsidR="005E0164" w:rsidRPr="006A0B0E" w:rsidRDefault="00CA6F11" w:rsidP="006A0B0E">
            <w:pPr>
              <w:pStyle w:val="TableParagraph"/>
              <w:ind w:left="107"/>
            </w:pPr>
            <w:r w:rsidRPr="006A0B0E">
              <w:t>Bonus is 70% of the time saved.</w:t>
            </w:r>
          </w:p>
        </w:tc>
      </w:tr>
      <w:tr w:rsidR="005E0164" w:rsidRPr="006A0B0E">
        <w:trPr>
          <w:trHeight w:val="251"/>
        </w:trPr>
        <w:tc>
          <w:tcPr>
            <w:tcW w:w="4789" w:type="dxa"/>
          </w:tcPr>
          <w:p w:rsidR="005E0164" w:rsidRPr="006A0B0E" w:rsidRDefault="00CA6F11" w:rsidP="006A0B0E">
            <w:pPr>
              <w:pStyle w:val="TableParagraph"/>
              <w:ind w:left="108"/>
            </w:pPr>
            <w:r w:rsidRPr="006A0B0E">
              <w:t>For the rest</w:t>
            </w:r>
          </w:p>
        </w:tc>
        <w:tc>
          <w:tcPr>
            <w:tcW w:w="4789" w:type="dxa"/>
          </w:tcPr>
          <w:p w:rsidR="005E0164" w:rsidRPr="006A0B0E" w:rsidRDefault="00CA6F11" w:rsidP="006A0B0E">
            <w:pPr>
              <w:pStyle w:val="TableParagraph"/>
              <w:ind w:left="107"/>
            </w:pPr>
            <w:r w:rsidRPr="006A0B0E">
              <w:t>bonus is 75% of the time saved</w:t>
            </w:r>
          </w:p>
        </w:tc>
      </w:tr>
    </w:tbl>
    <w:p w:rsidR="005E0164" w:rsidRPr="006A0B0E" w:rsidRDefault="005E0164" w:rsidP="006A0B0E">
      <w:pPr>
        <w:pStyle w:val="BodyText"/>
      </w:pPr>
    </w:p>
    <w:p w:rsidR="005E0164" w:rsidRPr="006A0B0E" w:rsidRDefault="00CA6F11" w:rsidP="006A0B0E">
      <w:pPr>
        <w:pStyle w:val="BodyText"/>
        <w:spacing w:before="210"/>
        <w:ind w:left="660"/>
      </w:pPr>
      <w:r w:rsidRPr="006A0B0E">
        <w:t>Q2</w:t>
      </w:r>
    </w:p>
    <w:p w:rsidR="005E0164" w:rsidRPr="006A0B0E" w:rsidRDefault="005E0164" w:rsidP="006A0B0E">
      <w:pPr>
        <w:pStyle w:val="BodyText"/>
        <w:spacing w:before="4"/>
        <w:rPr>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54"/>
        </w:trPr>
        <w:tc>
          <w:tcPr>
            <w:tcW w:w="4789" w:type="dxa"/>
          </w:tcPr>
          <w:p w:rsidR="005E0164" w:rsidRPr="006A0B0E" w:rsidRDefault="00CA6F11" w:rsidP="006A0B0E">
            <w:pPr>
              <w:pStyle w:val="TableParagraph"/>
              <w:ind w:left="108"/>
            </w:pPr>
            <w:r w:rsidRPr="006A0B0E">
              <w:t>Standard time fixed</w:t>
            </w:r>
          </w:p>
        </w:tc>
        <w:tc>
          <w:tcPr>
            <w:tcW w:w="4789" w:type="dxa"/>
          </w:tcPr>
          <w:p w:rsidR="005E0164" w:rsidRPr="006A0B0E" w:rsidRDefault="00CA6F11" w:rsidP="006A0B0E">
            <w:pPr>
              <w:pStyle w:val="TableParagraph"/>
              <w:ind w:right="94"/>
            </w:pPr>
            <w:r w:rsidRPr="006A0B0E">
              <w:t>25 hrs</w:t>
            </w:r>
          </w:p>
        </w:tc>
      </w:tr>
      <w:tr w:rsidR="005E0164" w:rsidRPr="006A0B0E">
        <w:trPr>
          <w:trHeight w:val="253"/>
        </w:trPr>
        <w:tc>
          <w:tcPr>
            <w:tcW w:w="4789" w:type="dxa"/>
          </w:tcPr>
          <w:p w:rsidR="005E0164" w:rsidRPr="006A0B0E" w:rsidRDefault="00CA6F11" w:rsidP="006A0B0E">
            <w:pPr>
              <w:pStyle w:val="TableParagraph"/>
              <w:ind w:left="108"/>
            </w:pPr>
            <w:r w:rsidRPr="006A0B0E">
              <w:t>Time taken</w:t>
            </w:r>
          </w:p>
        </w:tc>
        <w:tc>
          <w:tcPr>
            <w:tcW w:w="4789" w:type="dxa"/>
          </w:tcPr>
          <w:p w:rsidR="005E0164" w:rsidRPr="006A0B0E" w:rsidRDefault="00CA6F11" w:rsidP="006A0B0E">
            <w:pPr>
              <w:pStyle w:val="TableParagraph"/>
              <w:ind w:right="94"/>
            </w:pPr>
            <w:r w:rsidRPr="006A0B0E">
              <w:t>16 hours</w:t>
            </w:r>
          </w:p>
        </w:tc>
      </w:tr>
      <w:tr w:rsidR="005E0164" w:rsidRPr="006A0B0E">
        <w:trPr>
          <w:trHeight w:val="251"/>
        </w:trPr>
        <w:tc>
          <w:tcPr>
            <w:tcW w:w="4789" w:type="dxa"/>
          </w:tcPr>
          <w:p w:rsidR="005E0164" w:rsidRPr="006A0B0E" w:rsidRDefault="00CA6F11" w:rsidP="006A0B0E">
            <w:pPr>
              <w:pStyle w:val="TableParagraph"/>
              <w:ind w:left="108"/>
            </w:pPr>
            <w:r w:rsidRPr="006A0B0E">
              <w:t>Hourly rate</w:t>
            </w:r>
          </w:p>
        </w:tc>
        <w:tc>
          <w:tcPr>
            <w:tcW w:w="4789" w:type="dxa"/>
          </w:tcPr>
          <w:p w:rsidR="005E0164" w:rsidRPr="006A0B0E" w:rsidRDefault="00CA6F11" w:rsidP="006A0B0E">
            <w:pPr>
              <w:pStyle w:val="TableParagraph"/>
              <w:ind w:right="95"/>
            </w:pPr>
            <w:r w:rsidRPr="006A0B0E">
              <w:t>Rs 2 per hour</w:t>
            </w:r>
          </w:p>
        </w:tc>
      </w:tr>
      <w:tr w:rsidR="005E0164" w:rsidRPr="006A0B0E">
        <w:trPr>
          <w:trHeight w:val="254"/>
        </w:trPr>
        <w:tc>
          <w:tcPr>
            <w:tcW w:w="9578" w:type="dxa"/>
            <w:gridSpan w:val="2"/>
          </w:tcPr>
          <w:p w:rsidR="005E0164" w:rsidRPr="006A0B0E" w:rsidRDefault="00CA6F11" w:rsidP="006A0B0E">
            <w:pPr>
              <w:pStyle w:val="TableParagraph"/>
              <w:ind w:left="108"/>
            </w:pPr>
            <w:r w:rsidRPr="006A0B0E">
              <w:t>Calculate total earning by Halsey Plan.</w:t>
            </w:r>
          </w:p>
        </w:tc>
      </w:tr>
    </w:tbl>
    <w:p w:rsidR="005E0164" w:rsidRPr="006A0B0E" w:rsidRDefault="005E0164" w:rsidP="006A0B0E">
      <w:pPr>
        <w:pStyle w:val="BodyText"/>
        <w:rPr>
          <w:sz w:val="26"/>
        </w:rPr>
      </w:pPr>
    </w:p>
    <w:p w:rsidR="005E0164" w:rsidRPr="006A0B0E" w:rsidRDefault="00CA6F11" w:rsidP="006A0B0E">
      <w:pPr>
        <w:spacing w:before="184"/>
        <w:ind w:left="1380" w:right="1446" w:hanging="720"/>
      </w:pPr>
      <w:r w:rsidRPr="006A0B0E">
        <w:t>Q3 With the help of the following information you are required to ascertain the wages paid to worker Somu and Balu Taylors differential piece rate system:</w:t>
      </w:r>
    </w:p>
    <w:p w:rsidR="005E0164" w:rsidRPr="006A0B0E" w:rsidRDefault="005E0164" w:rsidP="006A0B0E">
      <w:pPr>
        <w:pStyle w:val="BodyText"/>
        <w:spacing w:before="7"/>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54"/>
        </w:trPr>
        <w:tc>
          <w:tcPr>
            <w:tcW w:w="4789" w:type="dxa"/>
          </w:tcPr>
          <w:p w:rsidR="005E0164" w:rsidRPr="006A0B0E" w:rsidRDefault="00CA6F11" w:rsidP="006A0B0E">
            <w:pPr>
              <w:pStyle w:val="TableParagraph"/>
              <w:ind w:left="108"/>
            </w:pPr>
            <w:r w:rsidRPr="006A0B0E">
              <w:t>Standard time allowed</w:t>
            </w:r>
          </w:p>
        </w:tc>
        <w:tc>
          <w:tcPr>
            <w:tcW w:w="4789" w:type="dxa"/>
          </w:tcPr>
          <w:p w:rsidR="005E0164" w:rsidRPr="006A0B0E" w:rsidRDefault="00CA6F11" w:rsidP="006A0B0E">
            <w:pPr>
              <w:pStyle w:val="TableParagraph"/>
              <w:ind w:left="107"/>
            </w:pPr>
            <w:r w:rsidRPr="006A0B0E">
              <w:t>40 units per hour</w:t>
            </w:r>
          </w:p>
        </w:tc>
      </w:tr>
      <w:tr w:rsidR="005E0164" w:rsidRPr="006A0B0E">
        <w:trPr>
          <w:trHeight w:val="251"/>
        </w:trPr>
        <w:tc>
          <w:tcPr>
            <w:tcW w:w="4789" w:type="dxa"/>
          </w:tcPr>
          <w:p w:rsidR="005E0164" w:rsidRPr="006A0B0E" w:rsidRDefault="00CA6F11" w:rsidP="006A0B0E">
            <w:pPr>
              <w:pStyle w:val="TableParagraph"/>
              <w:ind w:left="108"/>
            </w:pPr>
            <w:r w:rsidRPr="006A0B0E">
              <w:t>Simple time wages</w:t>
            </w:r>
          </w:p>
        </w:tc>
        <w:tc>
          <w:tcPr>
            <w:tcW w:w="4789" w:type="dxa"/>
          </w:tcPr>
          <w:p w:rsidR="005E0164" w:rsidRPr="006A0B0E" w:rsidRDefault="00CA6F11" w:rsidP="006A0B0E">
            <w:pPr>
              <w:pStyle w:val="TableParagraph"/>
              <w:ind w:left="107"/>
            </w:pPr>
            <w:r w:rsidRPr="006A0B0E">
              <w:t>Rs 4 per hour</w:t>
            </w:r>
          </w:p>
        </w:tc>
      </w:tr>
      <w:tr w:rsidR="005E0164" w:rsidRPr="006A0B0E">
        <w:trPr>
          <w:trHeight w:val="253"/>
        </w:trPr>
        <w:tc>
          <w:tcPr>
            <w:tcW w:w="9578" w:type="dxa"/>
            <w:gridSpan w:val="2"/>
          </w:tcPr>
          <w:p w:rsidR="005E0164" w:rsidRPr="006A0B0E" w:rsidRDefault="00CA6F11" w:rsidP="006A0B0E">
            <w:pPr>
              <w:pStyle w:val="TableParagraph"/>
              <w:ind w:left="108"/>
            </w:pPr>
            <w:r w:rsidRPr="006A0B0E">
              <w:t>Differential rates to be applied :</w:t>
            </w:r>
          </w:p>
        </w:tc>
      </w:tr>
      <w:tr w:rsidR="005E0164" w:rsidRPr="006A0B0E">
        <w:trPr>
          <w:trHeight w:val="251"/>
        </w:trPr>
        <w:tc>
          <w:tcPr>
            <w:tcW w:w="9578" w:type="dxa"/>
            <w:gridSpan w:val="2"/>
          </w:tcPr>
          <w:p w:rsidR="005E0164" w:rsidRPr="006A0B0E" w:rsidRDefault="00CA6F11" w:rsidP="006A0B0E">
            <w:pPr>
              <w:pStyle w:val="TableParagraph"/>
              <w:ind w:left="108"/>
            </w:pPr>
            <w:r w:rsidRPr="006A0B0E">
              <w:t>75% of piece rate when below standard.</w:t>
            </w:r>
          </w:p>
        </w:tc>
      </w:tr>
      <w:tr w:rsidR="005E0164" w:rsidRPr="006A0B0E">
        <w:trPr>
          <w:trHeight w:val="253"/>
        </w:trPr>
        <w:tc>
          <w:tcPr>
            <w:tcW w:w="9578" w:type="dxa"/>
            <w:gridSpan w:val="2"/>
          </w:tcPr>
          <w:p w:rsidR="005E0164" w:rsidRPr="006A0B0E" w:rsidRDefault="00CA6F11" w:rsidP="006A0B0E">
            <w:pPr>
              <w:pStyle w:val="TableParagraph"/>
              <w:ind w:left="108"/>
            </w:pPr>
            <w:r w:rsidRPr="006A0B0E">
              <w:t>125% of piece rate when above the standard .</w:t>
            </w:r>
          </w:p>
        </w:tc>
      </w:tr>
      <w:tr w:rsidR="005E0164" w:rsidRPr="006A0B0E">
        <w:trPr>
          <w:trHeight w:val="253"/>
        </w:trPr>
        <w:tc>
          <w:tcPr>
            <w:tcW w:w="9578" w:type="dxa"/>
            <w:gridSpan w:val="2"/>
          </w:tcPr>
          <w:p w:rsidR="005E0164" w:rsidRPr="006A0B0E" w:rsidRDefault="00CA6F11" w:rsidP="006A0B0E">
            <w:pPr>
              <w:pStyle w:val="TableParagraph"/>
              <w:ind w:left="108"/>
            </w:pPr>
            <w:r w:rsidRPr="006A0B0E">
              <w:t>The workers have produced in a day 8 hours as follows:</w:t>
            </w:r>
          </w:p>
        </w:tc>
      </w:tr>
      <w:tr w:rsidR="005E0164" w:rsidRPr="006A0B0E">
        <w:trPr>
          <w:trHeight w:val="251"/>
        </w:trPr>
        <w:tc>
          <w:tcPr>
            <w:tcW w:w="9578" w:type="dxa"/>
            <w:gridSpan w:val="2"/>
          </w:tcPr>
          <w:p w:rsidR="005E0164" w:rsidRPr="006A0B0E" w:rsidRDefault="00CA6F11" w:rsidP="006A0B0E">
            <w:pPr>
              <w:pStyle w:val="TableParagraph"/>
              <w:ind w:left="108"/>
              <w:rPr>
                <w:b/>
              </w:rPr>
            </w:pPr>
            <w:r w:rsidRPr="006A0B0E">
              <w:t>Somu 240 units and Balu 400 units</w:t>
            </w:r>
            <w:r w:rsidRPr="006A0B0E">
              <w:rPr>
                <w:b/>
              </w:rPr>
              <w:t>.</w:t>
            </w:r>
          </w:p>
        </w:tc>
      </w:tr>
    </w:tbl>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spacing w:before="3"/>
        <w:rPr>
          <w:sz w:val="29"/>
        </w:rPr>
      </w:pPr>
    </w:p>
    <w:p w:rsidR="005E0164" w:rsidRPr="006A0B0E" w:rsidRDefault="00CA6F11" w:rsidP="006A0B0E">
      <w:pPr>
        <w:pStyle w:val="BodyText"/>
        <w:tabs>
          <w:tab w:val="left" w:pos="1380"/>
        </w:tabs>
        <w:spacing w:before="90"/>
        <w:ind w:left="1380" w:right="1488" w:hanging="615"/>
      </w:pPr>
      <w:r w:rsidRPr="006A0B0E">
        <w:t>Q4</w:t>
      </w:r>
      <w:r w:rsidRPr="006A0B0E">
        <w:tab/>
        <w:t>A worker, whose daily work wages is Rs. 2.50 an hour, received production bonus under the Rowan Plan. He carried out the following works in a 48 hours</w:t>
      </w:r>
      <w:r w:rsidRPr="006A0B0E">
        <w:rPr>
          <w:spacing w:val="-9"/>
        </w:rPr>
        <w:t xml:space="preserve"> </w:t>
      </w:r>
      <w:r w:rsidRPr="006A0B0E">
        <w:t>week.</w:t>
      </w:r>
    </w:p>
    <w:p w:rsidR="005E0164" w:rsidRPr="006A0B0E" w:rsidRDefault="005E0164" w:rsidP="006A0B0E">
      <w:pPr>
        <w:pStyle w:val="BodyText"/>
        <w:spacing w:before="8"/>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0"/>
        <w:gridCol w:w="8119"/>
      </w:tblGrid>
      <w:tr w:rsidR="005E0164" w:rsidRPr="006A0B0E">
        <w:trPr>
          <w:trHeight w:val="277"/>
        </w:trPr>
        <w:tc>
          <w:tcPr>
            <w:tcW w:w="1460" w:type="dxa"/>
          </w:tcPr>
          <w:p w:rsidR="005E0164" w:rsidRPr="006A0B0E" w:rsidRDefault="00CA6F11" w:rsidP="006A0B0E">
            <w:pPr>
              <w:pStyle w:val="TableParagraph"/>
              <w:ind w:left="108"/>
              <w:rPr>
                <w:sz w:val="24"/>
              </w:rPr>
            </w:pPr>
            <w:r w:rsidRPr="006A0B0E">
              <w:rPr>
                <w:sz w:val="24"/>
              </w:rPr>
              <w:t>Job 1</w:t>
            </w:r>
          </w:p>
        </w:tc>
        <w:tc>
          <w:tcPr>
            <w:tcW w:w="8119" w:type="dxa"/>
          </w:tcPr>
          <w:p w:rsidR="005E0164" w:rsidRPr="006A0B0E" w:rsidRDefault="00CA6F11" w:rsidP="006A0B0E">
            <w:pPr>
              <w:pStyle w:val="TableParagraph"/>
              <w:ind w:left="105"/>
              <w:rPr>
                <w:sz w:val="24"/>
              </w:rPr>
            </w:pPr>
            <w:r w:rsidRPr="006A0B0E">
              <w:rPr>
                <w:sz w:val="24"/>
              </w:rPr>
              <w:t>1,500 items at 4 hours per 1000</w:t>
            </w:r>
          </w:p>
        </w:tc>
      </w:tr>
      <w:tr w:rsidR="005E0164" w:rsidRPr="006A0B0E">
        <w:trPr>
          <w:trHeight w:val="275"/>
        </w:trPr>
        <w:tc>
          <w:tcPr>
            <w:tcW w:w="1460" w:type="dxa"/>
          </w:tcPr>
          <w:p w:rsidR="005E0164" w:rsidRPr="006A0B0E" w:rsidRDefault="00CA6F11" w:rsidP="006A0B0E">
            <w:pPr>
              <w:pStyle w:val="TableParagraph"/>
              <w:ind w:left="108"/>
              <w:rPr>
                <w:sz w:val="24"/>
              </w:rPr>
            </w:pPr>
            <w:r w:rsidRPr="006A0B0E">
              <w:rPr>
                <w:sz w:val="24"/>
              </w:rPr>
              <w:t>Job 2</w:t>
            </w:r>
          </w:p>
        </w:tc>
        <w:tc>
          <w:tcPr>
            <w:tcW w:w="8119" w:type="dxa"/>
          </w:tcPr>
          <w:p w:rsidR="005E0164" w:rsidRPr="006A0B0E" w:rsidRDefault="00CA6F11" w:rsidP="006A0B0E">
            <w:pPr>
              <w:pStyle w:val="TableParagraph"/>
              <w:ind w:left="105"/>
              <w:rPr>
                <w:sz w:val="24"/>
              </w:rPr>
            </w:pPr>
            <w:r w:rsidRPr="006A0B0E">
              <w:rPr>
                <w:sz w:val="24"/>
              </w:rPr>
              <w:t>1,800 items at 3 hours per 1000</w:t>
            </w:r>
          </w:p>
        </w:tc>
      </w:tr>
      <w:tr w:rsidR="005E0164" w:rsidRPr="006A0B0E">
        <w:trPr>
          <w:trHeight w:val="275"/>
        </w:trPr>
        <w:tc>
          <w:tcPr>
            <w:tcW w:w="1460" w:type="dxa"/>
          </w:tcPr>
          <w:p w:rsidR="005E0164" w:rsidRPr="006A0B0E" w:rsidRDefault="00CA6F11" w:rsidP="006A0B0E">
            <w:pPr>
              <w:pStyle w:val="TableParagraph"/>
              <w:ind w:left="108"/>
              <w:rPr>
                <w:sz w:val="24"/>
              </w:rPr>
            </w:pPr>
            <w:r w:rsidRPr="006A0B0E">
              <w:rPr>
                <w:sz w:val="24"/>
              </w:rPr>
              <w:t>Job 3</w:t>
            </w:r>
          </w:p>
        </w:tc>
        <w:tc>
          <w:tcPr>
            <w:tcW w:w="8119" w:type="dxa"/>
          </w:tcPr>
          <w:p w:rsidR="005E0164" w:rsidRPr="006A0B0E" w:rsidRDefault="00CA6F11" w:rsidP="006A0B0E">
            <w:pPr>
              <w:pStyle w:val="TableParagraph"/>
              <w:ind w:left="105"/>
              <w:rPr>
                <w:sz w:val="24"/>
              </w:rPr>
            </w:pPr>
            <w:r w:rsidRPr="006A0B0E">
              <w:rPr>
                <w:sz w:val="24"/>
              </w:rPr>
              <w:t>9,000 items at 6 hours per 1000</w:t>
            </w:r>
          </w:p>
        </w:tc>
      </w:tr>
      <w:tr w:rsidR="005E0164" w:rsidRPr="006A0B0E">
        <w:trPr>
          <w:trHeight w:val="827"/>
        </w:trPr>
        <w:tc>
          <w:tcPr>
            <w:tcW w:w="1460" w:type="dxa"/>
          </w:tcPr>
          <w:p w:rsidR="005E0164" w:rsidRPr="006A0B0E" w:rsidRDefault="00CA6F11" w:rsidP="006A0B0E">
            <w:pPr>
              <w:pStyle w:val="TableParagraph"/>
              <w:ind w:left="108"/>
              <w:rPr>
                <w:sz w:val="24"/>
              </w:rPr>
            </w:pPr>
            <w:r w:rsidRPr="006A0B0E">
              <w:rPr>
                <w:sz w:val="24"/>
              </w:rPr>
              <w:t>Job 4</w:t>
            </w:r>
          </w:p>
        </w:tc>
        <w:tc>
          <w:tcPr>
            <w:tcW w:w="8119" w:type="dxa"/>
          </w:tcPr>
          <w:p w:rsidR="005E0164" w:rsidRPr="006A0B0E" w:rsidRDefault="00CA6F11" w:rsidP="006A0B0E">
            <w:pPr>
              <w:pStyle w:val="TableParagraph"/>
              <w:ind w:left="105"/>
              <w:rPr>
                <w:sz w:val="24"/>
              </w:rPr>
            </w:pPr>
            <w:r w:rsidRPr="006A0B0E">
              <w:rPr>
                <w:sz w:val="24"/>
              </w:rPr>
              <w:t>1,500 items for which no “Standard Time” was fixed and it was arranged that the worker would be paid a bonus of 25%.</w:t>
            </w:r>
          </w:p>
          <w:p w:rsidR="005E0164" w:rsidRPr="006A0B0E" w:rsidRDefault="00CA6F11" w:rsidP="006A0B0E">
            <w:pPr>
              <w:pStyle w:val="TableParagraph"/>
              <w:ind w:left="105"/>
              <w:rPr>
                <w:sz w:val="24"/>
              </w:rPr>
            </w:pPr>
            <w:r w:rsidRPr="006A0B0E">
              <w:rPr>
                <w:sz w:val="24"/>
              </w:rPr>
              <w:t>Actual time taken on the job was 4 hours</w:t>
            </w:r>
          </w:p>
        </w:tc>
      </w:tr>
      <w:tr w:rsidR="005E0164" w:rsidRPr="006A0B0E">
        <w:trPr>
          <w:trHeight w:val="275"/>
        </w:trPr>
        <w:tc>
          <w:tcPr>
            <w:tcW w:w="1460" w:type="dxa"/>
          </w:tcPr>
          <w:p w:rsidR="005E0164" w:rsidRPr="006A0B0E" w:rsidRDefault="00CA6F11" w:rsidP="006A0B0E">
            <w:pPr>
              <w:pStyle w:val="TableParagraph"/>
              <w:ind w:left="108"/>
              <w:rPr>
                <w:sz w:val="24"/>
              </w:rPr>
            </w:pPr>
            <w:r w:rsidRPr="006A0B0E">
              <w:rPr>
                <w:sz w:val="24"/>
              </w:rPr>
              <w:t>Job 5</w:t>
            </w:r>
          </w:p>
        </w:tc>
        <w:tc>
          <w:tcPr>
            <w:tcW w:w="8119" w:type="dxa"/>
          </w:tcPr>
          <w:p w:rsidR="005E0164" w:rsidRPr="006A0B0E" w:rsidRDefault="00CA6F11" w:rsidP="006A0B0E">
            <w:pPr>
              <w:pStyle w:val="TableParagraph"/>
              <w:ind w:left="105"/>
              <w:rPr>
                <w:sz w:val="24"/>
              </w:rPr>
            </w:pPr>
            <w:r w:rsidRPr="006A0B0E">
              <w:rPr>
                <w:sz w:val="24"/>
              </w:rPr>
              <w:t>2,000 items at 8 hours per 1,000 each items was estimated to be half finished</w:t>
            </w:r>
          </w:p>
        </w:tc>
      </w:tr>
    </w:tbl>
    <w:p w:rsidR="005E0164" w:rsidRPr="006A0B0E" w:rsidRDefault="005E0164" w:rsidP="006A0B0E">
      <w:pPr>
        <w:pStyle w:val="BodyText"/>
        <w:rPr>
          <w:sz w:val="26"/>
        </w:rPr>
      </w:pPr>
    </w:p>
    <w:p w:rsidR="005E0164" w:rsidRPr="006A0B0E" w:rsidRDefault="00CA6F11" w:rsidP="006A0B0E">
      <w:pPr>
        <w:pStyle w:val="BodyText"/>
        <w:spacing w:before="214"/>
        <w:ind w:left="660" w:right="1433"/>
      </w:pPr>
      <w:r w:rsidRPr="006A0B0E">
        <w:t>Job No. 2 was carried out on a machine running at 90% efficient and an extra allowance of 1/9</w:t>
      </w:r>
      <w:r w:rsidRPr="006A0B0E">
        <w:rPr>
          <w:vertAlign w:val="superscript"/>
        </w:rPr>
        <w:t>th</w:t>
      </w:r>
      <w:r w:rsidRPr="006A0B0E">
        <w:t xml:space="preserve"> of actual time was given to compensate the worker.4 hours were lost due to power cut. Calculate the earning of the worker, clearly stating your assumptions for the treatment given by you for the hours last due to power cut.</w:t>
      </w:r>
    </w:p>
    <w:p w:rsidR="005E0164" w:rsidRPr="006A0B0E" w:rsidRDefault="00CA6F11" w:rsidP="006A0B0E">
      <w:pPr>
        <w:pStyle w:val="BodyText"/>
        <w:spacing w:before="199"/>
        <w:ind w:left="660"/>
      </w:pPr>
      <w:r w:rsidRPr="006A0B0E">
        <w:t>(Ans: Total Wages: Rs. 158.73)</w:t>
      </w:r>
    </w:p>
    <w:p w:rsidR="005E0164" w:rsidRPr="006A0B0E" w:rsidRDefault="005E0164" w:rsidP="006A0B0E">
      <w:pPr>
        <w:pStyle w:val="BodyText"/>
        <w:spacing w:before="1"/>
        <w:rPr>
          <w:sz w:val="21"/>
        </w:rPr>
      </w:pPr>
    </w:p>
    <w:p w:rsidR="005E0164" w:rsidRPr="006A0B0E" w:rsidRDefault="00CA6F11" w:rsidP="006A0B0E">
      <w:pPr>
        <w:pStyle w:val="BodyText"/>
        <w:ind w:left="660" w:right="1442"/>
      </w:pPr>
      <w:r w:rsidRPr="006A0B0E">
        <w:t>Q5 Following information has been given for calculating the wages of the workers under various plans:</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21"/>
        <w:gridCol w:w="2358"/>
      </w:tblGrid>
      <w:tr w:rsidR="005E0164" w:rsidRPr="006A0B0E">
        <w:trPr>
          <w:trHeight w:val="275"/>
        </w:trPr>
        <w:tc>
          <w:tcPr>
            <w:tcW w:w="7221" w:type="dxa"/>
          </w:tcPr>
          <w:p w:rsidR="005E0164" w:rsidRPr="006A0B0E" w:rsidRDefault="00CA6F11" w:rsidP="006A0B0E">
            <w:pPr>
              <w:pStyle w:val="TableParagraph"/>
              <w:ind w:left="108"/>
              <w:rPr>
                <w:sz w:val="24"/>
              </w:rPr>
            </w:pPr>
            <w:r w:rsidRPr="006A0B0E">
              <w:rPr>
                <w:sz w:val="24"/>
              </w:rPr>
              <w:t>Hourly wage rate</w:t>
            </w:r>
          </w:p>
        </w:tc>
        <w:tc>
          <w:tcPr>
            <w:tcW w:w="2358" w:type="dxa"/>
          </w:tcPr>
          <w:p w:rsidR="005E0164" w:rsidRPr="006A0B0E" w:rsidRDefault="00CA6F11" w:rsidP="006A0B0E">
            <w:pPr>
              <w:pStyle w:val="TableParagraph"/>
              <w:ind w:right="97"/>
              <w:rPr>
                <w:sz w:val="24"/>
              </w:rPr>
            </w:pPr>
            <w:r w:rsidRPr="006A0B0E">
              <w:rPr>
                <w:sz w:val="24"/>
              </w:rPr>
              <w:t>Rs. 7.50</w:t>
            </w:r>
          </w:p>
        </w:tc>
      </w:tr>
      <w:tr w:rsidR="005E0164" w:rsidRPr="006A0B0E">
        <w:trPr>
          <w:trHeight w:val="276"/>
        </w:trPr>
        <w:tc>
          <w:tcPr>
            <w:tcW w:w="7221" w:type="dxa"/>
          </w:tcPr>
          <w:p w:rsidR="005E0164" w:rsidRPr="006A0B0E" w:rsidRDefault="00CA6F11" w:rsidP="006A0B0E">
            <w:pPr>
              <w:pStyle w:val="TableParagraph"/>
              <w:ind w:left="108"/>
              <w:rPr>
                <w:sz w:val="24"/>
              </w:rPr>
            </w:pPr>
            <w:r w:rsidRPr="006A0B0E">
              <w:rPr>
                <w:sz w:val="24"/>
              </w:rPr>
              <w:t>Piece rate per unit</w:t>
            </w:r>
          </w:p>
        </w:tc>
        <w:tc>
          <w:tcPr>
            <w:tcW w:w="2358" w:type="dxa"/>
          </w:tcPr>
          <w:p w:rsidR="005E0164" w:rsidRPr="006A0B0E" w:rsidRDefault="00CA6F11" w:rsidP="006A0B0E">
            <w:pPr>
              <w:pStyle w:val="TableParagraph"/>
              <w:ind w:right="97"/>
              <w:rPr>
                <w:sz w:val="24"/>
              </w:rPr>
            </w:pPr>
            <w:r w:rsidRPr="006A0B0E">
              <w:rPr>
                <w:sz w:val="24"/>
              </w:rPr>
              <w:t>Rs. 3.00</w:t>
            </w:r>
          </w:p>
        </w:tc>
      </w:tr>
      <w:tr w:rsidR="005E0164" w:rsidRPr="006A0B0E">
        <w:trPr>
          <w:trHeight w:val="275"/>
        </w:trPr>
        <w:tc>
          <w:tcPr>
            <w:tcW w:w="7221" w:type="dxa"/>
          </w:tcPr>
          <w:p w:rsidR="005E0164" w:rsidRPr="006A0B0E" w:rsidRDefault="00CA6F11" w:rsidP="006A0B0E">
            <w:pPr>
              <w:pStyle w:val="TableParagraph"/>
              <w:ind w:left="108"/>
              <w:rPr>
                <w:sz w:val="24"/>
              </w:rPr>
            </w:pPr>
            <w:r w:rsidRPr="006A0B0E">
              <w:rPr>
                <w:sz w:val="24"/>
              </w:rPr>
              <w:t>Normal time taken per piece</w:t>
            </w:r>
          </w:p>
        </w:tc>
        <w:tc>
          <w:tcPr>
            <w:tcW w:w="2358" w:type="dxa"/>
          </w:tcPr>
          <w:p w:rsidR="005E0164" w:rsidRPr="006A0B0E" w:rsidRDefault="00CA6F11" w:rsidP="006A0B0E">
            <w:pPr>
              <w:pStyle w:val="TableParagraph"/>
              <w:ind w:right="97"/>
              <w:rPr>
                <w:sz w:val="24"/>
              </w:rPr>
            </w:pPr>
            <w:r w:rsidRPr="006A0B0E">
              <w:rPr>
                <w:sz w:val="24"/>
              </w:rPr>
              <w:t>20 minutes</w:t>
            </w:r>
          </w:p>
        </w:tc>
      </w:tr>
      <w:tr w:rsidR="005E0164" w:rsidRPr="006A0B0E">
        <w:trPr>
          <w:trHeight w:val="275"/>
        </w:trPr>
        <w:tc>
          <w:tcPr>
            <w:tcW w:w="7221" w:type="dxa"/>
          </w:tcPr>
          <w:p w:rsidR="005E0164" w:rsidRPr="006A0B0E" w:rsidRDefault="00CA6F11" w:rsidP="006A0B0E">
            <w:pPr>
              <w:pStyle w:val="TableParagraph"/>
              <w:ind w:left="108"/>
              <w:rPr>
                <w:sz w:val="24"/>
              </w:rPr>
            </w:pPr>
            <w:r w:rsidRPr="006A0B0E">
              <w:rPr>
                <w:sz w:val="24"/>
              </w:rPr>
              <w:t>Normal output per week</w:t>
            </w:r>
          </w:p>
        </w:tc>
        <w:tc>
          <w:tcPr>
            <w:tcW w:w="2358" w:type="dxa"/>
          </w:tcPr>
          <w:p w:rsidR="005E0164" w:rsidRPr="006A0B0E" w:rsidRDefault="00CA6F11" w:rsidP="006A0B0E">
            <w:pPr>
              <w:pStyle w:val="TableParagraph"/>
              <w:ind w:right="99"/>
              <w:rPr>
                <w:sz w:val="24"/>
              </w:rPr>
            </w:pPr>
            <w:r w:rsidRPr="006A0B0E">
              <w:rPr>
                <w:sz w:val="24"/>
              </w:rPr>
              <w:t>120 pieces</w:t>
            </w:r>
          </w:p>
        </w:tc>
      </w:tr>
      <w:tr w:rsidR="005E0164" w:rsidRPr="006A0B0E">
        <w:trPr>
          <w:trHeight w:val="275"/>
        </w:trPr>
        <w:tc>
          <w:tcPr>
            <w:tcW w:w="7221" w:type="dxa"/>
          </w:tcPr>
          <w:p w:rsidR="005E0164" w:rsidRPr="006A0B0E" w:rsidRDefault="00CA6F11" w:rsidP="006A0B0E">
            <w:pPr>
              <w:pStyle w:val="TableParagraph"/>
              <w:ind w:left="108"/>
              <w:rPr>
                <w:sz w:val="24"/>
              </w:rPr>
            </w:pPr>
            <w:r w:rsidRPr="006A0B0E">
              <w:rPr>
                <w:sz w:val="24"/>
              </w:rPr>
              <w:t>Actual output for the week</w:t>
            </w:r>
          </w:p>
        </w:tc>
        <w:tc>
          <w:tcPr>
            <w:tcW w:w="2358" w:type="dxa"/>
          </w:tcPr>
          <w:p w:rsidR="005E0164" w:rsidRPr="006A0B0E" w:rsidRDefault="00CA6F11" w:rsidP="006A0B0E">
            <w:pPr>
              <w:pStyle w:val="TableParagraph"/>
              <w:ind w:right="99"/>
              <w:rPr>
                <w:sz w:val="24"/>
              </w:rPr>
            </w:pPr>
            <w:r w:rsidRPr="006A0B0E">
              <w:rPr>
                <w:sz w:val="24"/>
              </w:rPr>
              <w:t>150 pieces</w:t>
            </w:r>
          </w:p>
        </w:tc>
      </w:tr>
      <w:tr w:rsidR="005E0164" w:rsidRPr="006A0B0E">
        <w:trPr>
          <w:trHeight w:val="1379"/>
        </w:trPr>
        <w:tc>
          <w:tcPr>
            <w:tcW w:w="7221" w:type="dxa"/>
          </w:tcPr>
          <w:p w:rsidR="005E0164" w:rsidRPr="006A0B0E" w:rsidRDefault="00CA6F11" w:rsidP="006A0B0E">
            <w:pPr>
              <w:pStyle w:val="TableParagraph"/>
              <w:ind w:left="108"/>
              <w:rPr>
                <w:sz w:val="24"/>
              </w:rPr>
            </w:pPr>
            <w:r w:rsidRPr="006A0B0E">
              <w:rPr>
                <w:sz w:val="24"/>
              </w:rPr>
              <w:t>Differential piece rate</w:t>
            </w:r>
          </w:p>
        </w:tc>
        <w:tc>
          <w:tcPr>
            <w:tcW w:w="2358" w:type="dxa"/>
          </w:tcPr>
          <w:p w:rsidR="005E0164" w:rsidRPr="006A0B0E" w:rsidRDefault="00CA6F11" w:rsidP="006A0B0E">
            <w:pPr>
              <w:pStyle w:val="TableParagraph"/>
              <w:ind w:left="249" w:right="97" w:firstLine="316"/>
              <w:rPr>
                <w:sz w:val="24"/>
              </w:rPr>
            </w:pPr>
            <w:r w:rsidRPr="006A0B0E">
              <w:rPr>
                <w:sz w:val="24"/>
              </w:rPr>
              <w:t xml:space="preserve">80% of piece </w:t>
            </w:r>
            <w:r w:rsidRPr="006A0B0E">
              <w:rPr>
                <w:spacing w:val="-5"/>
                <w:sz w:val="24"/>
              </w:rPr>
              <w:t>rate</w:t>
            </w:r>
            <w:r w:rsidRPr="006A0B0E">
              <w:rPr>
                <w:sz w:val="24"/>
              </w:rPr>
              <w:t xml:space="preserve"> output</w:t>
            </w:r>
            <w:r w:rsidRPr="006A0B0E">
              <w:rPr>
                <w:spacing w:val="3"/>
                <w:sz w:val="24"/>
              </w:rPr>
              <w:t xml:space="preserve"> </w:t>
            </w:r>
            <w:r w:rsidRPr="006A0B0E">
              <w:rPr>
                <w:sz w:val="24"/>
              </w:rPr>
              <w:t>below</w:t>
            </w:r>
            <w:r w:rsidRPr="006A0B0E">
              <w:rPr>
                <w:spacing w:val="3"/>
                <w:sz w:val="24"/>
              </w:rPr>
              <w:t xml:space="preserve"> </w:t>
            </w:r>
            <w:r w:rsidRPr="006A0B0E">
              <w:rPr>
                <w:spacing w:val="-4"/>
                <w:sz w:val="24"/>
              </w:rPr>
              <w:t>normal</w:t>
            </w:r>
            <w:r w:rsidRPr="006A0B0E">
              <w:rPr>
                <w:sz w:val="24"/>
              </w:rPr>
              <w:t xml:space="preserve"> and 120%</w:t>
            </w:r>
            <w:r w:rsidRPr="006A0B0E">
              <w:rPr>
                <w:spacing w:val="-3"/>
                <w:sz w:val="24"/>
              </w:rPr>
              <w:t xml:space="preserve"> </w:t>
            </w:r>
            <w:r w:rsidRPr="006A0B0E">
              <w:rPr>
                <w:sz w:val="24"/>
              </w:rPr>
              <w:t>of piece rate when</w:t>
            </w:r>
            <w:r w:rsidRPr="006A0B0E">
              <w:rPr>
                <w:spacing w:val="-5"/>
                <w:sz w:val="24"/>
              </w:rPr>
              <w:t xml:space="preserve"> </w:t>
            </w:r>
            <w:r w:rsidRPr="006A0B0E">
              <w:rPr>
                <w:sz w:val="24"/>
              </w:rPr>
              <w:t>output</w:t>
            </w:r>
          </w:p>
          <w:p w:rsidR="005E0164" w:rsidRPr="006A0B0E" w:rsidRDefault="00CA6F11" w:rsidP="006A0B0E">
            <w:pPr>
              <w:pStyle w:val="TableParagraph"/>
              <w:ind w:right="100"/>
              <w:rPr>
                <w:sz w:val="24"/>
              </w:rPr>
            </w:pPr>
            <w:r w:rsidRPr="006A0B0E">
              <w:rPr>
                <w:sz w:val="24"/>
              </w:rPr>
              <w:t>above</w:t>
            </w:r>
            <w:r w:rsidRPr="006A0B0E">
              <w:rPr>
                <w:spacing w:val="-4"/>
                <w:sz w:val="24"/>
              </w:rPr>
              <w:t xml:space="preserve"> </w:t>
            </w:r>
            <w:r w:rsidRPr="006A0B0E">
              <w:rPr>
                <w:sz w:val="24"/>
              </w:rPr>
              <w:t>normal.</w:t>
            </w:r>
          </w:p>
        </w:tc>
      </w:tr>
      <w:tr w:rsidR="005E0164" w:rsidRPr="006A0B0E">
        <w:trPr>
          <w:trHeight w:val="278"/>
        </w:trPr>
        <w:tc>
          <w:tcPr>
            <w:tcW w:w="7221" w:type="dxa"/>
          </w:tcPr>
          <w:p w:rsidR="005E0164" w:rsidRPr="006A0B0E" w:rsidRDefault="00CA6F11" w:rsidP="006A0B0E">
            <w:pPr>
              <w:pStyle w:val="TableParagraph"/>
              <w:ind w:left="108"/>
              <w:rPr>
                <w:sz w:val="24"/>
              </w:rPr>
            </w:pPr>
            <w:r w:rsidRPr="006A0B0E">
              <w:rPr>
                <w:sz w:val="24"/>
              </w:rPr>
              <w:t>Weekly working hours</w:t>
            </w:r>
          </w:p>
        </w:tc>
        <w:tc>
          <w:tcPr>
            <w:tcW w:w="2358" w:type="dxa"/>
          </w:tcPr>
          <w:p w:rsidR="005E0164" w:rsidRPr="006A0B0E" w:rsidRDefault="00CA6F11" w:rsidP="006A0B0E">
            <w:pPr>
              <w:pStyle w:val="TableParagraph"/>
              <w:ind w:right="97"/>
              <w:rPr>
                <w:sz w:val="24"/>
              </w:rPr>
            </w:pPr>
            <w:r w:rsidRPr="006A0B0E">
              <w:rPr>
                <w:sz w:val="24"/>
              </w:rPr>
              <w:t>48</w:t>
            </w:r>
          </w:p>
        </w:tc>
      </w:tr>
    </w:tbl>
    <w:p w:rsidR="005E0164" w:rsidRPr="006A0B0E" w:rsidRDefault="00CA6F11" w:rsidP="006A0B0E">
      <w:pPr>
        <w:pStyle w:val="BodyText"/>
        <w:ind w:left="660"/>
      </w:pPr>
      <w:r w:rsidRPr="006A0B0E">
        <w:t>Calculate the wages of a worker under below mentioned plans: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46"/>
        </w:numPr>
        <w:tabs>
          <w:tab w:val="left" w:pos="1381"/>
        </w:tabs>
        <w:ind w:hanging="361"/>
        <w:rPr>
          <w:sz w:val="24"/>
        </w:rPr>
      </w:pPr>
      <w:r w:rsidRPr="006A0B0E">
        <w:rPr>
          <w:sz w:val="24"/>
        </w:rPr>
        <w:t>Straight Piece</w:t>
      </w:r>
      <w:r w:rsidRPr="006A0B0E">
        <w:rPr>
          <w:spacing w:val="-2"/>
          <w:sz w:val="24"/>
        </w:rPr>
        <w:t xml:space="preserve"> </w:t>
      </w:r>
      <w:r w:rsidRPr="006A0B0E">
        <w:rPr>
          <w:sz w:val="24"/>
        </w:rPr>
        <w:t>Rate</w:t>
      </w:r>
    </w:p>
    <w:p w:rsidR="005E0164" w:rsidRPr="006A0B0E" w:rsidRDefault="00CA6F11" w:rsidP="006A0B0E">
      <w:pPr>
        <w:pStyle w:val="ListParagraph"/>
        <w:numPr>
          <w:ilvl w:val="0"/>
          <w:numId w:val="46"/>
        </w:numPr>
        <w:tabs>
          <w:tab w:val="left" w:pos="1381"/>
        </w:tabs>
        <w:spacing w:before="44"/>
        <w:ind w:hanging="361"/>
        <w:rPr>
          <w:sz w:val="24"/>
        </w:rPr>
      </w:pPr>
      <w:r w:rsidRPr="006A0B0E">
        <w:rPr>
          <w:sz w:val="24"/>
        </w:rPr>
        <w:t>Differential Piece</w:t>
      </w:r>
      <w:r w:rsidRPr="006A0B0E">
        <w:rPr>
          <w:spacing w:val="-1"/>
          <w:sz w:val="24"/>
        </w:rPr>
        <w:t xml:space="preserve"> </w:t>
      </w:r>
      <w:r w:rsidRPr="006A0B0E">
        <w:rPr>
          <w:sz w:val="24"/>
        </w:rPr>
        <w:t>Rate</w:t>
      </w:r>
    </w:p>
    <w:p w:rsidR="005E0164" w:rsidRPr="006A0B0E" w:rsidRDefault="00CA6F11" w:rsidP="006A0B0E">
      <w:pPr>
        <w:pStyle w:val="ListParagraph"/>
        <w:numPr>
          <w:ilvl w:val="0"/>
          <w:numId w:val="46"/>
        </w:numPr>
        <w:tabs>
          <w:tab w:val="left" w:pos="1381"/>
        </w:tabs>
        <w:spacing w:before="40"/>
        <w:ind w:hanging="361"/>
        <w:rPr>
          <w:sz w:val="24"/>
        </w:rPr>
      </w:pPr>
      <w:r w:rsidRPr="006A0B0E">
        <w:rPr>
          <w:sz w:val="24"/>
        </w:rPr>
        <w:t>Halsey Premium Scheme (50%</w:t>
      </w:r>
      <w:r w:rsidRPr="006A0B0E">
        <w:rPr>
          <w:spacing w:val="-6"/>
          <w:sz w:val="24"/>
        </w:rPr>
        <w:t xml:space="preserve"> </w:t>
      </w:r>
      <w:r w:rsidRPr="006A0B0E">
        <w:rPr>
          <w:sz w:val="24"/>
        </w:rPr>
        <w:t>sharing)</w:t>
      </w:r>
    </w:p>
    <w:p w:rsidR="005E0164" w:rsidRPr="006A0B0E" w:rsidRDefault="00CA6F11" w:rsidP="006A0B0E">
      <w:pPr>
        <w:pStyle w:val="ListParagraph"/>
        <w:numPr>
          <w:ilvl w:val="0"/>
          <w:numId w:val="46"/>
        </w:numPr>
        <w:tabs>
          <w:tab w:val="left" w:pos="1381"/>
        </w:tabs>
        <w:spacing w:before="41"/>
        <w:ind w:hanging="361"/>
        <w:rPr>
          <w:sz w:val="24"/>
        </w:rPr>
      </w:pPr>
      <w:r w:rsidRPr="006A0B0E">
        <w:rPr>
          <w:sz w:val="24"/>
        </w:rPr>
        <w:t>Rowan Premium</w:t>
      </w:r>
      <w:r w:rsidRPr="006A0B0E">
        <w:rPr>
          <w:spacing w:val="-1"/>
          <w:sz w:val="24"/>
        </w:rPr>
        <w:t xml:space="preserve"> </w:t>
      </w:r>
      <w:r w:rsidRPr="006A0B0E">
        <w:rPr>
          <w:sz w:val="24"/>
        </w:rPr>
        <w:t>Scheme</w:t>
      </w:r>
    </w:p>
    <w:p w:rsidR="005E0164" w:rsidRPr="006A0B0E" w:rsidRDefault="005E0164" w:rsidP="006A0B0E">
      <w:pPr>
        <w:pStyle w:val="BodyText"/>
        <w:spacing w:before="6"/>
        <w:rPr>
          <w:sz w:val="21"/>
        </w:rPr>
      </w:pPr>
    </w:p>
    <w:p w:rsidR="005E0164" w:rsidRPr="006A0B0E" w:rsidRDefault="00CA6F11" w:rsidP="006A0B0E">
      <w:pPr>
        <w:pStyle w:val="Heading4"/>
      </w:pPr>
      <w:r w:rsidRPr="006A0B0E">
        <w:t>(Ans: (a) Rs. 450 (b) Rs. 540 (c) Rs. 367.50 (d) Rs. 374.40)</w:t>
      </w:r>
    </w:p>
    <w:p w:rsidR="005E0164" w:rsidRPr="006A0B0E" w:rsidRDefault="005E0164" w:rsidP="006A0B0E">
      <w:pPr>
        <w:pStyle w:val="BodyText"/>
        <w:spacing w:before="5"/>
        <w:rPr>
          <w:b/>
          <w:sz w:val="20"/>
        </w:rPr>
      </w:pPr>
    </w:p>
    <w:p w:rsidR="005E0164" w:rsidRPr="006A0B0E" w:rsidRDefault="00CA6F11" w:rsidP="006A0B0E">
      <w:pPr>
        <w:pStyle w:val="BodyText"/>
        <w:ind w:left="660" w:right="1443"/>
      </w:pPr>
      <w:r w:rsidRPr="006A0B0E">
        <w:t>Q6In a factory under bonus system, bonus hours are calculated to the employee in a the proportion of time taken which time saved bears to time allowed. Jobs are carried forward from</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CA6F11" w:rsidP="006A0B0E">
      <w:pPr>
        <w:pStyle w:val="BodyText"/>
        <w:spacing w:before="74"/>
        <w:ind w:left="660" w:right="1440"/>
      </w:pPr>
      <w:r w:rsidRPr="006A0B0E">
        <w:lastRenderedPageBreak/>
        <w:t>one week to another. Now overtime is worked and payment is made in full for all units worked on, including those subsequently rejected. From the following information, you are required to calculate for each employee:</w:t>
      </w:r>
    </w:p>
    <w:p w:rsidR="005E0164" w:rsidRPr="006A0B0E" w:rsidRDefault="00CA6F11" w:rsidP="006A0B0E">
      <w:pPr>
        <w:pStyle w:val="ListParagraph"/>
        <w:numPr>
          <w:ilvl w:val="0"/>
          <w:numId w:val="45"/>
        </w:numPr>
        <w:tabs>
          <w:tab w:val="left" w:pos="1381"/>
        </w:tabs>
        <w:spacing w:before="200"/>
        <w:ind w:hanging="361"/>
        <w:rPr>
          <w:sz w:val="24"/>
        </w:rPr>
      </w:pPr>
      <w:r w:rsidRPr="006A0B0E">
        <w:rPr>
          <w:sz w:val="24"/>
        </w:rPr>
        <w:t>Bonus hours and amount of bonus</w:t>
      </w:r>
      <w:r w:rsidRPr="006A0B0E">
        <w:rPr>
          <w:spacing w:val="1"/>
          <w:sz w:val="24"/>
        </w:rPr>
        <w:t xml:space="preserve"> </w:t>
      </w:r>
      <w:r w:rsidRPr="006A0B0E">
        <w:rPr>
          <w:sz w:val="24"/>
        </w:rPr>
        <w:t>earned.</w:t>
      </w:r>
    </w:p>
    <w:p w:rsidR="005E0164" w:rsidRPr="006A0B0E" w:rsidRDefault="00CA6F11" w:rsidP="006A0B0E">
      <w:pPr>
        <w:pStyle w:val="ListParagraph"/>
        <w:numPr>
          <w:ilvl w:val="0"/>
          <w:numId w:val="45"/>
        </w:numPr>
        <w:tabs>
          <w:tab w:val="left" w:pos="1381"/>
        </w:tabs>
        <w:spacing w:before="41"/>
        <w:ind w:hanging="361"/>
        <w:rPr>
          <w:sz w:val="24"/>
        </w:rPr>
      </w:pPr>
      <w:r w:rsidRPr="006A0B0E">
        <w:rPr>
          <w:sz w:val="24"/>
        </w:rPr>
        <w:t>Total wages</w:t>
      </w:r>
      <w:r w:rsidRPr="006A0B0E">
        <w:rPr>
          <w:spacing w:val="-1"/>
          <w:sz w:val="24"/>
        </w:rPr>
        <w:t xml:space="preserve"> </w:t>
      </w:r>
      <w:r w:rsidRPr="006A0B0E">
        <w:rPr>
          <w:sz w:val="24"/>
        </w:rPr>
        <w:t>cost.</w:t>
      </w:r>
    </w:p>
    <w:p w:rsidR="005E0164" w:rsidRPr="006A0B0E" w:rsidRDefault="00CA6F11" w:rsidP="006A0B0E">
      <w:pPr>
        <w:pStyle w:val="ListParagraph"/>
        <w:numPr>
          <w:ilvl w:val="0"/>
          <w:numId w:val="45"/>
        </w:numPr>
        <w:tabs>
          <w:tab w:val="left" w:pos="1381"/>
        </w:tabs>
        <w:spacing w:before="43"/>
        <w:ind w:hanging="361"/>
        <w:rPr>
          <w:sz w:val="24"/>
        </w:rPr>
      </w:pPr>
      <w:r w:rsidRPr="006A0B0E">
        <w:rPr>
          <w:sz w:val="24"/>
        </w:rPr>
        <w:t>Wages cost of each unit produced.</w:t>
      </w:r>
    </w:p>
    <w:p w:rsidR="005E0164" w:rsidRPr="006A0B0E" w:rsidRDefault="005E0164" w:rsidP="006A0B0E">
      <w:pPr>
        <w:pStyle w:val="BodyText"/>
        <w:spacing w:before="4" w:after="1"/>
        <w:rPr>
          <w:sz w:val="21"/>
        </w:rPr>
      </w:pPr>
    </w:p>
    <w:tbl>
      <w:tblPr>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7"/>
        <w:gridCol w:w="1351"/>
        <w:gridCol w:w="1420"/>
        <w:gridCol w:w="1526"/>
      </w:tblGrid>
      <w:tr w:rsidR="005E0164" w:rsidRPr="006A0B0E">
        <w:trPr>
          <w:trHeight w:val="275"/>
        </w:trPr>
        <w:tc>
          <w:tcPr>
            <w:tcW w:w="3257" w:type="dxa"/>
          </w:tcPr>
          <w:p w:rsidR="005E0164" w:rsidRPr="006A0B0E" w:rsidRDefault="00CA6F11" w:rsidP="006A0B0E">
            <w:pPr>
              <w:pStyle w:val="TableParagraph"/>
              <w:ind w:left="107"/>
              <w:rPr>
                <w:b/>
                <w:sz w:val="24"/>
              </w:rPr>
            </w:pPr>
            <w:r w:rsidRPr="006A0B0E">
              <w:rPr>
                <w:b/>
                <w:sz w:val="24"/>
              </w:rPr>
              <w:t>Employee</w:t>
            </w:r>
          </w:p>
        </w:tc>
        <w:tc>
          <w:tcPr>
            <w:tcW w:w="1351" w:type="dxa"/>
          </w:tcPr>
          <w:p w:rsidR="005E0164" w:rsidRPr="006A0B0E" w:rsidRDefault="00CA6F11" w:rsidP="006A0B0E">
            <w:pPr>
              <w:pStyle w:val="TableParagraph"/>
              <w:ind w:right="97"/>
              <w:rPr>
                <w:b/>
                <w:sz w:val="24"/>
              </w:rPr>
            </w:pPr>
            <w:r w:rsidRPr="006A0B0E">
              <w:rPr>
                <w:b/>
                <w:w w:val="99"/>
                <w:sz w:val="24"/>
              </w:rPr>
              <w:t>A</w:t>
            </w:r>
          </w:p>
        </w:tc>
        <w:tc>
          <w:tcPr>
            <w:tcW w:w="1420" w:type="dxa"/>
          </w:tcPr>
          <w:p w:rsidR="005E0164" w:rsidRPr="006A0B0E" w:rsidRDefault="00CA6F11" w:rsidP="006A0B0E">
            <w:pPr>
              <w:pStyle w:val="TableParagraph"/>
              <w:ind w:right="95"/>
              <w:rPr>
                <w:b/>
                <w:sz w:val="24"/>
              </w:rPr>
            </w:pPr>
            <w:r w:rsidRPr="006A0B0E">
              <w:rPr>
                <w:b/>
                <w:sz w:val="24"/>
              </w:rPr>
              <w:t>B</w:t>
            </w:r>
          </w:p>
        </w:tc>
        <w:tc>
          <w:tcPr>
            <w:tcW w:w="1526" w:type="dxa"/>
          </w:tcPr>
          <w:p w:rsidR="005E0164" w:rsidRPr="006A0B0E" w:rsidRDefault="00CA6F11" w:rsidP="006A0B0E">
            <w:pPr>
              <w:pStyle w:val="TableParagraph"/>
              <w:ind w:right="93"/>
              <w:rPr>
                <w:b/>
                <w:sz w:val="24"/>
              </w:rPr>
            </w:pPr>
            <w:r w:rsidRPr="006A0B0E">
              <w:rPr>
                <w:b/>
                <w:w w:val="99"/>
                <w:sz w:val="24"/>
              </w:rPr>
              <w:t>C</w:t>
            </w:r>
          </w:p>
        </w:tc>
      </w:tr>
      <w:tr w:rsidR="005E0164" w:rsidRPr="006A0B0E">
        <w:trPr>
          <w:trHeight w:val="275"/>
        </w:trPr>
        <w:tc>
          <w:tcPr>
            <w:tcW w:w="3257" w:type="dxa"/>
          </w:tcPr>
          <w:p w:rsidR="005E0164" w:rsidRPr="006A0B0E" w:rsidRDefault="00CA6F11" w:rsidP="006A0B0E">
            <w:pPr>
              <w:pStyle w:val="TableParagraph"/>
              <w:ind w:left="107"/>
              <w:rPr>
                <w:sz w:val="24"/>
              </w:rPr>
            </w:pPr>
            <w:r w:rsidRPr="006A0B0E">
              <w:rPr>
                <w:sz w:val="24"/>
              </w:rPr>
              <w:t>Basic wage rate per hour</w:t>
            </w:r>
          </w:p>
        </w:tc>
        <w:tc>
          <w:tcPr>
            <w:tcW w:w="1351" w:type="dxa"/>
          </w:tcPr>
          <w:p w:rsidR="005E0164" w:rsidRPr="006A0B0E" w:rsidRDefault="00CA6F11" w:rsidP="006A0B0E">
            <w:pPr>
              <w:pStyle w:val="TableParagraph"/>
              <w:ind w:right="98"/>
              <w:rPr>
                <w:sz w:val="24"/>
              </w:rPr>
            </w:pPr>
            <w:r w:rsidRPr="006A0B0E">
              <w:rPr>
                <w:sz w:val="24"/>
              </w:rPr>
              <w:t>Rs. 5</w:t>
            </w:r>
          </w:p>
        </w:tc>
        <w:tc>
          <w:tcPr>
            <w:tcW w:w="1420" w:type="dxa"/>
          </w:tcPr>
          <w:p w:rsidR="005E0164" w:rsidRPr="006A0B0E" w:rsidRDefault="00CA6F11" w:rsidP="006A0B0E">
            <w:pPr>
              <w:pStyle w:val="TableParagraph"/>
              <w:ind w:right="94"/>
              <w:rPr>
                <w:sz w:val="24"/>
              </w:rPr>
            </w:pPr>
            <w:r w:rsidRPr="006A0B0E">
              <w:rPr>
                <w:sz w:val="24"/>
              </w:rPr>
              <w:t>Rs. 8</w:t>
            </w:r>
          </w:p>
        </w:tc>
        <w:tc>
          <w:tcPr>
            <w:tcW w:w="1526" w:type="dxa"/>
          </w:tcPr>
          <w:p w:rsidR="005E0164" w:rsidRPr="006A0B0E" w:rsidRDefault="00CA6F11" w:rsidP="006A0B0E">
            <w:pPr>
              <w:pStyle w:val="TableParagraph"/>
              <w:ind w:right="94"/>
              <w:rPr>
                <w:sz w:val="24"/>
              </w:rPr>
            </w:pPr>
            <w:r w:rsidRPr="006A0B0E">
              <w:rPr>
                <w:sz w:val="24"/>
              </w:rPr>
              <w:t>Rs. 7.5</w:t>
            </w:r>
          </w:p>
        </w:tc>
      </w:tr>
      <w:tr w:rsidR="005E0164" w:rsidRPr="006A0B0E">
        <w:trPr>
          <w:trHeight w:val="278"/>
        </w:trPr>
        <w:tc>
          <w:tcPr>
            <w:tcW w:w="3257" w:type="dxa"/>
          </w:tcPr>
          <w:p w:rsidR="005E0164" w:rsidRPr="006A0B0E" w:rsidRDefault="00CA6F11" w:rsidP="006A0B0E">
            <w:pPr>
              <w:pStyle w:val="TableParagraph"/>
              <w:ind w:left="107"/>
              <w:rPr>
                <w:sz w:val="24"/>
              </w:rPr>
            </w:pPr>
            <w:r w:rsidRPr="006A0B0E">
              <w:rPr>
                <w:sz w:val="24"/>
              </w:rPr>
              <w:t>Units issued for production</w:t>
            </w:r>
          </w:p>
        </w:tc>
        <w:tc>
          <w:tcPr>
            <w:tcW w:w="1351" w:type="dxa"/>
          </w:tcPr>
          <w:p w:rsidR="005E0164" w:rsidRPr="006A0B0E" w:rsidRDefault="00CA6F11" w:rsidP="006A0B0E">
            <w:pPr>
              <w:pStyle w:val="TableParagraph"/>
              <w:ind w:right="99"/>
              <w:rPr>
                <w:sz w:val="24"/>
              </w:rPr>
            </w:pPr>
            <w:r w:rsidRPr="006A0B0E">
              <w:rPr>
                <w:sz w:val="24"/>
              </w:rPr>
              <w:t>2,500</w:t>
            </w:r>
          </w:p>
        </w:tc>
        <w:tc>
          <w:tcPr>
            <w:tcW w:w="1420" w:type="dxa"/>
          </w:tcPr>
          <w:p w:rsidR="005E0164" w:rsidRPr="006A0B0E" w:rsidRDefault="00CA6F11" w:rsidP="006A0B0E">
            <w:pPr>
              <w:pStyle w:val="TableParagraph"/>
              <w:ind w:right="94"/>
              <w:rPr>
                <w:sz w:val="24"/>
              </w:rPr>
            </w:pPr>
            <w:r w:rsidRPr="006A0B0E">
              <w:rPr>
                <w:sz w:val="24"/>
              </w:rPr>
              <w:t>2,200</w:t>
            </w:r>
          </w:p>
        </w:tc>
        <w:tc>
          <w:tcPr>
            <w:tcW w:w="1526" w:type="dxa"/>
          </w:tcPr>
          <w:p w:rsidR="005E0164" w:rsidRPr="006A0B0E" w:rsidRDefault="00CA6F11" w:rsidP="006A0B0E">
            <w:pPr>
              <w:pStyle w:val="TableParagraph"/>
              <w:ind w:right="95"/>
              <w:rPr>
                <w:sz w:val="24"/>
              </w:rPr>
            </w:pPr>
            <w:r w:rsidRPr="006A0B0E">
              <w:rPr>
                <w:sz w:val="24"/>
              </w:rPr>
              <w:t>3,600</w:t>
            </w:r>
          </w:p>
        </w:tc>
      </w:tr>
      <w:tr w:rsidR="005E0164" w:rsidRPr="006A0B0E">
        <w:trPr>
          <w:trHeight w:val="275"/>
        </w:trPr>
        <w:tc>
          <w:tcPr>
            <w:tcW w:w="3257" w:type="dxa"/>
          </w:tcPr>
          <w:p w:rsidR="005E0164" w:rsidRPr="006A0B0E" w:rsidRDefault="00CA6F11" w:rsidP="006A0B0E">
            <w:pPr>
              <w:pStyle w:val="TableParagraph"/>
              <w:ind w:left="107"/>
              <w:rPr>
                <w:sz w:val="24"/>
              </w:rPr>
            </w:pPr>
            <w:r w:rsidRPr="006A0B0E">
              <w:rPr>
                <w:sz w:val="24"/>
              </w:rPr>
              <w:t>Time allowed for 100 units</w:t>
            </w:r>
          </w:p>
        </w:tc>
        <w:tc>
          <w:tcPr>
            <w:tcW w:w="1351" w:type="dxa"/>
          </w:tcPr>
          <w:p w:rsidR="005E0164" w:rsidRPr="006A0B0E" w:rsidRDefault="00CA6F11" w:rsidP="006A0B0E">
            <w:pPr>
              <w:pStyle w:val="TableParagraph"/>
              <w:ind w:right="97"/>
              <w:rPr>
                <w:sz w:val="24"/>
              </w:rPr>
            </w:pPr>
            <w:r w:rsidRPr="006A0B0E">
              <w:rPr>
                <w:sz w:val="24"/>
              </w:rPr>
              <w:t>2H 36 M</w:t>
            </w:r>
          </w:p>
        </w:tc>
        <w:tc>
          <w:tcPr>
            <w:tcW w:w="1420" w:type="dxa"/>
          </w:tcPr>
          <w:p w:rsidR="005E0164" w:rsidRPr="006A0B0E" w:rsidRDefault="00CA6F11" w:rsidP="006A0B0E">
            <w:pPr>
              <w:pStyle w:val="TableParagraph"/>
              <w:ind w:right="93"/>
              <w:rPr>
                <w:sz w:val="24"/>
              </w:rPr>
            </w:pPr>
            <w:r w:rsidRPr="006A0B0E">
              <w:rPr>
                <w:sz w:val="24"/>
              </w:rPr>
              <w:t>3 H</w:t>
            </w:r>
          </w:p>
        </w:tc>
        <w:tc>
          <w:tcPr>
            <w:tcW w:w="1526" w:type="dxa"/>
          </w:tcPr>
          <w:p w:rsidR="005E0164" w:rsidRPr="006A0B0E" w:rsidRDefault="00CA6F11" w:rsidP="006A0B0E">
            <w:pPr>
              <w:pStyle w:val="TableParagraph"/>
              <w:ind w:right="93"/>
              <w:rPr>
                <w:sz w:val="24"/>
              </w:rPr>
            </w:pPr>
            <w:r w:rsidRPr="006A0B0E">
              <w:rPr>
                <w:w w:val="95"/>
                <w:sz w:val="24"/>
              </w:rPr>
              <w:t>1H</w:t>
            </w:r>
          </w:p>
        </w:tc>
      </w:tr>
      <w:tr w:rsidR="005E0164" w:rsidRPr="006A0B0E">
        <w:trPr>
          <w:trHeight w:val="275"/>
        </w:trPr>
        <w:tc>
          <w:tcPr>
            <w:tcW w:w="3257" w:type="dxa"/>
          </w:tcPr>
          <w:p w:rsidR="005E0164" w:rsidRPr="006A0B0E" w:rsidRDefault="00CA6F11" w:rsidP="006A0B0E">
            <w:pPr>
              <w:pStyle w:val="TableParagraph"/>
              <w:ind w:left="107"/>
              <w:rPr>
                <w:sz w:val="24"/>
              </w:rPr>
            </w:pPr>
            <w:r w:rsidRPr="006A0B0E">
              <w:rPr>
                <w:sz w:val="24"/>
              </w:rPr>
              <w:t>Time taken</w:t>
            </w:r>
          </w:p>
        </w:tc>
        <w:tc>
          <w:tcPr>
            <w:tcW w:w="1351" w:type="dxa"/>
          </w:tcPr>
          <w:p w:rsidR="005E0164" w:rsidRPr="006A0B0E" w:rsidRDefault="00CA6F11" w:rsidP="006A0B0E">
            <w:pPr>
              <w:pStyle w:val="TableParagraph"/>
              <w:ind w:right="97"/>
              <w:rPr>
                <w:sz w:val="24"/>
              </w:rPr>
            </w:pPr>
            <w:r w:rsidRPr="006A0B0E">
              <w:rPr>
                <w:sz w:val="24"/>
              </w:rPr>
              <w:t>52 H</w:t>
            </w:r>
          </w:p>
        </w:tc>
        <w:tc>
          <w:tcPr>
            <w:tcW w:w="1420" w:type="dxa"/>
          </w:tcPr>
          <w:p w:rsidR="005E0164" w:rsidRPr="006A0B0E" w:rsidRDefault="00CA6F11" w:rsidP="006A0B0E">
            <w:pPr>
              <w:pStyle w:val="TableParagraph"/>
              <w:ind w:right="93"/>
              <w:rPr>
                <w:sz w:val="24"/>
              </w:rPr>
            </w:pPr>
            <w:r w:rsidRPr="006A0B0E">
              <w:rPr>
                <w:sz w:val="24"/>
              </w:rPr>
              <w:t>75 H</w:t>
            </w:r>
          </w:p>
        </w:tc>
        <w:tc>
          <w:tcPr>
            <w:tcW w:w="1526" w:type="dxa"/>
          </w:tcPr>
          <w:p w:rsidR="005E0164" w:rsidRPr="006A0B0E" w:rsidRDefault="00CA6F11" w:rsidP="006A0B0E">
            <w:pPr>
              <w:pStyle w:val="TableParagraph"/>
              <w:ind w:right="93"/>
              <w:rPr>
                <w:sz w:val="24"/>
              </w:rPr>
            </w:pPr>
            <w:r w:rsidRPr="006A0B0E">
              <w:rPr>
                <w:sz w:val="24"/>
              </w:rPr>
              <w:t>48 H</w:t>
            </w:r>
          </w:p>
        </w:tc>
      </w:tr>
      <w:tr w:rsidR="005E0164" w:rsidRPr="006A0B0E">
        <w:trPr>
          <w:trHeight w:val="276"/>
        </w:trPr>
        <w:tc>
          <w:tcPr>
            <w:tcW w:w="3257" w:type="dxa"/>
          </w:tcPr>
          <w:p w:rsidR="005E0164" w:rsidRPr="006A0B0E" w:rsidRDefault="00CA6F11" w:rsidP="006A0B0E">
            <w:pPr>
              <w:pStyle w:val="TableParagraph"/>
              <w:ind w:left="107"/>
              <w:rPr>
                <w:sz w:val="24"/>
              </w:rPr>
            </w:pPr>
            <w:r w:rsidRPr="006A0B0E">
              <w:rPr>
                <w:sz w:val="24"/>
              </w:rPr>
              <w:t>Rejections</w:t>
            </w:r>
          </w:p>
        </w:tc>
        <w:tc>
          <w:tcPr>
            <w:tcW w:w="1351" w:type="dxa"/>
          </w:tcPr>
          <w:p w:rsidR="005E0164" w:rsidRPr="006A0B0E" w:rsidRDefault="00CA6F11" w:rsidP="006A0B0E">
            <w:pPr>
              <w:pStyle w:val="TableParagraph"/>
              <w:ind w:right="98"/>
              <w:rPr>
                <w:sz w:val="24"/>
              </w:rPr>
            </w:pPr>
            <w:r w:rsidRPr="006A0B0E">
              <w:rPr>
                <w:sz w:val="24"/>
              </w:rPr>
              <w:t>100 Units</w:t>
            </w:r>
          </w:p>
        </w:tc>
        <w:tc>
          <w:tcPr>
            <w:tcW w:w="1420" w:type="dxa"/>
          </w:tcPr>
          <w:p w:rsidR="005E0164" w:rsidRPr="006A0B0E" w:rsidRDefault="00CA6F11" w:rsidP="006A0B0E">
            <w:pPr>
              <w:pStyle w:val="TableParagraph"/>
              <w:ind w:right="95"/>
              <w:rPr>
                <w:sz w:val="24"/>
              </w:rPr>
            </w:pPr>
            <w:r w:rsidRPr="006A0B0E">
              <w:rPr>
                <w:sz w:val="24"/>
              </w:rPr>
              <w:t>40 Units</w:t>
            </w:r>
          </w:p>
        </w:tc>
        <w:tc>
          <w:tcPr>
            <w:tcW w:w="1526" w:type="dxa"/>
          </w:tcPr>
          <w:p w:rsidR="005E0164" w:rsidRPr="006A0B0E" w:rsidRDefault="00CA6F11" w:rsidP="006A0B0E">
            <w:pPr>
              <w:pStyle w:val="TableParagraph"/>
              <w:ind w:right="94"/>
              <w:rPr>
                <w:sz w:val="24"/>
              </w:rPr>
            </w:pPr>
            <w:r w:rsidRPr="006A0B0E">
              <w:rPr>
                <w:sz w:val="24"/>
              </w:rPr>
              <w:t>400 Units</w:t>
            </w:r>
          </w:p>
        </w:tc>
      </w:tr>
    </w:tbl>
    <w:p w:rsidR="005E0164" w:rsidRPr="006A0B0E" w:rsidRDefault="005E0164" w:rsidP="006A0B0E">
      <w:pPr>
        <w:pStyle w:val="BodyText"/>
        <w:rPr>
          <w:sz w:val="26"/>
        </w:rPr>
      </w:pPr>
    </w:p>
    <w:p w:rsidR="005E0164" w:rsidRPr="006A0B0E" w:rsidRDefault="00CA6F11" w:rsidP="006A0B0E">
      <w:pPr>
        <w:pStyle w:val="Heading4"/>
        <w:spacing w:before="218"/>
        <w:ind w:left="1020"/>
      </w:pPr>
      <w:r w:rsidRPr="006A0B0E">
        <w:t>(Ans: Wages per unit for product A: Rs. 0.13, B: 0.28, C: 0.125)</w:t>
      </w:r>
    </w:p>
    <w:p w:rsidR="005E0164" w:rsidRPr="006A0B0E" w:rsidRDefault="005E0164" w:rsidP="006A0B0E">
      <w:pPr>
        <w:pStyle w:val="BodyText"/>
        <w:spacing w:before="5"/>
        <w:rPr>
          <w:b/>
          <w:sz w:val="20"/>
        </w:rPr>
      </w:pPr>
    </w:p>
    <w:p w:rsidR="005E0164" w:rsidRPr="006A0B0E" w:rsidRDefault="00CA6F11" w:rsidP="006A0B0E">
      <w:pPr>
        <w:pStyle w:val="BodyText"/>
        <w:spacing w:before="1"/>
        <w:ind w:left="660"/>
      </w:pPr>
      <w:r w:rsidRPr="006A0B0E">
        <w:t>Q7 Calculate Labour Turnover Rate by applying following methods with the given information:</w:t>
      </w:r>
    </w:p>
    <w:p w:rsidR="005E0164" w:rsidRPr="006A0B0E" w:rsidRDefault="005E0164" w:rsidP="006A0B0E">
      <w:pPr>
        <w:pStyle w:val="BodyText"/>
        <w:rPr>
          <w:sz w:val="21"/>
        </w:rPr>
      </w:pPr>
    </w:p>
    <w:p w:rsidR="005E0164" w:rsidRPr="006A0B0E" w:rsidRDefault="00CA6F11" w:rsidP="006A0B0E">
      <w:pPr>
        <w:pStyle w:val="ListParagraph"/>
        <w:numPr>
          <w:ilvl w:val="0"/>
          <w:numId w:val="44"/>
        </w:numPr>
        <w:tabs>
          <w:tab w:val="left" w:pos="1381"/>
        </w:tabs>
        <w:ind w:hanging="361"/>
        <w:rPr>
          <w:sz w:val="24"/>
        </w:rPr>
      </w:pPr>
      <w:r w:rsidRPr="006A0B0E">
        <w:rPr>
          <w:sz w:val="24"/>
        </w:rPr>
        <w:t>Flux</w:t>
      </w:r>
      <w:r w:rsidRPr="006A0B0E">
        <w:rPr>
          <w:spacing w:val="1"/>
          <w:sz w:val="24"/>
        </w:rPr>
        <w:t xml:space="preserve"> </w:t>
      </w:r>
      <w:r w:rsidRPr="006A0B0E">
        <w:rPr>
          <w:sz w:val="24"/>
        </w:rPr>
        <w:t>Method</w:t>
      </w:r>
    </w:p>
    <w:p w:rsidR="005E0164" w:rsidRPr="006A0B0E" w:rsidRDefault="00CA6F11" w:rsidP="006A0B0E">
      <w:pPr>
        <w:pStyle w:val="ListParagraph"/>
        <w:numPr>
          <w:ilvl w:val="0"/>
          <w:numId w:val="44"/>
        </w:numPr>
        <w:tabs>
          <w:tab w:val="left" w:pos="1381"/>
        </w:tabs>
        <w:spacing w:before="41"/>
        <w:ind w:hanging="361"/>
        <w:rPr>
          <w:sz w:val="24"/>
        </w:rPr>
      </w:pPr>
      <w:r w:rsidRPr="006A0B0E">
        <w:rPr>
          <w:sz w:val="24"/>
        </w:rPr>
        <w:t>Replacement</w:t>
      </w:r>
      <w:r w:rsidRPr="006A0B0E">
        <w:rPr>
          <w:spacing w:val="-1"/>
          <w:sz w:val="24"/>
        </w:rPr>
        <w:t xml:space="preserve"> </w:t>
      </w:r>
      <w:r w:rsidRPr="006A0B0E">
        <w:rPr>
          <w:sz w:val="24"/>
        </w:rPr>
        <w:t>Method</w:t>
      </w:r>
    </w:p>
    <w:p w:rsidR="005E0164" w:rsidRPr="006A0B0E" w:rsidRDefault="00CA6F11" w:rsidP="006A0B0E">
      <w:pPr>
        <w:pStyle w:val="ListParagraph"/>
        <w:numPr>
          <w:ilvl w:val="0"/>
          <w:numId w:val="44"/>
        </w:numPr>
        <w:tabs>
          <w:tab w:val="left" w:pos="1381"/>
        </w:tabs>
        <w:spacing w:before="41" w:after="6"/>
        <w:ind w:left="660" w:right="7895" w:firstLine="360"/>
        <w:rPr>
          <w:sz w:val="24"/>
        </w:rPr>
      </w:pPr>
      <w:r w:rsidRPr="006A0B0E">
        <w:rPr>
          <w:sz w:val="24"/>
        </w:rPr>
        <w:t>Separation Method No. of workers on the</w:t>
      </w:r>
      <w:r w:rsidRPr="006A0B0E">
        <w:rPr>
          <w:spacing w:val="2"/>
          <w:sz w:val="24"/>
        </w:rPr>
        <w:t xml:space="preserve"> </w:t>
      </w:r>
      <w:r w:rsidRPr="006A0B0E">
        <w:rPr>
          <w:spacing w:val="-3"/>
          <w:sz w:val="24"/>
        </w:rPr>
        <w:t>payroll:</w:t>
      </w:r>
    </w:p>
    <w:tbl>
      <w:tblPr>
        <w:tblW w:w="0" w:type="auto"/>
        <w:tblInd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77"/>
        <w:gridCol w:w="1477"/>
      </w:tblGrid>
      <w:tr w:rsidR="005E0164" w:rsidRPr="006A0B0E">
        <w:trPr>
          <w:trHeight w:val="275"/>
        </w:trPr>
        <w:tc>
          <w:tcPr>
            <w:tcW w:w="5977" w:type="dxa"/>
          </w:tcPr>
          <w:p w:rsidR="005E0164" w:rsidRPr="006A0B0E" w:rsidRDefault="00CA6F11" w:rsidP="006A0B0E">
            <w:pPr>
              <w:pStyle w:val="TableParagraph"/>
              <w:ind w:left="105"/>
              <w:rPr>
                <w:sz w:val="24"/>
              </w:rPr>
            </w:pPr>
            <w:r w:rsidRPr="006A0B0E">
              <w:rPr>
                <w:sz w:val="24"/>
              </w:rPr>
              <w:t>At the beginning of the month</w:t>
            </w:r>
          </w:p>
        </w:tc>
        <w:tc>
          <w:tcPr>
            <w:tcW w:w="1477" w:type="dxa"/>
          </w:tcPr>
          <w:p w:rsidR="005E0164" w:rsidRPr="006A0B0E" w:rsidRDefault="00CA6F11" w:rsidP="006A0B0E">
            <w:pPr>
              <w:pStyle w:val="TableParagraph"/>
              <w:ind w:right="99"/>
              <w:rPr>
                <w:sz w:val="24"/>
              </w:rPr>
            </w:pPr>
            <w:r w:rsidRPr="006A0B0E">
              <w:rPr>
                <w:sz w:val="24"/>
              </w:rPr>
              <w:t>500</w:t>
            </w:r>
          </w:p>
        </w:tc>
      </w:tr>
      <w:tr w:rsidR="005E0164" w:rsidRPr="006A0B0E">
        <w:trPr>
          <w:trHeight w:val="275"/>
        </w:trPr>
        <w:tc>
          <w:tcPr>
            <w:tcW w:w="5977" w:type="dxa"/>
          </w:tcPr>
          <w:p w:rsidR="005E0164" w:rsidRPr="006A0B0E" w:rsidRDefault="00CA6F11" w:rsidP="006A0B0E">
            <w:pPr>
              <w:pStyle w:val="TableParagraph"/>
              <w:ind w:left="105"/>
              <w:rPr>
                <w:sz w:val="24"/>
              </w:rPr>
            </w:pPr>
            <w:r w:rsidRPr="006A0B0E">
              <w:rPr>
                <w:sz w:val="24"/>
              </w:rPr>
              <w:t>At the end of the month</w:t>
            </w:r>
          </w:p>
        </w:tc>
        <w:tc>
          <w:tcPr>
            <w:tcW w:w="1477" w:type="dxa"/>
          </w:tcPr>
          <w:p w:rsidR="005E0164" w:rsidRPr="006A0B0E" w:rsidRDefault="00CA6F11" w:rsidP="006A0B0E">
            <w:pPr>
              <w:pStyle w:val="TableParagraph"/>
              <w:ind w:right="99"/>
              <w:rPr>
                <w:sz w:val="24"/>
              </w:rPr>
            </w:pPr>
            <w:r w:rsidRPr="006A0B0E">
              <w:rPr>
                <w:sz w:val="24"/>
              </w:rPr>
              <w:t>600</w:t>
            </w:r>
          </w:p>
        </w:tc>
      </w:tr>
    </w:tbl>
    <w:p w:rsidR="005E0164" w:rsidRPr="006A0B0E" w:rsidRDefault="005E0164" w:rsidP="006A0B0E">
      <w:pPr>
        <w:pStyle w:val="BodyText"/>
        <w:rPr>
          <w:sz w:val="26"/>
        </w:rPr>
      </w:pPr>
    </w:p>
    <w:p w:rsidR="005E0164" w:rsidRPr="006A0B0E" w:rsidRDefault="00CA6F11" w:rsidP="006A0B0E">
      <w:pPr>
        <w:pStyle w:val="BodyText"/>
        <w:spacing w:before="213"/>
        <w:ind w:left="660" w:right="1442"/>
      </w:pPr>
      <w:r w:rsidRPr="006A0B0E">
        <w:t>During the month, 5 workers left, 20 persons were discharged and 75 workers were recruited. Of these, 10 workers were recruited in the vacancies of those leaving and while the rest were engaged for an expansion scheme.</w:t>
      </w:r>
    </w:p>
    <w:p w:rsidR="005E0164" w:rsidRPr="006A0B0E" w:rsidRDefault="00CA6F11" w:rsidP="006A0B0E">
      <w:pPr>
        <w:pStyle w:val="Heading4"/>
        <w:spacing w:before="205"/>
      </w:pPr>
      <w:r w:rsidRPr="006A0B0E">
        <w:t>(Ans: (a) 6.36% (b) 1.82% (c) 4.54%)</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spacing w:before="77"/>
        <w:ind w:left="660"/>
        <w:rPr>
          <w:b/>
          <w:sz w:val="24"/>
        </w:rPr>
      </w:pPr>
      <w:bookmarkStart w:id="5" w:name="UNIT_4-Overheads_General.pdf"/>
      <w:bookmarkEnd w:id="5"/>
      <w:r w:rsidRPr="006A0B0E">
        <w:rPr>
          <w:b/>
          <w:sz w:val="24"/>
        </w:rPr>
        <w:lastRenderedPageBreak/>
        <w:t>UNIT 4: OVERHEADS – GENERAL</w:t>
      </w:r>
    </w:p>
    <w:p w:rsidR="005E0164" w:rsidRPr="006A0B0E" w:rsidRDefault="005E0164" w:rsidP="006A0B0E">
      <w:pPr>
        <w:pStyle w:val="BodyText"/>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2"/>
        <w:gridCol w:w="1981"/>
        <w:gridCol w:w="1980"/>
        <w:gridCol w:w="89"/>
        <w:gridCol w:w="2161"/>
        <w:gridCol w:w="2521"/>
      </w:tblGrid>
      <w:tr w:rsidR="005E0164" w:rsidRPr="006A0B0E">
        <w:trPr>
          <w:trHeight w:val="457"/>
        </w:trPr>
        <w:tc>
          <w:tcPr>
            <w:tcW w:w="1352" w:type="dxa"/>
            <w:vMerge w:val="restart"/>
          </w:tcPr>
          <w:p w:rsidR="005E0164" w:rsidRPr="006A0B0E" w:rsidRDefault="00CA6F11" w:rsidP="006A0B0E">
            <w:pPr>
              <w:pStyle w:val="TableParagraph"/>
              <w:spacing w:before="116"/>
              <w:ind w:left="107" w:right="88"/>
              <w:rPr>
                <w:b/>
                <w:sz w:val="24"/>
              </w:rPr>
            </w:pPr>
            <w:r w:rsidRPr="006A0B0E">
              <w:rPr>
                <w:b/>
                <w:sz w:val="24"/>
              </w:rPr>
              <w:t>Unit Code: 4</w:t>
            </w:r>
          </w:p>
        </w:tc>
        <w:tc>
          <w:tcPr>
            <w:tcW w:w="8732" w:type="dxa"/>
            <w:gridSpan w:val="5"/>
          </w:tcPr>
          <w:p w:rsidR="005E0164" w:rsidRPr="006A0B0E" w:rsidRDefault="00CA6F11" w:rsidP="006A0B0E">
            <w:pPr>
              <w:pStyle w:val="TableParagraph"/>
              <w:spacing w:before="116"/>
              <w:ind w:left="105"/>
              <w:rPr>
                <w:b/>
                <w:sz w:val="24"/>
              </w:rPr>
            </w:pPr>
            <w:r w:rsidRPr="006A0B0E">
              <w:rPr>
                <w:b/>
                <w:sz w:val="24"/>
              </w:rPr>
              <w:t xml:space="preserve">UNIT TITLE: OVERHEADS </w:t>
            </w:r>
            <w:r w:rsidR="00094FA9">
              <w:rPr>
                <w:b/>
                <w:sz w:val="24"/>
              </w:rPr>
              <w:t>–</w:t>
            </w:r>
            <w:r w:rsidRPr="006A0B0E">
              <w:rPr>
                <w:b/>
                <w:sz w:val="24"/>
              </w:rPr>
              <w:t xml:space="preserve"> GENERAL</w:t>
            </w:r>
          </w:p>
        </w:tc>
      </w:tr>
      <w:tr w:rsidR="005E0164" w:rsidRPr="006A0B0E">
        <w:trPr>
          <w:trHeight w:val="458"/>
        </w:trPr>
        <w:tc>
          <w:tcPr>
            <w:tcW w:w="1352" w:type="dxa"/>
            <w:vMerge/>
            <w:tcBorders>
              <w:top w:val="nil"/>
            </w:tcBorders>
          </w:tcPr>
          <w:p w:rsidR="005E0164" w:rsidRPr="006A0B0E" w:rsidRDefault="005E0164" w:rsidP="006A0B0E">
            <w:pPr>
              <w:rPr>
                <w:sz w:val="2"/>
                <w:szCs w:val="2"/>
              </w:rPr>
            </w:pPr>
          </w:p>
        </w:tc>
        <w:tc>
          <w:tcPr>
            <w:tcW w:w="8732" w:type="dxa"/>
            <w:gridSpan w:val="5"/>
          </w:tcPr>
          <w:p w:rsidR="005E0164" w:rsidRPr="006A0B0E" w:rsidRDefault="00CA6F11" w:rsidP="006A0B0E">
            <w:pPr>
              <w:pStyle w:val="TableParagraph"/>
              <w:spacing w:before="111"/>
              <w:ind w:left="88"/>
              <w:rPr>
                <w:sz w:val="24"/>
              </w:rPr>
            </w:pPr>
            <w:r w:rsidRPr="006A0B0E">
              <w:rPr>
                <w:sz w:val="24"/>
              </w:rPr>
              <w:t>Duration:</w:t>
            </w:r>
          </w:p>
        </w:tc>
      </w:tr>
      <w:tr w:rsidR="005E0164" w:rsidRPr="006A0B0E">
        <w:trPr>
          <w:trHeight w:val="520"/>
        </w:trPr>
        <w:tc>
          <w:tcPr>
            <w:tcW w:w="1352" w:type="dxa"/>
            <w:tcBorders>
              <w:bottom w:val="nil"/>
            </w:tcBorders>
          </w:tcPr>
          <w:p w:rsidR="005E0164" w:rsidRPr="006A0B0E" w:rsidRDefault="00CA6F11" w:rsidP="006A0B0E">
            <w:pPr>
              <w:pStyle w:val="TableParagraph"/>
              <w:spacing w:before="116"/>
              <w:ind w:left="107"/>
              <w:rPr>
                <w:b/>
                <w:sz w:val="24"/>
              </w:rPr>
            </w:pPr>
            <w:r w:rsidRPr="006A0B0E">
              <w:rPr>
                <w:b/>
                <w:sz w:val="24"/>
              </w:rPr>
              <w:t>Location:</w:t>
            </w:r>
          </w:p>
        </w:tc>
        <w:tc>
          <w:tcPr>
            <w:tcW w:w="8732" w:type="dxa"/>
            <w:gridSpan w:val="5"/>
          </w:tcPr>
          <w:p w:rsidR="005E0164" w:rsidRPr="006A0B0E" w:rsidRDefault="00CA6F11" w:rsidP="006A0B0E">
            <w:pPr>
              <w:pStyle w:val="TableParagraph"/>
              <w:spacing w:before="147"/>
              <w:ind w:left="88"/>
              <w:rPr>
                <w:b/>
                <w:sz w:val="24"/>
              </w:rPr>
            </w:pPr>
            <w:r w:rsidRPr="006A0B0E">
              <w:rPr>
                <w:b/>
                <w:sz w:val="24"/>
              </w:rPr>
              <w:t>SESSION 1: CLASSIFICATION OF OVERHEADS</w:t>
            </w:r>
          </w:p>
        </w:tc>
      </w:tr>
      <w:tr w:rsidR="005E0164" w:rsidRPr="006A0B0E">
        <w:trPr>
          <w:trHeight w:val="731"/>
        </w:trPr>
        <w:tc>
          <w:tcPr>
            <w:tcW w:w="1352" w:type="dxa"/>
            <w:tcBorders>
              <w:top w:val="nil"/>
              <w:bottom w:val="nil"/>
            </w:tcBorders>
          </w:tcPr>
          <w:p w:rsidR="005E0164" w:rsidRPr="006A0B0E" w:rsidRDefault="005E0164" w:rsidP="006A0B0E">
            <w:pPr>
              <w:pStyle w:val="TableParagraph"/>
              <w:spacing w:before="5"/>
              <w:rPr>
                <w:b/>
                <w:sz w:val="32"/>
              </w:rPr>
            </w:pPr>
          </w:p>
          <w:p w:rsidR="005E0164" w:rsidRPr="006A0B0E" w:rsidRDefault="00CA6F11" w:rsidP="006A0B0E">
            <w:pPr>
              <w:pStyle w:val="TableParagraph"/>
              <w:ind w:left="107"/>
              <w:rPr>
                <w:sz w:val="24"/>
              </w:rPr>
            </w:pPr>
            <w:r w:rsidRPr="006A0B0E">
              <w:rPr>
                <w:sz w:val="24"/>
              </w:rPr>
              <w:t>Classroom</w:t>
            </w:r>
          </w:p>
        </w:tc>
        <w:tc>
          <w:tcPr>
            <w:tcW w:w="1981" w:type="dxa"/>
          </w:tcPr>
          <w:p w:rsidR="005E0164" w:rsidRPr="006A0B0E" w:rsidRDefault="00CA6F11" w:rsidP="006A0B0E">
            <w:pPr>
              <w:pStyle w:val="TableParagraph"/>
              <w:spacing w:before="116"/>
              <w:ind w:left="268" w:right="749" w:hanging="180"/>
              <w:rPr>
                <w:b/>
                <w:sz w:val="24"/>
              </w:rPr>
            </w:pPr>
            <w:r w:rsidRPr="006A0B0E">
              <w:rPr>
                <w:b/>
                <w:sz w:val="24"/>
              </w:rPr>
              <w:t>Learning Outcome</w:t>
            </w:r>
          </w:p>
        </w:tc>
        <w:tc>
          <w:tcPr>
            <w:tcW w:w="2069" w:type="dxa"/>
            <w:gridSpan w:val="2"/>
          </w:tcPr>
          <w:p w:rsidR="005E0164" w:rsidRPr="006A0B0E" w:rsidRDefault="00CA6F11" w:rsidP="006A0B0E">
            <w:pPr>
              <w:pStyle w:val="TableParagraph"/>
              <w:spacing w:before="116"/>
              <w:ind w:left="267" w:right="651" w:hanging="180"/>
              <w:rPr>
                <w:b/>
                <w:sz w:val="24"/>
              </w:rPr>
            </w:pPr>
            <w:r w:rsidRPr="006A0B0E">
              <w:rPr>
                <w:b/>
                <w:sz w:val="24"/>
              </w:rPr>
              <w:t>Knowledge Evaluation</w:t>
            </w:r>
          </w:p>
        </w:tc>
        <w:tc>
          <w:tcPr>
            <w:tcW w:w="2161" w:type="dxa"/>
          </w:tcPr>
          <w:p w:rsidR="005E0164" w:rsidRPr="006A0B0E" w:rsidRDefault="00CA6F11" w:rsidP="006A0B0E">
            <w:pPr>
              <w:pStyle w:val="TableParagraph"/>
              <w:spacing w:before="116"/>
              <w:ind w:left="270" w:hanging="180"/>
              <w:rPr>
                <w:b/>
                <w:sz w:val="24"/>
              </w:rPr>
            </w:pPr>
            <w:r w:rsidRPr="006A0B0E">
              <w:rPr>
                <w:b/>
                <w:sz w:val="24"/>
              </w:rPr>
              <w:t>Performance Evaluation</w:t>
            </w:r>
          </w:p>
        </w:tc>
        <w:tc>
          <w:tcPr>
            <w:tcW w:w="2521" w:type="dxa"/>
          </w:tcPr>
          <w:p w:rsidR="005E0164" w:rsidRPr="006A0B0E" w:rsidRDefault="00CA6F11" w:rsidP="006A0B0E">
            <w:pPr>
              <w:pStyle w:val="TableParagraph"/>
              <w:tabs>
                <w:tab w:val="left" w:pos="2025"/>
              </w:tabs>
              <w:spacing w:before="116"/>
              <w:ind w:left="269" w:right="98" w:hanging="180"/>
              <w:rPr>
                <w:b/>
                <w:sz w:val="24"/>
              </w:rPr>
            </w:pPr>
            <w:r w:rsidRPr="006A0B0E">
              <w:rPr>
                <w:b/>
                <w:sz w:val="24"/>
              </w:rPr>
              <w:t>Teaching</w:t>
            </w:r>
            <w:r w:rsidRPr="006A0B0E">
              <w:rPr>
                <w:b/>
                <w:sz w:val="24"/>
              </w:rPr>
              <w:tab/>
            </w:r>
            <w:r w:rsidRPr="006A0B0E">
              <w:rPr>
                <w:b/>
                <w:spacing w:val="-7"/>
                <w:sz w:val="24"/>
              </w:rPr>
              <w:t xml:space="preserve">and </w:t>
            </w:r>
            <w:r w:rsidRPr="006A0B0E">
              <w:rPr>
                <w:b/>
                <w:sz w:val="24"/>
              </w:rPr>
              <w:t>Training</w:t>
            </w:r>
            <w:r w:rsidRPr="006A0B0E">
              <w:rPr>
                <w:b/>
                <w:spacing w:val="-1"/>
                <w:sz w:val="24"/>
              </w:rPr>
              <w:t xml:space="preserve"> </w:t>
            </w:r>
            <w:r w:rsidRPr="006A0B0E">
              <w:rPr>
                <w:b/>
                <w:sz w:val="24"/>
              </w:rPr>
              <w:t>Method</w:t>
            </w:r>
          </w:p>
        </w:tc>
      </w:tr>
      <w:tr w:rsidR="005E0164" w:rsidRPr="006A0B0E">
        <w:trPr>
          <w:trHeight w:val="1560"/>
        </w:trPr>
        <w:tc>
          <w:tcPr>
            <w:tcW w:w="1352" w:type="dxa"/>
            <w:tcBorders>
              <w:top w:val="nil"/>
              <w:bottom w:val="nil"/>
            </w:tcBorders>
          </w:tcPr>
          <w:p w:rsidR="005E0164" w:rsidRPr="006A0B0E" w:rsidRDefault="005E0164" w:rsidP="006A0B0E">
            <w:pPr>
              <w:pStyle w:val="TableParagraph"/>
              <w:rPr>
                <w:sz w:val="24"/>
              </w:rPr>
            </w:pPr>
          </w:p>
        </w:tc>
        <w:tc>
          <w:tcPr>
            <w:tcW w:w="1981" w:type="dxa"/>
          </w:tcPr>
          <w:p w:rsidR="005E0164" w:rsidRPr="006A0B0E" w:rsidRDefault="00CA6F11" w:rsidP="006A0B0E">
            <w:pPr>
              <w:pStyle w:val="TableParagraph"/>
              <w:spacing w:before="111"/>
              <w:ind w:left="268" w:right="416" w:hanging="180"/>
              <w:rPr>
                <w:sz w:val="24"/>
              </w:rPr>
            </w:pPr>
            <w:r w:rsidRPr="006A0B0E">
              <w:rPr>
                <w:sz w:val="24"/>
              </w:rPr>
              <w:t>1.Overhead classification</w:t>
            </w:r>
          </w:p>
        </w:tc>
        <w:tc>
          <w:tcPr>
            <w:tcW w:w="2069" w:type="dxa"/>
            <w:gridSpan w:val="2"/>
          </w:tcPr>
          <w:p w:rsidR="005E0164" w:rsidRPr="006A0B0E" w:rsidRDefault="00CA6F11" w:rsidP="006A0B0E">
            <w:pPr>
              <w:pStyle w:val="TableParagraph"/>
              <w:tabs>
                <w:tab w:val="left" w:pos="1663"/>
              </w:tabs>
              <w:ind w:left="267" w:right="99" w:hanging="180"/>
              <w:rPr>
                <w:sz w:val="24"/>
              </w:rPr>
            </w:pPr>
            <w:r w:rsidRPr="006A0B0E">
              <w:rPr>
                <w:sz w:val="24"/>
              </w:rPr>
              <w:t>1.Identify</w:t>
            </w:r>
            <w:r w:rsidRPr="006A0B0E">
              <w:rPr>
                <w:sz w:val="24"/>
              </w:rPr>
              <w:tab/>
            </w:r>
            <w:r w:rsidRPr="006A0B0E">
              <w:rPr>
                <w:spacing w:val="-6"/>
                <w:sz w:val="24"/>
              </w:rPr>
              <w:t xml:space="preserve">the </w:t>
            </w:r>
            <w:r w:rsidRPr="006A0B0E">
              <w:rPr>
                <w:sz w:val="24"/>
              </w:rPr>
              <w:t xml:space="preserve">different basis </w:t>
            </w:r>
            <w:r w:rsidRPr="006A0B0E">
              <w:rPr>
                <w:spacing w:val="-8"/>
                <w:sz w:val="24"/>
              </w:rPr>
              <w:t xml:space="preserve">of </w:t>
            </w:r>
            <w:r w:rsidRPr="006A0B0E">
              <w:rPr>
                <w:sz w:val="24"/>
              </w:rPr>
              <w:t>classifying overheads</w:t>
            </w:r>
          </w:p>
        </w:tc>
        <w:tc>
          <w:tcPr>
            <w:tcW w:w="2161" w:type="dxa"/>
          </w:tcPr>
          <w:p w:rsidR="005E0164" w:rsidRPr="006A0B0E" w:rsidRDefault="00CA6F11" w:rsidP="006A0B0E">
            <w:pPr>
              <w:pStyle w:val="TableParagraph"/>
              <w:tabs>
                <w:tab w:val="left" w:pos="473"/>
                <w:tab w:val="left" w:pos="1622"/>
                <w:tab w:val="left" w:pos="1756"/>
                <w:tab w:val="left" w:pos="1850"/>
              </w:tabs>
              <w:spacing w:before="111"/>
              <w:ind w:left="90" w:right="98"/>
              <w:rPr>
                <w:sz w:val="24"/>
              </w:rPr>
            </w:pPr>
            <w:r w:rsidRPr="006A0B0E">
              <w:rPr>
                <w:sz w:val="24"/>
              </w:rPr>
              <w:t>1.</w:t>
            </w:r>
            <w:r w:rsidRPr="006A0B0E">
              <w:rPr>
                <w:sz w:val="24"/>
              </w:rPr>
              <w:tab/>
              <w:t>Summarise</w:t>
            </w:r>
            <w:r w:rsidRPr="006A0B0E">
              <w:rPr>
                <w:sz w:val="24"/>
              </w:rPr>
              <w:tab/>
            </w:r>
            <w:r w:rsidRPr="006A0B0E">
              <w:rPr>
                <w:sz w:val="24"/>
              </w:rPr>
              <w:tab/>
            </w:r>
            <w:r w:rsidRPr="006A0B0E">
              <w:rPr>
                <w:spacing w:val="-6"/>
                <w:sz w:val="24"/>
              </w:rPr>
              <w:t xml:space="preserve">the </w:t>
            </w:r>
            <w:r w:rsidRPr="006A0B0E">
              <w:rPr>
                <w:sz w:val="24"/>
              </w:rPr>
              <w:t>classification</w:t>
            </w:r>
            <w:r w:rsidRPr="006A0B0E">
              <w:rPr>
                <w:sz w:val="24"/>
              </w:rPr>
              <w:tab/>
            </w:r>
            <w:r w:rsidRPr="006A0B0E">
              <w:rPr>
                <w:sz w:val="24"/>
              </w:rPr>
              <w:tab/>
            </w:r>
            <w:r w:rsidRPr="006A0B0E">
              <w:rPr>
                <w:sz w:val="24"/>
              </w:rPr>
              <w:tab/>
            </w:r>
            <w:r w:rsidRPr="006A0B0E">
              <w:rPr>
                <w:spacing w:val="-9"/>
                <w:sz w:val="24"/>
              </w:rPr>
              <w:t xml:space="preserve">of </w:t>
            </w:r>
            <w:r w:rsidRPr="006A0B0E">
              <w:rPr>
                <w:sz w:val="24"/>
              </w:rPr>
              <w:t>overheads</w:t>
            </w:r>
            <w:r w:rsidRPr="006A0B0E">
              <w:rPr>
                <w:sz w:val="24"/>
              </w:rPr>
              <w:tab/>
            </w:r>
            <w:r w:rsidRPr="006A0B0E">
              <w:rPr>
                <w:spacing w:val="-4"/>
                <w:sz w:val="24"/>
              </w:rPr>
              <w:t xml:space="preserve">with </w:t>
            </w:r>
            <w:r w:rsidRPr="006A0B0E">
              <w:rPr>
                <w:sz w:val="24"/>
              </w:rPr>
              <w:t>respective explanation</w:t>
            </w:r>
          </w:p>
        </w:tc>
        <w:tc>
          <w:tcPr>
            <w:tcW w:w="2521" w:type="dxa"/>
          </w:tcPr>
          <w:p w:rsidR="005E0164" w:rsidRPr="006A0B0E" w:rsidRDefault="00CA6F11" w:rsidP="006A0B0E">
            <w:pPr>
              <w:pStyle w:val="TableParagraph"/>
              <w:spacing w:before="116"/>
              <w:ind w:left="89"/>
              <w:rPr>
                <w:b/>
                <w:sz w:val="24"/>
              </w:rPr>
            </w:pPr>
            <w:r w:rsidRPr="006A0B0E">
              <w:rPr>
                <w:b/>
                <w:sz w:val="24"/>
              </w:rPr>
              <w:t>Interactive Lecture:</w:t>
            </w:r>
          </w:p>
          <w:p w:rsidR="005E0164" w:rsidRPr="006A0B0E" w:rsidRDefault="00CA6F11" w:rsidP="006A0B0E">
            <w:pPr>
              <w:pStyle w:val="TableParagraph"/>
              <w:tabs>
                <w:tab w:val="left" w:pos="2207"/>
              </w:tabs>
              <w:spacing w:before="115"/>
              <w:ind w:left="106" w:right="99" w:hanging="17"/>
              <w:rPr>
                <w:sz w:val="24"/>
              </w:rPr>
            </w:pPr>
            <w:r w:rsidRPr="006A0B0E">
              <w:rPr>
                <w:sz w:val="24"/>
              </w:rPr>
              <w:t xml:space="preserve">Basic Overview </w:t>
            </w:r>
            <w:r w:rsidRPr="006A0B0E">
              <w:rPr>
                <w:spacing w:val="-7"/>
                <w:sz w:val="24"/>
              </w:rPr>
              <w:t xml:space="preserve">of </w:t>
            </w:r>
            <w:r w:rsidRPr="006A0B0E">
              <w:rPr>
                <w:sz w:val="24"/>
              </w:rPr>
              <w:t>classification</w:t>
            </w:r>
            <w:r w:rsidRPr="006A0B0E">
              <w:rPr>
                <w:sz w:val="24"/>
              </w:rPr>
              <w:tab/>
            </w:r>
            <w:r w:rsidRPr="006A0B0E">
              <w:rPr>
                <w:spacing w:val="-8"/>
                <w:sz w:val="24"/>
              </w:rPr>
              <w:t xml:space="preserve">of </w:t>
            </w:r>
            <w:r w:rsidRPr="006A0B0E">
              <w:rPr>
                <w:sz w:val="24"/>
              </w:rPr>
              <w:t>overheads</w:t>
            </w:r>
          </w:p>
        </w:tc>
      </w:tr>
      <w:tr w:rsidR="005E0164" w:rsidRPr="006A0B0E">
        <w:trPr>
          <w:trHeight w:val="1835"/>
        </w:trPr>
        <w:tc>
          <w:tcPr>
            <w:tcW w:w="1352" w:type="dxa"/>
            <w:tcBorders>
              <w:top w:val="nil"/>
              <w:bottom w:val="nil"/>
            </w:tcBorders>
          </w:tcPr>
          <w:p w:rsidR="005E0164" w:rsidRPr="006A0B0E" w:rsidRDefault="005E0164" w:rsidP="006A0B0E">
            <w:pPr>
              <w:pStyle w:val="TableParagraph"/>
              <w:rPr>
                <w:sz w:val="24"/>
              </w:rPr>
            </w:pPr>
          </w:p>
        </w:tc>
        <w:tc>
          <w:tcPr>
            <w:tcW w:w="1981" w:type="dxa"/>
          </w:tcPr>
          <w:p w:rsidR="005E0164" w:rsidRPr="006A0B0E" w:rsidRDefault="00CA6F11" w:rsidP="006A0B0E">
            <w:pPr>
              <w:pStyle w:val="TableParagraph"/>
              <w:tabs>
                <w:tab w:val="left" w:pos="596"/>
                <w:tab w:val="left" w:pos="1666"/>
              </w:tabs>
              <w:spacing w:before="111"/>
              <w:ind w:left="265" w:right="102" w:hanging="161"/>
              <w:rPr>
                <w:sz w:val="24"/>
              </w:rPr>
            </w:pPr>
            <w:r w:rsidRPr="006A0B0E">
              <w:rPr>
                <w:sz w:val="24"/>
              </w:rPr>
              <w:t>2.</w:t>
            </w:r>
            <w:r w:rsidRPr="006A0B0E">
              <w:rPr>
                <w:sz w:val="24"/>
              </w:rPr>
              <w:tab/>
              <w:t>Sources</w:t>
            </w:r>
            <w:r w:rsidRPr="006A0B0E">
              <w:rPr>
                <w:sz w:val="24"/>
              </w:rPr>
              <w:tab/>
            </w:r>
            <w:r w:rsidRPr="006A0B0E">
              <w:rPr>
                <w:spacing w:val="-9"/>
                <w:sz w:val="24"/>
              </w:rPr>
              <w:t xml:space="preserve">of </w:t>
            </w:r>
            <w:r w:rsidRPr="006A0B0E">
              <w:rPr>
                <w:sz w:val="24"/>
              </w:rPr>
              <w:t>information</w:t>
            </w:r>
          </w:p>
        </w:tc>
        <w:tc>
          <w:tcPr>
            <w:tcW w:w="2069" w:type="dxa"/>
            <w:gridSpan w:val="2"/>
          </w:tcPr>
          <w:p w:rsidR="005E0164" w:rsidRPr="006A0B0E" w:rsidRDefault="00CA6F11" w:rsidP="006A0B0E">
            <w:pPr>
              <w:pStyle w:val="TableParagraph"/>
              <w:tabs>
                <w:tab w:val="left" w:pos="521"/>
                <w:tab w:val="left" w:pos="1236"/>
                <w:tab w:val="left" w:pos="1663"/>
              </w:tabs>
              <w:spacing w:before="111"/>
              <w:ind w:left="104" w:right="99"/>
              <w:rPr>
                <w:sz w:val="24"/>
              </w:rPr>
            </w:pPr>
            <w:r w:rsidRPr="006A0B0E">
              <w:rPr>
                <w:sz w:val="24"/>
              </w:rPr>
              <w:t>1.</w:t>
            </w:r>
            <w:r w:rsidRPr="006A0B0E">
              <w:rPr>
                <w:sz w:val="24"/>
              </w:rPr>
              <w:tab/>
              <w:t>Elucidate</w:t>
            </w:r>
            <w:r w:rsidRPr="006A0B0E">
              <w:rPr>
                <w:sz w:val="24"/>
              </w:rPr>
              <w:tab/>
            </w:r>
            <w:r w:rsidRPr="006A0B0E">
              <w:rPr>
                <w:spacing w:val="-6"/>
                <w:sz w:val="24"/>
              </w:rPr>
              <w:t xml:space="preserve">the </w:t>
            </w:r>
            <w:r w:rsidRPr="006A0B0E">
              <w:rPr>
                <w:sz w:val="24"/>
              </w:rPr>
              <w:t>various</w:t>
            </w:r>
            <w:r w:rsidRPr="006A0B0E">
              <w:rPr>
                <w:sz w:val="24"/>
              </w:rPr>
              <w:tab/>
            </w:r>
            <w:r w:rsidRPr="006A0B0E">
              <w:rPr>
                <w:spacing w:val="-4"/>
                <w:sz w:val="24"/>
              </w:rPr>
              <w:t>sources</w:t>
            </w:r>
          </w:p>
          <w:p w:rsidR="005E0164" w:rsidRPr="006A0B0E" w:rsidRDefault="00CA6F11" w:rsidP="006A0B0E">
            <w:pPr>
              <w:pStyle w:val="TableParagraph"/>
              <w:tabs>
                <w:tab w:val="left" w:pos="1371"/>
              </w:tabs>
              <w:ind w:left="104" w:right="99"/>
              <w:rPr>
                <w:sz w:val="24"/>
              </w:rPr>
            </w:pPr>
            <w:r w:rsidRPr="006A0B0E">
              <w:rPr>
                <w:sz w:val="24"/>
              </w:rPr>
              <w:t>from</w:t>
            </w:r>
            <w:r w:rsidRPr="006A0B0E">
              <w:rPr>
                <w:sz w:val="24"/>
              </w:rPr>
              <w:tab/>
            </w:r>
            <w:r w:rsidRPr="006A0B0E">
              <w:rPr>
                <w:spacing w:val="-5"/>
                <w:sz w:val="24"/>
              </w:rPr>
              <w:t xml:space="preserve">which </w:t>
            </w:r>
            <w:r w:rsidRPr="006A0B0E">
              <w:rPr>
                <w:sz w:val="24"/>
              </w:rPr>
              <w:t xml:space="preserve">overhead information can </w:t>
            </w:r>
            <w:r w:rsidRPr="006A0B0E">
              <w:rPr>
                <w:spacing w:val="-8"/>
                <w:sz w:val="24"/>
              </w:rPr>
              <w:t xml:space="preserve">be </w:t>
            </w:r>
            <w:r w:rsidRPr="006A0B0E">
              <w:rPr>
                <w:sz w:val="24"/>
              </w:rPr>
              <w:t>gathered</w:t>
            </w:r>
          </w:p>
        </w:tc>
        <w:tc>
          <w:tcPr>
            <w:tcW w:w="2161" w:type="dxa"/>
          </w:tcPr>
          <w:p w:rsidR="005E0164" w:rsidRPr="006A0B0E" w:rsidRDefault="00CA6F11" w:rsidP="006A0B0E">
            <w:pPr>
              <w:pStyle w:val="TableParagraph"/>
              <w:tabs>
                <w:tab w:val="left" w:pos="1755"/>
              </w:tabs>
              <w:spacing w:before="111"/>
              <w:ind w:left="90"/>
              <w:rPr>
                <w:sz w:val="24"/>
              </w:rPr>
            </w:pPr>
            <w:r w:rsidRPr="006A0B0E">
              <w:rPr>
                <w:sz w:val="24"/>
              </w:rPr>
              <w:t>1.Enumerate</w:t>
            </w:r>
            <w:r w:rsidRPr="006A0B0E">
              <w:rPr>
                <w:sz w:val="24"/>
              </w:rPr>
              <w:tab/>
              <w:t>the</w:t>
            </w:r>
          </w:p>
          <w:p w:rsidR="005E0164" w:rsidRPr="006A0B0E" w:rsidRDefault="00CA6F11" w:rsidP="006A0B0E">
            <w:pPr>
              <w:pStyle w:val="TableParagraph"/>
              <w:tabs>
                <w:tab w:val="left" w:pos="1848"/>
              </w:tabs>
              <w:ind w:left="270" w:right="98"/>
              <w:rPr>
                <w:sz w:val="24"/>
              </w:rPr>
            </w:pPr>
            <w:r w:rsidRPr="006A0B0E">
              <w:rPr>
                <w:sz w:val="24"/>
              </w:rPr>
              <w:t>sources</w:t>
            </w:r>
            <w:r w:rsidRPr="006A0B0E">
              <w:rPr>
                <w:sz w:val="24"/>
              </w:rPr>
              <w:tab/>
            </w:r>
            <w:r w:rsidRPr="006A0B0E">
              <w:rPr>
                <w:spacing w:val="-8"/>
                <w:sz w:val="24"/>
              </w:rPr>
              <w:t xml:space="preserve">of </w:t>
            </w:r>
            <w:r w:rsidRPr="006A0B0E">
              <w:rPr>
                <w:sz w:val="24"/>
              </w:rPr>
              <w:t>overhead information</w:t>
            </w:r>
          </w:p>
        </w:tc>
        <w:tc>
          <w:tcPr>
            <w:tcW w:w="2521" w:type="dxa"/>
          </w:tcPr>
          <w:p w:rsidR="005E0164" w:rsidRPr="006A0B0E" w:rsidRDefault="00CA6F11" w:rsidP="006A0B0E">
            <w:pPr>
              <w:pStyle w:val="TableParagraph"/>
              <w:spacing w:before="116"/>
              <w:ind w:left="89"/>
              <w:rPr>
                <w:b/>
                <w:sz w:val="24"/>
              </w:rPr>
            </w:pPr>
            <w:r w:rsidRPr="006A0B0E">
              <w:rPr>
                <w:b/>
                <w:sz w:val="24"/>
              </w:rPr>
              <w:t>Interactive Lecture:</w:t>
            </w:r>
          </w:p>
          <w:p w:rsidR="005E0164" w:rsidRPr="006A0B0E" w:rsidRDefault="00CA6F11" w:rsidP="006A0B0E">
            <w:pPr>
              <w:pStyle w:val="TableParagraph"/>
              <w:tabs>
                <w:tab w:val="left" w:pos="1529"/>
              </w:tabs>
              <w:spacing w:before="115"/>
              <w:ind w:left="106" w:right="100" w:hanging="17"/>
              <w:rPr>
                <w:sz w:val="24"/>
              </w:rPr>
            </w:pPr>
            <w:r w:rsidRPr="006A0B0E">
              <w:rPr>
                <w:sz w:val="24"/>
              </w:rPr>
              <w:t xml:space="preserve">Discussion of </w:t>
            </w:r>
            <w:r w:rsidRPr="006A0B0E">
              <w:rPr>
                <w:spacing w:val="-3"/>
                <w:sz w:val="24"/>
              </w:rPr>
              <w:t xml:space="preserve">collection </w:t>
            </w:r>
            <w:r w:rsidRPr="006A0B0E">
              <w:rPr>
                <w:sz w:val="24"/>
              </w:rPr>
              <w:t>of</w:t>
            </w:r>
            <w:r w:rsidRPr="006A0B0E">
              <w:rPr>
                <w:sz w:val="24"/>
              </w:rPr>
              <w:tab/>
            </w:r>
            <w:r w:rsidRPr="006A0B0E">
              <w:rPr>
                <w:spacing w:val="-3"/>
                <w:sz w:val="24"/>
              </w:rPr>
              <w:t>overhead</w:t>
            </w:r>
          </w:p>
          <w:p w:rsidR="005E0164" w:rsidRPr="006A0B0E" w:rsidRDefault="00CA6F11" w:rsidP="006A0B0E">
            <w:pPr>
              <w:pStyle w:val="TableParagraph"/>
              <w:tabs>
                <w:tab w:val="left" w:pos="1944"/>
              </w:tabs>
              <w:spacing w:before="1"/>
              <w:ind w:left="106" w:right="99"/>
              <w:rPr>
                <w:sz w:val="24"/>
              </w:rPr>
            </w:pPr>
            <w:r w:rsidRPr="006A0B0E">
              <w:rPr>
                <w:sz w:val="24"/>
              </w:rPr>
              <w:t>information</w:t>
            </w:r>
            <w:r w:rsidRPr="006A0B0E">
              <w:rPr>
                <w:sz w:val="24"/>
              </w:rPr>
              <w:tab/>
            </w:r>
            <w:r w:rsidRPr="006A0B0E">
              <w:rPr>
                <w:spacing w:val="-6"/>
                <w:sz w:val="24"/>
              </w:rPr>
              <w:t xml:space="preserve">from </w:t>
            </w:r>
            <w:r w:rsidRPr="006A0B0E">
              <w:rPr>
                <w:sz w:val="24"/>
              </w:rPr>
              <w:t>different</w:t>
            </w:r>
            <w:r w:rsidRPr="006A0B0E">
              <w:rPr>
                <w:spacing w:val="-1"/>
                <w:sz w:val="24"/>
              </w:rPr>
              <w:t xml:space="preserve"> </w:t>
            </w:r>
            <w:r w:rsidRPr="006A0B0E">
              <w:rPr>
                <w:sz w:val="24"/>
              </w:rPr>
              <w:t>sources</w:t>
            </w:r>
          </w:p>
        </w:tc>
      </w:tr>
      <w:tr w:rsidR="005E0164" w:rsidRPr="006A0B0E">
        <w:trPr>
          <w:trHeight w:val="460"/>
        </w:trPr>
        <w:tc>
          <w:tcPr>
            <w:tcW w:w="1352" w:type="dxa"/>
            <w:tcBorders>
              <w:top w:val="nil"/>
              <w:bottom w:val="nil"/>
            </w:tcBorders>
          </w:tcPr>
          <w:p w:rsidR="005E0164" w:rsidRPr="006A0B0E" w:rsidRDefault="005E0164" w:rsidP="006A0B0E">
            <w:pPr>
              <w:pStyle w:val="TableParagraph"/>
              <w:rPr>
                <w:sz w:val="24"/>
              </w:rPr>
            </w:pPr>
          </w:p>
        </w:tc>
        <w:tc>
          <w:tcPr>
            <w:tcW w:w="8732" w:type="dxa"/>
            <w:gridSpan w:val="5"/>
            <w:tcBorders>
              <w:bottom w:val="nil"/>
            </w:tcBorders>
          </w:tcPr>
          <w:p w:rsidR="005E0164" w:rsidRPr="006A0B0E" w:rsidRDefault="00CA6F11" w:rsidP="006A0B0E">
            <w:pPr>
              <w:pStyle w:val="TableParagraph"/>
              <w:spacing w:before="119"/>
              <w:ind w:left="88"/>
              <w:rPr>
                <w:b/>
                <w:sz w:val="24"/>
              </w:rPr>
            </w:pPr>
            <w:r w:rsidRPr="006A0B0E">
              <w:rPr>
                <w:b/>
                <w:sz w:val="24"/>
              </w:rPr>
              <w:t>SESSION 2: COMMENT ON DIFFERENT ITEMS OF OVERHEADS IN</w:t>
            </w:r>
          </w:p>
        </w:tc>
      </w:tr>
      <w:tr w:rsidR="005E0164" w:rsidRPr="006A0B0E">
        <w:trPr>
          <w:trHeight w:val="393"/>
        </w:trPr>
        <w:tc>
          <w:tcPr>
            <w:tcW w:w="1352" w:type="dxa"/>
            <w:tcBorders>
              <w:top w:val="nil"/>
              <w:bottom w:val="nil"/>
            </w:tcBorders>
          </w:tcPr>
          <w:p w:rsidR="005E0164" w:rsidRPr="006A0B0E" w:rsidRDefault="005E0164" w:rsidP="006A0B0E">
            <w:pPr>
              <w:pStyle w:val="TableParagraph"/>
              <w:rPr>
                <w:sz w:val="24"/>
              </w:rPr>
            </w:pPr>
          </w:p>
        </w:tc>
        <w:tc>
          <w:tcPr>
            <w:tcW w:w="8732" w:type="dxa"/>
            <w:gridSpan w:val="5"/>
            <w:tcBorders>
              <w:top w:val="nil"/>
            </w:tcBorders>
          </w:tcPr>
          <w:p w:rsidR="005E0164" w:rsidRPr="006A0B0E" w:rsidRDefault="00CA6F11" w:rsidP="006A0B0E">
            <w:pPr>
              <w:pStyle w:val="TableParagraph"/>
              <w:spacing w:before="55"/>
              <w:ind w:left="1408"/>
              <w:rPr>
                <w:b/>
                <w:sz w:val="24"/>
              </w:rPr>
            </w:pPr>
            <w:r w:rsidRPr="006A0B0E">
              <w:rPr>
                <w:b/>
                <w:sz w:val="24"/>
              </w:rPr>
              <w:t>COST ACCOUNTING</w:t>
            </w:r>
          </w:p>
        </w:tc>
      </w:tr>
      <w:tr w:rsidR="005E0164" w:rsidRPr="006A0B0E">
        <w:trPr>
          <w:trHeight w:val="1403"/>
        </w:trPr>
        <w:tc>
          <w:tcPr>
            <w:tcW w:w="1352" w:type="dxa"/>
            <w:tcBorders>
              <w:top w:val="nil"/>
              <w:bottom w:val="nil"/>
            </w:tcBorders>
          </w:tcPr>
          <w:p w:rsidR="005E0164" w:rsidRPr="006A0B0E" w:rsidRDefault="005E0164" w:rsidP="006A0B0E">
            <w:pPr>
              <w:pStyle w:val="TableParagraph"/>
              <w:rPr>
                <w:sz w:val="24"/>
              </w:rPr>
            </w:pPr>
          </w:p>
        </w:tc>
        <w:tc>
          <w:tcPr>
            <w:tcW w:w="1981" w:type="dxa"/>
          </w:tcPr>
          <w:p w:rsidR="005E0164" w:rsidRPr="006A0B0E" w:rsidRDefault="00CA6F11" w:rsidP="006A0B0E">
            <w:pPr>
              <w:pStyle w:val="TableParagraph"/>
              <w:tabs>
                <w:tab w:val="left" w:pos="1667"/>
              </w:tabs>
              <w:spacing w:before="112"/>
              <w:ind w:left="357" w:right="101" w:hanging="252"/>
              <w:rPr>
                <w:sz w:val="24"/>
              </w:rPr>
            </w:pPr>
            <w:r w:rsidRPr="006A0B0E">
              <w:rPr>
                <w:sz w:val="24"/>
              </w:rPr>
              <w:t>1.</w:t>
            </w:r>
            <w:r w:rsidRPr="006A0B0E">
              <w:rPr>
                <w:spacing w:val="10"/>
                <w:sz w:val="24"/>
              </w:rPr>
              <w:t xml:space="preserve"> </w:t>
            </w:r>
            <w:r w:rsidRPr="006A0B0E">
              <w:rPr>
                <w:sz w:val="24"/>
              </w:rPr>
              <w:t>Items</w:t>
            </w:r>
            <w:r w:rsidRPr="006A0B0E">
              <w:rPr>
                <w:sz w:val="24"/>
              </w:rPr>
              <w:tab/>
            </w:r>
            <w:r w:rsidRPr="006A0B0E">
              <w:rPr>
                <w:spacing w:val="-9"/>
                <w:sz w:val="24"/>
              </w:rPr>
              <w:t xml:space="preserve">of </w:t>
            </w:r>
            <w:r w:rsidRPr="006A0B0E">
              <w:rPr>
                <w:sz w:val="24"/>
              </w:rPr>
              <w:t>factory overheads</w:t>
            </w:r>
          </w:p>
        </w:tc>
        <w:tc>
          <w:tcPr>
            <w:tcW w:w="1980" w:type="dxa"/>
          </w:tcPr>
          <w:p w:rsidR="005E0164" w:rsidRPr="006A0B0E" w:rsidRDefault="00CA6F11" w:rsidP="006A0B0E">
            <w:pPr>
              <w:pStyle w:val="TableParagraph"/>
              <w:tabs>
                <w:tab w:val="left" w:pos="1347"/>
                <w:tab w:val="left" w:pos="1577"/>
              </w:tabs>
              <w:spacing w:before="112"/>
              <w:ind w:left="104" w:right="97"/>
              <w:rPr>
                <w:sz w:val="24"/>
              </w:rPr>
            </w:pPr>
            <w:r w:rsidRPr="006A0B0E">
              <w:rPr>
                <w:sz w:val="24"/>
              </w:rPr>
              <w:t>1.Explain</w:t>
            </w:r>
            <w:r w:rsidRPr="006A0B0E">
              <w:rPr>
                <w:sz w:val="24"/>
              </w:rPr>
              <w:tab/>
            </w:r>
            <w:r w:rsidRPr="006A0B0E">
              <w:rPr>
                <w:sz w:val="24"/>
              </w:rPr>
              <w:tab/>
            </w:r>
            <w:r w:rsidRPr="006A0B0E">
              <w:rPr>
                <w:spacing w:val="-6"/>
                <w:sz w:val="24"/>
              </w:rPr>
              <w:t xml:space="preserve">the </w:t>
            </w:r>
            <w:r w:rsidRPr="006A0B0E">
              <w:rPr>
                <w:sz w:val="24"/>
              </w:rPr>
              <w:t>various</w:t>
            </w:r>
            <w:r w:rsidRPr="006A0B0E">
              <w:rPr>
                <w:sz w:val="24"/>
              </w:rPr>
              <w:tab/>
            </w:r>
            <w:r w:rsidRPr="006A0B0E">
              <w:rPr>
                <w:spacing w:val="-4"/>
                <w:sz w:val="24"/>
              </w:rPr>
              <w:t>items</w:t>
            </w:r>
          </w:p>
          <w:p w:rsidR="005E0164" w:rsidRPr="006A0B0E" w:rsidRDefault="00CA6F11" w:rsidP="006A0B0E">
            <w:pPr>
              <w:pStyle w:val="TableParagraph"/>
              <w:tabs>
                <w:tab w:val="left" w:pos="1186"/>
              </w:tabs>
              <w:ind w:left="104" w:right="97"/>
              <w:rPr>
                <w:sz w:val="24"/>
              </w:rPr>
            </w:pPr>
            <w:r w:rsidRPr="006A0B0E">
              <w:rPr>
                <w:sz w:val="24"/>
              </w:rPr>
              <w:t>under</w:t>
            </w:r>
            <w:r w:rsidRPr="006A0B0E">
              <w:rPr>
                <w:sz w:val="24"/>
              </w:rPr>
              <w:tab/>
            </w:r>
            <w:r w:rsidRPr="006A0B0E">
              <w:rPr>
                <w:spacing w:val="-3"/>
                <w:sz w:val="24"/>
              </w:rPr>
              <w:t xml:space="preserve">factory </w:t>
            </w:r>
            <w:r w:rsidRPr="006A0B0E">
              <w:rPr>
                <w:sz w:val="24"/>
              </w:rPr>
              <w:t>overheads</w:t>
            </w:r>
          </w:p>
        </w:tc>
        <w:tc>
          <w:tcPr>
            <w:tcW w:w="2250" w:type="dxa"/>
            <w:gridSpan w:val="2"/>
          </w:tcPr>
          <w:p w:rsidR="005E0164" w:rsidRPr="006A0B0E" w:rsidRDefault="00CA6F11" w:rsidP="006A0B0E">
            <w:pPr>
              <w:pStyle w:val="TableParagraph"/>
              <w:tabs>
                <w:tab w:val="left" w:pos="1841"/>
              </w:tabs>
              <w:spacing w:before="112"/>
              <w:ind w:left="104" w:right="96"/>
              <w:rPr>
                <w:sz w:val="24"/>
              </w:rPr>
            </w:pPr>
            <w:r w:rsidRPr="006A0B0E">
              <w:rPr>
                <w:sz w:val="24"/>
              </w:rPr>
              <w:t>1.Describe</w:t>
            </w:r>
            <w:r w:rsidRPr="006A0B0E">
              <w:rPr>
                <w:sz w:val="24"/>
              </w:rPr>
              <w:tab/>
            </w:r>
            <w:r w:rsidRPr="006A0B0E">
              <w:rPr>
                <w:spacing w:val="-5"/>
                <w:sz w:val="24"/>
              </w:rPr>
              <w:t xml:space="preserve">the </w:t>
            </w:r>
            <w:r w:rsidRPr="006A0B0E">
              <w:rPr>
                <w:sz w:val="24"/>
              </w:rPr>
              <w:t>different factory overheads</w:t>
            </w:r>
          </w:p>
        </w:tc>
        <w:tc>
          <w:tcPr>
            <w:tcW w:w="2521" w:type="dxa"/>
          </w:tcPr>
          <w:p w:rsidR="005E0164" w:rsidRPr="006A0B0E" w:rsidRDefault="00CA6F11" w:rsidP="006A0B0E">
            <w:pPr>
              <w:pStyle w:val="TableParagraph"/>
              <w:spacing w:before="117"/>
              <w:ind w:left="149"/>
              <w:rPr>
                <w:b/>
                <w:sz w:val="24"/>
              </w:rPr>
            </w:pPr>
            <w:r w:rsidRPr="006A0B0E">
              <w:rPr>
                <w:b/>
                <w:sz w:val="24"/>
              </w:rPr>
              <w:t>Interactive Lecture:</w:t>
            </w:r>
          </w:p>
          <w:p w:rsidR="005E0164" w:rsidRPr="006A0B0E" w:rsidRDefault="00CA6F11" w:rsidP="006A0B0E">
            <w:pPr>
              <w:pStyle w:val="TableParagraph"/>
              <w:spacing w:before="115"/>
              <w:ind w:left="106" w:right="95" w:hanging="17"/>
              <w:rPr>
                <w:sz w:val="24"/>
              </w:rPr>
            </w:pPr>
            <w:r w:rsidRPr="006A0B0E">
              <w:rPr>
                <w:sz w:val="24"/>
              </w:rPr>
              <w:t>Explain the basics of items of factory overheads</w:t>
            </w:r>
          </w:p>
        </w:tc>
      </w:tr>
      <w:tr w:rsidR="005E0164" w:rsidRPr="006A0B0E">
        <w:trPr>
          <w:trHeight w:val="2388"/>
        </w:trPr>
        <w:tc>
          <w:tcPr>
            <w:tcW w:w="1352" w:type="dxa"/>
            <w:tcBorders>
              <w:top w:val="nil"/>
              <w:bottom w:val="nil"/>
            </w:tcBorders>
          </w:tcPr>
          <w:p w:rsidR="005E0164" w:rsidRPr="006A0B0E" w:rsidRDefault="005E0164" w:rsidP="006A0B0E">
            <w:pPr>
              <w:pStyle w:val="TableParagraph"/>
              <w:rPr>
                <w:sz w:val="24"/>
              </w:rPr>
            </w:pPr>
          </w:p>
        </w:tc>
        <w:tc>
          <w:tcPr>
            <w:tcW w:w="1981" w:type="dxa"/>
          </w:tcPr>
          <w:p w:rsidR="005E0164" w:rsidRPr="006A0B0E" w:rsidRDefault="00CA6F11" w:rsidP="006A0B0E">
            <w:pPr>
              <w:pStyle w:val="TableParagraph"/>
              <w:spacing w:before="111"/>
              <w:ind w:left="357" w:right="104" w:hanging="252"/>
              <w:rPr>
                <w:sz w:val="24"/>
              </w:rPr>
            </w:pPr>
            <w:r w:rsidRPr="006A0B0E">
              <w:rPr>
                <w:sz w:val="24"/>
              </w:rPr>
              <w:t>2. Office and Administrative overheads</w:t>
            </w:r>
          </w:p>
        </w:tc>
        <w:tc>
          <w:tcPr>
            <w:tcW w:w="1980" w:type="dxa"/>
          </w:tcPr>
          <w:p w:rsidR="005E0164" w:rsidRPr="006A0B0E" w:rsidRDefault="00CA6F11" w:rsidP="006A0B0E">
            <w:pPr>
              <w:pStyle w:val="TableParagraph"/>
              <w:tabs>
                <w:tab w:val="left" w:pos="1572"/>
              </w:tabs>
              <w:spacing w:before="111"/>
              <w:ind w:left="104"/>
              <w:rPr>
                <w:sz w:val="24"/>
              </w:rPr>
            </w:pPr>
            <w:r w:rsidRPr="006A0B0E">
              <w:rPr>
                <w:sz w:val="24"/>
              </w:rPr>
              <w:t>1.Identify</w:t>
            </w:r>
            <w:r w:rsidRPr="006A0B0E">
              <w:rPr>
                <w:sz w:val="24"/>
              </w:rPr>
              <w:tab/>
              <w:t>the</w:t>
            </w:r>
          </w:p>
          <w:p w:rsidR="005E0164" w:rsidRPr="006A0B0E" w:rsidRDefault="00CA6F11" w:rsidP="006A0B0E">
            <w:pPr>
              <w:pStyle w:val="TableParagraph"/>
              <w:tabs>
                <w:tab w:val="left" w:pos="1388"/>
              </w:tabs>
              <w:ind w:left="104"/>
              <w:rPr>
                <w:sz w:val="24"/>
              </w:rPr>
            </w:pPr>
            <w:r w:rsidRPr="006A0B0E">
              <w:rPr>
                <w:sz w:val="24"/>
              </w:rPr>
              <w:t>various</w:t>
            </w:r>
            <w:r w:rsidRPr="006A0B0E">
              <w:rPr>
                <w:sz w:val="24"/>
              </w:rPr>
              <w:tab/>
              <w:t>costs</w:t>
            </w:r>
          </w:p>
          <w:p w:rsidR="005E0164" w:rsidRPr="006A0B0E" w:rsidRDefault="00CA6F11" w:rsidP="006A0B0E">
            <w:pPr>
              <w:pStyle w:val="TableParagraph"/>
              <w:tabs>
                <w:tab w:val="left" w:pos="1318"/>
              </w:tabs>
              <w:ind w:left="104"/>
              <w:rPr>
                <w:sz w:val="24"/>
              </w:rPr>
            </w:pPr>
            <w:r w:rsidRPr="006A0B0E">
              <w:rPr>
                <w:sz w:val="24"/>
              </w:rPr>
              <w:t>covered</w:t>
            </w:r>
            <w:r w:rsidRPr="006A0B0E">
              <w:rPr>
                <w:sz w:val="24"/>
              </w:rPr>
              <w:tab/>
              <w:t>under</w:t>
            </w:r>
          </w:p>
          <w:p w:rsidR="005E0164" w:rsidRPr="006A0B0E" w:rsidRDefault="00CA6F11" w:rsidP="006A0B0E">
            <w:pPr>
              <w:pStyle w:val="TableParagraph"/>
              <w:tabs>
                <w:tab w:val="left" w:pos="1332"/>
                <w:tab w:val="left" w:pos="1428"/>
                <w:tab w:val="left" w:pos="1519"/>
              </w:tabs>
              <w:spacing w:before="1"/>
              <w:ind w:left="104" w:right="98"/>
              <w:rPr>
                <w:sz w:val="24"/>
              </w:rPr>
            </w:pPr>
            <w:r w:rsidRPr="006A0B0E">
              <w:rPr>
                <w:sz w:val="24"/>
              </w:rPr>
              <w:t>office</w:t>
            </w:r>
            <w:r w:rsidRPr="006A0B0E">
              <w:rPr>
                <w:sz w:val="24"/>
              </w:rPr>
              <w:tab/>
            </w:r>
            <w:r w:rsidRPr="006A0B0E">
              <w:rPr>
                <w:sz w:val="24"/>
              </w:rPr>
              <w:tab/>
            </w:r>
            <w:r w:rsidRPr="006A0B0E">
              <w:rPr>
                <w:sz w:val="24"/>
              </w:rPr>
              <w:tab/>
            </w:r>
            <w:r w:rsidRPr="006A0B0E">
              <w:rPr>
                <w:spacing w:val="-6"/>
                <w:sz w:val="24"/>
              </w:rPr>
              <w:t xml:space="preserve">and </w:t>
            </w:r>
            <w:r w:rsidRPr="006A0B0E">
              <w:rPr>
                <w:sz w:val="24"/>
              </w:rPr>
              <w:t>administrative overheads</w:t>
            </w:r>
            <w:r w:rsidRPr="006A0B0E">
              <w:rPr>
                <w:sz w:val="24"/>
              </w:rPr>
              <w:tab/>
            </w:r>
            <w:r w:rsidRPr="006A0B0E">
              <w:rPr>
                <w:spacing w:val="-3"/>
                <w:sz w:val="24"/>
              </w:rPr>
              <w:t xml:space="preserve">along </w:t>
            </w:r>
            <w:r w:rsidRPr="006A0B0E">
              <w:rPr>
                <w:sz w:val="24"/>
              </w:rPr>
              <w:t>with</w:t>
            </w:r>
            <w:r w:rsidRPr="006A0B0E">
              <w:rPr>
                <w:sz w:val="24"/>
              </w:rPr>
              <w:tab/>
            </w:r>
            <w:r w:rsidRPr="006A0B0E">
              <w:rPr>
                <w:sz w:val="24"/>
              </w:rPr>
              <w:tab/>
            </w:r>
            <w:r w:rsidRPr="006A0B0E">
              <w:rPr>
                <w:spacing w:val="-4"/>
                <w:sz w:val="24"/>
              </w:rPr>
              <w:t>their</w:t>
            </w:r>
          </w:p>
          <w:p w:rsidR="005E0164" w:rsidRPr="006A0B0E" w:rsidRDefault="00CA6F11" w:rsidP="006A0B0E">
            <w:pPr>
              <w:pStyle w:val="TableParagraph"/>
              <w:ind w:left="104"/>
              <w:rPr>
                <w:sz w:val="24"/>
              </w:rPr>
            </w:pPr>
            <w:r w:rsidRPr="006A0B0E">
              <w:rPr>
                <w:sz w:val="24"/>
              </w:rPr>
              <w:t>treatment</w:t>
            </w:r>
          </w:p>
        </w:tc>
        <w:tc>
          <w:tcPr>
            <w:tcW w:w="2250" w:type="dxa"/>
            <w:gridSpan w:val="2"/>
          </w:tcPr>
          <w:p w:rsidR="005E0164" w:rsidRPr="006A0B0E" w:rsidRDefault="00CA6F11" w:rsidP="006A0B0E">
            <w:pPr>
              <w:pStyle w:val="TableParagraph"/>
              <w:tabs>
                <w:tab w:val="left" w:pos="1846"/>
              </w:tabs>
              <w:spacing w:before="111"/>
              <w:ind w:left="104" w:right="98"/>
              <w:rPr>
                <w:sz w:val="24"/>
              </w:rPr>
            </w:pPr>
            <w:r w:rsidRPr="006A0B0E">
              <w:rPr>
                <w:sz w:val="24"/>
              </w:rPr>
              <w:t>1.Explain</w:t>
            </w:r>
            <w:r w:rsidRPr="006A0B0E">
              <w:rPr>
                <w:sz w:val="24"/>
              </w:rPr>
              <w:tab/>
            </w:r>
            <w:r w:rsidRPr="006A0B0E">
              <w:rPr>
                <w:spacing w:val="-6"/>
                <w:sz w:val="24"/>
              </w:rPr>
              <w:t xml:space="preserve">the </w:t>
            </w:r>
            <w:r w:rsidRPr="006A0B0E">
              <w:rPr>
                <w:sz w:val="24"/>
              </w:rPr>
              <w:t xml:space="preserve">different office </w:t>
            </w:r>
            <w:r w:rsidRPr="006A0B0E">
              <w:rPr>
                <w:spacing w:val="-5"/>
                <w:sz w:val="24"/>
              </w:rPr>
              <w:t xml:space="preserve">and </w:t>
            </w:r>
            <w:r w:rsidRPr="006A0B0E">
              <w:rPr>
                <w:sz w:val="24"/>
              </w:rPr>
              <w:t>administrative overheads</w:t>
            </w:r>
          </w:p>
        </w:tc>
        <w:tc>
          <w:tcPr>
            <w:tcW w:w="2521" w:type="dxa"/>
          </w:tcPr>
          <w:p w:rsidR="005E0164" w:rsidRPr="006A0B0E" w:rsidRDefault="00CA6F11" w:rsidP="006A0B0E">
            <w:pPr>
              <w:pStyle w:val="TableParagraph"/>
              <w:spacing w:before="116"/>
              <w:ind w:left="89"/>
              <w:rPr>
                <w:b/>
                <w:sz w:val="24"/>
              </w:rPr>
            </w:pPr>
            <w:r w:rsidRPr="006A0B0E">
              <w:rPr>
                <w:b/>
                <w:sz w:val="24"/>
              </w:rPr>
              <w:t>Interactive Lecture:</w:t>
            </w:r>
          </w:p>
          <w:p w:rsidR="005E0164" w:rsidRPr="006A0B0E" w:rsidRDefault="00CA6F11" w:rsidP="006A0B0E">
            <w:pPr>
              <w:pStyle w:val="TableParagraph"/>
              <w:tabs>
                <w:tab w:val="left" w:pos="1063"/>
                <w:tab w:val="left" w:pos="1585"/>
                <w:tab w:val="left" w:pos="2062"/>
              </w:tabs>
              <w:spacing w:before="115"/>
              <w:ind w:left="106" w:right="99" w:hanging="17"/>
              <w:rPr>
                <w:sz w:val="24"/>
              </w:rPr>
            </w:pPr>
            <w:r w:rsidRPr="006A0B0E">
              <w:rPr>
                <w:sz w:val="24"/>
              </w:rPr>
              <w:t>Discuss</w:t>
            </w:r>
            <w:r w:rsidRPr="006A0B0E">
              <w:rPr>
                <w:sz w:val="24"/>
              </w:rPr>
              <w:tab/>
              <w:t>the</w:t>
            </w:r>
            <w:r w:rsidRPr="006A0B0E">
              <w:rPr>
                <w:sz w:val="24"/>
              </w:rPr>
              <w:tab/>
            </w:r>
            <w:r w:rsidRPr="006A0B0E">
              <w:rPr>
                <w:spacing w:val="-3"/>
                <w:sz w:val="24"/>
              </w:rPr>
              <w:t xml:space="preserve">different </w:t>
            </w:r>
            <w:r w:rsidRPr="006A0B0E">
              <w:rPr>
                <w:sz w:val="24"/>
              </w:rPr>
              <w:t>office</w:t>
            </w:r>
            <w:r w:rsidRPr="006A0B0E">
              <w:rPr>
                <w:sz w:val="24"/>
              </w:rPr>
              <w:tab/>
            </w:r>
            <w:r w:rsidRPr="006A0B0E">
              <w:rPr>
                <w:sz w:val="24"/>
              </w:rPr>
              <w:tab/>
            </w:r>
            <w:r w:rsidRPr="006A0B0E">
              <w:rPr>
                <w:sz w:val="24"/>
              </w:rPr>
              <w:tab/>
            </w:r>
            <w:r w:rsidRPr="006A0B0E">
              <w:rPr>
                <w:spacing w:val="-7"/>
                <w:sz w:val="24"/>
              </w:rPr>
              <w:t>and</w:t>
            </w:r>
          </w:p>
          <w:p w:rsidR="005E0164" w:rsidRPr="006A0B0E" w:rsidRDefault="00CA6F11" w:rsidP="006A0B0E">
            <w:pPr>
              <w:pStyle w:val="TableParagraph"/>
              <w:spacing w:before="1"/>
              <w:ind w:left="106" w:right="1012"/>
              <w:rPr>
                <w:sz w:val="24"/>
              </w:rPr>
            </w:pPr>
            <w:r w:rsidRPr="006A0B0E">
              <w:rPr>
                <w:sz w:val="24"/>
              </w:rPr>
              <w:t>administrative overheads</w:t>
            </w:r>
          </w:p>
        </w:tc>
      </w:tr>
      <w:tr w:rsidR="005E0164" w:rsidRPr="006A0B0E">
        <w:trPr>
          <w:trHeight w:val="1559"/>
        </w:trPr>
        <w:tc>
          <w:tcPr>
            <w:tcW w:w="1352" w:type="dxa"/>
            <w:tcBorders>
              <w:top w:val="nil"/>
            </w:tcBorders>
          </w:tcPr>
          <w:p w:rsidR="005E0164" w:rsidRPr="006A0B0E" w:rsidRDefault="005E0164" w:rsidP="006A0B0E">
            <w:pPr>
              <w:pStyle w:val="TableParagraph"/>
              <w:rPr>
                <w:sz w:val="24"/>
              </w:rPr>
            </w:pPr>
          </w:p>
        </w:tc>
        <w:tc>
          <w:tcPr>
            <w:tcW w:w="1981" w:type="dxa"/>
          </w:tcPr>
          <w:p w:rsidR="005E0164" w:rsidRPr="006A0B0E" w:rsidRDefault="00CA6F11" w:rsidP="006A0B0E">
            <w:pPr>
              <w:pStyle w:val="TableParagraph"/>
              <w:tabs>
                <w:tab w:val="left" w:pos="1520"/>
              </w:tabs>
              <w:spacing w:before="111"/>
              <w:ind w:left="357" w:right="103" w:hanging="252"/>
              <w:rPr>
                <w:sz w:val="24"/>
              </w:rPr>
            </w:pPr>
            <w:r w:rsidRPr="006A0B0E">
              <w:rPr>
                <w:sz w:val="24"/>
              </w:rPr>
              <w:t>3.</w:t>
            </w:r>
            <w:r w:rsidRPr="006A0B0E">
              <w:rPr>
                <w:spacing w:val="11"/>
                <w:sz w:val="24"/>
              </w:rPr>
              <w:t xml:space="preserve"> </w:t>
            </w:r>
            <w:r w:rsidRPr="006A0B0E">
              <w:rPr>
                <w:sz w:val="24"/>
              </w:rPr>
              <w:t>Selling</w:t>
            </w:r>
            <w:r w:rsidRPr="006A0B0E">
              <w:rPr>
                <w:sz w:val="24"/>
              </w:rPr>
              <w:tab/>
            </w:r>
            <w:r w:rsidRPr="006A0B0E">
              <w:rPr>
                <w:spacing w:val="-7"/>
                <w:sz w:val="24"/>
              </w:rPr>
              <w:t xml:space="preserve">and </w:t>
            </w:r>
            <w:r w:rsidRPr="006A0B0E">
              <w:rPr>
                <w:sz w:val="24"/>
              </w:rPr>
              <w:t>Distribution overheads</w:t>
            </w:r>
          </w:p>
        </w:tc>
        <w:tc>
          <w:tcPr>
            <w:tcW w:w="1980" w:type="dxa"/>
          </w:tcPr>
          <w:p w:rsidR="005E0164" w:rsidRPr="006A0B0E" w:rsidRDefault="00CA6F11" w:rsidP="006A0B0E">
            <w:pPr>
              <w:pStyle w:val="TableParagraph"/>
              <w:tabs>
                <w:tab w:val="left" w:pos="555"/>
                <w:tab w:val="left" w:pos="1347"/>
                <w:tab w:val="left" w:pos="1574"/>
              </w:tabs>
              <w:spacing w:before="111"/>
              <w:ind w:left="104" w:right="99"/>
              <w:rPr>
                <w:sz w:val="24"/>
              </w:rPr>
            </w:pPr>
            <w:r w:rsidRPr="006A0B0E">
              <w:rPr>
                <w:sz w:val="24"/>
              </w:rPr>
              <w:t>1.</w:t>
            </w:r>
            <w:r w:rsidRPr="006A0B0E">
              <w:rPr>
                <w:sz w:val="24"/>
              </w:rPr>
              <w:tab/>
              <w:t>Explain</w:t>
            </w:r>
            <w:r w:rsidRPr="006A0B0E">
              <w:rPr>
                <w:sz w:val="24"/>
              </w:rPr>
              <w:tab/>
            </w:r>
            <w:r w:rsidRPr="006A0B0E">
              <w:rPr>
                <w:sz w:val="24"/>
              </w:rPr>
              <w:tab/>
            </w:r>
            <w:r w:rsidRPr="006A0B0E">
              <w:rPr>
                <w:spacing w:val="-6"/>
                <w:sz w:val="24"/>
              </w:rPr>
              <w:t xml:space="preserve">the </w:t>
            </w:r>
            <w:r w:rsidRPr="006A0B0E">
              <w:rPr>
                <w:sz w:val="24"/>
              </w:rPr>
              <w:t>various</w:t>
            </w:r>
            <w:r w:rsidRPr="006A0B0E">
              <w:rPr>
                <w:sz w:val="24"/>
              </w:rPr>
              <w:tab/>
            </w:r>
            <w:r w:rsidRPr="006A0B0E">
              <w:rPr>
                <w:spacing w:val="-4"/>
                <w:sz w:val="24"/>
              </w:rPr>
              <w:t xml:space="preserve">items </w:t>
            </w:r>
            <w:r w:rsidRPr="006A0B0E">
              <w:rPr>
                <w:sz w:val="24"/>
              </w:rPr>
              <w:t xml:space="preserve">under Selling </w:t>
            </w:r>
            <w:r w:rsidRPr="006A0B0E">
              <w:rPr>
                <w:spacing w:val="-5"/>
                <w:sz w:val="24"/>
              </w:rPr>
              <w:t xml:space="preserve">and </w:t>
            </w:r>
            <w:r w:rsidRPr="006A0B0E">
              <w:rPr>
                <w:sz w:val="24"/>
              </w:rPr>
              <w:t>Distribution overheads</w:t>
            </w:r>
          </w:p>
        </w:tc>
        <w:tc>
          <w:tcPr>
            <w:tcW w:w="2250" w:type="dxa"/>
            <w:gridSpan w:val="2"/>
          </w:tcPr>
          <w:p w:rsidR="005E0164" w:rsidRPr="006A0B0E" w:rsidRDefault="00CA6F11" w:rsidP="006A0B0E">
            <w:pPr>
              <w:pStyle w:val="TableParagraph"/>
              <w:spacing w:before="111"/>
              <w:ind w:left="104" w:right="99"/>
              <w:rPr>
                <w:sz w:val="24"/>
              </w:rPr>
            </w:pPr>
            <w:r w:rsidRPr="006A0B0E">
              <w:rPr>
                <w:sz w:val="24"/>
              </w:rPr>
              <w:t>1. Classify and elucidate the Selling and Distribution overheads</w:t>
            </w:r>
          </w:p>
        </w:tc>
        <w:tc>
          <w:tcPr>
            <w:tcW w:w="2521" w:type="dxa"/>
          </w:tcPr>
          <w:p w:rsidR="005E0164" w:rsidRPr="006A0B0E" w:rsidRDefault="00CA6F11" w:rsidP="006A0B0E">
            <w:pPr>
              <w:pStyle w:val="TableParagraph"/>
              <w:spacing w:before="116"/>
              <w:ind w:left="89"/>
              <w:rPr>
                <w:b/>
                <w:sz w:val="24"/>
              </w:rPr>
            </w:pPr>
            <w:r w:rsidRPr="006A0B0E">
              <w:rPr>
                <w:b/>
                <w:sz w:val="24"/>
              </w:rPr>
              <w:t>Interactive Lecture:</w:t>
            </w:r>
          </w:p>
          <w:p w:rsidR="005E0164" w:rsidRPr="006A0B0E" w:rsidRDefault="00CA6F11" w:rsidP="006A0B0E">
            <w:pPr>
              <w:pStyle w:val="TableParagraph"/>
              <w:tabs>
                <w:tab w:val="left" w:pos="1360"/>
                <w:tab w:val="left" w:pos="2061"/>
                <w:tab w:val="left" w:pos="2115"/>
              </w:tabs>
              <w:spacing w:before="115"/>
              <w:ind w:left="106" w:right="97" w:hanging="17"/>
              <w:rPr>
                <w:sz w:val="24"/>
              </w:rPr>
            </w:pPr>
            <w:r w:rsidRPr="006A0B0E">
              <w:rPr>
                <w:sz w:val="24"/>
              </w:rPr>
              <w:t>Deliberate</w:t>
            </w:r>
            <w:r w:rsidRPr="006A0B0E">
              <w:rPr>
                <w:sz w:val="24"/>
              </w:rPr>
              <w:tab/>
              <w:t>upon</w:t>
            </w:r>
            <w:r w:rsidRPr="006A0B0E">
              <w:rPr>
                <w:sz w:val="24"/>
              </w:rPr>
              <w:tab/>
            </w:r>
            <w:r w:rsidRPr="006A0B0E">
              <w:rPr>
                <w:sz w:val="24"/>
              </w:rPr>
              <w:tab/>
            </w:r>
            <w:r w:rsidRPr="006A0B0E">
              <w:rPr>
                <w:spacing w:val="-6"/>
                <w:sz w:val="24"/>
              </w:rPr>
              <w:t xml:space="preserve">the </w:t>
            </w:r>
            <w:r w:rsidRPr="006A0B0E">
              <w:rPr>
                <w:sz w:val="24"/>
              </w:rPr>
              <w:t>Selling</w:t>
            </w:r>
            <w:r w:rsidRPr="006A0B0E">
              <w:rPr>
                <w:sz w:val="24"/>
              </w:rPr>
              <w:tab/>
            </w:r>
            <w:r w:rsidRPr="006A0B0E">
              <w:rPr>
                <w:sz w:val="24"/>
              </w:rPr>
              <w:tab/>
            </w:r>
            <w:r w:rsidRPr="006A0B0E">
              <w:rPr>
                <w:spacing w:val="-6"/>
                <w:sz w:val="24"/>
              </w:rPr>
              <w:t>and</w:t>
            </w:r>
          </w:p>
          <w:p w:rsidR="005E0164" w:rsidRPr="006A0B0E" w:rsidRDefault="00CA6F11" w:rsidP="006A0B0E">
            <w:pPr>
              <w:pStyle w:val="TableParagraph"/>
              <w:spacing w:before="1"/>
              <w:ind w:left="106"/>
              <w:rPr>
                <w:sz w:val="24"/>
              </w:rPr>
            </w:pPr>
            <w:r w:rsidRPr="006A0B0E">
              <w:rPr>
                <w:sz w:val="24"/>
              </w:rPr>
              <w:t>Distribution</w:t>
            </w:r>
            <w:r w:rsidRPr="006A0B0E">
              <w:rPr>
                <w:spacing w:val="-5"/>
                <w:sz w:val="24"/>
              </w:rPr>
              <w:t xml:space="preserve"> </w:t>
            </w:r>
            <w:r w:rsidRPr="006A0B0E">
              <w:rPr>
                <w:sz w:val="24"/>
              </w:rPr>
              <w:t>overheads</w:t>
            </w:r>
          </w:p>
        </w:tc>
      </w:tr>
    </w:tbl>
    <w:p w:rsidR="005E0164" w:rsidRPr="006A0B0E" w:rsidRDefault="005E0164" w:rsidP="006A0B0E">
      <w:pPr>
        <w:rPr>
          <w:sz w:val="24"/>
        </w:rPr>
        <w:sectPr w:rsidR="005E0164" w:rsidRPr="006A0B0E">
          <w:pgSz w:w="12240" w:h="15840"/>
          <w:pgMar w:top="1480" w:right="0" w:bottom="280" w:left="780" w:header="720" w:footer="720" w:gutter="0"/>
          <w:cols w:space="720"/>
        </w:sectPr>
      </w:pPr>
    </w:p>
    <w:p w:rsidR="005E0164" w:rsidRPr="006A0B0E" w:rsidRDefault="005E0164" w:rsidP="006A0B0E">
      <w:pPr>
        <w:spacing w:before="79"/>
        <w:ind w:left="660"/>
        <w:rPr>
          <w:b/>
          <w:sz w:val="24"/>
        </w:rPr>
      </w:pPr>
      <w:r w:rsidRPr="006A0B0E">
        <w:lastRenderedPageBreak/>
        <w:pict>
          <v:group id="_x0000_s1270" style="position:absolute;left:0;text-align:left;margin-left:70.7pt;margin-top:22.85pt;width:470.5pt;height:128.55pt;z-index:-251487232;mso-wrap-distance-left:0;mso-wrap-distance-right:0;mso-position-horizontal-relative:page" coordorigin="1414,457" coordsize="9410,2571">
            <v:rect id="_x0000_s1273" style="position:absolute;left:1422;top:496;width:9395;height:2532" fillcolor="black" stroked="f">
              <v:fill opacity="24929f"/>
            </v:rect>
            <v:shape id="_x0000_s1272" type="#_x0000_t75" style="position:absolute;left:1422;top:464;width:9395;height:2532">
              <v:imagedata r:id="rId56" o:title=""/>
            </v:shape>
            <v:shape id="_x0000_s1271" type="#_x0000_t202" style="position:absolute;left:1422;top:464;width:9395;height:2532" filled="f" strokecolor="#f68b36">
              <v:textbox style="mso-next-textbox:#_x0000_s1271" inset="0,0,0,0">
                <w:txbxContent>
                  <w:p w:rsidR="00094FA9" w:rsidRDefault="00094FA9">
                    <w:pPr>
                      <w:spacing w:before="72"/>
                      <w:ind w:left="145"/>
                      <w:rPr>
                        <w:b/>
                        <w:i/>
                        <w:sz w:val="24"/>
                      </w:rPr>
                    </w:pPr>
                    <w:r>
                      <w:rPr>
                        <w:b/>
                        <w:i/>
                        <w:sz w:val="24"/>
                      </w:rPr>
                      <w:t>Learning Objectives:</w:t>
                    </w:r>
                  </w:p>
                  <w:p w:rsidR="00094FA9" w:rsidRDefault="00094FA9">
                    <w:pPr>
                      <w:spacing w:before="10"/>
                      <w:rPr>
                        <w:b/>
                        <w:sz w:val="20"/>
                      </w:rPr>
                    </w:pPr>
                  </w:p>
                  <w:p w:rsidR="00094FA9" w:rsidRDefault="00094FA9">
                    <w:pPr>
                      <w:ind w:left="145"/>
                      <w:rPr>
                        <w:b/>
                        <w:sz w:val="24"/>
                      </w:rPr>
                    </w:pPr>
                    <w:r>
                      <w:rPr>
                        <w:b/>
                        <w:sz w:val="24"/>
                      </w:rPr>
                      <w:t>After reading this unit, the students will be able to:</w:t>
                    </w:r>
                  </w:p>
                  <w:p w:rsidR="00094FA9" w:rsidRDefault="00094FA9">
                    <w:pPr>
                      <w:spacing w:before="8"/>
                      <w:rPr>
                        <w:b/>
                        <w:sz w:val="20"/>
                      </w:rPr>
                    </w:pPr>
                  </w:p>
                  <w:p w:rsidR="00094FA9" w:rsidRDefault="00094FA9">
                    <w:pPr>
                      <w:numPr>
                        <w:ilvl w:val="0"/>
                        <w:numId w:val="43"/>
                      </w:numPr>
                      <w:tabs>
                        <w:tab w:val="left" w:pos="866"/>
                      </w:tabs>
                      <w:ind w:hanging="361"/>
                      <w:rPr>
                        <w:sz w:val="24"/>
                      </w:rPr>
                    </w:pPr>
                    <w:r>
                      <w:rPr>
                        <w:sz w:val="24"/>
                      </w:rPr>
                      <w:t>Classify the overheads on different</w:t>
                    </w:r>
                    <w:r>
                      <w:rPr>
                        <w:spacing w:val="-6"/>
                        <w:sz w:val="24"/>
                      </w:rPr>
                      <w:t xml:space="preserve"> </w:t>
                    </w:r>
                    <w:r>
                      <w:rPr>
                        <w:sz w:val="24"/>
                      </w:rPr>
                      <w:t>basis,</w:t>
                    </w:r>
                  </w:p>
                  <w:p w:rsidR="00094FA9" w:rsidRDefault="00094FA9">
                    <w:pPr>
                      <w:numPr>
                        <w:ilvl w:val="0"/>
                        <w:numId w:val="43"/>
                      </w:numPr>
                      <w:tabs>
                        <w:tab w:val="left" w:pos="866"/>
                      </w:tabs>
                      <w:spacing w:before="41"/>
                      <w:ind w:hanging="361"/>
                      <w:rPr>
                        <w:sz w:val="24"/>
                      </w:rPr>
                    </w:pPr>
                    <w:r>
                      <w:rPr>
                        <w:sz w:val="24"/>
                      </w:rPr>
                      <w:t>State the inclusions under factory, office &amp; administration and selling</w:t>
                    </w:r>
                    <w:r>
                      <w:rPr>
                        <w:spacing w:val="-7"/>
                        <w:sz w:val="24"/>
                      </w:rPr>
                      <w:t xml:space="preserve"> </w:t>
                    </w:r>
                    <w:r>
                      <w:rPr>
                        <w:sz w:val="24"/>
                      </w:rPr>
                      <w:t>overheads;</w:t>
                    </w:r>
                  </w:p>
                  <w:p w:rsidR="00094FA9" w:rsidRDefault="00094FA9">
                    <w:pPr>
                      <w:numPr>
                        <w:ilvl w:val="0"/>
                        <w:numId w:val="43"/>
                      </w:numPr>
                      <w:tabs>
                        <w:tab w:val="left" w:pos="866"/>
                      </w:tabs>
                      <w:spacing w:before="41"/>
                      <w:ind w:hanging="361"/>
                      <w:rPr>
                        <w:sz w:val="24"/>
                      </w:rPr>
                    </w:pPr>
                    <w:r>
                      <w:rPr>
                        <w:sz w:val="24"/>
                      </w:rPr>
                      <w:t>Comprehend the treatment of different items of overheads</w:t>
                    </w:r>
                    <w:r>
                      <w:rPr>
                        <w:spacing w:val="-1"/>
                        <w:sz w:val="24"/>
                      </w:rPr>
                      <w:t xml:space="preserve"> </w:t>
                    </w:r>
                    <w:r>
                      <w:rPr>
                        <w:sz w:val="24"/>
                      </w:rPr>
                      <w:t>and</w:t>
                    </w:r>
                  </w:p>
                  <w:p w:rsidR="00094FA9" w:rsidRDefault="00094FA9">
                    <w:pPr>
                      <w:numPr>
                        <w:ilvl w:val="0"/>
                        <w:numId w:val="43"/>
                      </w:numPr>
                      <w:tabs>
                        <w:tab w:val="left" w:pos="866"/>
                      </w:tabs>
                      <w:spacing w:before="43"/>
                      <w:ind w:hanging="361"/>
                      <w:rPr>
                        <w:sz w:val="24"/>
                      </w:rPr>
                    </w:pPr>
                    <w:r>
                      <w:rPr>
                        <w:sz w:val="24"/>
                      </w:rPr>
                      <w:t>Explain the meanings of certain keywords.</w:t>
                    </w:r>
                  </w:p>
                </w:txbxContent>
              </v:textbox>
            </v:shape>
            <w10:wrap type="topAndBottom" anchorx="page"/>
          </v:group>
        </w:pict>
      </w:r>
      <w:r w:rsidR="00CA6F11" w:rsidRPr="006A0B0E">
        <w:rPr>
          <w:b/>
          <w:sz w:val="24"/>
        </w:rPr>
        <w:t>UNIT – 4: OVERHEADS - GENERAL</w:t>
      </w: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7"/>
        <w:rPr>
          <w:b/>
          <w:sz w:val="29"/>
        </w:rPr>
      </w:pPr>
      <w:r w:rsidRPr="006A0B0E">
        <w:pict>
          <v:shape id="_x0000_s1269" type="#_x0000_t202" style="position:absolute;margin-left:77.5pt;margin-top:19.4pt;width:419.4pt;height:30.1pt;z-index:-251486208;mso-wrap-distance-left:0;mso-wrap-distance-right:0;mso-position-horizontal-relative:page" fillcolor="#ddd7c2">
            <v:textbox style="mso-next-textbox:#_x0000_s1269" inset="0,0,0,0">
              <w:txbxContent>
                <w:p w:rsidR="00094FA9" w:rsidRDefault="00094FA9">
                  <w:pPr>
                    <w:spacing w:before="73"/>
                    <w:ind w:left="127"/>
                    <w:rPr>
                      <w:b/>
                      <w:sz w:val="24"/>
                    </w:rPr>
                  </w:pPr>
                  <w:r>
                    <w:rPr>
                      <w:b/>
                      <w:sz w:val="24"/>
                    </w:rPr>
                    <w:t>SESSION 1: CLASSIFICATION OF OVERHEADS</w:t>
                  </w:r>
                </w:p>
              </w:txbxContent>
            </v:textbox>
            <w10:wrap type="topAndBottom" anchorx="page"/>
          </v:shape>
        </w:pict>
      </w:r>
    </w:p>
    <w:p w:rsidR="005E0164" w:rsidRPr="006A0B0E" w:rsidRDefault="005E0164" w:rsidP="006A0B0E">
      <w:pPr>
        <w:pStyle w:val="BodyText"/>
        <w:rPr>
          <w:b/>
          <w:sz w:val="26"/>
        </w:rPr>
      </w:pPr>
    </w:p>
    <w:p w:rsidR="005E0164" w:rsidRPr="006A0B0E" w:rsidRDefault="005E0164" w:rsidP="006A0B0E">
      <w:pPr>
        <w:pStyle w:val="BodyText"/>
        <w:spacing w:before="9"/>
        <w:rPr>
          <w:b/>
          <w:sz w:val="21"/>
        </w:rPr>
      </w:pPr>
    </w:p>
    <w:p w:rsidR="005E0164" w:rsidRPr="006A0B0E" w:rsidRDefault="00CA6F11" w:rsidP="006A0B0E">
      <w:pPr>
        <w:pStyle w:val="BodyText"/>
        <w:ind w:left="660" w:right="1437"/>
      </w:pPr>
      <w:r w:rsidRPr="006A0B0E">
        <w:t>Overheads, also termed as indirect or supplementary costs, are those costs which cannot be identified with a particular cost center or cost unit. Overheads are the aggregate of indirect material, indirect labour and indirect expenses. These indirect costs are incurred not for one product unit or cost center, but for multiple cost units or cost centers. The cost of overheads should be appropriately apportioned to these multiple cost units or cost centers at the time of determination of the total cost of different products.</w:t>
      </w:r>
    </w:p>
    <w:p w:rsidR="005E0164" w:rsidRPr="006A0B0E" w:rsidRDefault="005E0164" w:rsidP="006A0B0E">
      <w:pPr>
        <w:pStyle w:val="BodyText"/>
        <w:rPr>
          <w:sz w:val="26"/>
        </w:rPr>
      </w:pPr>
    </w:p>
    <w:p w:rsidR="005E0164" w:rsidRPr="006A0B0E" w:rsidRDefault="005E0164" w:rsidP="006A0B0E">
      <w:pPr>
        <w:pStyle w:val="BodyText"/>
        <w:spacing w:before="7"/>
        <w:rPr>
          <w:sz w:val="22"/>
        </w:rPr>
      </w:pPr>
    </w:p>
    <w:p w:rsidR="005E0164" w:rsidRPr="006A0B0E" w:rsidRDefault="00CA6F11" w:rsidP="006A0B0E">
      <w:pPr>
        <w:pStyle w:val="BodyText"/>
        <w:ind w:left="660" w:right="1441"/>
      </w:pPr>
      <w:r w:rsidRPr="006A0B0E">
        <w:t>Overheads may be classified on the basis of their nature, variability, function and other characteristics. A summary of the classification can be depicted as follows:</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spacing w:before="2"/>
        <w:rPr>
          <w:sz w:val="12"/>
        </w:rPr>
      </w:pPr>
    </w:p>
    <w:p w:rsidR="005E0164" w:rsidRPr="006A0B0E" w:rsidRDefault="005E0164" w:rsidP="006A0B0E">
      <w:pPr>
        <w:rPr>
          <w:sz w:val="12"/>
        </w:rPr>
        <w:sectPr w:rsidR="005E0164" w:rsidRPr="006A0B0E">
          <w:pgSz w:w="12240" w:h="15840"/>
          <w:pgMar w:top="1480" w:right="0" w:bottom="280" w:left="780" w:header="720" w:footer="720" w:gutter="0"/>
          <w:cols w:space="720"/>
        </w:sectPr>
      </w:pPr>
    </w:p>
    <w:p w:rsidR="005E0164" w:rsidRPr="006A0B0E" w:rsidRDefault="00CA6F11" w:rsidP="006A0B0E">
      <w:pPr>
        <w:pStyle w:val="Heading1"/>
        <w:ind w:left="1635" w:right="61" w:hanging="507"/>
        <w:rPr>
          <w:rFonts w:ascii="Times New Roman" w:hAnsi="Times New Roman" w:cs="Times New Roman"/>
        </w:rPr>
      </w:pPr>
      <w:r w:rsidRPr="006A0B0E">
        <w:rPr>
          <w:rFonts w:ascii="Times New Roman" w:hAnsi="Times New Roman" w:cs="Times New Roman"/>
          <w:color w:val="FFFFFF"/>
        </w:rPr>
        <w:lastRenderedPageBreak/>
        <w:t>On the basis of NATURE</w:t>
      </w:r>
    </w:p>
    <w:p w:rsidR="005E0164" w:rsidRPr="006A0B0E" w:rsidRDefault="00CA6F11" w:rsidP="006A0B0E">
      <w:pPr>
        <w:pStyle w:val="Heading2"/>
        <w:numPr>
          <w:ilvl w:val="1"/>
          <w:numId w:val="54"/>
        </w:numPr>
        <w:tabs>
          <w:tab w:val="left" w:pos="971"/>
        </w:tabs>
        <w:spacing w:before="44"/>
        <w:ind w:hanging="181"/>
        <w:rPr>
          <w:rFonts w:ascii="Times New Roman" w:hAnsi="Times New Roman" w:cs="Times New Roman"/>
        </w:rPr>
      </w:pPr>
      <w:r w:rsidRPr="006A0B0E">
        <w:rPr>
          <w:rFonts w:ascii="Times New Roman" w:hAnsi="Times New Roman" w:cs="Times New Roman"/>
        </w:rPr>
        <w:br w:type="column"/>
      </w:r>
      <w:r w:rsidRPr="006A0B0E">
        <w:rPr>
          <w:rFonts w:ascii="Times New Roman" w:hAnsi="Times New Roman" w:cs="Times New Roman"/>
        </w:rPr>
        <w:lastRenderedPageBreak/>
        <w:t>Indirect</w:t>
      </w:r>
      <w:r w:rsidRPr="006A0B0E">
        <w:rPr>
          <w:rFonts w:ascii="Times New Roman" w:hAnsi="Times New Roman" w:cs="Times New Roman"/>
          <w:spacing w:val="-8"/>
        </w:rPr>
        <w:t xml:space="preserve"> </w:t>
      </w:r>
      <w:r w:rsidRPr="006A0B0E">
        <w:rPr>
          <w:rFonts w:ascii="Times New Roman" w:hAnsi="Times New Roman" w:cs="Times New Roman"/>
        </w:rPr>
        <w:t>Material</w:t>
      </w:r>
    </w:p>
    <w:p w:rsidR="005E0164" w:rsidRPr="006A0B0E" w:rsidRDefault="005E0164" w:rsidP="006A0B0E">
      <w:pPr>
        <w:pStyle w:val="ListParagraph"/>
        <w:numPr>
          <w:ilvl w:val="1"/>
          <w:numId w:val="54"/>
        </w:numPr>
        <w:tabs>
          <w:tab w:val="left" w:pos="971"/>
        </w:tabs>
        <w:spacing w:before="16"/>
        <w:ind w:hanging="181"/>
        <w:rPr>
          <w:b/>
          <w:sz w:val="28"/>
        </w:rPr>
      </w:pPr>
      <w:r w:rsidRPr="006A0B0E">
        <w:pict>
          <v:group id="_x0000_s1248" style="position:absolute;left:0;text-align:left;margin-left:72.5pt;margin-top:-26.1pt;width:434pt;height:369.6pt;z-index:-271863808;mso-position-horizontal-relative:page" coordorigin="1450,-522" coordsize="8680,7392">
            <v:shape id="_x0000_s1268" style="position:absolute;left:4580;top:-361;width:5530;height:1131" coordorigin="4580,-361" coordsize="5530,1131" path="m9921,-361r-5341,l4580,770r5341,l9995,755r60,-40l10095,655r15,-73l10110,-172r-15,-74l10055,-306r-60,-40l9921,-361xe" fillcolor="#e8d0d0" stroked="f">
              <v:fill opacity="59110f"/>
              <v:path arrowok="t"/>
            </v:shape>
            <v:shape id="_x0000_s1267" style="position:absolute;left:4580;top:-361;width:5530;height:1131" coordorigin="4580,-361" coordsize="5530,1131" path="m10110,-172r,754l10095,655r-40,60l9995,755r-74,15l4580,770r,-1131l9921,-361r74,15l10055,-306r40,60l10110,-172xe" filled="f" strokecolor="#e8d0d0" strokeweight="2pt">
              <v:path arrowok="t"/>
            </v:shape>
            <v:shape id="_x0000_s1266" style="position:absolute;left:1470;top:-503;width:3111;height:1414" coordorigin="1470,-502" coordsize="3111,1414" path="m4345,-502r-2639,l1631,-490r-65,33l1515,-406r-33,65l1470,-267r,943l1482,750r33,65l1566,866r65,33l1706,911r2639,l4419,899r65,-33l4535,815r33,-65l4580,676r,-943l4568,-341r-33,-65l4484,-457r-65,-33l4345,-502xe" fillcolor="#c0504d" stroked="f">
              <v:path arrowok="t"/>
            </v:shape>
            <v:shape id="_x0000_s1265" style="position:absolute;left:1470;top:-503;width:3111;height:1414" coordorigin="1470,-502" coordsize="3111,1414" path="m1470,-267r12,-74l1515,-406r51,-51l1631,-490r75,-12l4345,-502r74,12l4484,-457r51,51l4568,-341r12,74l4580,676r-12,74l4535,815r-51,51l4419,899r-74,12l1706,911r-75,-12l1566,866r-51,-51l1482,750r-12,-74l1470,-267xe" filled="f" strokecolor="white" strokeweight="2pt">
              <v:path arrowok="t"/>
            </v:shape>
            <v:shape id="_x0000_s1264" style="position:absolute;left:4580;top:1123;width:5530;height:1131" coordorigin="4580,1124" coordsize="5530,1131" path="m9921,1124r-5341,l4580,2255r5341,l9995,2240r60,-41l10095,2139r15,-73l10110,1312r-15,-73l10055,1179r-60,-41l9921,1124xe" fillcolor="#dee7d1" stroked="f">
              <v:fill opacity="59110f"/>
              <v:path arrowok="t"/>
            </v:shape>
            <v:shape id="_x0000_s1263" style="position:absolute;left:4580;top:1123;width:5530;height:1131" coordorigin="4580,1124" coordsize="5530,1131" path="m10110,1312r,754l10095,2139r-40,60l9995,2240r-74,15l4580,2255r,-1131l9921,1124r74,14l10055,1179r40,60l10110,1312xe" filled="f" strokecolor="#dee7d1" strokeweight="2pt">
              <v:path arrowok="t"/>
            </v:shape>
            <v:shape id="_x0000_s1262" style="position:absolute;left:1470;top:982;width:3111;height:1414" coordorigin="1470,982" coordsize="3111,1414" path="m4345,982r-2639,l1631,994r-65,34l1515,1079r-33,64l1470,1218r,942l1482,2235r33,64l1566,2350r65,34l1706,2396r2639,l4419,2384r65,-34l4535,2299r33,-64l4580,2160r,-942l4568,1143r-33,-64l4484,1028r-65,-34l4345,982xe" fillcolor="#9bba58" stroked="f">
              <v:path arrowok="t"/>
            </v:shape>
            <v:shape id="_x0000_s1261" style="position:absolute;left:1470;top:982;width:3111;height:1414" coordorigin="1470,982" coordsize="3111,1414" path="m1470,1218r12,-75l1515,1079r51,-51l1631,994r75,-12l4345,982r74,12l4484,1028r51,51l4568,1143r12,75l4580,2160r-12,75l4535,2299r-51,51l4419,2384r-74,12l1706,2396r-75,-12l1566,2350r-51,-51l1482,2235r-12,-75l1470,1218xe" filled="f" strokecolor="white" strokeweight="2pt">
              <v:path arrowok="t"/>
            </v:shape>
            <v:shape id="_x0000_s1260" style="position:absolute;left:4580;top:2608;width:5530;height:1131" coordorigin="4580,2608" coordsize="5530,1131" path="m9921,2608r-5341,l4580,3739r5341,l9995,3724r60,-40l10095,3624r15,-73l10110,2797r-15,-74l10055,2663r-60,-40l9921,2608xe" fillcolor="#d7d2df" stroked="f">
              <v:fill opacity="59110f"/>
              <v:path arrowok="t"/>
            </v:shape>
            <v:shape id="_x0000_s1259" style="position:absolute;left:4580;top:2608;width:5530;height:1131" coordorigin="4580,2608" coordsize="5530,1131" path="m10110,2797r,754l10095,3624r-40,60l9995,3724r-74,15l4580,3739r,-1131l9921,2608r74,15l10055,2663r40,60l10110,2797xe" filled="f" strokecolor="#d7d2df" strokeweight="2pt">
              <v:path arrowok="t"/>
            </v:shape>
            <v:shape id="_x0000_s1258" style="position:absolute;left:1470;top:2466;width:3111;height:1414" coordorigin="1470,2467" coordsize="3111,1414" path="m4345,2467r-2639,l1631,2479r-65,33l1515,2563r-33,65l1470,2702r,943l1482,3719r33,65l1566,3835r65,33l1706,3880r2639,l4419,3868r65,-33l4535,3784r33,-65l4580,3645r,-943l4568,2628r-33,-65l4484,2512r-65,-33l4345,2467xe" fillcolor="#8063a1" stroked="f">
              <v:path arrowok="t"/>
            </v:shape>
            <v:shape id="_x0000_s1257" style="position:absolute;left:1470;top:2466;width:3111;height:1414" coordorigin="1470,2467" coordsize="3111,1414" path="m1470,2702r12,-74l1515,2563r51,-51l1631,2479r75,-12l4345,2467r74,12l4484,2512r51,51l4568,2628r12,74l4580,3645r-12,74l4535,3784r-51,51l4419,3868r-74,12l1706,3880r-75,-12l1566,3835r-51,-51l1482,3719r-12,-74l1470,2702xe" filled="f" strokecolor="white" strokeweight="2pt">
              <v:path arrowok="t"/>
            </v:shape>
            <v:shape id="_x0000_s1256" style="position:absolute;left:4580;top:4092;width:5530;height:1132" coordorigin="4580,4092" coordsize="5530,1132" path="m9921,4092r-5341,l4580,5224r5341,l9995,5209r60,-41l10095,5108r15,-73l10110,4281r-15,-73l10055,4148r-60,-41l9921,4092xe" fillcolor="#d0e2ea" stroked="f">
              <v:fill opacity="59110f"/>
              <v:path arrowok="t"/>
            </v:shape>
            <v:shape id="_x0000_s1255" style="position:absolute;left:4580;top:4092;width:5530;height:1132" coordorigin="4580,4092" coordsize="5530,1132" path="m10110,4281r,754l10095,5108r-40,60l9995,5209r-74,15l4580,5224r,-1132l9921,4092r74,15l10055,4148r40,60l10110,4281xe" filled="f" strokecolor="#d0e2ea" strokeweight="2pt">
              <v:path arrowok="t"/>
            </v:shape>
            <v:shape id="_x0000_s1254" style="position:absolute;left:1470;top:3951;width:3111;height:1414" coordorigin="1470,3951" coordsize="3111,1414" path="m4345,3951r-2639,l1631,3963r-65,34l1515,4048r-33,64l1470,4187r,942l1482,5204r33,64l1566,5319r65,34l1706,5365r2639,l4419,5353r65,-34l4535,5268r33,-64l4580,5129r,-942l4568,4112r-33,-64l4484,3997r-65,-34l4345,3951xe" fillcolor="#4aacc5" stroked="f">
              <v:path arrowok="t"/>
            </v:shape>
            <v:shape id="_x0000_s1253" style="position:absolute;left:1470;top:3951;width:3111;height:1414" coordorigin="1470,3951" coordsize="3111,1414" path="m1470,4187r12,-75l1515,4048r51,-51l1631,3963r75,-12l4345,3951r74,12l4484,3997r51,51l4568,4112r12,75l4580,5129r-12,75l4535,5268r-51,51l4419,5353r-74,12l1706,5365r-75,-12l1566,5319r-51,-51l1482,5204r-12,-75l1470,4187xe" filled="f" strokecolor="white" strokeweight="2pt">
              <v:path arrowok="t"/>
            </v:shape>
            <v:shape id="_x0000_s1252" style="position:absolute;left:4580;top:5577;width:5530;height:1131" coordorigin="4580,5577" coordsize="5530,1131" path="m9921,5577r-5341,l4580,6708r5341,l9995,6693r60,-40l10095,6593r15,-73l10110,5765r-15,-73l10055,5632r-60,-40l9921,5577xe" fillcolor="#fbddcf" stroked="f">
              <v:fill opacity="59110f"/>
              <v:path arrowok="t"/>
            </v:shape>
            <v:shape id="_x0000_s1251" style="position:absolute;left:4580;top:5577;width:5530;height:1131" coordorigin="4580,5577" coordsize="5530,1131" path="m10110,5765r,755l10095,6593r-40,60l9995,6693r-74,15l4580,6708r,-1131l9921,5577r74,15l10055,5632r40,60l10110,5765xe" filled="f" strokecolor="#fbddcf" strokeweight="2pt">
              <v:path arrowok="t"/>
            </v:shape>
            <v:shape id="_x0000_s1250" style="position:absolute;left:1470;top:5435;width:3111;height:1414" coordorigin="1470,5436" coordsize="3111,1414" path="m4345,5436r-2639,l1631,5448r-65,33l1515,5532r-33,65l1470,5671r,943l1482,6688r33,65l1566,6804r65,33l1706,6849r2639,l4419,6837r65,-33l4535,6753r33,-65l4580,6614r,-943l4568,5597r-33,-65l4484,5481r-65,-33l4345,5436xe" fillcolor="#f79546" stroked="f">
              <v:path arrowok="t"/>
            </v:shape>
            <v:shape id="_x0000_s1249" style="position:absolute;left:1470;top:5435;width:3111;height:1414" coordorigin="1470,5436" coordsize="3111,1414" path="m1470,5671r12,-74l1515,5532r51,-51l1631,5448r75,-12l4345,5436r74,12l4484,5481r51,51l4568,5597r12,74l4580,6614r-12,74l4535,6753r-51,51l4419,6837r-74,12l1706,6849r-75,-12l1566,6804r-51,-51l1482,6688r-12,-74l1470,5671xe" filled="f" strokecolor="white" strokeweight="2pt">
              <v:path arrowok="t"/>
            </v:shape>
            <w10:wrap anchorx="page"/>
          </v:group>
        </w:pict>
      </w:r>
      <w:r w:rsidR="00CA6F11" w:rsidRPr="006A0B0E">
        <w:rPr>
          <w:b/>
          <w:sz w:val="28"/>
        </w:rPr>
        <w:t>Indirect</w:t>
      </w:r>
      <w:r w:rsidR="00CA6F11" w:rsidRPr="006A0B0E">
        <w:rPr>
          <w:b/>
          <w:spacing w:val="-8"/>
          <w:sz w:val="28"/>
        </w:rPr>
        <w:t xml:space="preserve"> </w:t>
      </w:r>
      <w:r w:rsidR="00CA6F11" w:rsidRPr="006A0B0E">
        <w:rPr>
          <w:b/>
          <w:sz w:val="28"/>
        </w:rPr>
        <w:t>Labour</w:t>
      </w:r>
    </w:p>
    <w:p w:rsidR="005E0164" w:rsidRPr="006A0B0E" w:rsidRDefault="00CA6F11" w:rsidP="006A0B0E">
      <w:pPr>
        <w:pStyle w:val="ListParagraph"/>
        <w:numPr>
          <w:ilvl w:val="1"/>
          <w:numId w:val="54"/>
        </w:numPr>
        <w:tabs>
          <w:tab w:val="left" w:pos="971"/>
        </w:tabs>
        <w:spacing w:before="18"/>
        <w:ind w:hanging="181"/>
        <w:rPr>
          <w:b/>
          <w:sz w:val="28"/>
        </w:rPr>
      </w:pPr>
      <w:r w:rsidRPr="006A0B0E">
        <w:rPr>
          <w:b/>
          <w:sz w:val="28"/>
        </w:rPr>
        <w:t>Indirect</w:t>
      </w:r>
      <w:r w:rsidRPr="006A0B0E">
        <w:rPr>
          <w:b/>
          <w:spacing w:val="-8"/>
          <w:sz w:val="28"/>
        </w:rPr>
        <w:t xml:space="preserve"> </w:t>
      </w:r>
      <w:r w:rsidRPr="006A0B0E">
        <w:rPr>
          <w:b/>
          <w:sz w:val="28"/>
        </w:rPr>
        <w:t>Expenses</w:t>
      </w:r>
    </w:p>
    <w:p w:rsidR="005E0164" w:rsidRPr="006A0B0E" w:rsidRDefault="005E0164" w:rsidP="006A0B0E">
      <w:pPr>
        <w:rPr>
          <w:sz w:val="28"/>
        </w:rPr>
        <w:sectPr w:rsidR="005E0164" w:rsidRPr="006A0B0E">
          <w:type w:val="continuous"/>
          <w:pgSz w:w="12240" w:h="15840"/>
          <w:pgMar w:top="1500" w:right="0" w:bottom="280" w:left="780" w:header="720" w:footer="720" w:gutter="0"/>
          <w:cols w:num="2" w:space="720" w:equalWidth="0">
            <w:col w:w="3362" w:space="40"/>
            <w:col w:w="8058"/>
          </w:cols>
        </w:sectPr>
      </w:pPr>
    </w:p>
    <w:p w:rsidR="005E0164" w:rsidRPr="006A0B0E" w:rsidRDefault="005E0164" w:rsidP="006A0B0E">
      <w:pPr>
        <w:pStyle w:val="BodyText"/>
        <w:rPr>
          <w:b/>
          <w:sz w:val="20"/>
        </w:rPr>
      </w:pPr>
    </w:p>
    <w:p w:rsidR="005E0164" w:rsidRPr="006A0B0E" w:rsidRDefault="005E0164" w:rsidP="006A0B0E">
      <w:pPr>
        <w:pStyle w:val="BodyText"/>
        <w:spacing w:before="5"/>
        <w:rPr>
          <w:b/>
          <w:sz w:val="21"/>
        </w:rPr>
      </w:pPr>
    </w:p>
    <w:p w:rsidR="005E0164" w:rsidRPr="006A0B0E" w:rsidRDefault="005E0164" w:rsidP="006A0B0E">
      <w:pPr>
        <w:rPr>
          <w:sz w:val="21"/>
        </w:rPr>
        <w:sectPr w:rsidR="005E0164" w:rsidRPr="006A0B0E">
          <w:type w:val="continuous"/>
          <w:pgSz w:w="12240" w:h="15840"/>
          <w:pgMar w:top="1500" w:right="0" w:bottom="280" w:left="780" w:header="720" w:footer="720" w:gutter="0"/>
          <w:cols w:space="720"/>
        </w:sectPr>
      </w:pPr>
    </w:p>
    <w:p w:rsidR="005E0164" w:rsidRPr="006A0B0E" w:rsidRDefault="00CA6F11" w:rsidP="006A0B0E">
      <w:pPr>
        <w:spacing w:before="62"/>
        <w:ind w:left="1331" w:right="-9" w:hanging="24"/>
        <w:rPr>
          <w:b/>
          <w:sz w:val="36"/>
        </w:rPr>
      </w:pPr>
      <w:r w:rsidRPr="006A0B0E">
        <w:rPr>
          <w:b/>
          <w:color w:val="FFFFFF"/>
          <w:sz w:val="36"/>
        </w:rPr>
        <w:lastRenderedPageBreak/>
        <w:t xml:space="preserve">According </w:t>
      </w:r>
      <w:r w:rsidRPr="006A0B0E">
        <w:rPr>
          <w:b/>
          <w:color w:val="FFFFFF"/>
          <w:spacing w:val="-11"/>
          <w:sz w:val="36"/>
        </w:rPr>
        <w:t xml:space="preserve">to </w:t>
      </w:r>
      <w:r w:rsidRPr="006A0B0E">
        <w:rPr>
          <w:b/>
          <w:color w:val="FFFFFF"/>
          <w:sz w:val="36"/>
        </w:rPr>
        <w:t>NORMALITY</w:t>
      </w:r>
    </w:p>
    <w:p w:rsidR="005E0164" w:rsidRPr="006A0B0E" w:rsidRDefault="00CA6F11" w:rsidP="006A0B0E">
      <w:pPr>
        <w:pStyle w:val="ListParagraph"/>
        <w:numPr>
          <w:ilvl w:val="2"/>
          <w:numId w:val="54"/>
        </w:numPr>
        <w:tabs>
          <w:tab w:val="left" w:pos="1149"/>
        </w:tabs>
        <w:spacing w:before="99"/>
        <w:ind w:hanging="181"/>
        <w:rPr>
          <w:b/>
          <w:sz w:val="28"/>
        </w:rPr>
      </w:pPr>
      <w:r w:rsidRPr="006A0B0E">
        <w:rPr>
          <w:b/>
          <w:sz w:val="28"/>
        </w:rPr>
        <w:br w:type="column"/>
      </w:r>
      <w:r w:rsidRPr="006A0B0E">
        <w:rPr>
          <w:b/>
          <w:sz w:val="28"/>
        </w:rPr>
        <w:lastRenderedPageBreak/>
        <w:t>Normal</w:t>
      </w:r>
      <w:r w:rsidRPr="006A0B0E">
        <w:rPr>
          <w:b/>
          <w:spacing w:val="-7"/>
          <w:sz w:val="28"/>
        </w:rPr>
        <w:t xml:space="preserve"> </w:t>
      </w:r>
      <w:r w:rsidRPr="006A0B0E">
        <w:rPr>
          <w:b/>
          <w:sz w:val="28"/>
        </w:rPr>
        <w:t>Overheads</w:t>
      </w:r>
    </w:p>
    <w:p w:rsidR="005E0164" w:rsidRPr="006A0B0E" w:rsidRDefault="00CA6F11" w:rsidP="006A0B0E">
      <w:pPr>
        <w:pStyle w:val="ListParagraph"/>
        <w:numPr>
          <w:ilvl w:val="2"/>
          <w:numId w:val="54"/>
        </w:numPr>
        <w:tabs>
          <w:tab w:val="left" w:pos="1149"/>
        </w:tabs>
        <w:spacing w:before="16"/>
        <w:ind w:hanging="181"/>
        <w:rPr>
          <w:b/>
          <w:sz w:val="28"/>
        </w:rPr>
      </w:pPr>
      <w:r w:rsidRPr="006A0B0E">
        <w:rPr>
          <w:b/>
          <w:sz w:val="28"/>
        </w:rPr>
        <w:t>Abnormal</w:t>
      </w:r>
      <w:r w:rsidRPr="006A0B0E">
        <w:rPr>
          <w:b/>
          <w:spacing w:val="-8"/>
          <w:sz w:val="28"/>
        </w:rPr>
        <w:t xml:space="preserve"> </w:t>
      </w:r>
      <w:r w:rsidRPr="006A0B0E">
        <w:rPr>
          <w:b/>
          <w:sz w:val="28"/>
        </w:rPr>
        <w:t>Overheads</w:t>
      </w:r>
    </w:p>
    <w:p w:rsidR="005E0164" w:rsidRPr="006A0B0E" w:rsidRDefault="005E0164" w:rsidP="006A0B0E">
      <w:pPr>
        <w:rPr>
          <w:sz w:val="28"/>
        </w:rPr>
        <w:sectPr w:rsidR="005E0164" w:rsidRPr="006A0B0E">
          <w:type w:val="continuous"/>
          <w:pgSz w:w="12240" w:h="15840"/>
          <w:pgMar w:top="1500" w:right="0" w:bottom="280" w:left="780" w:header="720" w:footer="720" w:gutter="0"/>
          <w:cols w:num="2" w:space="720" w:equalWidth="0">
            <w:col w:w="3183" w:space="40"/>
            <w:col w:w="8237"/>
          </w:cols>
        </w:sect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rPr>
          <w:sz w:val="20"/>
        </w:rPr>
        <w:sectPr w:rsidR="005E0164" w:rsidRPr="006A0B0E">
          <w:type w:val="continuous"/>
          <w:pgSz w:w="12240" w:h="15840"/>
          <w:pgMar w:top="1500" w:right="0" w:bottom="280" w:left="780" w:header="720" w:footer="720" w:gutter="0"/>
          <w:cols w:space="720"/>
        </w:sectPr>
      </w:pPr>
    </w:p>
    <w:p w:rsidR="005E0164" w:rsidRPr="006A0B0E" w:rsidRDefault="00CA6F11" w:rsidP="006A0B0E">
      <w:pPr>
        <w:spacing w:before="205"/>
        <w:ind w:left="886" w:right="-17" w:firstLine="242"/>
        <w:rPr>
          <w:b/>
          <w:sz w:val="36"/>
        </w:rPr>
      </w:pPr>
      <w:r w:rsidRPr="006A0B0E">
        <w:rPr>
          <w:b/>
          <w:color w:val="FFFFFF"/>
          <w:sz w:val="36"/>
        </w:rPr>
        <w:lastRenderedPageBreak/>
        <w:t xml:space="preserve">On the basis of </w:t>
      </w:r>
      <w:r w:rsidRPr="006A0B0E">
        <w:rPr>
          <w:b/>
          <w:color w:val="FFFFFF"/>
          <w:spacing w:val="-1"/>
          <w:sz w:val="36"/>
        </w:rPr>
        <w:t>CONTROLLABILITY</w:t>
      </w:r>
    </w:p>
    <w:p w:rsidR="005E0164" w:rsidRPr="006A0B0E" w:rsidRDefault="00CA6F11" w:rsidP="006A0B0E">
      <w:pPr>
        <w:pStyle w:val="ListParagraph"/>
        <w:numPr>
          <w:ilvl w:val="0"/>
          <w:numId w:val="42"/>
        </w:numPr>
        <w:tabs>
          <w:tab w:val="left" w:pos="729"/>
        </w:tabs>
        <w:spacing w:before="242"/>
        <w:ind w:hanging="181"/>
        <w:rPr>
          <w:b/>
          <w:sz w:val="28"/>
        </w:rPr>
      </w:pPr>
      <w:r w:rsidRPr="006A0B0E">
        <w:rPr>
          <w:b/>
          <w:spacing w:val="-1"/>
          <w:sz w:val="28"/>
        </w:rPr>
        <w:br w:type="column"/>
      </w:r>
      <w:r w:rsidRPr="006A0B0E">
        <w:rPr>
          <w:b/>
          <w:sz w:val="28"/>
        </w:rPr>
        <w:lastRenderedPageBreak/>
        <w:t>Controllable</w:t>
      </w:r>
      <w:r w:rsidRPr="006A0B0E">
        <w:rPr>
          <w:b/>
          <w:spacing w:val="-9"/>
          <w:sz w:val="28"/>
        </w:rPr>
        <w:t xml:space="preserve"> </w:t>
      </w:r>
      <w:r w:rsidRPr="006A0B0E">
        <w:rPr>
          <w:b/>
          <w:sz w:val="28"/>
        </w:rPr>
        <w:t>Overheads</w:t>
      </w:r>
    </w:p>
    <w:p w:rsidR="005E0164" w:rsidRPr="006A0B0E" w:rsidRDefault="00CA6F11" w:rsidP="006A0B0E">
      <w:pPr>
        <w:pStyle w:val="ListParagraph"/>
        <w:numPr>
          <w:ilvl w:val="0"/>
          <w:numId w:val="42"/>
        </w:numPr>
        <w:tabs>
          <w:tab w:val="left" w:pos="729"/>
        </w:tabs>
        <w:spacing w:before="16"/>
        <w:ind w:hanging="181"/>
        <w:rPr>
          <w:b/>
          <w:sz w:val="28"/>
        </w:rPr>
      </w:pPr>
      <w:r w:rsidRPr="006A0B0E">
        <w:rPr>
          <w:b/>
          <w:sz w:val="28"/>
        </w:rPr>
        <w:t>Uncontrollable</w:t>
      </w:r>
      <w:r w:rsidRPr="006A0B0E">
        <w:rPr>
          <w:b/>
          <w:spacing w:val="-5"/>
          <w:sz w:val="28"/>
        </w:rPr>
        <w:t xml:space="preserve"> </w:t>
      </w:r>
      <w:r w:rsidRPr="006A0B0E">
        <w:rPr>
          <w:b/>
          <w:sz w:val="28"/>
        </w:rPr>
        <w:t>Overheads</w:t>
      </w:r>
    </w:p>
    <w:p w:rsidR="005E0164" w:rsidRPr="006A0B0E" w:rsidRDefault="005E0164" w:rsidP="006A0B0E">
      <w:pPr>
        <w:rPr>
          <w:sz w:val="28"/>
        </w:rPr>
        <w:sectPr w:rsidR="005E0164" w:rsidRPr="006A0B0E">
          <w:type w:val="continuous"/>
          <w:pgSz w:w="12240" w:h="15840"/>
          <w:pgMar w:top="1500" w:right="0" w:bottom="280" w:left="780" w:header="720" w:footer="720" w:gutter="0"/>
          <w:cols w:num="2" w:space="720" w:equalWidth="0">
            <w:col w:w="3604" w:space="40"/>
            <w:col w:w="7816"/>
          </w:cols>
        </w:sectPr>
      </w:pPr>
    </w:p>
    <w:p w:rsidR="005E0164" w:rsidRPr="006A0B0E" w:rsidRDefault="005E0164" w:rsidP="006A0B0E">
      <w:pPr>
        <w:pStyle w:val="BodyText"/>
        <w:rPr>
          <w:b/>
          <w:sz w:val="20"/>
        </w:rPr>
      </w:pPr>
    </w:p>
    <w:p w:rsidR="005E0164" w:rsidRPr="006A0B0E" w:rsidRDefault="005E0164" w:rsidP="006A0B0E">
      <w:pPr>
        <w:pStyle w:val="BodyText"/>
        <w:spacing w:before="7"/>
        <w:rPr>
          <w:b/>
          <w:sz w:val="21"/>
        </w:rPr>
      </w:pPr>
    </w:p>
    <w:p w:rsidR="005E0164" w:rsidRPr="006A0B0E" w:rsidRDefault="005E0164" w:rsidP="006A0B0E">
      <w:pPr>
        <w:rPr>
          <w:sz w:val="21"/>
        </w:rPr>
        <w:sectPr w:rsidR="005E0164" w:rsidRPr="006A0B0E">
          <w:type w:val="continuous"/>
          <w:pgSz w:w="12240" w:h="15840"/>
          <w:pgMar w:top="1500" w:right="0" w:bottom="280" w:left="780" w:header="720" w:footer="720" w:gutter="0"/>
          <w:cols w:space="720"/>
        </w:sectPr>
      </w:pPr>
    </w:p>
    <w:p w:rsidR="005E0164" w:rsidRPr="006A0B0E" w:rsidRDefault="00CA6F11" w:rsidP="006A0B0E">
      <w:pPr>
        <w:spacing w:before="186"/>
        <w:ind w:left="1326" w:right="-12" w:hanging="20"/>
        <w:rPr>
          <w:b/>
          <w:sz w:val="36"/>
        </w:rPr>
      </w:pPr>
      <w:r w:rsidRPr="006A0B0E">
        <w:rPr>
          <w:b/>
          <w:color w:val="FFFFFF"/>
          <w:sz w:val="36"/>
        </w:rPr>
        <w:lastRenderedPageBreak/>
        <w:t xml:space="preserve">According </w:t>
      </w:r>
      <w:r w:rsidRPr="006A0B0E">
        <w:rPr>
          <w:b/>
          <w:color w:val="FFFFFF"/>
          <w:spacing w:val="-11"/>
          <w:sz w:val="36"/>
        </w:rPr>
        <w:t xml:space="preserve">to </w:t>
      </w:r>
      <w:r w:rsidRPr="006A0B0E">
        <w:rPr>
          <w:b/>
          <w:color w:val="FFFFFF"/>
          <w:spacing w:val="-1"/>
          <w:sz w:val="36"/>
        </w:rPr>
        <w:t>VARIABILITY</w:t>
      </w:r>
    </w:p>
    <w:p w:rsidR="005E0164" w:rsidRPr="006A0B0E" w:rsidRDefault="00CA6F11" w:rsidP="006A0B0E">
      <w:pPr>
        <w:pStyle w:val="ListParagraph"/>
        <w:numPr>
          <w:ilvl w:val="1"/>
          <w:numId w:val="42"/>
        </w:numPr>
        <w:tabs>
          <w:tab w:val="left" w:pos="1149"/>
        </w:tabs>
        <w:spacing w:before="44"/>
        <w:ind w:hanging="181"/>
        <w:rPr>
          <w:b/>
          <w:sz w:val="28"/>
        </w:rPr>
      </w:pPr>
      <w:r w:rsidRPr="006A0B0E">
        <w:rPr>
          <w:b/>
          <w:sz w:val="28"/>
        </w:rPr>
        <w:br w:type="column"/>
      </w:r>
      <w:r w:rsidRPr="006A0B0E">
        <w:rPr>
          <w:b/>
          <w:sz w:val="28"/>
        </w:rPr>
        <w:lastRenderedPageBreak/>
        <w:t>Fixed</w:t>
      </w:r>
      <w:r w:rsidRPr="006A0B0E">
        <w:rPr>
          <w:b/>
          <w:spacing w:val="-7"/>
          <w:sz w:val="28"/>
        </w:rPr>
        <w:t xml:space="preserve"> </w:t>
      </w:r>
      <w:r w:rsidRPr="006A0B0E">
        <w:rPr>
          <w:b/>
          <w:sz w:val="28"/>
        </w:rPr>
        <w:t>Overheads</w:t>
      </w:r>
    </w:p>
    <w:p w:rsidR="005E0164" w:rsidRPr="006A0B0E" w:rsidRDefault="00CA6F11" w:rsidP="006A0B0E">
      <w:pPr>
        <w:pStyle w:val="ListParagraph"/>
        <w:numPr>
          <w:ilvl w:val="1"/>
          <w:numId w:val="42"/>
        </w:numPr>
        <w:tabs>
          <w:tab w:val="left" w:pos="1149"/>
        </w:tabs>
        <w:spacing w:before="16"/>
        <w:ind w:hanging="181"/>
        <w:rPr>
          <w:b/>
          <w:sz w:val="28"/>
        </w:rPr>
      </w:pPr>
      <w:r w:rsidRPr="006A0B0E">
        <w:rPr>
          <w:b/>
          <w:sz w:val="28"/>
        </w:rPr>
        <w:t>Variable</w:t>
      </w:r>
      <w:r w:rsidRPr="006A0B0E">
        <w:rPr>
          <w:b/>
          <w:spacing w:val="-12"/>
          <w:sz w:val="28"/>
        </w:rPr>
        <w:t xml:space="preserve"> </w:t>
      </w:r>
      <w:r w:rsidRPr="006A0B0E">
        <w:rPr>
          <w:b/>
          <w:sz w:val="28"/>
        </w:rPr>
        <w:t>Overheads</w:t>
      </w:r>
    </w:p>
    <w:p w:rsidR="005E0164" w:rsidRPr="006A0B0E" w:rsidRDefault="00CA6F11" w:rsidP="006A0B0E">
      <w:pPr>
        <w:pStyle w:val="ListParagraph"/>
        <w:numPr>
          <w:ilvl w:val="1"/>
          <w:numId w:val="42"/>
        </w:numPr>
        <w:tabs>
          <w:tab w:val="left" w:pos="1149"/>
        </w:tabs>
        <w:spacing w:before="18"/>
        <w:ind w:hanging="181"/>
        <w:rPr>
          <w:b/>
          <w:sz w:val="28"/>
        </w:rPr>
      </w:pPr>
      <w:r w:rsidRPr="006A0B0E">
        <w:rPr>
          <w:b/>
          <w:sz w:val="28"/>
        </w:rPr>
        <w:t>Semi-variable</w:t>
      </w:r>
      <w:r w:rsidRPr="006A0B0E">
        <w:rPr>
          <w:b/>
          <w:spacing w:val="-12"/>
          <w:sz w:val="28"/>
        </w:rPr>
        <w:t xml:space="preserve"> </w:t>
      </w:r>
      <w:r w:rsidRPr="006A0B0E">
        <w:rPr>
          <w:b/>
          <w:sz w:val="28"/>
        </w:rPr>
        <w:t>Overheads</w:t>
      </w:r>
    </w:p>
    <w:p w:rsidR="005E0164" w:rsidRPr="006A0B0E" w:rsidRDefault="005E0164" w:rsidP="006A0B0E">
      <w:pPr>
        <w:rPr>
          <w:sz w:val="28"/>
        </w:rPr>
        <w:sectPr w:rsidR="005E0164" w:rsidRPr="006A0B0E">
          <w:type w:val="continuous"/>
          <w:pgSz w:w="12240" w:h="15840"/>
          <w:pgMar w:top="1500" w:right="0" w:bottom="280" w:left="780" w:header="720" w:footer="720" w:gutter="0"/>
          <w:cols w:num="2" w:space="720" w:equalWidth="0">
            <w:col w:w="3183" w:space="40"/>
            <w:col w:w="8237"/>
          </w:cols>
        </w:sectPr>
      </w:pPr>
    </w:p>
    <w:p w:rsidR="005E0164" w:rsidRPr="006A0B0E" w:rsidRDefault="005E0164" w:rsidP="006A0B0E">
      <w:pPr>
        <w:pStyle w:val="BodyText"/>
        <w:rPr>
          <w:b/>
          <w:sz w:val="20"/>
        </w:rPr>
      </w:pPr>
    </w:p>
    <w:p w:rsidR="005E0164" w:rsidRPr="006A0B0E" w:rsidRDefault="005E0164" w:rsidP="006A0B0E">
      <w:pPr>
        <w:rPr>
          <w:sz w:val="20"/>
        </w:rPr>
        <w:sectPr w:rsidR="005E0164" w:rsidRPr="006A0B0E">
          <w:type w:val="continuous"/>
          <w:pgSz w:w="12240" w:h="15840"/>
          <w:pgMar w:top="1500" w:right="0" w:bottom="280" w:left="780" w:header="720" w:footer="720" w:gutter="0"/>
          <w:cols w:space="720"/>
        </w:sectPr>
      </w:pPr>
    </w:p>
    <w:p w:rsidR="005E0164" w:rsidRPr="006A0B0E" w:rsidRDefault="00CA6F11" w:rsidP="006A0B0E">
      <w:pPr>
        <w:spacing w:before="289"/>
        <w:ind w:left="1302" w:right="174"/>
        <w:rPr>
          <w:b/>
          <w:sz w:val="36"/>
        </w:rPr>
      </w:pPr>
      <w:r w:rsidRPr="006A0B0E">
        <w:rPr>
          <w:b/>
          <w:color w:val="FFFFFF"/>
          <w:sz w:val="36"/>
        </w:rPr>
        <w:lastRenderedPageBreak/>
        <w:t>On the basis of</w:t>
      </w:r>
    </w:p>
    <w:p w:rsidR="005E0164" w:rsidRPr="006A0B0E" w:rsidRDefault="00CA6F11" w:rsidP="006A0B0E">
      <w:pPr>
        <w:ind w:left="1301" w:right="174"/>
        <w:rPr>
          <w:b/>
          <w:sz w:val="36"/>
        </w:rPr>
      </w:pPr>
      <w:r w:rsidRPr="006A0B0E">
        <w:rPr>
          <w:b/>
          <w:color w:val="FFFFFF"/>
          <w:sz w:val="36"/>
        </w:rPr>
        <w:t>FUNCTION</w:t>
      </w:r>
    </w:p>
    <w:p w:rsidR="005E0164" w:rsidRPr="006A0B0E" w:rsidRDefault="00CA6F11" w:rsidP="006A0B0E">
      <w:pPr>
        <w:pStyle w:val="ListParagraph"/>
        <w:numPr>
          <w:ilvl w:val="0"/>
          <w:numId w:val="41"/>
        </w:numPr>
        <w:tabs>
          <w:tab w:val="left" w:pos="971"/>
        </w:tabs>
        <w:spacing w:before="181"/>
        <w:ind w:hanging="181"/>
        <w:rPr>
          <w:b/>
          <w:sz w:val="28"/>
        </w:rPr>
      </w:pPr>
      <w:r w:rsidRPr="006A0B0E">
        <w:rPr>
          <w:b/>
          <w:spacing w:val="-7"/>
          <w:sz w:val="28"/>
        </w:rPr>
        <w:br w:type="column"/>
      </w:r>
      <w:r w:rsidRPr="006A0B0E">
        <w:rPr>
          <w:b/>
          <w:sz w:val="28"/>
        </w:rPr>
        <w:lastRenderedPageBreak/>
        <w:t>Factory</w:t>
      </w:r>
      <w:r w:rsidRPr="006A0B0E">
        <w:rPr>
          <w:b/>
          <w:spacing w:val="-10"/>
          <w:sz w:val="28"/>
        </w:rPr>
        <w:t xml:space="preserve"> </w:t>
      </w:r>
      <w:r w:rsidRPr="006A0B0E">
        <w:rPr>
          <w:b/>
          <w:sz w:val="28"/>
        </w:rPr>
        <w:t>Overheads</w:t>
      </w:r>
    </w:p>
    <w:p w:rsidR="005E0164" w:rsidRPr="006A0B0E" w:rsidRDefault="00CA6F11" w:rsidP="006A0B0E">
      <w:pPr>
        <w:pStyle w:val="ListParagraph"/>
        <w:numPr>
          <w:ilvl w:val="0"/>
          <w:numId w:val="41"/>
        </w:numPr>
        <w:tabs>
          <w:tab w:val="left" w:pos="971"/>
        </w:tabs>
        <w:spacing w:before="16"/>
        <w:ind w:hanging="181"/>
        <w:rPr>
          <w:b/>
          <w:sz w:val="28"/>
        </w:rPr>
      </w:pPr>
      <w:r w:rsidRPr="006A0B0E">
        <w:rPr>
          <w:b/>
          <w:sz w:val="28"/>
        </w:rPr>
        <w:t>Office and Administration</w:t>
      </w:r>
      <w:r w:rsidRPr="006A0B0E">
        <w:rPr>
          <w:b/>
          <w:spacing w:val="-11"/>
          <w:sz w:val="28"/>
        </w:rPr>
        <w:t xml:space="preserve"> </w:t>
      </w:r>
      <w:r w:rsidRPr="006A0B0E">
        <w:rPr>
          <w:b/>
          <w:sz w:val="28"/>
        </w:rPr>
        <w:t>Overheads</w:t>
      </w:r>
    </w:p>
    <w:p w:rsidR="005E0164" w:rsidRPr="006A0B0E" w:rsidRDefault="00CA6F11" w:rsidP="006A0B0E">
      <w:pPr>
        <w:pStyle w:val="ListParagraph"/>
        <w:numPr>
          <w:ilvl w:val="0"/>
          <w:numId w:val="41"/>
        </w:numPr>
        <w:tabs>
          <w:tab w:val="left" w:pos="971"/>
        </w:tabs>
        <w:spacing w:before="19"/>
        <w:ind w:hanging="181"/>
        <w:rPr>
          <w:b/>
          <w:sz w:val="28"/>
        </w:rPr>
      </w:pPr>
      <w:r w:rsidRPr="006A0B0E">
        <w:rPr>
          <w:b/>
          <w:sz w:val="28"/>
        </w:rPr>
        <w:t>Selling &amp; Distribution</w:t>
      </w:r>
      <w:r w:rsidRPr="006A0B0E">
        <w:rPr>
          <w:b/>
          <w:spacing w:val="-17"/>
          <w:sz w:val="28"/>
        </w:rPr>
        <w:t xml:space="preserve"> </w:t>
      </w:r>
      <w:r w:rsidRPr="006A0B0E">
        <w:rPr>
          <w:b/>
          <w:sz w:val="28"/>
        </w:rPr>
        <w:t>Overheads</w:t>
      </w:r>
    </w:p>
    <w:p w:rsidR="005E0164" w:rsidRPr="006A0B0E" w:rsidRDefault="005E0164" w:rsidP="006A0B0E">
      <w:pPr>
        <w:rPr>
          <w:sz w:val="28"/>
        </w:rPr>
        <w:sectPr w:rsidR="005E0164" w:rsidRPr="006A0B0E">
          <w:type w:val="continuous"/>
          <w:pgSz w:w="12240" w:h="15840"/>
          <w:pgMar w:top="1500" w:right="0" w:bottom="280" w:left="780" w:header="720" w:footer="720" w:gutter="0"/>
          <w:cols w:num="2" w:space="720" w:equalWidth="0">
            <w:col w:w="3362" w:space="40"/>
            <w:col w:w="8058"/>
          </w:cols>
        </w:sect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CA6F11" w:rsidP="006A0B0E">
      <w:pPr>
        <w:pStyle w:val="Heading4"/>
        <w:spacing w:before="218"/>
      </w:pPr>
      <w:r w:rsidRPr="006A0B0E">
        <w:t>The above summary can be explained as follows:</w:t>
      </w:r>
    </w:p>
    <w:p w:rsidR="005E0164" w:rsidRPr="006A0B0E" w:rsidRDefault="005E0164" w:rsidP="006A0B0E">
      <w:pPr>
        <w:pStyle w:val="BodyText"/>
        <w:rPr>
          <w:b/>
          <w:sz w:val="26"/>
        </w:rPr>
      </w:pPr>
    </w:p>
    <w:p w:rsidR="005E0164" w:rsidRPr="006A0B0E" w:rsidRDefault="005E0164" w:rsidP="006A0B0E">
      <w:pPr>
        <w:pStyle w:val="BodyText"/>
        <w:spacing w:before="11"/>
        <w:rPr>
          <w:b/>
          <w:sz w:val="25"/>
        </w:rPr>
      </w:pPr>
    </w:p>
    <w:p w:rsidR="005E0164" w:rsidRPr="006A0B0E" w:rsidRDefault="00CA6F11" w:rsidP="006A0B0E">
      <w:pPr>
        <w:pStyle w:val="ListParagraph"/>
        <w:numPr>
          <w:ilvl w:val="0"/>
          <w:numId w:val="40"/>
        </w:numPr>
        <w:tabs>
          <w:tab w:val="left" w:pos="1381"/>
        </w:tabs>
        <w:ind w:hanging="361"/>
        <w:rPr>
          <w:b/>
          <w:sz w:val="24"/>
        </w:rPr>
      </w:pPr>
      <w:r w:rsidRPr="006A0B0E">
        <w:rPr>
          <w:b/>
          <w:sz w:val="24"/>
        </w:rPr>
        <w:t>On the basis of NATURE or</w:t>
      </w:r>
      <w:r w:rsidRPr="006A0B0E">
        <w:rPr>
          <w:b/>
          <w:spacing w:val="1"/>
          <w:sz w:val="24"/>
        </w:rPr>
        <w:t xml:space="preserve"> </w:t>
      </w:r>
      <w:r w:rsidRPr="006A0B0E">
        <w:rPr>
          <w:b/>
          <w:sz w:val="24"/>
        </w:rPr>
        <w:t>ELEMENTS</w:t>
      </w:r>
    </w:p>
    <w:p w:rsidR="005E0164" w:rsidRPr="006A0B0E" w:rsidRDefault="00CA6F11" w:rsidP="006A0B0E">
      <w:pPr>
        <w:pStyle w:val="ListParagraph"/>
        <w:numPr>
          <w:ilvl w:val="1"/>
          <w:numId w:val="40"/>
        </w:numPr>
        <w:tabs>
          <w:tab w:val="left" w:pos="2101"/>
        </w:tabs>
        <w:spacing w:before="38"/>
        <w:ind w:right="1435"/>
        <w:rPr>
          <w:sz w:val="24"/>
        </w:rPr>
      </w:pPr>
      <w:r w:rsidRPr="006A0B0E">
        <w:rPr>
          <w:b/>
          <w:sz w:val="24"/>
        </w:rPr>
        <w:t>Indirect Material</w:t>
      </w:r>
      <w:r w:rsidRPr="006A0B0E">
        <w:rPr>
          <w:sz w:val="24"/>
        </w:rPr>
        <w:t>refers to that category of materials which do not form a part of the finished product or cannot be identified to the product conveniently. For example: consumable stores, loose tools, nuts, bolts, lubricating oil, threads, fuel, stationery</w:t>
      </w:r>
    </w:p>
    <w:p w:rsidR="005E0164" w:rsidRPr="006A0B0E" w:rsidRDefault="00CA6F11" w:rsidP="006A0B0E">
      <w:pPr>
        <w:pStyle w:val="ListParagraph"/>
        <w:numPr>
          <w:ilvl w:val="1"/>
          <w:numId w:val="40"/>
        </w:numPr>
        <w:tabs>
          <w:tab w:val="left" w:pos="2101"/>
        </w:tabs>
        <w:spacing w:before="119"/>
        <w:ind w:right="1437"/>
        <w:rPr>
          <w:sz w:val="24"/>
        </w:rPr>
      </w:pPr>
      <w:r w:rsidRPr="006A0B0E">
        <w:rPr>
          <w:b/>
          <w:sz w:val="24"/>
        </w:rPr>
        <w:t>Indirect Labour</w:t>
      </w:r>
      <w:r w:rsidRPr="006A0B0E">
        <w:rPr>
          <w:sz w:val="24"/>
        </w:rPr>
        <w:t xml:space="preserve">refers to the cost of labourwhich is not engaged directly for </w:t>
      </w:r>
      <w:r w:rsidRPr="006A0B0E">
        <w:rPr>
          <w:sz w:val="24"/>
        </w:rPr>
        <w:lastRenderedPageBreak/>
        <w:t>production of goods and services. For example: salary of supervisor, electrician, works manager,</w:t>
      </w:r>
      <w:r w:rsidRPr="006A0B0E">
        <w:rPr>
          <w:spacing w:val="-1"/>
          <w:sz w:val="24"/>
        </w:rPr>
        <w:t xml:space="preserve"> </w:t>
      </w:r>
      <w:r w:rsidRPr="006A0B0E">
        <w:rPr>
          <w:sz w:val="24"/>
        </w:rPr>
        <w:t>watchman</w:t>
      </w:r>
    </w:p>
    <w:p w:rsidR="005E0164" w:rsidRPr="006A0B0E" w:rsidRDefault="005E0164" w:rsidP="006A0B0E">
      <w:pPr>
        <w:rPr>
          <w:sz w:val="24"/>
        </w:rPr>
        <w:sectPr w:rsidR="005E0164" w:rsidRPr="006A0B0E">
          <w:type w:val="continuous"/>
          <w:pgSz w:w="12240" w:h="15840"/>
          <w:pgMar w:top="1500" w:right="0" w:bottom="280" w:left="780" w:header="720" w:footer="720" w:gutter="0"/>
          <w:cols w:space="720"/>
        </w:sectPr>
      </w:pPr>
    </w:p>
    <w:p w:rsidR="005E0164" w:rsidRPr="006A0B0E" w:rsidRDefault="00CA6F11" w:rsidP="006A0B0E">
      <w:pPr>
        <w:pStyle w:val="ListParagraph"/>
        <w:numPr>
          <w:ilvl w:val="1"/>
          <w:numId w:val="40"/>
        </w:numPr>
        <w:tabs>
          <w:tab w:val="left" w:pos="2101"/>
        </w:tabs>
        <w:spacing w:before="74"/>
        <w:ind w:right="1440"/>
        <w:rPr>
          <w:sz w:val="24"/>
        </w:rPr>
      </w:pPr>
      <w:r w:rsidRPr="006A0B0E">
        <w:rPr>
          <w:b/>
          <w:sz w:val="24"/>
        </w:rPr>
        <w:lastRenderedPageBreak/>
        <w:t>Indirect Expenses</w:t>
      </w:r>
      <w:r w:rsidR="00094FA9">
        <w:rPr>
          <w:b/>
          <w:sz w:val="24"/>
        </w:rPr>
        <w:t xml:space="preserve"> </w:t>
      </w:r>
      <w:r w:rsidRPr="006A0B0E">
        <w:rPr>
          <w:sz w:val="24"/>
        </w:rPr>
        <w:t>are</w:t>
      </w:r>
      <w:r w:rsidR="00094FA9">
        <w:rPr>
          <w:sz w:val="24"/>
        </w:rPr>
        <w:t xml:space="preserve"> </w:t>
      </w:r>
      <w:r w:rsidRPr="006A0B0E">
        <w:rPr>
          <w:sz w:val="24"/>
        </w:rPr>
        <w:t>costs other than indirect materials and indirect labour which cannot be directly identified with a job or product. For example: rent, repairs, taxes, depreciation,</w:t>
      </w:r>
      <w:r w:rsidRPr="006A0B0E">
        <w:rPr>
          <w:spacing w:val="-1"/>
          <w:sz w:val="24"/>
        </w:rPr>
        <w:t xml:space="preserve"> </w:t>
      </w:r>
      <w:r w:rsidRPr="006A0B0E">
        <w:rPr>
          <w:sz w:val="24"/>
        </w:rPr>
        <w:t>insurance.</w:t>
      </w:r>
    </w:p>
    <w:p w:rsidR="005E0164" w:rsidRPr="006A0B0E" w:rsidRDefault="005E0164" w:rsidP="006A0B0E">
      <w:pPr>
        <w:pStyle w:val="BodyText"/>
        <w:rPr>
          <w:sz w:val="26"/>
        </w:rPr>
      </w:pPr>
    </w:p>
    <w:p w:rsidR="005E0164" w:rsidRPr="006A0B0E" w:rsidRDefault="005E0164" w:rsidP="006A0B0E">
      <w:pPr>
        <w:pStyle w:val="BodyText"/>
        <w:spacing w:before="11"/>
        <w:rPr>
          <w:sz w:val="22"/>
        </w:rPr>
      </w:pPr>
    </w:p>
    <w:p w:rsidR="005E0164" w:rsidRPr="006A0B0E" w:rsidRDefault="00CA6F11" w:rsidP="006A0B0E">
      <w:pPr>
        <w:pStyle w:val="Heading4"/>
        <w:numPr>
          <w:ilvl w:val="0"/>
          <w:numId w:val="40"/>
        </w:numPr>
        <w:tabs>
          <w:tab w:val="left" w:pos="1381"/>
        </w:tabs>
        <w:ind w:hanging="361"/>
      </w:pPr>
      <w:r w:rsidRPr="006A0B0E">
        <w:t>According to</w:t>
      </w:r>
      <w:r w:rsidRPr="006A0B0E">
        <w:rPr>
          <w:spacing w:val="-1"/>
        </w:rPr>
        <w:t xml:space="preserve"> </w:t>
      </w:r>
      <w:r w:rsidRPr="006A0B0E">
        <w:t>NORMALITY</w:t>
      </w:r>
    </w:p>
    <w:p w:rsidR="005E0164" w:rsidRPr="006A0B0E" w:rsidRDefault="00CA6F11" w:rsidP="006A0B0E">
      <w:pPr>
        <w:pStyle w:val="ListParagraph"/>
        <w:numPr>
          <w:ilvl w:val="1"/>
          <w:numId w:val="40"/>
        </w:numPr>
        <w:tabs>
          <w:tab w:val="left" w:pos="2101"/>
        </w:tabs>
        <w:spacing w:before="156"/>
        <w:ind w:right="1436"/>
        <w:rPr>
          <w:sz w:val="24"/>
        </w:rPr>
      </w:pPr>
      <w:r w:rsidRPr="006A0B0E">
        <w:rPr>
          <w:b/>
          <w:sz w:val="24"/>
        </w:rPr>
        <w:t>Normal Overheads</w:t>
      </w:r>
      <w:r w:rsidR="00094FA9">
        <w:rPr>
          <w:b/>
          <w:sz w:val="24"/>
        </w:rPr>
        <w:t xml:space="preserve"> </w:t>
      </w:r>
      <w:r w:rsidRPr="006A0B0E">
        <w:rPr>
          <w:sz w:val="24"/>
        </w:rPr>
        <w:t>are overheads which are expected to be incurred in attaining a given level of output in the normal course of business, and are thus, included in the cost of</w:t>
      </w:r>
      <w:r w:rsidRPr="006A0B0E">
        <w:rPr>
          <w:spacing w:val="-1"/>
          <w:sz w:val="24"/>
        </w:rPr>
        <w:t xml:space="preserve"> </w:t>
      </w:r>
      <w:r w:rsidRPr="006A0B0E">
        <w:rPr>
          <w:sz w:val="24"/>
        </w:rPr>
        <w:t>production.</w:t>
      </w:r>
    </w:p>
    <w:p w:rsidR="005E0164" w:rsidRPr="006A0B0E" w:rsidRDefault="00CA6F11" w:rsidP="006A0B0E">
      <w:pPr>
        <w:pStyle w:val="ListParagraph"/>
        <w:numPr>
          <w:ilvl w:val="1"/>
          <w:numId w:val="40"/>
        </w:numPr>
        <w:tabs>
          <w:tab w:val="left" w:pos="2101"/>
        </w:tabs>
        <w:spacing w:before="120"/>
        <w:ind w:right="1437"/>
        <w:rPr>
          <w:sz w:val="24"/>
        </w:rPr>
      </w:pPr>
      <w:r w:rsidRPr="006A0B0E">
        <w:rPr>
          <w:b/>
          <w:sz w:val="24"/>
        </w:rPr>
        <w:t>Abnormal Overheads</w:t>
      </w:r>
      <w:r w:rsidR="00094FA9">
        <w:rPr>
          <w:b/>
          <w:sz w:val="24"/>
        </w:rPr>
        <w:t xml:space="preserve"> </w:t>
      </w:r>
      <w:r w:rsidRPr="006A0B0E">
        <w:rPr>
          <w:sz w:val="24"/>
        </w:rPr>
        <w:t>are generally not expected to be</w:t>
      </w:r>
      <w:r w:rsidR="00094FA9">
        <w:rPr>
          <w:sz w:val="24"/>
        </w:rPr>
        <w:t xml:space="preserve"> </w:t>
      </w:r>
      <w:r w:rsidRPr="006A0B0E">
        <w:rPr>
          <w:sz w:val="24"/>
        </w:rPr>
        <w:t>incurred in attaining a given level of output in the normal course of business, and are thus, charged to costing profit and loss</w:t>
      </w:r>
      <w:r w:rsidRPr="006A0B0E">
        <w:rPr>
          <w:spacing w:val="-3"/>
          <w:sz w:val="24"/>
        </w:rPr>
        <w:t xml:space="preserve"> </w:t>
      </w:r>
      <w:r w:rsidRPr="006A0B0E">
        <w:rPr>
          <w:sz w:val="24"/>
        </w:rPr>
        <w:t>account.</w:t>
      </w:r>
    </w:p>
    <w:p w:rsidR="005E0164" w:rsidRPr="006A0B0E" w:rsidRDefault="00CA6F11" w:rsidP="006A0B0E">
      <w:pPr>
        <w:pStyle w:val="Heading4"/>
        <w:numPr>
          <w:ilvl w:val="0"/>
          <w:numId w:val="40"/>
        </w:numPr>
        <w:tabs>
          <w:tab w:val="left" w:pos="1381"/>
        </w:tabs>
        <w:spacing w:before="127"/>
        <w:ind w:hanging="361"/>
      </w:pPr>
      <w:r w:rsidRPr="006A0B0E">
        <w:t>On the basis of CONTROLLABILITY</w:t>
      </w:r>
    </w:p>
    <w:p w:rsidR="005E0164" w:rsidRPr="006A0B0E" w:rsidRDefault="00CA6F11" w:rsidP="006A0B0E">
      <w:pPr>
        <w:pStyle w:val="ListParagraph"/>
        <w:numPr>
          <w:ilvl w:val="1"/>
          <w:numId w:val="40"/>
        </w:numPr>
        <w:tabs>
          <w:tab w:val="left" w:pos="2101"/>
        </w:tabs>
        <w:spacing w:before="156"/>
        <w:ind w:right="1442"/>
        <w:rPr>
          <w:sz w:val="24"/>
        </w:rPr>
      </w:pPr>
      <w:r w:rsidRPr="006A0B0E">
        <w:rPr>
          <w:b/>
          <w:sz w:val="24"/>
        </w:rPr>
        <w:t>Controllable Overheads</w:t>
      </w:r>
      <w:r w:rsidR="00094FA9">
        <w:rPr>
          <w:b/>
          <w:sz w:val="24"/>
        </w:rPr>
        <w:t xml:space="preserve"> </w:t>
      </w:r>
      <w:r w:rsidRPr="006A0B0E">
        <w:rPr>
          <w:sz w:val="24"/>
        </w:rPr>
        <w:t>are those which can be controlled by executive action at the point of their</w:t>
      </w:r>
      <w:r w:rsidRPr="006A0B0E">
        <w:rPr>
          <w:spacing w:val="-1"/>
          <w:sz w:val="24"/>
        </w:rPr>
        <w:t xml:space="preserve"> </w:t>
      </w:r>
      <w:r w:rsidRPr="006A0B0E">
        <w:rPr>
          <w:sz w:val="24"/>
        </w:rPr>
        <w:t>occurrence.</w:t>
      </w:r>
    </w:p>
    <w:p w:rsidR="005E0164" w:rsidRPr="006A0B0E" w:rsidRDefault="00CA6F11" w:rsidP="006A0B0E">
      <w:pPr>
        <w:pStyle w:val="ListParagraph"/>
        <w:numPr>
          <w:ilvl w:val="1"/>
          <w:numId w:val="40"/>
        </w:numPr>
        <w:tabs>
          <w:tab w:val="left" w:pos="2101"/>
        </w:tabs>
        <w:spacing w:before="118"/>
        <w:ind w:right="1438"/>
        <w:rPr>
          <w:sz w:val="24"/>
        </w:rPr>
      </w:pPr>
      <w:r w:rsidRPr="006A0B0E">
        <w:rPr>
          <w:b/>
          <w:sz w:val="24"/>
        </w:rPr>
        <w:t>Uncontrollable Overheads</w:t>
      </w:r>
      <w:r w:rsidR="00094FA9">
        <w:rPr>
          <w:b/>
          <w:sz w:val="24"/>
        </w:rPr>
        <w:t xml:space="preserve"> </w:t>
      </w:r>
      <w:r w:rsidRPr="006A0B0E">
        <w:rPr>
          <w:sz w:val="24"/>
        </w:rPr>
        <w:t>are those indirect expenses which are beyond the control of the management. Examples; factory rent, office salaries, depreciation and legal</w:t>
      </w:r>
      <w:r w:rsidRPr="006A0B0E">
        <w:rPr>
          <w:spacing w:val="-1"/>
          <w:sz w:val="24"/>
        </w:rPr>
        <w:t xml:space="preserve"> </w:t>
      </w:r>
      <w:r w:rsidRPr="006A0B0E">
        <w:rPr>
          <w:sz w:val="24"/>
        </w:rPr>
        <w:t>expenses.</w:t>
      </w:r>
    </w:p>
    <w:p w:rsidR="005E0164" w:rsidRPr="006A0B0E" w:rsidRDefault="00CA6F11" w:rsidP="006A0B0E">
      <w:pPr>
        <w:pStyle w:val="BodyText"/>
        <w:spacing w:before="121"/>
        <w:ind w:left="660" w:right="1445"/>
      </w:pPr>
      <w:r w:rsidRPr="006A0B0E">
        <w:t>For example, cost of power used in a particular department can be controlled by the departmental manager but the share of general lighting costs in the factory cannot be controlled by him.</w:t>
      </w:r>
    </w:p>
    <w:p w:rsidR="005E0164" w:rsidRPr="006A0B0E" w:rsidRDefault="00CA6F11" w:rsidP="006A0B0E">
      <w:pPr>
        <w:pStyle w:val="Heading4"/>
        <w:numPr>
          <w:ilvl w:val="0"/>
          <w:numId w:val="40"/>
        </w:numPr>
        <w:tabs>
          <w:tab w:val="left" w:pos="1381"/>
        </w:tabs>
        <w:spacing w:before="127"/>
        <w:ind w:hanging="361"/>
      </w:pPr>
      <w:r w:rsidRPr="006A0B0E">
        <w:t>According to</w:t>
      </w:r>
      <w:r w:rsidRPr="006A0B0E">
        <w:rPr>
          <w:spacing w:val="-1"/>
        </w:rPr>
        <w:t xml:space="preserve"> </w:t>
      </w:r>
      <w:r w:rsidRPr="006A0B0E">
        <w:t>VARIABILITY</w:t>
      </w:r>
    </w:p>
    <w:p w:rsidR="005E0164" w:rsidRPr="006A0B0E" w:rsidRDefault="00CA6F11" w:rsidP="006A0B0E">
      <w:pPr>
        <w:pStyle w:val="ListParagraph"/>
        <w:numPr>
          <w:ilvl w:val="1"/>
          <w:numId w:val="40"/>
        </w:numPr>
        <w:tabs>
          <w:tab w:val="left" w:pos="2101"/>
        </w:tabs>
        <w:spacing w:before="156"/>
        <w:ind w:right="1437"/>
        <w:rPr>
          <w:sz w:val="24"/>
        </w:rPr>
      </w:pPr>
      <w:r w:rsidRPr="006A0B0E">
        <w:rPr>
          <w:b/>
          <w:sz w:val="24"/>
        </w:rPr>
        <w:t xml:space="preserve">Fixed Overheads, </w:t>
      </w:r>
      <w:r w:rsidRPr="006A0B0E">
        <w:rPr>
          <w:sz w:val="24"/>
        </w:rPr>
        <w:t>also called period costs or capacity costs, remain fixed or constant in total despite changes in the volumes of production or sale. These costs are not affected during a given period by a change in output provided such change in output is not substantial in nature. For example: rent,</w:t>
      </w:r>
      <w:r w:rsidRPr="006A0B0E">
        <w:rPr>
          <w:spacing w:val="-4"/>
          <w:sz w:val="24"/>
        </w:rPr>
        <w:t xml:space="preserve"> </w:t>
      </w:r>
      <w:r w:rsidRPr="006A0B0E">
        <w:rPr>
          <w:sz w:val="24"/>
        </w:rPr>
        <w:t>interest.</w:t>
      </w:r>
    </w:p>
    <w:p w:rsidR="005E0164" w:rsidRPr="006A0B0E" w:rsidRDefault="00CA6F11" w:rsidP="006A0B0E">
      <w:pPr>
        <w:pStyle w:val="ListParagraph"/>
        <w:numPr>
          <w:ilvl w:val="1"/>
          <w:numId w:val="40"/>
        </w:numPr>
        <w:tabs>
          <w:tab w:val="left" w:pos="2101"/>
        </w:tabs>
        <w:spacing w:before="120"/>
        <w:ind w:right="1439"/>
        <w:rPr>
          <w:sz w:val="24"/>
        </w:rPr>
      </w:pPr>
      <w:r w:rsidRPr="006A0B0E">
        <w:rPr>
          <w:b/>
          <w:sz w:val="24"/>
        </w:rPr>
        <w:t>Variable Overheads</w:t>
      </w:r>
      <w:r w:rsidR="00094FA9">
        <w:rPr>
          <w:b/>
          <w:sz w:val="24"/>
        </w:rPr>
        <w:t xml:space="preserve"> </w:t>
      </w:r>
      <w:r w:rsidRPr="006A0B0E">
        <w:rPr>
          <w:sz w:val="24"/>
        </w:rPr>
        <w:t>vary proportionately i.e. in the same ratio with the production and sales volume. They increase in total with the increase in volume and vice versa. For example, sales</w:t>
      </w:r>
      <w:r w:rsidRPr="006A0B0E">
        <w:rPr>
          <w:spacing w:val="-1"/>
          <w:sz w:val="24"/>
        </w:rPr>
        <w:t xml:space="preserve"> </w:t>
      </w:r>
      <w:r w:rsidRPr="006A0B0E">
        <w:rPr>
          <w:sz w:val="24"/>
        </w:rPr>
        <w:t>commission</w:t>
      </w:r>
    </w:p>
    <w:p w:rsidR="005E0164" w:rsidRPr="006A0B0E" w:rsidRDefault="00CA6F11" w:rsidP="006A0B0E">
      <w:pPr>
        <w:pStyle w:val="ListParagraph"/>
        <w:numPr>
          <w:ilvl w:val="1"/>
          <w:numId w:val="40"/>
        </w:numPr>
        <w:tabs>
          <w:tab w:val="left" w:pos="2101"/>
        </w:tabs>
        <w:spacing w:before="118"/>
        <w:ind w:right="1433"/>
        <w:rPr>
          <w:sz w:val="24"/>
        </w:rPr>
      </w:pPr>
      <w:r w:rsidRPr="006A0B0E">
        <w:rPr>
          <w:b/>
          <w:sz w:val="24"/>
        </w:rPr>
        <w:t>Semi-variable Overheads</w:t>
      </w:r>
      <w:r w:rsidR="00094FA9">
        <w:rPr>
          <w:b/>
          <w:sz w:val="24"/>
        </w:rPr>
        <w:t xml:space="preserve"> </w:t>
      </w:r>
      <w:r w:rsidRPr="006A0B0E">
        <w:rPr>
          <w:sz w:val="24"/>
        </w:rPr>
        <w:t>are</w:t>
      </w:r>
      <w:r w:rsidR="00094FA9">
        <w:rPr>
          <w:sz w:val="24"/>
        </w:rPr>
        <w:t xml:space="preserve"> </w:t>
      </w:r>
      <w:r w:rsidRPr="006A0B0E">
        <w:rPr>
          <w:sz w:val="24"/>
        </w:rPr>
        <w:t>neither completely fixed nor entirely variable. They vary disproportionately with the change in the volume of output. For example, depreciation will increase due to wear and tear of machine if output is doubled, but the increase in depreciation will not be proportionate to the increase in the output.</w:t>
      </w:r>
    </w:p>
    <w:p w:rsidR="005E0164" w:rsidRPr="006A0B0E" w:rsidRDefault="00CA6F11" w:rsidP="006A0B0E">
      <w:pPr>
        <w:pStyle w:val="Heading4"/>
        <w:numPr>
          <w:ilvl w:val="0"/>
          <w:numId w:val="40"/>
        </w:numPr>
        <w:tabs>
          <w:tab w:val="left" w:pos="1381"/>
        </w:tabs>
        <w:spacing w:before="127"/>
        <w:ind w:hanging="361"/>
      </w:pPr>
      <w:r w:rsidRPr="006A0B0E">
        <w:t>On the basis of FUNCTION</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ListParagraph"/>
        <w:numPr>
          <w:ilvl w:val="1"/>
          <w:numId w:val="40"/>
        </w:numPr>
        <w:tabs>
          <w:tab w:val="left" w:pos="2101"/>
        </w:tabs>
        <w:spacing w:before="74"/>
        <w:ind w:right="1434"/>
        <w:rPr>
          <w:sz w:val="24"/>
        </w:rPr>
      </w:pPr>
      <w:r w:rsidRPr="006A0B0E">
        <w:rPr>
          <w:b/>
          <w:sz w:val="24"/>
        </w:rPr>
        <w:lastRenderedPageBreak/>
        <w:t xml:space="preserve">Factory Overheads, </w:t>
      </w:r>
      <w:r w:rsidRPr="006A0B0E">
        <w:rPr>
          <w:sz w:val="24"/>
        </w:rPr>
        <w:t>also known as</w:t>
      </w:r>
      <w:r w:rsidR="00094FA9">
        <w:rPr>
          <w:sz w:val="24"/>
        </w:rPr>
        <w:t xml:space="preserve"> </w:t>
      </w:r>
      <w:r w:rsidRPr="006A0B0E">
        <w:rPr>
          <w:sz w:val="24"/>
        </w:rPr>
        <w:t>production or works or manufacturing overheads,</w:t>
      </w:r>
      <w:r w:rsidR="00094FA9">
        <w:rPr>
          <w:sz w:val="24"/>
        </w:rPr>
        <w:t xml:space="preserve"> </w:t>
      </w:r>
      <w:r w:rsidRPr="006A0B0E">
        <w:rPr>
          <w:sz w:val="24"/>
        </w:rPr>
        <w:t>are indirect expenses incurred in converting raw material into finished goods. For example, power, factory rent, factory</w:t>
      </w:r>
      <w:r w:rsidRPr="006A0B0E">
        <w:rPr>
          <w:spacing w:val="-9"/>
          <w:sz w:val="24"/>
        </w:rPr>
        <w:t xml:space="preserve"> </w:t>
      </w:r>
      <w:r w:rsidRPr="006A0B0E">
        <w:rPr>
          <w:sz w:val="24"/>
        </w:rPr>
        <w:t>insurance</w:t>
      </w:r>
    </w:p>
    <w:p w:rsidR="005E0164" w:rsidRPr="006A0B0E" w:rsidRDefault="00CA6F11" w:rsidP="006A0B0E">
      <w:pPr>
        <w:pStyle w:val="ListParagraph"/>
        <w:numPr>
          <w:ilvl w:val="1"/>
          <w:numId w:val="40"/>
        </w:numPr>
        <w:tabs>
          <w:tab w:val="left" w:pos="2101"/>
        </w:tabs>
        <w:spacing w:before="121"/>
        <w:ind w:right="1435"/>
        <w:rPr>
          <w:sz w:val="24"/>
        </w:rPr>
      </w:pPr>
      <w:r w:rsidRPr="006A0B0E">
        <w:rPr>
          <w:b/>
          <w:sz w:val="24"/>
        </w:rPr>
        <w:t>Administration Overheads</w:t>
      </w:r>
      <w:r w:rsidR="00094FA9">
        <w:rPr>
          <w:b/>
          <w:sz w:val="24"/>
        </w:rPr>
        <w:t xml:space="preserve"> </w:t>
      </w:r>
      <w:r w:rsidRPr="006A0B0E">
        <w:rPr>
          <w:sz w:val="24"/>
        </w:rPr>
        <w:t>are incurred in connection with the general administration of the company. For example, office salaries, office rent, printing and stationery, telephone expenses</w:t>
      </w:r>
    </w:p>
    <w:p w:rsidR="005E0164" w:rsidRPr="006A0B0E" w:rsidRDefault="00CA6F11" w:rsidP="006A0B0E">
      <w:pPr>
        <w:pStyle w:val="Heading4"/>
        <w:numPr>
          <w:ilvl w:val="1"/>
          <w:numId w:val="40"/>
        </w:numPr>
        <w:tabs>
          <w:tab w:val="left" w:pos="2101"/>
        </w:tabs>
        <w:spacing w:before="123"/>
        <w:ind w:hanging="361"/>
      </w:pPr>
      <w:r w:rsidRPr="006A0B0E">
        <w:t>Selling &amp; Distribution</w:t>
      </w:r>
      <w:r w:rsidRPr="006A0B0E">
        <w:rPr>
          <w:spacing w:val="-1"/>
        </w:rPr>
        <w:t xml:space="preserve"> </w:t>
      </w:r>
      <w:r w:rsidRPr="006A0B0E">
        <w:t>Overheads</w:t>
      </w:r>
    </w:p>
    <w:p w:rsidR="005E0164" w:rsidRPr="006A0B0E" w:rsidRDefault="00CA6F11" w:rsidP="006A0B0E">
      <w:pPr>
        <w:pStyle w:val="ListParagraph"/>
        <w:numPr>
          <w:ilvl w:val="2"/>
          <w:numId w:val="40"/>
        </w:numPr>
        <w:tabs>
          <w:tab w:val="left" w:pos="2821"/>
        </w:tabs>
        <w:spacing w:before="159"/>
        <w:ind w:right="1438"/>
        <w:rPr>
          <w:sz w:val="24"/>
        </w:rPr>
      </w:pPr>
      <w:r w:rsidRPr="006A0B0E">
        <w:rPr>
          <w:b/>
          <w:sz w:val="24"/>
        </w:rPr>
        <w:t xml:space="preserve">Selling Overheads </w:t>
      </w:r>
      <w:r w:rsidRPr="006A0B0E">
        <w:rPr>
          <w:sz w:val="24"/>
        </w:rPr>
        <w:t>are incurred for creating demand, attracting potential customers and retaining old customers. For example, free gift, advertisement</w:t>
      </w:r>
    </w:p>
    <w:p w:rsidR="005E0164" w:rsidRPr="006A0B0E" w:rsidRDefault="00CA6F11" w:rsidP="006A0B0E">
      <w:pPr>
        <w:pStyle w:val="ListParagraph"/>
        <w:numPr>
          <w:ilvl w:val="2"/>
          <w:numId w:val="40"/>
        </w:numPr>
        <w:tabs>
          <w:tab w:val="left" w:pos="2821"/>
        </w:tabs>
        <w:spacing w:before="119"/>
        <w:ind w:right="1439"/>
        <w:rPr>
          <w:sz w:val="24"/>
        </w:rPr>
      </w:pPr>
      <w:r w:rsidRPr="006A0B0E">
        <w:rPr>
          <w:b/>
          <w:sz w:val="24"/>
        </w:rPr>
        <w:t xml:space="preserve">Distribution Overheads </w:t>
      </w:r>
      <w:r w:rsidRPr="006A0B0E">
        <w:rPr>
          <w:sz w:val="24"/>
        </w:rPr>
        <w:t>are incurred in maintaining stocks and delivering the goods to customers. For example, carriage and freight out, warehouse expenses</w:t>
      </w:r>
    </w:p>
    <w:p w:rsidR="005E0164" w:rsidRPr="006A0B0E" w:rsidRDefault="00CA6F11" w:rsidP="006A0B0E">
      <w:pPr>
        <w:pStyle w:val="BodyText"/>
        <w:spacing w:before="120"/>
        <w:ind w:left="660" w:right="1445"/>
      </w:pPr>
      <w:r w:rsidRPr="006A0B0E">
        <w:t>This functional classification is a conventional method of classifying overheads so as to ascertain the cost of each function for controlling costs.</w:t>
      </w:r>
    </w:p>
    <w:p w:rsidR="005E0164" w:rsidRPr="006A0B0E" w:rsidRDefault="005E0164" w:rsidP="006A0B0E">
      <w:pPr>
        <w:pStyle w:val="BodyText"/>
        <w:rPr>
          <w:sz w:val="26"/>
        </w:rPr>
      </w:pPr>
    </w:p>
    <w:p w:rsidR="005E0164" w:rsidRPr="006A0B0E" w:rsidRDefault="005E0164" w:rsidP="006A0B0E">
      <w:pPr>
        <w:pStyle w:val="BodyText"/>
        <w:spacing w:before="11"/>
        <w:rPr>
          <w:sz w:val="22"/>
        </w:rPr>
      </w:pPr>
    </w:p>
    <w:p w:rsidR="005E0164" w:rsidRPr="006A0B0E" w:rsidRDefault="00CA6F11" w:rsidP="006A0B0E">
      <w:pPr>
        <w:pStyle w:val="Heading4"/>
      </w:pPr>
      <w:r w:rsidRPr="006A0B0E">
        <w:t>SOURCES OF OVERHEAD INFORMATION</w:t>
      </w:r>
    </w:p>
    <w:p w:rsidR="005E0164" w:rsidRPr="006A0B0E" w:rsidRDefault="005E0164" w:rsidP="006A0B0E">
      <w:pPr>
        <w:pStyle w:val="BodyText"/>
        <w:spacing w:before="1"/>
        <w:rPr>
          <w:b/>
          <w:sz w:val="27"/>
        </w:rPr>
      </w:pPr>
      <w:r w:rsidRPr="006A0B0E">
        <w:pict>
          <v:group id="_x0000_s1223" style="position:absolute;margin-left:108.5pt;margin-top:17.55pt;width:434pt;height:233.05pt;z-index:-251478016;mso-wrap-distance-left:0;mso-wrap-distance-right:0;mso-position-horizontal-relative:page" coordorigin="2170,351" coordsize="8680,4661">
            <v:rect id="_x0000_s1247" style="position:absolute;left:2190;top:626;width:8640;height:437" filled="f" strokecolor="#9bba58" strokeweight="2pt"/>
            <v:shape id="_x0000_s1246" style="position:absolute;left:2622;top:370;width:6048;height:512" coordorigin="2622,371" coordsize="6048,512" path="m8585,371r-5878,l2674,377r-27,19l2629,423r-7,33l2622,797r7,33l2647,857r27,18l2707,882r5878,l8618,875r27,-18l8663,830r7,-33l8670,456r-7,-33l8645,396r-27,-19l8585,371xe" fillcolor="#9bba58" stroked="f">
              <v:path arrowok="t"/>
            </v:shape>
            <v:shape id="_x0000_s1245" style="position:absolute;left:2622;top:370;width:6048;height:512" coordorigin="2622,371" coordsize="6048,512" path="m2622,456r7,-33l2647,396r27,-19l2707,371r5878,l8618,377r27,19l8663,423r7,33l8670,797r-7,33l8645,857r-27,18l8585,882r-5878,l2674,875r-27,-18l2629,830r-7,-33l2622,456xe" filled="f" strokecolor="white" strokeweight="2pt">
              <v:path arrowok="t"/>
            </v:shape>
            <v:rect id="_x0000_s1244" style="position:absolute;left:2190;top:1412;width:8640;height:437" filled="f" strokecolor="#5fb65b" strokeweight="2pt"/>
            <v:shape id="_x0000_s1243" style="position:absolute;left:2622;top:1156;width:6048;height:512" coordorigin="2622,1156" coordsize="6048,512" path="m8585,1156r-5878,l2674,1163r-27,18l2629,1209r-7,33l2622,1583r7,33l2647,1643r27,18l2707,1668r5878,l8618,1661r27,-18l8663,1616r7,-33l8670,1242r-7,-33l8645,1181r-27,-18l8585,1156xe" fillcolor="#5fb65b" stroked="f">
              <v:path arrowok="t"/>
            </v:shape>
            <v:shape id="_x0000_s1242" style="position:absolute;left:2622;top:1156;width:6048;height:512" coordorigin="2622,1156" coordsize="6048,512" path="m2622,1242r7,-33l2647,1181r27,-18l2707,1156r5878,l8618,1163r27,18l8663,1209r7,33l8670,1583r-7,33l8645,1643r-27,18l8585,1668r-5878,l2674,1661r-27,-18l2629,1616r-7,-33l2622,1242xe" filled="f" strokecolor="white" strokeweight="2pt">
              <v:path arrowok="t"/>
            </v:shape>
            <v:rect id="_x0000_s1241" style="position:absolute;left:2190;top:2197;width:8640;height:437" filled="f" strokecolor="#5db08e" strokeweight="2pt"/>
            <v:shape id="_x0000_s1240" style="position:absolute;left:2622;top:1942;width:6048;height:512" coordorigin="2622,1942" coordsize="6048,512" path="m8585,1942r-5878,l2674,1949r-27,18l2629,1994r-7,33l2622,2368r7,34l2647,2429r27,18l2707,2454r5878,l8618,2447r27,-18l8663,2402r7,-34l8670,2027r-7,-33l8645,1967r-27,-18l8585,1942xe" fillcolor="#5db08e" stroked="f">
              <v:path arrowok="t"/>
            </v:shape>
            <v:shape id="_x0000_s1239" style="position:absolute;left:2622;top:1942;width:6048;height:512" coordorigin="2622,1942" coordsize="6048,512" path="m2622,2027r7,-33l2647,1967r27,-18l2707,1942r5878,l8618,1949r27,18l8663,1994r7,33l8670,2368r-7,34l8645,2429r-27,18l8585,2454r-5878,l2674,2447r-27,-18l2629,2402r-7,-34l2622,2027xe" filled="f" strokecolor="white" strokeweight="2pt">
              <v:path arrowok="t"/>
            </v:shape>
            <v:rect id="_x0000_s1238" style="position:absolute;left:2190;top:2983;width:8640;height:437" filled="f" strokecolor="#5f9dac" strokeweight="2pt"/>
            <v:shape id="_x0000_s1237" style="position:absolute;left:2622;top:2728;width:6048;height:512" coordorigin="2622,2728" coordsize="6048,512" path="m8585,2728r-5878,l2674,2735r-27,18l2629,2780r-7,33l2622,3154r7,33l2647,3214r27,19l2707,3239r5878,l8618,3233r27,-19l8663,3187r7,-33l8670,2813r-7,-33l8645,2753r-27,-18l8585,2728xe" fillcolor="#5f9dac" stroked="f">
              <v:path arrowok="t"/>
            </v:shape>
            <v:shape id="_x0000_s1236" style="position:absolute;left:2622;top:2728;width:6048;height:512" coordorigin="2622,2728" coordsize="6048,512" path="m2622,2813r7,-33l2647,2753r27,-18l2707,2728r5878,l8618,2735r27,18l8663,2780r7,33l8670,3154r-7,33l8645,3214r-27,19l8585,3239r-5878,l2674,3233r-27,-19l2629,3187r-7,-33l2622,2813xe" filled="f" strokecolor="white" strokeweight="2pt">
              <v:path arrowok="t"/>
            </v:shape>
            <v:rect id="_x0000_s1235" style="position:absolute;left:2190;top:3769;width:8640;height:437" filled="f" strokecolor="#616da7" strokeweight="2pt"/>
            <v:shape id="_x0000_s1234" style="position:absolute;left:2622;top:3513;width:6048;height:512" coordorigin="2622,3514" coordsize="6048,512" path="m8585,3514r-5878,l2674,3520r-27,19l2629,3566r-7,33l2622,3940r7,33l2647,4000r27,18l2707,4025r5878,l8618,4018r27,-18l8663,3973r7,-33l8670,3599r-7,-33l8645,3539r-27,-19l8585,3514xe" fillcolor="#616da7" stroked="f">
              <v:path arrowok="t"/>
            </v:shape>
            <v:shape id="_x0000_s1233" style="position:absolute;left:2622;top:3513;width:6048;height:512" coordorigin="2622,3514" coordsize="6048,512" path="m2622,3599r7,-33l2647,3539r27,-19l2707,3514r5878,l8618,3520r27,19l8663,3566r7,33l8670,3940r-7,33l8645,4000r-27,18l8585,4025r-5878,l2674,4018r-27,-18l2629,3973r-7,-33l2622,3599xe" filled="f" strokecolor="white" strokeweight="2pt">
              <v:path arrowok="t"/>
            </v:shape>
            <v:rect id="_x0000_s1232" style="position:absolute;left:2190;top:4555;width:8640;height:437" filled="f" strokecolor="#8063a1" strokeweight="2pt"/>
            <v:shape id="_x0000_s1231" style="position:absolute;left:2622;top:4299;width:6048;height:512" coordorigin="2622,4299" coordsize="6048,512" path="m8585,4299r-5878,l2674,4306r-27,18l2629,4352r-7,33l2622,4726r7,33l2647,4786r27,18l2707,4811r5878,l8618,4804r27,-18l8663,4759r7,-33l8670,4385r-7,-33l8645,4324r-27,-18l8585,4299xe" fillcolor="#8063a1" stroked="f">
              <v:path arrowok="t"/>
            </v:shape>
            <v:shape id="_x0000_s1230" style="position:absolute;left:2622;top:4299;width:6048;height:512" coordorigin="2622,4299" coordsize="6048,512" path="m2622,4385r7,-33l2647,4324r27,-18l2707,4299r5878,l8618,4306r27,18l8663,4352r7,33l8670,4726r-7,33l8645,4786r-27,18l8585,4811r-5878,l2674,4804r-27,-18l2629,4759r-7,-33l2622,4385xe" filled="f" strokecolor="white" strokeweight="2pt">
              <v:path arrowok="t"/>
            </v:shape>
            <v:shape id="_x0000_s1229" type="#_x0000_t202" style="position:absolute;left:2876;top:449;width:2357;height:333" filled="f" stroked="f">
              <v:textbox style="mso-next-textbox:#_x0000_s1229" inset="0,0,0,0">
                <w:txbxContent>
                  <w:p w:rsidR="00094FA9" w:rsidRDefault="00094FA9">
                    <w:pPr>
                      <w:spacing w:line="332" w:lineRule="exact"/>
                      <w:rPr>
                        <w:b/>
                        <w:sz w:val="30"/>
                      </w:rPr>
                    </w:pPr>
                    <w:r>
                      <w:rPr>
                        <w:b/>
                        <w:color w:val="FFFFFF"/>
                        <w:sz w:val="30"/>
                      </w:rPr>
                      <w:t>Stores Requisition</w:t>
                    </w:r>
                  </w:p>
                </w:txbxContent>
              </v:textbox>
            </v:shape>
            <v:shape id="_x0000_s1228" type="#_x0000_t202" style="position:absolute;left:2876;top:1235;width:1072;height:333" filled="f" stroked="f">
              <v:textbox style="mso-next-textbox:#_x0000_s1228" inset="0,0,0,0">
                <w:txbxContent>
                  <w:p w:rsidR="00094FA9" w:rsidRDefault="00094FA9">
                    <w:pPr>
                      <w:spacing w:line="332" w:lineRule="exact"/>
                      <w:rPr>
                        <w:b/>
                        <w:sz w:val="30"/>
                      </w:rPr>
                    </w:pPr>
                    <w:r>
                      <w:rPr>
                        <w:b/>
                        <w:color w:val="FFFFFF"/>
                        <w:sz w:val="30"/>
                      </w:rPr>
                      <w:t>Invoices</w:t>
                    </w:r>
                  </w:p>
                </w:txbxContent>
              </v:textbox>
            </v:shape>
            <v:shape id="_x0000_s1227" type="#_x0000_t202" style="position:absolute;left:2876;top:2021;width:1410;height:333" filled="f" stroked="f">
              <v:textbox style="mso-next-textbox:#_x0000_s1227" inset="0,0,0,0">
                <w:txbxContent>
                  <w:p w:rsidR="00094FA9" w:rsidRDefault="00094FA9">
                    <w:pPr>
                      <w:spacing w:line="332" w:lineRule="exact"/>
                      <w:rPr>
                        <w:b/>
                        <w:sz w:val="30"/>
                      </w:rPr>
                    </w:pPr>
                    <w:r>
                      <w:rPr>
                        <w:b/>
                        <w:color w:val="FFFFFF"/>
                        <w:sz w:val="30"/>
                      </w:rPr>
                      <w:t>Cash Book</w:t>
                    </w:r>
                  </w:p>
                </w:txbxContent>
              </v:textbox>
            </v:shape>
            <v:shape id="_x0000_s1226" type="#_x0000_t202" style="position:absolute;left:2876;top:2807;width:2663;height:333" filled="f" stroked="f">
              <v:textbox style="mso-next-textbox:#_x0000_s1226" inset="0,0,0,0">
                <w:txbxContent>
                  <w:p w:rsidR="00094FA9" w:rsidRDefault="00094FA9">
                    <w:pPr>
                      <w:spacing w:line="332" w:lineRule="exact"/>
                      <w:rPr>
                        <w:b/>
                        <w:sz w:val="30"/>
                      </w:rPr>
                    </w:pPr>
                    <w:r>
                      <w:rPr>
                        <w:b/>
                        <w:color w:val="FFFFFF"/>
                        <w:spacing w:val="-4"/>
                        <w:sz w:val="30"/>
                      </w:rPr>
                      <w:t xml:space="preserve">Wages </w:t>
                    </w:r>
                    <w:r>
                      <w:rPr>
                        <w:b/>
                        <w:color w:val="FFFFFF"/>
                        <w:sz w:val="30"/>
                      </w:rPr>
                      <w:t>anlaysis sheet</w:t>
                    </w:r>
                  </w:p>
                </w:txbxContent>
              </v:textbox>
            </v:shape>
            <v:shape id="_x0000_s1225" type="#_x0000_t202" style="position:absolute;left:2876;top:3593;width:2905;height:333" filled="f" stroked="f">
              <v:textbox style="mso-next-textbox:#_x0000_s1225" inset="0,0,0,0">
                <w:txbxContent>
                  <w:p w:rsidR="00094FA9" w:rsidRDefault="00094FA9">
                    <w:pPr>
                      <w:spacing w:line="332" w:lineRule="exact"/>
                      <w:rPr>
                        <w:b/>
                        <w:sz w:val="30"/>
                      </w:rPr>
                    </w:pPr>
                    <w:r>
                      <w:rPr>
                        <w:b/>
                        <w:color w:val="FFFFFF"/>
                        <w:sz w:val="30"/>
                      </w:rPr>
                      <w:t>Miscellaneous Reports</w:t>
                    </w:r>
                  </w:p>
                </w:txbxContent>
              </v:textbox>
            </v:shape>
            <v:shape id="_x0000_s1224" type="#_x0000_t202" style="position:absolute;left:2876;top:4379;width:2024;height:333" filled="f" stroked="f">
              <v:textbox style="mso-next-textbox:#_x0000_s1224" inset="0,0,0,0">
                <w:txbxContent>
                  <w:p w:rsidR="00094FA9" w:rsidRDefault="00094FA9">
                    <w:pPr>
                      <w:spacing w:line="332" w:lineRule="exact"/>
                      <w:rPr>
                        <w:b/>
                        <w:sz w:val="30"/>
                      </w:rPr>
                    </w:pPr>
                    <w:r>
                      <w:rPr>
                        <w:b/>
                        <w:color w:val="FFFFFF"/>
                        <w:sz w:val="30"/>
                      </w:rPr>
                      <w:t>Journal Entries</w:t>
                    </w:r>
                  </w:p>
                </w:txbxContent>
              </v:textbox>
            </v:shape>
            <w10:wrap type="topAndBottom" anchorx="page"/>
          </v:group>
        </w:pict>
      </w: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CA6F11" w:rsidP="006A0B0E">
      <w:pPr>
        <w:pStyle w:val="BodyText"/>
        <w:spacing w:before="158"/>
        <w:ind w:left="660" w:right="1445"/>
      </w:pPr>
      <w:r w:rsidRPr="006A0B0E">
        <w:t>Information regarding overheads can be collected from any or all of the above sources like cost of stores can be computed from the invoices for store purchases with the purchase department and wages analysis sheet will give a fair picture of the indirect wages</w:t>
      </w:r>
      <w:r w:rsidRPr="006A0B0E">
        <w:rPr>
          <w:spacing w:val="-3"/>
        </w:rPr>
        <w:t xml:space="preserve"> </w:t>
      </w:r>
      <w:r w:rsidRPr="006A0B0E">
        <w:t>incurred.</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7"/>
        <w:rPr>
          <w:sz w:val="23"/>
        </w:rPr>
      </w:pPr>
    </w:p>
    <w:tbl>
      <w:tblPr>
        <w:tblW w:w="0" w:type="auto"/>
        <w:tblInd w:w="552" w:type="dxa"/>
        <w:tblBorders>
          <w:top w:val="single" w:sz="18" w:space="0" w:color="4F81BC"/>
          <w:left w:val="single" w:sz="18" w:space="0" w:color="4F81BC"/>
          <w:bottom w:val="single" w:sz="18" w:space="0" w:color="4F81BC"/>
          <w:right w:val="single" w:sz="18" w:space="0" w:color="4F81BC"/>
          <w:insideH w:val="single" w:sz="18" w:space="0" w:color="4F81BC"/>
          <w:insideV w:val="single" w:sz="18" w:space="0" w:color="4F81BC"/>
        </w:tblBorders>
        <w:tblLayout w:type="fixed"/>
        <w:tblCellMar>
          <w:left w:w="0" w:type="dxa"/>
          <w:right w:w="0" w:type="dxa"/>
        </w:tblCellMar>
        <w:tblLook w:val="01E0"/>
      </w:tblPr>
      <w:tblGrid>
        <w:gridCol w:w="9626"/>
      </w:tblGrid>
      <w:tr w:rsidR="005E0164" w:rsidRPr="006A0B0E">
        <w:trPr>
          <w:trHeight w:val="4571"/>
        </w:trPr>
        <w:tc>
          <w:tcPr>
            <w:tcW w:w="9626" w:type="dxa"/>
            <w:shd w:val="clear" w:color="auto" w:fill="C5D9F0"/>
          </w:tcPr>
          <w:p w:rsidR="005E0164" w:rsidRPr="006A0B0E" w:rsidRDefault="00CA6F11" w:rsidP="006A0B0E">
            <w:pPr>
              <w:pStyle w:val="TableParagraph"/>
              <w:ind w:left="130"/>
              <w:rPr>
                <w:b/>
                <w:i/>
                <w:sz w:val="24"/>
              </w:rPr>
            </w:pPr>
            <w:r w:rsidRPr="006A0B0E">
              <w:rPr>
                <w:b/>
                <w:i/>
                <w:sz w:val="24"/>
              </w:rPr>
              <w:t>Knowledge Assessment – I</w:t>
            </w:r>
          </w:p>
          <w:p w:rsidR="005E0164" w:rsidRPr="006A0B0E" w:rsidRDefault="005E0164" w:rsidP="006A0B0E">
            <w:pPr>
              <w:pStyle w:val="TableParagraph"/>
              <w:spacing w:before="5"/>
              <w:rPr>
                <w:sz w:val="20"/>
              </w:rPr>
            </w:pPr>
          </w:p>
          <w:p w:rsidR="005E0164" w:rsidRPr="006A0B0E" w:rsidRDefault="00CA6F11" w:rsidP="006A0B0E">
            <w:pPr>
              <w:pStyle w:val="TableParagraph"/>
              <w:ind w:left="130"/>
              <w:rPr>
                <w:sz w:val="24"/>
              </w:rPr>
            </w:pPr>
            <w:r w:rsidRPr="006A0B0E">
              <w:rPr>
                <w:sz w:val="24"/>
              </w:rPr>
              <w:t>Fill in the blanks with appropriate words:</w:t>
            </w:r>
          </w:p>
          <w:p w:rsidR="005E0164" w:rsidRPr="006A0B0E" w:rsidRDefault="005E0164" w:rsidP="006A0B0E">
            <w:pPr>
              <w:pStyle w:val="TableParagraph"/>
              <w:spacing w:before="1"/>
              <w:rPr>
                <w:sz w:val="21"/>
              </w:rPr>
            </w:pPr>
          </w:p>
          <w:p w:rsidR="005E0164" w:rsidRPr="006A0B0E" w:rsidRDefault="00CA6F11" w:rsidP="006A0B0E">
            <w:pPr>
              <w:pStyle w:val="TableParagraph"/>
              <w:numPr>
                <w:ilvl w:val="0"/>
                <w:numId w:val="39"/>
              </w:numPr>
              <w:tabs>
                <w:tab w:val="left" w:pos="851"/>
                <w:tab w:val="left" w:pos="4974"/>
                <w:tab w:val="left" w:pos="6441"/>
              </w:tabs>
              <w:ind w:hanging="361"/>
              <w:rPr>
                <w:sz w:val="24"/>
              </w:rPr>
            </w:pPr>
            <w:r w:rsidRPr="006A0B0E">
              <w:rPr>
                <w:sz w:val="24"/>
              </w:rPr>
              <w:t>Overheads are also</w:t>
            </w:r>
            <w:r w:rsidRPr="006A0B0E">
              <w:rPr>
                <w:spacing w:val="-4"/>
                <w:sz w:val="24"/>
              </w:rPr>
              <w:t xml:space="preserve"> </w:t>
            </w:r>
            <w:r w:rsidRPr="006A0B0E">
              <w:rPr>
                <w:sz w:val="24"/>
              </w:rPr>
              <w:t>termed</w:t>
            </w:r>
            <w:r w:rsidRPr="006A0B0E">
              <w:rPr>
                <w:spacing w:val="-1"/>
                <w:sz w:val="24"/>
              </w:rPr>
              <w:t xml:space="preserve"> </w:t>
            </w:r>
            <w:r w:rsidRPr="006A0B0E">
              <w:rPr>
                <w:sz w:val="24"/>
              </w:rPr>
              <w:t>as</w:t>
            </w:r>
            <w:r w:rsidRPr="006A0B0E">
              <w:rPr>
                <w:sz w:val="24"/>
                <w:u w:val="single"/>
              </w:rPr>
              <w:t xml:space="preserve"> </w:t>
            </w:r>
            <w:r w:rsidRPr="006A0B0E">
              <w:rPr>
                <w:sz w:val="24"/>
                <w:u w:val="single"/>
              </w:rPr>
              <w:tab/>
            </w:r>
            <w:r w:rsidRPr="006A0B0E">
              <w:rPr>
                <w:sz w:val="24"/>
              </w:rPr>
              <w:t>or</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TableParagraph"/>
              <w:numPr>
                <w:ilvl w:val="0"/>
                <w:numId w:val="39"/>
              </w:numPr>
              <w:tabs>
                <w:tab w:val="left" w:pos="851"/>
                <w:tab w:val="left" w:pos="4855"/>
                <w:tab w:val="left" w:pos="6163"/>
              </w:tabs>
              <w:spacing w:before="41"/>
              <w:ind w:hanging="361"/>
              <w:rPr>
                <w:sz w:val="24"/>
              </w:rPr>
            </w:pPr>
            <w:r w:rsidRPr="006A0B0E">
              <w:rPr>
                <w:sz w:val="24"/>
              </w:rPr>
              <w:t>Overheads can be</w:t>
            </w:r>
            <w:r w:rsidRPr="006A0B0E">
              <w:rPr>
                <w:spacing w:val="-3"/>
                <w:sz w:val="24"/>
              </w:rPr>
              <w:t xml:space="preserve"> </w:t>
            </w:r>
            <w:r w:rsidRPr="006A0B0E">
              <w:rPr>
                <w:sz w:val="24"/>
              </w:rPr>
              <w:t>classified</w:t>
            </w:r>
            <w:r w:rsidRPr="006A0B0E">
              <w:rPr>
                <w:spacing w:val="-1"/>
                <w:sz w:val="24"/>
              </w:rPr>
              <w:t xml:space="preserve"> </w:t>
            </w:r>
            <w:r w:rsidRPr="006A0B0E">
              <w:rPr>
                <w:sz w:val="24"/>
              </w:rPr>
              <w:t>as</w:t>
            </w:r>
            <w:r w:rsidRPr="006A0B0E">
              <w:rPr>
                <w:sz w:val="24"/>
                <w:u w:val="single"/>
              </w:rPr>
              <w:t xml:space="preserve"> </w:t>
            </w:r>
            <w:r w:rsidRPr="006A0B0E">
              <w:rPr>
                <w:sz w:val="24"/>
                <w:u w:val="single"/>
              </w:rPr>
              <w:tab/>
            </w:r>
            <w:r w:rsidRPr="006A0B0E">
              <w:rPr>
                <w:sz w:val="24"/>
              </w:rPr>
              <w:t>and</w:t>
            </w:r>
            <w:r w:rsidRPr="006A0B0E">
              <w:rPr>
                <w:sz w:val="24"/>
                <w:u w:val="single"/>
              </w:rPr>
              <w:t xml:space="preserve"> </w:t>
            </w:r>
            <w:r w:rsidRPr="006A0B0E">
              <w:rPr>
                <w:sz w:val="24"/>
                <w:u w:val="single"/>
              </w:rPr>
              <w:tab/>
            </w:r>
            <w:r w:rsidRPr="006A0B0E">
              <w:rPr>
                <w:sz w:val="24"/>
              </w:rPr>
              <w:t>on the basis of</w:t>
            </w:r>
            <w:r w:rsidRPr="006A0B0E">
              <w:rPr>
                <w:spacing w:val="-1"/>
                <w:sz w:val="24"/>
              </w:rPr>
              <w:t xml:space="preserve"> </w:t>
            </w:r>
            <w:r w:rsidRPr="006A0B0E">
              <w:rPr>
                <w:sz w:val="24"/>
              </w:rPr>
              <w:t>normality.</w:t>
            </w:r>
          </w:p>
          <w:p w:rsidR="005E0164" w:rsidRPr="006A0B0E" w:rsidRDefault="00CA6F11" w:rsidP="006A0B0E">
            <w:pPr>
              <w:pStyle w:val="TableParagraph"/>
              <w:numPr>
                <w:ilvl w:val="0"/>
                <w:numId w:val="39"/>
              </w:numPr>
              <w:tabs>
                <w:tab w:val="left" w:pos="851"/>
                <w:tab w:val="left" w:pos="1810"/>
                <w:tab w:val="left" w:pos="2825"/>
                <w:tab w:val="left" w:pos="4251"/>
              </w:tabs>
              <w:spacing w:before="41"/>
              <w:ind w:right="1469"/>
              <w:rPr>
                <w:sz w:val="24"/>
              </w:rPr>
            </w:pPr>
            <w:r w:rsidRPr="006A0B0E">
              <w:rPr>
                <w:sz w:val="24"/>
                <w:u w:val="single"/>
              </w:rPr>
              <w:t xml:space="preserve"> </w:t>
            </w:r>
            <w:r w:rsidRPr="006A0B0E">
              <w:rPr>
                <w:sz w:val="24"/>
                <w:u w:val="single"/>
              </w:rPr>
              <w:tab/>
            </w:r>
            <w:r w:rsidRPr="006A0B0E">
              <w:rPr>
                <w:sz w:val="24"/>
              </w:rPr>
              <w:t>,</w:t>
            </w:r>
            <w:r w:rsidRPr="006A0B0E">
              <w:rPr>
                <w:sz w:val="24"/>
                <w:u w:val="single"/>
              </w:rPr>
              <w:t xml:space="preserve"> </w:t>
            </w:r>
            <w:r w:rsidRPr="006A0B0E">
              <w:rPr>
                <w:sz w:val="24"/>
                <w:u w:val="single"/>
              </w:rPr>
              <w:tab/>
            </w:r>
            <w:r w:rsidRPr="006A0B0E">
              <w:rPr>
                <w:sz w:val="24"/>
              </w:rPr>
              <w:t>and</w:t>
            </w:r>
            <w:r w:rsidRPr="006A0B0E">
              <w:rPr>
                <w:sz w:val="24"/>
                <w:u w:val="single"/>
              </w:rPr>
              <w:t xml:space="preserve"> </w:t>
            </w:r>
            <w:r w:rsidRPr="006A0B0E">
              <w:rPr>
                <w:sz w:val="24"/>
                <w:u w:val="single"/>
              </w:rPr>
              <w:tab/>
            </w:r>
            <w:r w:rsidRPr="006A0B0E">
              <w:rPr>
                <w:sz w:val="24"/>
              </w:rPr>
              <w:t>overheads are included under functional classification.</w:t>
            </w:r>
          </w:p>
          <w:p w:rsidR="005E0164" w:rsidRPr="006A0B0E" w:rsidRDefault="00CA6F11" w:rsidP="006A0B0E">
            <w:pPr>
              <w:pStyle w:val="TableParagraph"/>
              <w:numPr>
                <w:ilvl w:val="0"/>
                <w:numId w:val="39"/>
              </w:numPr>
              <w:tabs>
                <w:tab w:val="left" w:pos="851"/>
                <w:tab w:val="left" w:pos="4289"/>
              </w:tabs>
              <w:ind w:right="210"/>
              <w:rPr>
                <w:sz w:val="24"/>
              </w:rPr>
            </w:pPr>
            <w:r w:rsidRPr="006A0B0E">
              <w:rPr>
                <w:sz w:val="24"/>
              </w:rPr>
              <w:t>Overheads incurred for creating demand, attracting potential customers and retaining</w:t>
            </w:r>
            <w:r w:rsidRPr="006A0B0E">
              <w:rPr>
                <w:spacing w:val="-17"/>
                <w:sz w:val="24"/>
              </w:rPr>
              <w:t xml:space="preserve"> </w:t>
            </w:r>
            <w:r w:rsidRPr="006A0B0E">
              <w:rPr>
                <w:sz w:val="24"/>
              </w:rPr>
              <w:t>old customers are</w:t>
            </w:r>
            <w:r w:rsidRPr="006A0B0E">
              <w:rPr>
                <w:spacing w:val="-4"/>
                <w:sz w:val="24"/>
              </w:rPr>
              <w:t xml:space="preserve"> </w:t>
            </w:r>
            <w:r w:rsidRPr="006A0B0E">
              <w:rPr>
                <w:sz w:val="24"/>
              </w:rPr>
              <w:t>known</w:t>
            </w:r>
            <w:r w:rsidRPr="006A0B0E">
              <w:rPr>
                <w:spacing w:val="-1"/>
                <w:sz w:val="24"/>
              </w:rPr>
              <w:t xml:space="preserve"> </w:t>
            </w:r>
            <w:r w:rsidRPr="006A0B0E">
              <w:rPr>
                <w:sz w:val="24"/>
              </w:rPr>
              <w:t>as</w:t>
            </w:r>
            <w:r w:rsidRPr="006A0B0E">
              <w:rPr>
                <w:sz w:val="24"/>
                <w:u w:val="single"/>
              </w:rPr>
              <w:t xml:space="preserve"> </w:t>
            </w:r>
            <w:r w:rsidRPr="006A0B0E">
              <w:rPr>
                <w:sz w:val="24"/>
                <w:u w:val="single"/>
              </w:rPr>
              <w:tab/>
            </w:r>
            <w:r w:rsidRPr="006A0B0E">
              <w:rPr>
                <w:sz w:val="24"/>
              </w:rPr>
              <w:t>.</w:t>
            </w:r>
          </w:p>
          <w:p w:rsidR="005E0164" w:rsidRPr="006A0B0E" w:rsidRDefault="00CA6F11" w:rsidP="006A0B0E">
            <w:pPr>
              <w:pStyle w:val="TableParagraph"/>
              <w:numPr>
                <w:ilvl w:val="0"/>
                <w:numId w:val="39"/>
              </w:numPr>
              <w:tabs>
                <w:tab w:val="left" w:pos="851"/>
                <w:tab w:val="left" w:pos="1985"/>
              </w:tabs>
              <w:ind w:hanging="361"/>
              <w:rPr>
                <w:sz w:val="24"/>
              </w:rPr>
            </w:pPr>
            <w:r w:rsidRPr="006A0B0E">
              <w:rPr>
                <w:sz w:val="24"/>
                <w:u w:val="single"/>
              </w:rPr>
              <w:t xml:space="preserve"> </w:t>
            </w:r>
            <w:r w:rsidRPr="006A0B0E">
              <w:rPr>
                <w:sz w:val="24"/>
                <w:u w:val="single"/>
              </w:rPr>
              <w:tab/>
            </w:r>
            <w:r w:rsidRPr="006A0B0E">
              <w:rPr>
                <w:sz w:val="24"/>
              </w:rPr>
              <w:t>are incurred for converting raw material into finished</w:t>
            </w:r>
            <w:r w:rsidRPr="006A0B0E">
              <w:rPr>
                <w:spacing w:val="-6"/>
                <w:sz w:val="24"/>
              </w:rPr>
              <w:t xml:space="preserve"> </w:t>
            </w:r>
            <w:r w:rsidRPr="006A0B0E">
              <w:rPr>
                <w:sz w:val="24"/>
              </w:rPr>
              <w:t>goods.</w:t>
            </w:r>
          </w:p>
          <w:p w:rsidR="005E0164" w:rsidRPr="006A0B0E" w:rsidRDefault="005E0164" w:rsidP="006A0B0E">
            <w:pPr>
              <w:pStyle w:val="TableParagraph"/>
              <w:spacing w:before="1"/>
              <w:rPr>
                <w:sz w:val="21"/>
              </w:rPr>
            </w:pPr>
          </w:p>
          <w:p w:rsidR="005E0164" w:rsidRPr="006A0B0E" w:rsidRDefault="00CA6F11" w:rsidP="006A0B0E">
            <w:pPr>
              <w:pStyle w:val="TableParagraph"/>
              <w:spacing w:before="1"/>
              <w:ind w:left="130"/>
              <w:rPr>
                <w:b/>
                <w:i/>
                <w:sz w:val="24"/>
              </w:rPr>
            </w:pPr>
            <w:r w:rsidRPr="006A0B0E">
              <w:rPr>
                <w:b/>
                <w:i/>
                <w:sz w:val="24"/>
              </w:rPr>
              <w:t>Ans: (1) (indirect costs, supplementary costs), (2) (normal overheads, abnormal overheads),</w:t>
            </w:r>
          </w:p>
          <w:p w:rsidR="005E0164" w:rsidRPr="006A0B0E" w:rsidRDefault="00CA6F11" w:rsidP="006A0B0E">
            <w:pPr>
              <w:pStyle w:val="TableParagraph"/>
              <w:spacing w:before="40"/>
              <w:ind w:left="130" w:right="384"/>
              <w:rPr>
                <w:b/>
                <w:i/>
                <w:sz w:val="24"/>
              </w:rPr>
            </w:pPr>
            <w:r w:rsidRPr="006A0B0E">
              <w:rPr>
                <w:b/>
                <w:i/>
                <w:sz w:val="24"/>
              </w:rPr>
              <w:t>(3) (Factory, Office and Administration, Selling &amp; Distribution), (4) (selling overheads), (5) (Factory Overheads)</w:t>
            </w:r>
          </w:p>
        </w:tc>
      </w:tr>
    </w:tbl>
    <w:p w:rsidR="005E0164" w:rsidRPr="006A0B0E" w:rsidRDefault="005E0164" w:rsidP="006A0B0E">
      <w:pPr>
        <w:pStyle w:val="BodyText"/>
        <w:rPr>
          <w:sz w:val="20"/>
        </w:rPr>
      </w:pPr>
    </w:p>
    <w:p w:rsidR="005E0164" w:rsidRPr="006A0B0E" w:rsidRDefault="005E0164" w:rsidP="006A0B0E">
      <w:pPr>
        <w:pStyle w:val="BodyText"/>
        <w:spacing w:before="5"/>
        <w:rPr>
          <w:sz w:val="18"/>
        </w:rPr>
      </w:pPr>
      <w:r w:rsidRPr="006A0B0E">
        <w:pict>
          <v:shape id="_x0000_s1222" type="#_x0000_t202" style="position:absolute;margin-left:71.2pt;margin-top:12.95pt;width:462.6pt;height:34.8pt;z-index:-251476992;mso-wrap-distance-left:0;mso-wrap-distance-right:0;mso-position-horizontal-relative:page" fillcolor="#ddd7c2">
            <v:textbox style="mso-next-textbox:#_x0000_s1222" inset="0,0,0,0">
              <w:txbxContent>
                <w:p w:rsidR="00094FA9" w:rsidRDefault="00094FA9">
                  <w:pPr>
                    <w:spacing w:before="77"/>
                    <w:ind w:left="128"/>
                    <w:rPr>
                      <w:b/>
                      <w:sz w:val="24"/>
                    </w:rPr>
                  </w:pPr>
                  <w:r>
                    <w:rPr>
                      <w:b/>
                      <w:sz w:val="24"/>
                    </w:rPr>
                    <w:t>SESSION 2: DIFFERENT ITEMS OF OVERHEADS IN COST ACCOUNTING</w:t>
                  </w:r>
                </w:p>
              </w:txbxContent>
            </v:textbox>
            <w10:wrap type="topAndBottom" anchorx="page"/>
          </v:shape>
        </w:pict>
      </w:r>
    </w:p>
    <w:p w:rsidR="005E0164" w:rsidRPr="006A0B0E" w:rsidRDefault="005E0164" w:rsidP="006A0B0E">
      <w:pPr>
        <w:pStyle w:val="BodyText"/>
        <w:rPr>
          <w:sz w:val="20"/>
        </w:rPr>
      </w:pPr>
    </w:p>
    <w:p w:rsidR="005E0164" w:rsidRPr="006A0B0E" w:rsidRDefault="005E0164" w:rsidP="006A0B0E">
      <w:pPr>
        <w:pStyle w:val="BodyText"/>
        <w:spacing w:before="3"/>
        <w:rPr>
          <w:sz w:val="21"/>
        </w:rPr>
      </w:pPr>
    </w:p>
    <w:p w:rsidR="005E0164" w:rsidRPr="006A0B0E" w:rsidRDefault="00CA6F11" w:rsidP="006A0B0E">
      <w:pPr>
        <w:pStyle w:val="BodyText"/>
        <w:ind w:left="660" w:right="1435"/>
      </w:pPr>
      <w:r w:rsidRPr="006A0B0E">
        <w:t>Before understanding the treatment of various items of overheads, it is imperative to identify the inclusion of these itemsunder respective categories of overhead. Firstly, factory overheads and their treatment have been elucidated.</w:t>
      </w:r>
    </w:p>
    <w:p w:rsidR="005E0164" w:rsidRPr="006A0B0E" w:rsidRDefault="00CA6F11" w:rsidP="006A0B0E">
      <w:pPr>
        <w:pStyle w:val="Heading4"/>
        <w:spacing w:before="126"/>
      </w:pPr>
      <w:r w:rsidRPr="006A0B0E">
        <w:t>FACTORY OVERHEADS</w:t>
      </w:r>
    </w:p>
    <w:p w:rsidR="005E0164" w:rsidRPr="006A0B0E" w:rsidRDefault="00CA6F11" w:rsidP="006A0B0E">
      <w:pPr>
        <w:pStyle w:val="BodyText"/>
        <w:spacing w:before="156"/>
        <w:ind w:left="660" w:right="1438"/>
      </w:pPr>
      <w:r w:rsidRPr="006A0B0E">
        <w:t>Works overheads or manufacturing overheads refer to indirect factory-related costs that are incurred when a product is manufactured. They consist of :</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5E0164" w:rsidP="006A0B0E">
      <w:pPr>
        <w:pStyle w:val="BodyText"/>
        <w:spacing w:before="9"/>
        <w:rPr>
          <w:sz w:val="20"/>
        </w:rPr>
      </w:pPr>
    </w:p>
    <w:p w:rsidR="005E0164" w:rsidRPr="006A0B0E" w:rsidRDefault="005E0164" w:rsidP="006A0B0E">
      <w:pPr>
        <w:rPr>
          <w:sz w:val="20"/>
        </w:rPr>
        <w:sectPr w:rsidR="005E0164" w:rsidRPr="006A0B0E">
          <w:pgSz w:w="12240" w:h="15840"/>
          <w:pgMar w:top="1500" w:right="0" w:bottom="280" w:left="780" w:header="720" w:footer="720" w:gutter="0"/>
          <w:cols w:space="720"/>
        </w:sectPr>
      </w:pPr>
    </w:p>
    <w:p w:rsidR="005E0164" w:rsidRPr="006A0B0E" w:rsidRDefault="005E0164" w:rsidP="006A0B0E">
      <w:pPr>
        <w:pStyle w:val="Heading4"/>
        <w:spacing w:before="75"/>
        <w:ind w:left="1313" w:right="-5"/>
      </w:pPr>
      <w:r w:rsidRPr="006A0B0E">
        <w:lastRenderedPageBreak/>
        <w:pict>
          <v:group id="_x0000_s1202" style="position:absolute;left:0;text-align:left;margin-left:71.4pt;margin-top:-3.9pt;width:440.4pt;height:366.5pt;z-index:-271854592;mso-position-horizontal-relative:page" coordorigin="1428,-78" coordsize="8808,7330">
            <v:shape id="_x0000_s1221" type="#_x0000_t75" style="position:absolute;left:1478;width:2919;height:7236">
              <v:imagedata r:id="rId57" o:title=""/>
            </v:shape>
            <v:shape id="_x0000_s1220" type="#_x0000_t75" style="position:absolute;left:1428;top:-79;width:536;height:3368">
              <v:imagedata r:id="rId58" o:title=""/>
            </v:shape>
            <v:shape id="_x0000_s1219" type="#_x0000_t75" style="position:absolute;left:1530;top:16;width:2814;height:7133">
              <v:imagedata r:id="rId59" o:title=""/>
            </v:shape>
            <v:shape id="_x0000_s1218" type="#_x0000_t75" style="position:absolute;left:2025;top:-14;width:2232;height:7265">
              <v:imagedata r:id="rId60" o:title=""/>
            </v:shape>
            <v:shape id="_x0000_s1217" type="#_x0000_t75" style="position:absolute;left:1879;top:-50;width:2501;height:7121">
              <v:imagedata r:id="rId61" o:title=""/>
            </v:shape>
            <v:shape id="_x0000_s1216" type="#_x0000_t75" style="position:absolute;left:4375;top:-14;width:2950;height:4510">
              <v:imagedata r:id="rId62" o:title=""/>
            </v:shape>
            <v:shape id="_x0000_s1215" type="#_x0000_t75" style="position:absolute;left:4341;top:-76;width:536;height:3118">
              <v:imagedata r:id="rId63" o:title=""/>
            </v:shape>
            <v:shape id="_x0000_s1214" type="#_x0000_t75" style="position:absolute;left:4443;top:16;width:2814;height:4376">
              <v:imagedata r:id="rId64" o:title=""/>
            </v:shape>
            <v:shape id="_x0000_s1213" style="position:absolute;left:4261;top:3279;width:423;height:497" coordorigin="4262,3279" coordsize="423,497" path="m4262,3279r,496l4684,3527,4262,3279xe" stroked="f">
              <v:path arrowok="t"/>
            </v:shape>
            <v:shape id="_x0000_s1212" style="position:absolute;left:4261;top:3279;width:423;height:497" coordorigin="4262,3279" coordsize="423,497" path="m4262,3279r422,248l4262,3775r,-496xe" filled="f" strokecolor="#4aacc5" strokeweight="1pt">
              <v:path arrowok="t"/>
            </v:shape>
            <v:shape id="_x0000_s1211" type="#_x0000_t75" style="position:absolute;left:4939;top:-14;width:2230;height:4510">
              <v:imagedata r:id="rId65" o:title=""/>
            </v:shape>
            <v:shape id="_x0000_s1210" type="#_x0000_t75" style="position:absolute;left:4792;top:-50;width:2528;height:4440">
              <v:imagedata r:id="rId66" o:title=""/>
            </v:shape>
            <v:shape id="_x0000_s1209" type="#_x0000_t75" style="position:absolute;left:7288;top:-14;width:2948;height:4143">
              <v:imagedata r:id="rId67" o:title=""/>
            </v:shape>
            <v:shape id="_x0000_s1208" type="#_x0000_t75" style="position:absolute;left:7252;top:-76;width:536;height:3440">
              <v:imagedata r:id="rId68" o:title=""/>
            </v:shape>
            <v:shape id="_x0000_s1207" type="#_x0000_t75" style="position:absolute;left:7355;top:16;width:2814;height:4010">
              <v:imagedata r:id="rId69" o:title=""/>
            </v:shape>
            <v:shape id="_x0000_s1206" style="position:absolute;left:7174;top:3247;width:423;height:496" coordorigin="7174,3248" coordsize="423,496" path="m7174,3248r,496l7596,3496,7174,3248xe" stroked="f">
              <v:path arrowok="t"/>
            </v:shape>
            <v:shape id="_x0000_s1205" style="position:absolute;left:7174;top:3247;width:423;height:496" coordorigin="7174,3248" coordsize="423,496" path="m7174,3248r422,248l7174,3744r,-496xe" filled="f" strokecolor="#f79546" strokeweight="1pt">
              <v:path arrowok="t"/>
            </v:shape>
            <v:shape id="_x0000_s1204" type="#_x0000_t75" style="position:absolute;left:7850;top:-14;width:2232;height:4143">
              <v:imagedata r:id="rId70" o:title=""/>
            </v:shape>
            <v:shape id="_x0000_s1203" type="#_x0000_t75" style="position:absolute;left:7704;top:-50;width:2367;height:1656">
              <v:imagedata r:id="rId71" o:title=""/>
            </v:shape>
            <w10:wrap anchorx="page"/>
          </v:group>
        </w:pict>
      </w:r>
      <w:r w:rsidRPr="006A0B0E">
        <w:pict>
          <v:shape id="_x0000_s1201" type="#_x0000_t202" style="position:absolute;left:0;text-align:left;margin-left:78.35pt;margin-top:4.4pt;width:17.55pt;height:147.95pt;z-index:251841536;mso-position-horizontal-relative:page" filled="f" stroked="f">
            <v:textbox style="layout-flow:vertical;mso-layout-flow-alt:bottom-to-top;mso-next-textbox:#_x0000_s1201" inset="0,0,0,0">
              <w:txbxContent>
                <w:p w:rsidR="00094FA9" w:rsidRDefault="00094FA9">
                  <w:pPr>
                    <w:spacing w:before="9"/>
                    <w:ind w:left="20"/>
                    <w:rPr>
                      <w:b/>
                      <w:sz w:val="28"/>
                    </w:rPr>
                  </w:pPr>
                  <w:r>
                    <w:rPr>
                      <w:b/>
                      <w:color w:val="FFFFFF"/>
                      <w:sz w:val="28"/>
                    </w:rPr>
                    <w:t>INDIRECT EXPENSES</w:t>
                  </w:r>
                </w:p>
              </w:txbxContent>
            </v:textbox>
            <w10:wrap anchorx="page"/>
          </v:shape>
        </w:pict>
      </w:r>
      <w:r w:rsidR="00CA6F11" w:rsidRPr="006A0B0E">
        <w:rPr>
          <w:color w:val="FFFFFF"/>
        </w:rPr>
        <w:t>RENT AND INSURANCE OF FACTORY BUILDING</w:t>
      </w:r>
    </w:p>
    <w:p w:rsidR="005E0164" w:rsidRPr="006A0B0E" w:rsidRDefault="00CA6F11" w:rsidP="006A0B0E">
      <w:pPr>
        <w:spacing w:before="102"/>
        <w:ind w:left="1313" w:right="-5"/>
        <w:rPr>
          <w:b/>
          <w:sz w:val="24"/>
        </w:rPr>
      </w:pPr>
      <w:r w:rsidRPr="006A0B0E">
        <w:rPr>
          <w:b/>
          <w:color w:val="FFFFFF"/>
          <w:sz w:val="24"/>
        </w:rPr>
        <w:t>Insurance of plant and machinery, stock of material</w:t>
      </w:r>
    </w:p>
    <w:p w:rsidR="005E0164" w:rsidRPr="006A0B0E" w:rsidRDefault="00CA6F11" w:rsidP="006A0B0E">
      <w:pPr>
        <w:spacing w:before="104"/>
        <w:ind w:left="1313" w:right="-5"/>
        <w:rPr>
          <w:b/>
          <w:sz w:val="24"/>
        </w:rPr>
      </w:pPr>
      <w:r w:rsidRPr="006A0B0E">
        <w:rPr>
          <w:b/>
          <w:color w:val="FFFFFF"/>
          <w:sz w:val="24"/>
        </w:rPr>
        <w:t>Municipal taxes for factory building</w:t>
      </w:r>
    </w:p>
    <w:p w:rsidR="005E0164" w:rsidRPr="006A0B0E" w:rsidRDefault="00CA6F11" w:rsidP="006A0B0E">
      <w:pPr>
        <w:spacing w:before="102"/>
        <w:ind w:left="1313" w:right="-5"/>
        <w:rPr>
          <w:b/>
          <w:sz w:val="24"/>
        </w:rPr>
      </w:pPr>
      <w:r w:rsidRPr="006A0B0E">
        <w:rPr>
          <w:b/>
          <w:color w:val="FFFFFF"/>
          <w:spacing w:val="-3"/>
          <w:sz w:val="24"/>
        </w:rPr>
        <w:t xml:space="preserve">Welfare </w:t>
      </w:r>
      <w:r w:rsidRPr="006A0B0E">
        <w:rPr>
          <w:b/>
          <w:color w:val="FFFFFF"/>
          <w:sz w:val="24"/>
        </w:rPr>
        <w:t>expenses at factory</w:t>
      </w:r>
    </w:p>
    <w:p w:rsidR="005E0164" w:rsidRPr="006A0B0E" w:rsidRDefault="00CA6F11" w:rsidP="006A0B0E">
      <w:pPr>
        <w:spacing w:before="104"/>
        <w:ind w:left="1313" w:right="-2"/>
        <w:rPr>
          <w:b/>
          <w:sz w:val="24"/>
        </w:rPr>
      </w:pPr>
      <w:r w:rsidRPr="006A0B0E">
        <w:rPr>
          <w:b/>
          <w:color w:val="FFFFFF"/>
          <w:sz w:val="24"/>
        </w:rPr>
        <w:t xml:space="preserve">Experimental and resarch work, designing for production, </w:t>
      </w:r>
      <w:r w:rsidRPr="006A0B0E">
        <w:rPr>
          <w:b/>
          <w:color w:val="FFFFFF"/>
          <w:spacing w:val="-4"/>
          <w:sz w:val="24"/>
        </w:rPr>
        <w:t xml:space="preserve">drawing </w:t>
      </w:r>
      <w:r w:rsidRPr="006A0B0E">
        <w:rPr>
          <w:b/>
          <w:color w:val="FFFFFF"/>
          <w:sz w:val="24"/>
        </w:rPr>
        <w:t>office expenses</w:t>
      </w:r>
    </w:p>
    <w:p w:rsidR="005E0164" w:rsidRPr="006A0B0E" w:rsidRDefault="00CA6F11" w:rsidP="006A0B0E">
      <w:pPr>
        <w:spacing w:before="79"/>
        <w:ind w:left="1313"/>
        <w:rPr>
          <w:b/>
          <w:sz w:val="24"/>
        </w:rPr>
      </w:pPr>
      <w:r w:rsidRPr="006A0B0E">
        <w:rPr>
          <w:b/>
          <w:color w:val="FFFFFF"/>
          <w:sz w:val="24"/>
        </w:rPr>
        <w:t>Power &amp; fuel</w:t>
      </w:r>
    </w:p>
    <w:p w:rsidR="005E0164" w:rsidRPr="006A0B0E" w:rsidRDefault="00CA6F11" w:rsidP="006A0B0E">
      <w:pPr>
        <w:spacing w:before="100"/>
        <w:ind w:left="1313" w:right="1"/>
        <w:rPr>
          <w:b/>
          <w:sz w:val="24"/>
        </w:rPr>
      </w:pPr>
      <w:r w:rsidRPr="006A0B0E">
        <w:rPr>
          <w:b/>
          <w:color w:val="FFFFFF"/>
          <w:sz w:val="24"/>
        </w:rPr>
        <w:t xml:space="preserve">Lighting and </w:t>
      </w:r>
      <w:r w:rsidRPr="006A0B0E">
        <w:rPr>
          <w:b/>
          <w:color w:val="FFFFFF"/>
          <w:spacing w:val="-3"/>
          <w:sz w:val="24"/>
        </w:rPr>
        <w:t xml:space="preserve">heating </w:t>
      </w:r>
      <w:r w:rsidRPr="006A0B0E">
        <w:rPr>
          <w:b/>
          <w:color w:val="FFFFFF"/>
          <w:sz w:val="24"/>
        </w:rPr>
        <w:t>of factory</w:t>
      </w:r>
    </w:p>
    <w:p w:rsidR="005E0164" w:rsidRPr="006A0B0E" w:rsidRDefault="00CA6F11" w:rsidP="006A0B0E">
      <w:pPr>
        <w:spacing w:before="105"/>
        <w:ind w:left="1313" w:right="67"/>
        <w:rPr>
          <w:b/>
          <w:sz w:val="24"/>
        </w:rPr>
      </w:pPr>
      <w:r w:rsidRPr="006A0B0E">
        <w:rPr>
          <w:b/>
          <w:color w:val="FFFFFF"/>
          <w:sz w:val="24"/>
        </w:rPr>
        <w:t>Carriage inwards, if not included in</w:t>
      </w:r>
      <w:r w:rsidRPr="006A0B0E">
        <w:rPr>
          <w:b/>
          <w:color w:val="FFFFFF"/>
          <w:spacing w:val="-14"/>
          <w:sz w:val="24"/>
        </w:rPr>
        <w:t xml:space="preserve"> </w:t>
      </w:r>
      <w:r w:rsidRPr="006A0B0E">
        <w:rPr>
          <w:b/>
          <w:color w:val="FFFFFF"/>
          <w:sz w:val="24"/>
        </w:rPr>
        <w:t>cost of</w:t>
      </w:r>
      <w:r w:rsidRPr="006A0B0E">
        <w:rPr>
          <w:b/>
          <w:color w:val="FFFFFF"/>
          <w:spacing w:val="-4"/>
          <w:sz w:val="24"/>
        </w:rPr>
        <w:t xml:space="preserve"> </w:t>
      </w:r>
      <w:r w:rsidRPr="006A0B0E">
        <w:rPr>
          <w:b/>
          <w:color w:val="FFFFFF"/>
          <w:sz w:val="24"/>
        </w:rPr>
        <w:t>material</w:t>
      </w:r>
    </w:p>
    <w:p w:rsidR="005E0164" w:rsidRPr="006A0B0E" w:rsidRDefault="00CA6F11" w:rsidP="006A0B0E">
      <w:pPr>
        <w:spacing w:before="102"/>
        <w:ind w:left="1313" w:right="255"/>
        <w:rPr>
          <w:b/>
          <w:sz w:val="24"/>
        </w:rPr>
      </w:pPr>
      <w:r w:rsidRPr="006A0B0E">
        <w:rPr>
          <w:b/>
          <w:color w:val="FFFFFF"/>
          <w:sz w:val="24"/>
        </w:rPr>
        <w:t xml:space="preserve">Work's </w:t>
      </w:r>
      <w:r w:rsidRPr="006A0B0E">
        <w:rPr>
          <w:b/>
          <w:color w:val="FFFFFF"/>
          <w:spacing w:val="-3"/>
          <w:sz w:val="24"/>
        </w:rPr>
        <w:t xml:space="preserve">telephone </w:t>
      </w:r>
      <w:r w:rsidRPr="006A0B0E">
        <w:rPr>
          <w:b/>
          <w:color w:val="FFFFFF"/>
          <w:sz w:val="24"/>
        </w:rPr>
        <w:t>expenses</w:t>
      </w:r>
    </w:p>
    <w:p w:rsidR="005E0164" w:rsidRPr="006A0B0E" w:rsidRDefault="00CA6F11" w:rsidP="006A0B0E">
      <w:pPr>
        <w:spacing w:before="75"/>
        <w:ind w:left="853" w:right="-18"/>
        <w:rPr>
          <w:b/>
          <w:sz w:val="24"/>
        </w:rPr>
      </w:pPr>
      <w:r w:rsidRPr="006A0B0E">
        <w:br w:type="column"/>
      </w:r>
      <w:r w:rsidRPr="006A0B0E">
        <w:rPr>
          <w:b/>
          <w:color w:val="FFFFFF"/>
          <w:sz w:val="24"/>
        </w:rPr>
        <w:lastRenderedPageBreak/>
        <w:t>Salary of works manager and other principal officers at factory</w:t>
      </w:r>
    </w:p>
    <w:p w:rsidR="005E0164" w:rsidRPr="006A0B0E" w:rsidRDefault="005E0164" w:rsidP="006A0B0E">
      <w:pPr>
        <w:spacing w:before="102"/>
        <w:ind w:left="853" w:right="-18"/>
        <w:rPr>
          <w:b/>
          <w:sz w:val="24"/>
        </w:rPr>
      </w:pPr>
      <w:r w:rsidRPr="006A0B0E">
        <w:pict>
          <v:shape id="_x0000_s1200" type="#_x0000_t202" style="position:absolute;left:0;text-align:left;margin-left:224pt;margin-top:-51.75pt;width:17.55pt;height:135.15pt;z-index:251842560;mso-position-horizontal-relative:page" filled="f" stroked="f">
            <v:textbox style="layout-flow:vertical;mso-layout-flow-alt:bottom-to-top;mso-next-textbox:#_x0000_s1200" inset="0,0,0,0">
              <w:txbxContent>
                <w:p w:rsidR="00094FA9" w:rsidRDefault="00094FA9">
                  <w:pPr>
                    <w:spacing w:before="9"/>
                    <w:ind w:left="20"/>
                    <w:rPr>
                      <w:b/>
                      <w:sz w:val="28"/>
                    </w:rPr>
                  </w:pPr>
                  <w:r>
                    <w:rPr>
                      <w:b/>
                      <w:color w:val="FFFFFF"/>
                      <w:sz w:val="28"/>
                    </w:rPr>
                    <w:t>INDIRECT LABOUR</w:t>
                  </w:r>
                </w:p>
              </w:txbxContent>
            </v:textbox>
            <w10:wrap anchorx="page"/>
          </v:shape>
        </w:pict>
      </w:r>
      <w:r w:rsidR="00CA6F11" w:rsidRPr="006A0B0E">
        <w:rPr>
          <w:b/>
          <w:color w:val="FFFFFF"/>
          <w:sz w:val="24"/>
        </w:rPr>
        <w:t>Holiday and sick leave pay</w:t>
      </w:r>
    </w:p>
    <w:p w:rsidR="005E0164" w:rsidRPr="006A0B0E" w:rsidRDefault="00CA6F11" w:rsidP="006A0B0E">
      <w:pPr>
        <w:spacing w:before="104"/>
        <w:ind w:left="853" w:right="-18"/>
        <w:rPr>
          <w:b/>
          <w:sz w:val="24"/>
        </w:rPr>
      </w:pPr>
      <w:r w:rsidRPr="006A0B0E">
        <w:rPr>
          <w:b/>
          <w:color w:val="FFFFFF"/>
          <w:sz w:val="24"/>
        </w:rPr>
        <w:t>Salary of store keeper</w:t>
      </w:r>
    </w:p>
    <w:p w:rsidR="005E0164" w:rsidRPr="006A0B0E" w:rsidRDefault="00CA6F11" w:rsidP="006A0B0E">
      <w:pPr>
        <w:spacing w:before="102"/>
        <w:ind w:left="853" w:right="-18"/>
        <w:rPr>
          <w:b/>
          <w:sz w:val="24"/>
        </w:rPr>
      </w:pPr>
      <w:r w:rsidRPr="006A0B0E">
        <w:rPr>
          <w:b/>
          <w:color w:val="FFFFFF"/>
          <w:sz w:val="24"/>
        </w:rPr>
        <w:t>Contribution to social security schemes like esic</w:t>
      </w:r>
    </w:p>
    <w:p w:rsidR="005E0164" w:rsidRPr="006A0B0E" w:rsidRDefault="00CA6F11" w:rsidP="006A0B0E">
      <w:pPr>
        <w:spacing w:before="104"/>
        <w:ind w:left="853" w:right="-18"/>
        <w:rPr>
          <w:b/>
          <w:sz w:val="24"/>
        </w:rPr>
      </w:pPr>
      <w:r w:rsidRPr="006A0B0E">
        <w:rPr>
          <w:b/>
          <w:color w:val="FFFFFF"/>
          <w:sz w:val="24"/>
        </w:rPr>
        <w:t xml:space="preserve">Contribution to pf </w:t>
      </w:r>
      <w:r w:rsidRPr="006A0B0E">
        <w:rPr>
          <w:b/>
          <w:color w:val="FFFFFF"/>
          <w:spacing w:val="-6"/>
          <w:sz w:val="24"/>
        </w:rPr>
        <w:t xml:space="preserve">of </w:t>
      </w:r>
      <w:r w:rsidRPr="006A0B0E">
        <w:rPr>
          <w:b/>
          <w:color w:val="FFFFFF"/>
          <w:sz w:val="24"/>
        </w:rPr>
        <w:t>factory employees</w:t>
      </w:r>
    </w:p>
    <w:p w:rsidR="005E0164" w:rsidRPr="006A0B0E" w:rsidRDefault="00CA6F11" w:rsidP="006A0B0E">
      <w:pPr>
        <w:spacing w:before="79"/>
        <w:ind w:left="853"/>
        <w:rPr>
          <w:b/>
          <w:sz w:val="24"/>
        </w:rPr>
      </w:pPr>
      <w:r w:rsidRPr="006A0B0E">
        <w:rPr>
          <w:b/>
          <w:color w:val="FFFFFF"/>
          <w:sz w:val="24"/>
        </w:rPr>
        <w:t>Overtime wages</w:t>
      </w:r>
    </w:p>
    <w:p w:rsidR="005E0164" w:rsidRPr="006A0B0E" w:rsidRDefault="00CA6F11" w:rsidP="006A0B0E">
      <w:pPr>
        <w:spacing w:before="75"/>
        <w:ind w:left="828" w:right="2431"/>
        <w:rPr>
          <w:b/>
          <w:sz w:val="24"/>
        </w:rPr>
      </w:pPr>
      <w:r w:rsidRPr="006A0B0E">
        <w:br w:type="column"/>
      </w:r>
      <w:r w:rsidRPr="006A0B0E">
        <w:rPr>
          <w:b/>
          <w:color w:val="FFFFFF"/>
          <w:sz w:val="24"/>
        </w:rPr>
        <w:lastRenderedPageBreak/>
        <w:t xml:space="preserve">Consumable </w:t>
      </w:r>
      <w:r w:rsidRPr="006A0B0E">
        <w:rPr>
          <w:b/>
          <w:color w:val="FFFFFF"/>
          <w:spacing w:val="-4"/>
          <w:sz w:val="24"/>
        </w:rPr>
        <w:t xml:space="preserve">stores </w:t>
      </w:r>
      <w:r w:rsidRPr="006A0B0E">
        <w:rPr>
          <w:b/>
          <w:color w:val="FFFFFF"/>
          <w:sz w:val="24"/>
        </w:rPr>
        <w:t>like lubricating oil, cotton waste, etc.</w:t>
      </w:r>
    </w:p>
    <w:p w:rsidR="005E0164" w:rsidRPr="006A0B0E" w:rsidRDefault="005E0164" w:rsidP="006A0B0E">
      <w:pPr>
        <w:spacing w:before="102"/>
        <w:ind w:left="828" w:right="2518"/>
        <w:rPr>
          <w:b/>
          <w:sz w:val="24"/>
        </w:rPr>
      </w:pPr>
      <w:r w:rsidRPr="006A0B0E">
        <w:pict>
          <v:shape id="_x0000_s1199" type="#_x0000_t202" style="position:absolute;left:0;text-align:left;margin-left:369.65pt;margin-top:-38.5pt;width:17.55pt;height:151.15pt;z-index:251843584;mso-position-horizontal-relative:page" filled="f" stroked="f">
            <v:textbox style="layout-flow:vertical;mso-layout-flow-alt:bottom-to-top;mso-next-textbox:#_x0000_s1199" inset="0,0,0,0">
              <w:txbxContent>
                <w:p w:rsidR="00094FA9" w:rsidRDefault="00094FA9">
                  <w:pPr>
                    <w:spacing w:before="9"/>
                    <w:ind w:left="20"/>
                    <w:rPr>
                      <w:b/>
                      <w:sz w:val="28"/>
                    </w:rPr>
                  </w:pPr>
                  <w:r>
                    <w:rPr>
                      <w:b/>
                      <w:color w:val="FFFFFF"/>
                      <w:sz w:val="28"/>
                    </w:rPr>
                    <w:t xml:space="preserve">INDIRECT </w:t>
                  </w:r>
                  <w:r>
                    <w:rPr>
                      <w:b/>
                      <w:color w:val="FFFFFF"/>
                      <w:spacing w:val="-4"/>
                      <w:sz w:val="28"/>
                    </w:rPr>
                    <w:t>MATERIAL</w:t>
                  </w:r>
                </w:p>
              </w:txbxContent>
            </v:textbox>
            <w10:wrap anchorx="page"/>
          </v:shape>
        </w:pict>
      </w:r>
      <w:r w:rsidR="00CA6F11" w:rsidRPr="006A0B0E">
        <w:rPr>
          <w:b/>
          <w:color w:val="FFFFFF"/>
          <w:sz w:val="24"/>
        </w:rPr>
        <w:t xml:space="preserve">Stationery used </w:t>
      </w:r>
      <w:r w:rsidR="00CA6F11" w:rsidRPr="006A0B0E">
        <w:rPr>
          <w:b/>
          <w:color w:val="FFFFFF"/>
          <w:spacing w:val="-6"/>
          <w:sz w:val="24"/>
        </w:rPr>
        <w:t xml:space="preserve">in </w:t>
      </w:r>
      <w:r w:rsidR="00CA6F11" w:rsidRPr="006A0B0E">
        <w:rPr>
          <w:b/>
          <w:color w:val="FFFFFF"/>
          <w:sz w:val="24"/>
        </w:rPr>
        <w:t>factory</w:t>
      </w:r>
    </w:p>
    <w:p w:rsidR="005E0164" w:rsidRPr="006A0B0E" w:rsidRDefault="005E0164" w:rsidP="006A0B0E">
      <w:pPr>
        <w:rPr>
          <w:sz w:val="24"/>
        </w:rPr>
        <w:sectPr w:rsidR="005E0164" w:rsidRPr="006A0B0E">
          <w:type w:val="continuous"/>
          <w:pgSz w:w="12240" w:h="15840"/>
          <w:pgMar w:top="1500" w:right="0" w:bottom="280" w:left="780" w:header="720" w:footer="720" w:gutter="0"/>
          <w:cols w:num="3" w:space="720" w:equalWidth="0">
            <w:col w:w="3334" w:space="40"/>
            <w:col w:w="2898" w:space="39"/>
            <w:col w:w="5149"/>
          </w:cols>
        </w:sectPr>
      </w:pPr>
    </w:p>
    <w:p w:rsidR="005E0164" w:rsidRPr="006A0B0E" w:rsidRDefault="005E0164" w:rsidP="006A0B0E">
      <w:pPr>
        <w:pStyle w:val="BodyText"/>
        <w:rPr>
          <w:b/>
          <w:sz w:val="20"/>
        </w:rPr>
      </w:pPr>
    </w:p>
    <w:p w:rsidR="005E0164" w:rsidRPr="006A0B0E" w:rsidRDefault="005E0164" w:rsidP="006A0B0E">
      <w:pPr>
        <w:pStyle w:val="BodyText"/>
        <w:spacing w:before="11"/>
        <w:rPr>
          <w:b/>
          <w:sz w:val="16"/>
        </w:rPr>
      </w:pPr>
    </w:p>
    <w:p w:rsidR="005E0164" w:rsidRPr="006A0B0E" w:rsidRDefault="00CA6F11" w:rsidP="006A0B0E">
      <w:pPr>
        <w:pStyle w:val="BodyText"/>
        <w:spacing w:before="90"/>
        <w:ind w:left="660"/>
      </w:pPr>
      <w:r w:rsidRPr="006A0B0E">
        <w:t>Some factory overheads have been discussed in detail as follows:</w:t>
      </w:r>
    </w:p>
    <w:p w:rsidR="005E0164" w:rsidRPr="006A0B0E" w:rsidRDefault="00CA6F11" w:rsidP="006A0B0E">
      <w:pPr>
        <w:pStyle w:val="Heading4"/>
        <w:numPr>
          <w:ilvl w:val="0"/>
          <w:numId w:val="38"/>
        </w:numPr>
        <w:tabs>
          <w:tab w:val="left" w:pos="1381"/>
        </w:tabs>
        <w:spacing w:before="166"/>
        <w:ind w:hanging="270"/>
        <w:jc w:val="left"/>
      </w:pPr>
      <w:r w:rsidRPr="006A0B0E">
        <w:t>DEPRECIATION</w:t>
      </w:r>
    </w:p>
    <w:p w:rsidR="005E0164" w:rsidRPr="006A0B0E" w:rsidRDefault="00CA6F11" w:rsidP="006A0B0E">
      <w:pPr>
        <w:pStyle w:val="BodyText"/>
        <w:spacing w:before="156"/>
        <w:ind w:left="660" w:right="1439"/>
      </w:pPr>
      <w:r w:rsidRPr="006A0B0E">
        <w:t>Depreciation implies diminution in value of fixed asset arising as a result of wear and tear because of its usage &amp;/or lapse of time. In cost accounts, to find the true cost of manufacturing product, depreciation must be charged.</w:t>
      </w:r>
    </w:p>
    <w:p w:rsidR="005E0164" w:rsidRPr="006A0B0E" w:rsidRDefault="00CA6F11" w:rsidP="006A0B0E">
      <w:pPr>
        <w:pStyle w:val="BodyText"/>
        <w:spacing w:before="120"/>
        <w:ind w:left="660"/>
      </w:pPr>
      <w:r w:rsidRPr="006A0B0E">
        <w:t>Some methods of charging depreciation are:</w:t>
      </w:r>
    </w:p>
    <w:p w:rsidR="005E0164" w:rsidRPr="006A0B0E" w:rsidRDefault="00CA6F11" w:rsidP="006A0B0E">
      <w:pPr>
        <w:pStyle w:val="ListParagraph"/>
        <w:numPr>
          <w:ilvl w:val="1"/>
          <w:numId w:val="41"/>
        </w:numPr>
        <w:tabs>
          <w:tab w:val="left" w:pos="1381"/>
        </w:tabs>
        <w:spacing w:before="161"/>
        <w:ind w:right="1440"/>
        <w:rPr>
          <w:sz w:val="24"/>
        </w:rPr>
      </w:pPr>
      <w:r w:rsidRPr="006A0B0E">
        <w:rPr>
          <w:b/>
          <w:sz w:val="24"/>
        </w:rPr>
        <w:t xml:space="preserve">Fixed Installment Method </w:t>
      </w:r>
      <w:r w:rsidRPr="006A0B0E">
        <w:rPr>
          <w:sz w:val="24"/>
        </w:rPr>
        <w:t>wherein a fixed amount of depreciation, calculated using original cost, scrap value and expected life, is charged year after</w:t>
      </w:r>
      <w:r w:rsidRPr="006A0B0E">
        <w:rPr>
          <w:spacing w:val="3"/>
          <w:sz w:val="24"/>
        </w:rPr>
        <w:t xml:space="preserve"> </w:t>
      </w:r>
      <w:r w:rsidRPr="006A0B0E">
        <w:rPr>
          <w:sz w:val="24"/>
        </w:rPr>
        <w:t>year.</w:t>
      </w:r>
    </w:p>
    <w:p w:rsidR="005E0164" w:rsidRPr="006A0B0E" w:rsidRDefault="00CA6F11" w:rsidP="006A0B0E">
      <w:pPr>
        <w:pStyle w:val="ListParagraph"/>
        <w:numPr>
          <w:ilvl w:val="1"/>
          <w:numId w:val="41"/>
        </w:numPr>
        <w:tabs>
          <w:tab w:val="left" w:pos="1381"/>
        </w:tabs>
        <w:ind w:right="1438"/>
        <w:rPr>
          <w:sz w:val="24"/>
        </w:rPr>
      </w:pPr>
      <w:r w:rsidRPr="006A0B0E">
        <w:rPr>
          <w:b/>
          <w:sz w:val="24"/>
        </w:rPr>
        <w:t xml:space="preserve">Machine Hour Rate Method </w:t>
      </w:r>
      <w:r w:rsidRPr="006A0B0E">
        <w:rPr>
          <w:sz w:val="24"/>
        </w:rPr>
        <w:t>wherein the life of the asset is estimated in terms of hours. The rest is same as the previous method. The original cost less scrap value is divided by the life of the asset to calculate the amount of</w:t>
      </w:r>
      <w:r w:rsidRPr="006A0B0E">
        <w:rPr>
          <w:spacing w:val="-6"/>
          <w:sz w:val="24"/>
        </w:rPr>
        <w:t xml:space="preserve"> </w:t>
      </w:r>
      <w:r w:rsidRPr="006A0B0E">
        <w:rPr>
          <w:sz w:val="24"/>
        </w:rPr>
        <w:t>depreciation.</w:t>
      </w:r>
    </w:p>
    <w:p w:rsidR="005E0164" w:rsidRPr="006A0B0E" w:rsidRDefault="00CA6F11" w:rsidP="006A0B0E">
      <w:pPr>
        <w:pStyle w:val="ListParagraph"/>
        <w:numPr>
          <w:ilvl w:val="1"/>
          <w:numId w:val="41"/>
        </w:numPr>
        <w:tabs>
          <w:tab w:val="left" w:pos="1381"/>
        </w:tabs>
        <w:ind w:right="1440"/>
        <w:rPr>
          <w:sz w:val="24"/>
        </w:rPr>
      </w:pPr>
      <w:r w:rsidRPr="006A0B0E">
        <w:rPr>
          <w:b/>
          <w:sz w:val="24"/>
        </w:rPr>
        <w:t xml:space="preserve">Diminishing Balance Method </w:t>
      </w:r>
      <w:r w:rsidRPr="006A0B0E">
        <w:rPr>
          <w:sz w:val="24"/>
        </w:rPr>
        <w:t>charges depreciation at a fixed rate on the reducing balance (i.e. cost less depreciation) every year.</w:t>
      </w:r>
    </w:p>
    <w:p w:rsidR="005E0164" w:rsidRPr="006A0B0E" w:rsidRDefault="005E0164" w:rsidP="006A0B0E">
      <w:pPr>
        <w:rPr>
          <w:sz w:val="24"/>
        </w:rPr>
        <w:sectPr w:rsidR="005E0164" w:rsidRPr="006A0B0E">
          <w:type w:val="continuous"/>
          <w:pgSz w:w="12240" w:h="15840"/>
          <w:pgMar w:top="1500" w:right="0" w:bottom="280" w:left="780" w:header="720" w:footer="720" w:gutter="0"/>
          <w:cols w:space="720"/>
        </w:sectPr>
      </w:pPr>
    </w:p>
    <w:p w:rsidR="005E0164" w:rsidRPr="006A0B0E" w:rsidRDefault="00CA6F11" w:rsidP="006A0B0E">
      <w:pPr>
        <w:pStyle w:val="BodyText"/>
        <w:spacing w:before="74"/>
        <w:ind w:left="1020" w:right="1440"/>
      </w:pPr>
      <w:r w:rsidRPr="006A0B0E">
        <w:lastRenderedPageBreak/>
        <w:t>As compared to above methods, diminishing value method charges higher amount of depreciation in initial years.</w:t>
      </w:r>
    </w:p>
    <w:p w:rsidR="005E0164" w:rsidRPr="006A0B0E" w:rsidRDefault="00CA6F11" w:rsidP="006A0B0E">
      <w:pPr>
        <w:pStyle w:val="ListParagraph"/>
        <w:numPr>
          <w:ilvl w:val="1"/>
          <w:numId w:val="41"/>
        </w:numPr>
        <w:tabs>
          <w:tab w:val="left" w:pos="1381"/>
        </w:tabs>
        <w:spacing w:before="119"/>
        <w:ind w:right="1439"/>
        <w:rPr>
          <w:sz w:val="24"/>
        </w:rPr>
      </w:pPr>
      <w:r w:rsidRPr="006A0B0E">
        <w:rPr>
          <w:b/>
          <w:sz w:val="24"/>
        </w:rPr>
        <w:t xml:space="preserve">Revaluation Method </w:t>
      </w:r>
      <w:r w:rsidRPr="006A0B0E">
        <w:rPr>
          <w:sz w:val="24"/>
        </w:rPr>
        <w:t>calculates depreciation by comparing the value of the asset at the beginning of the year with that at the end of the year. It is usually used in case of livestock, loose tools</w:t>
      </w:r>
      <w:r w:rsidRPr="006A0B0E">
        <w:rPr>
          <w:spacing w:val="-1"/>
          <w:sz w:val="24"/>
        </w:rPr>
        <w:t xml:space="preserve"> </w:t>
      </w:r>
      <w:r w:rsidRPr="006A0B0E">
        <w:rPr>
          <w:sz w:val="24"/>
        </w:rPr>
        <w:t>etc.</w:t>
      </w:r>
    </w:p>
    <w:p w:rsidR="005E0164" w:rsidRPr="006A0B0E" w:rsidRDefault="00CA6F11" w:rsidP="006A0B0E">
      <w:pPr>
        <w:pStyle w:val="ListParagraph"/>
        <w:numPr>
          <w:ilvl w:val="1"/>
          <w:numId w:val="41"/>
        </w:numPr>
        <w:tabs>
          <w:tab w:val="left" w:pos="1381"/>
        </w:tabs>
        <w:spacing w:before="1"/>
        <w:ind w:right="1442"/>
        <w:rPr>
          <w:sz w:val="24"/>
        </w:rPr>
      </w:pPr>
      <w:r w:rsidRPr="006A0B0E">
        <w:rPr>
          <w:b/>
          <w:sz w:val="24"/>
        </w:rPr>
        <w:t xml:space="preserve">Replacement Cost Method </w:t>
      </w:r>
      <w:r w:rsidRPr="006A0B0E">
        <w:rPr>
          <w:sz w:val="24"/>
        </w:rPr>
        <w:t>charges depreciation at affixed rate on the replacement value of the asset so as to provide for market value of asset on expiry of useful life and consider the current costs of</w:t>
      </w:r>
      <w:r w:rsidRPr="006A0B0E">
        <w:rPr>
          <w:spacing w:val="-2"/>
          <w:sz w:val="24"/>
        </w:rPr>
        <w:t xml:space="preserve"> </w:t>
      </w:r>
      <w:r w:rsidRPr="006A0B0E">
        <w:rPr>
          <w:sz w:val="24"/>
        </w:rPr>
        <w:t>production.</w:t>
      </w:r>
    </w:p>
    <w:p w:rsidR="005E0164" w:rsidRPr="006A0B0E" w:rsidRDefault="00CA6F11" w:rsidP="006A0B0E">
      <w:pPr>
        <w:pStyle w:val="Heading5"/>
        <w:spacing w:before="125"/>
        <w:ind w:left="660" w:right="1435"/>
      </w:pPr>
      <w:r w:rsidRPr="006A0B0E">
        <w:t>Note: In case an asset’s depreciation value ceases to exist even if the asset is in good working condition, it is advisable to charge a reasonable amount of depreciation in cost accounts and this charge should be transferred to costing profit and loss account like other abnormal profit or loss. Also, if a machine is discarded before the expiry of its useful life because of its premature obsolescence, then the difference between book value and value realized on sale should be considered as abnormal loss and transferred to costing profit and loss account.</w:t>
      </w:r>
    </w:p>
    <w:p w:rsidR="005E0164" w:rsidRPr="006A0B0E" w:rsidRDefault="00CA6F11" w:rsidP="006A0B0E">
      <w:pPr>
        <w:pStyle w:val="ListParagraph"/>
        <w:numPr>
          <w:ilvl w:val="0"/>
          <w:numId w:val="38"/>
        </w:numPr>
        <w:tabs>
          <w:tab w:val="left" w:pos="1381"/>
        </w:tabs>
        <w:spacing w:before="120"/>
        <w:ind w:hanging="361"/>
        <w:jc w:val="left"/>
        <w:rPr>
          <w:b/>
          <w:i/>
          <w:sz w:val="24"/>
        </w:rPr>
      </w:pPr>
      <w:r w:rsidRPr="006A0B0E">
        <w:rPr>
          <w:b/>
          <w:i/>
          <w:sz w:val="24"/>
        </w:rPr>
        <w:t>COST OF DEFECTIVE</w:t>
      </w:r>
      <w:r w:rsidRPr="006A0B0E">
        <w:rPr>
          <w:b/>
          <w:i/>
          <w:spacing w:val="-1"/>
          <w:sz w:val="24"/>
        </w:rPr>
        <w:t xml:space="preserve"> </w:t>
      </w:r>
      <w:r w:rsidRPr="006A0B0E">
        <w:rPr>
          <w:b/>
          <w:i/>
          <w:sz w:val="24"/>
        </w:rPr>
        <w:t>WORK</w:t>
      </w:r>
    </w:p>
    <w:p w:rsidR="005E0164" w:rsidRPr="006A0B0E" w:rsidRDefault="00CA6F11" w:rsidP="006A0B0E">
      <w:pPr>
        <w:pStyle w:val="BodyText"/>
        <w:spacing w:before="158"/>
        <w:ind w:left="660" w:right="1434"/>
      </w:pPr>
      <w:r w:rsidRPr="006A0B0E">
        <w:t xml:space="preserve">Defectivesare said to be normal when they are inherent in the nature of manufacturing process. In case of normal defectives, the cost of their rectification should be spread over the entire output. </w:t>
      </w:r>
      <w:r w:rsidRPr="006A0B0E">
        <w:rPr>
          <w:spacing w:val="-3"/>
        </w:rPr>
        <w:t xml:space="preserve">In </w:t>
      </w:r>
      <w:r w:rsidRPr="006A0B0E">
        <w:t>other words, it is included in cost of production. If the number of defectives is more than the normal limit or there are abnormal defectives, then the cost their rectification is directly transferred to the Costing Profit and Loss</w:t>
      </w:r>
      <w:r w:rsidRPr="006A0B0E">
        <w:rPr>
          <w:spacing w:val="-1"/>
        </w:rPr>
        <w:t xml:space="preserve"> </w:t>
      </w:r>
      <w:r w:rsidRPr="006A0B0E">
        <w:t>Account.</w:t>
      </w:r>
    </w:p>
    <w:p w:rsidR="005E0164" w:rsidRPr="006A0B0E" w:rsidRDefault="00CA6F11" w:rsidP="006A0B0E">
      <w:pPr>
        <w:pStyle w:val="Heading5"/>
        <w:numPr>
          <w:ilvl w:val="0"/>
          <w:numId w:val="38"/>
        </w:numPr>
        <w:tabs>
          <w:tab w:val="left" w:pos="1381"/>
        </w:tabs>
        <w:spacing w:before="125"/>
        <w:ind w:hanging="361"/>
        <w:jc w:val="left"/>
      </w:pPr>
      <w:r w:rsidRPr="006A0B0E">
        <w:t>PROVISION FOR</w:t>
      </w:r>
      <w:r w:rsidRPr="006A0B0E">
        <w:rPr>
          <w:spacing w:val="-2"/>
        </w:rPr>
        <w:t xml:space="preserve"> </w:t>
      </w:r>
      <w:r w:rsidRPr="006A0B0E">
        <w:t>OBSOLESCENCE</w:t>
      </w:r>
    </w:p>
    <w:p w:rsidR="005E0164" w:rsidRPr="006A0B0E" w:rsidRDefault="00CA6F11" w:rsidP="006A0B0E">
      <w:pPr>
        <w:pStyle w:val="BodyText"/>
        <w:spacing w:before="156"/>
        <w:ind w:left="660" w:right="1440"/>
      </w:pPr>
      <w:r w:rsidRPr="006A0B0E">
        <w:t>A company may envision that the commercial life of the plant or machinery might be less than the estimated life used for calculating depreciation, then provision for obsolescence can be made. In such a case, this provision is treated as additional depreciation and included in factory overheads. If it is only a precautionary measure, then it should be excluded from cost accounts as it is an appropriation of profits.</w:t>
      </w:r>
    </w:p>
    <w:p w:rsidR="005E0164" w:rsidRPr="006A0B0E" w:rsidRDefault="00CA6F11" w:rsidP="006A0B0E">
      <w:pPr>
        <w:pStyle w:val="Heading5"/>
        <w:numPr>
          <w:ilvl w:val="0"/>
          <w:numId w:val="38"/>
        </w:numPr>
        <w:tabs>
          <w:tab w:val="left" w:pos="1381"/>
        </w:tabs>
        <w:spacing w:before="125"/>
        <w:ind w:hanging="361"/>
        <w:jc w:val="left"/>
      </w:pPr>
      <w:r w:rsidRPr="006A0B0E">
        <w:t>EXPENSES ON REMOVAL AND/OR ERECTION OF</w:t>
      </w:r>
      <w:r w:rsidRPr="006A0B0E">
        <w:rPr>
          <w:spacing w:val="-4"/>
        </w:rPr>
        <w:t xml:space="preserve"> </w:t>
      </w:r>
      <w:r w:rsidRPr="006A0B0E">
        <w:t>MACHINE</w:t>
      </w:r>
    </w:p>
    <w:p w:rsidR="005E0164" w:rsidRPr="006A0B0E" w:rsidRDefault="00CA6F11" w:rsidP="006A0B0E">
      <w:pPr>
        <w:pStyle w:val="BodyText"/>
        <w:spacing w:before="156"/>
        <w:ind w:left="660" w:right="1431"/>
      </w:pPr>
      <w:r w:rsidRPr="006A0B0E">
        <w:t>Such expenses are neither recurring expenses nor are a normal feature of working. Thus, they cannot be treated as cost of production.</w:t>
      </w:r>
    </w:p>
    <w:p w:rsidR="005E0164" w:rsidRPr="006A0B0E" w:rsidRDefault="00CA6F11" w:rsidP="006A0B0E">
      <w:pPr>
        <w:pStyle w:val="BodyText"/>
        <w:spacing w:before="115"/>
        <w:ind w:left="660" w:right="1438"/>
      </w:pPr>
      <w:r w:rsidRPr="006A0B0E">
        <w:t>The expenses of installation or erection of a new machine arecapitalised and absorbed in the cost of production through depreciation. In case of dismantling and re-erection of machine due to change of location, such expenses may be treated as overhead.</w:t>
      </w:r>
    </w:p>
    <w:p w:rsidR="005E0164" w:rsidRPr="006A0B0E" w:rsidRDefault="00CA6F11" w:rsidP="006A0B0E">
      <w:pPr>
        <w:pStyle w:val="BodyText"/>
        <w:spacing w:before="122"/>
        <w:ind w:left="660" w:right="1436"/>
      </w:pPr>
      <w:r w:rsidRPr="006A0B0E">
        <w:t>If a machinery has been permanently dismantled before the expiry of its life because of its inadequacy or redundancy so as to accommodate new asset , then the difference between the cost and written off depreciation should be treated as abnormal loss. This loss after deducting therefrom any amount realised from the sale of machinery may be charged either in the same year or spread to the balance of the life of the</w:t>
      </w:r>
      <w:r w:rsidRPr="006A0B0E">
        <w:rPr>
          <w:spacing w:val="-7"/>
        </w:rPr>
        <w:t xml:space="preserve"> </w:t>
      </w:r>
      <w:r w:rsidRPr="006A0B0E">
        <w:t>machinery.</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42"/>
      </w:pPr>
      <w:r w:rsidRPr="006A0B0E">
        <w:lastRenderedPageBreak/>
        <w:t>If such expense is incurred in any other case apart from those stated above, then such expense should be debited to costing profit and loss account.</w:t>
      </w:r>
    </w:p>
    <w:p w:rsidR="005E0164" w:rsidRPr="006A0B0E" w:rsidRDefault="00CA6F11" w:rsidP="006A0B0E">
      <w:pPr>
        <w:pStyle w:val="Heading5"/>
        <w:numPr>
          <w:ilvl w:val="0"/>
          <w:numId w:val="38"/>
        </w:numPr>
        <w:tabs>
          <w:tab w:val="left" w:pos="1381"/>
        </w:tabs>
        <w:spacing w:before="124"/>
        <w:ind w:hanging="361"/>
        <w:jc w:val="left"/>
      </w:pPr>
      <w:r w:rsidRPr="006A0B0E">
        <w:t>EXPERIMENTAL</w:t>
      </w:r>
      <w:r w:rsidRPr="006A0B0E">
        <w:rPr>
          <w:spacing w:val="-1"/>
        </w:rPr>
        <w:t xml:space="preserve"> </w:t>
      </w:r>
      <w:r w:rsidRPr="006A0B0E">
        <w:t>EXPENSES</w:t>
      </w:r>
    </w:p>
    <w:p w:rsidR="005E0164" w:rsidRPr="006A0B0E" w:rsidRDefault="00CA6F11" w:rsidP="006A0B0E">
      <w:pPr>
        <w:pStyle w:val="BodyText"/>
        <w:spacing w:before="159"/>
        <w:ind w:left="660" w:right="1435"/>
      </w:pPr>
      <w:r w:rsidRPr="006A0B0E">
        <w:t>In case a company has incurred experimental expenses for particular job or order, they should be charged directly to that job or order while if the same have been incurred for the organization as a whole, then they should be added to works</w:t>
      </w:r>
      <w:r w:rsidRPr="006A0B0E">
        <w:rPr>
          <w:spacing w:val="-7"/>
        </w:rPr>
        <w:t xml:space="preserve"> </w:t>
      </w:r>
      <w:r w:rsidRPr="006A0B0E">
        <w:t>overhead.</w:t>
      </w:r>
    </w:p>
    <w:p w:rsidR="005E0164" w:rsidRPr="006A0B0E" w:rsidRDefault="00CA6F11" w:rsidP="006A0B0E">
      <w:pPr>
        <w:pStyle w:val="Heading5"/>
        <w:numPr>
          <w:ilvl w:val="0"/>
          <w:numId w:val="38"/>
        </w:numPr>
        <w:tabs>
          <w:tab w:val="left" w:pos="1381"/>
        </w:tabs>
        <w:spacing w:before="123"/>
        <w:ind w:hanging="361"/>
        <w:jc w:val="left"/>
      </w:pPr>
      <w:r w:rsidRPr="006A0B0E">
        <w:t>RENT FOR FACTORY</w:t>
      </w:r>
      <w:r w:rsidRPr="006A0B0E">
        <w:rPr>
          <w:spacing w:val="-2"/>
        </w:rPr>
        <w:t xml:space="preserve"> </w:t>
      </w:r>
      <w:r w:rsidRPr="006A0B0E">
        <w:t>BUILDING</w:t>
      </w:r>
    </w:p>
    <w:p w:rsidR="005E0164" w:rsidRPr="006A0B0E" w:rsidRDefault="00CA6F11" w:rsidP="006A0B0E">
      <w:pPr>
        <w:pStyle w:val="BodyText"/>
        <w:spacing w:before="158"/>
        <w:ind w:left="660" w:right="1444"/>
      </w:pPr>
      <w:r w:rsidRPr="006A0B0E">
        <w:t>When a factory building is owned by the company, financial accounts do not record any amount as rent while in cost accounts, a reasonable charge should be included in works overhead so as to facilitate comparison.</w:t>
      </w:r>
    </w:p>
    <w:p w:rsidR="005E0164" w:rsidRPr="006A0B0E" w:rsidRDefault="00CA6F11" w:rsidP="006A0B0E">
      <w:pPr>
        <w:pStyle w:val="Heading5"/>
        <w:numPr>
          <w:ilvl w:val="0"/>
          <w:numId w:val="38"/>
        </w:numPr>
        <w:tabs>
          <w:tab w:val="left" w:pos="1381"/>
        </w:tabs>
        <w:spacing w:before="124"/>
        <w:ind w:hanging="361"/>
        <w:jc w:val="left"/>
      </w:pPr>
      <w:r w:rsidRPr="006A0B0E">
        <w:t>IDLE</w:t>
      </w:r>
      <w:r w:rsidRPr="006A0B0E">
        <w:rPr>
          <w:spacing w:val="-1"/>
        </w:rPr>
        <w:t xml:space="preserve"> </w:t>
      </w:r>
      <w:r w:rsidRPr="006A0B0E">
        <w:t>FACILITIES/CAPACITIES</w:t>
      </w:r>
    </w:p>
    <w:p w:rsidR="005E0164" w:rsidRPr="006A0B0E" w:rsidRDefault="00CA6F11" w:rsidP="006A0B0E">
      <w:pPr>
        <w:pStyle w:val="BodyText"/>
        <w:spacing w:before="158"/>
        <w:ind w:left="660" w:right="1437"/>
      </w:pPr>
      <w:r w:rsidRPr="006A0B0E">
        <w:t>Firstly, it is important to understand the difference between idle facility and idle capacity. The former refers to idle plants, machines or services while the latter refersto that part of the capacity of the plant or equipment which is not actually or effectively utilized for production purposes, because of unavoidable reasons like lack of demand, non-availability of resources or avoidable faulty planning.</w:t>
      </w:r>
    </w:p>
    <w:p w:rsidR="005E0164" w:rsidRPr="006A0B0E" w:rsidRDefault="00CA6F11" w:rsidP="006A0B0E">
      <w:pPr>
        <w:pStyle w:val="BodyText"/>
        <w:spacing w:before="120"/>
        <w:ind w:left="660" w:right="1442"/>
      </w:pPr>
      <w:r w:rsidRPr="006A0B0E">
        <w:t>Idle facilities or capacities do not reduce the fixed cost burden like rent, insurance, etc. The treatment of such costs can be done as follows:</w:t>
      </w:r>
    </w:p>
    <w:p w:rsidR="005E0164" w:rsidRPr="006A0B0E" w:rsidRDefault="00CA6F11" w:rsidP="006A0B0E">
      <w:pPr>
        <w:pStyle w:val="ListParagraph"/>
        <w:numPr>
          <w:ilvl w:val="0"/>
          <w:numId w:val="37"/>
        </w:numPr>
        <w:tabs>
          <w:tab w:val="left" w:pos="1381"/>
        </w:tabs>
        <w:spacing w:before="119"/>
        <w:ind w:right="1441"/>
        <w:rPr>
          <w:sz w:val="24"/>
        </w:rPr>
      </w:pPr>
      <w:r w:rsidRPr="006A0B0E">
        <w:rPr>
          <w:sz w:val="24"/>
        </w:rPr>
        <w:t>If idle time of plant is due to unavoidable reasons, such costs should be included in works overheads and charged to utilized capacity by using a supplementary</w:t>
      </w:r>
      <w:r w:rsidRPr="006A0B0E">
        <w:rPr>
          <w:spacing w:val="-16"/>
          <w:sz w:val="24"/>
        </w:rPr>
        <w:t xml:space="preserve"> </w:t>
      </w:r>
      <w:r w:rsidRPr="006A0B0E">
        <w:rPr>
          <w:sz w:val="24"/>
        </w:rPr>
        <w:t>rate.</w:t>
      </w:r>
    </w:p>
    <w:p w:rsidR="005E0164" w:rsidRPr="006A0B0E" w:rsidRDefault="00CA6F11" w:rsidP="006A0B0E">
      <w:pPr>
        <w:pStyle w:val="ListParagraph"/>
        <w:numPr>
          <w:ilvl w:val="0"/>
          <w:numId w:val="37"/>
        </w:numPr>
        <w:tabs>
          <w:tab w:val="left" w:pos="1442"/>
          <w:tab w:val="left" w:pos="1443"/>
        </w:tabs>
        <w:ind w:right="1440"/>
        <w:rPr>
          <w:sz w:val="24"/>
        </w:rPr>
      </w:pPr>
      <w:r w:rsidRPr="006A0B0E">
        <w:tab/>
      </w:r>
      <w:r w:rsidRPr="006A0B0E">
        <w:rPr>
          <w:sz w:val="24"/>
        </w:rPr>
        <w:t>If the facilities are idle due to abnormal reasons like trade depression, then consequent costs should be charged to costing profit and loss</w:t>
      </w:r>
      <w:r w:rsidRPr="006A0B0E">
        <w:rPr>
          <w:spacing w:val="-4"/>
          <w:sz w:val="24"/>
        </w:rPr>
        <w:t xml:space="preserve"> </w:t>
      </w:r>
      <w:r w:rsidRPr="006A0B0E">
        <w:rPr>
          <w:sz w:val="24"/>
        </w:rPr>
        <w:t>account.</w:t>
      </w:r>
    </w:p>
    <w:p w:rsidR="005E0164" w:rsidRPr="006A0B0E" w:rsidRDefault="00CA6F11" w:rsidP="006A0B0E">
      <w:pPr>
        <w:pStyle w:val="ListParagraph"/>
        <w:numPr>
          <w:ilvl w:val="0"/>
          <w:numId w:val="37"/>
        </w:numPr>
        <w:tabs>
          <w:tab w:val="left" w:pos="1381"/>
        </w:tabs>
        <w:ind w:right="1442"/>
        <w:rPr>
          <w:sz w:val="24"/>
        </w:rPr>
      </w:pPr>
      <w:r w:rsidRPr="006A0B0E">
        <w:rPr>
          <w:sz w:val="24"/>
        </w:rPr>
        <w:t>In case reasons are avoidable, such costs should be charged to costing profit and loss account.</w:t>
      </w:r>
    </w:p>
    <w:p w:rsidR="005E0164" w:rsidRPr="006A0B0E" w:rsidRDefault="005E0164" w:rsidP="006A0B0E">
      <w:pPr>
        <w:pStyle w:val="BodyText"/>
        <w:spacing w:before="7"/>
        <w:rPr>
          <w:sz w:val="27"/>
        </w:rPr>
      </w:pPr>
    </w:p>
    <w:p w:rsidR="005E0164" w:rsidRPr="006A0B0E" w:rsidRDefault="00CA6F11" w:rsidP="006A0B0E">
      <w:pPr>
        <w:pStyle w:val="Heading5"/>
        <w:numPr>
          <w:ilvl w:val="0"/>
          <w:numId w:val="38"/>
        </w:numPr>
        <w:tabs>
          <w:tab w:val="left" w:pos="1381"/>
        </w:tabs>
        <w:ind w:hanging="361"/>
        <w:jc w:val="left"/>
      </w:pPr>
      <w:r w:rsidRPr="006A0B0E">
        <w:t>INTEREST ON</w:t>
      </w:r>
      <w:r w:rsidRPr="006A0B0E">
        <w:rPr>
          <w:spacing w:val="-3"/>
        </w:rPr>
        <w:t xml:space="preserve"> </w:t>
      </w:r>
      <w:r w:rsidRPr="006A0B0E">
        <w:t>CAPITAL</w:t>
      </w:r>
    </w:p>
    <w:p w:rsidR="005E0164" w:rsidRPr="006A0B0E" w:rsidRDefault="00CA6F11" w:rsidP="006A0B0E">
      <w:pPr>
        <w:pStyle w:val="BodyText"/>
        <w:spacing w:before="156"/>
        <w:ind w:left="660"/>
      </w:pPr>
      <w:r w:rsidRPr="006A0B0E">
        <w:t>The treatment of interest on capital in cost accounts is a controversial issue.</w:t>
      </w:r>
    </w:p>
    <w:p w:rsidR="005E0164" w:rsidRPr="006A0B0E" w:rsidRDefault="00CA6F11" w:rsidP="006A0B0E">
      <w:pPr>
        <w:spacing w:before="166"/>
        <w:ind w:left="660"/>
        <w:rPr>
          <w:b/>
          <w:i/>
          <w:sz w:val="24"/>
        </w:rPr>
      </w:pPr>
      <w:r w:rsidRPr="006A0B0E">
        <w:rPr>
          <w:b/>
          <w:i/>
          <w:sz w:val="24"/>
          <w:u w:val="thick"/>
        </w:rPr>
        <w:t>Arguments in Favour of Inclusion of Interest in Expenses:</w:t>
      </w:r>
    </w:p>
    <w:p w:rsidR="005E0164" w:rsidRPr="006A0B0E" w:rsidRDefault="00CA6F11" w:rsidP="006A0B0E">
      <w:pPr>
        <w:pStyle w:val="ListParagraph"/>
        <w:numPr>
          <w:ilvl w:val="0"/>
          <w:numId w:val="36"/>
        </w:numPr>
        <w:tabs>
          <w:tab w:val="left" w:pos="1011"/>
        </w:tabs>
        <w:spacing w:before="158"/>
        <w:ind w:right="1438" w:firstLine="0"/>
        <w:rPr>
          <w:sz w:val="24"/>
        </w:rPr>
      </w:pPr>
      <w:r w:rsidRPr="006A0B0E">
        <w:rPr>
          <w:sz w:val="24"/>
        </w:rPr>
        <w:t>Interest cost is similar to cost of wages. Wages are paidfor the use of labour while interest ispaid for the use of capital. So, while determining the total cost, both wages and interest should be included in the cost of</w:t>
      </w:r>
      <w:r w:rsidRPr="006A0B0E">
        <w:rPr>
          <w:spacing w:val="-1"/>
          <w:sz w:val="24"/>
        </w:rPr>
        <w:t xml:space="preserve"> </w:t>
      </w:r>
      <w:r w:rsidRPr="006A0B0E">
        <w:rPr>
          <w:sz w:val="24"/>
        </w:rPr>
        <w:t>production.</w:t>
      </w:r>
    </w:p>
    <w:p w:rsidR="005E0164" w:rsidRPr="006A0B0E" w:rsidRDefault="00CA6F11" w:rsidP="006A0B0E">
      <w:pPr>
        <w:pStyle w:val="ListParagraph"/>
        <w:numPr>
          <w:ilvl w:val="0"/>
          <w:numId w:val="36"/>
        </w:numPr>
        <w:tabs>
          <w:tab w:val="left" w:pos="1004"/>
        </w:tabs>
        <w:spacing w:before="119"/>
        <w:ind w:right="1435" w:firstLine="0"/>
        <w:rPr>
          <w:sz w:val="24"/>
        </w:rPr>
      </w:pPr>
      <w:r w:rsidRPr="006A0B0E">
        <w:rPr>
          <w:sz w:val="24"/>
        </w:rPr>
        <w:t>Comparison of cost will give misleading results if interest is not taken into consideration. For example, a timber merchant may buy standing trees and season the timber himself, waiting a number of years before he can use or sell it while another merchant may buy his timber already seasoned</w:t>
      </w:r>
      <w:r w:rsidRPr="006A0B0E">
        <w:rPr>
          <w:spacing w:val="38"/>
          <w:sz w:val="24"/>
        </w:rPr>
        <w:t xml:space="preserve"> </w:t>
      </w:r>
      <w:r w:rsidRPr="006A0B0E">
        <w:rPr>
          <w:sz w:val="24"/>
        </w:rPr>
        <w:t>and,</w:t>
      </w:r>
      <w:r w:rsidRPr="006A0B0E">
        <w:rPr>
          <w:spacing w:val="38"/>
          <w:sz w:val="24"/>
        </w:rPr>
        <w:t xml:space="preserve"> </w:t>
      </w:r>
      <w:r w:rsidRPr="006A0B0E">
        <w:rPr>
          <w:sz w:val="24"/>
        </w:rPr>
        <w:t>therefore,</w:t>
      </w:r>
      <w:r w:rsidRPr="006A0B0E">
        <w:rPr>
          <w:spacing w:val="40"/>
          <w:sz w:val="24"/>
        </w:rPr>
        <w:t xml:space="preserve"> </w:t>
      </w:r>
      <w:r w:rsidRPr="006A0B0E">
        <w:rPr>
          <w:sz w:val="24"/>
        </w:rPr>
        <w:t>ready</w:t>
      </w:r>
      <w:r w:rsidRPr="006A0B0E">
        <w:rPr>
          <w:spacing w:val="34"/>
          <w:sz w:val="24"/>
        </w:rPr>
        <w:t xml:space="preserve"> </w:t>
      </w:r>
      <w:r w:rsidRPr="006A0B0E">
        <w:rPr>
          <w:sz w:val="24"/>
        </w:rPr>
        <w:t>for</w:t>
      </w:r>
      <w:r w:rsidRPr="006A0B0E">
        <w:rPr>
          <w:spacing w:val="38"/>
          <w:sz w:val="24"/>
        </w:rPr>
        <w:t xml:space="preserve"> </w:t>
      </w:r>
      <w:r w:rsidRPr="006A0B0E">
        <w:rPr>
          <w:sz w:val="24"/>
        </w:rPr>
        <w:t>use</w:t>
      </w:r>
      <w:r w:rsidRPr="006A0B0E">
        <w:rPr>
          <w:spacing w:val="39"/>
          <w:sz w:val="24"/>
        </w:rPr>
        <w:t xml:space="preserve"> </w:t>
      </w:r>
      <w:r w:rsidRPr="006A0B0E">
        <w:rPr>
          <w:sz w:val="24"/>
        </w:rPr>
        <w:t>or</w:t>
      </w:r>
      <w:r w:rsidRPr="006A0B0E">
        <w:rPr>
          <w:spacing w:val="37"/>
          <w:sz w:val="24"/>
        </w:rPr>
        <w:t xml:space="preserve"> </w:t>
      </w:r>
      <w:r w:rsidRPr="006A0B0E">
        <w:rPr>
          <w:sz w:val="24"/>
        </w:rPr>
        <w:t>sale.</w:t>
      </w:r>
      <w:r w:rsidRPr="006A0B0E">
        <w:rPr>
          <w:spacing w:val="43"/>
          <w:sz w:val="24"/>
        </w:rPr>
        <w:t xml:space="preserve"> </w:t>
      </w:r>
      <w:r w:rsidRPr="006A0B0E">
        <w:rPr>
          <w:sz w:val="24"/>
        </w:rPr>
        <w:t>The</w:t>
      </w:r>
      <w:r w:rsidRPr="006A0B0E">
        <w:rPr>
          <w:spacing w:val="36"/>
          <w:sz w:val="24"/>
        </w:rPr>
        <w:t xml:space="preserve"> </w:t>
      </w:r>
      <w:r w:rsidRPr="006A0B0E">
        <w:rPr>
          <w:sz w:val="24"/>
        </w:rPr>
        <w:t>second</w:t>
      </w:r>
      <w:r w:rsidRPr="006A0B0E">
        <w:rPr>
          <w:spacing w:val="38"/>
          <w:sz w:val="24"/>
        </w:rPr>
        <w:t xml:space="preserve"> </w:t>
      </w:r>
      <w:r w:rsidRPr="006A0B0E">
        <w:rPr>
          <w:sz w:val="24"/>
        </w:rPr>
        <w:t>merchant</w:t>
      </w:r>
      <w:r w:rsidRPr="006A0B0E">
        <w:rPr>
          <w:spacing w:val="40"/>
          <w:sz w:val="24"/>
        </w:rPr>
        <w:t xml:space="preserve"> </w:t>
      </w:r>
      <w:r w:rsidRPr="006A0B0E">
        <w:rPr>
          <w:sz w:val="24"/>
        </w:rPr>
        <w:t>will</w:t>
      </w:r>
      <w:r w:rsidRPr="006A0B0E">
        <w:rPr>
          <w:spacing w:val="38"/>
          <w:sz w:val="24"/>
        </w:rPr>
        <w:t xml:space="preserve"> </w:t>
      </w:r>
      <w:r w:rsidRPr="006A0B0E">
        <w:rPr>
          <w:sz w:val="24"/>
        </w:rPr>
        <w:t>pay</w:t>
      </w:r>
      <w:r w:rsidRPr="006A0B0E">
        <w:rPr>
          <w:spacing w:val="35"/>
          <w:sz w:val="24"/>
        </w:rPr>
        <w:t xml:space="preserve"> </w:t>
      </w:r>
      <w:r w:rsidRPr="006A0B0E">
        <w:rPr>
          <w:sz w:val="24"/>
        </w:rPr>
        <w:t>a</w:t>
      </w:r>
      <w:r w:rsidRPr="006A0B0E">
        <w:rPr>
          <w:spacing w:val="37"/>
          <w:sz w:val="24"/>
        </w:rPr>
        <w:t xml:space="preserve"> </w:t>
      </w:r>
      <w:r w:rsidRPr="006A0B0E">
        <w:rPr>
          <w:sz w:val="24"/>
        </w:rPr>
        <w:t>much</w:t>
      </w:r>
      <w:r w:rsidRPr="006A0B0E">
        <w:rPr>
          <w:spacing w:val="37"/>
          <w:sz w:val="24"/>
        </w:rPr>
        <w:t xml:space="preserve"> </w:t>
      </w:r>
      <w:r w:rsidRPr="006A0B0E">
        <w:rPr>
          <w:sz w:val="24"/>
        </w:rPr>
        <w:t>higher</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34"/>
      </w:pPr>
      <w:r w:rsidRPr="006A0B0E">
        <w:lastRenderedPageBreak/>
        <w:t>price. For the purpose of cost comparison, the former merchant should add interest for the waiting</w:t>
      </w:r>
      <w:r w:rsidRPr="006A0B0E">
        <w:rPr>
          <w:spacing w:val="-2"/>
        </w:rPr>
        <w:t xml:space="preserve"> </w:t>
      </w:r>
      <w:r w:rsidRPr="006A0B0E">
        <w:t>period.</w:t>
      </w:r>
    </w:p>
    <w:p w:rsidR="005E0164" w:rsidRPr="006A0B0E" w:rsidRDefault="00CA6F11" w:rsidP="006A0B0E">
      <w:pPr>
        <w:pStyle w:val="ListParagraph"/>
        <w:numPr>
          <w:ilvl w:val="0"/>
          <w:numId w:val="36"/>
        </w:numPr>
        <w:tabs>
          <w:tab w:val="left" w:pos="999"/>
        </w:tabs>
        <w:spacing w:before="119"/>
        <w:ind w:right="1435" w:firstLine="0"/>
        <w:rPr>
          <w:sz w:val="24"/>
        </w:rPr>
      </w:pPr>
      <w:r w:rsidRPr="006A0B0E">
        <w:rPr>
          <w:sz w:val="24"/>
        </w:rPr>
        <w:t>It is impossible to compare profits on different jobs requiring different amounts of capital or requiring different periods for completion without including interest. For example, Job 1 completes in three months with Rs. 10,000 capital yieldingRs. 1500 as profit, while Job 2 requires Rs. 25,000 capital and is completed in four months yieldingRs. 2000 profit. Charging interest at 12 per cent, the profit on the first job is reduced to Rs. 1200 and on the second job to Rs. 1250. This facilitates better</w:t>
      </w:r>
      <w:r w:rsidRPr="006A0B0E">
        <w:rPr>
          <w:spacing w:val="-1"/>
          <w:sz w:val="24"/>
        </w:rPr>
        <w:t xml:space="preserve"> </w:t>
      </w:r>
      <w:r w:rsidRPr="006A0B0E">
        <w:rPr>
          <w:sz w:val="24"/>
        </w:rPr>
        <w:t>comparison.</w:t>
      </w:r>
    </w:p>
    <w:p w:rsidR="005E0164" w:rsidRPr="006A0B0E" w:rsidRDefault="00CA6F11" w:rsidP="006A0B0E">
      <w:pPr>
        <w:pStyle w:val="ListParagraph"/>
        <w:numPr>
          <w:ilvl w:val="0"/>
          <w:numId w:val="36"/>
        </w:numPr>
        <w:tabs>
          <w:tab w:val="left" w:pos="1004"/>
        </w:tabs>
        <w:spacing w:before="122"/>
        <w:ind w:right="1437" w:firstLine="0"/>
        <w:rPr>
          <w:sz w:val="24"/>
        </w:rPr>
      </w:pPr>
      <w:r w:rsidRPr="006A0B0E">
        <w:rPr>
          <w:sz w:val="24"/>
        </w:rPr>
        <w:t>Decision regarding replacement of human labour by machinery or replacement of an existing machine by a new one will not be appropriate without adequate consideration of</w:t>
      </w:r>
      <w:r w:rsidRPr="006A0B0E">
        <w:rPr>
          <w:spacing w:val="-9"/>
          <w:sz w:val="24"/>
        </w:rPr>
        <w:t xml:space="preserve"> </w:t>
      </w:r>
      <w:r w:rsidRPr="006A0B0E">
        <w:rPr>
          <w:sz w:val="24"/>
        </w:rPr>
        <w:t>interest.</w:t>
      </w:r>
    </w:p>
    <w:p w:rsidR="005E0164" w:rsidRPr="006A0B0E" w:rsidRDefault="00CA6F11" w:rsidP="006A0B0E">
      <w:pPr>
        <w:pStyle w:val="ListParagraph"/>
        <w:numPr>
          <w:ilvl w:val="0"/>
          <w:numId w:val="36"/>
        </w:numPr>
        <w:tabs>
          <w:tab w:val="left" w:pos="999"/>
        </w:tabs>
        <w:spacing w:before="119"/>
        <w:ind w:right="1439" w:firstLine="0"/>
        <w:rPr>
          <w:sz w:val="24"/>
        </w:rPr>
      </w:pPr>
      <w:r w:rsidRPr="006A0B0E">
        <w:rPr>
          <w:sz w:val="24"/>
        </w:rPr>
        <w:t>Comparison of cost of articles with substantial valuedifference will be inappropriate without inclusion of interest as amount of capital required for each article will be significantly</w:t>
      </w:r>
      <w:r w:rsidRPr="006A0B0E">
        <w:rPr>
          <w:spacing w:val="-15"/>
          <w:sz w:val="24"/>
        </w:rPr>
        <w:t xml:space="preserve"> </w:t>
      </w:r>
      <w:r w:rsidRPr="006A0B0E">
        <w:rPr>
          <w:sz w:val="24"/>
        </w:rPr>
        <w:t>different.</w:t>
      </w:r>
    </w:p>
    <w:p w:rsidR="005E0164" w:rsidRPr="006A0B0E" w:rsidRDefault="00CA6F11" w:rsidP="006A0B0E">
      <w:pPr>
        <w:pStyle w:val="ListParagraph"/>
        <w:numPr>
          <w:ilvl w:val="0"/>
          <w:numId w:val="36"/>
        </w:numPr>
        <w:tabs>
          <w:tab w:val="left" w:pos="966"/>
        </w:tabs>
        <w:spacing w:before="116"/>
        <w:ind w:right="1440" w:firstLine="0"/>
        <w:rPr>
          <w:sz w:val="24"/>
        </w:rPr>
      </w:pPr>
      <w:r w:rsidRPr="006A0B0E">
        <w:rPr>
          <w:sz w:val="24"/>
        </w:rPr>
        <w:t>Interest inclusion is important in case of heavy and fluctuating stocks as they require different amounts of capital to</w:t>
      </w:r>
      <w:r w:rsidRPr="006A0B0E">
        <w:rPr>
          <w:spacing w:val="-1"/>
          <w:sz w:val="24"/>
        </w:rPr>
        <w:t xml:space="preserve"> </w:t>
      </w:r>
      <w:r w:rsidRPr="006A0B0E">
        <w:rPr>
          <w:sz w:val="24"/>
        </w:rPr>
        <w:t>maintain.</w:t>
      </w:r>
    </w:p>
    <w:p w:rsidR="005E0164" w:rsidRPr="006A0B0E" w:rsidRDefault="00CA6F11" w:rsidP="006A0B0E">
      <w:pPr>
        <w:pStyle w:val="ListParagraph"/>
        <w:numPr>
          <w:ilvl w:val="0"/>
          <w:numId w:val="36"/>
        </w:numPr>
        <w:tabs>
          <w:tab w:val="left" w:pos="1016"/>
        </w:tabs>
        <w:spacing w:before="119"/>
        <w:ind w:right="1438" w:firstLine="0"/>
        <w:rPr>
          <w:sz w:val="24"/>
        </w:rPr>
      </w:pPr>
      <w:r w:rsidRPr="006A0B0E">
        <w:rPr>
          <w:sz w:val="24"/>
        </w:rPr>
        <w:t>While submitting tenders or quoting prices, interest on money required to undertake the job should be given due importance otherwise the price quoted may leave little margin as may be sufficient to pay interest only, leaving no</w:t>
      </w:r>
      <w:r w:rsidRPr="006A0B0E">
        <w:rPr>
          <w:spacing w:val="-9"/>
          <w:sz w:val="24"/>
        </w:rPr>
        <w:t xml:space="preserve"> </w:t>
      </w:r>
      <w:r w:rsidRPr="006A0B0E">
        <w:rPr>
          <w:sz w:val="24"/>
        </w:rPr>
        <w:t>profit.</w:t>
      </w:r>
    </w:p>
    <w:p w:rsidR="005E0164" w:rsidRPr="006A0B0E" w:rsidRDefault="00CA6F11" w:rsidP="006A0B0E">
      <w:pPr>
        <w:spacing w:before="125"/>
        <w:ind w:left="660"/>
        <w:rPr>
          <w:b/>
          <w:i/>
          <w:sz w:val="24"/>
        </w:rPr>
      </w:pPr>
      <w:r w:rsidRPr="006A0B0E">
        <w:rPr>
          <w:b/>
          <w:i/>
          <w:sz w:val="24"/>
          <w:u w:val="thick"/>
        </w:rPr>
        <w:t>Arguments Against the Inclusion of Interest in Expenses:</w:t>
      </w:r>
    </w:p>
    <w:p w:rsidR="005E0164" w:rsidRPr="006A0B0E" w:rsidRDefault="00CA6F11" w:rsidP="006A0B0E">
      <w:pPr>
        <w:pStyle w:val="ListParagraph"/>
        <w:numPr>
          <w:ilvl w:val="0"/>
          <w:numId w:val="35"/>
        </w:numPr>
        <w:tabs>
          <w:tab w:val="left" w:pos="1018"/>
        </w:tabs>
        <w:spacing w:before="156"/>
        <w:ind w:right="1437" w:firstLine="0"/>
        <w:rPr>
          <w:sz w:val="24"/>
        </w:rPr>
      </w:pPr>
      <w:r w:rsidRPr="006A0B0E">
        <w:rPr>
          <w:sz w:val="24"/>
        </w:rPr>
        <w:t>Payment of interest is a matter of internal finance as it depends purely on the company’s financial policies. A firm may work mostly with proprietor’s capital or have more borrowed capital. The amount of interest would differ in each case and inclusion of such interest may give erroneous</w:t>
      </w:r>
      <w:r w:rsidRPr="006A0B0E">
        <w:rPr>
          <w:spacing w:val="1"/>
          <w:sz w:val="24"/>
        </w:rPr>
        <w:t xml:space="preserve"> </w:t>
      </w:r>
      <w:r w:rsidRPr="006A0B0E">
        <w:rPr>
          <w:sz w:val="24"/>
        </w:rPr>
        <w:t>results.</w:t>
      </w:r>
    </w:p>
    <w:p w:rsidR="005E0164" w:rsidRPr="006A0B0E" w:rsidRDefault="00CA6F11" w:rsidP="006A0B0E">
      <w:pPr>
        <w:pStyle w:val="ListParagraph"/>
        <w:numPr>
          <w:ilvl w:val="0"/>
          <w:numId w:val="35"/>
        </w:numPr>
        <w:tabs>
          <w:tab w:val="left" w:pos="1081"/>
        </w:tabs>
        <w:spacing w:before="121"/>
        <w:ind w:right="1434" w:firstLine="0"/>
        <w:rPr>
          <w:sz w:val="24"/>
        </w:rPr>
      </w:pPr>
      <w:r w:rsidRPr="006A0B0E">
        <w:rPr>
          <w:sz w:val="24"/>
        </w:rPr>
        <w:t>Identifying the amount of capital on which interest should be calculated is difficult. According to some people, interest should be allowed only on the fixed capital, as working capital is fluctuating. If interest has to be allocated to the various departments, the process becomes very tedious as it will require maintenance of complete and accurate records of capital invested, both fixed and working, in each department</w:t>
      </w:r>
      <w:r w:rsidRPr="006A0B0E">
        <w:rPr>
          <w:spacing w:val="1"/>
          <w:sz w:val="24"/>
        </w:rPr>
        <w:t xml:space="preserve"> </w:t>
      </w:r>
      <w:r w:rsidRPr="006A0B0E">
        <w:rPr>
          <w:sz w:val="24"/>
        </w:rPr>
        <w:t>periodically.</w:t>
      </w:r>
    </w:p>
    <w:p w:rsidR="005E0164" w:rsidRPr="006A0B0E" w:rsidRDefault="00CA6F11" w:rsidP="006A0B0E">
      <w:pPr>
        <w:pStyle w:val="ListParagraph"/>
        <w:numPr>
          <w:ilvl w:val="0"/>
          <w:numId w:val="35"/>
        </w:numPr>
        <w:tabs>
          <w:tab w:val="left" w:pos="1011"/>
        </w:tabs>
        <w:spacing w:before="119"/>
        <w:ind w:right="1439" w:firstLine="0"/>
        <w:rPr>
          <w:sz w:val="24"/>
        </w:rPr>
      </w:pPr>
      <w:r w:rsidRPr="006A0B0E">
        <w:rPr>
          <w:sz w:val="24"/>
        </w:rPr>
        <w:t>It is also difficult to determine a proper rate of interest, as it varies depending on a host of factors such as risk, period of maturity, bank rate, industry, nature of work,</w:t>
      </w:r>
      <w:r w:rsidRPr="006A0B0E">
        <w:rPr>
          <w:spacing w:val="-1"/>
          <w:sz w:val="24"/>
        </w:rPr>
        <w:t xml:space="preserve"> </w:t>
      </w:r>
      <w:r w:rsidRPr="006A0B0E">
        <w:rPr>
          <w:sz w:val="24"/>
        </w:rPr>
        <w:t>etc.</w:t>
      </w:r>
    </w:p>
    <w:p w:rsidR="005E0164" w:rsidRPr="006A0B0E" w:rsidRDefault="00CA6F11" w:rsidP="006A0B0E">
      <w:pPr>
        <w:pStyle w:val="ListParagraph"/>
        <w:numPr>
          <w:ilvl w:val="0"/>
          <w:numId w:val="35"/>
        </w:numPr>
        <w:tabs>
          <w:tab w:val="left" w:pos="1007"/>
        </w:tabs>
        <w:spacing w:before="116"/>
        <w:ind w:right="1436" w:firstLine="0"/>
        <w:rPr>
          <w:sz w:val="24"/>
        </w:rPr>
      </w:pPr>
      <w:r w:rsidRPr="006A0B0E">
        <w:rPr>
          <w:sz w:val="24"/>
        </w:rPr>
        <w:t>Allowing interest on capital which is not borrowed will inflate the cost of production leading to over valuation of stock. However, reserves can be maintained against the unrealised</w:t>
      </w:r>
      <w:r w:rsidRPr="006A0B0E">
        <w:rPr>
          <w:spacing w:val="-6"/>
          <w:sz w:val="24"/>
        </w:rPr>
        <w:t xml:space="preserve"> </w:t>
      </w:r>
      <w:r w:rsidRPr="006A0B0E">
        <w:rPr>
          <w:sz w:val="24"/>
        </w:rPr>
        <w:t>profit.</w:t>
      </w:r>
    </w:p>
    <w:p w:rsidR="005E0164" w:rsidRPr="006A0B0E" w:rsidRDefault="00CA6F11" w:rsidP="006A0B0E">
      <w:pPr>
        <w:pStyle w:val="ListParagraph"/>
        <w:numPr>
          <w:ilvl w:val="0"/>
          <w:numId w:val="35"/>
        </w:numPr>
        <w:tabs>
          <w:tab w:val="left" w:pos="994"/>
        </w:tabs>
        <w:spacing w:before="119"/>
        <w:ind w:right="1444" w:firstLine="0"/>
        <w:rPr>
          <w:sz w:val="24"/>
        </w:rPr>
      </w:pPr>
      <w:r w:rsidRPr="006A0B0E">
        <w:rPr>
          <w:sz w:val="24"/>
        </w:rPr>
        <w:t>Inclusion of interest is not advisable when turnover is rapid and cost of each unit produced is small.</w:t>
      </w:r>
    </w:p>
    <w:p w:rsidR="005E0164" w:rsidRPr="006A0B0E" w:rsidRDefault="00CA6F11" w:rsidP="006A0B0E">
      <w:pPr>
        <w:pStyle w:val="BodyText"/>
        <w:spacing w:before="116"/>
        <w:ind w:left="660" w:right="1443"/>
      </w:pPr>
      <w:r w:rsidRPr="006A0B0E">
        <w:rPr>
          <w:b/>
          <w:i/>
          <w:u w:val="thick"/>
        </w:rPr>
        <w:t>Conclusion</w:t>
      </w:r>
      <w:r w:rsidRPr="006A0B0E">
        <w:t>: Inclusion of interest is theoretically sound but considering the associated practical difficulties, interest should be excluded from costing records, even the amount actually paid.</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46"/>
      </w:pPr>
      <w:r w:rsidRPr="006A0B0E">
        <w:lastRenderedPageBreak/>
        <w:t>However, due consideration should be given to interest on capital while taking managerial decisions.</w:t>
      </w:r>
    </w:p>
    <w:p w:rsidR="005E0164" w:rsidRPr="006A0B0E" w:rsidRDefault="00CA6F11" w:rsidP="006A0B0E">
      <w:pPr>
        <w:pStyle w:val="Heading5"/>
        <w:numPr>
          <w:ilvl w:val="0"/>
          <w:numId w:val="38"/>
        </w:numPr>
        <w:tabs>
          <w:tab w:val="left" w:pos="1381"/>
        </w:tabs>
        <w:spacing w:before="124"/>
        <w:ind w:hanging="361"/>
        <w:jc w:val="left"/>
      </w:pPr>
      <w:r w:rsidRPr="006A0B0E">
        <w:t>RESEARCH AND DEVELOPMENT</w:t>
      </w:r>
      <w:r w:rsidRPr="006A0B0E">
        <w:rPr>
          <w:spacing w:val="-3"/>
        </w:rPr>
        <w:t xml:space="preserve"> </w:t>
      </w:r>
      <w:r w:rsidRPr="006A0B0E">
        <w:t>COSTS</w:t>
      </w:r>
    </w:p>
    <w:p w:rsidR="005E0164" w:rsidRPr="006A0B0E" w:rsidRDefault="00CA6F11" w:rsidP="006A0B0E">
      <w:pPr>
        <w:pStyle w:val="BodyText"/>
        <w:spacing w:before="159"/>
        <w:ind w:left="660" w:right="1437"/>
      </w:pPr>
      <w:r w:rsidRPr="006A0B0E">
        <w:t>“Research cost is the cost of seeking new or improved products, applications of materials or methods. Development cost is the cost of the process which begins with the implementation of the decision to produce a new or improved product or to employ a new or improved method, and ends with the commencement of formal production of that product or by that method.” As defined by CIMA, London.</w:t>
      </w:r>
    </w:p>
    <w:p w:rsidR="005E0164" w:rsidRPr="006A0B0E" w:rsidRDefault="00CA6F11" w:rsidP="006A0B0E">
      <w:pPr>
        <w:pStyle w:val="BodyText"/>
        <w:spacing w:before="119"/>
        <w:ind w:left="660"/>
      </w:pPr>
      <w:r w:rsidRPr="006A0B0E">
        <w:t>Research may be of two types, viz, fundamental or basic research and applied research.</w:t>
      </w:r>
    </w:p>
    <w:p w:rsidR="005E0164" w:rsidRPr="006A0B0E" w:rsidRDefault="00CA6F11" w:rsidP="006A0B0E">
      <w:pPr>
        <w:pStyle w:val="ListParagraph"/>
        <w:numPr>
          <w:ilvl w:val="0"/>
          <w:numId w:val="34"/>
        </w:numPr>
        <w:tabs>
          <w:tab w:val="left" w:pos="831"/>
        </w:tabs>
        <w:spacing w:before="161"/>
        <w:ind w:right="1437" w:firstLine="0"/>
        <w:rPr>
          <w:sz w:val="24"/>
        </w:rPr>
      </w:pPr>
      <w:r w:rsidRPr="006A0B0E">
        <w:rPr>
          <w:b/>
          <w:i/>
          <w:sz w:val="24"/>
          <w:u w:val="thick"/>
        </w:rPr>
        <w:t>Fundamental research</w:t>
      </w:r>
      <w:r w:rsidRPr="006A0B0E">
        <w:rPr>
          <w:sz w:val="24"/>
        </w:rPr>
        <w:t xml:space="preserve">is done to investigate possibilities of technological developments and improving stock of basic knowledge in the know-how of technical process. </w:t>
      </w:r>
      <w:r w:rsidRPr="006A0B0E">
        <w:rPr>
          <w:spacing w:val="-3"/>
          <w:sz w:val="24"/>
        </w:rPr>
        <w:t xml:space="preserve">It </w:t>
      </w:r>
      <w:r w:rsidRPr="006A0B0E">
        <w:rPr>
          <w:sz w:val="24"/>
        </w:rPr>
        <w:t>aims at increasing the knowledge of the technicians. Costs involved in basic research are recurring in nature. Expenses incurred on such fundamental researches are treated as manufacturing</w:t>
      </w:r>
      <w:r w:rsidRPr="006A0B0E">
        <w:rPr>
          <w:spacing w:val="-8"/>
          <w:sz w:val="24"/>
        </w:rPr>
        <w:t xml:space="preserve"> </w:t>
      </w:r>
      <w:r w:rsidRPr="006A0B0E">
        <w:rPr>
          <w:sz w:val="24"/>
        </w:rPr>
        <w:t>overheads.</w:t>
      </w:r>
    </w:p>
    <w:p w:rsidR="005E0164" w:rsidRPr="006A0B0E" w:rsidRDefault="00CA6F11" w:rsidP="006A0B0E">
      <w:pPr>
        <w:pStyle w:val="ListParagraph"/>
        <w:numPr>
          <w:ilvl w:val="0"/>
          <w:numId w:val="34"/>
        </w:numPr>
        <w:tabs>
          <w:tab w:val="left" w:pos="803"/>
        </w:tabs>
        <w:spacing w:before="121"/>
        <w:ind w:right="1442" w:firstLine="0"/>
        <w:rPr>
          <w:sz w:val="24"/>
        </w:rPr>
      </w:pPr>
      <w:r w:rsidRPr="006A0B0E">
        <w:rPr>
          <w:b/>
          <w:i/>
          <w:sz w:val="24"/>
          <w:u w:val="thick"/>
        </w:rPr>
        <w:t>Applied research</w:t>
      </w:r>
      <w:r w:rsidRPr="006A0B0E">
        <w:rPr>
          <w:sz w:val="24"/>
        </w:rPr>
        <w:t>is concerned with application of basic research knowledge for introduction for the introduction or improvement of products, production methods or</w:t>
      </w:r>
      <w:r w:rsidRPr="006A0B0E">
        <w:rPr>
          <w:spacing w:val="-4"/>
          <w:sz w:val="24"/>
        </w:rPr>
        <w:t xml:space="preserve"> </w:t>
      </w:r>
      <w:r w:rsidRPr="006A0B0E">
        <w:rPr>
          <w:sz w:val="24"/>
        </w:rPr>
        <w:t>techniques.</w:t>
      </w:r>
    </w:p>
    <w:p w:rsidR="005E0164" w:rsidRPr="006A0B0E" w:rsidRDefault="005E0164" w:rsidP="006A0B0E">
      <w:pPr>
        <w:pStyle w:val="BodyText"/>
        <w:spacing w:before="7"/>
        <w:rPr>
          <w:sz w:val="6"/>
        </w:rPr>
      </w:pPr>
    </w:p>
    <w:tbl>
      <w:tblPr>
        <w:tblW w:w="0" w:type="auto"/>
        <w:tblInd w:w="562" w:type="dxa"/>
        <w:tblLayout w:type="fixed"/>
        <w:tblCellMar>
          <w:left w:w="0" w:type="dxa"/>
          <w:right w:w="0" w:type="dxa"/>
        </w:tblCellMar>
        <w:tblLook w:val="01E0"/>
      </w:tblPr>
      <w:tblGrid>
        <w:gridCol w:w="3349"/>
        <w:gridCol w:w="6121"/>
      </w:tblGrid>
      <w:tr w:rsidR="005E0164" w:rsidRPr="006A0B0E">
        <w:trPr>
          <w:trHeight w:val="760"/>
        </w:trPr>
        <w:tc>
          <w:tcPr>
            <w:tcW w:w="3349" w:type="dxa"/>
            <w:shd w:val="clear" w:color="auto" w:fill="F79546"/>
          </w:tcPr>
          <w:p w:rsidR="005E0164" w:rsidRPr="006A0B0E" w:rsidRDefault="00CA6F11" w:rsidP="006A0B0E">
            <w:pPr>
              <w:pStyle w:val="TableParagraph"/>
              <w:tabs>
                <w:tab w:val="left" w:pos="1455"/>
                <w:tab w:val="left" w:pos="2006"/>
              </w:tabs>
              <w:spacing w:before="126"/>
              <w:ind w:left="118" w:right="96"/>
              <w:rPr>
                <w:b/>
                <w:sz w:val="24"/>
              </w:rPr>
            </w:pPr>
            <w:r w:rsidRPr="006A0B0E">
              <w:rPr>
                <w:b/>
                <w:color w:val="FFFFFF"/>
                <w:sz w:val="24"/>
              </w:rPr>
              <w:t>PURPOSE</w:t>
            </w:r>
            <w:r w:rsidRPr="006A0B0E">
              <w:rPr>
                <w:b/>
                <w:color w:val="FFFFFF"/>
                <w:sz w:val="24"/>
              </w:rPr>
              <w:tab/>
              <w:t>OF</w:t>
            </w:r>
            <w:r w:rsidRPr="006A0B0E">
              <w:rPr>
                <w:b/>
                <w:color w:val="FFFFFF"/>
                <w:sz w:val="24"/>
              </w:rPr>
              <w:tab/>
            </w:r>
            <w:r w:rsidRPr="006A0B0E">
              <w:rPr>
                <w:b/>
                <w:color w:val="FFFFFF"/>
                <w:w w:val="95"/>
                <w:sz w:val="24"/>
              </w:rPr>
              <w:t xml:space="preserve">EXPENSES </w:t>
            </w:r>
            <w:r w:rsidRPr="006A0B0E">
              <w:rPr>
                <w:b/>
                <w:color w:val="FFFFFF"/>
                <w:sz w:val="24"/>
              </w:rPr>
              <w:t>ON APPLIED</w:t>
            </w:r>
            <w:r w:rsidRPr="006A0B0E">
              <w:rPr>
                <w:b/>
                <w:color w:val="FFFFFF"/>
                <w:spacing w:val="-2"/>
                <w:sz w:val="24"/>
              </w:rPr>
              <w:t xml:space="preserve"> </w:t>
            </w:r>
            <w:r w:rsidRPr="006A0B0E">
              <w:rPr>
                <w:b/>
                <w:color w:val="FFFFFF"/>
                <w:sz w:val="24"/>
              </w:rPr>
              <w:t>RESEARCH</w:t>
            </w:r>
          </w:p>
        </w:tc>
        <w:tc>
          <w:tcPr>
            <w:tcW w:w="6121" w:type="dxa"/>
            <w:shd w:val="clear" w:color="auto" w:fill="F79546"/>
          </w:tcPr>
          <w:p w:rsidR="005E0164" w:rsidRPr="006A0B0E" w:rsidRDefault="00CA6F11" w:rsidP="006A0B0E">
            <w:pPr>
              <w:pStyle w:val="TableParagraph"/>
              <w:spacing w:before="126"/>
              <w:ind w:left="2274" w:right="2259"/>
              <w:rPr>
                <w:b/>
                <w:sz w:val="24"/>
              </w:rPr>
            </w:pPr>
            <w:r w:rsidRPr="006A0B0E">
              <w:rPr>
                <w:b/>
                <w:color w:val="FFFFFF"/>
                <w:sz w:val="24"/>
              </w:rPr>
              <w:t>TREATMENT</w:t>
            </w:r>
          </w:p>
        </w:tc>
      </w:tr>
      <w:tr w:rsidR="005E0164" w:rsidRPr="006A0B0E">
        <w:trPr>
          <w:trHeight w:val="1404"/>
        </w:trPr>
        <w:tc>
          <w:tcPr>
            <w:tcW w:w="3349" w:type="dxa"/>
            <w:tcBorders>
              <w:left w:val="single" w:sz="8" w:space="0" w:color="F79546"/>
              <w:bottom w:val="single" w:sz="8" w:space="0" w:color="F79546"/>
            </w:tcBorders>
          </w:tcPr>
          <w:p w:rsidR="005E0164" w:rsidRPr="006A0B0E" w:rsidRDefault="00CA6F11" w:rsidP="006A0B0E">
            <w:pPr>
              <w:pStyle w:val="TableParagraph"/>
              <w:spacing w:before="116"/>
              <w:ind w:left="108" w:right="95"/>
              <w:rPr>
                <w:b/>
                <w:sz w:val="24"/>
              </w:rPr>
            </w:pPr>
            <w:r w:rsidRPr="006A0B0E">
              <w:rPr>
                <w:b/>
                <w:sz w:val="24"/>
              </w:rPr>
              <w:t>Improvement in the existing products and/or methods of production</w:t>
            </w:r>
          </w:p>
        </w:tc>
        <w:tc>
          <w:tcPr>
            <w:tcW w:w="6121" w:type="dxa"/>
            <w:tcBorders>
              <w:bottom w:val="single" w:sz="8" w:space="0" w:color="F79546"/>
              <w:right w:val="single" w:sz="8" w:space="0" w:color="F79546"/>
            </w:tcBorders>
          </w:tcPr>
          <w:p w:rsidR="005E0164" w:rsidRPr="006A0B0E" w:rsidRDefault="00CA6F11" w:rsidP="006A0B0E">
            <w:pPr>
              <w:pStyle w:val="TableParagraph"/>
              <w:spacing w:before="112"/>
              <w:ind w:left="117"/>
              <w:rPr>
                <w:sz w:val="24"/>
              </w:rPr>
            </w:pPr>
            <w:r w:rsidRPr="006A0B0E">
              <w:rPr>
                <w:sz w:val="24"/>
              </w:rPr>
              <w:t>-If incurred for a particular period, treated as manufacturing overhead of that period</w:t>
            </w:r>
          </w:p>
          <w:p w:rsidR="005E0164" w:rsidRPr="006A0B0E" w:rsidRDefault="00CA6F11" w:rsidP="006A0B0E">
            <w:pPr>
              <w:pStyle w:val="TableParagraph"/>
              <w:spacing w:before="120"/>
              <w:ind w:left="117"/>
              <w:rPr>
                <w:sz w:val="24"/>
              </w:rPr>
            </w:pPr>
            <w:r w:rsidRPr="006A0B0E">
              <w:rPr>
                <w:sz w:val="24"/>
              </w:rPr>
              <w:t>-If ear•marked for specific product, charge directly to the product</w:t>
            </w:r>
          </w:p>
        </w:tc>
      </w:tr>
      <w:tr w:rsidR="005E0164" w:rsidRPr="006A0B0E">
        <w:trPr>
          <w:trHeight w:val="1801"/>
        </w:trPr>
        <w:tc>
          <w:tcPr>
            <w:tcW w:w="3349" w:type="dxa"/>
            <w:tcBorders>
              <w:top w:val="single" w:sz="8" w:space="0" w:color="F79546"/>
              <w:left w:val="single" w:sz="8" w:space="0" w:color="F79546"/>
              <w:bottom w:val="single" w:sz="8" w:space="0" w:color="F79546"/>
            </w:tcBorders>
          </w:tcPr>
          <w:p w:rsidR="005E0164" w:rsidRPr="006A0B0E" w:rsidRDefault="00CA6F11" w:rsidP="006A0B0E">
            <w:pPr>
              <w:pStyle w:val="TableParagraph"/>
              <w:spacing w:before="118"/>
              <w:ind w:left="108" w:right="84"/>
              <w:rPr>
                <w:b/>
                <w:sz w:val="24"/>
              </w:rPr>
            </w:pPr>
            <w:r w:rsidRPr="006A0B0E">
              <w:rPr>
                <w:b/>
                <w:sz w:val="24"/>
              </w:rPr>
              <w:t>Searching new products or new methods of production</w:t>
            </w:r>
          </w:p>
        </w:tc>
        <w:tc>
          <w:tcPr>
            <w:tcW w:w="6121" w:type="dxa"/>
            <w:tcBorders>
              <w:top w:val="single" w:sz="8" w:space="0" w:color="F79546"/>
              <w:bottom w:val="single" w:sz="8" w:space="0" w:color="F79546"/>
              <w:right w:val="single" w:sz="8" w:space="0" w:color="F79546"/>
            </w:tcBorders>
          </w:tcPr>
          <w:p w:rsidR="005E0164" w:rsidRPr="006A0B0E" w:rsidRDefault="00CA6F11" w:rsidP="006A0B0E">
            <w:pPr>
              <w:pStyle w:val="TableParagraph"/>
              <w:numPr>
                <w:ilvl w:val="0"/>
                <w:numId w:val="33"/>
              </w:numPr>
              <w:tabs>
                <w:tab w:val="left" w:pos="257"/>
              </w:tabs>
              <w:spacing w:before="114"/>
              <w:ind w:left="256"/>
              <w:rPr>
                <w:sz w:val="24"/>
              </w:rPr>
            </w:pPr>
            <w:r w:rsidRPr="006A0B0E">
              <w:rPr>
                <w:sz w:val="24"/>
              </w:rPr>
              <w:t>Allocate directly to specific research</w:t>
            </w:r>
            <w:r w:rsidRPr="006A0B0E">
              <w:rPr>
                <w:spacing w:val="-6"/>
                <w:sz w:val="24"/>
              </w:rPr>
              <w:t xml:space="preserve"> </w:t>
            </w:r>
            <w:r w:rsidRPr="006A0B0E">
              <w:rPr>
                <w:sz w:val="24"/>
              </w:rPr>
              <w:t>project</w:t>
            </w:r>
          </w:p>
          <w:p w:rsidR="005E0164" w:rsidRPr="006A0B0E" w:rsidRDefault="00CA6F11" w:rsidP="006A0B0E">
            <w:pPr>
              <w:pStyle w:val="TableParagraph"/>
              <w:numPr>
                <w:ilvl w:val="0"/>
                <w:numId w:val="33"/>
              </w:numPr>
              <w:tabs>
                <w:tab w:val="left" w:pos="332"/>
              </w:tabs>
              <w:spacing w:before="120"/>
              <w:ind w:right="87" w:firstLine="0"/>
              <w:rPr>
                <w:sz w:val="24"/>
              </w:rPr>
            </w:pPr>
            <w:r w:rsidRPr="006A0B0E">
              <w:rPr>
                <w:sz w:val="24"/>
              </w:rPr>
              <w:t>If the research project is a failure, debit such cost to Costing Profit and Loss</w:t>
            </w:r>
            <w:r w:rsidRPr="006A0B0E">
              <w:rPr>
                <w:spacing w:val="-2"/>
                <w:sz w:val="24"/>
              </w:rPr>
              <w:t xml:space="preserve"> </w:t>
            </w:r>
            <w:r w:rsidRPr="006A0B0E">
              <w:rPr>
                <w:sz w:val="24"/>
              </w:rPr>
              <w:t>Account</w:t>
            </w:r>
          </w:p>
          <w:p w:rsidR="005E0164" w:rsidRPr="006A0B0E" w:rsidRDefault="00CA6F11" w:rsidP="006A0B0E">
            <w:pPr>
              <w:pStyle w:val="TableParagraph"/>
              <w:numPr>
                <w:ilvl w:val="0"/>
                <w:numId w:val="33"/>
              </w:numPr>
              <w:tabs>
                <w:tab w:val="left" w:pos="296"/>
              </w:tabs>
              <w:spacing w:before="117"/>
              <w:ind w:right="88" w:firstLine="0"/>
              <w:rPr>
                <w:sz w:val="24"/>
              </w:rPr>
            </w:pPr>
            <w:r w:rsidRPr="006A0B0E">
              <w:rPr>
                <w:sz w:val="24"/>
              </w:rPr>
              <w:t>If the research project is a success, debit to development cost</w:t>
            </w:r>
          </w:p>
        </w:tc>
      </w:tr>
    </w:tbl>
    <w:p w:rsidR="005E0164" w:rsidRPr="006A0B0E" w:rsidRDefault="005E0164" w:rsidP="006A0B0E">
      <w:pPr>
        <w:pStyle w:val="BodyText"/>
        <w:rPr>
          <w:sz w:val="26"/>
        </w:rPr>
      </w:pPr>
    </w:p>
    <w:p w:rsidR="005E0164" w:rsidRPr="006A0B0E" w:rsidRDefault="005E0164" w:rsidP="006A0B0E">
      <w:pPr>
        <w:pStyle w:val="BodyText"/>
        <w:spacing w:before="11"/>
        <w:rPr>
          <w:sz w:val="21"/>
        </w:rPr>
      </w:pPr>
    </w:p>
    <w:p w:rsidR="005E0164" w:rsidRPr="006A0B0E" w:rsidRDefault="00CA6F11" w:rsidP="006A0B0E">
      <w:pPr>
        <w:pStyle w:val="BodyText"/>
        <w:ind w:left="660" w:right="1443"/>
      </w:pPr>
      <w:r w:rsidRPr="006A0B0E">
        <w:t xml:space="preserve">The development costs may be charged to specific products as revenue expenditure of the period in which they are incurred. </w:t>
      </w:r>
      <w:r w:rsidRPr="006A0B0E">
        <w:rPr>
          <w:spacing w:val="-3"/>
        </w:rPr>
        <w:t xml:space="preserve">In </w:t>
      </w:r>
      <w:r w:rsidRPr="006A0B0E">
        <w:t>case of heavy costs, they can be charged as deferred revenue expenditure over a period, generally not exceeding three years. If product is abandoned at a later stage, the balance not written off may be charged to costing profit and loss</w:t>
      </w:r>
      <w:r w:rsidRPr="006A0B0E">
        <w:rPr>
          <w:spacing w:val="-13"/>
        </w:rPr>
        <w:t xml:space="preserve"> </w:t>
      </w:r>
      <w:r w:rsidRPr="006A0B0E">
        <w:t>account.</w:t>
      </w:r>
    </w:p>
    <w:p w:rsidR="005E0164" w:rsidRPr="006A0B0E" w:rsidRDefault="00CA6F11" w:rsidP="006A0B0E">
      <w:pPr>
        <w:pStyle w:val="Heading5"/>
        <w:numPr>
          <w:ilvl w:val="0"/>
          <w:numId w:val="38"/>
        </w:numPr>
        <w:tabs>
          <w:tab w:val="left" w:pos="1381"/>
        </w:tabs>
        <w:spacing w:before="125"/>
        <w:ind w:hanging="361"/>
        <w:jc w:val="left"/>
      </w:pPr>
      <w:r w:rsidRPr="006A0B0E">
        <w:t>PRE-PRODUCTION</w:t>
      </w:r>
      <w:r w:rsidRPr="006A0B0E">
        <w:rPr>
          <w:spacing w:val="-2"/>
        </w:rPr>
        <w:t xml:space="preserve"> </w:t>
      </w:r>
      <w:r w:rsidRPr="006A0B0E">
        <w:t>COSTS</w:t>
      </w:r>
    </w:p>
    <w:p w:rsidR="005E0164" w:rsidRPr="006A0B0E" w:rsidRDefault="00CA6F11" w:rsidP="006A0B0E">
      <w:pPr>
        <w:pStyle w:val="BodyText"/>
        <w:spacing w:before="156"/>
        <w:ind w:left="660" w:right="1441"/>
      </w:pPr>
      <w:r w:rsidRPr="006A0B0E">
        <w:t>These costs are incurred in making trial production run before formal production, generally when a new product line is taken up or factory is new and in process of setting up. Such costs are</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spacing w:before="74"/>
        <w:ind w:left="660" w:right="1436"/>
        <w:rPr>
          <w:sz w:val="24"/>
        </w:rPr>
      </w:pPr>
      <w:r w:rsidRPr="006A0B0E">
        <w:rPr>
          <w:sz w:val="24"/>
        </w:rPr>
        <w:lastRenderedPageBreak/>
        <w:t xml:space="preserve">treated as deferred revenue expenditure and charged to future cost of production </w:t>
      </w:r>
      <w:r w:rsidRPr="006A0B0E">
        <w:rPr>
          <w:i/>
          <w:sz w:val="24"/>
        </w:rPr>
        <w:t xml:space="preserve">(except those which have been capitalized) </w:t>
      </w:r>
      <w:r w:rsidRPr="006A0B0E">
        <w:rPr>
          <w:sz w:val="24"/>
        </w:rPr>
        <w:t>as no formal or established production exists.</w:t>
      </w:r>
    </w:p>
    <w:p w:rsidR="005E0164" w:rsidRPr="006A0B0E" w:rsidRDefault="00CA6F11" w:rsidP="006A0B0E">
      <w:pPr>
        <w:pStyle w:val="Heading5"/>
        <w:numPr>
          <w:ilvl w:val="0"/>
          <w:numId w:val="38"/>
        </w:numPr>
        <w:tabs>
          <w:tab w:val="left" w:pos="1381"/>
        </w:tabs>
        <w:spacing w:before="124"/>
        <w:ind w:hanging="361"/>
        <w:jc w:val="left"/>
      </w:pPr>
      <w:r w:rsidRPr="006A0B0E">
        <w:t>ROYALTY AND PATENT</w:t>
      </w:r>
      <w:r w:rsidRPr="006A0B0E">
        <w:rPr>
          <w:spacing w:val="-1"/>
        </w:rPr>
        <w:t xml:space="preserve"> </w:t>
      </w:r>
      <w:r w:rsidRPr="006A0B0E">
        <w:t>FEES</w:t>
      </w:r>
    </w:p>
    <w:p w:rsidR="005E0164" w:rsidRPr="006A0B0E" w:rsidRDefault="00CA6F11" w:rsidP="006A0B0E">
      <w:pPr>
        <w:pStyle w:val="BodyText"/>
        <w:spacing w:before="159"/>
        <w:ind w:left="660" w:right="1436"/>
      </w:pPr>
      <w:r w:rsidRPr="006A0B0E">
        <w:t>Royalties and patent fees have to be included in expenses. If they are based on quantity of  output, then they will be part of manufacturing cost as a direct charge</w:t>
      </w:r>
      <w:r w:rsidR="00094FA9">
        <w:t xml:space="preserve"> </w:t>
      </w:r>
      <w:r w:rsidRPr="006A0B0E">
        <w:t>while if they are based on sales, they will form part of selling expenses. This is applicable on excise duty as</w:t>
      </w:r>
      <w:r w:rsidRPr="006A0B0E">
        <w:rPr>
          <w:spacing w:val="-10"/>
        </w:rPr>
        <w:t xml:space="preserve"> </w:t>
      </w:r>
      <w:r w:rsidRPr="006A0B0E">
        <w:t>well.</w:t>
      </w:r>
    </w:p>
    <w:p w:rsidR="005E0164" w:rsidRPr="006A0B0E" w:rsidRDefault="00CA6F11" w:rsidP="006A0B0E">
      <w:pPr>
        <w:pStyle w:val="Heading5"/>
        <w:numPr>
          <w:ilvl w:val="0"/>
          <w:numId w:val="38"/>
        </w:numPr>
        <w:tabs>
          <w:tab w:val="left" w:pos="1381"/>
        </w:tabs>
        <w:spacing w:before="123"/>
        <w:ind w:hanging="361"/>
        <w:jc w:val="left"/>
      </w:pPr>
      <w:r w:rsidRPr="006A0B0E">
        <w:t>MAINTENANCE AND</w:t>
      </w:r>
      <w:r w:rsidRPr="006A0B0E">
        <w:rPr>
          <w:spacing w:val="-5"/>
        </w:rPr>
        <w:t xml:space="preserve"> </w:t>
      </w:r>
      <w:r w:rsidRPr="006A0B0E">
        <w:t>REPAIRS</w:t>
      </w:r>
    </w:p>
    <w:p w:rsidR="005E0164" w:rsidRPr="006A0B0E" w:rsidRDefault="00CA6F11" w:rsidP="006A0B0E">
      <w:pPr>
        <w:pStyle w:val="BodyText"/>
        <w:spacing w:before="158"/>
        <w:ind w:left="660" w:right="1437"/>
      </w:pPr>
      <w:r w:rsidRPr="006A0B0E">
        <w:t>The cost of maintenance and repairs can be known with ease if they are carried out by outside firms but quite often big manufacturers maintain their own repairs and maintenance department. For ascertaining the amount in such a case, an account for each repair job undertaken has to be separately opened under distinctive number for series known as “Service Orders”.</w:t>
      </w:r>
    </w:p>
    <w:p w:rsidR="005E0164" w:rsidRPr="006A0B0E" w:rsidRDefault="00CA6F11" w:rsidP="006A0B0E">
      <w:pPr>
        <w:pStyle w:val="BodyText"/>
        <w:spacing w:before="121"/>
        <w:ind w:left="660" w:right="1433"/>
      </w:pPr>
      <w:r w:rsidRPr="006A0B0E">
        <w:t>Works manager sanctions</w:t>
      </w:r>
      <w:r w:rsidR="00094FA9">
        <w:t xml:space="preserve"> </w:t>
      </w:r>
      <w:r w:rsidRPr="006A0B0E">
        <w:t>the repairs to be undertaken and then costing is done. The aggregate of material, labour and a proportionate charge for factory expenses is included in the factory expenses. Alternatively, the cost of repairs and maintenance facilities can be charged to various departments according to machine hours</w:t>
      </w:r>
      <w:r w:rsidRPr="006A0B0E">
        <w:rPr>
          <w:spacing w:val="-2"/>
        </w:rPr>
        <w:t xml:space="preserve"> </w:t>
      </w:r>
      <w:r w:rsidRPr="006A0B0E">
        <w:t>run.</w:t>
      </w:r>
    </w:p>
    <w:p w:rsidR="005E0164" w:rsidRPr="006A0B0E" w:rsidRDefault="00CA6F11" w:rsidP="006A0B0E">
      <w:pPr>
        <w:pStyle w:val="Heading5"/>
        <w:numPr>
          <w:ilvl w:val="0"/>
          <w:numId w:val="38"/>
        </w:numPr>
        <w:tabs>
          <w:tab w:val="left" w:pos="1381"/>
        </w:tabs>
        <w:spacing w:before="125"/>
        <w:ind w:hanging="361"/>
        <w:jc w:val="left"/>
      </w:pPr>
      <w:r w:rsidRPr="006A0B0E">
        <w:t>FUEL AND</w:t>
      </w:r>
      <w:r w:rsidRPr="006A0B0E">
        <w:rPr>
          <w:spacing w:val="-2"/>
        </w:rPr>
        <w:t xml:space="preserve"> </w:t>
      </w:r>
      <w:r w:rsidRPr="006A0B0E">
        <w:t>POWER</w:t>
      </w:r>
    </w:p>
    <w:p w:rsidR="005E0164" w:rsidRPr="006A0B0E" w:rsidRDefault="00CA6F11" w:rsidP="006A0B0E">
      <w:pPr>
        <w:pStyle w:val="BodyText"/>
        <w:spacing w:before="156"/>
        <w:ind w:left="660" w:right="1434"/>
      </w:pPr>
      <w:r w:rsidRPr="006A0B0E">
        <w:t>The total charges for power consumed can be easily ascertained if electricity is bought from some outside authority. But for companies having their own generating stations, the cost of materials used, wages of working in the power house, other direct expenses and an equitable share of other overheads such as for general factory administration, stores etc. will be included in factory overheads as “fuel and power”. Such cost should then be apportioned to production departments according to the horse power of machinery</w:t>
      </w:r>
      <w:r w:rsidRPr="006A0B0E">
        <w:rPr>
          <w:spacing w:val="-10"/>
        </w:rPr>
        <w:t xml:space="preserve"> </w:t>
      </w:r>
      <w:r w:rsidRPr="006A0B0E">
        <w:t>installed.</w:t>
      </w:r>
    </w:p>
    <w:p w:rsidR="005E0164" w:rsidRPr="006A0B0E" w:rsidRDefault="00CA6F11" w:rsidP="006A0B0E">
      <w:pPr>
        <w:pStyle w:val="Heading5"/>
        <w:numPr>
          <w:ilvl w:val="0"/>
          <w:numId w:val="38"/>
        </w:numPr>
        <w:tabs>
          <w:tab w:val="left" w:pos="1381"/>
        </w:tabs>
        <w:spacing w:before="124"/>
        <w:ind w:hanging="361"/>
        <w:jc w:val="left"/>
      </w:pPr>
      <w:r w:rsidRPr="006A0B0E">
        <w:t>TOOL</w:t>
      </w:r>
      <w:r w:rsidRPr="006A0B0E">
        <w:rPr>
          <w:spacing w:val="-1"/>
        </w:rPr>
        <w:t xml:space="preserve"> </w:t>
      </w:r>
      <w:r w:rsidRPr="006A0B0E">
        <w:t>COSTS</w:t>
      </w:r>
    </w:p>
    <w:p w:rsidR="005E0164" w:rsidRPr="006A0B0E" w:rsidRDefault="00CA6F11" w:rsidP="006A0B0E">
      <w:pPr>
        <w:pStyle w:val="BodyText"/>
        <w:spacing w:before="156"/>
        <w:ind w:left="660" w:right="1434"/>
      </w:pPr>
      <w:r w:rsidRPr="006A0B0E">
        <w:t>Tools can be small or large. Cost of large tools is generally capitalized and appropriate depreciation is charged in cost accounts as factory overheads. Small tools are mechanical appliances used in a work shop.</w:t>
      </w:r>
      <w:r w:rsidR="00094FA9">
        <w:t xml:space="preserve"> </w:t>
      </w:r>
      <w:r w:rsidRPr="006A0B0E">
        <w:t>Cost of small tools is generally charged to all departments on the basis of actual issues. Small tools can also be capitalized and depreciation thereon can be charged if their life can be ascertained or revaluation method of depreciation may be used to know the amount of depreciation to be charged as factory overheads. But this basis is not very desirable.</w:t>
      </w:r>
    </w:p>
    <w:p w:rsidR="005E0164" w:rsidRPr="006A0B0E" w:rsidRDefault="00CA6F11" w:rsidP="006A0B0E">
      <w:pPr>
        <w:pStyle w:val="Heading5"/>
        <w:numPr>
          <w:ilvl w:val="0"/>
          <w:numId w:val="38"/>
        </w:numPr>
        <w:tabs>
          <w:tab w:val="left" w:pos="1381"/>
        </w:tabs>
        <w:spacing w:before="126"/>
        <w:ind w:hanging="361"/>
        <w:jc w:val="left"/>
      </w:pPr>
      <w:r w:rsidRPr="006A0B0E">
        <w:t>INSURANCE</w:t>
      </w:r>
    </w:p>
    <w:p w:rsidR="005E0164" w:rsidRPr="006A0B0E" w:rsidRDefault="00CA6F11" w:rsidP="006A0B0E">
      <w:pPr>
        <w:pStyle w:val="BodyText"/>
        <w:spacing w:before="156"/>
        <w:ind w:left="660"/>
      </w:pPr>
      <w:r w:rsidRPr="006A0B0E">
        <w:t>The treatment of insurance differs from case to case.</w:t>
      </w:r>
    </w:p>
    <w:p w:rsidR="005E0164" w:rsidRPr="006A0B0E" w:rsidRDefault="00CA6F11" w:rsidP="006A0B0E">
      <w:pPr>
        <w:pStyle w:val="ListParagraph"/>
        <w:numPr>
          <w:ilvl w:val="0"/>
          <w:numId w:val="32"/>
        </w:numPr>
        <w:tabs>
          <w:tab w:val="left" w:pos="1381"/>
        </w:tabs>
        <w:spacing w:before="163"/>
        <w:ind w:right="1440"/>
        <w:rPr>
          <w:sz w:val="24"/>
        </w:rPr>
      </w:pPr>
      <w:r w:rsidRPr="006A0B0E">
        <w:rPr>
          <w:sz w:val="24"/>
        </w:rPr>
        <w:t>Insurance of plant and machinery, buildings and equipment should be allocated to particular departments or cost centres as items of overhead</w:t>
      </w:r>
      <w:r w:rsidRPr="006A0B0E">
        <w:rPr>
          <w:spacing w:val="4"/>
          <w:sz w:val="24"/>
        </w:rPr>
        <w:t xml:space="preserve"> </w:t>
      </w:r>
      <w:r w:rsidRPr="006A0B0E">
        <w:rPr>
          <w:sz w:val="24"/>
        </w:rPr>
        <w:t>costs.</w:t>
      </w:r>
    </w:p>
    <w:p w:rsidR="005E0164" w:rsidRPr="006A0B0E" w:rsidRDefault="00CA6F11" w:rsidP="006A0B0E">
      <w:pPr>
        <w:pStyle w:val="ListParagraph"/>
        <w:numPr>
          <w:ilvl w:val="0"/>
          <w:numId w:val="32"/>
        </w:numPr>
        <w:tabs>
          <w:tab w:val="left" w:pos="1381"/>
        </w:tabs>
        <w:ind w:hanging="361"/>
        <w:rPr>
          <w:sz w:val="24"/>
        </w:rPr>
      </w:pPr>
      <w:r w:rsidRPr="006A0B0E">
        <w:rPr>
          <w:sz w:val="24"/>
        </w:rPr>
        <w:t>Insurance expenses on warehouse stock are treated as distribution</w:t>
      </w:r>
      <w:r w:rsidRPr="006A0B0E">
        <w:rPr>
          <w:spacing w:val="-1"/>
          <w:sz w:val="24"/>
        </w:rPr>
        <w:t xml:space="preserve"> </w:t>
      </w:r>
      <w:r w:rsidRPr="006A0B0E">
        <w:rPr>
          <w:sz w:val="24"/>
        </w:rPr>
        <w:t>overhead.</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ListParagraph"/>
        <w:numPr>
          <w:ilvl w:val="0"/>
          <w:numId w:val="32"/>
        </w:numPr>
        <w:tabs>
          <w:tab w:val="left" w:pos="1381"/>
        </w:tabs>
        <w:spacing w:before="74"/>
        <w:ind w:right="1445"/>
        <w:rPr>
          <w:sz w:val="24"/>
        </w:rPr>
      </w:pPr>
      <w:r w:rsidRPr="006A0B0E">
        <w:rPr>
          <w:sz w:val="24"/>
        </w:rPr>
        <w:lastRenderedPageBreak/>
        <w:t>Insurance premium at the time of purchase may be added either in the value of raw materials or asset</w:t>
      </w:r>
      <w:r w:rsidRPr="006A0B0E">
        <w:rPr>
          <w:spacing w:val="-1"/>
          <w:sz w:val="24"/>
        </w:rPr>
        <w:t xml:space="preserve"> </w:t>
      </w:r>
      <w:r w:rsidRPr="006A0B0E">
        <w:rPr>
          <w:sz w:val="24"/>
        </w:rPr>
        <w:t>purchased.</w:t>
      </w:r>
    </w:p>
    <w:p w:rsidR="005E0164" w:rsidRPr="006A0B0E" w:rsidRDefault="00CA6F11" w:rsidP="006A0B0E">
      <w:pPr>
        <w:pStyle w:val="ListParagraph"/>
        <w:numPr>
          <w:ilvl w:val="0"/>
          <w:numId w:val="32"/>
        </w:numPr>
        <w:tabs>
          <w:tab w:val="left" w:pos="1381"/>
        </w:tabs>
        <w:ind w:hanging="361"/>
        <w:rPr>
          <w:sz w:val="24"/>
        </w:rPr>
      </w:pPr>
      <w:r w:rsidRPr="006A0B0E">
        <w:rPr>
          <w:sz w:val="24"/>
        </w:rPr>
        <w:t>Insurance expenses on stock of raw materials are charged to manufacturing</w:t>
      </w:r>
      <w:r w:rsidRPr="006A0B0E">
        <w:rPr>
          <w:spacing w:val="-6"/>
          <w:sz w:val="24"/>
        </w:rPr>
        <w:t xml:space="preserve"> </w:t>
      </w:r>
      <w:r w:rsidRPr="006A0B0E">
        <w:rPr>
          <w:sz w:val="24"/>
        </w:rPr>
        <w:t>overhead.</w:t>
      </w:r>
    </w:p>
    <w:p w:rsidR="005E0164" w:rsidRPr="006A0B0E" w:rsidRDefault="00CA6F11" w:rsidP="006A0B0E">
      <w:pPr>
        <w:pStyle w:val="ListParagraph"/>
        <w:numPr>
          <w:ilvl w:val="0"/>
          <w:numId w:val="32"/>
        </w:numPr>
        <w:tabs>
          <w:tab w:val="left" w:pos="1381"/>
        </w:tabs>
        <w:spacing w:before="43"/>
        <w:ind w:right="1435"/>
        <w:rPr>
          <w:sz w:val="24"/>
        </w:rPr>
      </w:pPr>
      <w:r w:rsidRPr="006A0B0E">
        <w:rPr>
          <w:sz w:val="24"/>
        </w:rPr>
        <w:t>Insurance premium paid for safeguarding from burglary etc. is treated as administration overhead.</w:t>
      </w:r>
    </w:p>
    <w:p w:rsidR="005E0164" w:rsidRPr="006A0B0E" w:rsidRDefault="00CA6F11" w:rsidP="006A0B0E">
      <w:pPr>
        <w:pStyle w:val="ListParagraph"/>
        <w:numPr>
          <w:ilvl w:val="0"/>
          <w:numId w:val="32"/>
        </w:numPr>
        <w:tabs>
          <w:tab w:val="left" w:pos="1380"/>
          <w:tab w:val="left" w:pos="1381"/>
        </w:tabs>
        <w:ind w:right="1438"/>
        <w:rPr>
          <w:sz w:val="24"/>
        </w:rPr>
      </w:pPr>
      <w:r w:rsidRPr="006A0B0E">
        <w:rPr>
          <w:sz w:val="24"/>
        </w:rPr>
        <w:t>Insurance premium paid on the fixed assets should be directly allocated. If not, then it may be apportioned on the basis of number or area or values or cubic</w:t>
      </w:r>
      <w:r w:rsidRPr="006A0B0E">
        <w:rPr>
          <w:spacing w:val="-12"/>
          <w:sz w:val="24"/>
        </w:rPr>
        <w:t xml:space="preserve"> </w:t>
      </w:r>
      <w:r w:rsidRPr="006A0B0E">
        <w:rPr>
          <w:sz w:val="24"/>
        </w:rPr>
        <w:t>capacity.</w:t>
      </w:r>
    </w:p>
    <w:p w:rsidR="005E0164" w:rsidRPr="006A0B0E" w:rsidRDefault="00CA6F11" w:rsidP="006A0B0E">
      <w:pPr>
        <w:pStyle w:val="ListParagraph"/>
        <w:numPr>
          <w:ilvl w:val="0"/>
          <w:numId w:val="32"/>
        </w:numPr>
        <w:tabs>
          <w:tab w:val="left" w:pos="1381"/>
        </w:tabs>
        <w:ind w:right="1433"/>
        <w:rPr>
          <w:sz w:val="24"/>
        </w:rPr>
      </w:pPr>
      <w:r w:rsidRPr="006A0B0E">
        <w:rPr>
          <w:sz w:val="24"/>
        </w:rPr>
        <w:t>Accident insurance expenses should be apportioned on the basis of total wages,by assigning appropriate weights to cost centres which are more prone to</w:t>
      </w:r>
      <w:r w:rsidRPr="006A0B0E">
        <w:rPr>
          <w:spacing w:val="-8"/>
          <w:sz w:val="24"/>
        </w:rPr>
        <w:t xml:space="preserve"> </w:t>
      </w:r>
      <w:r w:rsidRPr="006A0B0E">
        <w:rPr>
          <w:sz w:val="24"/>
        </w:rPr>
        <w:t>accidents.</w:t>
      </w:r>
    </w:p>
    <w:p w:rsidR="005E0164" w:rsidRPr="006A0B0E" w:rsidRDefault="005E0164" w:rsidP="006A0B0E">
      <w:pPr>
        <w:pStyle w:val="BodyText"/>
        <w:spacing w:before="10"/>
        <w:rPr>
          <w:sz w:val="27"/>
        </w:rPr>
      </w:pPr>
    </w:p>
    <w:p w:rsidR="005E0164" w:rsidRPr="006A0B0E" w:rsidRDefault="00CA6F11" w:rsidP="006A0B0E">
      <w:pPr>
        <w:pStyle w:val="Heading5"/>
        <w:numPr>
          <w:ilvl w:val="0"/>
          <w:numId w:val="38"/>
        </w:numPr>
        <w:tabs>
          <w:tab w:val="left" w:pos="1381"/>
        </w:tabs>
        <w:ind w:hanging="361"/>
        <w:jc w:val="left"/>
      </w:pPr>
      <w:r w:rsidRPr="006A0B0E">
        <w:t>INCENTIVES TO INDIRECT</w:t>
      </w:r>
      <w:r w:rsidRPr="006A0B0E">
        <w:rPr>
          <w:spacing w:val="-1"/>
        </w:rPr>
        <w:t xml:space="preserve"> </w:t>
      </w:r>
      <w:r w:rsidRPr="006A0B0E">
        <w:t>WORKERS</w:t>
      </w:r>
    </w:p>
    <w:p w:rsidR="005E0164" w:rsidRPr="006A0B0E" w:rsidRDefault="00CA6F11" w:rsidP="006A0B0E">
      <w:pPr>
        <w:pStyle w:val="BodyText"/>
        <w:spacing w:before="159"/>
        <w:ind w:left="660" w:right="1438"/>
      </w:pPr>
      <w:r w:rsidRPr="006A0B0E">
        <w:t>Direct workers are given incentives for better performance and efficiency. Similarly, indirect workers, i.e. those who are not directly engaged in production process, should also be provided with suitable monetary incentives. This compensation to indirect workers will be considered under factory overheads.</w:t>
      </w:r>
    </w:p>
    <w:p w:rsidR="005E0164" w:rsidRPr="006A0B0E" w:rsidRDefault="00CA6F11" w:rsidP="006A0B0E">
      <w:pPr>
        <w:pStyle w:val="Heading5"/>
        <w:numPr>
          <w:ilvl w:val="0"/>
          <w:numId w:val="38"/>
        </w:numPr>
        <w:tabs>
          <w:tab w:val="left" w:pos="1381"/>
        </w:tabs>
        <w:spacing w:before="125"/>
        <w:ind w:hanging="361"/>
        <w:jc w:val="left"/>
      </w:pPr>
      <w:r w:rsidRPr="006A0B0E">
        <w:t>LEAVE TRAVEL</w:t>
      </w:r>
      <w:r w:rsidRPr="006A0B0E">
        <w:rPr>
          <w:spacing w:val="-1"/>
        </w:rPr>
        <w:t xml:space="preserve"> </w:t>
      </w:r>
      <w:r w:rsidRPr="006A0B0E">
        <w:t>ASSISTANCE</w:t>
      </w:r>
    </w:p>
    <w:p w:rsidR="005E0164" w:rsidRPr="006A0B0E" w:rsidRDefault="00CA6F11" w:rsidP="006A0B0E">
      <w:pPr>
        <w:pStyle w:val="BodyText"/>
        <w:spacing w:before="156"/>
        <w:ind w:left="660" w:right="1443"/>
      </w:pPr>
      <w:r w:rsidRPr="006A0B0E">
        <w:t>Cost of leave travel assistance provided to direct workers should be charged to direct labour cost while the same offered to indirect workers will be charged to factory, office &amp; administration or selling &amp; distribution overheads as the case may be.</w:t>
      </w:r>
    </w:p>
    <w:p w:rsidR="005E0164" w:rsidRPr="006A0B0E" w:rsidRDefault="00CA6F11" w:rsidP="006A0B0E">
      <w:pPr>
        <w:pStyle w:val="Heading5"/>
        <w:numPr>
          <w:ilvl w:val="0"/>
          <w:numId w:val="38"/>
        </w:numPr>
        <w:tabs>
          <w:tab w:val="left" w:pos="1381"/>
        </w:tabs>
        <w:spacing w:before="126"/>
        <w:ind w:hanging="361"/>
        <w:jc w:val="left"/>
      </w:pPr>
      <w:r w:rsidRPr="006A0B0E">
        <w:t>CARRIAGE AND CARTAGE</w:t>
      </w:r>
      <w:r w:rsidRPr="006A0B0E">
        <w:rPr>
          <w:spacing w:val="-2"/>
        </w:rPr>
        <w:t xml:space="preserve"> </w:t>
      </w:r>
      <w:r w:rsidRPr="006A0B0E">
        <w:t>EXPENSES</w:t>
      </w:r>
    </w:p>
    <w:p w:rsidR="005E0164" w:rsidRPr="006A0B0E" w:rsidRDefault="00CA6F11" w:rsidP="006A0B0E">
      <w:pPr>
        <w:pStyle w:val="BodyText"/>
        <w:spacing w:before="156"/>
        <w:ind w:left="660" w:right="1446"/>
      </w:pPr>
      <w:r w:rsidRPr="006A0B0E">
        <w:t>Such expenses are incurred in the process of movement of materials and goods from one place to another. Their treatment can be explained as follows:</w:t>
      </w:r>
    </w:p>
    <w:p w:rsidR="005E0164" w:rsidRPr="006A0B0E" w:rsidRDefault="00CA6F11" w:rsidP="006A0B0E">
      <w:pPr>
        <w:pStyle w:val="ListParagraph"/>
        <w:numPr>
          <w:ilvl w:val="0"/>
          <w:numId w:val="31"/>
        </w:numPr>
        <w:tabs>
          <w:tab w:val="left" w:pos="1381"/>
        </w:tabs>
        <w:spacing w:before="119"/>
        <w:ind w:right="1442"/>
        <w:rPr>
          <w:sz w:val="24"/>
        </w:rPr>
      </w:pPr>
      <w:r w:rsidRPr="006A0B0E">
        <w:rPr>
          <w:sz w:val="24"/>
        </w:rPr>
        <w:t>If incurred specifically for certain raw materials, then they should be treated as direct charge. However, if they cannot be conveniently identified to specific raw materials, then they are charged as works</w:t>
      </w:r>
      <w:r w:rsidRPr="006A0B0E">
        <w:rPr>
          <w:spacing w:val="-4"/>
          <w:sz w:val="24"/>
        </w:rPr>
        <w:t xml:space="preserve"> </w:t>
      </w:r>
      <w:r w:rsidRPr="006A0B0E">
        <w:rPr>
          <w:sz w:val="24"/>
        </w:rPr>
        <w:t>overheads.</w:t>
      </w:r>
    </w:p>
    <w:p w:rsidR="005E0164" w:rsidRPr="006A0B0E" w:rsidRDefault="00CA6F11" w:rsidP="006A0B0E">
      <w:pPr>
        <w:pStyle w:val="ListParagraph"/>
        <w:numPr>
          <w:ilvl w:val="0"/>
          <w:numId w:val="31"/>
        </w:numPr>
        <w:tabs>
          <w:tab w:val="left" w:pos="1381"/>
        </w:tabs>
        <w:spacing w:before="1"/>
        <w:ind w:hanging="361"/>
        <w:rPr>
          <w:sz w:val="24"/>
        </w:rPr>
      </w:pPr>
      <w:r w:rsidRPr="006A0B0E">
        <w:rPr>
          <w:sz w:val="24"/>
        </w:rPr>
        <w:t>If incurred for indirect material, they are charged as works</w:t>
      </w:r>
      <w:r w:rsidRPr="006A0B0E">
        <w:rPr>
          <w:spacing w:val="-7"/>
          <w:sz w:val="24"/>
        </w:rPr>
        <w:t xml:space="preserve"> </w:t>
      </w:r>
      <w:r w:rsidRPr="006A0B0E">
        <w:rPr>
          <w:sz w:val="24"/>
        </w:rPr>
        <w:t>overheads.</w:t>
      </w:r>
    </w:p>
    <w:p w:rsidR="005E0164" w:rsidRPr="006A0B0E" w:rsidRDefault="00CA6F11" w:rsidP="006A0B0E">
      <w:pPr>
        <w:pStyle w:val="ListParagraph"/>
        <w:numPr>
          <w:ilvl w:val="0"/>
          <w:numId w:val="31"/>
        </w:numPr>
        <w:tabs>
          <w:tab w:val="left" w:pos="1381"/>
        </w:tabs>
        <w:spacing w:before="41"/>
        <w:ind w:hanging="361"/>
        <w:rPr>
          <w:sz w:val="24"/>
        </w:rPr>
      </w:pPr>
      <w:r w:rsidRPr="006A0B0E">
        <w:rPr>
          <w:sz w:val="24"/>
        </w:rPr>
        <w:t>If incurred for distribution of finished goods, they are treated as distribution</w:t>
      </w:r>
      <w:r w:rsidRPr="006A0B0E">
        <w:rPr>
          <w:spacing w:val="-8"/>
          <w:sz w:val="24"/>
        </w:rPr>
        <w:t xml:space="preserve"> </w:t>
      </w:r>
      <w:r w:rsidRPr="006A0B0E">
        <w:rPr>
          <w:sz w:val="24"/>
        </w:rPr>
        <w:t>overheads.</w:t>
      </w:r>
    </w:p>
    <w:p w:rsidR="005E0164" w:rsidRPr="006A0B0E" w:rsidRDefault="00CA6F11" w:rsidP="006A0B0E">
      <w:pPr>
        <w:pStyle w:val="ListParagraph"/>
        <w:numPr>
          <w:ilvl w:val="0"/>
          <w:numId w:val="31"/>
        </w:numPr>
        <w:tabs>
          <w:tab w:val="left" w:pos="1381"/>
        </w:tabs>
        <w:spacing w:before="40"/>
        <w:ind w:right="1441"/>
        <w:rPr>
          <w:sz w:val="24"/>
        </w:rPr>
      </w:pPr>
      <w:r w:rsidRPr="006A0B0E">
        <w:rPr>
          <w:sz w:val="24"/>
        </w:rPr>
        <w:t>If incurred under abnormal situations, then they are charged to costing profit and loss account.</w:t>
      </w:r>
    </w:p>
    <w:p w:rsidR="005E0164" w:rsidRPr="006A0B0E" w:rsidRDefault="005E0164" w:rsidP="006A0B0E">
      <w:pPr>
        <w:pStyle w:val="BodyText"/>
        <w:spacing w:before="7"/>
        <w:rPr>
          <w:sz w:val="27"/>
        </w:rPr>
      </w:pPr>
    </w:p>
    <w:p w:rsidR="005E0164" w:rsidRPr="006A0B0E" w:rsidRDefault="00CA6F11" w:rsidP="006A0B0E">
      <w:pPr>
        <w:pStyle w:val="Heading5"/>
        <w:numPr>
          <w:ilvl w:val="0"/>
          <w:numId w:val="38"/>
        </w:numPr>
        <w:tabs>
          <w:tab w:val="left" w:pos="1381"/>
        </w:tabs>
        <w:ind w:hanging="361"/>
        <w:jc w:val="left"/>
      </w:pPr>
      <w:r w:rsidRPr="006A0B0E">
        <w:t>ANNUAL</w:t>
      </w:r>
      <w:r w:rsidRPr="006A0B0E">
        <w:rPr>
          <w:spacing w:val="-1"/>
        </w:rPr>
        <w:t xml:space="preserve"> </w:t>
      </w:r>
      <w:r w:rsidRPr="006A0B0E">
        <w:t>BONUS</w:t>
      </w:r>
    </w:p>
    <w:p w:rsidR="005E0164" w:rsidRPr="006A0B0E" w:rsidRDefault="00CA6F11" w:rsidP="006A0B0E">
      <w:pPr>
        <w:pStyle w:val="BodyText"/>
        <w:spacing w:before="157"/>
        <w:ind w:left="660" w:right="1437"/>
      </w:pPr>
      <w:r w:rsidRPr="006A0B0E">
        <w:t>The amount of payment of bonus under legal provisions is considered as cost of production while if the same has been paid voluntarily by the company, the it is charged to costing profit and loss</w:t>
      </w:r>
      <w:r w:rsidRPr="006A0B0E">
        <w:rPr>
          <w:spacing w:val="-1"/>
        </w:rPr>
        <w:t xml:space="preserve"> </w:t>
      </w:r>
      <w:r w:rsidRPr="006A0B0E">
        <w:t>account.</w:t>
      </w:r>
    </w:p>
    <w:p w:rsidR="005E0164" w:rsidRPr="006A0B0E" w:rsidRDefault="00CA6F11" w:rsidP="006A0B0E">
      <w:pPr>
        <w:pStyle w:val="Heading5"/>
        <w:numPr>
          <w:ilvl w:val="0"/>
          <w:numId w:val="38"/>
        </w:numPr>
        <w:tabs>
          <w:tab w:val="left" w:pos="1381"/>
        </w:tabs>
        <w:spacing w:before="125"/>
        <w:ind w:hanging="361"/>
        <w:jc w:val="left"/>
      </w:pPr>
      <w:r w:rsidRPr="006A0B0E">
        <w:t>FRINGE</w:t>
      </w:r>
      <w:r w:rsidRPr="006A0B0E">
        <w:rPr>
          <w:spacing w:val="-1"/>
        </w:rPr>
        <w:t xml:space="preserve"> </w:t>
      </w:r>
      <w:r w:rsidRPr="006A0B0E">
        <w:t>BENEFITS</w:t>
      </w:r>
    </w:p>
    <w:p w:rsidR="005E0164" w:rsidRPr="006A0B0E" w:rsidRDefault="00CA6F11" w:rsidP="006A0B0E">
      <w:pPr>
        <w:pStyle w:val="BodyText"/>
        <w:spacing w:before="156"/>
        <w:ind w:left="660" w:right="1438"/>
      </w:pPr>
      <w:r w:rsidRPr="006A0B0E">
        <w:t>Fringe benefitsare payments in addition to normal wages and other allowances to increase employees’ morale, loyalty and stability. Such cost cannot be allocated direct to the cost units</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42"/>
      </w:pPr>
      <w:r w:rsidRPr="006A0B0E">
        <w:lastRenderedPageBreak/>
        <w:t>but may be allocated to the particular department or cost centre in which the employees are working. If cost of fringe benefits is substantial, they should be charged to production by way of a supplementary wage rate in case of direct workers. Else, they are taken as part of</w:t>
      </w:r>
      <w:r w:rsidRPr="006A0B0E">
        <w:rPr>
          <w:spacing w:val="-13"/>
        </w:rPr>
        <w:t xml:space="preserve"> </w:t>
      </w:r>
      <w:r w:rsidRPr="006A0B0E">
        <w:t>overheads.</w:t>
      </w:r>
    </w:p>
    <w:p w:rsidR="005E0164" w:rsidRPr="006A0B0E" w:rsidRDefault="00CA6F11" w:rsidP="006A0B0E">
      <w:pPr>
        <w:pStyle w:val="Heading5"/>
        <w:numPr>
          <w:ilvl w:val="0"/>
          <w:numId w:val="38"/>
        </w:numPr>
        <w:tabs>
          <w:tab w:val="left" w:pos="1381"/>
        </w:tabs>
        <w:spacing w:before="126"/>
        <w:ind w:hanging="361"/>
        <w:jc w:val="left"/>
      </w:pPr>
      <w:r w:rsidRPr="006A0B0E">
        <w:t>TRAINING</w:t>
      </w:r>
      <w:r w:rsidRPr="006A0B0E">
        <w:rPr>
          <w:spacing w:val="-2"/>
        </w:rPr>
        <w:t xml:space="preserve"> </w:t>
      </w:r>
      <w:r w:rsidRPr="006A0B0E">
        <w:t>EXPENSES</w:t>
      </w:r>
    </w:p>
    <w:p w:rsidR="005E0164" w:rsidRPr="006A0B0E" w:rsidRDefault="00CA6F11" w:rsidP="006A0B0E">
      <w:pPr>
        <w:pStyle w:val="BodyText"/>
        <w:spacing w:before="156"/>
        <w:ind w:left="660" w:right="1440"/>
      </w:pPr>
      <w:r w:rsidRPr="006A0B0E">
        <w:t>Training costs are apportioned to different cost centres on the basis of number of trainees or direct wages. If the trainees perform productive work, a part of estimated cost is charged to the production order concerned. If the training expenses are incurred on office and administration or selling and distribution, then such expense should be charged to the respective overheads.</w:t>
      </w:r>
    </w:p>
    <w:p w:rsidR="005E0164" w:rsidRPr="006A0B0E" w:rsidRDefault="00CA6F11" w:rsidP="006A0B0E">
      <w:pPr>
        <w:pStyle w:val="Heading5"/>
        <w:numPr>
          <w:ilvl w:val="0"/>
          <w:numId w:val="38"/>
        </w:numPr>
        <w:tabs>
          <w:tab w:val="left" w:pos="1381"/>
        </w:tabs>
        <w:spacing w:before="125"/>
        <w:ind w:hanging="361"/>
        <w:jc w:val="left"/>
      </w:pPr>
      <w:r w:rsidRPr="006A0B0E">
        <w:t>COST OF PATTERNS AND</w:t>
      </w:r>
      <w:r w:rsidRPr="006A0B0E">
        <w:rPr>
          <w:spacing w:val="-3"/>
        </w:rPr>
        <w:t xml:space="preserve"> </w:t>
      </w:r>
      <w:r w:rsidRPr="006A0B0E">
        <w:t>DYES</w:t>
      </w:r>
    </w:p>
    <w:p w:rsidR="005E0164" w:rsidRPr="006A0B0E" w:rsidRDefault="00CA6F11" w:rsidP="006A0B0E">
      <w:pPr>
        <w:pStyle w:val="BodyText"/>
        <w:spacing w:before="156"/>
        <w:ind w:left="660" w:right="1437"/>
      </w:pPr>
      <w:r w:rsidRPr="006A0B0E">
        <w:t>Cost of patterns and dyes are treated as direct charge if they are incurred for a particular job/order. In other cases, the annual depreciation is calculated and the same is included in factory overheads.</w:t>
      </w:r>
    </w:p>
    <w:p w:rsidR="005E0164" w:rsidRPr="006A0B0E" w:rsidRDefault="00CA6F11" w:rsidP="006A0B0E">
      <w:pPr>
        <w:pStyle w:val="Heading5"/>
        <w:numPr>
          <w:ilvl w:val="0"/>
          <w:numId w:val="38"/>
        </w:numPr>
        <w:tabs>
          <w:tab w:val="left" w:pos="1381"/>
        </w:tabs>
        <w:spacing w:before="126"/>
        <w:ind w:hanging="361"/>
        <w:jc w:val="left"/>
      </w:pPr>
      <w:r w:rsidRPr="006A0B0E">
        <w:t>LABOUR WELFARE</w:t>
      </w:r>
      <w:r w:rsidRPr="006A0B0E">
        <w:rPr>
          <w:spacing w:val="-1"/>
        </w:rPr>
        <w:t xml:space="preserve"> </w:t>
      </w:r>
      <w:r w:rsidRPr="006A0B0E">
        <w:t>EXPENSES</w:t>
      </w:r>
    </w:p>
    <w:p w:rsidR="005E0164" w:rsidRPr="006A0B0E" w:rsidRDefault="00CA6F11" w:rsidP="006A0B0E">
      <w:pPr>
        <w:pStyle w:val="BodyText"/>
        <w:spacing w:before="156"/>
        <w:ind w:left="660" w:right="1444"/>
      </w:pPr>
      <w:r w:rsidRPr="006A0B0E">
        <w:t>The company should record all labour welfare expenses like canteen, hospital, etc. under</w:t>
      </w:r>
      <w:r w:rsidRPr="006A0B0E">
        <w:rPr>
          <w:spacing w:val="-14"/>
        </w:rPr>
        <w:t xml:space="preserve"> </w:t>
      </w:r>
      <w:r w:rsidRPr="006A0B0E">
        <w:t>Welfare Department costs and then apportion the same to production cost centres on the basis of total wages or number of</w:t>
      </w:r>
      <w:r w:rsidRPr="006A0B0E">
        <w:rPr>
          <w:spacing w:val="-3"/>
        </w:rPr>
        <w:t xml:space="preserve"> </w:t>
      </w:r>
      <w:r w:rsidRPr="006A0B0E">
        <w:t>employees.</w:t>
      </w:r>
    </w:p>
    <w:p w:rsidR="005E0164" w:rsidRPr="006A0B0E" w:rsidRDefault="00CA6F11" w:rsidP="006A0B0E">
      <w:pPr>
        <w:pStyle w:val="Heading5"/>
        <w:numPr>
          <w:ilvl w:val="0"/>
          <w:numId w:val="38"/>
        </w:numPr>
        <w:tabs>
          <w:tab w:val="left" w:pos="1381"/>
        </w:tabs>
        <w:spacing w:before="125"/>
        <w:ind w:hanging="361"/>
        <w:jc w:val="left"/>
      </w:pPr>
      <w:r w:rsidRPr="006A0B0E">
        <w:t>FINES REALISED FROM WORKERS</w:t>
      </w:r>
    </w:p>
    <w:p w:rsidR="005E0164" w:rsidRPr="006A0B0E" w:rsidRDefault="00CA6F11" w:rsidP="006A0B0E">
      <w:pPr>
        <w:pStyle w:val="BodyText"/>
        <w:spacing w:before="156"/>
        <w:ind w:left="660" w:right="1435"/>
      </w:pPr>
      <w:r w:rsidRPr="006A0B0E">
        <w:t>Fines realised from workers cannot be treated as income for the concern and should be credited to a separate account as per provisions of the Payment of Wages Act to be utilisedfor the welfare of the workers. The receipt and expenditure from this fund are excluded from cost</w:t>
      </w:r>
      <w:r w:rsidRPr="006A0B0E">
        <w:rPr>
          <w:spacing w:val="-11"/>
        </w:rPr>
        <w:t xml:space="preserve"> </w:t>
      </w:r>
      <w:r w:rsidRPr="006A0B0E">
        <w:t>accounts.</w:t>
      </w:r>
    </w:p>
    <w:p w:rsidR="005E0164" w:rsidRPr="006A0B0E" w:rsidRDefault="00CA6F11" w:rsidP="006A0B0E">
      <w:pPr>
        <w:pStyle w:val="Heading5"/>
        <w:numPr>
          <w:ilvl w:val="0"/>
          <w:numId w:val="38"/>
        </w:numPr>
        <w:tabs>
          <w:tab w:val="left" w:pos="1381"/>
        </w:tabs>
        <w:spacing w:before="126"/>
        <w:ind w:hanging="361"/>
        <w:jc w:val="left"/>
      </w:pPr>
      <w:r w:rsidRPr="006A0B0E">
        <w:t>TOWNSHIP MAINTENANCE</w:t>
      </w:r>
      <w:r w:rsidRPr="006A0B0E">
        <w:rPr>
          <w:spacing w:val="-1"/>
        </w:rPr>
        <w:t xml:space="preserve"> </w:t>
      </w:r>
      <w:r w:rsidRPr="006A0B0E">
        <w:t>COST</w:t>
      </w:r>
    </w:p>
    <w:p w:rsidR="005E0164" w:rsidRPr="006A0B0E" w:rsidRDefault="00CA6F11" w:rsidP="006A0B0E">
      <w:pPr>
        <w:pStyle w:val="BodyText"/>
        <w:spacing w:before="156"/>
        <w:ind w:left="660" w:right="1437"/>
      </w:pPr>
      <w:r w:rsidRPr="006A0B0E">
        <w:t>Costs incurred by companies located in rural or isolated places for the purpose of providing residential, communication, marketing or other facilities are termed as township maintenance costs. These costs are apportioned between administrative and staff welfare costs.</w:t>
      </w:r>
    </w:p>
    <w:p w:rsidR="005E0164" w:rsidRPr="006A0B0E" w:rsidRDefault="00CA6F11" w:rsidP="006A0B0E">
      <w:pPr>
        <w:pStyle w:val="Heading5"/>
        <w:numPr>
          <w:ilvl w:val="0"/>
          <w:numId w:val="38"/>
        </w:numPr>
        <w:tabs>
          <w:tab w:val="left" w:pos="1381"/>
        </w:tabs>
        <w:spacing w:before="126"/>
        <w:ind w:hanging="361"/>
        <w:jc w:val="left"/>
      </w:pPr>
      <w:r w:rsidRPr="006A0B0E">
        <w:t>MATERIAL HANDLING</w:t>
      </w:r>
      <w:r w:rsidRPr="006A0B0E">
        <w:rPr>
          <w:spacing w:val="-2"/>
        </w:rPr>
        <w:t xml:space="preserve"> </w:t>
      </w:r>
      <w:r w:rsidRPr="006A0B0E">
        <w:t>COST</w:t>
      </w:r>
    </w:p>
    <w:p w:rsidR="005E0164" w:rsidRPr="006A0B0E" w:rsidRDefault="00CA6F11" w:rsidP="006A0B0E">
      <w:pPr>
        <w:pStyle w:val="BodyText"/>
        <w:spacing w:before="156"/>
        <w:ind w:left="660" w:right="1439"/>
      </w:pPr>
      <w:r w:rsidRPr="006A0B0E">
        <w:t>Expenses incurred for handling materials and for their movement from arrival to delivery for production, like inspection costs, etc. expenses for weighing of materials at different stages etc. are included in material handling cost.</w:t>
      </w:r>
    </w:p>
    <w:p w:rsidR="005E0164" w:rsidRPr="006A0B0E" w:rsidRDefault="00CA6F11" w:rsidP="006A0B0E">
      <w:pPr>
        <w:pStyle w:val="BodyText"/>
        <w:spacing w:before="121"/>
        <w:ind w:left="660" w:right="1439"/>
      </w:pPr>
      <w:r w:rsidRPr="006A0B0E">
        <w:t>When such cost is incurred for a specific material, then it is treated as a part of material cost while if the incurrence covers a large number of materials, then it is treated as an item of production overhead, to be apportioned on the basis of value, weight and value of materials or number of material requisitions handled.</w:t>
      </w:r>
    </w:p>
    <w:p w:rsidR="005E0164" w:rsidRPr="006A0B0E" w:rsidRDefault="00CA6F11" w:rsidP="006A0B0E">
      <w:pPr>
        <w:pStyle w:val="BodyText"/>
        <w:spacing w:before="120"/>
        <w:ind w:left="660" w:right="1437"/>
      </w:pPr>
      <w:r w:rsidRPr="006A0B0E">
        <w:t>In other cases, this expense should be treated as works overhead and should be apportioned on the basis of value, volume, weight, or number of requisitions</w:t>
      </w:r>
      <w:r w:rsidRPr="006A0B0E">
        <w:rPr>
          <w:spacing w:val="-2"/>
        </w:rPr>
        <w:t xml:space="preserve"> </w:t>
      </w:r>
      <w:r w:rsidRPr="006A0B0E">
        <w:t>handled.</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r w:rsidRPr="006A0B0E">
        <w:lastRenderedPageBreak/>
        <w:t>OFFICE AND ADMINISTRATION OVERHEADS</w:t>
      </w:r>
    </w:p>
    <w:p w:rsidR="005E0164" w:rsidRPr="006A0B0E" w:rsidRDefault="00CA6F11" w:rsidP="006A0B0E">
      <w:pPr>
        <w:pStyle w:val="BodyText"/>
        <w:spacing w:before="156"/>
        <w:ind w:left="660" w:right="1428"/>
      </w:pPr>
      <w:r w:rsidRPr="006A0B0E">
        <w:t>Office and administration overheads refer to costs relating to formulating the policy, directing theorganisation and controlling operations. They consist of:</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2"/>
        <w:rPr>
          <w:sz w:val="20"/>
        </w:rPr>
      </w:pPr>
    </w:p>
    <w:p w:rsidR="005E0164" w:rsidRPr="006A0B0E" w:rsidRDefault="005E0164" w:rsidP="006A0B0E">
      <w:pPr>
        <w:rPr>
          <w:sz w:val="20"/>
        </w:rPr>
        <w:sectPr w:rsidR="005E0164" w:rsidRPr="006A0B0E">
          <w:pgSz w:w="12240" w:h="15840"/>
          <w:pgMar w:top="1360" w:right="0" w:bottom="280" w:left="780" w:header="720" w:footer="720" w:gutter="0"/>
          <w:cols w:space="720"/>
        </w:sectPr>
      </w:pPr>
    </w:p>
    <w:p w:rsidR="005E0164" w:rsidRPr="006A0B0E" w:rsidRDefault="005E0164" w:rsidP="006A0B0E">
      <w:pPr>
        <w:pStyle w:val="Heading4"/>
        <w:spacing w:before="74"/>
        <w:ind w:left="1313" w:right="85"/>
      </w:pPr>
      <w:r w:rsidRPr="006A0B0E">
        <w:lastRenderedPageBreak/>
        <w:pict>
          <v:group id="_x0000_s1179" style="position:absolute;left:0;text-align:left;margin-left:71.4pt;margin-top:-3.9pt;width:440.4pt;height:239.65pt;z-index:-271850496;mso-position-horizontal-relative:page" coordorigin="1428,-78" coordsize="8808,4793">
            <v:shape id="_x0000_s1198" type="#_x0000_t75" style="position:absolute;left:1478;top:-2;width:2919;height:4702">
              <v:imagedata r:id="rId72" o:title=""/>
            </v:shape>
            <v:shape id="_x0000_s1197" type="#_x0000_t75" style="position:absolute;left:1428;top:-79;width:536;height:3368">
              <v:imagedata r:id="rId73" o:title=""/>
            </v:shape>
            <v:shape id="_x0000_s1196" type="#_x0000_t75" style="position:absolute;left:1530;top:14;width:2814;height:4596">
              <v:imagedata r:id="rId74" o:title=""/>
            </v:shape>
            <v:shape id="_x0000_s1195" type="#_x0000_t75" style="position:absolute;left:2025;top:-16;width:2232;height:4731">
              <v:imagedata r:id="rId75" o:title=""/>
            </v:shape>
            <v:shape id="_x0000_s1194" type="#_x0000_t75" style="position:absolute;left:1879;top:-52;width:2501;height:4280">
              <v:imagedata r:id="rId76" o:title=""/>
            </v:shape>
            <v:shape id="_x0000_s1193" type="#_x0000_t75" style="position:absolute;left:4375;top:-16;width:2950;height:4162">
              <v:imagedata r:id="rId77" o:title=""/>
            </v:shape>
            <v:shape id="_x0000_s1192" type="#_x0000_t75" style="position:absolute;left:4341;top:-79;width:536;height:3118">
              <v:imagedata r:id="rId78" o:title=""/>
            </v:shape>
            <v:shape id="_x0000_s1191" type="#_x0000_t75" style="position:absolute;left:4443;top:14;width:2814;height:4027">
              <v:imagedata r:id="rId79" o:title=""/>
            </v:shape>
            <v:shape id="_x0000_s1190" style="position:absolute;left:4261;top:3277;width:423;height:496" coordorigin="4262,3278" coordsize="423,496" path="m4262,3278r,496l4684,3526,4262,3278xe" stroked="f">
              <v:path arrowok="t"/>
            </v:shape>
            <v:shape id="_x0000_s1189" style="position:absolute;left:4261;top:3277;width:423;height:496" coordorigin="4262,3278" coordsize="423,496" path="m4262,3278r422,248l4262,3774r,-496xe" filled="f" strokecolor="#c0504d" strokeweight="1pt">
              <v:path arrowok="t"/>
            </v:shape>
            <v:shape id="_x0000_s1188" type="#_x0000_t75" style="position:absolute;left:4939;top:-16;width:2230;height:4162">
              <v:imagedata r:id="rId80" o:title=""/>
            </v:shape>
            <v:shape id="_x0000_s1187" type="#_x0000_t75" style="position:absolute;left:4792;top:-52;width:2458;height:2552">
              <v:imagedata r:id="rId81" o:title=""/>
            </v:shape>
            <v:shape id="_x0000_s1186" type="#_x0000_t75" style="position:absolute;left:7288;top:-16;width:2948;height:3699">
              <v:imagedata r:id="rId82" o:title=""/>
            </v:shape>
            <v:shape id="_x0000_s1185" type="#_x0000_t75" style="position:absolute;left:7255;top:-74;width:507;height:3197">
              <v:imagedata r:id="rId83" o:title=""/>
            </v:shape>
            <v:shape id="_x0000_s1184" type="#_x0000_t75" style="position:absolute;left:7355;top:14;width:2814;height:3565">
              <v:imagedata r:id="rId84" o:title=""/>
            </v:shape>
            <v:shape id="_x0000_s1183" style="position:absolute;left:7174;top:3246;width:423;height:496" coordorigin="7174,3246" coordsize="423,496" path="m7174,3246r,496l7596,3494,7174,3246xe" stroked="f">
              <v:path arrowok="t"/>
            </v:shape>
            <v:shape id="_x0000_s1182" style="position:absolute;left:7174;top:3246;width:423;height:496" coordorigin="7174,3246" coordsize="423,496" path="m7174,3246r422,248l7174,3742r,-496xe" filled="f" strokecolor="#9bba58" strokeweight="1pt">
              <v:path arrowok="t"/>
            </v:shape>
            <v:shape id="_x0000_s1181" type="#_x0000_t75" style="position:absolute;left:7850;top:-16;width:2232;height:3699">
              <v:imagedata r:id="rId85" o:title=""/>
            </v:shape>
            <v:shape id="_x0000_s1180" type="#_x0000_t75" style="position:absolute;left:7704;top:-52;width:2520;height:1656">
              <v:imagedata r:id="rId86" o:title=""/>
            </v:shape>
            <w10:wrap anchorx="page"/>
          </v:group>
        </w:pict>
      </w:r>
      <w:r w:rsidRPr="006A0B0E">
        <w:pict>
          <v:shape id="_x0000_s1178" type="#_x0000_t202" style="position:absolute;left:0;text-align:left;margin-left:78.35pt;margin-top:4.75pt;width:17.55pt;height:147.6pt;z-index:251845632;mso-position-horizontal-relative:page" filled="f" stroked="f">
            <v:textbox style="layout-flow:vertical;mso-layout-flow-alt:bottom-to-top;mso-next-textbox:#_x0000_s1178" inset="0,0,0,0">
              <w:txbxContent>
                <w:p w:rsidR="00094FA9" w:rsidRDefault="00094FA9">
                  <w:pPr>
                    <w:spacing w:before="9"/>
                    <w:ind w:left="20"/>
                    <w:rPr>
                      <w:b/>
                      <w:sz w:val="28"/>
                    </w:rPr>
                  </w:pPr>
                  <w:r>
                    <w:rPr>
                      <w:b/>
                      <w:color w:val="FFFFFF"/>
                      <w:sz w:val="28"/>
                    </w:rPr>
                    <w:t>INDIRECT EXPENSES</w:t>
                  </w:r>
                </w:p>
              </w:txbxContent>
            </v:textbox>
            <w10:wrap anchorx="page"/>
          </v:shape>
        </w:pict>
      </w:r>
      <w:r w:rsidR="00CA6F11" w:rsidRPr="006A0B0E">
        <w:rPr>
          <w:color w:val="FFFFFF"/>
        </w:rPr>
        <w:t>Office rent, rates and insurance</w:t>
      </w:r>
    </w:p>
    <w:p w:rsidR="005E0164" w:rsidRPr="006A0B0E" w:rsidRDefault="00CA6F11" w:rsidP="006A0B0E">
      <w:pPr>
        <w:spacing w:before="104"/>
        <w:ind w:left="1313" w:right="85"/>
        <w:rPr>
          <w:b/>
          <w:sz w:val="24"/>
        </w:rPr>
      </w:pPr>
      <w:r w:rsidRPr="006A0B0E">
        <w:rPr>
          <w:b/>
          <w:color w:val="FFFFFF"/>
          <w:sz w:val="24"/>
        </w:rPr>
        <w:t>Depreciation and reapirs of office buildings, furniture and fixtures</w:t>
      </w:r>
    </w:p>
    <w:p w:rsidR="005E0164" w:rsidRPr="006A0B0E" w:rsidRDefault="00CA6F11" w:rsidP="006A0B0E">
      <w:pPr>
        <w:spacing w:before="102"/>
        <w:ind w:left="1313" w:right="-6"/>
        <w:rPr>
          <w:b/>
          <w:sz w:val="24"/>
        </w:rPr>
      </w:pPr>
      <w:r w:rsidRPr="006A0B0E">
        <w:rPr>
          <w:b/>
          <w:color w:val="FFFFFF"/>
          <w:sz w:val="24"/>
        </w:rPr>
        <w:t xml:space="preserve">Lighting and </w:t>
      </w:r>
      <w:r w:rsidRPr="006A0B0E">
        <w:rPr>
          <w:b/>
          <w:color w:val="FFFFFF"/>
          <w:spacing w:val="-3"/>
          <w:sz w:val="24"/>
        </w:rPr>
        <w:t xml:space="preserve">heating </w:t>
      </w:r>
      <w:r w:rsidRPr="006A0B0E">
        <w:rPr>
          <w:b/>
          <w:color w:val="FFFFFF"/>
          <w:sz w:val="24"/>
        </w:rPr>
        <w:t>of office</w:t>
      </w:r>
    </w:p>
    <w:p w:rsidR="005E0164" w:rsidRPr="006A0B0E" w:rsidRDefault="00CA6F11" w:rsidP="006A0B0E">
      <w:pPr>
        <w:spacing w:before="79"/>
        <w:ind w:left="1313" w:right="210"/>
        <w:rPr>
          <w:b/>
          <w:sz w:val="24"/>
        </w:rPr>
      </w:pPr>
      <w:r w:rsidRPr="006A0B0E">
        <w:rPr>
          <w:b/>
          <w:color w:val="FFFFFF"/>
          <w:sz w:val="24"/>
        </w:rPr>
        <w:t>Legal charges Bank charges</w:t>
      </w:r>
    </w:p>
    <w:p w:rsidR="005E0164" w:rsidRPr="006A0B0E" w:rsidRDefault="00CA6F11" w:rsidP="006A0B0E">
      <w:pPr>
        <w:spacing w:before="3"/>
        <w:ind w:left="1313"/>
        <w:rPr>
          <w:b/>
          <w:sz w:val="24"/>
        </w:rPr>
      </w:pPr>
      <w:r w:rsidRPr="006A0B0E">
        <w:rPr>
          <w:b/>
          <w:color w:val="FFFFFF"/>
          <w:sz w:val="24"/>
        </w:rPr>
        <w:t>Trade subsctription</w:t>
      </w:r>
    </w:p>
    <w:p w:rsidR="005E0164" w:rsidRPr="006A0B0E" w:rsidRDefault="00CA6F11" w:rsidP="006A0B0E">
      <w:pPr>
        <w:spacing w:before="94"/>
        <w:ind w:left="1313" w:right="651"/>
        <w:rPr>
          <w:b/>
          <w:sz w:val="24"/>
        </w:rPr>
      </w:pPr>
      <w:r w:rsidRPr="006A0B0E">
        <w:rPr>
          <w:b/>
          <w:color w:val="FFFFFF"/>
          <w:sz w:val="24"/>
        </w:rPr>
        <w:t>Sundry Office Expenses</w:t>
      </w:r>
    </w:p>
    <w:p w:rsidR="005E0164" w:rsidRPr="006A0B0E" w:rsidRDefault="00CA6F11" w:rsidP="006A0B0E">
      <w:pPr>
        <w:spacing w:before="74"/>
        <w:ind w:left="855" w:right="-7"/>
        <w:rPr>
          <w:b/>
          <w:sz w:val="24"/>
        </w:rPr>
      </w:pPr>
      <w:r w:rsidRPr="006A0B0E">
        <w:br w:type="column"/>
      </w:r>
      <w:r w:rsidRPr="006A0B0E">
        <w:rPr>
          <w:b/>
          <w:color w:val="FFFFFF"/>
          <w:sz w:val="24"/>
        </w:rPr>
        <w:lastRenderedPageBreak/>
        <w:t xml:space="preserve">Salary and allowances of </w:t>
      </w:r>
      <w:r w:rsidRPr="006A0B0E">
        <w:rPr>
          <w:b/>
          <w:color w:val="FFFFFF"/>
          <w:spacing w:val="-3"/>
          <w:sz w:val="24"/>
        </w:rPr>
        <w:t xml:space="preserve">office </w:t>
      </w:r>
      <w:r w:rsidRPr="006A0B0E">
        <w:rPr>
          <w:b/>
          <w:color w:val="FFFFFF"/>
          <w:sz w:val="24"/>
        </w:rPr>
        <w:t>staff</w:t>
      </w:r>
    </w:p>
    <w:p w:rsidR="005E0164" w:rsidRPr="006A0B0E" w:rsidRDefault="005E0164" w:rsidP="006A0B0E">
      <w:pPr>
        <w:spacing w:before="79"/>
        <w:ind w:left="855"/>
        <w:rPr>
          <w:b/>
          <w:sz w:val="24"/>
        </w:rPr>
      </w:pPr>
      <w:r w:rsidRPr="006A0B0E">
        <w:pict>
          <v:shape id="_x0000_s1177" type="#_x0000_t202" style="position:absolute;left:0;text-align:left;margin-left:224pt;margin-top:-38.6pt;width:17.55pt;height:135.15pt;z-index:251846656;mso-position-horizontal-relative:page" filled="f" stroked="f">
            <v:textbox style="layout-flow:vertical;mso-layout-flow-alt:bottom-to-top;mso-next-textbox:#_x0000_s1177" inset="0,0,0,0">
              <w:txbxContent>
                <w:p w:rsidR="00094FA9" w:rsidRDefault="00094FA9">
                  <w:pPr>
                    <w:spacing w:before="9"/>
                    <w:ind w:left="20"/>
                    <w:rPr>
                      <w:b/>
                      <w:sz w:val="28"/>
                    </w:rPr>
                  </w:pPr>
                  <w:r>
                    <w:rPr>
                      <w:b/>
                      <w:color w:val="FFFFFF"/>
                      <w:sz w:val="28"/>
                    </w:rPr>
                    <w:t>INDIRECT LABOUR</w:t>
                  </w:r>
                </w:p>
              </w:txbxContent>
            </v:textbox>
            <w10:wrap anchorx="page"/>
          </v:shape>
        </w:pict>
      </w:r>
      <w:r w:rsidR="00CA6F11" w:rsidRPr="006A0B0E">
        <w:rPr>
          <w:b/>
          <w:color w:val="FFFFFF"/>
          <w:sz w:val="24"/>
        </w:rPr>
        <w:t>Directors' Fees</w:t>
      </w:r>
    </w:p>
    <w:p w:rsidR="005E0164" w:rsidRPr="006A0B0E" w:rsidRDefault="00CA6F11" w:rsidP="006A0B0E">
      <w:pPr>
        <w:spacing w:before="98"/>
        <w:ind w:left="855" w:right="-7"/>
        <w:rPr>
          <w:b/>
          <w:sz w:val="24"/>
        </w:rPr>
      </w:pPr>
      <w:r w:rsidRPr="006A0B0E">
        <w:rPr>
          <w:b/>
          <w:color w:val="FFFFFF"/>
          <w:sz w:val="24"/>
        </w:rPr>
        <w:t>Salary of legal advisor, public relation officer, auditors, etc</w:t>
      </w:r>
    </w:p>
    <w:p w:rsidR="005E0164" w:rsidRPr="006A0B0E" w:rsidRDefault="00CA6F11" w:rsidP="006A0B0E">
      <w:pPr>
        <w:spacing w:before="74"/>
        <w:ind w:left="894" w:right="2108"/>
        <w:rPr>
          <w:b/>
          <w:sz w:val="24"/>
        </w:rPr>
      </w:pPr>
      <w:r w:rsidRPr="006A0B0E">
        <w:br w:type="column"/>
      </w:r>
      <w:r w:rsidRPr="006A0B0E">
        <w:rPr>
          <w:b/>
          <w:color w:val="FFFFFF"/>
          <w:sz w:val="24"/>
        </w:rPr>
        <w:lastRenderedPageBreak/>
        <w:t>dusters, brishes, etc. for cleaning</w:t>
      </w:r>
    </w:p>
    <w:p w:rsidR="005E0164" w:rsidRPr="006A0B0E" w:rsidRDefault="005E0164" w:rsidP="006A0B0E">
      <w:pPr>
        <w:spacing w:before="104"/>
        <w:ind w:left="894" w:right="2108"/>
        <w:rPr>
          <w:b/>
          <w:sz w:val="24"/>
        </w:rPr>
      </w:pPr>
      <w:r w:rsidRPr="006A0B0E">
        <w:pict>
          <v:shape id="_x0000_s1176" type="#_x0000_t202" style="position:absolute;left:0;text-align:left;margin-left:369.5pt;margin-top:-25.7pt;width:16.4pt;height:140.25pt;z-index:251847680;mso-position-horizontal-relative:page" filled="f" stroked="f">
            <v:textbox style="layout-flow:vertical;mso-layout-flow-alt:bottom-to-top;mso-next-textbox:#_x0000_s1176" inset="0,0,0,0">
              <w:txbxContent>
                <w:p w:rsidR="00094FA9" w:rsidRDefault="00094FA9">
                  <w:pPr>
                    <w:spacing w:before="8"/>
                    <w:ind w:left="20"/>
                    <w:rPr>
                      <w:b/>
                      <w:sz w:val="26"/>
                    </w:rPr>
                  </w:pPr>
                  <w:r>
                    <w:rPr>
                      <w:b/>
                      <w:color w:val="FFFFFF"/>
                      <w:sz w:val="26"/>
                    </w:rPr>
                    <w:t xml:space="preserve">INDIRECT </w:t>
                  </w:r>
                  <w:r>
                    <w:rPr>
                      <w:b/>
                      <w:color w:val="FFFFFF"/>
                      <w:spacing w:val="-4"/>
                      <w:sz w:val="26"/>
                    </w:rPr>
                    <w:t>MATERIAL</w:t>
                  </w:r>
                </w:p>
              </w:txbxContent>
            </v:textbox>
            <w10:wrap anchorx="page"/>
          </v:shape>
        </w:pict>
      </w:r>
      <w:r w:rsidR="00CA6F11" w:rsidRPr="006A0B0E">
        <w:rPr>
          <w:b/>
          <w:color w:val="FFFFFF"/>
          <w:sz w:val="24"/>
        </w:rPr>
        <w:t>Printing and stationery used in office</w:t>
      </w:r>
    </w:p>
    <w:p w:rsidR="005E0164" w:rsidRPr="006A0B0E" w:rsidRDefault="005E0164" w:rsidP="006A0B0E">
      <w:pPr>
        <w:rPr>
          <w:sz w:val="24"/>
        </w:rPr>
        <w:sectPr w:rsidR="005E0164" w:rsidRPr="006A0B0E">
          <w:type w:val="continuous"/>
          <w:pgSz w:w="12240" w:h="15840"/>
          <w:pgMar w:top="1500" w:right="0" w:bottom="280" w:left="780" w:header="720" w:footer="720" w:gutter="0"/>
          <w:cols w:num="3" w:space="720" w:equalWidth="0">
            <w:col w:w="3332" w:space="40"/>
            <w:col w:w="2834" w:space="39"/>
            <w:col w:w="5215"/>
          </w:cols>
        </w:sect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CA6F11" w:rsidP="006A0B0E">
      <w:pPr>
        <w:pStyle w:val="BodyText"/>
        <w:spacing w:before="221"/>
        <w:ind w:left="660"/>
      </w:pPr>
      <w:r w:rsidRPr="006A0B0E">
        <w:t>Some office and administration overheads have been discussed in detail as follows:</w:t>
      </w:r>
    </w:p>
    <w:p w:rsidR="005E0164" w:rsidRPr="006A0B0E" w:rsidRDefault="00CA6F11" w:rsidP="006A0B0E">
      <w:pPr>
        <w:pStyle w:val="Heading5"/>
        <w:numPr>
          <w:ilvl w:val="0"/>
          <w:numId w:val="30"/>
        </w:numPr>
        <w:tabs>
          <w:tab w:val="left" w:pos="1381"/>
        </w:tabs>
        <w:spacing w:before="166"/>
        <w:ind w:hanging="361"/>
      </w:pPr>
      <w:r w:rsidRPr="006A0B0E">
        <w:t>AUDIT FEES</w:t>
      </w:r>
    </w:p>
    <w:p w:rsidR="005E0164" w:rsidRPr="006A0B0E" w:rsidRDefault="00CA6F11" w:rsidP="006A0B0E">
      <w:pPr>
        <w:pStyle w:val="BodyText"/>
        <w:spacing w:before="156"/>
        <w:ind w:left="660" w:right="1439"/>
      </w:pPr>
      <w:r w:rsidRPr="006A0B0E">
        <w:t>Fees paid to auditors, statutory or internal is included in office and administration overheads. Even accrued expenses are to be taken as overheads.</w:t>
      </w:r>
    </w:p>
    <w:p w:rsidR="005E0164" w:rsidRPr="006A0B0E" w:rsidRDefault="00CA6F11" w:rsidP="006A0B0E">
      <w:pPr>
        <w:pStyle w:val="BodyText"/>
        <w:spacing w:before="116"/>
        <w:ind w:left="660" w:right="1440"/>
      </w:pPr>
      <w:r w:rsidRPr="006A0B0E">
        <w:t>The degree of fluctuation in office expenses is much less than that of works expenses. They can be estimated easily on the basis of last year’s profit and loss account after making due allowance for known or anticipated changes.</w:t>
      </w:r>
    </w:p>
    <w:p w:rsidR="005E0164" w:rsidRPr="006A0B0E" w:rsidRDefault="005E0164" w:rsidP="006A0B0E">
      <w:pPr>
        <w:sectPr w:rsidR="005E0164" w:rsidRPr="006A0B0E">
          <w:type w:val="continuous"/>
          <w:pgSz w:w="12240" w:h="15840"/>
          <w:pgMar w:top="1500" w:right="0" w:bottom="280" w:left="780" w:header="720" w:footer="720" w:gutter="0"/>
          <w:cols w:space="720"/>
        </w:sectPr>
      </w:pPr>
    </w:p>
    <w:p w:rsidR="005E0164" w:rsidRPr="006A0B0E" w:rsidRDefault="00CA6F11" w:rsidP="006A0B0E">
      <w:pPr>
        <w:pStyle w:val="Heading5"/>
        <w:numPr>
          <w:ilvl w:val="0"/>
          <w:numId w:val="30"/>
        </w:numPr>
        <w:tabs>
          <w:tab w:val="left" w:pos="1381"/>
        </w:tabs>
        <w:spacing w:before="79"/>
        <w:ind w:hanging="361"/>
      </w:pPr>
      <w:r w:rsidRPr="006A0B0E">
        <w:lastRenderedPageBreak/>
        <w:t>FINANCING CHARGES FOR ACQUISITION OF FIXED</w:t>
      </w:r>
      <w:r w:rsidRPr="006A0B0E">
        <w:rPr>
          <w:spacing w:val="-6"/>
        </w:rPr>
        <w:t xml:space="preserve"> </w:t>
      </w:r>
      <w:r w:rsidRPr="006A0B0E">
        <w:t>ASSETS</w:t>
      </w:r>
    </w:p>
    <w:p w:rsidR="005E0164" w:rsidRPr="006A0B0E" w:rsidRDefault="00CA6F11" w:rsidP="006A0B0E">
      <w:pPr>
        <w:pStyle w:val="BodyText"/>
        <w:spacing w:before="156"/>
        <w:ind w:left="660" w:right="1439"/>
      </w:pPr>
      <w:r w:rsidRPr="006A0B0E">
        <w:t>Interest on loan, debentures, etc. payable for acquisition of fixed assets are termed as the financial charges. These charges, being purely financial in nature can be excluded from cost accounts. The company may also decide to include them as part of cost. If these charges have been incurred for purchasing materials to be stored for a long time like for seasoning, then this cost should be taken as cost of materials. Notional interest on owned capital and actual interest paid on borrowed funds will be taken as office and administration</w:t>
      </w:r>
      <w:r w:rsidRPr="006A0B0E">
        <w:rPr>
          <w:spacing w:val="-3"/>
        </w:rPr>
        <w:t xml:space="preserve"> </w:t>
      </w:r>
      <w:r w:rsidRPr="006A0B0E">
        <w:t>overheads.</w:t>
      </w:r>
    </w:p>
    <w:p w:rsidR="005E0164" w:rsidRPr="006A0B0E" w:rsidRDefault="00CA6F11" w:rsidP="006A0B0E">
      <w:pPr>
        <w:pStyle w:val="Heading5"/>
        <w:numPr>
          <w:ilvl w:val="0"/>
          <w:numId w:val="30"/>
        </w:numPr>
        <w:tabs>
          <w:tab w:val="left" w:pos="1381"/>
        </w:tabs>
        <w:spacing w:before="126"/>
        <w:ind w:hanging="361"/>
      </w:pPr>
      <w:r w:rsidRPr="006A0B0E">
        <w:t>NOTIONAL SALARY FOR PROPRIETOR’S</w:t>
      </w:r>
      <w:r w:rsidRPr="006A0B0E">
        <w:rPr>
          <w:spacing w:val="-4"/>
        </w:rPr>
        <w:t xml:space="preserve"> </w:t>
      </w:r>
      <w:r w:rsidRPr="006A0B0E">
        <w:t>SUPERVISION</w:t>
      </w:r>
    </w:p>
    <w:p w:rsidR="005E0164" w:rsidRPr="006A0B0E" w:rsidRDefault="00CA6F11" w:rsidP="006A0B0E">
      <w:pPr>
        <w:pStyle w:val="BodyText"/>
        <w:spacing w:before="156"/>
        <w:ind w:left="660" w:right="1442"/>
      </w:pPr>
      <w:r w:rsidRPr="006A0B0E">
        <w:t>Cost accounts records both actual and notional charges. Notional salary means amount that would have been paid to another person if the proprietor was not working in the organization himself. This notional salary should be included in office and administration</w:t>
      </w:r>
      <w:r w:rsidRPr="006A0B0E">
        <w:rPr>
          <w:spacing w:val="-9"/>
        </w:rPr>
        <w:t xml:space="preserve"> </w:t>
      </w:r>
      <w:r w:rsidRPr="006A0B0E">
        <w:t>overheads.</w:t>
      </w:r>
    </w:p>
    <w:p w:rsidR="005E0164" w:rsidRPr="006A0B0E" w:rsidRDefault="00CA6F11" w:rsidP="006A0B0E">
      <w:pPr>
        <w:pStyle w:val="Heading4"/>
        <w:spacing w:before="127"/>
      </w:pPr>
      <w:r w:rsidRPr="006A0B0E">
        <w:t>SELLING AND DISTRIBUTION OVERHEADS</w:t>
      </w:r>
    </w:p>
    <w:p w:rsidR="005E0164" w:rsidRPr="006A0B0E" w:rsidRDefault="00CA6F11" w:rsidP="006A0B0E">
      <w:pPr>
        <w:pStyle w:val="BodyText"/>
        <w:spacing w:before="156"/>
        <w:ind w:left="660" w:right="1440"/>
      </w:pPr>
      <w:r w:rsidRPr="006A0B0E">
        <w:t>Selling overheads include the cost incurred in promoting sales and retaining customers, while the distribution overheads constitute the cost of the process which begins with making the packed product available for dispatch and ends with making the reconditioned returned empty packages available for re-use. They consist of:</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5"/>
        <w:rPr>
          <w:sz w:val="20"/>
        </w:rPr>
      </w:pPr>
    </w:p>
    <w:p w:rsidR="005E0164" w:rsidRPr="006A0B0E" w:rsidRDefault="005E0164" w:rsidP="006A0B0E">
      <w:pPr>
        <w:rPr>
          <w:sz w:val="20"/>
        </w:rPr>
        <w:sectPr w:rsidR="005E0164" w:rsidRPr="006A0B0E">
          <w:pgSz w:w="12240" w:h="15840"/>
          <w:pgMar w:top="1500" w:right="0" w:bottom="280" w:left="780" w:header="720" w:footer="720" w:gutter="0"/>
          <w:cols w:space="720"/>
        </w:sectPr>
      </w:pPr>
    </w:p>
    <w:p w:rsidR="005E0164" w:rsidRPr="006A0B0E" w:rsidRDefault="005E0164" w:rsidP="006A0B0E">
      <w:pPr>
        <w:pStyle w:val="Heading4"/>
        <w:spacing w:before="110"/>
        <w:ind w:left="1313" w:right="549"/>
      </w:pPr>
      <w:r w:rsidRPr="006A0B0E">
        <w:lastRenderedPageBreak/>
        <w:pict>
          <v:group id="_x0000_s1156" style="position:absolute;left:0;text-align:left;margin-left:71.4pt;margin-top:-2.05pt;width:440.4pt;height:271.35pt;z-index:-271846400;mso-position-horizontal-relative:page" coordorigin="1428,-41" coordsize="8808,5427">
            <v:shape id="_x0000_s1175" type="#_x0000_t75" style="position:absolute;left:1478;top:35;width:2919;height:5336">
              <v:imagedata r:id="rId87" o:title=""/>
            </v:shape>
            <v:shape id="_x0000_s1174" type="#_x0000_t75" style="position:absolute;left:1428;top:-42;width:536;height:3368">
              <v:imagedata r:id="rId88" o:title=""/>
            </v:shape>
            <v:shape id="_x0000_s1173" type="#_x0000_t75" style="position:absolute;left:1530;top:51;width:2814;height:5230">
              <v:imagedata r:id="rId89" o:title=""/>
            </v:shape>
            <v:shape id="_x0000_s1172" type="#_x0000_t75" style="position:absolute;left:2025;top:21;width:2232;height:5364">
              <v:imagedata r:id="rId90" o:title=""/>
            </v:shape>
            <v:shape id="_x0000_s1171" type="#_x0000_t75" style="position:absolute;left:1879;top:-8;width:2566;height:5194">
              <v:imagedata r:id="rId91" o:title=""/>
            </v:shape>
            <v:shape id="_x0000_s1170" type="#_x0000_t75" style="position:absolute;left:4375;top:21;width:2950;height:4664">
              <v:imagedata r:id="rId92" o:title=""/>
            </v:shape>
            <v:shape id="_x0000_s1169" type="#_x0000_t75" style="position:absolute;left:4341;top:-42;width:536;height:3118">
              <v:imagedata r:id="rId93" o:title=""/>
            </v:shape>
            <v:shape id="_x0000_s1168" type="#_x0000_t75" style="position:absolute;left:4443;top:51;width:2814;height:4531">
              <v:imagedata r:id="rId94" o:title=""/>
            </v:shape>
            <v:shape id="_x0000_s1167" style="position:absolute;left:4261;top:3314;width:423;height:496" coordorigin="4262,3315" coordsize="423,496" path="m4262,3315r,496l4684,3563,4262,3315xe" stroked="f">
              <v:path arrowok="t"/>
            </v:shape>
            <v:shape id="_x0000_s1166" style="position:absolute;left:4261;top:3314;width:423;height:496" coordorigin="4262,3315" coordsize="423,496" path="m4262,3315r422,248l4262,3811r,-496xe" filled="f" strokecolor="#c0504d" strokeweight="1pt">
              <v:path arrowok="t"/>
            </v:shape>
            <v:shape id="_x0000_s1165" type="#_x0000_t75" style="position:absolute;left:4939;top:21;width:2230;height:4664">
              <v:imagedata r:id="rId95" o:title=""/>
            </v:shape>
            <v:shape id="_x0000_s1164" type="#_x0000_t75" style="position:absolute;left:4792;top:-8;width:2434;height:3874">
              <v:imagedata r:id="rId96" o:title=""/>
            </v:shape>
            <v:shape id="_x0000_s1163" type="#_x0000_t75" style="position:absolute;left:7288;top:21;width:2948;height:4049">
              <v:imagedata r:id="rId97" o:title=""/>
            </v:shape>
            <v:shape id="_x0000_s1162" type="#_x0000_t75" style="position:absolute;left:7255;top:-39;width:507;height:3197">
              <v:imagedata r:id="rId98" o:title=""/>
            </v:shape>
            <v:shape id="_x0000_s1161" type="#_x0000_t75" style="position:absolute;left:7355;top:51;width:2814;height:3915">
              <v:imagedata r:id="rId99" o:title=""/>
            </v:shape>
            <v:shape id="_x0000_s1160" style="position:absolute;left:7174;top:3283;width:423;height:496" coordorigin="7174,3283" coordsize="423,496" path="m7174,3283r,496l7596,3531,7174,3283xe" stroked="f">
              <v:path arrowok="t"/>
            </v:shape>
            <v:shape id="_x0000_s1159" style="position:absolute;left:7174;top:3283;width:423;height:496" coordorigin="7174,3283" coordsize="423,496" path="m7174,3283r422,248l7174,3779r,-496xe" filled="f" strokecolor="#9bba58" strokeweight="1pt">
              <v:path arrowok="t"/>
            </v:shape>
            <v:shape id="_x0000_s1158" type="#_x0000_t75" style="position:absolute;left:7850;top:21;width:2232;height:4049">
              <v:imagedata r:id="rId100" o:title=""/>
            </v:shape>
            <v:shape id="_x0000_s1157" type="#_x0000_t75" style="position:absolute;left:7701;top:-13;width:2523;height:3720">
              <v:imagedata r:id="rId101" o:title=""/>
            </v:shape>
            <w10:wrap anchorx="page"/>
          </v:group>
        </w:pict>
      </w:r>
      <w:r w:rsidRPr="006A0B0E">
        <w:pict>
          <v:shape id="_x0000_s1155" type="#_x0000_t202" style="position:absolute;left:0;text-align:left;margin-left:78.35pt;margin-top:6.55pt;width:17.55pt;height:147.6pt;z-index:251849728;mso-position-horizontal-relative:page" filled="f" stroked="f">
            <v:textbox style="layout-flow:vertical;mso-layout-flow-alt:bottom-to-top;mso-next-textbox:#_x0000_s1155" inset="0,0,0,0">
              <w:txbxContent>
                <w:p w:rsidR="00094FA9" w:rsidRDefault="00094FA9">
                  <w:pPr>
                    <w:spacing w:before="9"/>
                    <w:ind w:left="20"/>
                    <w:rPr>
                      <w:b/>
                      <w:sz w:val="28"/>
                    </w:rPr>
                  </w:pPr>
                  <w:r>
                    <w:rPr>
                      <w:b/>
                      <w:color w:val="FFFFFF"/>
                      <w:sz w:val="28"/>
                    </w:rPr>
                    <w:t>INDIRECT EXPENSES</w:t>
                  </w:r>
                </w:p>
              </w:txbxContent>
            </v:textbox>
            <w10:wrap anchorx="page"/>
          </v:shape>
        </w:pict>
      </w:r>
      <w:r w:rsidR="00CA6F11" w:rsidRPr="006A0B0E">
        <w:rPr>
          <w:color w:val="FFFFFF"/>
        </w:rPr>
        <w:t>SELLING OVERHEADS</w:t>
      </w:r>
    </w:p>
    <w:p w:rsidR="005E0164" w:rsidRPr="006A0B0E" w:rsidRDefault="00CA6F11" w:rsidP="006A0B0E">
      <w:pPr>
        <w:pStyle w:val="ListParagraph"/>
        <w:numPr>
          <w:ilvl w:val="1"/>
          <w:numId w:val="30"/>
        </w:numPr>
        <w:tabs>
          <w:tab w:val="left" w:pos="1494"/>
        </w:tabs>
        <w:spacing w:before="112"/>
        <w:ind w:right="68"/>
        <w:rPr>
          <w:b/>
          <w:sz w:val="24"/>
        </w:rPr>
      </w:pPr>
      <w:r w:rsidRPr="006A0B0E">
        <w:rPr>
          <w:b/>
          <w:color w:val="FFFFFF"/>
          <w:sz w:val="24"/>
        </w:rPr>
        <w:t>advertising, bad debts, rent and insurance of showroom, collection</w:t>
      </w:r>
      <w:r w:rsidRPr="006A0B0E">
        <w:rPr>
          <w:b/>
          <w:color w:val="FFFFFF"/>
          <w:spacing w:val="-18"/>
          <w:sz w:val="24"/>
        </w:rPr>
        <w:t xml:space="preserve"> </w:t>
      </w:r>
      <w:r w:rsidRPr="006A0B0E">
        <w:rPr>
          <w:b/>
          <w:color w:val="FFFFFF"/>
          <w:sz w:val="24"/>
        </w:rPr>
        <w:t>charges, sales office expenses,</w:t>
      </w:r>
      <w:r w:rsidRPr="006A0B0E">
        <w:rPr>
          <w:b/>
          <w:color w:val="FFFFFF"/>
          <w:spacing w:val="-4"/>
          <w:sz w:val="24"/>
        </w:rPr>
        <w:t xml:space="preserve"> </w:t>
      </w:r>
      <w:r w:rsidRPr="006A0B0E">
        <w:rPr>
          <w:b/>
          <w:color w:val="FFFFFF"/>
          <w:sz w:val="24"/>
        </w:rPr>
        <w:t>etc.</w:t>
      </w:r>
    </w:p>
    <w:p w:rsidR="005E0164" w:rsidRPr="006A0B0E" w:rsidRDefault="00CA6F11" w:rsidP="006A0B0E">
      <w:pPr>
        <w:spacing w:before="23"/>
        <w:ind w:left="1313"/>
        <w:rPr>
          <w:b/>
          <w:sz w:val="24"/>
        </w:rPr>
      </w:pPr>
      <w:r w:rsidRPr="006A0B0E">
        <w:rPr>
          <w:b/>
          <w:color w:val="FFFFFF"/>
          <w:sz w:val="24"/>
        </w:rPr>
        <w:t>DISTRIBUTION</w:t>
      </w:r>
    </w:p>
    <w:p w:rsidR="005E0164" w:rsidRPr="006A0B0E" w:rsidRDefault="00CA6F11" w:rsidP="006A0B0E">
      <w:pPr>
        <w:ind w:left="1313"/>
        <w:rPr>
          <w:b/>
          <w:sz w:val="24"/>
        </w:rPr>
      </w:pPr>
      <w:r w:rsidRPr="006A0B0E">
        <w:rPr>
          <w:b/>
          <w:color w:val="FFFFFF"/>
          <w:sz w:val="24"/>
        </w:rPr>
        <w:t>OVERHEADS</w:t>
      </w:r>
    </w:p>
    <w:p w:rsidR="005E0164" w:rsidRPr="006A0B0E" w:rsidRDefault="00CA6F11" w:rsidP="006A0B0E">
      <w:pPr>
        <w:pStyle w:val="ListParagraph"/>
        <w:numPr>
          <w:ilvl w:val="1"/>
          <w:numId w:val="30"/>
        </w:numPr>
        <w:tabs>
          <w:tab w:val="left" w:pos="1494"/>
        </w:tabs>
        <w:spacing w:before="109"/>
        <w:rPr>
          <w:b/>
          <w:sz w:val="24"/>
        </w:rPr>
      </w:pPr>
      <w:r w:rsidRPr="006A0B0E">
        <w:rPr>
          <w:b/>
          <w:color w:val="FFFFFF"/>
          <w:sz w:val="24"/>
        </w:rPr>
        <w:t xml:space="preserve">Rent and </w:t>
      </w:r>
      <w:r w:rsidRPr="006A0B0E">
        <w:rPr>
          <w:b/>
          <w:color w:val="FFFFFF"/>
          <w:spacing w:val="-3"/>
          <w:sz w:val="24"/>
        </w:rPr>
        <w:t xml:space="preserve">insurance </w:t>
      </w:r>
      <w:r w:rsidRPr="006A0B0E">
        <w:rPr>
          <w:b/>
          <w:color w:val="FFFFFF"/>
          <w:sz w:val="24"/>
        </w:rPr>
        <w:t>of godown, carriage outwards, other transport charges, running expenses of delivery vans,</w:t>
      </w:r>
      <w:r w:rsidRPr="006A0B0E">
        <w:rPr>
          <w:b/>
          <w:color w:val="FFFFFF"/>
          <w:spacing w:val="-13"/>
          <w:sz w:val="24"/>
        </w:rPr>
        <w:t xml:space="preserve"> </w:t>
      </w:r>
      <w:r w:rsidRPr="006A0B0E">
        <w:rPr>
          <w:b/>
          <w:color w:val="FFFFFF"/>
          <w:sz w:val="24"/>
        </w:rPr>
        <w:t>etc.</w:t>
      </w:r>
    </w:p>
    <w:p w:rsidR="005E0164" w:rsidRPr="006A0B0E" w:rsidRDefault="00CA6F11" w:rsidP="006A0B0E">
      <w:pPr>
        <w:spacing w:before="110"/>
        <w:ind w:left="784" w:right="463"/>
        <w:rPr>
          <w:b/>
          <w:sz w:val="24"/>
        </w:rPr>
      </w:pPr>
      <w:r w:rsidRPr="006A0B0E">
        <w:br w:type="column"/>
      </w:r>
      <w:r w:rsidRPr="006A0B0E">
        <w:rPr>
          <w:b/>
          <w:color w:val="FFFFFF"/>
          <w:sz w:val="24"/>
        </w:rPr>
        <w:lastRenderedPageBreak/>
        <w:t>SELLING OVERHEADS</w:t>
      </w:r>
    </w:p>
    <w:p w:rsidR="005E0164" w:rsidRPr="006A0B0E" w:rsidRDefault="005E0164" w:rsidP="006A0B0E">
      <w:pPr>
        <w:pStyle w:val="ListParagraph"/>
        <w:numPr>
          <w:ilvl w:val="1"/>
          <w:numId w:val="34"/>
        </w:numPr>
        <w:tabs>
          <w:tab w:val="left" w:pos="965"/>
        </w:tabs>
        <w:spacing w:before="112"/>
        <w:ind w:right="160"/>
        <w:rPr>
          <w:b/>
          <w:sz w:val="24"/>
        </w:rPr>
      </w:pPr>
      <w:r w:rsidRPr="006A0B0E">
        <w:pict>
          <v:shape id="_x0000_s1154" type="#_x0000_t202" style="position:absolute;left:0;text-align:left;margin-left:224pt;margin-top:-24.15pt;width:17.55pt;height:135.15pt;z-index:251850752;mso-position-horizontal-relative:page" filled="f" stroked="f">
            <v:textbox style="layout-flow:vertical;mso-layout-flow-alt:bottom-to-top;mso-next-textbox:#_x0000_s1154" inset="0,0,0,0">
              <w:txbxContent>
                <w:p w:rsidR="00094FA9" w:rsidRDefault="00094FA9">
                  <w:pPr>
                    <w:spacing w:before="9"/>
                    <w:ind w:left="20"/>
                    <w:rPr>
                      <w:b/>
                      <w:sz w:val="28"/>
                    </w:rPr>
                  </w:pPr>
                  <w:r>
                    <w:rPr>
                      <w:b/>
                      <w:color w:val="FFFFFF"/>
                      <w:sz w:val="28"/>
                    </w:rPr>
                    <w:t>INDIRECT LABOUR</w:t>
                  </w:r>
                </w:p>
              </w:txbxContent>
            </v:textbox>
            <w10:wrap anchorx="page"/>
          </v:shape>
        </w:pict>
      </w:r>
      <w:r w:rsidR="00CA6F11" w:rsidRPr="006A0B0E">
        <w:rPr>
          <w:b/>
          <w:color w:val="FFFFFF"/>
          <w:sz w:val="24"/>
        </w:rPr>
        <w:t xml:space="preserve">salaries, commission, </w:t>
      </w:r>
      <w:r w:rsidR="00CA6F11" w:rsidRPr="006A0B0E">
        <w:rPr>
          <w:b/>
          <w:color w:val="FFFFFF"/>
          <w:spacing w:val="-5"/>
          <w:sz w:val="24"/>
        </w:rPr>
        <w:t xml:space="preserve">etc. </w:t>
      </w:r>
      <w:r w:rsidR="00CA6F11" w:rsidRPr="006A0B0E">
        <w:rPr>
          <w:b/>
          <w:color w:val="FFFFFF"/>
          <w:sz w:val="24"/>
        </w:rPr>
        <w:t xml:space="preserve">of sales </w:t>
      </w:r>
      <w:r w:rsidR="00CA6F11" w:rsidRPr="006A0B0E">
        <w:rPr>
          <w:b/>
          <w:color w:val="FFFFFF"/>
          <w:spacing w:val="-4"/>
          <w:sz w:val="24"/>
        </w:rPr>
        <w:t xml:space="preserve">staff, </w:t>
      </w:r>
      <w:r w:rsidR="00CA6F11" w:rsidRPr="006A0B0E">
        <w:rPr>
          <w:b/>
          <w:color w:val="FFFFFF"/>
          <w:sz w:val="24"/>
        </w:rPr>
        <w:t>technical representatives, etc.</w:t>
      </w:r>
    </w:p>
    <w:p w:rsidR="005E0164" w:rsidRPr="006A0B0E" w:rsidRDefault="00CA6F11" w:rsidP="006A0B0E">
      <w:pPr>
        <w:spacing w:before="47"/>
        <w:ind w:left="784" w:right="210"/>
        <w:rPr>
          <w:b/>
          <w:sz w:val="24"/>
        </w:rPr>
      </w:pPr>
      <w:r w:rsidRPr="006A0B0E">
        <w:rPr>
          <w:b/>
          <w:color w:val="FFFFFF"/>
          <w:sz w:val="24"/>
        </w:rPr>
        <w:t>DISTRIBUTION OVERHEADS</w:t>
      </w:r>
    </w:p>
    <w:p w:rsidR="005E0164" w:rsidRPr="006A0B0E" w:rsidRDefault="00CA6F11" w:rsidP="006A0B0E">
      <w:pPr>
        <w:spacing w:before="117"/>
        <w:ind w:left="784" w:right="-11"/>
        <w:rPr>
          <w:b/>
          <w:sz w:val="24"/>
        </w:rPr>
      </w:pPr>
      <w:r w:rsidRPr="006A0B0E">
        <w:rPr>
          <w:b/>
          <w:color w:val="FFFFFF"/>
          <w:spacing w:val="-3"/>
          <w:sz w:val="24"/>
        </w:rPr>
        <w:t xml:space="preserve">Wages </w:t>
      </w:r>
      <w:r w:rsidRPr="006A0B0E">
        <w:rPr>
          <w:b/>
          <w:color w:val="FFFFFF"/>
          <w:sz w:val="24"/>
        </w:rPr>
        <w:t>of packers, van drivers, despatch clerks,</w:t>
      </w:r>
      <w:r w:rsidRPr="006A0B0E">
        <w:rPr>
          <w:b/>
          <w:color w:val="FFFFFF"/>
          <w:spacing w:val="-26"/>
          <w:sz w:val="24"/>
        </w:rPr>
        <w:t xml:space="preserve"> </w:t>
      </w:r>
      <w:r w:rsidRPr="006A0B0E">
        <w:rPr>
          <w:b/>
          <w:color w:val="FFFFFF"/>
          <w:sz w:val="24"/>
        </w:rPr>
        <w:t>etc.</w:t>
      </w:r>
    </w:p>
    <w:p w:rsidR="005E0164" w:rsidRPr="006A0B0E" w:rsidRDefault="00CA6F11" w:rsidP="006A0B0E">
      <w:pPr>
        <w:spacing w:before="117"/>
        <w:ind w:left="869" w:right="1538"/>
        <w:rPr>
          <w:b/>
          <w:sz w:val="26"/>
        </w:rPr>
      </w:pPr>
      <w:r w:rsidRPr="006A0B0E">
        <w:br w:type="column"/>
      </w:r>
      <w:r w:rsidRPr="006A0B0E">
        <w:rPr>
          <w:b/>
          <w:color w:val="FFFFFF"/>
          <w:sz w:val="26"/>
        </w:rPr>
        <w:lastRenderedPageBreak/>
        <w:t>SELLING OVERHEADS</w:t>
      </w:r>
    </w:p>
    <w:p w:rsidR="005E0164" w:rsidRPr="006A0B0E" w:rsidRDefault="005E0164" w:rsidP="006A0B0E">
      <w:pPr>
        <w:pStyle w:val="ListParagraph"/>
        <w:numPr>
          <w:ilvl w:val="2"/>
          <w:numId w:val="34"/>
        </w:numPr>
        <w:tabs>
          <w:tab w:val="left" w:pos="1050"/>
        </w:tabs>
        <w:spacing w:before="103"/>
        <w:ind w:right="2292"/>
        <w:rPr>
          <w:b/>
          <w:sz w:val="26"/>
        </w:rPr>
      </w:pPr>
      <w:r w:rsidRPr="006A0B0E">
        <w:pict>
          <v:shape id="_x0000_s1153" type="#_x0000_t202" style="position:absolute;left:0;text-align:left;margin-left:369.5pt;margin-top:-26.6pt;width:16.4pt;height:140.25pt;z-index:251851776;mso-position-horizontal-relative:page" filled="f" stroked="f">
            <v:textbox style="layout-flow:vertical;mso-layout-flow-alt:bottom-to-top;mso-next-textbox:#_x0000_s1153" inset="0,0,0,0">
              <w:txbxContent>
                <w:p w:rsidR="00094FA9" w:rsidRDefault="00094FA9">
                  <w:pPr>
                    <w:spacing w:before="8"/>
                    <w:ind w:left="20"/>
                    <w:rPr>
                      <w:b/>
                      <w:sz w:val="26"/>
                    </w:rPr>
                  </w:pPr>
                  <w:r>
                    <w:rPr>
                      <w:b/>
                      <w:color w:val="FFFFFF"/>
                      <w:sz w:val="26"/>
                    </w:rPr>
                    <w:t xml:space="preserve">INDIRECT </w:t>
                  </w:r>
                  <w:r>
                    <w:rPr>
                      <w:b/>
                      <w:color w:val="FFFFFF"/>
                      <w:spacing w:val="-4"/>
                      <w:sz w:val="26"/>
                    </w:rPr>
                    <w:t>MATERIAL</w:t>
                  </w:r>
                </w:p>
              </w:txbxContent>
            </v:textbox>
            <w10:wrap anchorx="page"/>
          </v:shape>
        </w:pict>
      </w:r>
      <w:r w:rsidR="00CA6F11" w:rsidRPr="006A0B0E">
        <w:rPr>
          <w:b/>
          <w:color w:val="FFFFFF"/>
          <w:sz w:val="26"/>
        </w:rPr>
        <w:t xml:space="preserve">catalogues, </w:t>
      </w:r>
      <w:r w:rsidR="00CA6F11" w:rsidRPr="006A0B0E">
        <w:rPr>
          <w:b/>
          <w:color w:val="FFFFFF"/>
          <w:spacing w:val="-3"/>
          <w:sz w:val="26"/>
        </w:rPr>
        <w:t xml:space="preserve">price </w:t>
      </w:r>
      <w:r w:rsidR="00CA6F11" w:rsidRPr="006A0B0E">
        <w:rPr>
          <w:b/>
          <w:color w:val="FFFFFF"/>
          <w:sz w:val="26"/>
        </w:rPr>
        <w:t>lists, printing and stationery for</w:t>
      </w:r>
      <w:r w:rsidR="00CA6F11" w:rsidRPr="006A0B0E">
        <w:rPr>
          <w:b/>
          <w:color w:val="FFFFFF"/>
          <w:spacing w:val="-9"/>
          <w:sz w:val="26"/>
        </w:rPr>
        <w:t xml:space="preserve"> </w:t>
      </w:r>
      <w:r w:rsidR="00CA6F11" w:rsidRPr="006A0B0E">
        <w:rPr>
          <w:b/>
          <w:color w:val="FFFFFF"/>
          <w:sz w:val="26"/>
        </w:rPr>
        <w:t>sales</w:t>
      </w:r>
    </w:p>
    <w:p w:rsidR="005E0164" w:rsidRPr="006A0B0E" w:rsidRDefault="00CA6F11" w:rsidP="006A0B0E">
      <w:pPr>
        <w:spacing w:before="20"/>
        <w:ind w:left="869"/>
        <w:rPr>
          <w:b/>
          <w:sz w:val="26"/>
        </w:rPr>
      </w:pPr>
      <w:r w:rsidRPr="006A0B0E">
        <w:rPr>
          <w:b/>
          <w:color w:val="FFFFFF"/>
          <w:sz w:val="26"/>
        </w:rPr>
        <w:t>DISTRIBUTION</w:t>
      </w:r>
    </w:p>
    <w:p w:rsidR="005E0164" w:rsidRPr="006A0B0E" w:rsidRDefault="00CA6F11" w:rsidP="006A0B0E">
      <w:pPr>
        <w:ind w:left="869"/>
        <w:rPr>
          <w:b/>
          <w:sz w:val="26"/>
        </w:rPr>
      </w:pPr>
      <w:r w:rsidRPr="006A0B0E">
        <w:rPr>
          <w:b/>
          <w:color w:val="FFFFFF"/>
          <w:sz w:val="26"/>
        </w:rPr>
        <w:t>OVERHEADS</w:t>
      </w:r>
    </w:p>
    <w:p w:rsidR="005E0164" w:rsidRPr="006A0B0E" w:rsidRDefault="00CA6F11" w:rsidP="006A0B0E">
      <w:pPr>
        <w:pStyle w:val="ListParagraph"/>
        <w:numPr>
          <w:ilvl w:val="2"/>
          <w:numId w:val="34"/>
        </w:numPr>
        <w:tabs>
          <w:tab w:val="left" w:pos="1050"/>
        </w:tabs>
        <w:spacing w:before="97"/>
        <w:ind w:right="2305"/>
        <w:rPr>
          <w:b/>
          <w:sz w:val="26"/>
        </w:rPr>
      </w:pPr>
      <w:r w:rsidRPr="006A0B0E">
        <w:rPr>
          <w:b/>
          <w:color w:val="FFFFFF"/>
          <w:sz w:val="26"/>
        </w:rPr>
        <w:t xml:space="preserve">packing cases, oil, grease, </w:t>
      </w:r>
      <w:r w:rsidRPr="006A0B0E">
        <w:rPr>
          <w:b/>
          <w:color w:val="FFFFFF"/>
          <w:spacing w:val="-5"/>
          <w:sz w:val="26"/>
        </w:rPr>
        <w:t xml:space="preserve">spare </w:t>
      </w:r>
      <w:r w:rsidRPr="006A0B0E">
        <w:rPr>
          <w:b/>
          <w:color w:val="FFFFFF"/>
          <w:sz w:val="26"/>
        </w:rPr>
        <w:t>parts of delivery vehicles</w:t>
      </w:r>
    </w:p>
    <w:p w:rsidR="005E0164" w:rsidRPr="006A0B0E" w:rsidRDefault="005E0164" w:rsidP="006A0B0E">
      <w:pPr>
        <w:rPr>
          <w:sz w:val="26"/>
        </w:rPr>
        <w:sectPr w:rsidR="005E0164" w:rsidRPr="006A0B0E">
          <w:type w:val="continuous"/>
          <w:pgSz w:w="12240" w:h="15840"/>
          <w:pgMar w:top="1500" w:right="0" w:bottom="280" w:left="780" w:header="720" w:footer="720" w:gutter="0"/>
          <w:cols w:num="3" w:space="720" w:equalWidth="0">
            <w:col w:w="3403" w:space="40"/>
            <w:col w:w="2788" w:space="39"/>
            <w:col w:w="5190"/>
          </w:cols>
        </w:sect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5"/>
        <w:rPr>
          <w:b/>
          <w:sz w:val="23"/>
        </w:rPr>
      </w:pPr>
    </w:p>
    <w:p w:rsidR="005E0164" w:rsidRPr="006A0B0E" w:rsidRDefault="00CA6F11" w:rsidP="006A0B0E">
      <w:pPr>
        <w:pStyle w:val="BodyText"/>
        <w:spacing w:before="90"/>
        <w:ind w:left="660"/>
      </w:pPr>
      <w:r w:rsidRPr="006A0B0E">
        <w:t>Some selling and distribution overheads have been discussed in detail as follows:</w:t>
      </w:r>
    </w:p>
    <w:p w:rsidR="005E0164" w:rsidRPr="006A0B0E" w:rsidRDefault="00CA6F11" w:rsidP="006A0B0E">
      <w:pPr>
        <w:pStyle w:val="Heading5"/>
        <w:numPr>
          <w:ilvl w:val="0"/>
          <w:numId w:val="29"/>
        </w:numPr>
        <w:tabs>
          <w:tab w:val="left" w:pos="1381"/>
        </w:tabs>
        <w:spacing w:before="166"/>
        <w:ind w:hanging="361"/>
      </w:pPr>
      <w:r w:rsidRPr="006A0B0E">
        <w:t>CATALOGUES AND PRICE</w:t>
      </w:r>
      <w:r w:rsidRPr="006A0B0E">
        <w:rPr>
          <w:spacing w:val="-2"/>
        </w:rPr>
        <w:t xml:space="preserve"> </w:t>
      </w:r>
      <w:r w:rsidRPr="006A0B0E">
        <w:t>LISTS</w:t>
      </w:r>
    </w:p>
    <w:p w:rsidR="005E0164" w:rsidRPr="006A0B0E" w:rsidRDefault="00CA6F11" w:rsidP="006A0B0E">
      <w:pPr>
        <w:pStyle w:val="BodyText"/>
        <w:spacing w:before="156"/>
        <w:ind w:left="660" w:right="1444"/>
      </w:pPr>
      <w:r w:rsidRPr="006A0B0E">
        <w:t>The cost of printing catalogues and price lists should be transferred to a separate account and charged evenly over the period during which they are used.</w:t>
      </w:r>
    </w:p>
    <w:p w:rsidR="005E0164" w:rsidRPr="006A0B0E" w:rsidRDefault="00CA6F11" w:rsidP="006A0B0E">
      <w:pPr>
        <w:pStyle w:val="Heading5"/>
        <w:numPr>
          <w:ilvl w:val="0"/>
          <w:numId w:val="29"/>
        </w:numPr>
        <w:tabs>
          <w:tab w:val="left" w:pos="1381"/>
        </w:tabs>
        <w:spacing w:before="120"/>
        <w:ind w:hanging="361"/>
      </w:pPr>
      <w:r w:rsidRPr="006A0B0E">
        <w:t>BAD DEBTS</w:t>
      </w:r>
    </w:p>
    <w:p w:rsidR="005E0164" w:rsidRPr="006A0B0E" w:rsidRDefault="00CA6F11" w:rsidP="006A0B0E">
      <w:pPr>
        <w:pStyle w:val="BodyText"/>
        <w:spacing w:before="156"/>
        <w:ind w:left="660" w:right="1439"/>
      </w:pPr>
      <w:r w:rsidRPr="006A0B0E">
        <w:t>Credit sales, inherently, result in some amount of bad debts. Expected bad debts upto a certain extent are included in selling overheads. If the amount is abnormal and substantially large, it should be written off to costing profit and loss account.</w:t>
      </w:r>
    </w:p>
    <w:p w:rsidR="005E0164" w:rsidRPr="006A0B0E" w:rsidRDefault="00CA6F11" w:rsidP="006A0B0E">
      <w:pPr>
        <w:pStyle w:val="Heading5"/>
        <w:numPr>
          <w:ilvl w:val="0"/>
          <w:numId w:val="29"/>
        </w:numPr>
        <w:tabs>
          <w:tab w:val="left" w:pos="1381"/>
        </w:tabs>
        <w:spacing w:before="126"/>
        <w:ind w:hanging="361"/>
      </w:pPr>
      <w:r w:rsidRPr="006A0B0E">
        <w:t>PERIODICAL EXHIBITIONS</w:t>
      </w:r>
      <w:r w:rsidRPr="006A0B0E">
        <w:rPr>
          <w:spacing w:val="-1"/>
        </w:rPr>
        <w:t xml:space="preserve"> </w:t>
      </w:r>
      <w:r w:rsidRPr="006A0B0E">
        <w:t>EXPENSES</w:t>
      </w:r>
    </w:p>
    <w:p w:rsidR="005E0164" w:rsidRPr="006A0B0E" w:rsidRDefault="00CA6F11" w:rsidP="006A0B0E">
      <w:pPr>
        <w:pStyle w:val="BodyText"/>
        <w:spacing w:before="156"/>
        <w:ind w:left="660" w:right="1435"/>
      </w:pPr>
      <w:r w:rsidRPr="006A0B0E">
        <w:t>Such expenses are treated as selling overheads and in case the befit accruing from such expenses spans the period between two exhibitions, then it should be treated as deferred revenue expenditure and apportioned over the expected life of benefit.</w:t>
      </w:r>
    </w:p>
    <w:p w:rsidR="005E0164" w:rsidRPr="006A0B0E" w:rsidRDefault="00CA6F11" w:rsidP="006A0B0E">
      <w:pPr>
        <w:pStyle w:val="Heading5"/>
        <w:numPr>
          <w:ilvl w:val="0"/>
          <w:numId w:val="29"/>
        </w:numPr>
        <w:tabs>
          <w:tab w:val="left" w:pos="1381"/>
        </w:tabs>
        <w:spacing w:before="126"/>
        <w:ind w:hanging="361"/>
      </w:pPr>
      <w:r w:rsidRPr="006A0B0E">
        <w:t>MARKET</w:t>
      </w:r>
      <w:r w:rsidRPr="006A0B0E">
        <w:rPr>
          <w:spacing w:val="-1"/>
        </w:rPr>
        <w:t xml:space="preserve"> </w:t>
      </w:r>
      <w:r w:rsidRPr="006A0B0E">
        <w:t>RESEARCH</w:t>
      </w:r>
    </w:p>
    <w:p w:rsidR="005E0164" w:rsidRPr="006A0B0E" w:rsidRDefault="005E0164" w:rsidP="006A0B0E">
      <w:pPr>
        <w:sectPr w:rsidR="005E0164" w:rsidRPr="006A0B0E">
          <w:type w:val="continuous"/>
          <w:pgSz w:w="12240" w:h="15840"/>
          <w:pgMar w:top="1500" w:right="0" w:bottom="280" w:left="780" w:header="720" w:footer="720" w:gutter="0"/>
          <w:cols w:space="720"/>
        </w:sectPr>
      </w:pPr>
    </w:p>
    <w:p w:rsidR="005E0164" w:rsidRPr="006A0B0E" w:rsidRDefault="00CA6F11" w:rsidP="006A0B0E">
      <w:pPr>
        <w:pStyle w:val="BodyText"/>
        <w:spacing w:before="74"/>
        <w:ind w:left="660" w:right="1438"/>
      </w:pPr>
      <w:r w:rsidRPr="006A0B0E">
        <w:lastRenderedPageBreak/>
        <w:t>Cost of market research done for a specific product is included in the cost of that product and treat it as deferred revenue expenditure over the years during which its benefit is expected to accrue. If expense has been incurred to study market conditions and identify potential of market, it should be apportioned over different products on the basis of sales.</w:t>
      </w:r>
    </w:p>
    <w:p w:rsidR="005E0164" w:rsidRPr="006A0B0E" w:rsidRDefault="00CA6F11" w:rsidP="006A0B0E">
      <w:pPr>
        <w:pStyle w:val="Heading5"/>
        <w:numPr>
          <w:ilvl w:val="0"/>
          <w:numId w:val="29"/>
        </w:numPr>
        <w:tabs>
          <w:tab w:val="left" w:pos="1381"/>
        </w:tabs>
        <w:spacing w:before="125"/>
        <w:ind w:hanging="361"/>
      </w:pPr>
      <w:r w:rsidRPr="006A0B0E">
        <w:t>PACKAGING COSTS</w:t>
      </w:r>
    </w:p>
    <w:p w:rsidR="005E0164" w:rsidRPr="006A0B0E" w:rsidRDefault="00CA6F11" w:rsidP="006A0B0E">
      <w:pPr>
        <w:pStyle w:val="BodyText"/>
        <w:spacing w:before="156"/>
        <w:ind w:left="660" w:right="1439"/>
      </w:pPr>
      <w:r w:rsidRPr="006A0B0E">
        <w:t xml:space="preserve">The cost of container without which the product cannot be sold is included in direct material cost. For example, without bottle, perfume cannot be sold. </w:t>
      </w:r>
      <w:r w:rsidRPr="006A0B0E">
        <w:rPr>
          <w:spacing w:val="-3"/>
        </w:rPr>
        <w:t xml:space="preserve">If </w:t>
      </w:r>
      <w:r w:rsidRPr="006A0B0E">
        <w:t>packaging has been done for attractiveness, they are treated as advertising and thus included in selling overheads while if the same has been done for safe delivery of goods, it is distribution</w:t>
      </w:r>
      <w:r w:rsidRPr="006A0B0E">
        <w:rPr>
          <w:spacing w:val="-9"/>
        </w:rPr>
        <w:t xml:space="preserve"> </w:t>
      </w:r>
      <w:r w:rsidRPr="006A0B0E">
        <w:t>overheads..</w:t>
      </w:r>
    </w:p>
    <w:p w:rsidR="005E0164" w:rsidRPr="006A0B0E" w:rsidRDefault="00CA6F11" w:rsidP="006A0B0E">
      <w:pPr>
        <w:pStyle w:val="Heading5"/>
        <w:numPr>
          <w:ilvl w:val="0"/>
          <w:numId w:val="29"/>
        </w:numPr>
        <w:tabs>
          <w:tab w:val="left" w:pos="1381"/>
        </w:tabs>
        <w:spacing w:before="125"/>
        <w:ind w:hanging="361"/>
      </w:pPr>
      <w:r w:rsidRPr="006A0B0E">
        <w:t>DISCOUNTS AND</w:t>
      </w:r>
      <w:r w:rsidRPr="006A0B0E">
        <w:rPr>
          <w:spacing w:val="-2"/>
        </w:rPr>
        <w:t xml:space="preserve"> </w:t>
      </w:r>
      <w:r w:rsidRPr="006A0B0E">
        <w:t>REBATES</w:t>
      </w:r>
    </w:p>
    <w:p w:rsidR="005E0164" w:rsidRPr="006A0B0E" w:rsidRDefault="00CA6F11" w:rsidP="006A0B0E">
      <w:pPr>
        <w:pStyle w:val="BodyText"/>
        <w:spacing w:before="157"/>
        <w:ind w:left="660" w:right="1437"/>
      </w:pPr>
      <w:r w:rsidRPr="006A0B0E">
        <w:t>Discount can be trade discount or cash discount. Trade discount is deducted from the cost of purchase or sales, as the case may be while cash discount being purely financial in nature is excluded from cost accounts. Rebate is generally given for early payment and is thus included in cash discounts.</w:t>
      </w:r>
    </w:p>
    <w:p w:rsidR="005E0164" w:rsidRPr="006A0B0E" w:rsidRDefault="00CA6F11" w:rsidP="006A0B0E">
      <w:pPr>
        <w:pStyle w:val="Heading5"/>
        <w:numPr>
          <w:ilvl w:val="0"/>
          <w:numId w:val="29"/>
        </w:numPr>
        <w:tabs>
          <w:tab w:val="left" w:pos="1381"/>
        </w:tabs>
        <w:spacing w:before="125"/>
        <w:ind w:hanging="361"/>
      </w:pPr>
      <w:r w:rsidRPr="006A0B0E">
        <w:t>SUBSCRIPTIONS AND</w:t>
      </w:r>
      <w:r w:rsidRPr="006A0B0E">
        <w:rPr>
          <w:spacing w:val="-2"/>
        </w:rPr>
        <w:t xml:space="preserve"> </w:t>
      </w:r>
      <w:r w:rsidRPr="006A0B0E">
        <w:t>DONATIONS</w:t>
      </w:r>
    </w:p>
    <w:p w:rsidR="005E0164" w:rsidRPr="006A0B0E" w:rsidRDefault="00CA6F11" w:rsidP="006A0B0E">
      <w:pPr>
        <w:pStyle w:val="BodyText"/>
        <w:spacing w:before="158"/>
        <w:ind w:left="660" w:right="1441"/>
      </w:pPr>
      <w:r w:rsidRPr="006A0B0E">
        <w:t>Subscriptions are normally done to welfare schemes or institutions while donations generally refer to charity. Subscription is treated as works overhead if it is for welfare agencies from which workers derive benefit while trade subscription or subscription to mercantile agencies helping in finding the financial position of prospective customers are treated as selling overheads.</w:t>
      </w:r>
    </w:p>
    <w:p w:rsidR="005E0164" w:rsidRPr="006A0B0E" w:rsidRDefault="00CA6F11" w:rsidP="006A0B0E">
      <w:pPr>
        <w:pStyle w:val="Heading5"/>
        <w:numPr>
          <w:ilvl w:val="0"/>
          <w:numId w:val="29"/>
        </w:numPr>
        <w:tabs>
          <w:tab w:val="left" w:pos="1381"/>
        </w:tabs>
        <w:spacing w:before="125"/>
        <w:ind w:hanging="361"/>
      </w:pPr>
      <w:r w:rsidRPr="006A0B0E">
        <w:t>AFTER SALES SERVICE</w:t>
      </w:r>
      <w:r w:rsidRPr="006A0B0E">
        <w:rPr>
          <w:spacing w:val="-3"/>
        </w:rPr>
        <w:t xml:space="preserve"> </w:t>
      </w:r>
      <w:r w:rsidRPr="006A0B0E">
        <w:t>COSTS</w:t>
      </w:r>
    </w:p>
    <w:p w:rsidR="005E0164" w:rsidRPr="006A0B0E" w:rsidRDefault="00CA6F11" w:rsidP="006A0B0E">
      <w:pPr>
        <w:pStyle w:val="BodyText"/>
        <w:spacing w:before="157"/>
        <w:ind w:left="660"/>
      </w:pPr>
      <w:r w:rsidRPr="006A0B0E">
        <w:t>These costs should be charged to different products on the basis of sales achieved.</w: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spacing w:before="8"/>
        <w:rPr>
          <w:sz w:val="19"/>
        </w:rPr>
      </w:pPr>
    </w:p>
    <w:p w:rsidR="005E0164" w:rsidRPr="006A0B0E" w:rsidRDefault="005E0164" w:rsidP="006A0B0E">
      <w:pPr>
        <w:pStyle w:val="Heading5"/>
        <w:spacing w:before="90"/>
        <w:ind w:left="660"/>
      </w:pPr>
      <w:r w:rsidRPr="006A0B0E">
        <w:pict>
          <v:group id="_x0000_s1150" style="position:absolute;left:0;text-align:left;margin-left:67.5pt;margin-top:4.55pt;width:476.95pt;height:318.15pt;z-index:-271842304;mso-position-horizontal-relative:page" coordorigin="1350,91" coordsize="9539,6363">
            <v:rect id="_x0000_s1152" style="position:absolute;left:1370;top:110;width:9499;height:6323" fillcolor="#f1dbdb" stroked="f"/>
            <v:rect id="_x0000_s1151" style="position:absolute;left:1370;top:110;width:9499;height:6323" filled="f" strokecolor="#c0504d" strokeweight="2pt"/>
            <w10:wrap anchorx="page"/>
          </v:group>
        </w:pict>
      </w:r>
      <w:r w:rsidR="00CA6F11" w:rsidRPr="006A0B0E">
        <w:t>Knowledge Assessment – II</w:t>
      </w:r>
    </w:p>
    <w:p w:rsidR="005E0164" w:rsidRPr="006A0B0E" w:rsidRDefault="005E0164" w:rsidP="006A0B0E">
      <w:pPr>
        <w:pStyle w:val="BodyText"/>
        <w:spacing w:before="7"/>
        <w:rPr>
          <w:b/>
          <w:i/>
          <w:sz w:val="20"/>
        </w:rPr>
      </w:pPr>
    </w:p>
    <w:p w:rsidR="005E0164" w:rsidRPr="006A0B0E" w:rsidRDefault="00CA6F11" w:rsidP="006A0B0E">
      <w:pPr>
        <w:pStyle w:val="BodyText"/>
        <w:ind w:left="660"/>
      </w:pPr>
      <w:r w:rsidRPr="006A0B0E">
        <w:t>State whether the following statements are True or False:</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28"/>
        </w:numPr>
        <w:tabs>
          <w:tab w:val="left" w:pos="1381"/>
        </w:tabs>
        <w:ind w:right="1749"/>
        <w:rPr>
          <w:sz w:val="24"/>
        </w:rPr>
      </w:pPr>
      <w:r w:rsidRPr="006A0B0E">
        <w:rPr>
          <w:sz w:val="24"/>
        </w:rPr>
        <w:t>Works overheads are indirect costs related to office that are incurred when a product</w:t>
      </w:r>
      <w:r w:rsidRPr="006A0B0E">
        <w:rPr>
          <w:spacing w:val="-15"/>
          <w:sz w:val="24"/>
        </w:rPr>
        <w:t xml:space="preserve"> </w:t>
      </w:r>
      <w:r w:rsidRPr="006A0B0E">
        <w:rPr>
          <w:sz w:val="24"/>
        </w:rPr>
        <w:t>is worked</w:t>
      </w:r>
      <w:r w:rsidRPr="006A0B0E">
        <w:rPr>
          <w:spacing w:val="-1"/>
          <w:sz w:val="24"/>
        </w:rPr>
        <w:t xml:space="preserve"> </w:t>
      </w:r>
      <w:r w:rsidRPr="006A0B0E">
        <w:rPr>
          <w:sz w:val="24"/>
        </w:rPr>
        <w:t>upon.</w:t>
      </w:r>
    </w:p>
    <w:p w:rsidR="005E0164" w:rsidRPr="006A0B0E" w:rsidRDefault="00CA6F11" w:rsidP="006A0B0E">
      <w:pPr>
        <w:pStyle w:val="ListParagraph"/>
        <w:numPr>
          <w:ilvl w:val="0"/>
          <w:numId w:val="28"/>
        </w:numPr>
        <w:tabs>
          <w:tab w:val="left" w:pos="1381"/>
        </w:tabs>
        <w:ind w:right="1437"/>
        <w:rPr>
          <w:sz w:val="24"/>
        </w:rPr>
      </w:pPr>
      <w:r w:rsidRPr="006A0B0E">
        <w:rPr>
          <w:sz w:val="24"/>
        </w:rPr>
        <w:t>In case of abnormal defectives, the cost their rectification should be transferred to the Costing Profit and Loss</w:t>
      </w:r>
      <w:r w:rsidRPr="006A0B0E">
        <w:rPr>
          <w:spacing w:val="-2"/>
          <w:sz w:val="24"/>
        </w:rPr>
        <w:t xml:space="preserve"> </w:t>
      </w:r>
      <w:r w:rsidRPr="006A0B0E">
        <w:rPr>
          <w:sz w:val="24"/>
        </w:rPr>
        <w:t>Account.</w:t>
      </w:r>
    </w:p>
    <w:p w:rsidR="005E0164" w:rsidRPr="006A0B0E" w:rsidRDefault="00CA6F11" w:rsidP="006A0B0E">
      <w:pPr>
        <w:pStyle w:val="ListParagraph"/>
        <w:numPr>
          <w:ilvl w:val="0"/>
          <w:numId w:val="28"/>
        </w:numPr>
        <w:tabs>
          <w:tab w:val="left" w:pos="1381"/>
        </w:tabs>
        <w:ind w:hanging="361"/>
        <w:rPr>
          <w:sz w:val="24"/>
        </w:rPr>
      </w:pPr>
      <w:r w:rsidRPr="006A0B0E">
        <w:rPr>
          <w:sz w:val="24"/>
        </w:rPr>
        <w:t>Expenses on removal of machine are treated as cost of</w:t>
      </w:r>
      <w:r w:rsidRPr="006A0B0E">
        <w:rPr>
          <w:spacing w:val="2"/>
          <w:sz w:val="24"/>
        </w:rPr>
        <w:t xml:space="preserve"> </w:t>
      </w:r>
      <w:r w:rsidRPr="006A0B0E">
        <w:rPr>
          <w:sz w:val="24"/>
        </w:rPr>
        <w:t>production.</w:t>
      </w:r>
    </w:p>
    <w:p w:rsidR="005E0164" w:rsidRPr="006A0B0E" w:rsidRDefault="00CA6F11" w:rsidP="006A0B0E">
      <w:pPr>
        <w:pStyle w:val="ListParagraph"/>
        <w:numPr>
          <w:ilvl w:val="0"/>
          <w:numId w:val="28"/>
        </w:numPr>
        <w:tabs>
          <w:tab w:val="left" w:pos="1381"/>
        </w:tabs>
        <w:spacing w:before="39"/>
        <w:ind w:right="1946"/>
        <w:rPr>
          <w:sz w:val="24"/>
        </w:rPr>
      </w:pPr>
      <w:r w:rsidRPr="006A0B0E">
        <w:rPr>
          <w:sz w:val="24"/>
        </w:rPr>
        <w:t>The cost of idle facilities due to abnormal reasons costs should be charged to costing profit and loss</w:t>
      </w:r>
      <w:r w:rsidRPr="006A0B0E">
        <w:rPr>
          <w:spacing w:val="-1"/>
          <w:sz w:val="24"/>
        </w:rPr>
        <w:t xml:space="preserve"> </w:t>
      </w:r>
      <w:r w:rsidRPr="006A0B0E">
        <w:rPr>
          <w:sz w:val="24"/>
        </w:rPr>
        <w:t>account.</w:t>
      </w:r>
    </w:p>
    <w:p w:rsidR="005E0164" w:rsidRPr="006A0B0E" w:rsidRDefault="00CA6F11" w:rsidP="006A0B0E">
      <w:pPr>
        <w:pStyle w:val="ListParagraph"/>
        <w:numPr>
          <w:ilvl w:val="0"/>
          <w:numId w:val="28"/>
        </w:numPr>
        <w:tabs>
          <w:tab w:val="left" w:pos="1381"/>
        </w:tabs>
        <w:ind w:hanging="361"/>
        <w:rPr>
          <w:sz w:val="24"/>
        </w:rPr>
      </w:pPr>
      <w:r w:rsidRPr="006A0B0E">
        <w:rPr>
          <w:sz w:val="24"/>
        </w:rPr>
        <w:t>Interest on capital should not be excluded from costing</w:t>
      </w:r>
      <w:r w:rsidRPr="006A0B0E">
        <w:rPr>
          <w:spacing w:val="-4"/>
          <w:sz w:val="24"/>
        </w:rPr>
        <w:t xml:space="preserve"> </w:t>
      </w:r>
      <w:r w:rsidRPr="006A0B0E">
        <w:rPr>
          <w:sz w:val="24"/>
        </w:rPr>
        <w:t>records</w:t>
      </w:r>
    </w:p>
    <w:p w:rsidR="005E0164" w:rsidRPr="006A0B0E" w:rsidRDefault="00CA6F11" w:rsidP="006A0B0E">
      <w:pPr>
        <w:pStyle w:val="ListParagraph"/>
        <w:numPr>
          <w:ilvl w:val="0"/>
          <w:numId w:val="28"/>
        </w:numPr>
        <w:tabs>
          <w:tab w:val="left" w:pos="1381"/>
        </w:tabs>
        <w:spacing w:before="41"/>
        <w:ind w:hanging="361"/>
        <w:rPr>
          <w:sz w:val="24"/>
        </w:rPr>
      </w:pPr>
      <w:r w:rsidRPr="006A0B0E">
        <w:rPr>
          <w:sz w:val="24"/>
        </w:rPr>
        <w:t>Cost of large tools is generally</w:t>
      </w:r>
      <w:r w:rsidRPr="006A0B0E">
        <w:rPr>
          <w:spacing w:val="-7"/>
          <w:sz w:val="24"/>
        </w:rPr>
        <w:t xml:space="preserve"> </w:t>
      </w:r>
      <w:r w:rsidRPr="006A0B0E">
        <w:rPr>
          <w:sz w:val="24"/>
        </w:rPr>
        <w:t>capitalized.</w:t>
      </w:r>
    </w:p>
    <w:p w:rsidR="005E0164" w:rsidRPr="006A0B0E" w:rsidRDefault="00CA6F11" w:rsidP="006A0B0E">
      <w:pPr>
        <w:pStyle w:val="ListParagraph"/>
        <w:numPr>
          <w:ilvl w:val="0"/>
          <w:numId w:val="28"/>
        </w:numPr>
        <w:tabs>
          <w:tab w:val="left" w:pos="1381"/>
        </w:tabs>
        <w:spacing w:before="43"/>
        <w:ind w:hanging="361"/>
        <w:rPr>
          <w:sz w:val="24"/>
        </w:rPr>
      </w:pPr>
      <w:r w:rsidRPr="006A0B0E">
        <w:rPr>
          <w:sz w:val="24"/>
        </w:rPr>
        <w:t>Fines realised from workers cannot be treated as</w:t>
      </w:r>
      <w:r w:rsidRPr="006A0B0E">
        <w:rPr>
          <w:spacing w:val="-1"/>
          <w:sz w:val="24"/>
        </w:rPr>
        <w:t xml:space="preserve"> </w:t>
      </w:r>
      <w:r w:rsidRPr="006A0B0E">
        <w:rPr>
          <w:sz w:val="24"/>
        </w:rPr>
        <w:t>income.</w:t>
      </w:r>
    </w:p>
    <w:p w:rsidR="005E0164" w:rsidRPr="006A0B0E" w:rsidRDefault="00CA6F11" w:rsidP="006A0B0E">
      <w:pPr>
        <w:pStyle w:val="ListParagraph"/>
        <w:numPr>
          <w:ilvl w:val="0"/>
          <w:numId w:val="28"/>
        </w:numPr>
        <w:tabs>
          <w:tab w:val="left" w:pos="1381"/>
        </w:tabs>
        <w:spacing w:before="41"/>
        <w:ind w:hanging="361"/>
        <w:rPr>
          <w:sz w:val="24"/>
        </w:rPr>
      </w:pPr>
      <w:r w:rsidRPr="006A0B0E">
        <w:rPr>
          <w:sz w:val="24"/>
        </w:rPr>
        <w:t>Auditors’ fees should be included in office and administration</w:t>
      </w:r>
      <w:r w:rsidRPr="006A0B0E">
        <w:rPr>
          <w:spacing w:val="-2"/>
          <w:sz w:val="24"/>
        </w:rPr>
        <w:t xml:space="preserve"> </w:t>
      </w:r>
      <w:r w:rsidRPr="006A0B0E">
        <w:rPr>
          <w:sz w:val="24"/>
        </w:rPr>
        <w:t>overheads.</w:t>
      </w:r>
    </w:p>
    <w:p w:rsidR="005E0164" w:rsidRPr="006A0B0E" w:rsidRDefault="00CA6F11" w:rsidP="006A0B0E">
      <w:pPr>
        <w:pStyle w:val="ListParagraph"/>
        <w:numPr>
          <w:ilvl w:val="0"/>
          <w:numId w:val="28"/>
        </w:numPr>
        <w:tabs>
          <w:tab w:val="left" w:pos="1381"/>
        </w:tabs>
        <w:spacing w:before="41"/>
        <w:ind w:hanging="361"/>
        <w:rPr>
          <w:sz w:val="24"/>
        </w:rPr>
      </w:pPr>
      <w:r w:rsidRPr="006A0B0E">
        <w:rPr>
          <w:sz w:val="24"/>
        </w:rPr>
        <w:t>Abnormal amount of bad debts should be included in selling</w:t>
      </w:r>
      <w:r w:rsidRPr="006A0B0E">
        <w:rPr>
          <w:spacing w:val="-1"/>
          <w:sz w:val="24"/>
        </w:rPr>
        <w:t xml:space="preserve"> </w:t>
      </w:r>
      <w:r w:rsidRPr="006A0B0E">
        <w:rPr>
          <w:sz w:val="24"/>
        </w:rPr>
        <w:t>overheads.</w:t>
      </w:r>
    </w:p>
    <w:p w:rsidR="005E0164" w:rsidRPr="006A0B0E" w:rsidRDefault="00CA6F11" w:rsidP="006A0B0E">
      <w:pPr>
        <w:pStyle w:val="ListParagraph"/>
        <w:numPr>
          <w:ilvl w:val="0"/>
          <w:numId w:val="28"/>
        </w:numPr>
        <w:tabs>
          <w:tab w:val="left" w:pos="1381"/>
        </w:tabs>
        <w:spacing w:before="41"/>
        <w:ind w:hanging="361"/>
        <w:rPr>
          <w:sz w:val="24"/>
        </w:rPr>
      </w:pPr>
      <w:r w:rsidRPr="006A0B0E">
        <w:rPr>
          <w:sz w:val="24"/>
        </w:rPr>
        <w:t>Cost of packaging is always included in advertising</w:t>
      </w:r>
      <w:r w:rsidRPr="006A0B0E">
        <w:rPr>
          <w:spacing w:val="-7"/>
          <w:sz w:val="24"/>
        </w:rPr>
        <w:t xml:space="preserve"> </w:t>
      </w:r>
      <w:r w:rsidRPr="006A0B0E">
        <w:rPr>
          <w:sz w:val="24"/>
        </w:rPr>
        <w:t>cost.</w:t>
      </w:r>
    </w:p>
    <w:p w:rsidR="005E0164" w:rsidRPr="006A0B0E" w:rsidRDefault="005E0164" w:rsidP="006A0B0E">
      <w:pPr>
        <w:pStyle w:val="BodyText"/>
        <w:spacing w:before="5"/>
        <w:rPr>
          <w:sz w:val="21"/>
        </w:rPr>
      </w:pPr>
    </w:p>
    <w:p w:rsidR="005E0164" w:rsidRPr="006A0B0E" w:rsidRDefault="00CA6F11" w:rsidP="006A0B0E">
      <w:pPr>
        <w:pStyle w:val="Heading5"/>
        <w:ind w:left="660" w:right="2415"/>
      </w:pPr>
      <w:r w:rsidRPr="006A0B0E">
        <w:t>Ans: (1) (False), (2) (True), (3) (False), (4) (True), (5) (False), (6) (True), (7) (True), (8)(True), (9)(False), (10)(False)</w:t>
      </w:r>
    </w:p>
    <w:p w:rsidR="005E0164" w:rsidRPr="006A0B0E" w:rsidRDefault="005E0164" w:rsidP="006A0B0E">
      <w:pPr>
        <w:pStyle w:val="BodyText"/>
        <w:rPr>
          <w:b/>
          <w:i/>
          <w:sz w:val="26"/>
        </w:rPr>
      </w:pPr>
    </w:p>
    <w:p w:rsidR="005E0164" w:rsidRPr="006A0B0E" w:rsidRDefault="005E0164" w:rsidP="006A0B0E">
      <w:pPr>
        <w:pStyle w:val="BodyText"/>
        <w:spacing w:before="5"/>
        <w:rPr>
          <w:b/>
          <w:i/>
          <w:sz w:val="29"/>
        </w:rPr>
      </w:pPr>
    </w:p>
    <w:p w:rsidR="005E0164" w:rsidRPr="006A0B0E" w:rsidRDefault="00CA6F11" w:rsidP="006A0B0E">
      <w:pPr>
        <w:spacing w:before="1"/>
        <w:ind w:left="927" w:right="1709"/>
        <w:rPr>
          <w:b/>
          <w:sz w:val="24"/>
        </w:rPr>
      </w:pPr>
      <w:r w:rsidRPr="006A0B0E">
        <w:rPr>
          <w:b/>
          <w:sz w:val="24"/>
        </w:rPr>
        <w:t>KEYWORDS</w:t>
      </w:r>
    </w:p>
    <w:p w:rsidR="005E0164" w:rsidRPr="006A0B0E" w:rsidRDefault="005E0164" w:rsidP="006A0B0E">
      <w:pPr>
        <w:pStyle w:val="BodyText"/>
        <w:rPr>
          <w:b/>
          <w:sz w:val="26"/>
        </w:rPr>
      </w:pP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27"/>
        </w:numPr>
        <w:tabs>
          <w:tab w:val="left" w:pos="901"/>
        </w:tabs>
        <w:ind w:right="1435" w:firstLine="0"/>
      </w:pPr>
      <w:r w:rsidRPr="006A0B0E">
        <w:rPr>
          <w:b/>
          <w:sz w:val="24"/>
        </w:rPr>
        <w:t>Normal Overheads:</w:t>
      </w:r>
      <w:r w:rsidRPr="006A0B0E">
        <w:rPr>
          <w:sz w:val="24"/>
        </w:rPr>
        <w:t>Overheads expected to be incurred in the normal course of business for attaining a given level of</w:t>
      </w:r>
      <w:r w:rsidRPr="006A0B0E">
        <w:rPr>
          <w:spacing w:val="-2"/>
          <w:sz w:val="24"/>
        </w:rPr>
        <w:t xml:space="preserve"> </w:t>
      </w:r>
      <w:r w:rsidRPr="006A0B0E">
        <w:rPr>
          <w:sz w:val="24"/>
        </w:rPr>
        <w:t>output.</w:t>
      </w:r>
    </w:p>
    <w:p w:rsidR="005E0164" w:rsidRPr="006A0B0E" w:rsidRDefault="00CA6F11" w:rsidP="006A0B0E">
      <w:pPr>
        <w:pStyle w:val="ListParagraph"/>
        <w:numPr>
          <w:ilvl w:val="0"/>
          <w:numId w:val="27"/>
        </w:numPr>
        <w:tabs>
          <w:tab w:val="left" w:pos="901"/>
        </w:tabs>
        <w:spacing w:before="202"/>
        <w:ind w:left="900" w:hanging="241"/>
        <w:rPr>
          <w:sz w:val="24"/>
        </w:rPr>
      </w:pPr>
      <w:r w:rsidRPr="006A0B0E">
        <w:rPr>
          <w:b/>
          <w:sz w:val="24"/>
        </w:rPr>
        <w:t>Variable Overheads:</w:t>
      </w:r>
      <w:r w:rsidRPr="006A0B0E">
        <w:rPr>
          <w:sz w:val="24"/>
        </w:rPr>
        <w:t>Costsvarying in the same ratio with the production and sales</w:t>
      </w:r>
      <w:r w:rsidRPr="006A0B0E">
        <w:rPr>
          <w:spacing w:val="-7"/>
          <w:sz w:val="24"/>
        </w:rPr>
        <w:t xml:space="preserve"> </w:t>
      </w:r>
      <w:r w:rsidRPr="006A0B0E">
        <w:rPr>
          <w:sz w:val="24"/>
        </w:rPr>
        <w:t>volume.</w:t>
      </w:r>
    </w:p>
    <w:p w:rsidR="005E0164" w:rsidRPr="006A0B0E" w:rsidRDefault="005E0164" w:rsidP="006A0B0E">
      <w:pPr>
        <w:pStyle w:val="BodyText"/>
        <w:rPr>
          <w:sz w:val="21"/>
        </w:rPr>
      </w:pPr>
    </w:p>
    <w:p w:rsidR="005E0164" w:rsidRPr="006A0B0E" w:rsidRDefault="00CA6F11" w:rsidP="006A0B0E">
      <w:pPr>
        <w:pStyle w:val="ListParagraph"/>
        <w:numPr>
          <w:ilvl w:val="0"/>
          <w:numId w:val="27"/>
        </w:numPr>
        <w:tabs>
          <w:tab w:val="left" w:pos="944"/>
        </w:tabs>
        <w:ind w:right="1440" w:firstLine="0"/>
        <w:rPr>
          <w:sz w:val="24"/>
        </w:rPr>
      </w:pPr>
      <w:r w:rsidRPr="006A0B0E">
        <w:rPr>
          <w:b/>
          <w:sz w:val="24"/>
        </w:rPr>
        <w:t>Selling Overheads:</w:t>
      </w:r>
      <w:r w:rsidRPr="006A0B0E">
        <w:rPr>
          <w:sz w:val="24"/>
        </w:rPr>
        <w:t>Costs incurred for creating demand, attracting potential customers and retaining old</w:t>
      </w:r>
      <w:r w:rsidRPr="006A0B0E">
        <w:rPr>
          <w:spacing w:val="-1"/>
          <w:sz w:val="24"/>
        </w:rPr>
        <w:t xml:space="preserve"> </w:t>
      </w:r>
      <w:r w:rsidRPr="006A0B0E">
        <w:rPr>
          <w:sz w:val="24"/>
        </w:rPr>
        <w:t>customers.</w:t>
      </w:r>
    </w:p>
    <w:p w:rsidR="005E0164" w:rsidRPr="006A0B0E" w:rsidRDefault="00CA6F11" w:rsidP="006A0B0E">
      <w:pPr>
        <w:pStyle w:val="ListParagraph"/>
        <w:numPr>
          <w:ilvl w:val="0"/>
          <w:numId w:val="27"/>
        </w:numPr>
        <w:tabs>
          <w:tab w:val="left" w:pos="901"/>
        </w:tabs>
        <w:spacing w:before="206"/>
        <w:ind w:right="1441" w:firstLine="0"/>
      </w:pPr>
      <w:r w:rsidRPr="006A0B0E">
        <w:rPr>
          <w:b/>
          <w:sz w:val="24"/>
        </w:rPr>
        <w:t>Distribution Overheads:</w:t>
      </w:r>
      <w:r w:rsidRPr="006A0B0E">
        <w:rPr>
          <w:sz w:val="24"/>
        </w:rPr>
        <w:t>Overheads incurred in maintaining stocks and delivering the goods to customers.</w:t>
      </w:r>
    </w:p>
    <w:p w:rsidR="005E0164" w:rsidRPr="006A0B0E" w:rsidRDefault="00CA6F11" w:rsidP="006A0B0E">
      <w:pPr>
        <w:pStyle w:val="ListParagraph"/>
        <w:numPr>
          <w:ilvl w:val="0"/>
          <w:numId w:val="27"/>
        </w:numPr>
        <w:tabs>
          <w:tab w:val="left" w:pos="901"/>
        </w:tabs>
        <w:spacing w:before="205"/>
        <w:ind w:left="900" w:hanging="241"/>
        <w:rPr>
          <w:sz w:val="24"/>
        </w:rPr>
      </w:pPr>
      <w:r w:rsidRPr="006A0B0E">
        <w:rPr>
          <w:b/>
          <w:sz w:val="24"/>
        </w:rPr>
        <w:t xml:space="preserve">Idle facilities: </w:t>
      </w:r>
      <w:r w:rsidRPr="006A0B0E">
        <w:rPr>
          <w:sz w:val="24"/>
        </w:rPr>
        <w:t>Idle plants, machines or</w:t>
      </w:r>
      <w:r w:rsidRPr="006A0B0E">
        <w:rPr>
          <w:spacing w:val="-1"/>
          <w:sz w:val="24"/>
        </w:rPr>
        <w:t xml:space="preserve"> </w:t>
      </w:r>
      <w:r w:rsidRPr="006A0B0E">
        <w:rPr>
          <w:sz w:val="24"/>
        </w:rPr>
        <w:t>services.</w:t>
      </w:r>
    </w:p>
    <w:p w:rsidR="005E0164" w:rsidRPr="006A0B0E" w:rsidRDefault="005E0164" w:rsidP="006A0B0E">
      <w:pPr>
        <w:pStyle w:val="BodyText"/>
        <w:rPr>
          <w:sz w:val="21"/>
        </w:rPr>
      </w:pPr>
    </w:p>
    <w:p w:rsidR="005E0164" w:rsidRPr="006A0B0E" w:rsidRDefault="00CA6F11" w:rsidP="006A0B0E">
      <w:pPr>
        <w:pStyle w:val="ListParagraph"/>
        <w:numPr>
          <w:ilvl w:val="0"/>
          <w:numId w:val="27"/>
        </w:numPr>
        <w:tabs>
          <w:tab w:val="left" w:pos="932"/>
        </w:tabs>
        <w:spacing w:before="1"/>
        <w:ind w:right="1444" w:firstLine="0"/>
        <w:rPr>
          <w:sz w:val="24"/>
        </w:rPr>
      </w:pPr>
      <w:r w:rsidRPr="006A0B0E">
        <w:rPr>
          <w:b/>
          <w:sz w:val="24"/>
        </w:rPr>
        <w:t xml:space="preserve">Idle capacity: </w:t>
      </w:r>
      <w:r w:rsidRPr="006A0B0E">
        <w:rPr>
          <w:sz w:val="24"/>
        </w:rPr>
        <w:t>That part of the capacity of the plant or equipment which is not actually or effectively utilized for production</w:t>
      </w:r>
      <w:r w:rsidRPr="006A0B0E">
        <w:rPr>
          <w:spacing w:val="-8"/>
          <w:sz w:val="24"/>
        </w:rPr>
        <w:t xml:space="preserve"> </w:t>
      </w:r>
      <w:r w:rsidRPr="006A0B0E">
        <w:rPr>
          <w:sz w:val="24"/>
        </w:rPr>
        <w:t>purposes.</w:t>
      </w:r>
    </w:p>
    <w:p w:rsidR="005E0164" w:rsidRPr="006A0B0E" w:rsidRDefault="00CA6F11" w:rsidP="006A0B0E">
      <w:pPr>
        <w:pStyle w:val="ListParagraph"/>
        <w:numPr>
          <w:ilvl w:val="0"/>
          <w:numId w:val="27"/>
        </w:numPr>
        <w:tabs>
          <w:tab w:val="left" w:pos="927"/>
        </w:tabs>
        <w:spacing w:before="200"/>
        <w:ind w:right="1443" w:firstLine="0"/>
        <w:rPr>
          <w:sz w:val="24"/>
        </w:rPr>
      </w:pPr>
      <w:r w:rsidRPr="006A0B0E">
        <w:rPr>
          <w:b/>
          <w:sz w:val="24"/>
        </w:rPr>
        <w:t xml:space="preserve">Research cost: </w:t>
      </w:r>
      <w:r w:rsidRPr="006A0B0E">
        <w:rPr>
          <w:sz w:val="24"/>
        </w:rPr>
        <w:t>The cost of seeking new or improved products, applications of materials or methods.</w:t>
      </w:r>
    </w:p>
    <w:p w:rsidR="005E0164" w:rsidRPr="006A0B0E" w:rsidRDefault="005E0164" w:rsidP="006A0B0E">
      <w:pPr>
        <w:rPr>
          <w:sz w:val="24"/>
        </w:rPr>
        <w:sectPr w:rsidR="005E0164" w:rsidRPr="006A0B0E">
          <w:pgSz w:w="12240" w:h="15840"/>
          <w:pgMar w:top="1500" w:right="0" w:bottom="280" w:left="780" w:header="720" w:footer="720" w:gutter="0"/>
          <w:cols w:space="720"/>
        </w:sectPr>
      </w:pPr>
    </w:p>
    <w:p w:rsidR="005E0164" w:rsidRPr="006A0B0E" w:rsidRDefault="00CA6F11" w:rsidP="006A0B0E">
      <w:pPr>
        <w:pStyle w:val="ListParagraph"/>
        <w:numPr>
          <w:ilvl w:val="0"/>
          <w:numId w:val="27"/>
        </w:numPr>
        <w:tabs>
          <w:tab w:val="left" w:pos="951"/>
        </w:tabs>
        <w:spacing w:before="74"/>
        <w:ind w:right="1439" w:firstLine="0"/>
        <w:rPr>
          <w:sz w:val="24"/>
        </w:rPr>
      </w:pPr>
      <w:r w:rsidRPr="006A0B0E">
        <w:rPr>
          <w:b/>
          <w:sz w:val="24"/>
        </w:rPr>
        <w:lastRenderedPageBreak/>
        <w:t>Development cost:</w:t>
      </w:r>
      <w:r w:rsidRPr="006A0B0E">
        <w:rPr>
          <w:sz w:val="24"/>
        </w:rPr>
        <w:t xml:space="preserve">The cost of the process which begins with the implementation of the decision to produce a new or improved product or to employ a new </w:t>
      </w:r>
      <w:r w:rsidRPr="006A0B0E">
        <w:rPr>
          <w:spacing w:val="3"/>
          <w:sz w:val="24"/>
        </w:rPr>
        <w:t xml:space="preserve">or </w:t>
      </w:r>
      <w:r w:rsidRPr="006A0B0E">
        <w:rPr>
          <w:sz w:val="24"/>
        </w:rPr>
        <w:t>improved method, and ends with the commencement of formal production of that product or by that</w:t>
      </w:r>
      <w:r w:rsidRPr="006A0B0E">
        <w:rPr>
          <w:spacing w:val="-9"/>
          <w:sz w:val="24"/>
        </w:rPr>
        <w:t xml:space="preserve"> </w:t>
      </w:r>
      <w:r w:rsidRPr="006A0B0E">
        <w:rPr>
          <w:sz w:val="24"/>
        </w:rPr>
        <w:t>method.</w:t>
      </w:r>
    </w:p>
    <w:p w:rsidR="005E0164" w:rsidRPr="006A0B0E" w:rsidRDefault="005E0164" w:rsidP="006A0B0E">
      <w:pPr>
        <w:pStyle w:val="BodyText"/>
        <w:rPr>
          <w:sz w:val="26"/>
        </w:rPr>
      </w:pPr>
    </w:p>
    <w:p w:rsidR="005E0164" w:rsidRPr="006A0B0E" w:rsidRDefault="005E0164" w:rsidP="006A0B0E">
      <w:pPr>
        <w:pStyle w:val="BodyText"/>
        <w:spacing w:before="9"/>
        <w:rPr>
          <w:sz w:val="29"/>
        </w:rPr>
      </w:pPr>
    </w:p>
    <w:p w:rsidR="005E0164" w:rsidRPr="006A0B0E" w:rsidRDefault="00CA6F11" w:rsidP="006A0B0E">
      <w:pPr>
        <w:pStyle w:val="Heading4"/>
        <w:ind w:left="929" w:right="1709"/>
      </w:pPr>
      <w:r w:rsidRPr="006A0B0E">
        <w:t>SUMMARY</w:t>
      </w:r>
    </w:p>
    <w:p w:rsidR="005E0164" w:rsidRPr="006A0B0E" w:rsidRDefault="00CA6F11" w:rsidP="006A0B0E">
      <w:pPr>
        <w:pStyle w:val="ListParagraph"/>
        <w:numPr>
          <w:ilvl w:val="0"/>
          <w:numId w:val="26"/>
        </w:numPr>
        <w:tabs>
          <w:tab w:val="left" w:pos="956"/>
        </w:tabs>
        <w:spacing w:before="159"/>
        <w:ind w:right="1444" w:firstLine="0"/>
        <w:rPr>
          <w:sz w:val="24"/>
        </w:rPr>
      </w:pPr>
      <w:r w:rsidRPr="006A0B0E">
        <w:rPr>
          <w:sz w:val="24"/>
        </w:rPr>
        <w:t>Overheads may be classified on the basis of their nature, variability, function and other characteristics.</w:t>
      </w:r>
    </w:p>
    <w:p w:rsidR="005E0164" w:rsidRPr="006A0B0E" w:rsidRDefault="00CA6F11" w:rsidP="006A0B0E">
      <w:pPr>
        <w:pStyle w:val="ListParagraph"/>
        <w:numPr>
          <w:ilvl w:val="0"/>
          <w:numId w:val="26"/>
        </w:numPr>
        <w:tabs>
          <w:tab w:val="left" w:pos="925"/>
        </w:tabs>
        <w:spacing w:before="119"/>
        <w:ind w:right="1442" w:firstLine="0"/>
        <w:rPr>
          <w:sz w:val="24"/>
        </w:rPr>
      </w:pPr>
      <w:r w:rsidRPr="006A0B0E">
        <w:rPr>
          <w:sz w:val="24"/>
        </w:rPr>
        <w:t>Nature based classification of overheads comprises of indirect materials, indirect labour and indirect</w:t>
      </w:r>
      <w:r w:rsidRPr="006A0B0E">
        <w:rPr>
          <w:spacing w:val="-1"/>
          <w:sz w:val="24"/>
        </w:rPr>
        <w:t xml:space="preserve"> </w:t>
      </w:r>
      <w:r w:rsidRPr="006A0B0E">
        <w:rPr>
          <w:sz w:val="24"/>
        </w:rPr>
        <w:t>expenses.</w:t>
      </w:r>
    </w:p>
    <w:p w:rsidR="005E0164" w:rsidRPr="006A0B0E" w:rsidRDefault="00CA6F11" w:rsidP="006A0B0E">
      <w:pPr>
        <w:pStyle w:val="ListParagraph"/>
        <w:numPr>
          <w:ilvl w:val="0"/>
          <w:numId w:val="26"/>
        </w:numPr>
        <w:tabs>
          <w:tab w:val="left" w:pos="903"/>
        </w:tabs>
        <w:spacing w:before="119"/>
        <w:ind w:right="1437" w:firstLine="0"/>
        <w:rPr>
          <w:sz w:val="24"/>
        </w:rPr>
      </w:pPr>
      <w:r w:rsidRPr="006A0B0E">
        <w:rPr>
          <w:sz w:val="24"/>
        </w:rPr>
        <w:t>Factory overheads, administration overheads and selling &amp; distribution overheads are included under functional classification of overheads.</w:t>
      </w:r>
    </w:p>
    <w:p w:rsidR="005E0164" w:rsidRPr="006A0B0E" w:rsidRDefault="00CA6F11" w:rsidP="006A0B0E">
      <w:pPr>
        <w:pStyle w:val="ListParagraph"/>
        <w:numPr>
          <w:ilvl w:val="0"/>
          <w:numId w:val="26"/>
        </w:numPr>
        <w:tabs>
          <w:tab w:val="left" w:pos="906"/>
        </w:tabs>
        <w:spacing w:before="116"/>
        <w:ind w:right="1440" w:firstLine="0"/>
        <w:rPr>
          <w:sz w:val="24"/>
        </w:rPr>
      </w:pPr>
      <w:r w:rsidRPr="006A0B0E">
        <w:rPr>
          <w:sz w:val="24"/>
        </w:rPr>
        <w:t>Information regarding overheads can be extracted from stores requisition, invoices, cash book, wages anlaysis sheet, miscellaneous reports, journal entries.</w:t>
      </w:r>
    </w:p>
    <w:p w:rsidR="005E0164" w:rsidRPr="006A0B0E" w:rsidRDefault="005E0164" w:rsidP="006A0B0E">
      <w:pPr>
        <w:pStyle w:val="BodyText"/>
        <w:rPr>
          <w:sz w:val="20"/>
        </w:rPr>
      </w:pPr>
    </w:p>
    <w:p w:rsidR="005E0164" w:rsidRPr="006A0B0E" w:rsidRDefault="005E0164" w:rsidP="006A0B0E">
      <w:pPr>
        <w:pStyle w:val="BodyText"/>
        <w:spacing w:before="1"/>
        <w:rPr>
          <w:sz w:val="21"/>
        </w:rPr>
      </w:pPr>
    </w:p>
    <w:p w:rsidR="005E0164" w:rsidRPr="006A0B0E" w:rsidRDefault="00CA6F11" w:rsidP="006A0B0E">
      <w:pPr>
        <w:pStyle w:val="Heading4"/>
        <w:spacing w:before="90"/>
        <w:ind w:left="932" w:right="1709"/>
      </w:pPr>
      <w:r w:rsidRPr="006A0B0E">
        <w:t>EXERCISE QUESTIONS</w:t>
      </w:r>
    </w:p>
    <w:p w:rsidR="005E0164" w:rsidRPr="006A0B0E" w:rsidRDefault="00CA6F11" w:rsidP="006A0B0E">
      <w:pPr>
        <w:spacing w:before="161"/>
        <w:ind w:left="660"/>
        <w:rPr>
          <w:b/>
          <w:sz w:val="24"/>
        </w:rPr>
      </w:pPr>
      <w:r w:rsidRPr="006A0B0E">
        <w:rPr>
          <w:b/>
          <w:sz w:val="24"/>
        </w:rPr>
        <w:t>Short Answer Questions</w:t>
      </w:r>
    </w:p>
    <w:p w:rsidR="005E0164" w:rsidRPr="006A0B0E" w:rsidRDefault="00CA6F11" w:rsidP="006A0B0E">
      <w:pPr>
        <w:pStyle w:val="ListParagraph"/>
        <w:numPr>
          <w:ilvl w:val="1"/>
          <w:numId w:val="26"/>
        </w:numPr>
        <w:tabs>
          <w:tab w:val="left" w:pos="1381"/>
        </w:tabs>
        <w:spacing w:before="156"/>
        <w:ind w:hanging="361"/>
        <w:rPr>
          <w:sz w:val="24"/>
        </w:rPr>
      </w:pPr>
      <w:r w:rsidRPr="006A0B0E">
        <w:rPr>
          <w:sz w:val="24"/>
        </w:rPr>
        <w:t>How are small tools treated in cost</w:t>
      </w:r>
      <w:r w:rsidRPr="006A0B0E">
        <w:rPr>
          <w:spacing w:val="-3"/>
          <w:sz w:val="24"/>
        </w:rPr>
        <w:t xml:space="preserve"> </w:t>
      </w:r>
      <w:r w:rsidRPr="006A0B0E">
        <w:rPr>
          <w:sz w:val="24"/>
        </w:rPr>
        <w:t>accounts.</w:t>
      </w:r>
    </w:p>
    <w:p w:rsidR="005E0164" w:rsidRPr="006A0B0E" w:rsidRDefault="00CA6F11" w:rsidP="006A0B0E">
      <w:pPr>
        <w:pStyle w:val="ListParagraph"/>
        <w:numPr>
          <w:ilvl w:val="1"/>
          <w:numId w:val="26"/>
        </w:numPr>
        <w:tabs>
          <w:tab w:val="left" w:pos="1381"/>
        </w:tabs>
        <w:spacing w:before="41"/>
        <w:ind w:hanging="361"/>
        <w:rPr>
          <w:sz w:val="24"/>
        </w:rPr>
      </w:pPr>
      <w:r w:rsidRPr="006A0B0E">
        <w:rPr>
          <w:sz w:val="24"/>
        </w:rPr>
        <w:t>Explain the treatment of bad debts in</w:t>
      </w:r>
      <w:r w:rsidRPr="006A0B0E">
        <w:rPr>
          <w:spacing w:val="-1"/>
          <w:sz w:val="24"/>
        </w:rPr>
        <w:t xml:space="preserve"> </w:t>
      </w:r>
      <w:r w:rsidRPr="006A0B0E">
        <w:rPr>
          <w:sz w:val="24"/>
        </w:rPr>
        <w:t>costing.</w:t>
      </w:r>
    </w:p>
    <w:p w:rsidR="005E0164" w:rsidRPr="006A0B0E" w:rsidRDefault="00CA6F11" w:rsidP="006A0B0E">
      <w:pPr>
        <w:pStyle w:val="ListParagraph"/>
        <w:numPr>
          <w:ilvl w:val="1"/>
          <w:numId w:val="26"/>
        </w:numPr>
        <w:tabs>
          <w:tab w:val="left" w:pos="1381"/>
        </w:tabs>
        <w:spacing w:before="43"/>
        <w:ind w:hanging="361"/>
        <w:rPr>
          <w:sz w:val="24"/>
        </w:rPr>
      </w:pPr>
      <w:r w:rsidRPr="006A0B0E">
        <w:rPr>
          <w:sz w:val="24"/>
        </w:rPr>
        <w:t>How do you deal with fringe benefits offered by the</w:t>
      </w:r>
      <w:r w:rsidRPr="006A0B0E">
        <w:rPr>
          <w:spacing w:val="-7"/>
          <w:sz w:val="24"/>
        </w:rPr>
        <w:t xml:space="preserve"> </w:t>
      </w:r>
      <w:r w:rsidRPr="006A0B0E">
        <w:rPr>
          <w:sz w:val="24"/>
        </w:rPr>
        <w:t>company.</w:t>
      </w:r>
    </w:p>
    <w:p w:rsidR="005E0164" w:rsidRPr="006A0B0E" w:rsidRDefault="00CA6F11" w:rsidP="006A0B0E">
      <w:pPr>
        <w:pStyle w:val="ListParagraph"/>
        <w:numPr>
          <w:ilvl w:val="1"/>
          <w:numId w:val="26"/>
        </w:numPr>
        <w:tabs>
          <w:tab w:val="left" w:pos="1381"/>
        </w:tabs>
        <w:spacing w:before="41"/>
        <w:ind w:hanging="361"/>
        <w:rPr>
          <w:sz w:val="24"/>
        </w:rPr>
      </w:pPr>
      <w:r w:rsidRPr="006A0B0E">
        <w:rPr>
          <w:sz w:val="24"/>
        </w:rPr>
        <w:t>Financing charges for acquisition of machinery require special treatment.</w:t>
      </w:r>
      <w:r w:rsidRPr="006A0B0E">
        <w:rPr>
          <w:spacing w:val="-10"/>
          <w:sz w:val="24"/>
        </w:rPr>
        <w:t xml:space="preserve"> </w:t>
      </w:r>
      <w:r w:rsidRPr="006A0B0E">
        <w:rPr>
          <w:sz w:val="24"/>
        </w:rPr>
        <w:t>Comment.</w:t>
      </w:r>
    </w:p>
    <w:p w:rsidR="005E0164" w:rsidRPr="006A0B0E" w:rsidRDefault="00CA6F11" w:rsidP="006A0B0E">
      <w:pPr>
        <w:pStyle w:val="ListParagraph"/>
        <w:numPr>
          <w:ilvl w:val="1"/>
          <w:numId w:val="26"/>
        </w:numPr>
        <w:tabs>
          <w:tab w:val="left" w:pos="1381"/>
        </w:tabs>
        <w:spacing w:before="41"/>
        <w:ind w:hanging="361"/>
        <w:rPr>
          <w:sz w:val="24"/>
        </w:rPr>
      </w:pPr>
      <w:r w:rsidRPr="006A0B0E">
        <w:rPr>
          <w:sz w:val="24"/>
        </w:rPr>
        <w:t>Enumerate the sources of overhead</w:t>
      </w:r>
      <w:r w:rsidRPr="006A0B0E">
        <w:rPr>
          <w:spacing w:val="-1"/>
          <w:sz w:val="24"/>
        </w:rPr>
        <w:t xml:space="preserve"> </w:t>
      </w:r>
      <w:r w:rsidRPr="006A0B0E">
        <w:rPr>
          <w:sz w:val="24"/>
        </w:rPr>
        <w:t>information.</w:t>
      </w:r>
    </w:p>
    <w:p w:rsidR="005E0164" w:rsidRPr="006A0B0E" w:rsidRDefault="00CA6F11" w:rsidP="006A0B0E">
      <w:pPr>
        <w:pStyle w:val="ListParagraph"/>
        <w:numPr>
          <w:ilvl w:val="1"/>
          <w:numId w:val="26"/>
        </w:numPr>
        <w:tabs>
          <w:tab w:val="left" w:pos="1381"/>
        </w:tabs>
        <w:spacing w:before="41"/>
        <w:ind w:hanging="361"/>
        <w:rPr>
          <w:sz w:val="24"/>
        </w:rPr>
      </w:pPr>
      <w:r w:rsidRPr="006A0B0E">
        <w:rPr>
          <w:sz w:val="24"/>
        </w:rPr>
        <w:t>Name the basis which can be used to classify</w:t>
      </w:r>
      <w:r w:rsidRPr="006A0B0E">
        <w:rPr>
          <w:spacing w:val="-6"/>
          <w:sz w:val="24"/>
        </w:rPr>
        <w:t xml:space="preserve"> </w:t>
      </w:r>
      <w:r w:rsidRPr="006A0B0E">
        <w:rPr>
          <w:sz w:val="24"/>
        </w:rPr>
        <w:t>overheads.</w:t>
      </w:r>
    </w:p>
    <w:p w:rsidR="005E0164" w:rsidRPr="006A0B0E" w:rsidRDefault="00CA6F11" w:rsidP="006A0B0E">
      <w:pPr>
        <w:pStyle w:val="ListParagraph"/>
        <w:numPr>
          <w:ilvl w:val="1"/>
          <w:numId w:val="26"/>
        </w:numPr>
        <w:tabs>
          <w:tab w:val="left" w:pos="1381"/>
        </w:tabs>
        <w:spacing w:before="43"/>
        <w:ind w:hanging="361"/>
        <w:rPr>
          <w:sz w:val="24"/>
        </w:rPr>
      </w:pPr>
      <w:r w:rsidRPr="006A0B0E">
        <w:rPr>
          <w:sz w:val="24"/>
        </w:rPr>
        <w:t>Differentiate between controllable and uncontrollable</w:t>
      </w:r>
      <w:r w:rsidRPr="006A0B0E">
        <w:rPr>
          <w:spacing w:val="-1"/>
          <w:sz w:val="24"/>
        </w:rPr>
        <w:t xml:space="preserve"> </w:t>
      </w:r>
      <w:r w:rsidRPr="006A0B0E">
        <w:rPr>
          <w:sz w:val="24"/>
        </w:rPr>
        <w:t>overheads.</w:t>
      </w:r>
    </w:p>
    <w:p w:rsidR="005E0164" w:rsidRPr="006A0B0E" w:rsidRDefault="00CA6F11" w:rsidP="006A0B0E">
      <w:pPr>
        <w:pStyle w:val="Heading4"/>
        <w:spacing w:before="166"/>
      </w:pPr>
      <w:r w:rsidRPr="006A0B0E">
        <w:t>Long Answer Questions</w:t>
      </w:r>
    </w:p>
    <w:p w:rsidR="005E0164" w:rsidRPr="006A0B0E" w:rsidRDefault="00CA6F11" w:rsidP="006A0B0E">
      <w:pPr>
        <w:pStyle w:val="ListParagraph"/>
        <w:numPr>
          <w:ilvl w:val="0"/>
          <w:numId w:val="25"/>
        </w:numPr>
        <w:tabs>
          <w:tab w:val="left" w:pos="1381"/>
        </w:tabs>
        <w:spacing w:before="156"/>
        <w:ind w:hanging="361"/>
        <w:rPr>
          <w:sz w:val="24"/>
        </w:rPr>
      </w:pPr>
      <w:r w:rsidRPr="006A0B0E">
        <w:rPr>
          <w:sz w:val="24"/>
        </w:rPr>
        <w:t>Explain the various overheads as per different classification</w:t>
      </w:r>
      <w:r w:rsidRPr="006A0B0E">
        <w:rPr>
          <w:spacing w:val="-2"/>
          <w:sz w:val="24"/>
        </w:rPr>
        <w:t xml:space="preserve"> </w:t>
      </w:r>
      <w:r w:rsidRPr="006A0B0E">
        <w:rPr>
          <w:sz w:val="24"/>
        </w:rPr>
        <w:t>basis.</w:t>
      </w:r>
    </w:p>
    <w:p w:rsidR="005E0164" w:rsidRPr="006A0B0E" w:rsidRDefault="00CA6F11" w:rsidP="006A0B0E">
      <w:pPr>
        <w:pStyle w:val="ListParagraph"/>
        <w:numPr>
          <w:ilvl w:val="0"/>
          <w:numId w:val="25"/>
        </w:numPr>
        <w:tabs>
          <w:tab w:val="left" w:pos="1381"/>
        </w:tabs>
        <w:spacing w:before="41"/>
        <w:ind w:hanging="361"/>
        <w:rPr>
          <w:sz w:val="24"/>
        </w:rPr>
      </w:pPr>
      <w:r w:rsidRPr="006A0B0E">
        <w:rPr>
          <w:sz w:val="24"/>
        </w:rPr>
        <w:t>Discuss the functional classification of overheads in</w:t>
      </w:r>
      <w:r w:rsidRPr="006A0B0E">
        <w:rPr>
          <w:spacing w:val="-1"/>
          <w:sz w:val="24"/>
        </w:rPr>
        <w:t xml:space="preserve"> </w:t>
      </w:r>
      <w:r w:rsidRPr="006A0B0E">
        <w:rPr>
          <w:sz w:val="24"/>
        </w:rPr>
        <w:t>detail.</w:t>
      </w:r>
    </w:p>
    <w:p w:rsidR="005E0164" w:rsidRPr="006A0B0E" w:rsidRDefault="00CA6F11" w:rsidP="006A0B0E">
      <w:pPr>
        <w:pStyle w:val="ListParagraph"/>
        <w:numPr>
          <w:ilvl w:val="0"/>
          <w:numId w:val="25"/>
        </w:numPr>
        <w:tabs>
          <w:tab w:val="left" w:pos="1381"/>
        </w:tabs>
        <w:spacing w:before="43"/>
        <w:ind w:hanging="361"/>
        <w:rPr>
          <w:sz w:val="24"/>
        </w:rPr>
      </w:pPr>
      <w:r w:rsidRPr="006A0B0E">
        <w:rPr>
          <w:sz w:val="24"/>
        </w:rPr>
        <w:t>Explain the treatment of depreciation in cost</w:t>
      </w:r>
      <w:r w:rsidRPr="006A0B0E">
        <w:rPr>
          <w:spacing w:val="-1"/>
          <w:sz w:val="24"/>
        </w:rPr>
        <w:t xml:space="preserve"> </w:t>
      </w:r>
      <w:r w:rsidRPr="006A0B0E">
        <w:rPr>
          <w:sz w:val="24"/>
        </w:rPr>
        <w:t>accounts.</w:t>
      </w:r>
    </w:p>
    <w:p w:rsidR="005E0164" w:rsidRPr="006A0B0E" w:rsidRDefault="00CA6F11" w:rsidP="006A0B0E">
      <w:pPr>
        <w:pStyle w:val="ListParagraph"/>
        <w:numPr>
          <w:ilvl w:val="0"/>
          <w:numId w:val="25"/>
        </w:numPr>
        <w:tabs>
          <w:tab w:val="left" w:pos="1381"/>
        </w:tabs>
        <w:spacing w:before="41"/>
        <w:ind w:hanging="361"/>
        <w:rPr>
          <w:sz w:val="24"/>
        </w:rPr>
      </w:pPr>
      <w:r w:rsidRPr="006A0B0E">
        <w:rPr>
          <w:sz w:val="24"/>
        </w:rPr>
        <w:t>Interest on capital is included in cost accounts. Is it true. State reasons for your</w:t>
      </w:r>
      <w:r w:rsidRPr="006A0B0E">
        <w:rPr>
          <w:spacing w:val="-4"/>
          <w:sz w:val="24"/>
        </w:rPr>
        <w:t xml:space="preserve"> </w:t>
      </w:r>
      <w:r w:rsidRPr="006A0B0E">
        <w:rPr>
          <w:sz w:val="24"/>
        </w:rPr>
        <w:t>answer.</w:t>
      </w:r>
    </w:p>
    <w:p w:rsidR="005E0164" w:rsidRPr="006A0B0E" w:rsidRDefault="00CA6F11" w:rsidP="006A0B0E">
      <w:pPr>
        <w:pStyle w:val="ListParagraph"/>
        <w:numPr>
          <w:ilvl w:val="0"/>
          <w:numId w:val="25"/>
        </w:numPr>
        <w:tabs>
          <w:tab w:val="left" w:pos="1381"/>
        </w:tabs>
        <w:spacing w:before="41"/>
        <w:ind w:hanging="361"/>
        <w:rPr>
          <w:sz w:val="24"/>
        </w:rPr>
      </w:pPr>
      <w:r w:rsidRPr="006A0B0E">
        <w:rPr>
          <w:sz w:val="24"/>
        </w:rPr>
        <w:t>How will you treat the following in cost</w:t>
      </w:r>
      <w:r w:rsidRPr="006A0B0E">
        <w:rPr>
          <w:spacing w:val="-4"/>
          <w:sz w:val="24"/>
        </w:rPr>
        <w:t xml:space="preserve"> </w:t>
      </w:r>
      <w:r w:rsidRPr="006A0B0E">
        <w:rPr>
          <w:sz w:val="24"/>
        </w:rPr>
        <w:t>accounts:</w:t>
      </w:r>
    </w:p>
    <w:p w:rsidR="005E0164" w:rsidRPr="006A0B0E" w:rsidRDefault="00CA6F11" w:rsidP="006A0B0E">
      <w:pPr>
        <w:pStyle w:val="ListParagraph"/>
        <w:numPr>
          <w:ilvl w:val="1"/>
          <w:numId w:val="25"/>
        </w:numPr>
        <w:tabs>
          <w:tab w:val="left" w:pos="2101"/>
        </w:tabs>
        <w:spacing w:before="41"/>
        <w:ind w:hanging="361"/>
        <w:rPr>
          <w:sz w:val="24"/>
        </w:rPr>
      </w:pPr>
      <w:r w:rsidRPr="006A0B0E">
        <w:rPr>
          <w:sz w:val="24"/>
        </w:rPr>
        <w:t>After sales service</w:t>
      </w:r>
      <w:r w:rsidRPr="006A0B0E">
        <w:rPr>
          <w:spacing w:val="-4"/>
          <w:sz w:val="24"/>
        </w:rPr>
        <w:t xml:space="preserve"> </w:t>
      </w:r>
      <w:r w:rsidRPr="006A0B0E">
        <w:rPr>
          <w:sz w:val="24"/>
        </w:rPr>
        <w:t>cost</w:t>
      </w:r>
    </w:p>
    <w:p w:rsidR="005E0164" w:rsidRPr="006A0B0E" w:rsidRDefault="00CA6F11" w:rsidP="006A0B0E">
      <w:pPr>
        <w:pStyle w:val="ListParagraph"/>
        <w:numPr>
          <w:ilvl w:val="1"/>
          <w:numId w:val="25"/>
        </w:numPr>
        <w:tabs>
          <w:tab w:val="left" w:pos="2101"/>
        </w:tabs>
        <w:spacing w:before="41"/>
        <w:ind w:hanging="361"/>
        <w:rPr>
          <w:sz w:val="24"/>
        </w:rPr>
      </w:pPr>
      <w:r w:rsidRPr="006A0B0E">
        <w:rPr>
          <w:sz w:val="24"/>
        </w:rPr>
        <w:t>Periodical exhibition</w:t>
      </w:r>
      <w:r w:rsidRPr="006A0B0E">
        <w:rPr>
          <w:spacing w:val="-1"/>
          <w:sz w:val="24"/>
        </w:rPr>
        <w:t xml:space="preserve"> </w:t>
      </w:r>
      <w:r w:rsidRPr="006A0B0E">
        <w:rPr>
          <w:sz w:val="24"/>
        </w:rPr>
        <w:t>cost</w:t>
      </w:r>
    </w:p>
    <w:p w:rsidR="005E0164" w:rsidRPr="006A0B0E" w:rsidRDefault="00CA6F11" w:rsidP="006A0B0E">
      <w:pPr>
        <w:pStyle w:val="ListParagraph"/>
        <w:numPr>
          <w:ilvl w:val="1"/>
          <w:numId w:val="25"/>
        </w:numPr>
        <w:tabs>
          <w:tab w:val="left" w:pos="2101"/>
        </w:tabs>
        <w:spacing w:before="43"/>
        <w:ind w:hanging="361"/>
        <w:rPr>
          <w:sz w:val="24"/>
        </w:rPr>
      </w:pPr>
      <w:r w:rsidRPr="006A0B0E">
        <w:rPr>
          <w:sz w:val="24"/>
        </w:rPr>
        <w:t>Royalty</w:t>
      </w:r>
    </w:p>
    <w:p w:rsidR="005E0164" w:rsidRPr="006A0B0E" w:rsidRDefault="00CA6F11" w:rsidP="006A0B0E">
      <w:pPr>
        <w:pStyle w:val="ListParagraph"/>
        <w:numPr>
          <w:ilvl w:val="1"/>
          <w:numId w:val="25"/>
        </w:numPr>
        <w:tabs>
          <w:tab w:val="left" w:pos="2101"/>
        </w:tabs>
        <w:spacing w:before="41"/>
        <w:ind w:hanging="361"/>
        <w:rPr>
          <w:sz w:val="24"/>
        </w:rPr>
      </w:pPr>
      <w:r w:rsidRPr="006A0B0E">
        <w:rPr>
          <w:sz w:val="24"/>
        </w:rPr>
        <w:t>Installation</w:t>
      </w:r>
      <w:r w:rsidRPr="006A0B0E">
        <w:rPr>
          <w:spacing w:val="-1"/>
          <w:sz w:val="24"/>
        </w:rPr>
        <w:t xml:space="preserve"> </w:t>
      </w:r>
      <w:r w:rsidRPr="006A0B0E">
        <w:rPr>
          <w:sz w:val="24"/>
        </w:rPr>
        <w:t>expenses</w:t>
      </w:r>
    </w:p>
    <w:p w:rsidR="005E0164" w:rsidRPr="006A0B0E" w:rsidRDefault="00CA6F11" w:rsidP="006A0B0E">
      <w:pPr>
        <w:pStyle w:val="ListParagraph"/>
        <w:numPr>
          <w:ilvl w:val="0"/>
          <w:numId w:val="25"/>
        </w:numPr>
        <w:tabs>
          <w:tab w:val="left" w:pos="1440"/>
          <w:tab w:val="left" w:pos="1441"/>
        </w:tabs>
        <w:spacing w:before="41"/>
        <w:ind w:right="1447"/>
        <w:rPr>
          <w:sz w:val="24"/>
        </w:rPr>
      </w:pPr>
      <w:r w:rsidRPr="006A0B0E">
        <w:tab/>
      </w:r>
      <w:r w:rsidRPr="006A0B0E">
        <w:rPr>
          <w:sz w:val="24"/>
        </w:rPr>
        <w:t>Distinguish between idle facilities and idle capacity. Explain the treatment of both in cost</w:t>
      </w:r>
      <w:r w:rsidRPr="006A0B0E">
        <w:rPr>
          <w:spacing w:val="-1"/>
          <w:sz w:val="24"/>
        </w:rPr>
        <w:t xml:space="preserve"> </w:t>
      </w:r>
      <w:r w:rsidRPr="006A0B0E">
        <w:rPr>
          <w:sz w:val="24"/>
        </w:rPr>
        <w:t>accounts.</w:t>
      </w:r>
    </w:p>
    <w:p w:rsidR="005E0164" w:rsidRPr="006A0B0E" w:rsidRDefault="00CA6F11" w:rsidP="006A0B0E">
      <w:pPr>
        <w:pStyle w:val="ListParagraph"/>
        <w:numPr>
          <w:ilvl w:val="0"/>
          <w:numId w:val="25"/>
        </w:numPr>
        <w:tabs>
          <w:tab w:val="left" w:pos="1381"/>
        </w:tabs>
        <w:spacing w:before="1"/>
        <w:ind w:hanging="361"/>
        <w:rPr>
          <w:sz w:val="24"/>
        </w:rPr>
      </w:pPr>
      <w:r w:rsidRPr="006A0B0E">
        <w:rPr>
          <w:sz w:val="24"/>
        </w:rPr>
        <w:t>What are research and development costs. How are they treated in cost</w:t>
      </w:r>
      <w:r w:rsidRPr="006A0B0E">
        <w:rPr>
          <w:spacing w:val="-8"/>
          <w:sz w:val="24"/>
        </w:rPr>
        <w:t xml:space="preserve"> </w:t>
      </w:r>
      <w:r w:rsidRPr="006A0B0E">
        <w:rPr>
          <w:sz w:val="24"/>
        </w:rPr>
        <w:t>accounts.</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bookmarkStart w:id="6" w:name="UNIT-5-Overhead_Distribution.pdf"/>
      <w:bookmarkEnd w:id="6"/>
      <w:r w:rsidRPr="006A0B0E">
        <w:lastRenderedPageBreak/>
        <w:t>UNIT 5: OVERHEAD DISTRIBUTION</w:t>
      </w:r>
    </w:p>
    <w:p w:rsidR="005E0164" w:rsidRPr="006A0B0E" w:rsidRDefault="005E0164" w:rsidP="006A0B0E">
      <w:pPr>
        <w:pStyle w:val="BodyText"/>
        <w:spacing w:before="2"/>
        <w:rPr>
          <w:b/>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2495"/>
        <w:gridCol w:w="2548"/>
        <w:gridCol w:w="1878"/>
        <w:gridCol w:w="194"/>
        <w:gridCol w:w="1353"/>
      </w:tblGrid>
      <w:tr w:rsidR="005E0164" w:rsidRPr="006A0B0E">
        <w:trPr>
          <w:trHeight w:val="551"/>
        </w:trPr>
        <w:tc>
          <w:tcPr>
            <w:tcW w:w="1280" w:type="dxa"/>
          </w:tcPr>
          <w:p w:rsidR="005E0164" w:rsidRPr="006A0B0E" w:rsidRDefault="00CA6F11" w:rsidP="006A0B0E">
            <w:pPr>
              <w:pStyle w:val="TableParagraph"/>
              <w:ind w:left="108" w:right="226"/>
              <w:rPr>
                <w:b/>
                <w:sz w:val="21"/>
              </w:rPr>
            </w:pPr>
            <w:r w:rsidRPr="006A0B0E">
              <w:rPr>
                <w:b/>
                <w:sz w:val="21"/>
              </w:rPr>
              <w:t>Unit Code 5</w:t>
            </w:r>
          </w:p>
        </w:tc>
        <w:tc>
          <w:tcPr>
            <w:tcW w:w="8468" w:type="dxa"/>
            <w:gridSpan w:val="5"/>
          </w:tcPr>
          <w:p w:rsidR="005E0164" w:rsidRPr="006A0B0E" w:rsidRDefault="00CA6F11" w:rsidP="006A0B0E">
            <w:pPr>
              <w:pStyle w:val="TableParagraph"/>
              <w:ind w:left="105"/>
              <w:rPr>
                <w:b/>
                <w:sz w:val="24"/>
              </w:rPr>
            </w:pPr>
            <w:r w:rsidRPr="006A0B0E">
              <w:rPr>
                <w:b/>
                <w:sz w:val="24"/>
              </w:rPr>
              <w:t>UNIT TITLE:OVERHEAD DISTRIBUTION</w:t>
            </w:r>
          </w:p>
        </w:tc>
      </w:tr>
      <w:tr w:rsidR="005E0164" w:rsidRPr="006A0B0E">
        <w:trPr>
          <w:trHeight w:val="275"/>
        </w:trPr>
        <w:tc>
          <w:tcPr>
            <w:tcW w:w="1280" w:type="dxa"/>
          </w:tcPr>
          <w:p w:rsidR="005E0164" w:rsidRPr="006A0B0E" w:rsidRDefault="00CA6F11" w:rsidP="006A0B0E">
            <w:pPr>
              <w:pStyle w:val="TableParagraph"/>
              <w:ind w:left="108"/>
              <w:rPr>
                <w:b/>
                <w:sz w:val="21"/>
              </w:rPr>
            </w:pPr>
            <w:r w:rsidRPr="006A0B0E">
              <w:rPr>
                <w:b/>
                <w:sz w:val="21"/>
              </w:rPr>
              <w:t>Location:</w:t>
            </w:r>
          </w:p>
        </w:tc>
        <w:tc>
          <w:tcPr>
            <w:tcW w:w="8468" w:type="dxa"/>
            <w:gridSpan w:val="5"/>
          </w:tcPr>
          <w:p w:rsidR="005E0164" w:rsidRPr="006A0B0E" w:rsidRDefault="00CA6F11" w:rsidP="006A0B0E">
            <w:pPr>
              <w:pStyle w:val="TableParagraph"/>
              <w:ind w:left="105"/>
              <w:rPr>
                <w:sz w:val="24"/>
              </w:rPr>
            </w:pPr>
            <w:r w:rsidRPr="006A0B0E">
              <w:rPr>
                <w:sz w:val="24"/>
              </w:rPr>
              <w:t>Duration:</w:t>
            </w:r>
          </w:p>
        </w:tc>
      </w:tr>
      <w:tr w:rsidR="005E0164" w:rsidRPr="006A0B0E">
        <w:trPr>
          <w:trHeight w:val="827"/>
        </w:trPr>
        <w:tc>
          <w:tcPr>
            <w:tcW w:w="1280" w:type="dxa"/>
            <w:vMerge w:val="restart"/>
          </w:tcPr>
          <w:p w:rsidR="005E0164" w:rsidRPr="006A0B0E" w:rsidRDefault="00CA6F11" w:rsidP="006A0B0E">
            <w:pPr>
              <w:pStyle w:val="TableParagraph"/>
              <w:ind w:left="108"/>
              <w:rPr>
                <w:sz w:val="18"/>
              </w:rPr>
            </w:pPr>
            <w:r w:rsidRPr="006A0B0E">
              <w:rPr>
                <w:sz w:val="18"/>
              </w:rPr>
              <w:t>Classroom</w:t>
            </w:r>
          </w:p>
        </w:tc>
        <w:tc>
          <w:tcPr>
            <w:tcW w:w="8468" w:type="dxa"/>
            <w:gridSpan w:val="5"/>
          </w:tcPr>
          <w:p w:rsidR="005E0164" w:rsidRPr="006A0B0E" w:rsidRDefault="00CA6F11" w:rsidP="006A0B0E">
            <w:pPr>
              <w:pStyle w:val="TableParagraph"/>
              <w:ind w:left="3340" w:right="872" w:hanging="2456"/>
              <w:rPr>
                <w:b/>
                <w:sz w:val="24"/>
              </w:rPr>
            </w:pPr>
            <w:r w:rsidRPr="006A0B0E">
              <w:rPr>
                <w:b/>
                <w:sz w:val="24"/>
              </w:rPr>
              <w:t>SESSION 1: INTRODUCTION AND STAGES OF OVERHEAD DISTRIBUTION</w:t>
            </w:r>
          </w:p>
        </w:tc>
      </w:tr>
      <w:tr w:rsidR="005E0164" w:rsidRPr="006A0B0E">
        <w:trPr>
          <w:trHeight w:val="1103"/>
        </w:trPr>
        <w:tc>
          <w:tcPr>
            <w:tcW w:w="1280" w:type="dxa"/>
            <w:vMerge/>
            <w:tcBorders>
              <w:top w:val="nil"/>
            </w:tcBorders>
          </w:tcPr>
          <w:p w:rsidR="005E0164" w:rsidRPr="006A0B0E" w:rsidRDefault="005E0164" w:rsidP="006A0B0E">
            <w:pPr>
              <w:rPr>
                <w:sz w:val="2"/>
                <w:szCs w:val="2"/>
              </w:rPr>
            </w:pPr>
          </w:p>
        </w:tc>
        <w:tc>
          <w:tcPr>
            <w:tcW w:w="2495" w:type="dxa"/>
          </w:tcPr>
          <w:p w:rsidR="005E0164" w:rsidRPr="006A0B0E" w:rsidRDefault="00CA6F11" w:rsidP="006A0B0E">
            <w:pPr>
              <w:pStyle w:val="TableParagraph"/>
              <w:ind w:left="105"/>
              <w:rPr>
                <w:b/>
                <w:sz w:val="24"/>
              </w:rPr>
            </w:pPr>
            <w:r w:rsidRPr="006A0B0E">
              <w:rPr>
                <w:b/>
                <w:sz w:val="24"/>
              </w:rPr>
              <w:t>Learning Outcome</w:t>
            </w:r>
          </w:p>
        </w:tc>
        <w:tc>
          <w:tcPr>
            <w:tcW w:w="2548" w:type="dxa"/>
          </w:tcPr>
          <w:p w:rsidR="005E0164" w:rsidRPr="006A0B0E" w:rsidRDefault="00CA6F11" w:rsidP="006A0B0E">
            <w:pPr>
              <w:pStyle w:val="TableParagraph"/>
              <w:ind w:left="106"/>
              <w:rPr>
                <w:b/>
                <w:sz w:val="24"/>
              </w:rPr>
            </w:pPr>
            <w:r w:rsidRPr="006A0B0E">
              <w:rPr>
                <w:b/>
                <w:sz w:val="24"/>
              </w:rPr>
              <w:t>Knowledge Evaluation</w:t>
            </w:r>
          </w:p>
        </w:tc>
        <w:tc>
          <w:tcPr>
            <w:tcW w:w="1878" w:type="dxa"/>
          </w:tcPr>
          <w:p w:rsidR="005E0164" w:rsidRPr="006A0B0E" w:rsidRDefault="00CA6F11" w:rsidP="006A0B0E">
            <w:pPr>
              <w:pStyle w:val="TableParagraph"/>
              <w:ind w:left="103" w:right="104"/>
              <w:rPr>
                <w:b/>
                <w:sz w:val="24"/>
              </w:rPr>
            </w:pPr>
            <w:r w:rsidRPr="006A0B0E">
              <w:rPr>
                <w:b/>
                <w:sz w:val="24"/>
              </w:rPr>
              <w:t>Performance Evaluation</w:t>
            </w:r>
          </w:p>
        </w:tc>
        <w:tc>
          <w:tcPr>
            <w:tcW w:w="1547" w:type="dxa"/>
            <w:gridSpan w:val="2"/>
          </w:tcPr>
          <w:p w:rsidR="005E0164" w:rsidRPr="006A0B0E" w:rsidRDefault="00CA6F11" w:rsidP="006A0B0E">
            <w:pPr>
              <w:pStyle w:val="TableParagraph"/>
              <w:ind w:left="104" w:right="466"/>
              <w:rPr>
                <w:b/>
                <w:sz w:val="24"/>
              </w:rPr>
            </w:pPr>
            <w:r w:rsidRPr="006A0B0E">
              <w:rPr>
                <w:b/>
                <w:sz w:val="24"/>
              </w:rPr>
              <w:t>Teaching and Training Method</w:t>
            </w:r>
          </w:p>
        </w:tc>
      </w:tr>
      <w:tr w:rsidR="005E0164" w:rsidRPr="006A0B0E">
        <w:trPr>
          <w:trHeight w:val="1656"/>
        </w:trPr>
        <w:tc>
          <w:tcPr>
            <w:tcW w:w="1280" w:type="dxa"/>
            <w:vMerge/>
            <w:tcBorders>
              <w:top w:val="nil"/>
            </w:tcBorders>
          </w:tcPr>
          <w:p w:rsidR="005E0164" w:rsidRPr="006A0B0E" w:rsidRDefault="005E0164" w:rsidP="006A0B0E">
            <w:pPr>
              <w:rPr>
                <w:sz w:val="2"/>
                <w:szCs w:val="2"/>
              </w:rPr>
            </w:pPr>
          </w:p>
        </w:tc>
        <w:tc>
          <w:tcPr>
            <w:tcW w:w="2495" w:type="dxa"/>
          </w:tcPr>
          <w:p w:rsidR="005E0164" w:rsidRPr="006A0B0E" w:rsidRDefault="00CA6F11" w:rsidP="006A0B0E">
            <w:pPr>
              <w:pStyle w:val="TableParagraph"/>
              <w:tabs>
                <w:tab w:val="left" w:pos="2089"/>
              </w:tabs>
              <w:ind w:left="825" w:right="100" w:hanging="360"/>
              <w:rPr>
                <w:sz w:val="24"/>
              </w:rPr>
            </w:pPr>
            <w:r w:rsidRPr="006A0B0E">
              <w:rPr>
                <w:sz w:val="24"/>
              </w:rPr>
              <w:t>1. Understanding about</w:t>
            </w:r>
            <w:r w:rsidRPr="006A0B0E">
              <w:rPr>
                <w:sz w:val="24"/>
              </w:rPr>
              <w:tab/>
            </w:r>
            <w:r w:rsidRPr="006A0B0E">
              <w:rPr>
                <w:spacing w:val="-6"/>
                <w:sz w:val="24"/>
              </w:rPr>
              <w:t>the</w:t>
            </w:r>
          </w:p>
          <w:p w:rsidR="005E0164" w:rsidRPr="006A0B0E" w:rsidRDefault="00CA6F11" w:rsidP="006A0B0E">
            <w:pPr>
              <w:pStyle w:val="TableParagraph"/>
              <w:tabs>
                <w:tab w:val="left" w:pos="2036"/>
              </w:tabs>
              <w:ind w:left="825"/>
              <w:rPr>
                <w:sz w:val="24"/>
              </w:rPr>
            </w:pPr>
            <w:r w:rsidRPr="006A0B0E">
              <w:rPr>
                <w:sz w:val="24"/>
              </w:rPr>
              <w:t>meaning</w:t>
            </w:r>
            <w:r w:rsidRPr="006A0B0E">
              <w:rPr>
                <w:sz w:val="24"/>
              </w:rPr>
              <w:tab/>
              <w:t>and</w:t>
            </w:r>
          </w:p>
          <w:p w:rsidR="005E0164" w:rsidRPr="006A0B0E" w:rsidRDefault="00CA6F11" w:rsidP="006A0B0E">
            <w:pPr>
              <w:pStyle w:val="TableParagraph"/>
              <w:tabs>
                <w:tab w:val="left" w:pos="2180"/>
              </w:tabs>
              <w:ind w:left="825" w:right="100"/>
              <w:rPr>
                <w:sz w:val="24"/>
              </w:rPr>
            </w:pPr>
            <w:r w:rsidRPr="006A0B0E">
              <w:rPr>
                <w:sz w:val="24"/>
              </w:rPr>
              <w:t>Stages</w:t>
            </w:r>
            <w:r w:rsidRPr="006A0B0E">
              <w:rPr>
                <w:sz w:val="24"/>
              </w:rPr>
              <w:tab/>
            </w:r>
            <w:r w:rsidRPr="006A0B0E">
              <w:rPr>
                <w:spacing w:val="-8"/>
                <w:sz w:val="24"/>
              </w:rPr>
              <w:t xml:space="preserve">of </w:t>
            </w:r>
            <w:r w:rsidRPr="006A0B0E">
              <w:rPr>
                <w:sz w:val="24"/>
              </w:rPr>
              <w:t>Overhead Distribution</w:t>
            </w:r>
          </w:p>
        </w:tc>
        <w:tc>
          <w:tcPr>
            <w:tcW w:w="2548" w:type="dxa"/>
          </w:tcPr>
          <w:p w:rsidR="005E0164" w:rsidRPr="006A0B0E" w:rsidRDefault="00CA6F11" w:rsidP="006A0B0E">
            <w:pPr>
              <w:pStyle w:val="TableParagraph"/>
              <w:tabs>
                <w:tab w:val="left" w:pos="2143"/>
              </w:tabs>
              <w:ind w:left="466"/>
              <w:rPr>
                <w:sz w:val="24"/>
              </w:rPr>
            </w:pPr>
            <w:r w:rsidRPr="006A0B0E">
              <w:rPr>
                <w:sz w:val="24"/>
              </w:rPr>
              <w:t>1.   Explain</w:t>
            </w:r>
            <w:r w:rsidRPr="006A0B0E">
              <w:rPr>
                <w:sz w:val="24"/>
              </w:rPr>
              <w:tab/>
              <w:t>the</w:t>
            </w:r>
          </w:p>
          <w:p w:rsidR="005E0164" w:rsidRPr="006A0B0E" w:rsidRDefault="00CA6F11" w:rsidP="006A0B0E">
            <w:pPr>
              <w:pStyle w:val="TableParagraph"/>
              <w:tabs>
                <w:tab w:val="left" w:pos="2232"/>
              </w:tabs>
              <w:ind w:left="826" w:right="103"/>
              <w:rPr>
                <w:sz w:val="24"/>
              </w:rPr>
            </w:pPr>
            <w:r w:rsidRPr="006A0B0E">
              <w:rPr>
                <w:sz w:val="24"/>
              </w:rPr>
              <w:t>Stages</w:t>
            </w:r>
            <w:r w:rsidRPr="006A0B0E">
              <w:rPr>
                <w:sz w:val="24"/>
              </w:rPr>
              <w:tab/>
            </w:r>
            <w:r w:rsidRPr="006A0B0E">
              <w:rPr>
                <w:spacing w:val="-9"/>
                <w:sz w:val="24"/>
              </w:rPr>
              <w:t xml:space="preserve">of </w:t>
            </w:r>
            <w:r w:rsidRPr="006A0B0E">
              <w:rPr>
                <w:sz w:val="24"/>
              </w:rPr>
              <w:t>Overhead Distribution</w:t>
            </w:r>
          </w:p>
        </w:tc>
        <w:tc>
          <w:tcPr>
            <w:tcW w:w="1878" w:type="dxa"/>
          </w:tcPr>
          <w:p w:rsidR="005E0164" w:rsidRPr="006A0B0E" w:rsidRDefault="00CA6F11" w:rsidP="006A0B0E">
            <w:pPr>
              <w:pStyle w:val="TableParagraph"/>
              <w:ind w:left="823" w:right="104" w:hanging="360"/>
              <w:rPr>
                <w:sz w:val="24"/>
              </w:rPr>
            </w:pPr>
            <w:r w:rsidRPr="006A0B0E">
              <w:rPr>
                <w:sz w:val="24"/>
              </w:rPr>
              <w:t xml:space="preserve">1. Describe the Stages </w:t>
            </w:r>
            <w:r w:rsidRPr="006A0B0E">
              <w:rPr>
                <w:spacing w:val="-9"/>
                <w:sz w:val="24"/>
              </w:rPr>
              <w:t xml:space="preserve">of </w:t>
            </w:r>
            <w:r w:rsidRPr="006A0B0E">
              <w:rPr>
                <w:sz w:val="24"/>
              </w:rPr>
              <w:t>Overhead</w:t>
            </w:r>
          </w:p>
          <w:p w:rsidR="005E0164" w:rsidRPr="006A0B0E" w:rsidRDefault="00CA6F11" w:rsidP="006A0B0E">
            <w:pPr>
              <w:pStyle w:val="TableParagraph"/>
              <w:ind w:left="823" w:right="104"/>
              <w:rPr>
                <w:sz w:val="24"/>
              </w:rPr>
            </w:pPr>
            <w:r w:rsidRPr="006A0B0E">
              <w:rPr>
                <w:sz w:val="24"/>
              </w:rPr>
              <w:t>Distributi on</w:t>
            </w:r>
          </w:p>
        </w:tc>
        <w:tc>
          <w:tcPr>
            <w:tcW w:w="1547" w:type="dxa"/>
            <w:gridSpan w:val="2"/>
            <w:vMerge w:val="restart"/>
          </w:tcPr>
          <w:p w:rsidR="005E0164" w:rsidRPr="006A0B0E" w:rsidRDefault="00CA6F11" w:rsidP="006A0B0E">
            <w:pPr>
              <w:pStyle w:val="TableParagraph"/>
              <w:ind w:left="104"/>
              <w:rPr>
                <w:b/>
                <w:sz w:val="24"/>
              </w:rPr>
            </w:pPr>
            <w:r w:rsidRPr="006A0B0E">
              <w:rPr>
                <w:b/>
                <w:sz w:val="24"/>
              </w:rPr>
              <w:t>1.</w:t>
            </w:r>
          </w:p>
          <w:p w:rsidR="005E0164" w:rsidRPr="006A0B0E" w:rsidRDefault="00CA6F11" w:rsidP="006A0B0E">
            <w:pPr>
              <w:pStyle w:val="TableParagraph"/>
              <w:ind w:left="104" w:right="160"/>
              <w:rPr>
                <w:sz w:val="24"/>
              </w:rPr>
            </w:pPr>
            <w:r w:rsidRPr="006A0B0E">
              <w:rPr>
                <w:b/>
                <w:sz w:val="24"/>
              </w:rPr>
              <w:t xml:space="preserve">Interactive Lecture: </w:t>
            </w:r>
            <w:r w:rsidRPr="006A0B0E">
              <w:rPr>
                <w:sz w:val="24"/>
              </w:rPr>
              <w:t>Introduction to distribution of Overhead. 2.</w:t>
            </w:r>
            <w:r w:rsidRPr="006A0B0E">
              <w:rPr>
                <w:b/>
                <w:sz w:val="24"/>
              </w:rPr>
              <w:t xml:space="preserve">Activity: </w:t>
            </w:r>
            <w:r w:rsidRPr="006A0B0E">
              <w:rPr>
                <w:sz w:val="24"/>
              </w:rPr>
              <w:t>Conceptual Case discussion</w:t>
            </w:r>
          </w:p>
        </w:tc>
      </w:tr>
      <w:tr w:rsidR="005E0164" w:rsidRPr="006A0B0E">
        <w:trPr>
          <w:trHeight w:val="1103"/>
        </w:trPr>
        <w:tc>
          <w:tcPr>
            <w:tcW w:w="1280" w:type="dxa"/>
            <w:vMerge/>
            <w:tcBorders>
              <w:top w:val="nil"/>
            </w:tcBorders>
          </w:tcPr>
          <w:p w:rsidR="005E0164" w:rsidRPr="006A0B0E" w:rsidRDefault="005E0164" w:rsidP="006A0B0E">
            <w:pPr>
              <w:rPr>
                <w:sz w:val="2"/>
                <w:szCs w:val="2"/>
              </w:rPr>
            </w:pPr>
          </w:p>
        </w:tc>
        <w:tc>
          <w:tcPr>
            <w:tcW w:w="2495" w:type="dxa"/>
          </w:tcPr>
          <w:p w:rsidR="005E0164" w:rsidRPr="006A0B0E" w:rsidRDefault="00CA6F11" w:rsidP="006A0B0E">
            <w:pPr>
              <w:pStyle w:val="TableParagraph"/>
              <w:ind w:left="825" w:right="99" w:hanging="360"/>
              <w:rPr>
                <w:sz w:val="24"/>
              </w:rPr>
            </w:pPr>
            <w:r w:rsidRPr="006A0B0E">
              <w:rPr>
                <w:sz w:val="24"/>
              </w:rPr>
              <w:t xml:space="preserve">2.  Clarity  </w:t>
            </w:r>
            <w:r w:rsidRPr="006A0B0E">
              <w:rPr>
                <w:spacing w:val="-4"/>
                <w:sz w:val="24"/>
              </w:rPr>
              <w:t xml:space="preserve">about </w:t>
            </w:r>
            <w:r w:rsidRPr="006A0B0E">
              <w:rPr>
                <w:sz w:val="24"/>
              </w:rPr>
              <w:t xml:space="preserve">the purpose </w:t>
            </w:r>
            <w:r w:rsidRPr="006A0B0E">
              <w:rPr>
                <w:spacing w:val="-8"/>
                <w:sz w:val="24"/>
              </w:rPr>
              <w:t xml:space="preserve">of </w:t>
            </w:r>
            <w:r w:rsidRPr="006A0B0E">
              <w:rPr>
                <w:sz w:val="24"/>
              </w:rPr>
              <w:t>overheads</w:t>
            </w:r>
          </w:p>
          <w:p w:rsidR="005E0164" w:rsidRPr="006A0B0E" w:rsidRDefault="00094FA9" w:rsidP="006A0B0E">
            <w:pPr>
              <w:pStyle w:val="TableParagraph"/>
              <w:ind w:left="825"/>
              <w:rPr>
                <w:sz w:val="24"/>
              </w:rPr>
            </w:pPr>
            <w:r w:rsidRPr="006A0B0E">
              <w:rPr>
                <w:sz w:val="24"/>
              </w:rPr>
              <w:t>D</w:t>
            </w:r>
            <w:r w:rsidR="00CA6F11" w:rsidRPr="006A0B0E">
              <w:rPr>
                <w:sz w:val="24"/>
              </w:rPr>
              <w:t>istribution</w:t>
            </w:r>
          </w:p>
        </w:tc>
        <w:tc>
          <w:tcPr>
            <w:tcW w:w="2548" w:type="dxa"/>
          </w:tcPr>
          <w:p w:rsidR="005E0164" w:rsidRPr="006A0B0E" w:rsidRDefault="00CA6F11" w:rsidP="006A0B0E">
            <w:pPr>
              <w:pStyle w:val="TableParagraph"/>
              <w:tabs>
                <w:tab w:val="left" w:pos="2088"/>
              </w:tabs>
              <w:ind w:left="826" w:right="102" w:hanging="360"/>
              <w:rPr>
                <w:sz w:val="24"/>
              </w:rPr>
            </w:pPr>
            <w:r w:rsidRPr="006A0B0E">
              <w:rPr>
                <w:sz w:val="24"/>
              </w:rPr>
              <w:t>2. Differentiate allocation</w:t>
            </w:r>
            <w:r w:rsidRPr="006A0B0E">
              <w:rPr>
                <w:sz w:val="24"/>
              </w:rPr>
              <w:tab/>
            </w:r>
            <w:r w:rsidRPr="006A0B0E">
              <w:rPr>
                <w:spacing w:val="-7"/>
                <w:sz w:val="24"/>
              </w:rPr>
              <w:t xml:space="preserve">and </w:t>
            </w:r>
            <w:r w:rsidRPr="006A0B0E">
              <w:rPr>
                <w:sz w:val="24"/>
              </w:rPr>
              <w:t>apportionment</w:t>
            </w:r>
          </w:p>
        </w:tc>
        <w:tc>
          <w:tcPr>
            <w:tcW w:w="1878" w:type="dxa"/>
          </w:tcPr>
          <w:p w:rsidR="005E0164" w:rsidRPr="006A0B0E" w:rsidRDefault="00CA6F11" w:rsidP="006A0B0E">
            <w:pPr>
              <w:pStyle w:val="TableParagraph"/>
              <w:ind w:left="103" w:right="101"/>
              <w:rPr>
                <w:sz w:val="24"/>
              </w:rPr>
            </w:pPr>
            <w:r w:rsidRPr="006A0B0E">
              <w:rPr>
                <w:sz w:val="24"/>
              </w:rPr>
              <w:t>2. Discuss the various methods of collection of</w:t>
            </w:r>
          </w:p>
          <w:p w:rsidR="005E0164" w:rsidRPr="006A0B0E" w:rsidRDefault="00CA6F11" w:rsidP="006A0B0E">
            <w:pPr>
              <w:pStyle w:val="TableParagraph"/>
              <w:ind w:left="103"/>
              <w:rPr>
                <w:sz w:val="24"/>
              </w:rPr>
            </w:pPr>
            <w:r w:rsidRPr="006A0B0E">
              <w:rPr>
                <w:sz w:val="24"/>
              </w:rPr>
              <w:t>overheads.</w:t>
            </w:r>
          </w:p>
        </w:tc>
        <w:tc>
          <w:tcPr>
            <w:tcW w:w="1547" w:type="dxa"/>
            <w:gridSpan w:val="2"/>
            <w:vMerge/>
            <w:tcBorders>
              <w:top w:val="nil"/>
            </w:tcBorders>
          </w:tcPr>
          <w:p w:rsidR="005E0164" w:rsidRPr="006A0B0E" w:rsidRDefault="005E0164" w:rsidP="006A0B0E">
            <w:pPr>
              <w:rPr>
                <w:sz w:val="2"/>
                <w:szCs w:val="2"/>
              </w:rPr>
            </w:pPr>
          </w:p>
        </w:tc>
      </w:tr>
      <w:tr w:rsidR="005E0164" w:rsidRPr="006A0B0E">
        <w:trPr>
          <w:trHeight w:val="2169"/>
        </w:trPr>
        <w:tc>
          <w:tcPr>
            <w:tcW w:w="1280" w:type="dxa"/>
            <w:vMerge/>
            <w:tcBorders>
              <w:top w:val="nil"/>
            </w:tcBorders>
          </w:tcPr>
          <w:p w:rsidR="005E0164" w:rsidRPr="006A0B0E" w:rsidRDefault="005E0164" w:rsidP="006A0B0E">
            <w:pPr>
              <w:rPr>
                <w:sz w:val="2"/>
                <w:szCs w:val="2"/>
              </w:rPr>
            </w:pPr>
          </w:p>
        </w:tc>
        <w:tc>
          <w:tcPr>
            <w:tcW w:w="2495" w:type="dxa"/>
          </w:tcPr>
          <w:p w:rsidR="005E0164" w:rsidRPr="006A0B0E" w:rsidRDefault="00CA6F11" w:rsidP="006A0B0E">
            <w:pPr>
              <w:pStyle w:val="TableParagraph"/>
              <w:tabs>
                <w:tab w:val="left" w:pos="2089"/>
                <w:tab w:val="left" w:pos="2180"/>
              </w:tabs>
              <w:ind w:left="825" w:right="100" w:hanging="360"/>
              <w:rPr>
                <w:sz w:val="24"/>
              </w:rPr>
            </w:pPr>
            <w:r w:rsidRPr="006A0B0E">
              <w:rPr>
                <w:sz w:val="24"/>
              </w:rPr>
              <w:t>3.  Awareness about</w:t>
            </w:r>
            <w:r w:rsidRPr="006A0B0E">
              <w:rPr>
                <w:sz w:val="24"/>
              </w:rPr>
              <w:tab/>
            </w:r>
            <w:r w:rsidRPr="006A0B0E">
              <w:rPr>
                <w:spacing w:val="-6"/>
                <w:sz w:val="24"/>
              </w:rPr>
              <w:t xml:space="preserve">the </w:t>
            </w:r>
            <w:r w:rsidRPr="006A0B0E">
              <w:rPr>
                <w:sz w:val="24"/>
              </w:rPr>
              <w:t>Usefulness</w:t>
            </w:r>
            <w:r w:rsidRPr="006A0B0E">
              <w:rPr>
                <w:sz w:val="24"/>
              </w:rPr>
              <w:tab/>
            </w:r>
            <w:r w:rsidRPr="006A0B0E">
              <w:rPr>
                <w:sz w:val="24"/>
              </w:rPr>
              <w:tab/>
            </w:r>
            <w:r w:rsidRPr="006A0B0E">
              <w:rPr>
                <w:spacing w:val="-8"/>
                <w:sz w:val="24"/>
              </w:rPr>
              <w:t xml:space="preserve">of </w:t>
            </w:r>
            <w:r w:rsidRPr="006A0B0E">
              <w:rPr>
                <w:sz w:val="24"/>
              </w:rPr>
              <w:t>overheads distribution</w:t>
            </w:r>
          </w:p>
        </w:tc>
        <w:tc>
          <w:tcPr>
            <w:tcW w:w="2548" w:type="dxa"/>
          </w:tcPr>
          <w:p w:rsidR="005E0164" w:rsidRPr="006A0B0E" w:rsidRDefault="00CA6F11" w:rsidP="006A0B0E">
            <w:pPr>
              <w:pStyle w:val="TableParagraph"/>
              <w:tabs>
                <w:tab w:val="left" w:pos="2139"/>
                <w:tab w:val="left" w:pos="2231"/>
              </w:tabs>
              <w:ind w:left="826" w:right="103" w:hanging="360"/>
              <w:rPr>
                <w:sz w:val="24"/>
              </w:rPr>
            </w:pPr>
            <w:r w:rsidRPr="006A0B0E">
              <w:rPr>
                <w:sz w:val="24"/>
              </w:rPr>
              <w:t xml:space="preserve">3. </w:t>
            </w:r>
            <w:r w:rsidRPr="006A0B0E">
              <w:rPr>
                <w:spacing w:val="58"/>
                <w:sz w:val="24"/>
              </w:rPr>
              <w:t xml:space="preserve"> </w:t>
            </w:r>
            <w:r w:rsidRPr="006A0B0E">
              <w:rPr>
                <w:sz w:val="24"/>
              </w:rPr>
              <w:t>Elaborate</w:t>
            </w:r>
            <w:r w:rsidRPr="006A0B0E">
              <w:rPr>
                <w:sz w:val="24"/>
              </w:rPr>
              <w:tab/>
            </w:r>
            <w:r w:rsidRPr="006A0B0E">
              <w:rPr>
                <w:spacing w:val="-6"/>
                <w:sz w:val="24"/>
              </w:rPr>
              <w:t xml:space="preserve">the </w:t>
            </w:r>
            <w:r w:rsidRPr="006A0B0E">
              <w:rPr>
                <w:sz w:val="24"/>
              </w:rPr>
              <w:t>utility</w:t>
            </w:r>
            <w:r w:rsidRPr="006A0B0E">
              <w:rPr>
                <w:sz w:val="24"/>
              </w:rPr>
              <w:tab/>
            </w:r>
            <w:r w:rsidRPr="006A0B0E">
              <w:rPr>
                <w:sz w:val="24"/>
              </w:rPr>
              <w:tab/>
            </w:r>
            <w:r w:rsidRPr="006A0B0E">
              <w:rPr>
                <w:spacing w:val="-8"/>
                <w:sz w:val="24"/>
              </w:rPr>
              <w:t>of</w:t>
            </w:r>
          </w:p>
          <w:p w:rsidR="005E0164" w:rsidRPr="006A0B0E" w:rsidRDefault="00CA6F11" w:rsidP="006A0B0E">
            <w:pPr>
              <w:pStyle w:val="TableParagraph"/>
              <w:ind w:left="826" w:right="292"/>
              <w:rPr>
                <w:sz w:val="24"/>
              </w:rPr>
            </w:pPr>
            <w:r w:rsidRPr="006A0B0E">
              <w:rPr>
                <w:sz w:val="24"/>
              </w:rPr>
              <w:t>apportionment of overheads.</w:t>
            </w:r>
          </w:p>
        </w:tc>
        <w:tc>
          <w:tcPr>
            <w:tcW w:w="1878" w:type="dxa"/>
          </w:tcPr>
          <w:p w:rsidR="005E0164" w:rsidRPr="006A0B0E" w:rsidRDefault="00CA6F11" w:rsidP="006A0B0E">
            <w:pPr>
              <w:pStyle w:val="TableParagraph"/>
              <w:ind w:left="103" w:right="101"/>
              <w:rPr>
                <w:sz w:val="24"/>
              </w:rPr>
            </w:pPr>
            <w:r w:rsidRPr="006A0B0E">
              <w:rPr>
                <w:sz w:val="24"/>
              </w:rPr>
              <w:t xml:space="preserve">3. Discuss </w:t>
            </w:r>
            <w:r w:rsidRPr="006A0B0E">
              <w:rPr>
                <w:spacing w:val="-5"/>
                <w:sz w:val="24"/>
              </w:rPr>
              <w:t xml:space="preserve">the </w:t>
            </w:r>
            <w:r w:rsidRPr="006A0B0E">
              <w:rPr>
                <w:sz w:val="24"/>
              </w:rPr>
              <w:t xml:space="preserve">various </w:t>
            </w:r>
            <w:r w:rsidRPr="006A0B0E">
              <w:rPr>
                <w:spacing w:val="-3"/>
                <w:sz w:val="24"/>
              </w:rPr>
              <w:t xml:space="preserve">methods </w:t>
            </w:r>
            <w:r w:rsidRPr="006A0B0E">
              <w:rPr>
                <w:sz w:val="24"/>
              </w:rPr>
              <w:t xml:space="preserve">of  </w:t>
            </w:r>
            <w:r w:rsidRPr="006A0B0E">
              <w:rPr>
                <w:spacing w:val="-3"/>
                <w:sz w:val="24"/>
              </w:rPr>
              <w:t xml:space="preserve">codification </w:t>
            </w:r>
            <w:r w:rsidRPr="006A0B0E">
              <w:rPr>
                <w:sz w:val="24"/>
              </w:rPr>
              <w:t xml:space="preserve">of </w:t>
            </w:r>
            <w:r w:rsidRPr="006A0B0E">
              <w:rPr>
                <w:spacing w:val="-3"/>
                <w:sz w:val="24"/>
              </w:rPr>
              <w:t xml:space="preserve">overheads </w:t>
            </w:r>
            <w:r w:rsidRPr="006A0B0E">
              <w:rPr>
                <w:sz w:val="24"/>
              </w:rPr>
              <w:t>expenses.</w:t>
            </w:r>
          </w:p>
        </w:tc>
        <w:tc>
          <w:tcPr>
            <w:tcW w:w="1547" w:type="dxa"/>
            <w:gridSpan w:val="2"/>
            <w:vMerge/>
            <w:tcBorders>
              <w:top w:val="nil"/>
            </w:tcBorders>
          </w:tcPr>
          <w:p w:rsidR="005E0164" w:rsidRPr="006A0B0E" w:rsidRDefault="005E0164" w:rsidP="006A0B0E">
            <w:pPr>
              <w:rPr>
                <w:sz w:val="2"/>
                <w:szCs w:val="2"/>
              </w:rPr>
            </w:pPr>
          </w:p>
        </w:tc>
      </w:tr>
      <w:tr w:rsidR="005E0164" w:rsidRPr="006A0B0E">
        <w:trPr>
          <w:trHeight w:val="551"/>
        </w:trPr>
        <w:tc>
          <w:tcPr>
            <w:tcW w:w="1280" w:type="dxa"/>
          </w:tcPr>
          <w:p w:rsidR="005E0164" w:rsidRPr="006A0B0E" w:rsidRDefault="00CA6F11" w:rsidP="006A0B0E">
            <w:pPr>
              <w:pStyle w:val="TableParagraph"/>
              <w:ind w:left="108"/>
              <w:rPr>
                <w:b/>
                <w:sz w:val="24"/>
              </w:rPr>
            </w:pPr>
            <w:r w:rsidRPr="006A0B0E">
              <w:rPr>
                <w:b/>
                <w:sz w:val="24"/>
              </w:rPr>
              <w:t>Location:</w:t>
            </w:r>
          </w:p>
        </w:tc>
        <w:tc>
          <w:tcPr>
            <w:tcW w:w="8468" w:type="dxa"/>
            <w:gridSpan w:val="5"/>
          </w:tcPr>
          <w:p w:rsidR="005E0164" w:rsidRPr="006A0B0E" w:rsidRDefault="00CA6F11" w:rsidP="006A0B0E">
            <w:pPr>
              <w:pStyle w:val="TableParagraph"/>
              <w:ind w:left="3468" w:right="661" w:hanging="2792"/>
              <w:rPr>
                <w:b/>
                <w:sz w:val="24"/>
              </w:rPr>
            </w:pPr>
            <w:r w:rsidRPr="006A0B0E">
              <w:rPr>
                <w:b/>
                <w:sz w:val="24"/>
              </w:rPr>
              <w:t>SESSION 2: APPORTIONMENT AND RE-APPORTIONMENT OF OVERHEADS</w:t>
            </w:r>
          </w:p>
        </w:tc>
      </w:tr>
      <w:tr w:rsidR="005E0164" w:rsidRPr="006A0B0E">
        <w:trPr>
          <w:trHeight w:val="3864"/>
        </w:trPr>
        <w:tc>
          <w:tcPr>
            <w:tcW w:w="1280" w:type="dxa"/>
          </w:tcPr>
          <w:p w:rsidR="005E0164" w:rsidRPr="006A0B0E" w:rsidRDefault="00CA6F11" w:rsidP="006A0B0E">
            <w:pPr>
              <w:pStyle w:val="TableParagraph"/>
              <w:ind w:left="108" w:right="226"/>
              <w:rPr>
                <w:sz w:val="24"/>
              </w:rPr>
            </w:pPr>
            <w:r w:rsidRPr="006A0B0E">
              <w:rPr>
                <w:sz w:val="24"/>
              </w:rPr>
              <w:t xml:space="preserve">Class room or Factory </w:t>
            </w:r>
            <w:r w:rsidRPr="006A0B0E">
              <w:rPr>
                <w:w w:val="95"/>
                <w:sz w:val="24"/>
              </w:rPr>
              <w:t>Premises</w:t>
            </w:r>
          </w:p>
        </w:tc>
        <w:tc>
          <w:tcPr>
            <w:tcW w:w="2495" w:type="dxa"/>
          </w:tcPr>
          <w:p w:rsidR="005E0164" w:rsidRPr="006A0B0E" w:rsidRDefault="00CA6F11" w:rsidP="006A0B0E">
            <w:pPr>
              <w:pStyle w:val="TableParagraph"/>
              <w:tabs>
                <w:tab w:val="left" w:pos="2103"/>
              </w:tabs>
              <w:ind w:left="825" w:right="99" w:hanging="360"/>
              <w:rPr>
                <w:sz w:val="24"/>
              </w:rPr>
            </w:pPr>
            <w:r w:rsidRPr="006A0B0E">
              <w:rPr>
                <w:sz w:val="24"/>
              </w:rPr>
              <w:t xml:space="preserve">1. Clarity </w:t>
            </w:r>
            <w:r w:rsidRPr="006A0B0E">
              <w:rPr>
                <w:spacing w:val="-4"/>
                <w:sz w:val="24"/>
              </w:rPr>
              <w:t xml:space="preserve">about </w:t>
            </w:r>
            <w:r w:rsidRPr="006A0B0E">
              <w:rPr>
                <w:sz w:val="24"/>
              </w:rPr>
              <w:t xml:space="preserve">procedure </w:t>
            </w:r>
            <w:r w:rsidRPr="006A0B0E">
              <w:rPr>
                <w:spacing w:val="-7"/>
                <w:sz w:val="24"/>
              </w:rPr>
              <w:t xml:space="preserve">and </w:t>
            </w:r>
            <w:r w:rsidRPr="006A0B0E">
              <w:rPr>
                <w:sz w:val="24"/>
              </w:rPr>
              <w:t xml:space="preserve">equitable </w:t>
            </w:r>
            <w:r w:rsidRPr="006A0B0E">
              <w:rPr>
                <w:spacing w:val="-4"/>
                <w:sz w:val="24"/>
              </w:rPr>
              <w:t xml:space="preserve">basis </w:t>
            </w:r>
            <w:r w:rsidRPr="006A0B0E">
              <w:rPr>
                <w:sz w:val="24"/>
              </w:rPr>
              <w:t>used</w:t>
            </w:r>
            <w:r w:rsidRPr="006A0B0E">
              <w:rPr>
                <w:sz w:val="24"/>
              </w:rPr>
              <w:tab/>
            </w:r>
            <w:r w:rsidRPr="006A0B0E">
              <w:rPr>
                <w:spacing w:val="-6"/>
                <w:sz w:val="24"/>
              </w:rPr>
              <w:t>for</w:t>
            </w:r>
          </w:p>
          <w:p w:rsidR="005E0164" w:rsidRPr="006A0B0E" w:rsidRDefault="00CA6F11" w:rsidP="006A0B0E">
            <w:pPr>
              <w:pStyle w:val="TableParagraph"/>
              <w:ind w:left="825" w:right="259"/>
              <w:rPr>
                <w:sz w:val="24"/>
              </w:rPr>
            </w:pPr>
            <w:r w:rsidRPr="006A0B0E">
              <w:rPr>
                <w:sz w:val="24"/>
              </w:rPr>
              <w:t>apportionment of overheads.</w:t>
            </w:r>
          </w:p>
        </w:tc>
        <w:tc>
          <w:tcPr>
            <w:tcW w:w="2548" w:type="dxa"/>
          </w:tcPr>
          <w:p w:rsidR="005E0164" w:rsidRPr="006A0B0E" w:rsidRDefault="00CA6F11" w:rsidP="006A0B0E">
            <w:pPr>
              <w:pStyle w:val="TableParagraph"/>
              <w:numPr>
                <w:ilvl w:val="0"/>
                <w:numId w:val="24"/>
              </w:numPr>
              <w:tabs>
                <w:tab w:val="left" w:pos="827"/>
              </w:tabs>
              <w:ind w:right="100"/>
              <w:rPr>
                <w:sz w:val="24"/>
              </w:rPr>
            </w:pPr>
            <w:r w:rsidRPr="006A0B0E">
              <w:rPr>
                <w:sz w:val="24"/>
              </w:rPr>
              <w:t xml:space="preserve">Discuss </w:t>
            </w:r>
            <w:r w:rsidRPr="006A0B0E">
              <w:rPr>
                <w:spacing w:val="-4"/>
                <w:sz w:val="24"/>
              </w:rPr>
              <w:t xml:space="preserve">various </w:t>
            </w:r>
            <w:r w:rsidRPr="006A0B0E">
              <w:rPr>
                <w:sz w:val="24"/>
              </w:rPr>
              <w:t xml:space="preserve">methods </w:t>
            </w:r>
            <w:r w:rsidRPr="006A0B0E">
              <w:rPr>
                <w:spacing w:val="-9"/>
                <w:sz w:val="24"/>
              </w:rPr>
              <w:t xml:space="preserve">of </w:t>
            </w:r>
            <w:r w:rsidRPr="006A0B0E">
              <w:rPr>
                <w:sz w:val="24"/>
              </w:rPr>
              <w:t>apportionment.</w:t>
            </w:r>
          </w:p>
          <w:p w:rsidR="005E0164" w:rsidRPr="006A0B0E" w:rsidRDefault="00CA6F11" w:rsidP="006A0B0E">
            <w:pPr>
              <w:pStyle w:val="TableParagraph"/>
              <w:numPr>
                <w:ilvl w:val="0"/>
                <w:numId w:val="24"/>
              </w:numPr>
              <w:tabs>
                <w:tab w:val="left" w:pos="827"/>
                <w:tab w:val="left" w:pos="2167"/>
              </w:tabs>
              <w:ind w:right="102"/>
              <w:rPr>
                <w:sz w:val="24"/>
              </w:rPr>
            </w:pPr>
            <w:r w:rsidRPr="006A0B0E">
              <w:rPr>
                <w:sz w:val="24"/>
              </w:rPr>
              <w:t>Differentiate apportionment and</w:t>
            </w:r>
            <w:r w:rsidRPr="006A0B0E">
              <w:rPr>
                <w:sz w:val="24"/>
              </w:rPr>
              <w:tab/>
            </w:r>
            <w:r w:rsidRPr="006A0B0E">
              <w:rPr>
                <w:spacing w:val="-7"/>
                <w:sz w:val="24"/>
              </w:rPr>
              <w:t>re-</w:t>
            </w:r>
          </w:p>
          <w:p w:rsidR="005E0164" w:rsidRPr="006A0B0E" w:rsidRDefault="00CA6F11" w:rsidP="006A0B0E">
            <w:pPr>
              <w:pStyle w:val="TableParagraph"/>
              <w:ind w:left="826"/>
              <w:rPr>
                <w:sz w:val="24"/>
              </w:rPr>
            </w:pPr>
            <w:r w:rsidRPr="006A0B0E">
              <w:rPr>
                <w:sz w:val="24"/>
              </w:rPr>
              <w:t>apportionment..</w:t>
            </w:r>
          </w:p>
          <w:p w:rsidR="005E0164" w:rsidRPr="006A0B0E" w:rsidRDefault="00CA6F11" w:rsidP="006A0B0E">
            <w:pPr>
              <w:pStyle w:val="TableParagraph"/>
              <w:numPr>
                <w:ilvl w:val="0"/>
                <w:numId w:val="24"/>
              </w:numPr>
              <w:tabs>
                <w:tab w:val="left" w:pos="827"/>
              </w:tabs>
              <w:ind w:right="100"/>
              <w:rPr>
                <w:sz w:val="24"/>
              </w:rPr>
            </w:pPr>
            <w:r w:rsidRPr="006A0B0E">
              <w:rPr>
                <w:sz w:val="24"/>
              </w:rPr>
              <w:t xml:space="preserve">Discuss </w:t>
            </w:r>
            <w:r w:rsidRPr="006A0B0E">
              <w:rPr>
                <w:spacing w:val="-4"/>
                <w:sz w:val="24"/>
              </w:rPr>
              <w:t xml:space="preserve">various </w:t>
            </w:r>
            <w:r w:rsidRPr="006A0B0E">
              <w:rPr>
                <w:sz w:val="24"/>
              </w:rPr>
              <w:t xml:space="preserve">methods of </w:t>
            </w:r>
            <w:r w:rsidRPr="006A0B0E">
              <w:rPr>
                <w:spacing w:val="-7"/>
                <w:sz w:val="24"/>
              </w:rPr>
              <w:t xml:space="preserve">re- </w:t>
            </w:r>
            <w:r w:rsidRPr="006A0B0E">
              <w:rPr>
                <w:sz w:val="24"/>
              </w:rPr>
              <w:t>apportionment.</w:t>
            </w:r>
          </w:p>
        </w:tc>
        <w:tc>
          <w:tcPr>
            <w:tcW w:w="2072" w:type="dxa"/>
            <w:gridSpan w:val="2"/>
          </w:tcPr>
          <w:p w:rsidR="005E0164" w:rsidRPr="006A0B0E" w:rsidRDefault="00CA6F11" w:rsidP="006A0B0E">
            <w:pPr>
              <w:pStyle w:val="TableParagraph"/>
              <w:tabs>
                <w:tab w:val="left" w:pos="1756"/>
              </w:tabs>
              <w:ind w:left="823" w:right="103" w:hanging="360"/>
              <w:rPr>
                <w:sz w:val="24"/>
              </w:rPr>
            </w:pPr>
            <w:r w:rsidRPr="006A0B0E">
              <w:rPr>
                <w:sz w:val="24"/>
              </w:rPr>
              <w:t xml:space="preserve">1.  Describe the procedureo f apportionm ent and </w:t>
            </w:r>
            <w:r w:rsidRPr="006A0B0E">
              <w:rPr>
                <w:spacing w:val="-6"/>
                <w:sz w:val="24"/>
              </w:rPr>
              <w:t xml:space="preserve">re- </w:t>
            </w:r>
            <w:r w:rsidRPr="006A0B0E">
              <w:rPr>
                <w:sz w:val="24"/>
              </w:rPr>
              <w:t>apportionm ent</w:t>
            </w:r>
            <w:r w:rsidRPr="006A0B0E">
              <w:rPr>
                <w:sz w:val="24"/>
              </w:rPr>
              <w:tab/>
            </w:r>
            <w:r w:rsidRPr="006A0B0E">
              <w:rPr>
                <w:spacing w:val="-9"/>
                <w:sz w:val="24"/>
              </w:rPr>
              <w:t>of</w:t>
            </w:r>
          </w:p>
          <w:p w:rsidR="005E0164" w:rsidRPr="006A0B0E" w:rsidRDefault="00CA6F11" w:rsidP="006A0B0E">
            <w:pPr>
              <w:pStyle w:val="TableParagraph"/>
              <w:ind w:left="823" w:right="32"/>
              <w:rPr>
                <w:sz w:val="24"/>
              </w:rPr>
            </w:pPr>
            <w:r w:rsidRPr="006A0B0E">
              <w:rPr>
                <w:sz w:val="24"/>
              </w:rPr>
              <w:t>overheads using various methods.</w:t>
            </w:r>
          </w:p>
        </w:tc>
        <w:tc>
          <w:tcPr>
            <w:tcW w:w="1353" w:type="dxa"/>
          </w:tcPr>
          <w:p w:rsidR="005E0164" w:rsidRPr="006A0B0E" w:rsidRDefault="00CA6F11" w:rsidP="006A0B0E">
            <w:pPr>
              <w:pStyle w:val="TableParagraph"/>
              <w:ind w:left="102" w:right="101"/>
              <w:rPr>
                <w:sz w:val="24"/>
              </w:rPr>
            </w:pPr>
            <w:r w:rsidRPr="006A0B0E">
              <w:rPr>
                <w:b/>
                <w:sz w:val="24"/>
              </w:rPr>
              <w:t xml:space="preserve">Interactive Lecture: </w:t>
            </w:r>
            <w:r w:rsidRPr="006A0B0E">
              <w:rPr>
                <w:sz w:val="24"/>
              </w:rPr>
              <w:t xml:space="preserve">Procedure of apportionm ent of overheads to production department only </w:t>
            </w:r>
            <w:r w:rsidRPr="006A0B0E">
              <w:rPr>
                <w:b/>
                <w:sz w:val="24"/>
              </w:rPr>
              <w:t>Activity:</w:t>
            </w:r>
            <w:r w:rsidRPr="006A0B0E">
              <w:rPr>
                <w:sz w:val="24"/>
              </w:rPr>
              <w:t>A pportionme</w:t>
            </w:r>
          </w:p>
          <w:p w:rsidR="005E0164" w:rsidRPr="006A0B0E" w:rsidRDefault="00CA6F11" w:rsidP="006A0B0E">
            <w:pPr>
              <w:pStyle w:val="TableParagraph"/>
              <w:ind w:left="102"/>
              <w:rPr>
                <w:sz w:val="24"/>
              </w:rPr>
            </w:pPr>
            <w:r w:rsidRPr="006A0B0E">
              <w:rPr>
                <w:sz w:val="24"/>
              </w:rPr>
              <w:t>nt or re-</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2401"/>
        <w:gridCol w:w="94"/>
        <w:gridCol w:w="2319"/>
        <w:gridCol w:w="228"/>
        <w:gridCol w:w="1666"/>
        <w:gridCol w:w="404"/>
        <w:gridCol w:w="1351"/>
      </w:tblGrid>
      <w:tr w:rsidR="005E0164" w:rsidRPr="006A0B0E">
        <w:trPr>
          <w:trHeight w:val="1655"/>
        </w:trPr>
        <w:tc>
          <w:tcPr>
            <w:tcW w:w="1280" w:type="dxa"/>
            <w:vMerge w:val="restart"/>
          </w:tcPr>
          <w:p w:rsidR="005E0164" w:rsidRPr="006A0B0E" w:rsidRDefault="005E0164" w:rsidP="006A0B0E">
            <w:pPr>
              <w:pStyle w:val="TableParagraph"/>
              <w:rPr>
                <w:sz w:val="24"/>
              </w:rPr>
            </w:pPr>
          </w:p>
        </w:tc>
        <w:tc>
          <w:tcPr>
            <w:tcW w:w="2495" w:type="dxa"/>
            <w:gridSpan w:val="2"/>
          </w:tcPr>
          <w:p w:rsidR="005E0164" w:rsidRPr="006A0B0E" w:rsidRDefault="005E0164" w:rsidP="006A0B0E">
            <w:pPr>
              <w:pStyle w:val="TableParagraph"/>
              <w:rPr>
                <w:sz w:val="24"/>
              </w:rPr>
            </w:pPr>
          </w:p>
        </w:tc>
        <w:tc>
          <w:tcPr>
            <w:tcW w:w="2547" w:type="dxa"/>
            <w:gridSpan w:val="2"/>
          </w:tcPr>
          <w:p w:rsidR="005E0164" w:rsidRPr="006A0B0E" w:rsidRDefault="005E0164" w:rsidP="006A0B0E">
            <w:pPr>
              <w:pStyle w:val="TableParagraph"/>
              <w:rPr>
                <w:sz w:val="24"/>
              </w:rPr>
            </w:pPr>
          </w:p>
        </w:tc>
        <w:tc>
          <w:tcPr>
            <w:tcW w:w="2070" w:type="dxa"/>
            <w:gridSpan w:val="2"/>
          </w:tcPr>
          <w:p w:rsidR="005E0164" w:rsidRPr="006A0B0E" w:rsidRDefault="005E0164" w:rsidP="006A0B0E">
            <w:pPr>
              <w:pStyle w:val="TableParagraph"/>
              <w:rPr>
                <w:sz w:val="24"/>
              </w:rPr>
            </w:pPr>
          </w:p>
        </w:tc>
        <w:tc>
          <w:tcPr>
            <w:tcW w:w="1351" w:type="dxa"/>
          </w:tcPr>
          <w:p w:rsidR="005E0164" w:rsidRPr="006A0B0E" w:rsidRDefault="00CA6F11" w:rsidP="006A0B0E">
            <w:pPr>
              <w:pStyle w:val="TableParagraph"/>
              <w:ind w:left="105" w:right="109"/>
              <w:rPr>
                <w:sz w:val="24"/>
              </w:rPr>
            </w:pPr>
            <w:r w:rsidRPr="006A0B0E">
              <w:rPr>
                <w:sz w:val="24"/>
              </w:rPr>
              <w:t>distribution of overheads using</w:t>
            </w:r>
          </w:p>
          <w:p w:rsidR="005E0164" w:rsidRPr="006A0B0E" w:rsidRDefault="00CA6F11" w:rsidP="006A0B0E">
            <w:pPr>
              <w:pStyle w:val="TableParagraph"/>
              <w:ind w:left="105" w:right="429"/>
              <w:rPr>
                <w:sz w:val="24"/>
              </w:rPr>
            </w:pPr>
            <w:r w:rsidRPr="006A0B0E">
              <w:rPr>
                <w:sz w:val="24"/>
              </w:rPr>
              <w:t>industry data</w:t>
            </w:r>
          </w:p>
        </w:tc>
      </w:tr>
      <w:tr w:rsidR="005E0164" w:rsidRPr="006A0B0E">
        <w:trPr>
          <w:trHeight w:val="275"/>
        </w:trPr>
        <w:tc>
          <w:tcPr>
            <w:tcW w:w="1280" w:type="dxa"/>
            <w:vMerge/>
            <w:tcBorders>
              <w:top w:val="nil"/>
            </w:tcBorders>
          </w:tcPr>
          <w:p w:rsidR="005E0164" w:rsidRPr="006A0B0E" w:rsidRDefault="005E0164" w:rsidP="006A0B0E">
            <w:pPr>
              <w:rPr>
                <w:sz w:val="2"/>
                <w:szCs w:val="2"/>
              </w:rPr>
            </w:pPr>
          </w:p>
        </w:tc>
        <w:tc>
          <w:tcPr>
            <w:tcW w:w="8463" w:type="dxa"/>
            <w:gridSpan w:val="7"/>
          </w:tcPr>
          <w:p w:rsidR="005E0164" w:rsidRPr="006A0B0E" w:rsidRDefault="00CA6F11" w:rsidP="006A0B0E">
            <w:pPr>
              <w:pStyle w:val="TableParagraph"/>
              <w:ind w:left="1758" w:right="1759"/>
              <w:rPr>
                <w:b/>
                <w:sz w:val="24"/>
              </w:rPr>
            </w:pPr>
            <w:r w:rsidRPr="006A0B0E">
              <w:rPr>
                <w:b/>
                <w:sz w:val="24"/>
              </w:rPr>
              <w:t>SESSION 3: ABSORPTION OF OVERHEADS</w:t>
            </w:r>
          </w:p>
        </w:tc>
      </w:tr>
      <w:tr w:rsidR="005E0164" w:rsidRPr="006A0B0E">
        <w:trPr>
          <w:trHeight w:val="3588"/>
        </w:trPr>
        <w:tc>
          <w:tcPr>
            <w:tcW w:w="1280" w:type="dxa"/>
            <w:vMerge/>
            <w:tcBorders>
              <w:top w:val="nil"/>
            </w:tcBorders>
          </w:tcPr>
          <w:p w:rsidR="005E0164" w:rsidRPr="006A0B0E" w:rsidRDefault="005E0164" w:rsidP="006A0B0E">
            <w:pPr>
              <w:rPr>
                <w:sz w:val="2"/>
                <w:szCs w:val="2"/>
              </w:rPr>
            </w:pPr>
          </w:p>
        </w:tc>
        <w:tc>
          <w:tcPr>
            <w:tcW w:w="2495" w:type="dxa"/>
            <w:gridSpan w:val="2"/>
          </w:tcPr>
          <w:p w:rsidR="005E0164" w:rsidRPr="006A0B0E" w:rsidRDefault="00CA6F11" w:rsidP="006A0B0E">
            <w:pPr>
              <w:pStyle w:val="TableParagraph"/>
              <w:ind w:left="825" w:right="108" w:hanging="360"/>
              <w:rPr>
                <w:sz w:val="24"/>
              </w:rPr>
            </w:pPr>
            <w:r w:rsidRPr="006A0B0E">
              <w:rPr>
                <w:sz w:val="24"/>
              </w:rPr>
              <w:t xml:space="preserve">1.  Understanding of the </w:t>
            </w:r>
            <w:r w:rsidRPr="006A0B0E">
              <w:rPr>
                <w:spacing w:val="-4"/>
                <w:sz w:val="24"/>
              </w:rPr>
              <w:t xml:space="preserve">concept </w:t>
            </w:r>
            <w:r w:rsidRPr="006A0B0E">
              <w:rPr>
                <w:sz w:val="24"/>
              </w:rPr>
              <w:t xml:space="preserve">of absorption </w:t>
            </w:r>
            <w:r w:rsidRPr="006A0B0E">
              <w:rPr>
                <w:spacing w:val="-8"/>
                <w:sz w:val="24"/>
              </w:rPr>
              <w:t xml:space="preserve">of </w:t>
            </w:r>
            <w:r w:rsidRPr="006A0B0E">
              <w:rPr>
                <w:sz w:val="24"/>
              </w:rPr>
              <w:t>overheads</w:t>
            </w:r>
          </w:p>
        </w:tc>
        <w:tc>
          <w:tcPr>
            <w:tcW w:w="2319" w:type="dxa"/>
          </w:tcPr>
          <w:p w:rsidR="005E0164" w:rsidRPr="006A0B0E" w:rsidRDefault="00CA6F11" w:rsidP="006A0B0E">
            <w:pPr>
              <w:pStyle w:val="TableParagraph"/>
              <w:numPr>
                <w:ilvl w:val="0"/>
                <w:numId w:val="23"/>
              </w:numPr>
              <w:tabs>
                <w:tab w:val="left" w:pos="841"/>
              </w:tabs>
              <w:rPr>
                <w:sz w:val="24"/>
              </w:rPr>
            </w:pPr>
            <w:r w:rsidRPr="006A0B0E">
              <w:rPr>
                <w:sz w:val="24"/>
              </w:rPr>
              <w:t>Define</w:t>
            </w:r>
            <w:r w:rsidRPr="006A0B0E">
              <w:rPr>
                <w:spacing w:val="58"/>
                <w:sz w:val="24"/>
              </w:rPr>
              <w:t xml:space="preserve"> </w:t>
            </w:r>
            <w:r w:rsidRPr="006A0B0E">
              <w:rPr>
                <w:sz w:val="24"/>
              </w:rPr>
              <w:t>the</w:t>
            </w:r>
          </w:p>
          <w:p w:rsidR="005E0164" w:rsidRPr="006A0B0E" w:rsidRDefault="00CA6F11" w:rsidP="006A0B0E">
            <w:pPr>
              <w:pStyle w:val="TableParagraph"/>
              <w:ind w:left="841" w:right="97"/>
              <w:rPr>
                <w:sz w:val="24"/>
              </w:rPr>
            </w:pPr>
            <w:r w:rsidRPr="006A0B0E">
              <w:rPr>
                <w:sz w:val="24"/>
              </w:rPr>
              <w:t>concept of absorption of overheads.</w:t>
            </w:r>
          </w:p>
          <w:p w:rsidR="005E0164" w:rsidRPr="006A0B0E" w:rsidRDefault="00CA6F11" w:rsidP="006A0B0E">
            <w:pPr>
              <w:pStyle w:val="TableParagraph"/>
              <w:numPr>
                <w:ilvl w:val="0"/>
                <w:numId w:val="23"/>
              </w:numPr>
              <w:tabs>
                <w:tab w:val="left" w:pos="841"/>
              </w:tabs>
              <w:ind w:right="95"/>
              <w:rPr>
                <w:sz w:val="24"/>
              </w:rPr>
            </w:pPr>
            <w:r w:rsidRPr="006A0B0E">
              <w:rPr>
                <w:sz w:val="24"/>
              </w:rPr>
              <w:t xml:space="preserve">Explain </w:t>
            </w:r>
            <w:r w:rsidRPr="006A0B0E">
              <w:rPr>
                <w:spacing w:val="-5"/>
                <w:sz w:val="24"/>
              </w:rPr>
              <w:t xml:space="preserve">the </w:t>
            </w:r>
            <w:r w:rsidRPr="006A0B0E">
              <w:rPr>
                <w:sz w:val="24"/>
              </w:rPr>
              <w:t xml:space="preserve">objectives </w:t>
            </w:r>
            <w:r w:rsidRPr="006A0B0E">
              <w:rPr>
                <w:spacing w:val="-6"/>
                <w:sz w:val="24"/>
              </w:rPr>
              <w:t xml:space="preserve">of </w:t>
            </w:r>
            <w:r w:rsidRPr="006A0B0E">
              <w:rPr>
                <w:sz w:val="24"/>
              </w:rPr>
              <w:t xml:space="preserve">absorption </w:t>
            </w:r>
            <w:r w:rsidRPr="006A0B0E">
              <w:rPr>
                <w:spacing w:val="-8"/>
                <w:sz w:val="24"/>
              </w:rPr>
              <w:t xml:space="preserve">of </w:t>
            </w:r>
            <w:r w:rsidRPr="006A0B0E">
              <w:rPr>
                <w:sz w:val="24"/>
              </w:rPr>
              <w:t>overheads</w:t>
            </w:r>
          </w:p>
          <w:p w:rsidR="005E0164" w:rsidRPr="006A0B0E" w:rsidRDefault="00CA6F11" w:rsidP="006A0B0E">
            <w:pPr>
              <w:pStyle w:val="TableParagraph"/>
              <w:numPr>
                <w:ilvl w:val="0"/>
                <w:numId w:val="23"/>
              </w:numPr>
              <w:tabs>
                <w:tab w:val="left" w:pos="841"/>
              </w:tabs>
              <w:ind w:right="115"/>
              <w:rPr>
                <w:sz w:val="24"/>
              </w:rPr>
            </w:pPr>
            <w:r w:rsidRPr="006A0B0E">
              <w:rPr>
                <w:sz w:val="24"/>
              </w:rPr>
              <w:t xml:space="preserve">Differentiate allocation </w:t>
            </w:r>
            <w:r w:rsidRPr="006A0B0E">
              <w:rPr>
                <w:spacing w:val="-7"/>
                <w:sz w:val="24"/>
              </w:rPr>
              <w:t xml:space="preserve">and </w:t>
            </w:r>
            <w:r w:rsidRPr="006A0B0E">
              <w:rPr>
                <w:sz w:val="24"/>
              </w:rPr>
              <w:t>apportionmen t and absorption.</w:t>
            </w:r>
          </w:p>
        </w:tc>
        <w:tc>
          <w:tcPr>
            <w:tcW w:w="1894" w:type="dxa"/>
            <w:gridSpan w:val="2"/>
          </w:tcPr>
          <w:p w:rsidR="005E0164" w:rsidRPr="006A0B0E" w:rsidRDefault="00CA6F11" w:rsidP="006A0B0E">
            <w:pPr>
              <w:pStyle w:val="TableParagraph"/>
              <w:ind w:left="466" w:right="98" w:hanging="423"/>
              <w:rPr>
                <w:sz w:val="24"/>
              </w:rPr>
            </w:pPr>
            <w:r w:rsidRPr="006A0B0E">
              <w:rPr>
                <w:sz w:val="24"/>
              </w:rPr>
              <w:t>1. explain the utility of absorption of overheads</w:t>
            </w:r>
          </w:p>
        </w:tc>
        <w:tc>
          <w:tcPr>
            <w:tcW w:w="1755" w:type="dxa"/>
            <w:gridSpan w:val="2"/>
          </w:tcPr>
          <w:p w:rsidR="005E0164" w:rsidRPr="006A0B0E" w:rsidRDefault="00CA6F11" w:rsidP="006A0B0E">
            <w:pPr>
              <w:pStyle w:val="TableParagraph"/>
              <w:tabs>
                <w:tab w:val="left" w:pos="1135"/>
                <w:tab w:val="left" w:pos="1442"/>
                <w:tab w:val="left" w:pos="1480"/>
              </w:tabs>
              <w:ind w:left="106" w:right="99"/>
              <w:rPr>
                <w:sz w:val="24"/>
              </w:rPr>
            </w:pPr>
            <w:r w:rsidRPr="006A0B0E">
              <w:rPr>
                <w:b/>
                <w:sz w:val="24"/>
              </w:rPr>
              <w:t>Interactive Lecture:</w:t>
            </w:r>
            <w:r w:rsidRPr="006A0B0E">
              <w:rPr>
                <w:sz w:val="24"/>
              </w:rPr>
              <w:t>Introd uction</w:t>
            </w:r>
            <w:r w:rsidRPr="006A0B0E">
              <w:rPr>
                <w:sz w:val="24"/>
              </w:rPr>
              <w:tab/>
            </w:r>
            <w:r w:rsidRPr="006A0B0E">
              <w:rPr>
                <w:sz w:val="24"/>
              </w:rPr>
              <w:tab/>
            </w:r>
            <w:r w:rsidRPr="006A0B0E">
              <w:rPr>
                <w:spacing w:val="-9"/>
                <w:sz w:val="24"/>
              </w:rPr>
              <w:t xml:space="preserve">to </w:t>
            </w:r>
            <w:r w:rsidRPr="006A0B0E">
              <w:rPr>
                <w:sz w:val="24"/>
              </w:rPr>
              <w:t>Absorption</w:t>
            </w:r>
            <w:r w:rsidRPr="006A0B0E">
              <w:rPr>
                <w:sz w:val="24"/>
              </w:rPr>
              <w:tab/>
            </w:r>
            <w:r w:rsidRPr="006A0B0E">
              <w:rPr>
                <w:spacing w:val="-8"/>
                <w:sz w:val="24"/>
              </w:rPr>
              <w:t xml:space="preserve">of </w:t>
            </w:r>
            <w:r w:rsidRPr="006A0B0E">
              <w:rPr>
                <w:sz w:val="24"/>
              </w:rPr>
              <w:t xml:space="preserve">overheads </w:t>
            </w:r>
            <w:r w:rsidRPr="006A0B0E">
              <w:rPr>
                <w:b/>
                <w:sz w:val="24"/>
              </w:rPr>
              <w:t xml:space="preserve">Activity: </w:t>
            </w:r>
            <w:r w:rsidRPr="006A0B0E">
              <w:rPr>
                <w:sz w:val="24"/>
              </w:rPr>
              <w:t>Discussion</w:t>
            </w:r>
            <w:r w:rsidRPr="006A0B0E">
              <w:rPr>
                <w:sz w:val="24"/>
              </w:rPr>
              <w:tab/>
            </w:r>
            <w:r w:rsidRPr="006A0B0E">
              <w:rPr>
                <w:spacing w:val="-8"/>
                <w:sz w:val="24"/>
              </w:rPr>
              <w:t xml:space="preserve">of </w:t>
            </w:r>
            <w:r w:rsidRPr="006A0B0E">
              <w:rPr>
                <w:sz w:val="24"/>
              </w:rPr>
              <w:t>brief</w:t>
            </w:r>
            <w:r w:rsidRPr="006A0B0E">
              <w:rPr>
                <w:sz w:val="24"/>
              </w:rPr>
              <w:tab/>
            </w:r>
            <w:r w:rsidRPr="006A0B0E">
              <w:rPr>
                <w:spacing w:val="-4"/>
                <w:sz w:val="24"/>
              </w:rPr>
              <w:t xml:space="preserve">cases </w:t>
            </w:r>
            <w:r w:rsidRPr="006A0B0E">
              <w:rPr>
                <w:sz w:val="24"/>
              </w:rPr>
              <w:t xml:space="preserve">from industries inabsorption </w:t>
            </w:r>
            <w:r w:rsidRPr="006A0B0E">
              <w:rPr>
                <w:spacing w:val="-8"/>
                <w:sz w:val="24"/>
              </w:rPr>
              <w:t xml:space="preserve">of </w:t>
            </w:r>
            <w:r w:rsidRPr="006A0B0E">
              <w:rPr>
                <w:sz w:val="24"/>
              </w:rPr>
              <w:t>overheads</w:t>
            </w:r>
            <w:r w:rsidRPr="006A0B0E">
              <w:rPr>
                <w:sz w:val="24"/>
              </w:rPr>
              <w:tab/>
            </w:r>
            <w:r w:rsidRPr="006A0B0E">
              <w:rPr>
                <w:sz w:val="24"/>
              </w:rPr>
              <w:tab/>
            </w:r>
            <w:r w:rsidRPr="006A0B0E">
              <w:rPr>
                <w:sz w:val="24"/>
              </w:rPr>
              <w:tab/>
            </w:r>
            <w:r w:rsidRPr="006A0B0E">
              <w:rPr>
                <w:spacing w:val="-8"/>
                <w:sz w:val="24"/>
              </w:rPr>
              <w:t xml:space="preserve">is </w:t>
            </w:r>
            <w:r w:rsidRPr="006A0B0E">
              <w:rPr>
                <w:sz w:val="24"/>
              </w:rPr>
              <w:t>required.</w:t>
            </w:r>
          </w:p>
        </w:tc>
      </w:tr>
      <w:tr w:rsidR="005E0164" w:rsidRPr="006A0B0E">
        <w:trPr>
          <w:trHeight w:val="275"/>
        </w:trPr>
        <w:tc>
          <w:tcPr>
            <w:tcW w:w="1280" w:type="dxa"/>
            <w:vMerge/>
            <w:tcBorders>
              <w:top w:val="nil"/>
            </w:tcBorders>
          </w:tcPr>
          <w:p w:rsidR="005E0164" w:rsidRPr="006A0B0E" w:rsidRDefault="005E0164" w:rsidP="006A0B0E">
            <w:pPr>
              <w:rPr>
                <w:sz w:val="2"/>
                <w:szCs w:val="2"/>
              </w:rPr>
            </w:pPr>
          </w:p>
        </w:tc>
        <w:tc>
          <w:tcPr>
            <w:tcW w:w="8463" w:type="dxa"/>
            <w:gridSpan w:val="7"/>
          </w:tcPr>
          <w:p w:rsidR="005E0164" w:rsidRPr="006A0B0E" w:rsidRDefault="00CA6F11" w:rsidP="006A0B0E">
            <w:pPr>
              <w:pStyle w:val="TableParagraph"/>
              <w:ind w:left="736"/>
              <w:rPr>
                <w:b/>
                <w:sz w:val="24"/>
              </w:rPr>
            </w:pPr>
            <w:r w:rsidRPr="006A0B0E">
              <w:rPr>
                <w:b/>
                <w:sz w:val="24"/>
              </w:rPr>
              <w:t>SESSION 4: UNDER OR OVER ABSORPTION OF OVERHEADS</w:t>
            </w:r>
          </w:p>
        </w:tc>
      </w:tr>
      <w:tr w:rsidR="005E0164" w:rsidRPr="006A0B0E">
        <w:trPr>
          <w:trHeight w:val="1934"/>
        </w:trPr>
        <w:tc>
          <w:tcPr>
            <w:tcW w:w="1280" w:type="dxa"/>
            <w:vMerge/>
            <w:tcBorders>
              <w:top w:val="nil"/>
            </w:tcBorders>
          </w:tcPr>
          <w:p w:rsidR="005E0164" w:rsidRPr="006A0B0E" w:rsidRDefault="005E0164" w:rsidP="006A0B0E">
            <w:pPr>
              <w:rPr>
                <w:sz w:val="2"/>
                <w:szCs w:val="2"/>
              </w:rPr>
            </w:pPr>
          </w:p>
        </w:tc>
        <w:tc>
          <w:tcPr>
            <w:tcW w:w="2401" w:type="dxa"/>
          </w:tcPr>
          <w:p w:rsidR="005E0164" w:rsidRPr="006A0B0E" w:rsidRDefault="00CA6F11" w:rsidP="006A0B0E">
            <w:pPr>
              <w:pStyle w:val="TableParagraph"/>
              <w:ind w:left="825" w:right="145" w:hanging="360"/>
              <w:rPr>
                <w:sz w:val="24"/>
              </w:rPr>
            </w:pPr>
            <w:r w:rsidRPr="006A0B0E">
              <w:rPr>
                <w:sz w:val="24"/>
              </w:rPr>
              <w:t>1. Understanding the concept of under- absorption and over absorption of</w:t>
            </w:r>
          </w:p>
          <w:p w:rsidR="005E0164" w:rsidRPr="006A0B0E" w:rsidRDefault="00CA6F11" w:rsidP="006A0B0E">
            <w:pPr>
              <w:pStyle w:val="TableParagraph"/>
              <w:ind w:left="825"/>
              <w:rPr>
                <w:sz w:val="24"/>
              </w:rPr>
            </w:pPr>
            <w:r w:rsidRPr="006A0B0E">
              <w:rPr>
                <w:sz w:val="24"/>
              </w:rPr>
              <w:t>overheads.</w:t>
            </w:r>
          </w:p>
        </w:tc>
        <w:tc>
          <w:tcPr>
            <w:tcW w:w="2413" w:type="dxa"/>
            <w:gridSpan w:val="2"/>
          </w:tcPr>
          <w:p w:rsidR="005E0164" w:rsidRPr="006A0B0E" w:rsidRDefault="00CA6F11" w:rsidP="006A0B0E">
            <w:pPr>
              <w:pStyle w:val="TableParagraph"/>
              <w:ind w:left="827" w:right="70" w:hanging="360"/>
              <w:rPr>
                <w:sz w:val="24"/>
              </w:rPr>
            </w:pPr>
            <w:r w:rsidRPr="006A0B0E">
              <w:t xml:space="preserve">1. </w:t>
            </w:r>
            <w:r w:rsidRPr="006A0B0E">
              <w:rPr>
                <w:sz w:val="24"/>
              </w:rPr>
              <w:t>Describe under recovery or over recovery of overheads.</w:t>
            </w:r>
          </w:p>
        </w:tc>
        <w:tc>
          <w:tcPr>
            <w:tcW w:w="1894" w:type="dxa"/>
            <w:gridSpan w:val="2"/>
          </w:tcPr>
          <w:p w:rsidR="005E0164" w:rsidRPr="006A0B0E" w:rsidRDefault="00CA6F11" w:rsidP="006A0B0E">
            <w:pPr>
              <w:pStyle w:val="TableParagraph"/>
              <w:ind w:left="106" w:right="171"/>
              <w:rPr>
                <w:sz w:val="24"/>
              </w:rPr>
            </w:pPr>
            <w:r w:rsidRPr="006A0B0E">
              <w:rPr>
                <w:sz w:val="24"/>
              </w:rPr>
              <w:t>1. Explain the reasons of under absorption or over absorption of overheads.</w:t>
            </w:r>
          </w:p>
        </w:tc>
        <w:tc>
          <w:tcPr>
            <w:tcW w:w="1755" w:type="dxa"/>
            <w:gridSpan w:val="2"/>
          </w:tcPr>
          <w:p w:rsidR="005E0164" w:rsidRPr="006A0B0E" w:rsidRDefault="00CA6F11" w:rsidP="006A0B0E">
            <w:pPr>
              <w:pStyle w:val="TableParagraph"/>
              <w:ind w:left="106" w:right="326"/>
              <w:rPr>
                <w:sz w:val="24"/>
              </w:rPr>
            </w:pPr>
            <w:r w:rsidRPr="006A0B0E">
              <w:rPr>
                <w:b/>
                <w:sz w:val="24"/>
              </w:rPr>
              <w:t xml:space="preserve">Interactive Lecture: </w:t>
            </w:r>
            <w:r w:rsidRPr="006A0B0E">
              <w:rPr>
                <w:sz w:val="24"/>
              </w:rPr>
              <w:t>Procedure of calculating under or over absorption</w:t>
            </w:r>
          </w:p>
        </w:tc>
      </w:tr>
      <w:tr w:rsidR="005E0164" w:rsidRPr="006A0B0E">
        <w:trPr>
          <w:trHeight w:val="1655"/>
        </w:trPr>
        <w:tc>
          <w:tcPr>
            <w:tcW w:w="1280" w:type="dxa"/>
          </w:tcPr>
          <w:p w:rsidR="005E0164" w:rsidRPr="006A0B0E" w:rsidRDefault="005E0164" w:rsidP="006A0B0E">
            <w:pPr>
              <w:pStyle w:val="TableParagraph"/>
              <w:rPr>
                <w:sz w:val="24"/>
              </w:rPr>
            </w:pPr>
          </w:p>
        </w:tc>
        <w:tc>
          <w:tcPr>
            <w:tcW w:w="2401" w:type="dxa"/>
          </w:tcPr>
          <w:p w:rsidR="005E0164" w:rsidRPr="006A0B0E" w:rsidRDefault="00CA6F11" w:rsidP="006A0B0E">
            <w:pPr>
              <w:pStyle w:val="TableParagraph"/>
              <w:tabs>
                <w:tab w:val="left" w:pos="2088"/>
              </w:tabs>
              <w:ind w:left="825" w:right="97" w:hanging="360"/>
              <w:rPr>
                <w:sz w:val="24"/>
              </w:rPr>
            </w:pPr>
            <w:r w:rsidRPr="006A0B0E">
              <w:rPr>
                <w:sz w:val="24"/>
              </w:rPr>
              <w:t xml:space="preserve">2. </w:t>
            </w:r>
            <w:r w:rsidRPr="006A0B0E">
              <w:rPr>
                <w:spacing w:val="58"/>
                <w:sz w:val="24"/>
              </w:rPr>
              <w:t xml:space="preserve"> </w:t>
            </w:r>
            <w:r w:rsidRPr="006A0B0E">
              <w:rPr>
                <w:sz w:val="24"/>
              </w:rPr>
              <w:t>Learned</w:t>
            </w:r>
            <w:r w:rsidRPr="006A0B0E">
              <w:rPr>
                <w:sz w:val="24"/>
              </w:rPr>
              <w:tab/>
            </w:r>
            <w:r w:rsidRPr="006A0B0E">
              <w:rPr>
                <w:spacing w:val="-9"/>
                <w:sz w:val="24"/>
              </w:rPr>
              <w:t xml:space="preserve">to </w:t>
            </w:r>
            <w:r w:rsidRPr="006A0B0E">
              <w:rPr>
                <w:sz w:val="24"/>
              </w:rPr>
              <w:t xml:space="preserve">calculate amount </w:t>
            </w:r>
            <w:r w:rsidRPr="006A0B0E">
              <w:rPr>
                <w:spacing w:val="-4"/>
                <w:sz w:val="24"/>
              </w:rPr>
              <w:t xml:space="preserve">under </w:t>
            </w:r>
            <w:r w:rsidRPr="006A0B0E">
              <w:rPr>
                <w:sz w:val="24"/>
              </w:rPr>
              <w:t>recovered</w:t>
            </w:r>
            <w:r w:rsidRPr="006A0B0E">
              <w:rPr>
                <w:sz w:val="24"/>
              </w:rPr>
              <w:tab/>
            </w:r>
            <w:r w:rsidRPr="006A0B0E">
              <w:rPr>
                <w:spacing w:val="-7"/>
                <w:sz w:val="24"/>
              </w:rPr>
              <w:t>or</w:t>
            </w:r>
          </w:p>
          <w:p w:rsidR="005E0164" w:rsidRPr="006A0B0E" w:rsidRDefault="00CA6F11" w:rsidP="006A0B0E">
            <w:pPr>
              <w:pStyle w:val="TableParagraph"/>
              <w:ind w:left="825" w:right="153"/>
              <w:rPr>
                <w:sz w:val="24"/>
              </w:rPr>
            </w:pPr>
            <w:r w:rsidRPr="006A0B0E">
              <w:rPr>
                <w:sz w:val="24"/>
              </w:rPr>
              <w:t>over recovered.</w:t>
            </w:r>
          </w:p>
        </w:tc>
        <w:tc>
          <w:tcPr>
            <w:tcW w:w="2413" w:type="dxa"/>
            <w:gridSpan w:val="2"/>
          </w:tcPr>
          <w:p w:rsidR="005E0164" w:rsidRPr="006A0B0E" w:rsidRDefault="00CA6F11" w:rsidP="006A0B0E">
            <w:pPr>
              <w:pStyle w:val="TableParagraph"/>
              <w:tabs>
                <w:tab w:val="left" w:pos="939"/>
                <w:tab w:val="left" w:pos="1433"/>
              </w:tabs>
              <w:ind w:left="107" w:right="96"/>
              <w:rPr>
                <w:sz w:val="24"/>
              </w:rPr>
            </w:pPr>
            <w:r w:rsidRPr="006A0B0E">
              <w:rPr>
                <w:sz w:val="24"/>
              </w:rPr>
              <w:t>2.</w:t>
            </w:r>
            <w:r w:rsidRPr="006A0B0E">
              <w:rPr>
                <w:sz w:val="24"/>
              </w:rPr>
              <w:tab/>
              <w:t xml:space="preserve">Explain </w:t>
            </w:r>
            <w:r w:rsidRPr="006A0B0E">
              <w:rPr>
                <w:spacing w:val="-6"/>
                <w:sz w:val="24"/>
              </w:rPr>
              <w:t xml:space="preserve">the </w:t>
            </w:r>
            <w:r w:rsidRPr="006A0B0E">
              <w:rPr>
                <w:sz w:val="24"/>
              </w:rPr>
              <w:t xml:space="preserve">methods of </w:t>
            </w:r>
            <w:r w:rsidRPr="006A0B0E">
              <w:rPr>
                <w:spacing w:val="-3"/>
                <w:sz w:val="24"/>
              </w:rPr>
              <w:t xml:space="preserve">accounting </w:t>
            </w:r>
            <w:r w:rsidRPr="006A0B0E">
              <w:rPr>
                <w:sz w:val="24"/>
              </w:rPr>
              <w:t xml:space="preserve">treatment of under </w:t>
            </w:r>
            <w:r w:rsidRPr="006A0B0E">
              <w:rPr>
                <w:spacing w:val="-6"/>
                <w:sz w:val="24"/>
              </w:rPr>
              <w:t xml:space="preserve">or </w:t>
            </w:r>
            <w:r w:rsidRPr="006A0B0E">
              <w:rPr>
                <w:sz w:val="24"/>
              </w:rPr>
              <w:t>over</w:t>
            </w:r>
            <w:r w:rsidRPr="006A0B0E">
              <w:rPr>
                <w:sz w:val="24"/>
              </w:rPr>
              <w:tab/>
            </w:r>
            <w:r w:rsidRPr="006A0B0E">
              <w:rPr>
                <w:sz w:val="24"/>
              </w:rPr>
              <w:tab/>
            </w:r>
            <w:r w:rsidRPr="006A0B0E">
              <w:rPr>
                <w:spacing w:val="-3"/>
                <w:sz w:val="24"/>
              </w:rPr>
              <w:t xml:space="preserve">absorbed </w:t>
            </w:r>
            <w:r w:rsidRPr="006A0B0E">
              <w:rPr>
                <w:sz w:val="24"/>
              </w:rPr>
              <w:t>overheads.</w:t>
            </w:r>
          </w:p>
        </w:tc>
        <w:tc>
          <w:tcPr>
            <w:tcW w:w="1894" w:type="dxa"/>
            <w:gridSpan w:val="2"/>
          </w:tcPr>
          <w:p w:rsidR="005E0164" w:rsidRPr="006A0B0E" w:rsidRDefault="005E0164" w:rsidP="006A0B0E">
            <w:pPr>
              <w:pStyle w:val="TableParagraph"/>
              <w:rPr>
                <w:sz w:val="24"/>
              </w:rPr>
            </w:pPr>
          </w:p>
        </w:tc>
        <w:tc>
          <w:tcPr>
            <w:tcW w:w="1755" w:type="dxa"/>
            <w:gridSpan w:val="2"/>
          </w:tcPr>
          <w:p w:rsidR="005E0164" w:rsidRPr="006A0B0E" w:rsidRDefault="00CA6F11" w:rsidP="006A0B0E">
            <w:pPr>
              <w:pStyle w:val="TableParagraph"/>
              <w:ind w:left="106" w:right="193"/>
              <w:rPr>
                <w:sz w:val="24"/>
              </w:rPr>
            </w:pPr>
            <w:r w:rsidRPr="006A0B0E">
              <w:rPr>
                <w:b/>
                <w:sz w:val="24"/>
              </w:rPr>
              <w:t>Activity:</w:t>
            </w:r>
            <w:r w:rsidRPr="006A0B0E">
              <w:rPr>
                <w:sz w:val="24"/>
              </w:rPr>
              <w:t>Deter mination of under or over recovery of</w:t>
            </w:r>
          </w:p>
          <w:p w:rsidR="005E0164" w:rsidRPr="006A0B0E" w:rsidRDefault="00CA6F11" w:rsidP="006A0B0E">
            <w:pPr>
              <w:pStyle w:val="TableParagraph"/>
              <w:ind w:left="106" w:right="346"/>
              <w:rPr>
                <w:sz w:val="24"/>
              </w:rPr>
            </w:pPr>
            <w:r w:rsidRPr="006A0B0E">
              <w:rPr>
                <w:sz w:val="24"/>
              </w:rPr>
              <w:t>overheads on Industry data</w:t>
            </w:r>
          </w:p>
        </w:tc>
      </w:tr>
    </w:tbl>
    <w:p w:rsidR="005E0164" w:rsidRPr="006A0B0E" w:rsidRDefault="005E0164" w:rsidP="006A0B0E">
      <w:pPr>
        <w:rPr>
          <w:sz w:val="24"/>
        </w:rPr>
        <w:sectPr w:rsidR="005E0164" w:rsidRPr="006A0B0E">
          <w:pgSz w:w="12240" w:h="15840"/>
          <w:pgMar w:top="1440" w:right="0" w:bottom="280" w:left="780" w:header="720" w:footer="720" w:gutter="0"/>
          <w:cols w:space="720"/>
        </w:sectPr>
      </w:pPr>
    </w:p>
    <w:p w:rsidR="005E0164" w:rsidRPr="006A0B0E" w:rsidRDefault="00CA6F11" w:rsidP="006A0B0E">
      <w:pPr>
        <w:spacing w:before="79"/>
        <w:ind w:left="660"/>
        <w:rPr>
          <w:b/>
          <w:sz w:val="24"/>
        </w:rPr>
      </w:pPr>
      <w:r w:rsidRPr="006A0B0E">
        <w:rPr>
          <w:b/>
          <w:sz w:val="24"/>
        </w:rPr>
        <w:lastRenderedPageBreak/>
        <w:t>UNIT 5: OVERHEAD DISTRIBUTION</w:t>
      </w:r>
    </w:p>
    <w:p w:rsidR="005E0164" w:rsidRPr="006A0B0E" w:rsidRDefault="005E0164" w:rsidP="006A0B0E">
      <w:pPr>
        <w:pStyle w:val="BodyText"/>
        <w:spacing w:before="10"/>
        <w:rPr>
          <w:b/>
          <w:sz w:val="13"/>
        </w:rPr>
      </w:pPr>
      <w:r w:rsidRPr="006A0B0E">
        <w:pict>
          <v:group id="_x0000_s1141" style="position:absolute;margin-left:66.4pt;margin-top:10pt;width:470.5pt;height:228.65pt;z-index:-251461632;mso-wrap-distance-left:0;mso-wrap-distance-right:0;mso-position-horizontal-relative:page" coordorigin="1328,200" coordsize="9410,4573">
            <v:rect id="_x0000_s1149" style="position:absolute;left:1335;top:207;width:9395;height:4558" fillcolor="#d6aeff" stroked="f"/>
            <v:shape id="_x0000_s1148" type="#_x0000_t75" style="position:absolute;left:1848;top:1314;width:221;height:296">
              <v:imagedata r:id="rId47" o:title=""/>
            </v:shape>
            <v:shape id="_x0000_s1147" type="#_x0000_t75" style="position:absolute;left:1848;top:1650;width:221;height:296">
              <v:imagedata r:id="rId47" o:title=""/>
            </v:shape>
            <v:shape id="_x0000_s1146" type="#_x0000_t75" style="position:absolute;left:1848;top:2300;width:221;height:296">
              <v:imagedata r:id="rId47" o:title=""/>
            </v:shape>
            <v:shape id="_x0000_s1145" type="#_x0000_t75" style="position:absolute;left:1848;top:2953;width:221;height:296">
              <v:imagedata r:id="rId47" o:title=""/>
            </v:shape>
            <v:shape id="_x0000_s1144" type="#_x0000_t75" style="position:absolute;left:1848;top:3287;width:221;height:296">
              <v:imagedata r:id="rId47" o:title=""/>
            </v:shape>
            <v:shape id="_x0000_s1143" type="#_x0000_t75" style="position:absolute;left:1848;top:3623;width:221;height:296">
              <v:imagedata r:id="rId47" o:title=""/>
            </v:shape>
            <v:shape id="_x0000_s1142" type="#_x0000_t202" style="position:absolute;left:1335;top:207;width:9395;height:4558" filled="f">
              <v:textbox style="mso-next-textbox:#_x0000_s1142" inset="0,0,0,0">
                <w:txbxContent>
                  <w:p w:rsidR="00094FA9" w:rsidRDefault="00094FA9">
                    <w:pPr>
                      <w:spacing w:before="71"/>
                      <w:ind w:left="145"/>
                      <w:rPr>
                        <w:b/>
                        <w:i/>
                        <w:sz w:val="24"/>
                      </w:rPr>
                    </w:pPr>
                    <w:r>
                      <w:rPr>
                        <w:b/>
                        <w:i/>
                        <w:sz w:val="24"/>
                      </w:rPr>
                      <w:t>Learning Objectives:</w:t>
                    </w:r>
                  </w:p>
                  <w:p w:rsidR="00094FA9" w:rsidRDefault="00094FA9">
                    <w:pPr>
                      <w:spacing w:before="1"/>
                      <w:rPr>
                        <w:b/>
                        <w:sz w:val="21"/>
                      </w:rPr>
                    </w:pPr>
                  </w:p>
                  <w:p w:rsidR="00094FA9" w:rsidRDefault="00094FA9">
                    <w:pPr>
                      <w:ind w:left="145"/>
                      <w:rPr>
                        <w:b/>
                        <w:sz w:val="24"/>
                      </w:rPr>
                    </w:pPr>
                    <w:r>
                      <w:rPr>
                        <w:b/>
                        <w:sz w:val="24"/>
                      </w:rPr>
                      <w:t>After reading this unit, the students will be able to:</w:t>
                    </w:r>
                  </w:p>
                  <w:p w:rsidR="00094FA9" w:rsidRDefault="00094FA9">
                    <w:pPr>
                      <w:spacing w:before="11"/>
                      <w:rPr>
                        <w:b/>
                        <w:sz w:val="21"/>
                      </w:rPr>
                    </w:pPr>
                  </w:p>
                  <w:p w:rsidR="00094FA9" w:rsidRDefault="00094FA9">
                    <w:pPr>
                      <w:ind w:left="865"/>
                      <w:rPr>
                        <w:sz w:val="24"/>
                      </w:rPr>
                    </w:pPr>
                    <w:r>
                      <w:rPr>
                        <w:sz w:val="24"/>
                      </w:rPr>
                      <w:t>understand the stages involved in the overhead distribution;</w:t>
                    </w:r>
                  </w:p>
                  <w:p w:rsidR="00094FA9" w:rsidRDefault="00094FA9">
                    <w:pPr>
                      <w:tabs>
                        <w:tab w:val="left" w:pos="2269"/>
                        <w:tab w:val="left" w:pos="2782"/>
                        <w:tab w:val="left" w:pos="3830"/>
                        <w:tab w:val="left" w:pos="5022"/>
                        <w:tab w:val="left" w:pos="6048"/>
                        <w:tab w:val="left" w:pos="7273"/>
                        <w:tab w:val="left" w:pos="8893"/>
                      </w:tabs>
                      <w:spacing w:before="60" w:line="276" w:lineRule="auto"/>
                      <w:ind w:left="865" w:right="139"/>
                      <w:rPr>
                        <w:sz w:val="24"/>
                      </w:rPr>
                    </w:pPr>
                    <w:r>
                      <w:rPr>
                        <w:sz w:val="24"/>
                      </w:rPr>
                      <w:t>comprehend</w:t>
                    </w:r>
                    <w:r>
                      <w:rPr>
                        <w:sz w:val="24"/>
                      </w:rPr>
                      <w:tab/>
                      <w:t>the</w:t>
                    </w:r>
                    <w:r>
                      <w:rPr>
                        <w:sz w:val="24"/>
                      </w:rPr>
                      <w:tab/>
                      <w:t>meaning</w:t>
                    </w:r>
                    <w:r>
                      <w:rPr>
                        <w:sz w:val="24"/>
                      </w:rPr>
                      <w:tab/>
                      <w:t>difference</w:t>
                    </w:r>
                    <w:r>
                      <w:rPr>
                        <w:sz w:val="24"/>
                      </w:rPr>
                      <w:tab/>
                      <w:t>between</w:t>
                    </w:r>
                    <w:r>
                      <w:rPr>
                        <w:sz w:val="24"/>
                      </w:rPr>
                      <w:tab/>
                      <w:t>allocation,</w:t>
                    </w:r>
                    <w:r>
                      <w:rPr>
                        <w:sz w:val="24"/>
                      </w:rPr>
                      <w:tab/>
                      <w:t>apportionment</w:t>
                    </w:r>
                    <w:r>
                      <w:rPr>
                        <w:sz w:val="24"/>
                      </w:rPr>
                      <w:tab/>
                    </w:r>
                    <w:r>
                      <w:rPr>
                        <w:spacing w:val="-7"/>
                        <w:sz w:val="24"/>
                      </w:rPr>
                      <w:t xml:space="preserve">and </w:t>
                    </w:r>
                    <w:r>
                      <w:rPr>
                        <w:sz w:val="24"/>
                      </w:rPr>
                      <w:t>absorption;</w:t>
                    </w:r>
                  </w:p>
                  <w:p w:rsidR="00094FA9" w:rsidRDefault="00094FA9">
                    <w:pPr>
                      <w:spacing w:before="16" w:line="278" w:lineRule="auto"/>
                      <w:ind w:left="865"/>
                      <w:rPr>
                        <w:sz w:val="24"/>
                      </w:rPr>
                    </w:pPr>
                    <w:r>
                      <w:rPr>
                        <w:sz w:val="24"/>
                      </w:rPr>
                      <w:t>describe the process and methods of distribution of factory overheads, administrative overheads and selling overheads;</w:t>
                    </w:r>
                  </w:p>
                  <w:p w:rsidR="00094FA9" w:rsidRDefault="00094FA9">
                    <w:pPr>
                      <w:spacing w:before="12" w:line="290" w:lineRule="auto"/>
                      <w:ind w:left="865" w:right="1341"/>
                      <w:jc w:val="both"/>
                      <w:rPr>
                        <w:sz w:val="24"/>
                      </w:rPr>
                    </w:pPr>
                    <w:r>
                      <w:rPr>
                        <w:sz w:val="24"/>
                      </w:rPr>
                      <w:t>explain the concept of under-absorption and over-absorption of overheads; understand the accounting treatment in case of under and over-absorption; describe the meaning of certain key terms.</w:t>
                    </w:r>
                  </w:p>
                </w:txbxContent>
              </v:textbox>
            </v:shape>
            <w10:wrap type="topAndBottom" anchorx="page"/>
          </v:group>
        </w:pict>
      </w: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rPr>
          <w:b/>
          <w:sz w:val="26"/>
        </w:rPr>
      </w:pPr>
    </w:p>
    <w:p w:rsidR="005E0164" w:rsidRPr="006A0B0E" w:rsidRDefault="005E0164" w:rsidP="006A0B0E">
      <w:pPr>
        <w:pStyle w:val="BodyText"/>
        <w:spacing w:before="5"/>
        <w:rPr>
          <w:b/>
          <w:sz w:val="20"/>
        </w:rPr>
      </w:pPr>
    </w:p>
    <w:p w:rsidR="005E0164" w:rsidRPr="006A0B0E" w:rsidRDefault="00CA6F11" w:rsidP="006A0B0E">
      <w:pPr>
        <w:ind w:left="660"/>
        <w:rPr>
          <w:b/>
          <w:sz w:val="24"/>
        </w:rPr>
      </w:pPr>
      <w:r w:rsidRPr="006A0B0E">
        <w:rPr>
          <w:b/>
          <w:sz w:val="24"/>
        </w:rPr>
        <w:t>MEANING OF OVERHEAD DISTRIBUTION</w:t>
      </w:r>
    </w:p>
    <w:p w:rsidR="005E0164" w:rsidRPr="006A0B0E" w:rsidRDefault="005E0164" w:rsidP="006A0B0E">
      <w:pPr>
        <w:pStyle w:val="BodyText"/>
        <w:spacing w:before="5"/>
        <w:rPr>
          <w:b/>
          <w:sz w:val="20"/>
        </w:rPr>
      </w:pPr>
    </w:p>
    <w:p w:rsidR="005E0164" w:rsidRPr="006A0B0E" w:rsidRDefault="00CA6F11" w:rsidP="006A0B0E">
      <w:pPr>
        <w:pStyle w:val="BodyText"/>
        <w:ind w:left="660" w:right="1442"/>
      </w:pPr>
      <w:r w:rsidRPr="006A0B0E">
        <w:t>Overhead distribution is the most complex task in the cost accounting because there is no clear base is available to distribute the overheads. Overhead distribution means assigning the cost of indirect material, indirect labour and indirect expenses to a production department or service department. There are three stages involved in the distribution of overheads, which are explained in session I.</w:t>
      </w:r>
    </w:p>
    <w:p w:rsidR="005E0164" w:rsidRPr="006A0B0E" w:rsidRDefault="005E0164" w:rsidP="006A0B0E">
      <w:pPr>
        <w:pStyle w:val="BodyText"/>
        <w:spacing w:before="5"/>
        <w:rPr>
          <w:sz w:val="21"/>
        </w:rPr>
      </w:pPr>
      <w:r w:rsidRPr="006A0B0E">
        <w:pict>
          <v:shape id="_x0000_s1140" type="#_x0000_t202" style="position:absolute;margin-left:66.75pt;margin-top:14.7pt;width:435.85pt;height:30.1pt;z-index:-251460608;mso-wrap-distance-left:0;mso-wrap-distance-right:0;mso-position-horizontal-relative:page" fillcolor="#ddd7c2">
            <v:textbox style="mso-next-textbox:#_x0000_s1140" inset="0,0,0,0">
              <w:txbxContent>
                <w:p w:rsidR="00094FA9" w:rsidRDefault="00094FA9">
                  <w:pPr>
                    <w:spacing w:before="73"/>
                    <w:ind w:left="129"/>
                    <w:rPr>
                      <w:rFonts w:ascii="Cambria"/>
                      <w:b/>
                      <w:sz w:val="24"/>
                    </w:rPr>
                  </w:pPr>
                  <w:r>
                    <w:rPr>
                      <w:b/>
                      <w:sz w:val="24"/>
                    </w:rPr>
                    <w:t xml:space="preserve">SESSION 1: </w:t>
                  </w:r>
                  <w:r>
                    <w:rPr>
                      <w:rFonts w:ascii="Cambria"/>
                      <w:b/>
                      <w:sz w:val="24"/>
                    </w:rPr>
                    <w:t>STAGES OF OVERHEAD DISTRIBUTION</w:t>
                  </w:r>
                </w:p>
              </w:txbxContent>
            </v:textbox>
            <w10:wrap type="topAndBottom" anchorx="page"/>
          </v:shape>
        </w:pic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rPr>
          <w:sz w:val="20"/>
        </w:rPr>
        <w:sectPr w:rsidR="005E0164" w:rsidRPr="006A0B0E">
          <w:pgSz w:w="12240" w:h="15840"/>
          <w:pgMar w:top="1360" w:right="0" w:bottom="280" w:left="780" w:header="720" w:footer="720" w:gutter="0"/>
          <w:cols w:space="720"/>
        </w:sectPr>
      </w:pPr>
    </w:p>
    <w:p w:rsidR="005E0164" w:rsidRPr="006A0B0E" w:rsidRDefault="005E0164" w:rsidP="006A0B0E">
      <w:pPr>
        <w:pStyle w:val="BodyText"/>
        <w:spacing w:before="10"/>
        <w:rPr>
          <w:sz w:val="21"/>
        </w:rPr>
      </w:pPr>
    </w:p>
    <w:p w:rsidR="005E0164" w:rsidRPr="006A0B0E" w:rsidRDefault="005E0164" w:rsidP="006A0B0E">
      <w:pPr>
        <w:ind w:left="2751" w:right="-4" w:hanging="161"/>
        <w:rPr>
          <w:sz w:val="20"/>
        </w:rPr>
      </w:pPr>
      <w:r w:rsidRPr="006A0B0E">
        <w:pict>
          <v:group id="_x0000_s1132" style="position:absolute;left:0;text-align:left;margin-left:154.35pt;margin-top:-66.2pt;width:303.35pt;height:165.8pt;z-index:-271838208;mso-position-horizontal-relative:page" coordorigin="3087,-1324" coordsize="6067,3316">
            <v:shape id="_x0000_s1139" style="position:absolute;left:3372;top:-1325;width:5496;height:3316" coordorigin="3372,-1324" coordsize="5496,3316" path="m7210,-1324r,829l3372,-495r,1657l7210,1162r,829l8868,334,7210,-1324xe" fillcolor="#d0d7e8" stroked="f">
              <v:path arrowok="t"/>
            </v:shape>
            <v:shape id="_x0000_s1138" style="position:absolute;left:3106;top:-330;width:1940;height:1326" coordorigin="3107,-329" coordsize="1940,1326" path="m4825,-329r-1497,l3258,-318r-61,31l3149,-239r-31,61l3107,-108r,884l3118,845r31,61l3197,954r61,31l3328,997r1497,l4895,985r61,-31l5003,906r32,-61l5046,776r,-884l5035,-178r-32,-61l4956,-287r-61,-31l4825,-329xe" fillcolor="#4f81bc" stroked="f">
              <v:path arrowok="t"/>
            </v:shape>
            <v:shape id="_x0000_s1137" style="position:absolute;left:3106;top:-330;width:1940;height:1326" coordorigin="3107,-329" coordsize="1940,1326" path="m3107,-108r11,-70l3149,-239r48,-48l3258,-318r70,-11l4825,-329r70,11l4956,-287r47,48l5035,-178r11,70l5046,776r-11,69l5003,906r-47,48l4895,985r-70,12l3328,997r-70,-12l3197,954r-48,-48l3118,845r-11,-69l3107,-108xe" filled="f" strokecolor="white" strokeweight="2pt">
              <v:path arrowok="t"/>
            </v:shape>
            <v:shape id="_x0000_s1136" style="position:absolute;left:5150;top:-330;width:1940;height:1326" coordorigin="5150,-329" coordsize="1940,1326" path="m6869,-329r-1498,l5301,-318r-60,31l5193,-239r-32,61l5150,-108r,884l5161,845r32,61l5241,954r60,31l5371,997r1498,l6939,985r60,-31l7047,906r32,-61l7090,776r,-884l7079,-178r-32,-61l6999,-287r-60,-31l6869,-329xe" fillcolor="#4f81bc" stroked="f">
              <v:path arrowok="t"/>
            </v:shape>
            <v:shape id="_x0000_s1135" style="position:absolute;left:5150;top:-330;width:1940;height:1326" coordorigin="5150,-329" coordsize="1940,1326" path="m5150,-108r11,-70l5193,-239r48,-48l5301,-318r70,-11l6869,-329r70,11l6999,-287r48,48l7079,-178r11,70l7090,776r-11,69l7047,906r-48,48l6939,985r-70,12l5371,997r-70,-12l5241,954r-48,-48l5161,845r-11,-69l5150,-108xe" filled="f" strokecolor="white" strokeweight="2pt">
              <v:path arrowok="t"/>
            </v:shape>
            <v:shape id="_x0000_s1134" style="position:absolute;left:7194;top:-330;width:1940;height:1326" coordorigin="7194,-329" coordsize="1940,1326" path="m8912,-329r-1497,l7345,-318r-61,31l7237,-239r-32,61l7194,-108r,884l7205,845r32,61l7284,954r61,31l7415,997r1497,l8982,985r61,-31l9091,906r31,-61l9133,776r,-884l9122,-178r-31,-61l9043,-287r-61,-31l8912,-329xe" fillcolor="#4f81bc" stroked="f">
              <v:path arrowok="t"/>
            </v:shape>
            <v:shape id="_x0000_s1133" style="position:absolute;left:7194;top:-330;width:1940;height:1326" coordorigin="7194,-329" coordsize="1940,1326" path="m7194,-108r11,-70l7237,-239r47,-48l7345,-318r70,-11l8912,-329r70,11l9043,-287r48,48l9122,-178r11,70l9133,776r-11,69l9091,906r-48,48l8982,985r-70,12l7415,997r-70,-12l7284,954r-47,-48l7205,845r-11,-69l7194,-108xe" filled="f" strokecolor="white" strokeweight="2pt">
              <v:path arrowok="t"/>
            </v:shape>
            <w10:wrap anchorx="page"/>
          </v:group>
        </w:pict>
      </w:r>
      <w:r w:rsidR="00CA6F11" w:rsidRPr="006A0B0E">
        <w:rPr>
          <w:color w:val="FFFFFF"/>
          <w:sz w:val="20"/>
        </w:rPr>
        <w:t xml:space="preserve">Classification </w:t>
      </w:r>
      <w:r w:rsidR="00CA6F11" w:rsidRPr="006A0B0E">
        <w:rPr>
          <w:color w:val="FFFFFF"/>
          <w:spacing w:val="-6"/>
          <w:sz w:val="20"/>
        </w:rPr>
        <w:t xml:space="preserve">and </w:t>
      </w:r>
      <w:r w:rsidR="00CA6F11" w:rsidRPr="006A0B0E">
        <w:rPr>
          <w:color w:val="FFFFFF"/>
          <w:sz w:val="20"/>
        </w:rPr>
        <w:t>Collecttion of</w:t>
      </w:r>
    </w:p>
    <w:p w:rsidR="005E0164" w:rsidRPr="006A0B0E" w:rsidRDefault="00CA6F11" w:rsidP="006A0B0E">
      <w:pPr>
        <w:ind w:left="2595"/>
        <w:rPr>
          <w:sz w:val="20"/>
        </w:rPr>
      </w:pPr>
      <w:r w:rsidRPr="006A0B0E">
        <w:rPr>
          <w:color w:val="FFFFFF"/>
          <w:sz w:val="20"/>
        </w:rPr>
        <w:t>Overheads</w:t>
      </w:r>
    </w:p>
    <w:p w:rsidR="005E0164" w:rsidRPr="006A0B0E" w:rsidRDefault="00CA6F11" w:rsidP="006A0B0E">
      <w:pPr>
        <w:pStyle w:val="BodyText"/>
        <w:spacing w:before="7"/>
        <w:rPr>
          <w:sz w:val="29"/>
        </w:rPr>
      </w:pPr>
      <w:r w:rsidRPr="006A0B0E">
        <w:br w:type="column"/>
      </w:r>
    </w:p>
    <w:p w:rsidR="005E0164" w:rsidRPr="006A0B0E" w:rsidRDefault="00CA6F11" w:rsidP="006A0B0E">
      <w:pPr>
        <w:ind w:left="760" w:right="-7" w:hanging="298"/>
        <w:rPr>
          <w:sz w:val="20"/>
        </w:rPr>
      </w:pPr>
      <w:r w:rsidRPr="006A0B0E">
        <w:rPr>
          <w:color w:val="FFFFFF"/>
          <w:spacing w:val="-1"/>
          <w:sz w:val="20"/>
        </w:rPr>
        <w:t xml:space="preserve">Departmentalisation </w:t>
      </w:r>
      <w:r w:rsidRPr="006A0B0E">
        <w:rPr>
          <w:color w:val="FFFFFF"/>
          <w:sz w:val="20"/>
        </w:rPr>
        <w:t>of Overheads</w:t>
      </w:r>
    </w:p>
    <w:p w:rsidR="005E0164" w:rsidRPr="006A0B0E" w:rsidRDefault="00CA6F11" w:rsidP="006A0B0E">
      <w:pPr>
        <w:pStyle w:val="BodyText"/>
        <w:spacing w:before="7"/>
        <w:rPr>
          <w:sz w:val="29"/>
        </w:rPr>
      </w:pPr>
      <w:r w:rsidRPr="006A0B0E">
        <w:br w:type="column"/>
      </w:r>
    </w:p>
    <w:p w:rsidR="005E0164" w:rsidRPr="006A0B0E" w:rsidRDefault="00CA6F11" w:rsidP="006A0B0E">
      <w:pPr>
        <w:ind w:left="734" w:right="3498" w:hanging="120"/>
        <w:rPr>
          <w:sz w:val="20"/>
        </w:rPr>
      </w:pPr>
      <w:r w:rsidRPr="006A0B0E">
        <w:rPr>
          <w:color w:val="FFFFFF"/>
          <w:sz w:val="20"/>
        </w:rPr>
        <w:t>Absorption of Overheads</w:t>
      </w:r>
    </w:p>
    <w:p w:rsidR="005E0164" w:rsidRPr="006A0B0E" w:rsidRDefault="005E0164" w:rsidP="006A0B0E">
      <w:pPr>
        <w:rPr>
          <w:sz w:val="20"/>
        </w:rPr>
        <w:sectPr w:rsidR="005E0164" w:rsidRPr="006A0B0E">
          <w:type w:val="continuous"/>
          <w:pgSz w:w="12240" w:h="15840"/>
          <w:pgMar w:top="1500" w:right="0" w:bottom="280" w:left="780" w:header="720" w:footer="720" w:gutter="0"/>
          <w:cols w:num="3" w:space="720" w:equalWidth="0">
            <w:col w:w="4001" w:space="40"/>
            <w:col w:w="2133" w:space="39"/>
            <w:col w:w="5247"/>
          </w:cols>
        </w:sectPr>
      </w:pPr>
    </w:p>
    <w:p w:rsidR="005E0164" w:rsidRPr="006A0B0E" w:rsidRDefault="00CA6F11" w:rsidP="006A0B0E">
      <w:pPr>
        <w:pStyle w:val="ListParagraph"/>
        <w:numPr>
          <w:ilvl w:val="0"/>
          <w:numId w:val="22"/>
        </w:numPr>
        <w:tabs>
          <w:tab w:val="left" w:pos="1381"/>
        </w:tabs>
        <w:spacing w:before="74"/>
        <w:ind w:right="1435"/>
        <w:rPr>
          <w:sz w:val="24"/>
        </w:rPr>
      </w:pPr>
      <w:r w:rsidRPr="006A0B0E">
        <w:rPr>
          <w:b/>
          <w:sz w:val="24"/>
        </w:rPr>
        <w:lastRenderedPageBreak/>
        <w:t xml:space="preserve">Classification and Collection of Overheads: </w:t>
      </w:r>
      <w:r w:rsidRPr="006A0B0E">
        <w:rPr>
          <w:sz w:val="24"/>
        </w:rPr>
        <w:t>Classification and codification is the pre- requisite for collecting the overheads. After classifying overheads as factory, office and selling, items covered by each category will be grouped under suitable account headings. Collection of overheads can be done from the following</w:t>
      </w:r>
      <w:r w:rsidRPr="006A0B0E">
        <w:rPr>
          <w:spacing w:val="-5"/>
          <w:sz w:val="24"/>
        </w:rPr>
        <w:t xml:space="preserve"> </w:t>
      </w:r>
      <w:r w:rsidRPr="006A0B0E">
        <w:rPr>
          <w:sz w:val="24"/>
        </w:rPr>
        <w:t>sources:</w:t>
      </w:r>
    </w:p>
    <w:p w:rsidR="005E0164" w:rsidRPr="006A0B0E" w:rsidRDefault="00CA6F11" w:rsidP="006A0B0E">
      <w:pPr>
        <w:pStyle w:val="ListParagraph"/>
        <w:numPr>
          <w:ilvl w:val="1"/>
          <w:numId w:val="22"/>
        </w:numPr>
        <w:tabs>
          <w:tab w:val="left" w:pos="2101"/>
        </w:tabs>
        <w:spacing w:before="1"/>
        <w:ind w:right="1445"/>
        <w:rPr>
          <w:sz w:val="24"/>
        </w:rPr>
      </w:pPr>
      <w:r w:rsidRPr="006A0B0E">
        <w:rPr>
          <w:sz w:val="24"/>
        </w:rPr>
        <w:t>For collecting the expenses of rent, insurance and other expenses invoice can be used.</w:t>
      </w:r>
    </w:p>
    <w:p w:rsidR="005E0164" w:rsidRPr="006A0B0E" w:rsidRDefault="00CA6F11" w:rsidP="006A0B0E">
      <w:pPr>
        <w:pStyle w:val="ListParagraph"/>
        <w:numPr>
          <w:ilvl w:val="1"/>
          <w:numId w:val="22"/>
        </w:numPr>
        <w:tabs>
          <w:tab w:val="left" w:pos="2101"/>
        </w:tabs>
        <w:ind w:hanging="361"/>
        <w:rPr>
          <w:sz w:val="24"/>
        </w:rPr>
      </w:pPr>
      <w:r w:rsidRPr="006A0B0E">
        <w:rPr>
          <w:sz w:val="24"/>
        </w:rPr>
        <w:t>Journal entries are also a source of collecting the</w:t>
      </w:r>
      <w:r w:rsidRPr="006A0B0E">
        <w:rPr>
          <w:spacing w:val="-1"/>
          <w:sz w:val="24"/>
        </w:rPr>
        <w:t xml:space="preserve"> </w:t>
      </w:r>
      <w:r w:rsidRPr="006A0B0E">
        <w:rPr>
          <w:sz w:val="24"/>
        </w:rPr>
        <w:t>overheads.</w:t>
      </w:r>
    </w:p>
    <w:p w:rsidR="005E0164" w:rsidRPr="006A0B0E" w:rsidRDefault="00CA6F11" w:rsidP="006A0B0E">
      <w:pPr>
        <w:pStyle w:val="ListParagraph"/>
        <w:numPr>
          <w:ilvl w:val="1"/>
          <w:numId w:val="22"/>
        </w:numPr>
        <w:tabs>
          <w:tab w:val="left" w:pos="2101"/>
        </w:tabs>
        <w:spacing w:before="43"/>
        <w:ind w:hanging="361"/>
        <w:rPr>
          <w:sz w:val="24"/>
        </w:rPr>
      </w:pPr>
      <w:r w:rsidRPr="006A0B0E">
        <w:rPr>
          <w:sz w:val="24"/>
        </w:rPr>
        <w:t>Store requisitions are used to collect the indirect</w:t>
      </w:r>
      <w:r w:rsidRPr="006A0B0E">
        <w:rPr>
          <w:spacing w:val="-5"/>
          <w:sz w:val="24"/>
        </w:rPr>
        <w:t xml:space="preserve"> </w:t>
      </w:r>
      <w:r w:rsidRPr="006A0B0E">
        <w:rPr>
          <w:sz w:val="24"/>
        </w:rPr>
        <w:t>materials.</w:t>
      </w:r>
    </w:p>
    <w:p w:rsidR="005E0164" w:rsidRPr="006A0B0E" w:rsidRDefault="00CA6F11" w:rsidP="006A0B0E">
      <w:pPr>
        <w:pStyle w:val="ListParagraph"/>
        <w:numPr>
          <w:ilvl w:val="1"/>
          <w:numId w:val="22"/>
        </w:numPr>
        <w:tabs>
          <w:tab w:val="left" w:pos="2101"/>
        </w:tabs>
        <w:spacing w:before="41"/>
        <w:ind w:hanging="361"/>
        <w:rPr>
          <w:sz w:val="24"/>
        </w:rPr>
      </w:pPr>
      <w:r w:rsidRPr="006A0B0E">
        <w:rPr>
          <w:sz w:val="24"/>
        </w:rPr>
        <w:t>Wage sheets are used to collect the indirect</w:t>
      </w:r>
      <w:r w:rsidRPr="006A0B0E">
        <w:rPr>
          <w:spacing w:val="-3"/>
          <w:sz w:val="24"/>
        </w:rPr>
        <w:t xml:space="preserve"> </w:t>
      </w:r>
      <w:r w:rsidRPr="006A0B0E">
        <w:rPr>
          <w:sz w:val="24"/>
        </w:rPr>
        <w:t>labour.</w:t>
      </w:r>
    </w:p>
    <w:p w:rsidR="005E0164" w:rsidRPr="006A0B0E" w:rsidRDefault="005E0164" w:rsidP="006A0B0E">
      <w:pPr>
        <w:pStyle w:val="BodyText"/>
        <w:spacing w:before="9"/>
        <w:rPr>
          <w:sz w:val="20"/>
        </w:rPr>
      </w:pPr>
    </w:p>
    <w:p w:rsidR="005E0164" w:rsidRPr="006A0B0E" w:rsidRDefault="00CA6F11" w:rsidP="006A0B0E">
      <w:pPr>
        <w:pStyle w:val="BodyText"/>
        <w:spacing w:before="1"/>
        <w:ind w:left="804" w:right="1437"/>
      </w:pPr>
      <w:r w:rsidRPr="006A0B0E">
        <w:t>Allotment of codes to individual heads of expense is termed as codification of overheads.  Short description will be given to the lengthy heads. Codes are useful in the computerized system of accounting. Codification can be done with the help of following</w:t>
      </w:r>
      <w:r w:rsidRPr="006A0B0E">
        <w:rPr>
          <w:spacing w:val="-4"/>
        </w:rPr>
        <w:t xml:space="preserve"> </w:t>
      </w:r>
      <w:r w:rsidRPr="006A0B0E">
        <w:t>methods:</w:t>
      </w:r>
    </w:p>
    <w:p w:rsidR="005E0164" w:rsidRPr="006A0B0E" w:rsidRDefault="00CA6F11" w:rsidP="006A0B0E">
      <w:pPr>
        <w:pStyle w:val="BodyText"/>
        <w:tabs>
          <w:tab w:val="left" w:pos="1740"/>
        </w:tabs>
        <w:spacing w:before="203"/>
        <w:ind w:left="1020"/>
      </w:pPr>
      <w:r w:rsidRPr="006A0B0E">
        <w:t>(i)</w:t>
      </w:r>
      <w:r w:rsidRPr="006A0B0E">
        <w:tab/>
        <w:t>Numerical Method (ii) Alphabetical Method (iii) Alphabetical-cum-numeric</w:t>
      </w:r>
      <w:r w:rsidRPr="006A0B0E">
        <w:rPr>
          <w:spacing w:val="-3"/>
        </w:rPr>
        <w:t xml:space="preserve"> </w:t>
      </w:r>
      <w:r w:rsidRPr="006A0B0E">
        <w:t>method</w:t>
      </w:r>
    </w:p>
    <w:p w:rsidR="005E0164" w:rsidRPr="006A0B0E" w:rsidRDefault="00CA6F11" w:rsidP="006A0B0E">
      <w:pPr>
        <w:pStyle w:val="ListParagraph"/>
        <w:numPr>
          <w:ilvl w:val="0"/>
          <w:numId w:val="22"/>
        </w:numPr>
        <w:tabs>
          <w:tab w:val="left" w:pos="1381"/>
        </w:tabs>
        <w:spacing w:before="172"/>
        <w:ind w:right="1439"/>
        <w:rPr>
          <w:sz w:val="24"/>
        </w:rPr>
      </w:pPr>
      <w:r w:rsidRPr="006A0B0E">
        <w:rPr>
          <w:b/>
          <w:sz w:val="24"/>
        </w:rPr>
        <w:t xml:space="preserve">Departmentalization of Overheads: </w:t>
      </w:r>
      <w:r w:rsidRPr="006A0B0E">
        <w:rPr>
          <w:sz w:val="24"/>
        </w:rPr>
        <w:t>it is the process of allocation and apportionment of different overheads to various departments or cost centers. Departments majorly are divided in two types namely production and</w:t>
      </w:r>
      <w:r w:rsidRPr="006A0B0E">
        <w:rPr>
          <w:spacing w:val="-6"/>
          <w:sz w:val="24"/>
        </w:rPr>
        <w:t xml:space="preserve"> </w:t>
      </w:r>
      <w:r w:rsidRPr="006A0B0E">
        <w:rPr>
          <w:sz w:val="24"/>
        </w:rPr>
        <w:t>services.</w:t>
      </w:r>
    </w:p>
    <w:p w:rsidR="005E0164" w:rsidRPr="006A0B0E" w:rsidRDefault="00CA6F11" w:rsidP="006A0B0E">
      <w:pPr>
        <w:pStyle w:val="Heading4"/>
        <w:spacing w:before="191" w:after="42"/>
        <w:ind w:left="1648" w:right="1709"/>
      </w:pPr>
      <w:r w:rsidRPr="006A0B0E">
        <w:t>Difference between Allocation and Apportionment</w:t>
      </w: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9"/>
        <w:gridCol w:w="4456"/>
      </w:tblGrid>
      <w:tr w:rsidR="005E0164" w:rsidRPr="006A0B0E">
        <w:trPr>
          <w:trHeight w:val="275"/>
        </w:trPr>
        <w:tc>
          <w:tcPr>
            <w:tcW w:w="4969" w:type="dxa"/>
          </w:tcPr>
          <w:p w:rsidR="005E0164" w:rsidRPr="006A0B0E" w:rsidRDefault="00CA6F11" w:rsidP="006A0B0E">
            <w:pPr>
              <w:pStyle w:val="TableParagraph"/>
              <w:ind w:left="1934" w:right="1930"/>
              <w:rPr>
                <w:b/>
                <w:sz w:val="24"/>
              </w:rPr>
            </w:pPr>
            <w:r w:rsidRPr="006A0B0E">
              <w:rPr>
                <w:b/>
                <w:sz w:val="24"/>
              </w:rPr>
              <w:t>Allocation</w:t>
            </w:r>
          </w:p>
        </w:tc>
        <w:tc>
          <w:tcPr>
            <w:tcW w:w="4456" w:type="dxa"/>
          </w:tcPr>
          <w:p w:rsidR="005E0164" w:rsidRPr="006A0B0E" w:rsidRDefault="00CA6F11" w:rsidP="006A0B0E">
            <w:pPr>
              <w:pStyle w:val="TableParagraph"/>
              <w:ind w:left="1432"/>
              <w:rPr>
                <w:b/>
                <w:sz w:val="24"/>
              </w:rPr>
            </w:pPr>
            <w:r w:rsidRPr="006A0B0E">
              <w:rPr>
                <w:b/>
                <w:sz w:val="24"/>
              </w:rPr>
              <w:t>Apportionment</w:t>
            </w:r>
          </w:p>
        </w:tc>
      </w:tr>
      <w:tr w:rsidR="005E0164" w:rsidRPr="006A0B0E">
        <w:trPr>
          <w:trHeight w:val="827"/>
        </w:trPr>
        <w:tc>
          <w:tcPr>
            <w:tcW w:w="4969" w:type="dxa"/>
          </w:tcPr>
          <w:p w:rsidR="005E0164" w:rsidRPr="006A0B0E" w:rsidRDefault="00CA6F11" w:rsidP="006A0B0E">
            <w:pPr>
              <w:pStyle w:val="TableParagraph"/>
              <w:ind w:left="107"/>
              <w:rPr>
                <w:sz w:val="24"/>
              </w:rPr>
            </w:pPr>
            <w:r w:rsidRPr="006A0B0E">
              <w:rPr>
                <w:sz w:val="24"/>
              </w:rPr>
              <w:t>Assignment of particular cost to a particular department or cost center is called as allocation.</w:t>
            </w:r>
          </w:p>
        </w:tc>
        <w:tc>
          <w:tcPr>
            <w:tcW w:w="4456" w:type="dxa"/>
          </w:tcPr>
          <w:p w:rsidR="005E0164" w:rsidRPr="006A0B0E" w:rsidRDefault="00CA6F11" w:rsidP="006A0B0E">
            <w:pPr>
              <w:pStyle w:val="TableParagraph"/>
              <w:tabs>
                <w:tab w:val="left" w:pos="910"/>
                <w:tab w:val="left" w:pos="1623"/>
                <w:tab w:val="left" w:pos="2146"/>
                <w:tab w:val="left" w:pos="3220"/>
                <w:tab w:val="left" w:pos="3640"/>
              </w:tabs>
              <w:ind w:left="107" w:right="97"/>
              <w:rPr>
                <w:sz w:val="24"/>
              </w:rPr>
            </w:pPr>
            <w:r w:rsidRPr="006A0B0E">
              <w:rPr>
                <w:sz w:val="24"/>
              </w:rPr>
              <w:t>These</w:t>
            </w:r>
            <w:r w:rsidRPr="006A0B0E">
              <w:rPr>
                <w:sz w:val="24"/>
              </w:rPr>
              <w:tab/>
              <w:t>costs</w:t>
            </w:r>
            <w:r w:rsidRPr="006A0B0E">
              <w:rPr>
                <w:sz w:val="24"/>
              </w:rPr>
              <w:tab/>
              <w:t>are</w:t>
            </w:r>
            <w:r w:rsidRPr="006A0B0E">
              <w:rPr>
                <w:sz w:val="24"/>
              </w:rPr>
              <w:tab/>
              <w:t>common</w:t>
            </w:r>
            <w:r w:rsidRPr="006A0B0E">
              <w:rPr>
                <w:sz w:val="24"/>
              </w:rPr>
              <w:tab/>
              <w:t>to</w:t>
            </w:r>
            <w:r w:rsidRPr="006A0B0E">
              <w:rPr>
                <w:sz w:val="24"/>
              </w:rPr>
              <w:tab/>
            </w:r>
            <w:r w:rsidRPr="006A0B0E">
              <w:rPr>
                <w:spacing w:val="-4"/>
                <w:sz w:val="24"/>
              </w:rPr>
              <w:t xml:space="preserve">various </w:t>
            </w:r>
            <w:r w:rsidRPr="006A0B0E">
              <w:rPr>
                <w:sz w:val="24"/>
              </w:rPr>
              <w:t>departments and cannot be charged to</w:t>
            </w:r>
            <w:r w:rsidRPr="006A0B0E">
              <w:rPr>
                <w:spacing w:val="14"/>
                <w:sz w:val="24"/>
              </w:rPr>
              <w:t xml:space="preserve"> </w:t>
            </w:r>
            <w:r w:rsidRPr="006A0B0E">
              <w:rPr>
                <w:spacing w:val="-11"/>
                <w:sz w:val="24"/>
              </w:rPr>
              <w:t>a</w:t>
            </w:r>
          </w:p>
          <w:p w:rsidR="005E0164" w:rsidRPr="006A0B0E" w:rsidRDefault="00CA6F11" w:rsidP="006A0B0E">
            <w:pPr>
              <w:pStyle w:val="TableParagraph"/>
              <w:ind w:left="107"/>
              <w:rPr>
                <w:sz w:val="24"/>
              </w:rPr>
            </w:pPr>
            <w:r w:rsidRPr="006A0B0E">
              <w:rPr>
                <w:sz w:val="24"/>
              </w:rPr>
              <w:t>particular department or cost center.</w:t>
            </w:r>
          </w:p>
        </w:tc>
      </w:tr>
      <w:tr w:rsidR="005E0164" w:rsidRPr="006A0B0E">
        <w:trPr>
          <w:trHeight w:val="551"/>
        </w:trPr>
        <w:tc>
          <w:tcPr>
            <w:tcW w:w="4969" w:type="dxa"/>
          </w:tcPr>
          <w:p w:rsidR="005E0164" w:rsidRPr="006A0B0E" w:rsidRDefault="00CA6F11" w:rsidP="006A0B0E">
            <w:pPr>
              <w:pStyle w:val="TableParagraph"/>
              <w:ind w:left="107"/>
              <w:rPr>
                <w:sz w:val="24"/>
              </w:rPr>
            </w:pPr>
            <w:r w:rsidRPr="006A0B0E">
              <w:rPr>
                <w:sz w:val="24"/>
              </w:rPr>
              <w:t>Allocation deals with whole items of costs.</w:t>
            </w:r>
          </w:p>
        </w:tc>
        <w:tc>
          <w:tcPr>
            <w:tcW w:w="4456" w:type="dxa"/>
          </w:tcPr>
          <w:p w:rsidR="005E0164" w:rsidRPr="006A0B0E" w:rsidRDefault="00CA6F11" w:rsidP="006A0B0E">
            <w:pPr>
              <w:pStyle w:val="TableParagraph"/>
              <w:ind w:left="107"/>
              <w:rPr>
                <w:sz w:val="24"/>
              </w:rPr>
            </w:pPr>
            <w:r w:rsidRPr="006A0B0E">
              <w:rPr>
                <w:sz w:val="24"/>
              </w:rPr>
              <w:t>Apportionment deals with proportions of</w:t>
            </w:r>
          </w:p>
          <w:p w:rsidR="005E0164" w:rsidRPr="006A0B0E" w:rsidRDefault="00CA6F11" w:rsidP="006A0B0E">
            <w:pPr>
              <w:pStyle w:val="TableParagraph"/>
              <w:ind w:left="107"/>
              <w:rPr>
                <w:sz w:val="24"/>
              </w:rPr>
            </w:pPr>
            <w:r w:rsidRPr="006A0B0E">
              <w:rPr>
                <w:sz w:val="24"/>
              </w:rPr>
              <w:t>items of costs.</w:t>
            </w:r>
          </w:p>
        </w:tc>
      </w:tr>
      <w:tr w:rsidR="005E0164" w:rsidRPr="006A0B0E">
        <w:trPr>
          <w:trHeight w:val="830"/>
        </w:trPr>
        <w:tc>
          <w:tcPr>
            <w:tcW w:w="4969" w:type="dxa"/>
          </w:tcPr>
          <w:p w:rsidR="005E0164" w:rsidRPr="006A0B0E" w:rsidRDefault="00CA6F11" w:rsidP="006A0B0E">
            <w:pPr>
              <w:pStyle w:val="TableParagraph"/>
              <w:ind w:left="107"/>
              <w:rPr>
                <w:sz w:val="24"/>
              </w:rPr>
            </w:pPr>
            <w:r w:rsidRPr="006A0B0E">
              <w:rPr>
                <w:sz w:val="24"/>
              </w:rPr>
              <w:t>No base is required for allocation of cost to a department, it is a direct process.</w:t>
            </w:r>
          </w:p>
        </w:tc>
        <w:tc>
          <w:tcPr>
            <w:tcW w:w="4456" w:type="dxa"/>
          </w:tcPr>
          <w:p w:rsidR="005E0164" w:rsidRPr="006A0B0E" w:rsidRDefault="00CA6F11" w:rsidP="006A0B0E">
            <w:pPr>
              <w:pStyle w:val="TableParagraph"/>
              <w:tabs>
                <w:tab w:val="left" w:pos="584"/>
                <w:tab w:val="left" w:pos="1767"/>
                <w:tab w:val="left" w:pos="2496"/>
                <w:tab w:val="left" w:pos="2961"/>
                <w:tab w:val="left" w:pos="4063"/>
              </w:tabs>
              <w:ind w:left="107" w:right="101"/>
              <w:rPr>
                <w:sz w:val="24"/>
              </w:rPr>
            </w:pPr>
            <w:r w:rsidRPr="006A0B0E">
              <w:rPr>
                <w:sz w:val="24"/>
              </w:rPr>
              <w:t>A</w:t>
            </w:r>
            <w:r w:rsidRPr="006A0B0E">
              <w:rPr>
                <w:sz w:val="24"/>
              </w:rPr>
              <w:tab/>
              <w:t>equitable</w:t>
            </w:r>
            <w:r w:rsidRPr="006A0B0E">
              <w:rPr>
                <w:sz w:val="24"/>
              </w:rPr>
              <w:tab/>
              <w:t>base</w:t>
            </w:r>
            <w:r w:rsidRPr="006A0B0E">
              <w:rPr>
                <w:sz w:val="24"/>
              </w:rPr>
              <w:tab/>
              <w:t>is</w:t>
            </w:r>
            <w:r w:rsidRPr="006A0B0E">
              <w:rPr>
                <w:sz w:val="24"/>
              </w:rPr>
              <w:tab/>
              <w:t>required</w:t>
            </w:r>
            <w:r w:rsidRPr="006A0B0E">
              <w:rPr>
                <w:sz w:val="24"/>
              </w:rPr>
              <w:tab/>
            </w:r>
            <w:r w:rsidRPr="006A0B0E">
              <w:rPr>
                <w:spacing w:val="-6"/>
                <w:sz w:val="24"/>
              </w:rPr>
              <w:t xml:space="preserve">for </w:t>
            </w:r>
            <w:r w:rsidRPr="006A0B0E">
              <w:rPr>
                <w:sz w:val="24"/>
              </w:rPr>
              <w:t>apportionment</w:t>
            </w:r>
            <w:r w:rsidRPr="006A0B0E">
              <w:rPr>
                <w:spacing w:val="28"/>
                <w:sz w:val="24"/>
              </w:rPr>
              <w:t xml:space="preserve"> </w:t>
            </w:r>
            <w:r w:rsidRPr="006A0B0E">
              <w:rPr>
                <w:sz w:val="24"/>
              </w:rPr>
              <w:t>of</w:t>
            </w:r>
            <w:r w:rsidRPr="006A0B0E">
              <w:rPr>
                <w:spacing w:val="26"/>
                <w:sz w:val="24"/>
              </w:rPr>
              <w:t xml:space="preserve"> </w:t>
            </w:r>
            <w:r w:rsidRPr="006A0B0E">
              <w:rPr>
                <w:sz w:val="24"/>
              </w:rPr>
              <w:t>cost</w:t>
            </w:r>
            <w:r w:rsidRPr="006A0B0E">
              <w:rPr>
                <w:spacing w:val="29"/>
                <w:sz w:val="24"/>
              </w:rPr>
              <w:t xml:space="preserve"> </w:t>
            </w:r>
            <w:r w:rsidRPr="006A0B0E">
              <w:rPr>
                <w:sz w:val="24"/>
              </w:rPr>
              <w:t>to</w:t>
            </w:r>
            <w:r w:rsidRPr="006A0B0E">
              <w:rPr>
                <w:spacing w:val="28"/>
                <w:sz w:val="24"/>
              </w:rPr>
              <w:t xml:space="preserve"> </w:t>
            </w:r>
            <w:r w:rsidRPr="006A0B0E">
              <w:rPr>
                <w:sz w:val="24"/>
              </w:rPr>
              <w:t>the</w:t>
            </w:r>
            <w:r w:rsidRPr="006A0B0E">
              <w:rPr>
                <w:spacing w:val="27"/>
                <w:sz w:val="24"/>
              </w:rPr>
              <w:t xml:space="preserve"> </w:t>
            </w:r>
            <w:r w:rsidRPr="006A0B0E">
              <w:rPr>
                <w:sz w:val="24"/>
              </w:rPr>
              <w:t>production</w:t>
            </w:r>
            <w:r w:rsidRPr="006A0B0E">
              <w:rPr>
                <w:spacing w:val="28"/>
                <w:sz w:val="24"/>
              </w:rPr>
              <w:t xml:space="preserve"> </w:t>
            </w:r>
            <w:r w:rsidRPr="006A0B0E">
              <w:rPr>
                <w:spacing w:val="-7"/>
                <w:sz w:val="24"/>
              </w:rPr>
              <w:t>or</w:t>
            </w:r>
          </w:p>
          <w:p w:rsidR="005E0164" w:rsidRPr="006A0B0E" w:rsidRDefault="00CA6F11" w:rsidP="006A0B0E">
            <w:pPr>
              <w:pStyle w:val="TableParagraph"/>
              <w:ind w:left="107"/>
              <w:rPr>
                <w:sz w:val="24"/>
              </w:rPr>
            </w:pPr>
            <w:r w:rsidRPr="006A0B0E">
              <w:rPr>
                <w:sz w:val="24"/>
              </w:rPr>
              <w:t>services department.</w:t>
            </w:r>
          </w:p>
        </w:tc>
      </w:tr>
    </w:tbl>
    <w:p w:rsidR="005E0164" w:rsidRPr="006A0B0E" w:rsidRDefault="00CA6F11" w:rsidP="006A0B0E">
      <w:pPr>
        <w:pStyle w:val="ListParagraph"/>
        <w:numPr>
          <w:ilvl w:val="0"/>
          <w:numId w:val="22"/>
        </w:numPr>
        <w:tabs>
          <w:tab w:val="left" w:pos="1381"/>
        </w:tabs>
        <w:spacing w:before="126"/>
        <w:ind w:right="1442"/>
        <w:rPr>
          <w:sz w:val="24"/>
        </w:rPr>
      </w:pPr>
      <w:r w:rsidRPr="006A0B0E">
        <w:rPr>
          <w:b/>
          <w:sz w:val="24"/>
        </w:rPr>
        <w:t xml:space="preserve">Absorption of Overheads: </w:t>
      </w:r>
      <w:r w:rsidRPr="006A0B0E">
        <w:rPr>
          <w:sz w:val="24"/>
        </w:rPr>
        <w:t>it is the process of charging of overheads of a cost centre to different cost units in such a way that each cost unit bears an appropriate portion of its share of overheads. This is done by means of overhead</w:t>
      </w:r>
      <w:r w:rsidRPr="006A0B0E">
        <w:rPr>
          <w:spacing w:val="-6"/>
          <w:sz w:val="24"/>
        </w:rPr>
        <w:t xml:space="preserve"> </w:t>
      </w:r>
      <w:r w:rsidRPr="006A0B0E">
        <w:rPr>
          <w:sz w:val="24"/>
        </w:rPr>
        <w:t>rates.</w:t>
      </w:r>
    </w:p>
    <w:p w:rsidR="005E0164" w:rsidRPr="006A0B0E" w:rsidRDefault="005E0164" w:rsidP="006A0B0E">
      <w:pPr>
        <w:pStyle w:val="BodyText"/>
        <w:spacing w:before="8"/>
      </w:pPr>
      <w:r w:rsidRPr="006A0B0E">
        <w:pict>
          <v:shape id="_x0000_s1131" type="#_x0000_t202" style="position:absolute;margin-left:69pt;margin-top:17.15pt;width:466.5pt;height:191.25pt;z-index:-251458560;mso-wrap-distance-left:0;mso-wrap-distance-right:0;mso-position-horizontal-relative:page" fillcolor="#f1dbdb" strokecolor="#c0504d" strokeweight="2pt">
            <v:textbox style="mso-next-textbox:#_x0000_s1131" inset="0,0,0,0">
              <w:txbxContent>
                <w:p w:rsidR="00094FA9" w:rsidRDefault="00094FA9">
                  <w:pPr>
                    <w:spacing w:before="72"/>
                    <w:ind w:left="143"/>
                    <w:rPr>
                      <w:b/>
                      <w:i/>
                      <w:sz w:val="24"/>
                    </w:rPr>
                  </w:pPr>
                  <w:r>
                    <w:rPr>
                      <w:b/>
                      <w:i/>
                      <w:sz w:val="24"/>
                    </w:rPr>
                    <w:t>Knowledge Assessment – I</w:t>
                  </w:r>
                </w:p>
                <w:p w:rsidR="00094FA9" w:rsidRDefault="00094FA9">
                  <w:pPr>
                    <w:pStyle w:val="BodyText"/>
                    <w:spacing w:before="8"/>
                    <w:rPr>
                      <w:sz w:val="20"/>
                    </w:rPr>
                  </w:pPr>
                </w:p>
                <w:p w:rsidR="00094FA9" w:rsidRDefault="00094FA9">
                  <w:pPr>
                    <w:pStyle w:val="BodyText"/>
                    <w:ind w:left="143"/>
                  </w:pPr>
                  <w:r>
                    <w:t>State whether the following statements are True or False:</w:t>
                  </w:r>
                </w:p>
                <w:p w:rsidR="00094FA9" w:rsidRDefault="00094FA9">
                  <w:pPr>
                    <w:pStyle w:val="BodyText"/>
                    <w:spacing w:before="10"/>
                    <w:rPr>
                      <w:sz w:val="20"/>
                    </w:rPr>
                  </w:pPr>
                </w:p>
                <w:p w:rsidR="00094FA9" w:rsidRDefault="00094FA9">
                  <w:pPr>
                    <w:pStyle w:val="BodyText"/>
                    <w:numPr>
                      <w:ilvl w:val="0"/>
                      <w:numId w:val="21"/>
                    </w:numPr>
                    <w:tabs>
                      <w:tab w:val="left" w:pos="864"/>
                    </w:tabs>
                    <w:ind w:hanging="361"/>
                  </w:pPr>
                  <w:r>
                    <w:t>Allocation and apportionment of overheads is one and the same</w:t>
                  </w:r>
                  <w:r>
                    <w:rPr>
                      <w:spacing w:val="-2"/>
                    </w:rPr>
                    <w:t xml:space="preserve"> </w:t>
                  </w:r>
                  <w:r>
                    <w:t>thing.</w:t>
                  </w:r>
                </w:p>
                <w:p w:rsidR="00094FA9" w:rsidRDefault="00094FA9">
                  <w:pPr>
                    <w:pStyle w:val="BodyText"/>
                    <w:numPr>
                      <w:ilvl w:val="0"/>
                      <w:numId w:val="21"/>
                    </w:numPr>
                    <w:tabs>
                      <w:tab w:val="left" w:pos="864"/>
                    </w:tabs>
                    <w:spacing w:before="43"/>
                    <w:ind w:hanging="361"/>
                  </w:pPr>
                  <w:r>
                    <w:t>Overheads are also known as indirect</w:t>
                  </w:r>
                  <w:r>
                    <w:rPr>
                      <w:spacing w:val="-2"/>
                    </w:rPr>
                    <w:t xml:space="preserve"> </w:t>
                  </w:r>
                  <w:r>
                    <w:t>expenses</w:t>
                  </w:r>
                </w:p>
                <w:p w:rsidR="00094FA9" w:rsidRDefault="00094FA9">
                  <w:pPr>
                    <w:pStyle w:val="BodyText"/>
                    <w:numPr>
                      <w:ilvl w:val="0"/>
                      <w:numId w:val="21"/>
                    </w:numPr>
                    <w:tabs>
                      <w:tab w:val="left" w:pos="864"/>
                    </w:tabs>
                    <w:spacing w:before="41" w:line="276" w:lineRule="auto"/>
                    <w:ind w:right="146"/>
                  </w:pPr>
                  <w:r>
                    <w:t>Overhead distribution means assigning the cost of indirect material, indirect labour and indirect expenses to a production department or service</w:t>
                  </w:r>
                  <w:r>
                    <w:rPr>
                      <w:spacing w:val="-3"/>
                    </w:rPr>
                    <w:t xml:space="preserve"> </w:t>
                  </w:r>
                  <w:r>
                    <w:t>department.</w:t>
                  </w:r>
                </w:p>
                <w:p w:rsidR="00094FA9" w:rsidRDefault="00094FA9">
                  <w:pPr>
                    <w:pStyle w:val="BodyText"/>
                    <w:numPr>
                      <w:ilvl w:val="0"/>
                      <w:numId w:val="21"/>
                    </w:numPr>
                    <w:tabs>
                      <w:tab w:val="left" w:pos="864"/>
                    </w:tabs>
                    <w:spacing w:line="278" w:lineRule="auto"/>
                    <w:ind w:right="147"/>
                  </w:pPr>
                  <w:r>
                    <w:t>Apportionment is required when costs of production can be easily assigned to a particular</w:t>
                  </w:r>
                  <w:r>
                    <w:rPr>
                      <w:spacing w:val="-1"/>
                    </w:rPr>
                    <w:t xml:space="preserve"> </w:t>
                  </w:r>
                  <w:r>
                    <w:t>department.</w:t>
                  </w:r>
                </w:p>
                <w:p w:rsidR="00094FA9" w:rsidRDefault="00094FA9">
                  <w:pPr>
                    <w:pStyle w:val="BodyText"/>
                    <w:numPr>
                      <w:ilvl w:val="0"/>
                      <w:numId w:val="21"/>
                    </w:numPr>
                    <w:tabs>
                      <w:tab w:val="left" w:pos="864"/>
                    </w:tabs>
                    <w:spacing w:line="272" w:lineRule="exact"/>
                    <w:ind w:hanging="361"/>
                  </w:pPr>
                  <w:r>
                    <w:t>Allocation of overheads to a particular department is a direct</w:t>
                  </w:r>
                  <w:r>
                    <w:rPr>
                      <w:spacing w:val="-5"/>
                    </w:rPr>
                    <w:t xml:space="preserve"> </w:t>
                  </w:r>
                  <w:r>
                    <w:t>process.</w:t>
                  </w:r>
                </w:p>
              </w:txbxContent>
            </v:textbox>
            <w10:wrap type="topAndBottom" anchorx="page"/>
          </v:shape>
        </w:pict>
      </w:r>
    </w:p>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9"/>
        <w:rPr>
          <w:sz w:val="15"/>
        </w:rPr>
      </w:pPr>
    </w:p>
    <w:p w:rsidR="005E0164" w:rsidRPr="006A0B0E" w:rsidRDefault="005E0164" w:rsidP="006A0B0E">
      <w:pPr>
        <w:pStyle w:val="BodyText"/>
        <w:ind w:left="592"/>
        <w:rPr>
          <w:sz w:val="20"/>
        </w:rPr>
      </w:pPr>
      <w:r w:rsidRPr="006A0B0E">
        <w:rPr>
          <w:sz w:val="20"/>
        </w:rPr>
      </w:r>
      <w:r w:rsidRPr="006A0B0E">
        <w:rPr>
          <w:sz w:val="20"/>
        </w:rPr>
        <w:pict>
          <v:shape id="_x0000_s1130" type="#_x0000_t202" style="width:466.5pt;height:40.5pt;mso-position-horizontal-relative:char;mso-position-vertical-relative:line" fillcolor="#ddd7c2">
            <v:textbox style="mso-next-textbox:#_x0000_s1130" inset="0,0,0,0">
              <w:txbxContent>
                <w:p w:rsidR="00094FA9" w:rsidRDefault="00094FA9">
                  <w:pPr>
                    <w:spacing w:before="72"/>
                    <w:ind w:left="144"/>
                    <w:rPr>
                      <w:rFonts w:ascii="Cambria"/>
                      <w:b/>
                      <w:sz w:val="24"/>
                    </w:rPr>
                  </w:pPr>
                  <w:r>
                    <w:rPr>
                      <w:rFonts w:ascii="Cambria"/>
                      <w:b/>
                      <w:sz w:val="24"/>
                    </w:rPr>
                    <w:t>SESSION 2: APPORTIONMENT AND RE-APPOTIONMENT OF OVERHEADS</w:t>
                  </w:r>
                </w:p>
              </w:txbxContent>
            </v:textbox>
            <w10:wrap type="none"/>
            <w10:anchorlock/>
          </v:shape>
        </w:pict>
      </w:r>
    </w:p>
    <w:p w:rsidR="005E0164" w:rsidRPr="006A0B0E" w:rsidRDefault="005E0164" w:rsidP="006A0B0E">
      <w:pPr>
        <w:pStyle w:val="BodyText"/>
        <w:rPr>
          <w:sz w:val="20"/>
        </w:rPr>
      </w:pPr>
    </w:p>
    <w:p w:rsidR="005E0164" w:rsidRPr="006A0B0E" w:rsidRDefault="005E0164" w:rsidP="006A0B0E">
      <w:pPr>
        <w:pStyle w:val="BodyText"/>
        <w:spacing w:before="2"/>
        <w:rPr>
          <w:sz w:val="16"/>
        </w:rPr>
      </w:pPr>
    </w:p>
    <w:p w:rsidR="005E0164" w:rsidRPr="006A0B0E" w:rsidRDefault="00CA6F11" w:rsidP="006A0B0E">
      <w:pPr>
        <w:pStyle w:val="Heading4"/>
        <w:spacing w:before="90"/>
      </w:pPr>
      <w:r w:rsidRPr="006A0B0E">
        <w:t>Production and Service Department</w:t>
      </w:r>
    </w:p>
    <w:p w:rsidR="005E0164" w:rsidRPr="006A0B0E" w:rsidRDefault="005E0164" w:rsidP="006A0B0E">
      <w:pPr>
        <w:pStyle w:val="BodyText"/>
        <w:spacing w:before="8"/>
        <w:rPr>
          <w:b/>
          <w:sz w:val="20"/>
        </w:rPr>
      </w:pPr>
    </w:p>
    <w:p w:rsidR="005E0164" w:rsidRPr="006A0B0E" w:rsidRDefault="00CA6F11" w:rsidP="006A0B0E">
      <w:pPr>
        <w:pStyle w:val="BodyText"/>
        <w:ind w:left="660" w:right="1437"/>
      </w:pPr>
      <w:r w:rsidRPr="006A0B0E">
        <w:t>Departments which are involved in the manufacturing the goods from raw material are called as the production departments like; Spinning department, weaving department, Finishing etc. while services departments are involved in rendering services to the production departments like purchasing department, stores department, security department, etc.</w:t>
      </w:r>
    </w:p>
    <w:p w:rsidR="005E0164" w:rsidRPr="006A0B0E" w:rsidRDefault="00CA6F11" w:rsidP="006A0B0E">
      <w:pPr>
        <w:pStyle w:val="Heading4"/>
        <w:spacing w:before="204"/>
      </w:pPr>
      <w:r w:rsidRPr="006A0B0E">
        <w:t>Principles of Apportionment</w:t>
      </w:r>
    </w:p>
    <w:p w:rsidR="005E0164" w:rsidRPr="006A0B0E" w:rsidRDefault="005E0164" w:rsidP="006A0B0E">
      <w:pPr>
        <w:pStyle w:val="BodyText"/>
        <w:spacing w:before="8"/>
        <w:rPr>
          <w:b/>
          <w:sz w:val="20"/>
        </w:rPr>
      </w:pPr>
    </w:p>
    <w:p w:rsidR="005E0164" w:rsidRPr="006A0B0E" w:rsidRDefault="00CA6F11" w:rsidP="006A0B0E">
      <w:pPr>
        <w:pStyle w:val="BodyText"/>
        <w:ind w:left="660"/>
      </w:pPr>
      <w:r w:rsidRPr="006A0B0E">
        <w:t>Apportionment should be based on the following principles:</w:t>
      </w:r>
    </w:p>
    <w:p w:rsidR="005E0164" w:rsidRPr="006A0B0E" w:rsidRDefault="005E0164" w:rsidP="006A0B0E">
      <w:pPr>
        <w:pStyle w:val="BodyText"/>
        <w:spacing w:before="10"/>
        <w:rPr>
          <w:sz w:val="20"/>
        </w:rPr>
      </w:pPr>
    </w:p>
    <w:p w:rsidR="005E0164" w:rsidRPr="006A0B0E" w:rsidRDefault="00CA6F11" w:rsidP="006A0B0E">
      <w:pPr>
        <w:pStyle w:val="ListParagraph"/>
        <w:numPr>
          <w:ilvl w:val="0"/>
          <w:numId w:val="20"/>
        </w:numPr>
        <w:tabs>
          <w:tab w:val="left" w:pos="1381"/>
        </w:tabs>
        <w:ind w:hanging="361"/>
        <w:rPr>
          <w:sz w:val="24"/>
        </w:rPr>
      </w:pPr>
      <w:r w:rsidRPr="006A0B0E">
        <w:rPr>
          <w:sz w:val="24"/>
        </w:rPr>
        <w:t>Potential benefit taken by the</w:t>
      </w:r>
      <w:r w:rsidRPr="006A0B0E">
        <w:rPr>
          <w:spacing w:val="-4"/>
          <w:sz w:val="24"/>
        </w:rPr>
        <w:t xml:space="preserve"> </w:t>
      </w:r>
      <w:r w:rsidRPr="006A0B0E">
        <w:rPr>
          <w:sz w:val="24"/>
        </w:rPr>
        <w:t>department.</w:t>
      </w:r>
    </w:p>
    <w:p w:rsidR="005E0164" w:rsidRPr="006A0B0E" w:rsidRDefault="00CA6F11" w:rsidP="006A0B0E">
      <w:pPr>
        <w:pStyle w:val="ListParagraph"/>
        <w:numPr>
          <w:ilvl w:val="0"/>
          <w:numId w:val="20"/>
        </w:numPr>
        <w:tabs>
          <w:tab w:val="left" w:pos="1381"/>
        </w:tabs>
        <w:spacing w:before="43"/>
        <w:ind w:hanging="361"/>
        <w:rPr>
          <w:sz w:val="24"/>
        </w:rPr>
      </w:pPr>
      <w:r w:rsidRPr="006A0B0E">
        <w:rPr>
          <w:sz w:val="24"/>
        </w:rPr>
        <w:t>Ability to pay</w:t>
      </w:r>
      <w:r w:rsidRPr="006A0B0E">
        <w:rPr>
          <w:spacing w:val="-13"/>
          <w:sz w:val="24"/>
        </w:rPr>
        <w:t xml:space="preserve"> </w:t>
      </w:r>
      <w:r w:rsidRPr="006A0B0E">
        <w:rPr>
          <w:sz w:val="24"/>
        </w:rPr>
        <w:t>method</w:t>
      </w:r>
    </w:p>
    <w:p w:rsidR="005E0164" w:rsidRPr="006A0B0E" w:rsidRDefault="00CA6F11" w:rsidP="006A0B0E">
      <w:pPr>
        <w:pStyle w:val="ListParagraph"/>
        <w:numPr>
          <w:ilvl w:val="0"/>
          <w:numId w:val="20"/>
        </w:numPr>
        <w:tabs>
          <w:tab w:val="left" w:pos="1381"/>
        </w:tabs>
        <w:spacing w:before="41"/>
        <w:ind w:hanging="361"/>
        <w:rPr>
          <w:sz w:val="24"/>
        </w:rPr>
      </w:pPr>
      <w:r w:rsidRPr="006A0B0E">
        <w:rPr>
          <w:sz w:val="24"/>
        </w:rPr>
        <w:t>Direct or specific criteria</w:t>
      </w:r>
      <w:r w:rsidRPr="006A0B0E">
        <w:rPr>
          <w:spacing w:val="1"/>
          <w:sz w:val="24"/>
        </w:rPr>
        <w:t xml:space="preserve"> </w:t>
      </w:r>
      <w:r w:rsidRPr="006A0B0E">
        <w:rPr>
          <w:sz w:val="24"/>
        </w:rPr>
        <w:t>method</w:t>
      </w:r>
    </w:p>
    <w:p w:rsidR="005E0164" w:rsidRPr="006A0B0E" w:rsidRDefault="00CA6F11" w:rsidP="006A0B0E">
      <w:pPr>
        <w:pStyle w:val="ListParagraph"/>
        <w:numPr>
          <w:ilvl w:val="0"/>
          <w:numId w:val="20"/>
        </w:numPr>
        <w:tabs>
          <w:tab w:val="left" w:pos="1381"/>
        </w:tabs>
        <w:spacing w:before="41"/>
        <w:ind w:hanging="361"/>
        <w:rPr>
          <w:sz w:val="24"/>
        </w:rPr>
      </w:pPr>
      <w:r w:rsidRPr="006A0B0E">
        <w:rPr>
          <w:sz w:val="24"/>
        </w:rPr>
        <w:t>Survey</w:t>
      </w:r>
      <w:r w:rsidRPr="006A0B0E">
        <w:rPr>
          <w:spacing w:val="-5"/>
          <w:sz w:val="24"/>
        </w:rPr>
        <w:t xml:space="preserve"> </w:t>
      </w:r>
      <w:r w:rsidRPr="006A0B0E">
        <w:rPr>
          <w:sz w:val="24"/>
        </w:rPr>
        <w:t>method</w:t>
      </w:r>
    </w:p>
    <w:p w:rsidR="005E0164" w:rsidRPr="006A0B0E" w:rsidRDefault="005E0164" w:rsidP="006A0B0E">
      <w:pPr>
        <w:pStyle w:val="BodyText"/>
        <w:spacing w:before="6"/>
        <w:rPr>
          <w:sz w:val="21"/>
        </w:rPr>
      </w:pPr>
    </w:p>
    <w:p w:rsidR="005E0164" w:rsidRPr="006A0B0E" w:rsidRDefault="00CA6F11" w:rsidP="006A0B0E">
      <w:pPr>
        <w:pStyle w:val="Heading4"/>
      </w:pPr>
      <w:r w:rsidRPr="006A0B0E">
        <w:t>Basis of Apportionment</w:t>
      </w:r>
    </w:p>
    <w:p w:rsidR="005E0164" w:rsidRPr="006A0B0E" w:rsidRDefault="005E0164" w:rsidP="006A0B0E">
      <w:pPr>
        <w:pStyle w:val="BodyText"/>
        <w:spacing w:before="10" w:after="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80"/>
        <w:gridCol w:w="6030"/>
      </w:tblGrid>
      <w:tr w:rsidR="005E0164" w:rsidRPr="006A0B0E">
        <w:trPr>
          <w:trHeight w:val="275"/>
        </w:trPr>
        <w:tc>
          <w:tcPr>
            <w:tcW w:w="3980" w:type="dxa"/>
          </w:tcPr>
          <w:p w:rsidR="005E0164" w:rsidRPr="006A0B0E" w:rsidRDefault="00CA6F11" w:rsidP="006A0B0E">
            <w:pPr>
              <w:pStyle w:val="TableParagraph"/>
              <w:ind w:left="108"/>
              <w:rPr>
                <w:b/>
                <w:sz w:val="24"/>
              </w:rPr>
            </w:pPr>
            <w:r w:rsidRPr="006A0B0E">
              <w:rPr>
                <w:b/>
                <w:sz w:val="24"/>
              </w:rPr>
              <w:t>Overhead Cost</w:t>
            </w:r>
          </w:p>
        </w:tc>
        <w:tc>
          <w:tcPr>
            <w:tcW w:w="6030" w:type="dxa"/>
          </w:tcPr>
          <w:p w:rsidR="005E0164" w:rsidRPr="006A0B0E" w:rsidRDefault="00CA6F11" w:rsidP="006A0B0E">
            <w:pPr>
              <w:pStyle w:val="TableParagraph"/>
              <w:ind w:left="105"/>
              <w:rPr>
                <w:b/>
                <w:sz w:val="24"/>
              </w:rPr>
            </w:pPr>
            <w:r w:rsidRPr="006A0B0E">
              <w:rPr>
                <w:b/>
                <w:sz w:val="24"/>
              </w:rPr>
              <w:t>Basis of Apportionment</w:t>
            </w:r>
          </w:p>
        </w:tc>
      </w:tr>
      <w:tr w:rsidR="005E0164" w:rsidRPr="006A0B0E">
        <w:trPr>
          <w:trHeight w:val="1103"/>
        </w:trPr>
        <w:tc>
          <w:tcPr>
            <w:tcW w:w="3980" w:type="dxa"/>
          </w:tcPr>
          <w:p w:rsidR="005E0164" w:rsidRPr="006A0B0E" w:rsidRDefault="00CA6F11" w:rsidP="006A0B0E">
            <w:pPr>
              <w:pStyle w:val="TableParagraph"/>
              <w:ind w:left="108"/>
              <w:rPr>
                <w:sz w:val="24"/>
              </w:rPr>
            </w:pPr>
            <w:r w:rsidRPr="006A0B0E">
              <w:rPr>
                <w:sz w:val="24"/>
              </w:rPr>
              <w:t>Rent</w:t>
            </w:r>
          </w:p>
          <w:p w:rsidR="005E0164" w:rsidRPr="006A0B0E" w:rsidRDefault="00CA6F11" w:rsidP="006A0B0E">
            <w:pPr>
              <w:pStyle w:val="TableParagraph"/>
              <w:ind w:left="108" w:right="1495"/>
              <w:rPr>
                <w:sz w:val="24"/>
              </w:rPr>
            </w:pPr>
            <w:r w:rsidRPr="006A0B0E">
              <w:rPr>
                <w:sz w:val="24"/>
              </w:rPr>
              <w:t>Lighting and heating Fire precaution service Air conditioning</w:t>
            </w:r>
          </w:p>
        </w:tc>
        <w:tc>
          <w:tcPr>
            <w:tcW w:w="6030" w:type="dxa"/>
          </w:tcPr>
          <w:p w:rsidR="005E0164" w:rsidRPr="006A0B0E" w:rsidRDefault="00CA6F11" w:rsidP="006A0B0E">
            <w:pPr>
              <w:pStyle w:val="TableParagraph"/>
              <w:ind w:left="105"/>
              <w:rPr>
                <w:sz w:val="24"/>
              </w:rPr>
            </w:pPr>
            <w:r w:rsidRPr="006A0B0E">
              <w:rPr>
                <w:sz w:val="24"/>
              </w:rPr>
              <w:t>Floor Area or Volume of the department</w:t>
            </w:r>
          </w:p>
        </w:tc>
      </w:tr>
      <w:tr w:rsidR="005E0164" w:rsidRPr="006A0B0E">
        <w:trPr>
          <w:trHeight w:val="1382"/>
        </w:trPr>
        <w:tc>
          <w:tcPr>
            <w:tcW w:w="3980" w:type="dxa"/>
          </w:tcPr>
          <w:p w:rsidR="005E0164" w:rsidRPr="006A0B0E" w:rsidRDefault="00CA6F11" w:rsidP="006A0B0E">
            <w:pPr>
              <w:pStyle w:val="TableParagraph"/>
              <w:ind w:left="108"/>
              <w:rPr>
                <w:sz w:val="24"/>
              </w:rPr>
            </w:pPr>
            <w:r w:rsidRPr="006A0B0E">
              <w:rPr>
                <w:sz w:val="24"/>
              </w:rPr>
              <w:t>Fringe Benefits</w:t>
            </w:r>
          </w:p>
          <w:p w:rsidR="005E0164" w:rsidRPr="006A0B0E" w:rsidRDefault="00CA6F11" w:rsidP="006A0B0E">
            <w:pPr>
              <w:pStyle w:val="TableParagraph"/>
              <w:ind w:left="108" w:right="1443"/>
              <w:rPr>
                <w:sz w:val="24"/>
              </w:rPr>
            </w:pPr>
            <w:r w:rsidRPr="006A0B0E">
              <w:rPr>
                <w:sz w:val="24"/>
              </w:rPr>
              <w:t>Labour welfare expenses Time keeping</w:t>
            </w:r>
          </w:p>
          <w:p w:rsidR="005E0164" w:rsidRPr="006A0B0E" w:rsidRDefault="00CA6F11" w:rsidP="006A0B0E">
            <w:pPr>
              <w:pStyle w:val="TableParagraph"/>
              <w:ind w:left="108" w:right="2275"/>
              <w:rPr>
                <w:sz w:val="24"/>
              </w:rPr>
            </w:pPr>
            <w:r w:rsidRPr="006A0B0E">
              <w:rPr>
                <w:sz w:val="24"/>
              </w:rPr>
              <w:t>Personnel office Supervision</w:t>
            </w:r>
          </w:p>
        </w:tc>
        <w:tc>
          <w:tcPr>
            <w:tcW w:w="6030" w:type="dxa"/>
          </w:tcPr>
          <w:p w:rsidR="005E0164" w:rsidRPr="006A0B0E" w:rsidRDefault="00CA6F11" w:rsidP="006A0B0E">
            <w:pPr>
              <w:pStyle w:val="TableParagraph"/>
              <w:ind w:left="105"/>
              <w:rPr>
                <w:sz w:val="24"/>
              </w:rPr>
            </w:pPr>
            <w:r w:rsidRPr="006A0B0E">
              <w:rPr>
                <w:sz w:val="24"/>
              </w:rPr>
              <w:t>No. of Workers</w:t>
            </w:r>
          </w:p>
        </w:tc>
      </w:tr>
      <w:tr w:rsidR="005E0164" w:rsidRPr="006A0B0E">
        <w:trPr>
          <w:trHeight w:val="828"/>
        </w:trPr>
        <w:tc>
          <w:tcPr>
            <w:tcW w:w="3980" w:type="dxa"/>
          </w:tcPr>
          <w:p w:rsidR="005E0164" w:rsidRPr="006A0B0E" w:rsidRDefault="00CA6F11" w:rsidP="006A0B0E">
            <w:pPr>
              <w:pStyle w:val="TableParagraph"/>
              <w:ind w:left="108" w:right="1375"/>
              <w:rPr>
                <w:sz w:val="24"/>
              </w:rPr>
            </w:pPr>
            <w:r w:rsidRPr="006A0B0E">
              <w:rPr>
                <w:sz w:val="24"/>
              </w:rPr>
              <w:t>Compensation to workers Holiday pay</w:t>
            </w:r>
          </w:p>
          <w:p w:rsidR="005E0164" w:rsidRPr="006A0B0E" w:rsidRDefault="00CA6F11" w:rsidP="006A0B0E">
            <w:pPr>
              <w:pStyle w:val="TableParagraph"/>
              <w:ind w:left="108"/>
              <w:rPr>
                <w:sz w:val="24"/>
              </w:rPr>
            </w:pPr>
            <w:r w:rsidRPr="006A0B0E">
              <w:rPr>
                <w:sz w:val="24"/>
              </w:rPr>
              <w:t>ESI and PF contribution</w:t>
            </w:r>
          </w:p>
        </w:tc>
        <w:tc>
          <w:tcPr>
            <w:tcW w:w="6030" w:type="dxa"/>
          </w:tcPr>
          <w:p w:rsidR="005E0164" w:rsidRPr="006A0B0E" w:rsidRDefault="00CA6F11" w:rsidP="006A0B0E">
            <w:pPr>
              <w:pStyle w:val="TableParagraph"/>
              <w:ind w:left="105"/>
              <w:rPr>
                <w:sz w:val="24"/>
              </w:rPr>
            </w:pPr>
            <w:r w:rsidRPr="006A0B0E">
              <w:rPr>
                <w:sz w:val="24"/>
              </w:rPr>
              <w:t>Direct Wages</w:t>
            </w:r>
          </w:p>
        </w:tc>
      </w:tr>
      <w:tr w:rsidR="005E0164" w:rsidRPr="006A0B0E">
        <w:trPr>
          <w:trHeight w:val="827"/>
        </w:trPr>
        <w:tc>
          <w:tcPr>
            <w:tcW w:w="3980" w:type="dxa"/>
          </w:tcPr>
          <w:p w:rsidR="005E0164" w:rsidRPr="006A0B0E" w:rsidRDefault="00CA6F11" w:rsidP="006A0B0E">
            <w:pPr>
              <w:pStyle w:val="TableParagraph"/>
              <w:ind w:left="108" w:right="323"/>
              <w:rPr>
                <w:sz w:val="24"/>
              </w:rPr>
            </w:pPr>
            <w:r w:rsidRPr="006A0B0E">
              <w:rPr>
                <w:sz w:val="24"/>
              </w:rPr>
              <w:t>Depreciation of plant and machinery Repairs and maintenance of plant</w:t>
            </w:r>
          </w:p>
          <w:p w:rsidR="005E0164" w:rsidRPr="006A0B0E" w:rsidRDefault="00CA6F11" w:rsidP="006A0B0E">
            <w:pPr>
              <w:pStyle w:val="TableParagraph"/>
              <w:ind w:left="108"/>
              <w:rPr>
                <w:sz w:val="24"/>
              </w:rPr>
            </w:pPr>
            <w:r w:rsidRPr="006A0B0E">
              <w:rPr>
                <w:sz w:val="24"/>
              </w:rPr>
              <w:t>Insurance of inventory</w:t>
            </w:r>
          </w:p>
        </w:tc>
        <w:tc>
          <w:tcPr>
            <w:tcW w:w="6030" w:type="dxa"/>
          </w:tcPr>
          <w:p w:rsidR="005E0164" w:rsidRPr="006A0B0E" w:rsidRDefault="00CA6F11" w:rsidP="006A0B0E">
            <w:pPr>
              <w:pStyle w:val="TableParagraph"/>
              <w:ind w:left="105"/>
              <w:rPr>
                <w:sz w:val="24"/>
              </w:rPr>
            </w:pPr>
            <w:r w:rsidRPr="006A0B0E">
              <w:rPr>
                <w:sz w:val="24"/>
              </w:rPr>
              <w:t>Capital value</w:t>
            </w:r>
          </w:p>
        </w:tc>
      </w:tr>
      <w:tr w:rsidR="005E0164" w:rsidRPr="006A0B0E">
        <w:trPr>
          <w:trHeight w:val="551"/>
        </w:trPr>
        <w:tc>
          <w:tcPr>
            <w:tcW w:w="3980" w:type="dxa"/>
          </w:tcPr>
          <w:p w:rsidR="005E0164" w:rsidRPr="006A0B0E" w:rsidRDefault="00CA6F11" w:rsidP="006A0B0E">
            <w:pPr>
              <w:pStyle w:val="TableParagraph"/>
              <w:ind w:left="108"/>
              <w:rPr>
                <w:sz w:val="24"/>
              </w:rPr>
            </w:pPr>
            <w:r w:rsidRPr="006A0B0E">
              <w:rPr>
                <w:sz w:val="24"/>
              </w:rPr>
              <w:t>Power/ steam consumption</w:t>
            </w:r>
          </w:p>
          <w:p w:rsidR="005E0164" w:rsidRPr="006A0B0E" w:rsidRDefault="00CA6F11" w:rsidP="006A0B0E">
            <w:pPr>
              <w:pStyle w:val="TableParagraph"/>
              <w:ind w:left="108"/>
              <w:rPr>
                <w:sz w:val="24"/>
              </w:rPr>
            </w:pPr>
            <w:r w:rsidRPr="006A0B0E">
              <w:rPr>
                <w:sz w:val="24"/>
              </w:rPr>
              <w:t>Managerial salaries</w:t>
            </w:r>
          </w:p>
        </w:tc>
        <w:tc>
          <w:tcPr>
            <w:tcW w:w="6030" w:type="dxa"/>
          </w:tcPr>
          <w:p w:rsidR="005E0164" w:rsidRPr="006A0B0E" w:rsidRDefault="00CA6F11" w:rsidP="006A0B0E">
            <w:pPr>
              <w:pStyle w:val="TableParagraph"/>
              <w:ind w:left="105"/>
              <w:rPr>
                <w:sz w:val="24"/>
              </w:rPr>
            </w:pPr>
            <w:r w:rsidRPr="006A0B0E">
              <w:rPr>
                <w:sz w:val="24"/>
              </w:rPr>
              <w:t>Technical advice by the experts</w:t>
            </w:r>
          </w:p>
        </w:tc>
      </w:tr>
      <w:tr w:rsidR="005E0164" w:rsidRPr="006A0B0E">
        <w:trPr>
          <w:trHeight w:val="551"/>
        </w:trPr>
        <w:tc>
          <w:tcPr>
            <w:tcW w:w="3980" w:type="dxa"/>
          </w:tcPr>
          <w:p w:rsidR="005E0164" w:rsidRPr="006A0B0E" w:rsidRDefault="00CA6F11" w:rsidP="006A0B0E">
            <w:pPr>
              <w:pStyle w:val="TableParagraph"/>
              <w:ind w:left="108"/>
              <w:rPr>
                <w:sz w:val="24"/>
              </w:rPr>
            </w:pPr>
            <w:r w:rsidRPr="006A0B0E">
              <w:rPr>
                <w:sz w:val="24"/>
              </w:rPr>
              <w:t>Electric power</w:t>
            </w:r>
          </w:p>
        </w:tc>
        <w:tc>
          <w:tcPr>
            <w:tcW w:w="6030" w:type="dxa"/>
          </w:tcPr>
          <w:p w:rsidR="005E0164" w:rsidRPr="006A0B0E" w:rsidRDefault="00CA6F11" w:rsidP="006A0B0E">
            <w:pPr>
              <w:pStyle w:val="TableParagraph"/>
              <w:ind w:left="105"/>
              <w:rPr>
                <w:sz w:val="24"/>
              </w:rPr>
            </w:pPr>
            <w:r w:rsidRPr="006A0B0E">
              <w:rPr>
                <w:sz w:val="24"/>
              </w:rPr>
              <w:t>Horse power of machine, or number of machine hours, or</w:t>
            </w:r>
          </w:p>
          <w:p w:rsidR="005E0164" w:rsidRPr="006A0B0E" w:rsidRDefault="00CA6F11" w:rsidP="006A0B0E">
            <w:pPr>
              <w:pStyle w:val="TableParagraph"/>
              <w:ind w:left="105"/>
              <w:rPr>
                <w:sz w:val="24"/>
              </w:rPr>
            </w:pPr>
            <w:r w:rsidRPr="006A0B0E">
              <w:rPr>
                <w:sz w:val="24"/>
              </w:rPr>
              <w:t>value of machines</w:t>
            </w:r>
          </w:p>
        </w:tc>
      </w:tr>
    </w:tbl>
    <w:p w:rsidR="005E0164" w:rsidRPr="006A0B0E" w:rsidRDefault="005E0164" w:rsidP="006A0B0E">
      <w:pPr>
        <w:rPr>
          <w:sz w:val="24"/>
        </w:rPr>
        <w:sectPr w:rsidR="005E0164" w:rsidRPr="006A0B0E">
          <w:pgSz w:w="12240" w:h="15840"/>
          <w:pgMar w:top="1500" w:right="0" w:bottom="280" w:left="780" w:header="720" w:footer="720" w:gutter="0"/>
          <w:cols w:space="720"/>
        </w:sectPr>
      </w:pPr>
    </w:p>
    <w:p w:rsidR="005E0164" w:rsidRPr="006A0B0E" w:rsidRDefault="00CA6F11" w:rsidP="006A0B0E">
      <w:pPr>
        <w:pStyle w:val="BodyText"/>
        <w:spacing w:before="74"/>
        <w:ind w:left="660" w:right="1439"/>
      </w:pPr>
      <w:r w:rsidRPr="006A0B0E">
        <w:rPr>
          <w:b/>
        </w:rPr>
        <w:lastRenderedPageBreak/>
        <w:t xml:space="preserve">Note: </w:t>
      </w:r>
      <w:r w:rsidRPr="006A0B0E">
        <w:t>The above table of basis of apportionment is according to the prevalent practice in the industry. More than one basis also can be used for the apportionment of the overhead cost. It is based on the judgment of the authorities.</w:t>
      </w:r>
    </w:p>
    <w:p w:rsidR="005E0164" w:rsidRPr="006A0B0E" w:rsidRDefault="00CA6F11" w:rsidP="006A0B0E">
      <w:pPr>
        <w:spacing w:before="200"/>
        <w:ind w:left="660" w:right="1428"/>
      </w:pPr>
      <w:r w:rsidRPr="006A0B0E">
        <w:rPr>
          <w:b/>
          <w:sz w:val="24"/>
        </w:rPr>
        <w:t xml:space="preserve">Illustration 1 </w:t>
      </w:r>
      <w:r w:rsidRPr="006A0B0E">
        <w:rPr>
          <w:sz w:val="24"/>
        </w:rPr>
        <w:t>There are five departments in ABC Ltd</w:t>
      </w:r>
      <w:r w:rsidRPr="006A0B0E">
        <w:t>. V, W, X, Y are manufacturing departments and department Z provides the services. The actual costs for a period are as follows:</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0"/>
        <w:gridCol w:w="1709"/>
        <w:gridCol w:w="2972"/>
        <w:gridCol w:w="2070"/>
      </w:tblGrid>
      <w:tr w:rsidR="005E0164" w:rsidRPr="006A0B0E">
        <w:trPr>
          <w:trHeight w:val="251"/>
        </w:trPr>
        <w:tc>
          <w:tcPr>
            <w:tcW w:w="3260" w:type="dxa"/>
          </w:tcPr>
          <w:p w:rsidR="005E0164" w:rsidRPr="006A0B0E" w:rsidRDefault="00CA6F11" w:rsidP="006A0B0E">
            <w:pPr>
              <w:pStyle w:val="TableParagraph"/>
              <w:ind w:left="108"/>
              <w:rPr>
                <w:b/>
              </w:rPr>
            </w:pPr>
            <w:r w:rsidRPr="006A0B0E">
              <w:rPr>
                <w:b/>
              </w:rPr>
              <w:t>Cost</w:t>
            </w:r>
          </w:p>
        </w:tc>
        <w:tc>
          <w:tcPr>
            <w:tcW w:w="1709" w:type="dxa"/>
          </w:tcPr>
          <w:p w:rsidR="005E0164" w:rsidRPr="006A0B0E" w:rsidRDefault="00CA6F11" w:rsidP="006A0B0E">
            <w:pPr>
              <w:pStyle w:val="TableParagraph"/>
              <w:ind w:right="99"/>
              <w:rPr>
                <w:b/>
              </w:rPr>
            </w:pPr>
            <w:r w:rsidRPr="006A0B0E">
              <w:rPr>
                <w:b/>
              </w:rPr>
              <w:t>Rs.</w:t>
            </w:r>
          </w:p>
        </w:tc>
        <w:tc>
          <w:tcPr>
            <w:tcW w:w="2972" w:type="dxa"/>
          </w:tcPr>
          <w:p w:rsidR="005E0164" w:rsidRPr="006A0B0E" w:rsidRDefault="00CA6F11" w:rsidP="006A0B0E">
            <w:pPr>
              <w:pStyle w:val="TableParagraph"/>
              <w:ind w:left="107"/>
              <w:rPr>
                <w:b/>
              </w:rPr>
            </w:pPr>
            <w:r w:rsidRPr="006A0B0E">
              <w:rPr>
                <w:b/>
              </w:rPr>
              <w:t>Cost</w:t>
            </w:r>
          </w:p>
        </w:tc>
        <w:tc>
          <w:tcPr>
            <w:tcW w:w="2070" w:type="dxa"/>
          </w:tcPr>
          <w:p w:rsidR="005E0164" w:rsidRPr="006A0B0E" w:rsidRDefault="00CA6F11" w:rsidP="006A0B0E">
            <w:pPr>
              <w:pStyle w:val="TableParagraph"/>
              <w:ind w:right="100"/>
              <w:rPr>
                <w:b/>
              </w:rPr>
            </w:pPr>
            <w:r w:rsidRPr="006A0B0E">
              <w:rPr>
                <w:b/>
              </w:rPr>
              <w:t>Rs.</w:t>
            </w:r>
          </w:p>
        </w:tc>
      </w:tr>
      <w:tr w:rsidR="005E0164" w:rsidRPr="006A0B0E">
        <w:trPr>
          <w:trHeight w:val="254"/>
        </w:trPr>
        <w:tc>
          <w:tcPr>
            <w:tcW w:w="3260" w:type="dxa"/>
          </w:tcPr>
          <w:p w:rsidR="005E0164" w:rsidRPr="006A0B0E" w:rsidRDefault="00CA6F11" w:rsidP="006A0B0E">
            <w:pPr>
              <w:pStyle w:val="TableParagraph"/>
              <w:ind w:left="108"/>
            </w:pPr>
            <w:r w:rsidRPr="006A0B0E">
              <w:t>Repairs</w:t>
            </w:r>
          </w:p>
        </w:tc>
        <w:tc>
          <w:tcPr>
            <w:tcW w:w="1709" w:type="dxa"/>
          </w:tcPr>
          <w:p w:rsidR="005E0164" w:rsidRPr="006A0B0E" w:rsidRDefault="00CA6F11" w:rsidP="006A0B0E">
            <w:pPr>
              <w:pStyle w:val="TableParagraph"/>
              <w:ind w:right="96"/>
            </w:pPr>
            <w:r w:rsidRPr="006A0B0E">
              <w:t>2,000</w:t>
            </w:r>
          </w:p>
        </w:tc>
        <w:tc>
          <w:tcPr>
            <w:tcW w:w="2972" w:type="dxa"/>
          </w:tcPr>
          <w:p w:rsidR="005E0164" w:rsidRPr="006A0B0E" w:rsidRDefault="00CA6F11" w:rsidP="006A0B0E">
            <w:pPr>
              <w:pStyle w:val="TableParagraph"/>
              <w:ind w:left="107"/>
            </w:pPr>
            <w:r w:rsidRPr="006A0B0E">
              <w:t>Insurance</w:t>
            </w:r>
          </w:p>
        </w:tc>
        <w:tc>
          <w:tcPr>
            <w:tcW w:w="2070" w:type="dxa"/>
          </w:tcPr>
          <w:p w:rsidR="005E0164" w:rsidRPr="006A0B0E" w:rsidRDefault="00CA6F11" w:rsidP="006A0B0E">
            <w:pPr>
              <w:pStyle w:val="TableParagraph"/>
              <w:ind w:right="97"/>
            </w:pPr>
            <w:r w:rsidRPr="006A0B0E">
              <w:t>1,500</w:t>
            </w:r>
          </w:p>
        </w:tc>
      </w:tr>
      <w:tr w:rsidR="005E0164" w:rsidRPr="006A0B0E">
        <w:trPr>
          <w:trHeight w:val="254"/>
        </w:trPr>
        <w:tc>
          <w:tcPr>
            <w:tcW w:w="3260" w:type="dxa"/>
          </w:tcPr>
          <w:p w:rsidR="005E0164" w:rsidRPr="006A0B0E" w:rsidRDefault="00CA6F11" w:rsidP="006A0B0E">
            <w:pPr>
              <w:pStyle w:val="TableParagraph"/>
              <w:ind w:left="108"/>
            </w:pPr>
            <w:r w:rsidRPr="006A0B0E">
              <w:t>Rent</w:t>
            </w:r>
          </w:p>
        </w:tc>
        <w:tc>
          <w:tcPr>
            <w:tcW w:w="1709" w:type="dxa"/>
          </w:tcPr>
          <w:p w:rsidR="005E0164" w:rsidRPr="006A0B0E" w:rsidRDefault="00CA6F11" w:rsidP="006A0B0E">
            <w:pPr>
              <w:pStyle w:val="TableParagraph"/>
              <w:ind w:right="96"/>
            </w:pPr>
            <w:r w:rsidRPr="006A0B0E">
              <w:t>2,500</w:t>
            </w:r>
          </w:p>
        </w:tc>
        <w:tc>
          <w:tcPr>
            <w:tcW w:w="2972" w:type="dxa"/>
          </w:tcPr>
          <w:p w:rsidR="005E0164" w:rsidRPr="006A0B0E" w:rsidRDefault="00CA6F11" w:rsidP="006A0B0E">
            <w:pPr>
              <w:pStyle w:val="TableParagraph"/>
              <w:ind w:left="107"/>
            </w:pPr>
            <w:r w:rsidRPr="006A0B0E">
              <w:t>Lighting</w:t>
            </w:r>
          </w:p>
        </w:tc>
        <w:tc>
          <w:tcPr>
            <w:tcW w:w="2070" w:type="dxa"/>
          </w:tcPr>
          <w:p w:rsidR="005E0164" w:rsidRPr="006A0B0E" w:rsidRDefault="00CA6F11" w:rsidP="006A0B0E">
            <w:pPr>
              <w:pStyle w:val="TableParagraph"/>
              <w:ind w:right="97"/>
            </w:pPr>
            <w:r w:rsidRPr="006A0B0E">
              <w:t>1,800</w:t>
            </w:r>
          </w:p>
        </w:tc>
      </w:tr>
      <w:tr w:rsidR="005E0164" w:rsidRPr="006A0B0E">
        <w:trPr>
          <w:trHeight w:val="251"/>
        </w:trPr>
        <w:tc>
          <w:tcPr>
            <w:tcW w:w="3260" w:type="dxa"/>
          </w:tcPr>
          <w:p w:rsidR="005E0164" w:rsidRPr="006A0B0E" w:rsidRDefault="00CA6F11" w:rsidP="006A0B0E">
            <w:pPr>
              <w:pStyle w:val="TableParagraph"/>
              <w:ind w:left="108"/>
            </w:pPr>
            <w:r w:rsidRPr="006A0B0E">
              <w:t>Depreciation</w:t>
            </w:r>
          </w:p>
        </w:tc>
        <w:tc>
          <w:tcPr>
            <w:tcW w:w="1709" w:type="dxa"/>
          </w:tcPr>
          <w:p w:rsidR="005E0164" w:rsidRPr="006A0B0E" w:rsidRDefault="00CA6F11" w:rsidP="006A0B0E">
            <w:pPr>
              <w:pStyle w:val="TableParagraph"/>
              <w:ind w:right="96"/>
            </w:pPr>
            <w:r w:rsidRPr="006A0B0E">
              <w:t>1,200</w:t>
            </w:r>
          </w:p>
        </w:tc>
        <w:tc>
          <w:tcPr>
            <w:tcW w:w="2972" w:type="dxa"/>
          </w:tcPr>
          <w:p w:rsidR="005E0164" w:rsidRPr="006A0B0E" w:rsidRDefault="00CA6F11" w:rsidP="006A0B0E">
            <w:pPr>
              <w:pStyle w:val="TableParagraph"/>
              <w:ind w:left="107"/>
            </w:pPr>
            <w:r w:rsidRPr="006A0B0E">
              <w:t>Employer’s liability insurance</w:t>
            </w:r>
          </w:p>
        </w:tc>
        <w:tc>
          <w:tcPr>
            <w:tcW w:w="2070" w:type="dxa"/>
          </w:tcPr>
          <w:p w:rsidR="005E0164" w:rsidRPr="006A0B0E" w:rsidRDefault="00CA6F11" w:rsidP="006A0B0E">
            <w:pPr>
              <w:pStyle w:val="TableParagraph"/>
              <w:ind w:right="99"/>
            </w:pPr>
            <w:r w:rsidRPr="006A0B0E">
              <w:t>600</w:t>
            </w:r>
          </w:p>
        </w:tc>
      </w:tr>
      <w:tr w:rsidR="005E0164" w:rsidRPr="006A0B0E">
        <w:trPr>
          <w:trHeight w:val="253"/>
        </w:trPr>
        <w:tc>
          <w:tcPr>
            <w:tcW w:w="3260" w:type="dxa"/>
          </w:tcPr>
          <w:p w:rsidR="005E0164" w:rsidRPr="006A0B0E" w:rsidRDefault="00CA6F11" w:rsidP="006A0B0E">
            <w:pPr>
              <w:pStyle w:val="TableParagraph"/>
              <w:ind w:left="108"/>
            </w:pPr>
            <w:r w:rsidRPr="006A0B0E">
              <w:t>Supervision</w:t>
            </w:r>
          </w:p>
        </w:tc>
        <w:tc>
          <w:tcPr>
            <w:tcW w:w="1709" w:type="dxa"/>
          </w:tcPr>
          <w:p w:rsidR="005E0164" w:rsidRPr="006A0B0E" w:rsidRDefault="00CA6F11" w:rsidP="006A0B0E">
            <w:pPr>
              <w:pStyle w:val="TableParagraph"/>
              <w:ind w:right="96"/>
            </w:pPr>
            <w:r w:rsidRPr="006A0B0E">
              <w:t>4,000</w:t>
            </w:r>
          </w:p>
        </w:tc>
        <w:tc>
          <w:tcPr>
            <w:tcW w:w="2972" w:type="dxa"/>
          </w:tcPr>
          <w:p w:rsidR="005E0164" w:rsidRPr="006A0B0E" w:rsidRDefault="005E0164" w:rsidP="006A0B0E">
            <w:pPr>
              <w:pStyle w:val="TableParagraph"/>
              <w:rPr>
                <w:sz w:val="18"/>
              </w:rPr>
            </w:pPr>
          </w:p>
        </w:tc>
        <w:tc>
          <w:tcPr>
            <w:tcW w:w="2070" w:type="dxa"/>
          </w:tcPr>
          <w:p w:rsidR="005E0164" w:rsidRPr="006A0B0E" w:rsidRDefault="005E0164" w:rsidP="006A0B0E">
            <w:pPr>
              <w:pStyle w:val="TableParagraph"/>
              <w:rPr>
                <w:sz w:val="18"/>
              </w:rPr>
            </w:pPr>
          </w:p>
        </w:tc>
      </w:tr>
    </w:tbl>
    <w:p w:rsidR="005E0164" w:rsidRPr="006A0B0E" w:rsidRDefault="005E0164" w:rsidP="006A0B0E">
      <w:pPr>
        <w:pStyle w:val="BodyText"/>
      </w:pPr>
    </w:p>
    <w:p w:rsidR="005E0164" w:rsidRPr="006A0B0E" w:rsidRDefault="005E0164" w:rsidP="006A0B0E">
      <w:pPr>
        <w:pStyle w:val="BodyText"/>
      </w:pPr>
    </w:p>
    <w:p w:rsidR="005E0164" w:rsidRPr="006A0B0E" w:rsidRDefault="005E0164" w:rsidP="006A0B0E">
      <w:pPr>
        <w:pStyle w:val="BodyText"/>
      </w:pPr>
    </w:p>
    <w:p w:rsidR="005E0164" w:rsidRPr="006A0B0E" w:rsidRDefault="00CA6F11" w:rsidP="006A0B0E">
      <w:pPr>
        <w:spacing w:before="148"/>
        <w:ind w:left="660"/>
      </w:pPr>
      <w:r w:rsidRPr="006A0B0E">
        <w:t>The information available regarding various departments are as follows:</w:t>
      </w:r>
    </w:p>
    <w:p w:rsidR="005E0164" w:rsidRPr="006A0B0E" w:rsidRDefault="005E0164" w:rsidP="006A0B0E">
      <w:pPr>
        <w:pStyle w:val="BodyText"/>
        <w:spacing w:before="3" w:after="1"/>
        <w:rPr>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9"/>
        <w:gridCol w:w="1351"/>
        <w:gridCol w:w="1349"/>
        <w:gridCol w:w="1351"/>
        <w:gridCol w:w="1169"/>
        <w:gridCol w:w="1620"/>
      </w:tblGrid>
      <w:tr w:rsidR="005E0164" w:rsidRPr="006A0B0E">
        <w:trPr>
          <w:trHeight w:val="251"/>
        </w:trPr>
        <w:tc>
          <w:tcPr>
            <w:tcW w:w="3169" w:type="dxa"/>
          </w:tcPr>
          <w:p w:rsidR="005E0164" w:rsidRPr="006A0B0E" w:rsidRDefault="005E0164" w:rsidP="006A0B0E">
            <w:pPr>
              <w:pStyle w:val="TableParagraph"/>
              <w:rPr>
                <w:sz w:val="18"/>
              </w:rPr>
            </w:pPr>
          </w:p>
        </w:tc>
        <w:tc>
          <w:tcPr>
            <w:tcW w:w="1351" w:type="dxa"/>
          </w:tcPr>
          <w:p w:rsidR="005E0164" w:rsidRPr="006A0B0E" w:rsidRDefault="00CA6F11" w:rsidP="006A0B0E">
            <w:pPr>
              <w:pStyle w:val="TableParagraph"/>
              <w:ind w:right="97"/>
            </w:pPr>
            <w:r w:rsidRPr="006A0B0E">
              <w:t>Deptt V</w:t>
            </w:r>
          </w:p>
        </w:tc>
        <w:tc>
          <w:tcPr>
            <w:tcW w:w="1349" w:type="dxa"/>
          </w:tcPr>
          <w:p w:rsidR="005E0164" w:rsidRPr="006A0B0E" w:rsidRDefault="00CA6F11" w:rsidP="006A0B0E">
            <w:pPr>
              <w:pStyle w:val="TableParagraph"/>
              <w:ind w:right="97"/>
            </w:pPr>
            <w:r w:rsidRPr="006A0B0E">
              <w:t>Deptt W</w:t>
            </w:r>
          </w:p>
        </w:tc>
        <w:tc>
          <w:tcPr>
            <w:tcW w:w="1351" w:type="dxa"/>
          </w:tcPr>
          <w:p w:rsidR="005E0164" w:rsidRPr="006A0B0E" w:rsidRDefault="00CA6F11" w:rsidP="006A0B0E">
            <w:pPr>
              <w:pStyle w:val="TableParagraph"/>
              <w:ind w:right="97"/>
            </w:pPr>
            <w:r w:rsidRPr="006A0B0E">
              <w:t>Deptt X</w:t>
            </w:r>
          </w:p>
        </w:tc>
        <w:tc>
          <w:tcPr>
            <w:tcW w:w="1169" w:type="dxa"/>
          </w:tcPr>
          <w:p w:rsidR="005E0164" w:rsidRPr="006A0B0E" w:rsidRDefault="00CA6F11" w:rsidP="006A0B0E">
            <w:pPr>
              <w:pStyle w:val="TableParagraph"/>
              <w:ind w:right="95"/>
            </w:pPr>
            <w:r w:rsidRPr="006A0B0E">
              <w:t>Deptt Y</w:t>
            </w:r>
          </w:p>
        </w:tc>
        <w:tc>
          <w:tcPr>
            <w:tcW w:w="1620" w:type="dxa"/>
          </w:tcPr>
          <w:p w:rsidR="005E0164" w:rsidRPr="006A0B0E" w:rsidRDefault="00CA6F11" w:rsidP="006A0B0E">
            <w:pPr>
              <w:pStyle w:val="TableParagraph"/>
              <w:ind w:right="92"/>
            </w:pPr>
            <w:r w:rsidRPr="006A0B0E">
              <w:t>Deptt Z</w:t>
            </w:r>
          </w:p>
        </w:tc>
      </w:tr>
      <w:tr w:rsidR="005E0164" w:rsidRPr="006A0B0E">
        <w:trPr>
          <w:trHeight w:val="253"/>
        </w:trPr>
        <w:tc>
          <w:tcPr>
            <w:tcW w:w="3169" w:type="dxa"/>
          </w:tcPr>
          <w:p w:rsidR="005E0164" w:rsidRPr="006A0B0E" w:rsidRDefault="00CA6F11" w:rsidP="006A0B0E">
            <w:pPr>
              <w:pStyle w:val="TableParagraph"/>
              <w:ind w:left="108"/>
            </w:pPr>
            <w:r w:rsidRPr="006A0B0E">
              <w:t>Area (sq. ft)</w:t>
            </w:r>
          </w:p>
        </w:tc>
        <w:tc>
          <w:tcPr>
            <w:tcW w:w="1351" w:type="dxa"/>
          </w:tcPr>
          <w:p w:rsidR="005E0164" w:rsidRPr="006A0B0E" w:rsidRDefault="00CA6F11" w:rsidP="006A0B0E">
            <w:pPr>
              <w:pStyle w:val="TableParagraph"/>
              <w:ind w:right="98"/>
            </w:pPr>
            <w:r w:rsidRPr="006A0B0E">
              <w:t>140</w:t>
            </w:r>
          </w:p>
        </w:tc>
        <w:tc>
          <w:tcPr>
            <w:tcW w:w="1349" w:type="dxa"/>
          </w:tcPr>
          <w:p w:rsidR="005E0164" w:rsidRPr="006A0B0E" w:rsidRDefault="00CA6F11" w:rsidP="006A0B0E">
            <w:pPr>
              <w:pStyle w:val="TableParagraph"/>
              <w:ind w:right="98"/>
            </w:pPr>
            <w:r w:rsidRPr="006A0B0E">
              <w:t>120</w:t>
            </w:r>
          </w:p>
        </w:tc>
        <w:tc>
          <w:tcPr>
            <w:tcW w:w="1351" w:type="dxa"/>
          </w:tcPr>
          <w:p w:rsidR="005E0164" w:rsidRPr="006A0B0E" w:rsidRDefault="00CA6F11" w:rsidP="006A0B0E">
            <w:pPr>
              <w:pStyle w:val="TableParagraph"/>
              <w:ind w:right="99"/>
            </w:pPr>
            <w:r w:rsidRPr="006A0B0E">
              <w:t>110</w:t>
            </w:r>
          </w:p>
        </w:tc>
        <w:tc>
          <w:tcPr>
            <w:tcW w:w="1169" w:type="dxa"/>
          </w:tcPr>
          <w:p w:rsidR="005E0164" w:rsidRPr="006A0B0E" w:rsidRDefault="00CA6F11" w:rsidP="006A0B0E">
            <w:pPr>
              <w:pStyle w:val="TableParagraph"/>
              <w:ind w:right="98"/>
            </w:pPr>
            <w:r w:rsidRPr="006A0B0E">
              <w:t>90</w:t>
            </w:r>
          </w:p>
        </w:tc>
        <w:tc>
          <w:tcPr>
            <w:tcW w:w="1620" w:type="dxa"/>
          </w:tcPr>
          <w:p w:rsidR="005E0164" w:rsidRPr="006A0B0E" w:rsidRDefault="00CA6F11" w:rsidP="006A0B0E">
            <w:pPr>
              <w:pStyle w:val="TableParagraph"/>
              <w:ind w:right="95"/>
            </w:pPr>
            <w:r w:rsidRPr="006A0B0E">
              <w:t>40</w:t>
            </w:r>
          </w:p>
        </w:tc>
      </w:tr>
      <w:tr w:rsidR="005E0164" w:rsidRPr="006A0B0E">
        <w:trPr>
          <w:trHeight w:val="251"/>
        </w:trPr>
        <w:tc>
          <w:tcPr>
            <w:tcW w:w="3169" w:type="dxa"/>
          </w:tcPr>
          <w:p w:rsidR="005E0164" w:rsidRPr="006A0B0E" w:rsidRDefault="00CA6F11" w:rsidP="006A0B0E">
            <w:pPr>
              <w:pStyle w:val="TableParagraph"/>
              <w:ind w:left="108"/>
            </w:pPr>
            <w:r w:rsidRPr="006A0B0E">
              <w:t>No. of Workers</w:t>
            </w:r>
          </w:p>
        </w:tc>
        <w:tc>
          <w:tcPr>
            <w:tcW w:w="1351" w:type="dxa"/>
          </w:tcPr>
          <w:p w:rsidR="005E0164" w:rsidRPr="006A0B0E" w:rsidRDefault="00CA6F11" w:rsidP="006A0B0E">
            <w:pPr>
              <w:pStyle w:val="TableParagraph"/>
              <w:ind w:right="98"/>
            </w:pPr>
            <w:r w:rsidRPr="006A0B0E">
              <w:t>25</w:t>
            </w:r>
          </w:p>
        </w:tc>
        <w:tc>
          <w:tcPr>
            <w:tcW w:w="1349" w:type="dxa"/>
          </w:tcPr>
          <w:p w:rsidR="005E0164" w:rsidRPr="006A0B0E" w:rsidRDefault="00CA6F11" w:rsidP="006A0B0E">
            <w:pPr>
              <w:pStyle w:val="TableParagraph"/>
              <w:ind w:right="98"/>
            </w:pPr>
            <w:r w:rsidRPr="006A0B0E">
              <w:t>20</w:t>
            </w:r>
          </w:p>
        </w:tc>
        <w:tc>
          <w:tcPr>
            <w:tcW w:w="1351" w:type="dxa"/>
          </w:tcPr>
          <w:p w:rsidR="005E0164" w:rsidRPr="006A0B0E" w:rsidRDefault="00CA6F11" w:rsidP="006A0B0E">
            <w:pPr>
              <w:pStyle w:val="TableParagraph"/>
              <w:ind w:right="99"/>
            </w:pPr>
            <w:r w:rsidRPr="006A0B0E">
              <w:t>10</w:t>
            </w:r>
          </w:p>
        </w:tc>
        <w:tc>
          <w:tcPr>
            <w:tcW w:w="1169" w:type="dxa"/>
          </w:tcPr>
          <w:p w:rsidR="005E0164" w:rsidRPr="006A0B0E" w:rsidRDefault="00CA6F11" w:rsidP="006A0B0E">
            <w:pPr>
              <w:pStyle w:val="TableParagraph"/>
              <w:ind w:right="98"/>
            </w:pPr>
            <w:r w:rsidRPr="006A0B0E">
              <w:t>10</w:t>
            </w:r>
          </w:p>
        </w:tc>
        <w:tc>
          <w:tcPr>
            <w:tcW w:w="1620" w:type="dxa"/>
          </w:tcPr>
          <w:p w:rsidR="005E0164" w:rsidRPr="006A0B0E" w:rsidRDefault="00CA6F11" w:rsidP="006A0B0E">
            <w:pPr>
              <w:pStyle w:val="TableParagraph"/>
              <w:ind w:right="95"/>
            </w:pPr>
            <w:r w:rsidRPr="006A0B0E">
              <w:t>5</w:t>
            </w:r>
          </w:p>
        </w:tc>
      </w:tr>
      <w:tr w:rsidR="005E0164" w:rsidRPr="006A0B0E">
        <w:trPr>
          <w:trHeight w:val="253"/>
        </w:trPr>
        <w:tc>
          <w:tcPr>
            <w:tcW w:w="3169" w:type="dxa"/>
          </w:tcPr>
          <w:p w:rsidR="005E0164" w:rsidRPr="006A0B0E" w:rsidRDefault="00CA6F11" w:rsidP="006A0B0E">
            <w:pPr>
              <w:pStyle w:val="TableParagraph"/>
              <w:ind w:left="108"/>
            </w:pPr>
            <w:r w:rsidRPr="006A0B0E">
              <w:t>Total Wages</w:t>
            </w:r>
          </w:p>
        </w:tc>
        <w:tc>
          <w:tcPr>
            <w:tcW w:w="1351" w:type="dxa"/>
          </w:tcPr>
          <w:p w:rsidR="005E0164" w:rsidRPr="006A0B0E" w:rsidRDefault="00CA6F11" w:rsidP="006A0B0E">
            <w:pPr>
              <w:pStyle w:val="TableParagraph"/>
              <w:ind w:right="96"/>
            </w:pPr>
            <w:r w:rsidRPr="006A0B0E">
              <w:t>Rs. 10,000</w:t>
            </w:r>
          </w:p>
        </w:tc>
        <w:tc>
          <w:tcPr>
            <w:tcW w:w="1349" w:type="dxa"/>
          </w:tcPr>
          <w:p w:rsidR="005E0164" w:rsidRPr="006A0B0E" w:rsidRDefault="00CA6F11" w:rsidP="006A0B0E">
            <w:pPr>
              <w:pStyle w:val="TableParagraph"/>
              <w:ind w:right="96"/>
            </w:pPr>
            <w:r w:rsidRPr="006A0B0E">
              <w:t>8,000</w:t>
            </w:r>
          </w:p>
        </w:tc>
        <w:tc>
          <w:tcPr>
            <w:tcW w:w="1351" w:type="dxa"/>
          </w:tcPr>
          <w:p w:rsidR="005E0164" w:rsidRPr="006A0B0E" w:rsidRDefault="00CA6F11" w:rsidP="006A0B0E">
            <w:pPr>
              <w:pStyle w:val="TableParagraph"/>
              <w:ind w:right="95"/>
            </w:pPr>
            <w:r w:rsidRPr="006A0B0E">
              <w:t>5,000</w:t>
            </w:r>
          </w:p>
        </w:tc>
        <w:tc>
          <w:tcPr>
            <w:tcW w:w="1169" w:type="dxa"/>
          </w:tcPr>
          <w:p w:rsidR="005E0164" w:rsidRPr="006A0B0E" w:rsidRDefault="00CA6F11" w:rsidP="006A0B0E">
            <w:pPr>
              <w:pStyle w:val="TableParagraph"/>
              <w:ind w:right="95"/>
            </w:pPr>
            <w:r w:rsidRPr="006A0B0E">
              <w:t>5,000</w:t>
            </w:r>
          </w:p>
        </w:tc>
        <w:tc>
          <w:tcPr>
            <w:tcW w:w="1620" w:type="dxa"/>
          </w:tcPr>
          <w:p w:rsidR="005E0164" w:rsidRPr="006A0B0E" w:rsidRDefault="00CA6F11" w:rsidP="006A0B0E">
            <w:pPr>
              <w:pStyle w:val="TableParagraph"/>
              <w:ind w:right="92"/>
            </w:pPr>
            <w:r w:rsidRPr="006A0B0E">
              <w:t>2,000</w:t>
            </w:r>
          </w:p>
        </w:tc>
      </w:tr>
      <w:tr w:rsidR="005E0164" w:rsidRPr="006A0B0E">
        <w:trPr>
          <w:trHeight w:val="251"/>
        </w:trPr>
        <w:tc>
          <w:tcPr>
            <w:tcW w:w="3169" w:type="dxa"/>
          </w:tcPr>
          <w:p w:rsidR="005E0164" w:rsidRPr="006A0B0E" w:rsidRDefault="00CA6F11" w:rsidP="006A0B0E">
            <w:pPr>
              <w:pStyle w:val="TableParagraph"/>
              <w:ind w:left="108"/>
            </w:pPr>
            <w:r w:rsidRPr="006A0B0E">
              <w:t>Value of Plant</w:t>
            </w:r>
          </w:p>
        </w:tc>
        <w:tc>
          <w:tcPr>
            <w:tcW w:w="1351" w:type="dxa"/>
          </w:tcPr>
          <w:p w:rsidR="005E0164" w:rsidRPr="006A0B0E" w:rsidRDefault="00CA6F11" w:rsidP="006A0B0E">
            <w:pPr>
              <w:pStyle w:val="TableParagraph"/>
              <w:ind w:right="96"/>
            </w:pPr>
            <w:r w:rsidRPr="006A0B0E">
              <w:t>Rs. 20,000</w:t>
            </w:r>
          </w:p>
        </w:tc>
        <w:tc>
          <w:tcPr>
            <w:tcW w:w="1349" w:type="dxa"/>
          </w:tcPr>
          <w:p w:rsidR="005E0164" w:rsidRPr="006A0B0E" w:rsidRDefault="00CA6F11" w:rsidP="006A0B0E">
            <w:pPr>
              <w:pStyle w:val="TableParagraph"/>
              <w:ind w:right="96"/>
            </w:pPr>
            <w:r w:rsidRPr="006A0B0E">
              <w:t>18,000</w:t>
            </w:r>
          </w:p>
        </w:tc>
        <w:tc>
          <w:tcPr>
            <w:tcW w:w="1351" w:type="dxa"/>
          </w:tcPr>
          <w:p w:rsidR="005E0164" w:rsidRPr="006A0B0E" w:rsidRDefault="00CA6F11" w:rsidP="006A0B0E">
            <w:pPr>
              <w:pStyle w:val="TableParagraph"/>
              <w:ind w:right="95"/>
            </w:pPr>
            <w:r w:rsidRPr="006A0B0E">
              <w:t>16,000</w:t>
            </w:r>
          </w:p>
        </w:tc>
        <w:tc>
          <w:tcPr>
            <w:tcW w:w="1169" w:type="dxa"/>
          </w:tcPr>
          <w:p w:rsidR="005E0164" w:rsidRPr="006A0B0E" w:rsidRDefault="00CA6F11" w:rsidP="006A0B0E">
            <w:pPr>
              <w:pStyle w:val="TableParagraph"/>
              <w:ind w:right="95"/>
            </w:pPr>
            <w:r w:rsidRPr="006A0B0E">
              <w:t>10,000</w:t>
            </w:r>
          </w:p>
        </w:tc>
        <w:tc>
          <w:tcPr>
            <w:tcW w:w="1620" w:type="dxa"/>
          </w:tcPr>
          <w:p w:rsidR="005E0164" w:rsidRPr="006A0B0E" w:rsidRDefault="00CA6F11" w:rsidP="006A0B0E">
            <w:pPr>
              <w:pStyle w:val="TableParagraph"/>
              <w:ind w:right="92"/>
            </w:pPr>
            <w:r w:rsidRPr="006A0B0E">
              <w:t>6,000</w:t>
            </w:r>
          </w:p>
        </w:tc>
      </w:tr>
      <w:tr w:rsidR="005E0164" w:rsidRPr="006A0B0E">
        <w:trPr>
          <w:trHeight w:val="253"/>
        </w:trPr>
        <w:tc>
          <w:tcPr>
            <w:tcW w:w="3169" w:type="dxa"/>
          </w:tcPr>
          <w:p w:rsidR="005E0164" w:rsidRPr="006A0B0E" w:rsidRDefault="00CA6F11" w:rsidP="006A0B0E">
            <w:pPr>
              <w:pStyle w:val="TableParagraph"/>
              <w:ind w:left="108"/>
            </w:pPr>
            <w:r w:rsidRPr="006A0B0E">
              <w:t>Value of Stock</w:t>
            </w:r>
          </w:p>
        </w:tc>
        <w:tc>
          <w:tcPr>
            <w:tcW w:w="1351" w:type="dxa"/>
          </w:tcPr>
          <w:p w:rsidR="005E0164" w:rsidRPr="006A0B0E" w:rsidRDefault="00CA6F11" w:rsidP="006A0B0E">
            <w:pPr>
              <w:pStyle w:val="TableParagraph"/>
              <w:ind w:right="96"/>
            </w:pPr>
            <w:r w:rsidRPr="006A0B0E">
              <w:t>Rs. 15,000</w:t>
            </w:r>
          </w:p>
        </w:tc>
        <w:tc>
          <w:tcPr>
            <w:tcW w:w="1349" w:type="dxa"/>
          </w:tcPr>
          <w:p w:rsidR="005E0164" w:rsidRPr="006A0B0E" w:rsidRDefault="00CA6F11" w:rsidP="006A0B0E">
            <w:pPr>
              <w:pStyle w:val="TableParagraph"/>
              <w:ind w:right="96"/>
            </w:pPr>
            <w:r w:rsidRPr="006A0B0E">
              <w:t>10,000</w:t>
            </w:r>
          </w:p>
        </w:tc>
        <w:tc>
          <w:tcPr>
            <w:tcW w:w="1351" w:type="dxa"/>
          </w:tcPr>
          <w:p w:rsidR="005E0164" w:rsidRPr="006A0B0E" w:rsidRDefault="00CA6F11" w:rsidP="006A0B0E">
            <w:pPr>
              <w:pStyle w:val="TableParagraph"/>
              <w:ind w:right="95"/>
            </w:pPr>
            <w:r w:rsidRPr="006A0B0E">
              <w:t>5,000</w:t>
            </w:r>
          </w:p>
        </w:tc>
        <w:tc>
          <w:tcPr>
            <w:tcW w:w="1169" w:type="dxa"/>
          </w:tcPr>
          <w:p w:rsidR="005E0164" w:rsidRPr="006A0B0E" w:rsidRDefault="00CA6F11" w:rsidP="006A0B0E">
            <w:pPr>
              <w:pStyle w:val="TableParagraph"/>
              <w:ind w:right="95"/>
            </w:pPr>
            <w:r w:rsidRPr="006A0B0E">
              <w:t>2,000</w:t>
            </w:r>
          </w:p>
        </w:tc>
        <w:tc>
          <w:tcPr>
            <w:tcW w:w="1620" w:type="dxa"/>
          </w:tcPr>
          <w:p w:rsidR="005E0164" w:rsidRPr="006A0B0E" w:rsidRDefault="005E0164" w:rsidP="006A0B0E">
            <w:pPr>
              <w:pStyle w:val="TableParagraph"/>
              <w:rPr>
                <w:sz w:val="18"/>
              </w:rPr>
            </w:pPr>
          </w:p>
        </w:tc>
      </w:tr>
    </w:tbl>
    <w:p w:rsidR="005E0164" w:rsidRPr="006A0B0E" w:rsidRDefault="00CA6F11" w:rsidP="006A0B0E">
      <w:pPr>
        <w:ind w:left="660"/>
      </w:pPr>
      <w:r w:rsidRPr="006A0B0E">
        <w:t>Calculate the cost apportioned to various departments.</w:t>
      </w:r>
    </w:p>
    <w:p w:rsidR="005E0164" w:rsidRPr="006A0B0E" w:rsidRDefault="005E0164" w:rsidP="006A0B0E">
      <w:pPr>
        <w:pStyle w:val="BodyText"/>
        <w:spacing w:before="2"/>
        <w:rPr>
          <w:sz w:val="21"/>
        </w:rPr>
      </w:pPr>
    </w:p>
    <w:p w:rsidR="005E0164" w:rsidRPr="006A0B0E" w:rsidRDefault="00CA6F11" w:rsidP="006A0B0E">
      <w:pPr>
        <w:ind w:left="660"/>
        <w:rPr>
          <w:b/>
        </w:rPr>
      </w:pPr>
      <w:r w:rsidRPr="006A0B0E">
        <w:rPr>
          <w:b/>
        </w:rPr>
        <w:t>Solution:</w:t>
      </w:r>
    </w:p>
    <w:p w:rsidR="005E0164" w:rsidRPr="006A0B0E" w:rsidRDefault="005E0164" w:rsidP="006A0B0E">
      <w:pPr>
        <w:pStyle w:val="BodyText"/>
        <w:spacing w:before="8"/>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8"/>
        <w:gridCol w:w="1531"/>
        <w:gridCol w:w="1708"/>
        <w:gridCol w:w="900"/>
        <w:gridCol w:w="991"/>
        <w:gridCol w:w="900"/>
        <w:gridCol w:w="901"/>
        <w:gridCol w:w="1349"/>
      </w:tblGrid>
      <w:tr w:rsidR="005E0164" w:rsidRPr="006A0B0E">
        <w:trPr>
          <w:trHeight w:val="505"/>
        </w:trPr>
        <w:tc>
          <w:tcPr>
            <w:tcW w:w="1728" w:type="dxa"/>
            <w:vMerge w:val="restart"/>
          </w:tcPr>
          <w:p w:rsidR="005E0164" w:rsidRPr="006A0B0E" w:rsidRDefault="00CA6F11" w:rsidP="006A0B0E">
            <w:pPr>
              <w:pStyle w:val="TableParagraph"/>
              <w:ind w:left="108"/>
              <w:rPr>
                <w:b/>
              </w:rPr>
            </w:pPr>
            <w:r w:rsidRPr="006A0B0E">
              <w:rPr>
                <w:b/>
              </w:rPr>
              <w:t>Expenses</w:t>
            </w:r>
          </w:p>
        </w:tc>
        <w:tc>
          <w:tcPr>
            <w:tcW w:w="1531" w:type="dxa"/>
            <w:vMerge w:val="restart"/>
          </w:tcPr>
          <w:p w:rsidR="005E0164" w:rsidRPr="006A0B0E" w:rsidRDefault="00CA6F11" w:rsidP="006A0B0E">
            <w:pPr>
              <w:pStyle w:val="TableParagraph"/>
              <w:ind w:left="108"/>
              <w:rPr>
                <w:b/>
              </w:rPr>
            </w:pPr>
            <w:r w:rsidRPr="006A0B0E">
              <w:rPr>
                <w:b/>
              </w:rPr>
              <w:t>Basis</w:t>
            </w:r>
          </w:p>
        </w:tc>
        <w:tc>
          <w:tcPr>
            <w:tcW w:w="1708" w:type="dxa"/>
            <w:vMerge w:val="restart"/>
          </w:tcPr>
          <w:p w:rsidR="005E0164" w:rsidRPr="006A0B0E" w:rsidRDefault="00CA6F11" w:rsidP="006A0B0E">
            <w:pPr>
              <w:pStyle w:val="TableParagraph"/>
              <w:ind w:left="106"/>
              <w:rPr>
                <w:b/>
              </w:rPr>
            </w:pPr>
            <w:r w:rsidRPr="006A0B0E">
              <w:rPr>
                <w:b/>
              </w:rPr>
              <w:t>Total (Rs.)</w:t>
            </w:r>
          </w:p>
        </w:tc>
        <w:tc>
          <w:tcPr>
            <w:tcW w:w="3692" w:type="dxa"/>
            <w:gridSpan w:val="4"/>
          </w:tcPr>
          <w:p w:rsidR="005E0164" w:rsidRPr="006A0B0E" w:rsidRDefault="00CA6F11" w:rsidP="006A0B0E">
            <w:pPr>
              <w:pStyle w:val="TableParagraph"/>
              <w:ind w:left="109"/>
              <w:rPr>
                <w:b/>
              </w:rPr>
            </w:pPr>
            <w:r w:rsidRPr="006A0B0E">
              <w:rPr>
                <w:b/>
              </w:rPr>
              <w:t>Manufacturing Departments</w:t>
            </w:r>
          </w:p>
        </w:tc>
        <w:tc>
          <w:tcPr>
            <w:tcW w:w="1349" w:type="dxa"/>
          </w:tcPr>
          <w:p w:rsidR="005E0164" w:rsidRPr="006A0B0E" w:rsidRDefault="00CA6F11" w:rsidP="006A0B0E">
            <w:pPr>
              <w:pStyle w:val="TableParagraph"/>
              <w:ind w:left="107" w:right="527"/>
              <w:rPr>
                <w:b/>
              </w:rPr>
            </w:pPr>
            <w:r w:rsidRPr="006A0B0E">
              <w:rPr>
                <w:b/>
              </w:rPr>
              <w:t>Service Deptt</w:t>
            </w:r>
          </w:p>
        </w:tc>
      </w:tr>
      <w:tr w:rsidR="005E0164" w:rsidRPr="006A0B0E">
        <w:trPr>
          <w:trHeight w:val="252"/>
        </w:trPr>
        <w:tc>
          <w:tcPr>
            <w:tcW w:w="1728" w:type="dxa"/>
            <w:vMerge/>
            <w:tcBorders>
              <w:top w:val="nil"/>
            </w:tcBorders>
          </w:tcPr>
          <w:p w:rsidR="005E0164" w:rsidRPr="006A0B0E" w:rsidRDefault="005E0164" w:rsidP="006A0B0E">
            <w:pPr>
              <w:rPr>
                <w:sz w:val="2"/>
                <w:szCs w:val="2"/>
              </w:rPr>
            </w:pPr>
          </w:p>
        </w:tc>
        <w:tc>
          <w:tcPr>
            <w:tcW w:w="1531" w:type="dxa"/>
            <w:vMerge/>
            <w:tcBorders>
              <w:top w:val="nil"/>
            </w:tcBorders>
          </w:tcPr>
          <w:p w:rsidR="005E0164" w:rsidRPr="006A0B0E" w:rsidRDefault="005E0164" w:rsidP="006A0B0E">
            <w:pPr>
              <w:rPr>
                <w:sz w:val="2"/>
                <w:szCs w:val="2"/>
              </w:rPr>
            </w:pPr>
          </w:p>
        </w:tc>
        <w:tc>
          <w:tcPr>
            <w:tcW w:w="1708" w:type="dxa"/>
            <w:vMerge/>
            <w:tcBorders>
              <w:top w:val="nil"/>
            </w:tcBorders>
          </w:tcPr>
          <w:p w:rsidR="005E0164" w:rsidRPr="006A0B0E" w:rsidRDefault="005E0164" w:rsidP="006A0B0E">
            <w:pPr>
              <w:rPr>
                <w:sz w:val="2"/>
                <w:szCs w:val="2"/>
              </w:rPr>
            </w:pPr>
          </w:p>
        </w:tc>
        <w:tc>
          <w:tcPr>
            <w:tcW w:w="900" w:type="dxa"/>
          </w:tcPr>
          <w:p w:rsidR="005E0164" w:rsidRPr="006A0B0E" w:rsidRDefault="00CA6F11" w:rsidP="006A0B0E">
            <w:pPr>
              <w:pStyle w:val="TableParagraph"/>
              <w:ind w:left="109"/>
              <w:rPr>
                <w:b/>
              </w:rPr>
            </w:pPr>
            <w:r w:rsidRPr="006A0B0E">
              <w:rPr>
                <w:b/>
              </w:rPr>
              <w:t>V</w:t>
            </w:r>
          </w:p>
        </w:tc>
        <w:tc>
          <w:tcPr>
            <w:tcW w:w="991" w:type="dxa"/>
          </w:tcPr>
          <w:p w:rsidR="005E0164" w:rsidRPr="006A0B0E" w:rsidRDefault="00CA6F11" w:rsidP="006A0B0E">
            <w:pPr>
              <w:pStyle w:val="TableParagraph"/>
              <w:ind w:left="110"/>
              <w:rPr>
                <w:b/>
              </w:rPr>
            </w:pPr>
            <w:r w:rsidRPr="006A0B0E">
              <w:rPr>
                <w:b/>
              </w:rPr>
              <w:t>W</w:t>
            </w:r>
          </w:p>
        </w:tc>
        <w:tc>
          <w:tcPr>
            <w:tcW w:w="900" w:type="dxa"/>
          </w:tcPr>
          <w:p w:rsidR="005E0164" w:rsidRPr="006A0B0E" w:rsidRDefault="00CA6F11" w:rsidP="006A0B0E">
            <w:pPr>
              <w:pStyle w:val="TableParagraph"/>
              <w:ind w:left="107"/>
              <w:rPr>
                <w:b/>
              </w:rPr>
            </w:pPr>
            <w:r w:rsidRPr="006A0B0E">
              <w:rPr>
                <w:b/>
              </w:rPr>
              <w:t>X</w:t>
            </w:r>
          </w:p>
        </w:tc>
        <w:tc>
          <w:tcPr>
            <w:tcW w:w="901" w:type="dxa"/>
          </w:tcPr>
          <w:p w:rsidR="005E0164" w:rsidRPr="006A0B0E" w:rsidRDefault="00CA6F11" w:rsidP="006A0B0E">
            <w:pPr>
              <w:pStyle w:val="TableParagraph"/>
              <w:ind w:left="107"/>
              <w:rPr>
                <w:b/>
              </w:rPr>
            </w:pPr>
            <w:r w:rsidRPr="006A0B0E">
              <w:rPr>
                <w:b/>
              </w:rPr>
              <w:t>Y</w:t>
            </w:r>
          </w:p>
        </w:tc>
        <w:tc>
          <w:tcPr>
            <w:tcW w:w="1349" w:type="dxa"/>
          </w:tcPr>
          <w:p w:rsidR="005E0164" w:rsidRPr="006A0B0E" w:rsidRDefault="00CA6F11" w:rsidP="006A0B0E">
            <w:pPr>
              <w:pStyle w:val="TableParagraph"/>
              <w:ind w:left="107"/>
              <w:rPr>
                <w:b/>
              </w:rPr>
            </w:pPr>
            <w:r w:rsidRPr="006A0B0E">
              <w:rPr>
                <w:b/>
              </w:rPr>
              <w:t>Z</w:t>
            </w:r>
          </w:p>
        </w:tc>
      </w:tr>
      <w:tr w:rsidR="005E0164" w:rsidRPr="006A0B0E">
        <w:trPr>
          <w:trHeight w:val="251"/>
        </w:trPr>
        <w:tc>
          <w:tcPr>
            <w:tcW w:w="1728" w:type="dxa"/>
          </w:tcPr>
          <w:p w:rsidR="005E0164" w:rsidRPr="006A0B0E" w:rsidRDefault="00CA6F11" w:rsidP="006A0B0E">
            <w:pPr>
              <w:pStyle w:val="TableParagraph"/>
              <w:ind w:left="108"/>
              <w:rPr>
                <w:sz w:val="20"/>
              </w:rPr>
            </w:pPr>
            <w:r w:rsidRPr="006A0B0E">
              <w:rPr>
                <w:sz w:val="20"/>
              </w:rPr>
              <w:t>Total Wages</w:t>
            </w:r>
          </w:p>
        </w:tc>
        <w:tc>
          <w:tcPr>
            <w:tcW w:w="1531" w:type="dxa"/>
          </w:tcPr>
          <w:p w:rsidR="005E0164" w:rsidRPr="006A0B0E" w:rsidRDefault="00CA6F11" w:rsidP="006A0B0E">
            <w:pPr>
              <w:pStyle w:val="TableParagraph"/>
              <w:ind w:left="108"/>
            </w:pPr>
            <w:r w:rsidRPr="006A0B0E">
              <w:t>Actual</w:t>
            </w:r>
          </w:p>
        </w:tc>
        <w:tc>
          <w:tcPr>
            <w:tcW w:w="1708" w:type="dxa"/>
          </w:tcPr>
          <w:p w:rsidR="005E0164" w:rsidRPr="006A0B0E" w:rsidRDefault="00CA6F11" w:rsidP="006A0B0E">
            <w:pPr>
              <w:pStyle w:val="TableParagraph"/>
              <w:ind w:right="94"/>
            </w:pPr>
            <w:r w:rsidRPr="006A0B0E">
              <w:t>2,000</w:t>
            </w:r>
          </w:p>
        </w:tc>
        <w:tc>
          <w:tcPr>
            <w:tcW w:w="900" w:type="dxa"/>
          </w:tcPr>
          <w:p w:rsidR="005E0164" w:rsidRPr="006A0B0E" w:rsidRDefault="00CA6F11" w:rsidP="006A0B0E">
            <w:pPr>
              <w:pStyle w:val="TableParagraph"/>
              <w:ind w:right="94"/>
            </w:pPr>
            <w:r w:rsidRPr="006A0B0E">
              <w:t>-</w:t>
            </w:r>
          </w:p>
        </w:tc>
        <w:tc>
          <w:tcPr>
            <w:tcW w:w="991" w:type="dxa"/>
          </w:tcPr>
          <w:p w:rsidR="005E0164" w:rsidRPr="006A0B0E" w:rsidRDefault="00CA6F11" w:rsidP="006A0B0E">
            <w:pPr>
              <w:pStyle w:val="TableParagraph"/>
              <w:ind w:right="96"/>
            </w:pPr>
            <w:r w:rsidRPr="006A0B0E">
              <w:t>-</w:t>
            </w:r>
          </w:p>
        </w:tc>
        <w:tc>
          <w:tcPr>
            <w:tcW w:w="900" w:type="dxa"/>
          </w:tcPr>
          <w:p w:rsidR="005E0164" w:rsidRPr="006A0B0E" w:rsidRDefault="00CA6F11" w:rsidP="006A0B0E">
            <w:pPr>
              <w:pStyle w:val="TableParagraph"/>
              <w:ind w:right="96"/>
            </w:pPr>
            <w:r w:rsidRPr="006A0B0E">
              <w:t>-</w:t>
            </w:r>
          </w:p>
        </w:tc>
        <w:tc>
          <w:tcPr>
            <w:tcW w:w="901" w:type="dxa"/>
          </w:tcPr>
          <w:p w:rsidR="005E0164" w:rsidRPr="006A0B0E" w:rsidRDefault="00CA6F11" w:rsidP="006A0B0E">
            <w:pPr>
              <w:pStyle w:val="TableParagraph"/>
              <w:ind w:right="97"/>
            </w:pPr>
            <w:r w:rsidRPr="006A0B0E">
              <w:t>-</w:t>
            </w:r>
          </w:p>
        </w:tc>
        <w:tc>
          <w:tcPr>
            <w:tcW w:w="1349" w:type="dxa"/>
          </w:tcPr>
          <w:p w:rsidR="005E0164" w:rsidRPr="006A0B0E" w:rsidRDefault="00CA6F11" w:rsidP="006A0B0E">
            <w:pPr>
              <w:pStyle w:val="TableParagraph"/>
              <w:ind w:right="94"/>
            </w:pPr>
            <w:r w:rsidRPr="006A0B0E">
              <w:t>2,000</w:t>
            </w:r>
          </w:p>
        </w:tc>
      </w:tr>
      <w:tr w:rsidR="005E0164" w:rsidRPr="006A0B0E">
        <w:trPr>
          <w:trHeight w:val="253"/>
        </w:trPr>
        <w:tc>
          <w:tcPr>
            <w:tcW w:w="1728" w:type="dxa"/>
          </w:tcPr>
          <w:p w:rsidR="005E0164" w:rsidRPr="006A0B0E" w:rsidRDefault="00CA6F11" w:rsidP="006A0B0E">
            <w:pPr>
              <w:pStyle w:val="TableParagraph"/>
              <w:ind w:left="108"/>
            </w:pPr>
            <w:r w:rsidRPr="006A0B0E">
              <w:t>Repairs</w:t>
            </w:r>
          </w:p>
        </w:tc>
        <w:tc>
          <w:tcPr>
            <w:tcW w:w="1531" w:type="dxa"/>
          </w:tcPr>
          <w:p w:rsidR="005E0164" w:rsidRPr="006A0B0E" w:rsidRDefault="00CA6F11" w:rsidP="006A0B0E">
            <w:pPr>
              <w:pStyle w:val="TableParagraph"/>
              <w:ind w:left="108"/>
            </w:pPr>
            <w:r w:rsidRPr="006A0B0E">
              <w:t>Plant Value</w:t>
            </w:r>
          </w:p>
        </w:tc>
        <w:tc>
          <w:tcPr>
            <w:tcW w:w="1708" w:type="dxa"/>
          </w:tcPr>
          <w:p w:rsidR="005E0164" w:rsidRPr="006A0B0E" w:rsidRDefault="00CA6F11" w:rsidP="006A0B0E">
            <w:pPr>
              <w:pStyle w:val="TableParagraph"/>
              <w:ind w:right="94"/>
            </w:pPr>
            <w:r w:rsidRPr="006A0B0E">
              <w:t>2,000</w:t>
            </w:r>
          </w:p>
        </w:tc>
        <w:tc>
          <w:tcPr>
            <w:tcW w:w="900" w:type="dxa"/>
          </w:tcPr>
          <w:p w:rsidR="005E0164" w:rsidRPr="006A0B0E" w:rsidRDefault="00CA6F11" w:rsidP="006A0B0E">
            <w:pPr>
              <w:pStyle w:val="TableParagraph"/>
              <w:ind w:right="94"/>
            </w:pPr>
            <w:r w:rsidRPr="006A0B0E">
              <w:t>571</w:t>
            </w:r>
          </w:p>
        </w:tc>
        <w:tc>
          <w:tcPr>
            <w:tcW w:w="991" w:type="dxa"/>
          </w:tcPr>
          <w:p w:rsidR="005E0164" w:rsidRPr="006A0B0E" w:rsidRDefault="00CA6F11" w:rsidP="006A0B0E">
            <w:pPr>
              <w:pStyle w:val="TableParagraph"/>
              <w:ind w:right="97"/>
            </w:pPr>
            <w:r w:rsidRPr="006A0B0E">
              <w:t>514</w:t>
            </w:r>
          </w:p>
        </w:tc>
        <w:tc>
          <w:tcPr>
            <w:tcW w:w="900" w:type="dxa"/>
          </w:tcPr>
          <w:p w:rsidR="005E0164" w:rsidRPr="006A0B0E" w:rsidRDefault="00CA6F11" w:rsidP="006A0B0E">
            <w:pPr>
              <w:pStyle w:val="TableParagraph"/>
              <w:ind w:right="97"/>
            </w:pPr>
            <w:r w:rsidRPr="006A0B0E">
              <w:t>457</w:t>
            </w:r>
          </w:p>
        </w:tc>
        <w:tc>
          <w:tcPr>
            <w:tcW w:w="901" w:type="dxa"/>
          </w:tcPr>
          <w:p w:rsidR="005E0164" w:rsidRPr="006A0B0E" w:rsidRDefault="00CA6F11" w:rsidP="006A0B0E">
            <w:pPr>
              <w:pStyle w:val="TableParagraph"/>
              <w:ind w:right="98"/>
            </w:pPr>
            <w:r w:rsidRPr="006A0B0E">
              <w:t>286</w:t>
            </w:r>
          </w:p>
        </w:tc>
        <w:tc>
          <w:tcPr>
            <w:tcW w:w="1349" w:type="dxa"/>
          </w:tcPr>
          <w:p w:rsidR="005E0164" w:rsidRPr="006A0B0E" w:rsidRDefault="00CA6F11" w:rsidP="006A0B0E">
            <w:pPr>
              <w:pStyle w:val="TableParagraph"/>
              <w:ind w:right="96"/>
            </w:pPr>
            <w:r w:rsidRPr="006A0B0E">
              <w:t>172</w:t>
            </w:r>
          </w:p>
        </w:tc>
      </w:tr>
      <w:tr w:rsidR="005E0164" w:rsidRPr="006A0B0E">
        <w:trPr>
          <w:trHeight w:val="253"/>
        </w:trPr>
        <w:tc>
          <w:tcPr>
            <w:tcW w:w="1728" w:type="dxa"/>
          </w:tcPr>
          <w:p w:rsidR="005E0164" w:rsidRPr="006A0B0E" w:rsidRDefault="00CA6F11" w:rsidP="006A0B0E">
            <w:pPr>
              <w:pStyle w:val="TableParagraph"/>
              <w:ind w:left="108"/>
            </w:pPr>
            <w:r w:rsidRPr="006A0B0E">
              <w:t>Rent</w:t>
            </w:r>
          </w:p>
        </w:tc>
        <w:tc>
          <w:tcPr>
            <w:tcW w:w="1531" w:type="dxa"/>
          </w:tcPr>
          <w:p w:rsidR="005E0164" w:rsidRPr="006A0B0E" w:rsidRDefault="00CA6F11" w:rsidP="006A0B0E">
            <w:pPr>
              <w:pStyle w:val="TableParagraph"/>
              <w:ind w:left="108"/>
            </w:pPr>
            <w:r w:rsidRPr="006A0B0E">
              <w:t>Area</w:t>
            </w:r>
          </w:p>
        </w:tc>
        <w:tc>
          <w:tcPr>
            <w:tcW w:w="1708" w:type="dxa"/>
          </w:tcPr>
          <w:p w:rsidR="005E0164" w:rsidRPr="006A0B0E" w:rsidRDefault="00CA6F11" w:rsidP="006A0B0E">
            <w:pPr>
              <w:pStyle w:val="TableParagraph"/>
              <w:ind w:right="94"/>
            </w:pPr>
            <w:r w:rsidRPr="006A0B0E">
              <w:t>2,500</w:t>
            </w:r>
          </w:p>
        </w:tc>
        <w:tc>
          <w:tcPr>
            <w:tcW w:w="900" w:type="dxa"/>
          </w:tcPr>
          <w:p w:rsidR="005E0164" w:rsidRPr="006A0B0E" w:rsidRDefault="00CA6F11" w:rsidP="006A0B0E">
            <w:pPr>
              <w:pStyle w:val="TableParagraph"/>
              <w:ind w:right="94"/>
            </w:pPr>
            <w:r w:rsidRPr="006A0B0E">
              <w:t>700</w:t>
            </w:r>
          </w:p>
        </w:tc>
        <w:tc>
          <w:tcPr>
            <w:tcW w:w="991" w:type="dxa"/>
          </w:tcPr>
          <w:p w:rsidR="005E0164" w:rsidRPr="006A0B0E" w:rsidRDefault="00CA6F11" w:rsidP="006A0B0E">
            <w:pPr>
              <w:pStyle w:val="TableParagraph"/>
              <w:ind w:right="97"/>
            </w:pPr>
            <w:r w:rsidRPr="006A0B0E">
              <w:t>600</w:t>
            </w:r>
          </w:p>
        </w:tc>
        <w:tc>
          <w:tcPr>
            <w:tcW w:w="900" w:type="dxa"/>
          </w:tcPr>
          <w:p w:rsidR="005E0164" w:rsidRPr="006A0B0E" w:rsidRDefault="00CA6F11" w:rsidP="006A0B0E">
            <w:pPr>
              <w:pStyle w:val="TableParagraph"/>
              <w:ind w:right="97"/>
            </w:pPr>
            <w:r w:rsidRPr="006A0B0E">
              <w:t>550</w:t>
            </w:r>
          </w:p>
        </w:tc>
        <w:tc>
          <w:tcPr>
            <w:tcW w:w="901" w:type="dxa"/>
          </w:tcPr>
          <w:p w:rsidR="005E0164" w:rsidRPr="006A0B0E" w:rsidRDefault="00CA6F11" w:rsidP="006A0B0E">
            <w:pPr>
              <w:pStyle w:val="TableParagraph"/>
              <w:ind w:right="98"/>
            </w:pPr>
            <w:r w:rsidRPr="006A0B0E">
              <w:t>450</w:t>
            </w:r>
          </w:p>
        </w:tc>
        <w:tc>
          <w:tcPr>
            <w:tcW w:w="1349" w:type="dxa"/>
          </w:tcPr>
          <w:p w:rsidR="005E0164" w:rsidRPr="006A0B0E" w:rsidRDefault="00CA6F11" w:rsidP="006A0B0E">
            <w:pPr>
              <w:pStyle w:val="TableParagraph"/>
              <w:ind w:right="96"/>
            </w:pPr>
            <w:r w:rsidRPr="006A0B0E">
              <w:t>200</w:t>
            </w:r>
          </w:p>
        </w:tc>
      </w:tr>
      <w:tr w:rsidR="005E0164" w:rsidRPr="006A0B0E">
        <w:trPr>
          <w:trHeight w:val="251"/>
        </w:trPr>
        <w:tc>
          <w:tcPr>
            <w:tcW w:w="1728" w:type="dxa"/>
          </w:tcPr>
          <w:p w:rsidR="005E0164" w:rsidRPr="006A0B0E" w:rsidRDefault="00CA6F11" w:rsidP="006A0B0E">
            <w:pPr>
              <w:pStyle w:val="TableParagraph"/>
              <w:ind w:left="108"/>
            </w:pPr>
            <w:r w:rsidRPr="006A0B0E">
              <w:t>Depreciation</w:t>
            </w:r>
          </w:p>
        </w:tc>
        <w:tc>
          <w:tcPr>
            <w:tcW w:w="1531" w:type="dxa"/>
          </w:tcPr>
          <w:p w:rsidR="005E0164" w:rsidRPr="006A0B0E" w:rsidRDefault="00CA6F11" w:rsidP="006A0B0E">
            <w:pPr>
              <w:pStyle w:val="TableParagraph"/>
              <w:ind w:left="108"/>
            </w:pPr>
            <w:r w:rsidRPr="006A0B0E">
              <w:t>Plant Value</w:t>
            </w:r>
          </w:p>
        </w:tc>
        <w:tc>
          <w:tcPr>
            <w:tcW w:w="1708" w:type="dxa"/>
          </w:tcPr>
          <w:p w:rsidR="005E0164" w:rsidRPr="006A0B0E" w:rsidRDefault="00CA6F11" w:rsidP="006A0B0E">
            <w:pPr>
              <w:pStyle w:val="TableParagraph"/>
              <w:ind w:right="94"/>
            </w:pPr>
            <w:r w:rsidRPr="006A0B0E">
              <w:t>1,200</w:t>
            </w:r>
          </w:p>
        </w:tc>
        <w:tc>
          <w:tcPr>
            <w:tcW w:w="900" w:type="dxa"/>
          </w:tcPr>
          <w:p w:rsidR="005E0164" w:rsidRPr="006A0B0E" w:rsidRDefault="00CA6F11" w:rsidP="006A0B0E">
            <w:pPr>
              <w:pStyle w:val="TableParagraph"/>
              <w:ind w:right="94"/>
            </w:pPr>
            <w:r w:rsidRPr="006A0B0E">
              <w:t>343</w:t>
            </w:r>
          </w:p>
        </w:tc>
        <w:tc>
          <w:tcPr>
            <w:tcW w:w="991" w:type="dxa"/>
          </w:tcPr>
          <w:p w:rsidR="005E0164" w:rsidRPr="006A0B0E" w:rsidRDefault="00CA6F11" w:rsidP="006A0B0E">
            <w:pPr>
              <w:pStyle w:val="TableParagraph"/>
              <w:ind w:right="97"/>
            </w:pPr>
            <w:r w:rsidRPr="006A0B0E">
              <w:t>309</w:t>
            </w:r>
          </w:p>
        </w:tc>
        <w:tc>
          <w:tcPr>
            <w:tcW w:w="900" w:type="dxa"/>
          </w:tcPr>
          <w:p w:rsidR="005E0164" w:rsidRPr="006A0B0E" w:rsidRDefault="00CA6F11" w:rsidP="006A0B0E">
            <w:pPr>
              <w:pStyle w:val="TableParagraph"/>
              <w:ind w:right="97"/>
            </w:pPr>
            <w:r w:rsidRPr="006A0B0E">
              <w:t>274</w:t>
            </w:r>
          </w:p>
        </w:tc>
        <w:tc>
          <w:tcPr>
            <w:tcW w:w="901" w:type="dxa"/>
          </w:tcPr>
          <w:p w:rsidR="005E0164" w:rsidRPr="006A0B0E" w:rsidRDefault="00CA6F11" w:rsidP="006A0B0E">
            <w:pPr>
              <w:pStyle w:val="TableParagraph"/>
              <w:ind w:right="98"/>
            </w:pPr>
            <w:r w:rsidRPr="006A0B0E">
              <w:t>171</w:t>
            </w:r>
          </w:p>
        </w:tc>
        <w:tc>
          <w:tcPr>
            <w:tcW w:w="1349" w:type="dxa"/>
          </w:tcPr>
          <w:p w:rsidR="005E0164" w:rsidRPr="006A0B0E" w:rsidRDefault="00CA6F11" w:rsidP="006A0B0E">
            <w:pPr>
              <w:pStyle w:val="TableParagraph"/>
              <w:ind w:right="96"/>
            </w:pPr>
            <w:r w:rsidRPr="006A0B0E">
              <w:t>103</w:t>
            </w:r>
          </w:p>
        </w:tc>
      </w:tr>
      <w:tr w:rsidR="005E0164" w:rsidRPr="006A0B0E">
        <w:trPr>
          <w:trHeight w:val="505"/>
        </w:trPr>
        <w:tc>
          <w:tcPr>
            <w:tcW w:w="1728" w:type="dxa"/>
          </w:tcPr>
          <w:p w:rsidR="005E0164" w:rsidRPr="006A0B0E" w:rsidRDefault="00CA6F11" w:rsidP="006A0B0E">
            <w:pPr>
              <w:pStyle w:val="TableParagraph"/>
              <w:ind w:left="108"/>
            </w:pPr>
            <w:r w:rsidRPr="006A0B0E">
              <w:t>Supervision</w:t>
            </w:r>
          </w:p>
        </w:tc>
        <w:tc>
          <w:tcPr>
            <w:tcW w:w="1531" w:type="dxa"/>
          </w:tcPr>
          <w:p w:rsidR="005E0164" w:rsidRPr="006A0B0E" w:rsidRDefault="00CA6F11" w:rsidP="006A0B0E">
            <w:pPr>
              <w:pStyle w:val="TableParagraph"/>
              <w:ind w:left="108"/>
            </w:pPr>
            <w:r w:rsidRPr="006A0B0E">
              <w:t>No. of</w:t>
            </w:r>
          </w:p>
          <w:p w:rsidR="005E0164" w:rsidRPr="006A0B0E" w:rsidRDefault="00094FA9" w:rsidP="006A0B0E">
            <w:pPr>
              <w:pStyle w:val="TableParagraph"/>
              <w:spacing w:before="1"/>
              <w:ind w:left="108"/>
            </w:pPr>
            <w:r w:rsidRPr="006A0B0E">
              <w:t>W</w:t>
            </w:r>
            <w:r w:rsidR="00CA6F11" w:rsidRPr="006A0B0E">
              <w:t>orkers</w:t>
            </w:r>
          </w:p>
        </w:tc>
        <w:tc>
          <w:tcPr>
            <w:tcW w:w="1708" w:type="dxa"/>
          </w:tcPr>
          <w:p w:rsidR="005E0164" w:rsidRPr="006A0B0E" w:rsidRDefault="00CA6F11" w:rsidP="006A0B0E">
            <w:pPr>
              <w:pStyle w:val="TableParagraph"/>
              <w:ind w:right="94"/>
            </w:pPr>
            <w:r w:rsidRPr="006A0B0E">
              <w:t>4,000</w:t>
            </w:r>
          </w:p>
        </w:tc>
        <w:tc>
          <w:tcPr>
            <w:tcW w:w="900" w:type="dxa"/>
          </w:tcPr>
          <w:p w:rsidR="005E0164" w:rsidRPr="006A0B0E" w:rsidRDefault="00CA6F11" w:rsidP="006A0B0E">
            <w:pPr>
              <w:pStyle w:val="TableParagraph"/>
              <w:ind w:right="91"/>
            </w:pPr>
            <w:r w:rsidRPr="006A0B0E">
              <w:t>1,430</w:t>
            </w:r>
          </w:p>
        </w:tc>
        <w:tc>
          <w:tcPr>
            <w:tcW w:w="991" w:type="dxa"/>
          </w:tcPr>
          <w:p w:rsidR="005E0164" w:rsidRPr="006A0B0E" w:rsidRDefault="00CA6F11" w:rsidP="006A0B0E">
            <w:pPr>
              <w:pStyle w:val="TableParagraph"/>
              <w:ind w:right="93"/>
            </w:pPr>
            <w:r w:rsidRPr="006A0B0E">
              <w:t>1,143</w:t>
            </w:r>
          </w:p>
        </w:tc>
        <w:tc>
          <w:tcPr>
            <w:tcW w:w="900" w:type="dxa"/>
          </w:tcPr>
          <w:p w:rsidR="005E0164" w:rsidRPr="006A0B0E" w:rsidRDefault="00CA6F11" w:rsidP="006A0B0E">
            <w:pPr>
              <w:pStyle w:val="TableParagraph"/>
              <w:ind w:right="97"/>
            </w:pPr>
            <w:r w:rsidRPr="006A0B0E">
              <w:t>571</w:t>
            </w:r>
          </w:p>
        </w:tc>
        <w:tc>
          <w:tcPr>
            <w:tcW w:w="901" w:type="dxa"/>
          </w:tcPr>
          <w:p w:rsidR="005E0164" w:rsidRPr="006A0B0E" w:rsidRDefault="00CA6F11" w:rsidP="006A0B0E">
            <w:pPr>
              <w:pStyle w:val="TableParagraph"/>
              <w:ind w:right="98"/>
            </w:pPr>
            <w:r w:rsidRPr="006A0B0E">
              <w:t>571</w:t>
            </w:r>
          </w:p>
        </w:tc>
        <w:tc>
          <w:tcPr>
            <w:tcW w:w="1349" w:type="dxa"/>
          </w:tcPr>
          <w:p w:rsidR="005E0164" w:rsidRPr="006A0B0E" w:rsidRDefault="00CA6F11" w:rsidP="006A0B0E">
            <w:pPr>
              <w:pStyle w:val="TableParagraph"/>
              <w:ind w:right="96"/>
            </w:pPr>
            <w:r w:rsidRPr="006A0B0E">
              <w:t>285</w:t>
            </w:r>
          </w:p>
        </w:tc>
      </w:tr>
      <w:tr w:rsidR="005E0164" w:rsidRPr="006A0B0E">
        <w:trPr>
          <w:trHeight w:val="254"/>
        </w:trPr>
        <w:tc>
          <w:tcPr>
            <w:tcW w:w="1728" w:type="dxa"/>
          </w:tcPr>
          <w:p w:rsidR="005E0164" w:rsidRPr="006A0B0E" w:rsidRDefault="00CA6F11" w:rsidP="006A0B0E">
            <w:pPr>
              <w:pStyle w:val="TableParagraph"/>
              <w:ind w:left="108"/>
            </w:pPr>
            <w:r w:rsidRPr="006A0B0E">
              <w:t>Insurance</w:t>
            </w:r>
          </w:p>
        </w:tc>
        <w:tc>
          <w:tcPr>
            <w:tcW w:w="1531" w:type="dxa"/>
          </w:tcPr>
          <w:p w:rsidR="005E0164" w:rsidRPr="006A0B0E" w:rsidRDefault="00CA6F11" w:rsidP="006A0B0E">
            <w:pPr>
              <w:pStyle w:val="TableParagraph"/>
              <w:ind w:left="108"/>
            </w:pPr>
            <w:r w:rsidRPr="006A0B0E">
              <w:t>Stock value</w:t>
            </w:r>
          </w:p>
        </w:tc>
        <w:tc>
          <w:tcPr>
            <w:tcW w:w="1708" w:type="dxa"/>
          </w:tcPr>
          <w:p w:rsidR="005E0164" w:rsidRPr="006A0B0E" w:rsidRDefault="00CA6F11" w:rsidP="006A0B0E">
            <w:pPr>
              <w:pStyle w:val="TableParagraph"/>
              <w:ind w:right="94"/>
            </w:pPr>
            <w:r w:rsidRPr="006A0B0E">
              <w:t>1,500</w:t>
            </w:r>
          </w:p>
        </w:tc>
        <w:tc>
          <w:tcPr>
            <w:tcW w:w="900" w:type="dxa"/>
          </w:tcPr>
          <w:p w:rsidR="005E0164" w:rsidRPr="006A0B0E" w:rsidRDefault="00CA6F11" w:rsidP="006A0B0E">
            <w:pPr>
              <w:pStyle w:val="TableParagraph"/>
              <w:ind w:right="94"/>
            </w:pPr>
            <w:r w:rsidRPr="006A0B0E">
              <w:t>703</w:t>
            </w:r>
          </w:p>
        </w:tc>
        <w:tc>
          <w:tcPr>
            <w:tcW w:w="991" w:type="dxa"/>
          </w:tcPr>
          <w:p w:rsidR="005E0164" w:rsidRPr="006A0B0E" w:rsidRDefault="00CA6F11" w:rsidP="006A0B0E">
            <w:pPr>
              <w:pStyle w:val="TableParagraph"/>
              <w:ind w:right="97"/>
            </w:pPr>
            <w:r w:rsidRPr="006A0B0E">
              <w:t>469</w:t>
            </w:r>
          </w:p>
        </w:tc>
        <w:tc>
          <w:tcPr>
            <w:tcW w:w="900" w:type="dxa"/>
          </w:tcPr>
          <w:p w:rsidR="005E0164" w:rsidRPr="006A0B0E" w:rsidRDefault="00CA6F11" w:rsidP="006A0B0E">
            <w:pPr>
              <w:pStyle w:val="TableParagraph"/>
              <w:ind w:right="97"/>
            </w:pPr>
            <w:r w:rsidRPr="006A0B0E">
              <w:t>234</w:t>
            </w:r>
          </w:p>
        </w:tc>
        <w:tc>
          <w:tcPr>
            <w:tcW w:w="901" w:type="dxa"/>
          </w:tcPr>
          <w:p w:rsidR="005E0164" w:rsidRPr="006A0B0E" w:rsidRDefault="00CA6F11" w:rsidP="006A0B0E">
            <w:pPr>
              <w:pStyle w:val="TableParagraph"/>
              <w:ind w:right="96"/>
            </w:pPr>
            <w:r w:rsidRPr="006A0B0E">
              <w:t>94</w:t>
            </w:r>
          </w:p>
        </w:tc>
        <w:tc>
          <w:tcPr>
            <w:tcW w:w="1349" w:type="dxa"/>
          </w:tcPr>
          <w:p w:rsidR="005E0164" w:rsidRPr="006A0B0E" w:rsidRDefault="00CA6F11" w:rsidP="006A0B0E">
            <w:pPr>
              <w:pStyle w:val="TableParagraph"/>
              <w:ind w:right="97"/>
            </w:pPr>
            <w:r w:rsidRPr="006A0B0E">
              <w:t>-</w:t>
            </w:r>
          </w:p>
        </w:tc>
      </w:tr>
      <w:tr w:rsidR="005E0164" w:rsidRPr="006A0B0E">
        <w:trPr>
          <w:trHeight w:val="251"/>
        </w:trPr>
        <w:tc>
          <w:tcPr>
            <w:tcW w:w="1728" w:type="dxa"/>
          </w:tcPr>
          <w:p w:rsidR="005E0164" w:rsidRPr="006A0B0E" w:rsidRDefault="00CA6F11" w:rsidP="006A0B0E">
            <w:pPr>
              <w:pStyle w:val="TableParagraph"/>
              <w:ind w:left="108"/>
            </w:pPr>
            <w:r w:rsidRPr="006A0B0E">
              <w:t>Lighting</w:t>
            </w:r>
          </w:p>
        </w:tc>
        <w:tc>
          <w:tcPr>
            <w:tcW w:w="1531" w:type="dxa"/>
          </w:tcPr>
          <w:p w:rsidR="005E0164" w:rsidRPr="006A0B0E" w:rsidRDefault="00CA6F11" w:rsidP="006A0B0E">
            <w:pPr>
              <w:pStyle w:val="TableParagraph"/>
              <w:ind w:left="108"/>
            </w:pPr>
            <w:r w:rsidRPr="006A0B0E">
              <w:t>Area</w:t>
            </w:r>
          </w:p>
        </w:tc>
        <w:tc>
          <w:tcPr>
            <w:tcW w:w="1708" w:type="dxa"/>
          </w:tcPr>
          <w:p w:rsidR="005E0164" w:rsidRPr="006A0B0E" w:rsidRDefault="00CA6F11" w:rsidP="006A0B0E">
            <w:pPr>
              <w:pStyle w:val="TableParagraph"/>
              <w:ind w:right="94"/>
            </w:pPr>
            <w:r w:rsidRPr="006A0B0E">
              <w:t>1,800</w:t>
            </w:r>
          </w:p>
        </w:tc>
        <w:tc>
          <w:tcPr>
            <w:tcW w:w="900" w:type="dxa"/>
          </w:tcPr>
          <w:p w:rsidR="005E0164" w:rsidRPr="006A0B0E" w:rsidRDefault="00CA6F11" w:rsidP="006A0B0E">
            <w:pPr>
              <w:pStyle w:val="TableParagraph"/>
              <w:ind w:right="94"/>
            </w:pPr>
            <w:r w:rsidRPr="006A0B0E">
              <w:t>504</w:t>
            </w:r>
          </w:p>
        </w:tc>
        <w:tc>
          <w:tcPr>
            <w:tcW w:w="991" w:type="dxa"/>
          </w:tcPr>
          <w:p w:rsidR="005E0164" w:rsidRPr="006A0B0E" w:rsidRDefault="00CA6F11" w:rsidP="006A0B0E">
            <w:pPr>
              <w:pStyle w:val="TableParagraph"/>
              <w:ind w:right="97"/>
            </w:pPr>
            <w:r w:rsidRPr="006A0B0E">
              <w:t>432</w:t>
            </w:r>
          </w:p>
        </w:tc>
        <w:tc>
          <w:tcPr>
            <w:tcW w:w="900" w:type="dxa"/>
          </w:tcPr>
          <w:p w:rsidR="005E0164" w:rsidRPr="006A0B0E" w:rsidRDefault="00CA6F11" w:rsidP="006A0B0E">
            <w:pPr>
              <w:pStyle w:val="TableParagraph"/>
              <w:ind w:right="97"/>
            </w:pPr>
            <w:r w:rsidRPr="006A0B0E">
              <w:t>396</w:t>
            </w:r>
          </w:p>
        </w:tc>
        <w:tc>
          <w:tcPr>
            <w:tcW w:w="901" w:type="dxa"/>
          </w:tcPr>
          <w:p w:rsidR="005E0164" w:rsidRPr="006A0B0E" w:rsidRDefault="00CA6F11" w:rsidP="006A0B0E">
            <w:pPr>
              <w:pStyle w:val="TableParagraph"/>
              <w:ind w:right="98"/>
            </w:pPr>
            <w:r w:rsidRPr="006A0B0E">
              <w:t>324</w:t>
            </w:r>
          </w:p>
        </w:tc>
        <w:tc>
          <w:tcPr>
            <w:tcW w:w="1349" w:type="dxa"/>
          </w:tcPr>
          <w:p w:rsidR="005E0164" w:rsidRPr="006A0B0E" w:rsidRDefault="00CA6F11" w:rsidP="006A0B0E">
            <w:pPr>
              <w:pStyle w:val="TableParagraph"/>
              <w:ind w:right="96"/>
            </w:pPr>
            <w:r w:rsidRPr="006A0B0E">
              <w:t>144</w:t>
            </w:r>
          </w:p>
        </w:tc>
      </w:tr>
      <w:tr w:rsidR="005E0164" w:rsidRPr="006A0B0E">
        <w:trPr>
          <w:trHeight w:val="760"/>
        </w:trPr>
        <w:tc>
          <w:tcPr>
            <w:tcW w:w="1728" w:type="dxa"/>
          </w:tcPr>
          <w:p w:rsidR="005E0164" w:rsidRPr="006A0B0E" w:rsidRDefault="00CA6F11" w:rsidP="006A0B0E">
            <w:pPr>
              <w:pStyle w:val="TableParagraph"/>
              <w:ind w:left="108"/>
            </w:pPr>
            <w:r w:rsidRPr="006A0B0E">
              <w:t>Employer’s</w:t>
            </w:r>
          </w:p>
          <w:p w:rsidR="005E0164" w:rsidRPr="006A0B0E" w:rsidRDefault="00CA6F11" w:rsidP="006A0B0E">
            <w:pPr>
              <w:pStyle w:val="TableParagraph"/>
              <w:spacing w:before="5"/>
              <w:ind w:left="108" w:right="734"/>
            </w:pPr>
            <w:r w:rsidRPr="006A0B0E">
              <w:t>Liability Insurance</w:t>
            </w:r>
          </w:p>
        </w:tc>
        <w:tc>
          <w:tcPr>
            <w:tcW w:w="1531" w:type="dxa"/>
          </w:tcPr>
          <w:p w:rsidR="005E0164" w:rsidRPr="006A0B0E" w:rsidRDefault="00CA6F11" w:rsidP="006A0B0E">
            <w:pPr>
              <w:pStyle w:val="TableParagraph"/>
              <w:ind w:left="108"/>
            </w:pPr>
            <w:r w:rsidRPr="006A0B0E">
              <w:t>Total wages</w:t>
            </w:r>
          </w:p>
        </w:tc>
        <w:tc>
          <w:tcPr>
            <w:tcW w:w="1708" w:type="dxa"/>
          </w:tcPr>
          <w:p w:rsidR="005E0164" w:rsidRPr="006A0B0E" w:rsidRDefault="00CA6F11" w:rsidP="006A0B0E">
            <w:pPr>
              <w:pStyle w:val="TableParagraph"/>
              <w:ind w:right="96"/>
            </w:pPr>
            <w:r w:rsidRPr="006A0B0E">
              <w:t>600</w:t>
            </w:r>
          </w:p>
        </w:tc>
        <w:tc>
          <w:tcPr>
            <w:tcW w:w="900" w:type="dxa"/>
          </w:tcPr>
          <w:p w:rsidR="005E0164" w:rsidRPr="006A0B0E" w:rsidRDefault="00CA6F11" w:rsidP="006A0B0E">
            <w:pPr>
              <w:pStyle w:val="TableParagraph"/>
              <w:ind w:right="94"/>
            </w:pPr>
            <w:r w:rsidRPr="006A0B0E">
              <w:t>200</w:t>
            </w:r>
          </w:p>
        </w:tc>
        <w:tc>
          <w:tcPr>
            <w:tcW w:w="991" w:type="dxa"/>
          </w:tcPr>
          <w:p w:rsidR="005E0164" w:rsidRPr="006A0B0E" w:rsidRDefault="00CA6F11" w:rsidP="006A0B0E">
            <w:pPr>
              <w:pStyle w:val="TableParagraph"/>
              <w:ind w:right="97"/>
            </w:pPr>
            <w:r w:rsidRPr="006A0B0E">
              <w:t>160</w:t>
            </w:r>
          </w:p>
        </w:tc>
        <w:tc>
          <w:tcPr>
            <w:tcW w:w="900" w:type="dxa"/>
          </w:tcPr>
          <w:p w:rsidR="005E0164" w:rsidRPr="006A0B0E" w:rsidRDefault="00CA6F11" w:rsidP="006A0B0E">
            <w:pPr>
              <w:pStyle w:val="TableParagraph"/>
              <w:ind w:right="97"/>
            </w:pPr>
            <w:r w:rsidRPr="006A0B0E">
              <w:t>100</w:t>
            </w:r>
          </w:p>
        </w:tc>
        <w:tc>
          <w:tcPr>
            <w:tcW w:w="901" w:type="dxa"/>
          </w:tcPr>
          <w:p w:rsidR="005E0164" w:rsidRPr="006A0B0E" w:rsidRDefault="00CA6F11" w:rsidP="006A0B0E">
            <w:pPr>
              <w:pStyle w:val="TableParagraph"/>
              <w:ind w:right="98"/>
            </w:pPr>
            <w:r w:rsidRPr="006A0B0E">
              <w:t>100</w:t>
            </w:r>
          </w:p>
        </w:tc>
        <w:tc>
          <w:tcPr>
            <w:tcW w:w="1349" w:type="dxa"/>
          </w:tcPr>
          <w:p w:rsidR="005E0164" w:rsidRPr="006A0B0E" w:rsidRDefault="00CA6F11" w:rsidP="006A0B0E">
            <w:pPr>
              <w:pStyle w:val="TableParagraph"/>
              <w:ind w:right="96"/>
            </w:pPr>
            <w:r w:rsidRPr="006A0B0E">
              <w:t>40</w:t>
            </w:r>
          </w:p>
        </w:tc>
      </w:tr>
      <w:tr w:rsidR="005E0164" w:rsidRPr="006A0B0E">
        <w:trPr>
          <w:trHeight w:val="251"/>
        </w:trPr>
        <w:tc>
          <w:tcPr>
            <w:tcW w:w="1728" w:type="dxa"/>
          </w:tcPr>
          <w:p w:rsidR="005E0164" w:rsidRPr="006A0B0E" w:rsidRDefault="005E0164" w:rsidP="006A0B0E">
            <w:pPr>
              <w:pStyle w:val="TableParagraph"/>
              <w:rPr>
                <w:sz w:val="18"/>
              </w:rPr>
            </w:pPr>
          </w:p>
        </w:tc>
        <w:tc>
          <w:tcPr>
            <w:tcW w:w="1531" w:type="dxa"/>
          </w:tcPr>
          <w:p w:rsidR="005E0164" w:rsidRPr="006A0B0E" w:rsidRDefault="00CA6F11" w:rsidP="006A0B0E">
            <w:pPr>
              <w:pStyle w:val="TableParagraph"/>
              <w:ind w:left="108"/>
            </w:pPr>
            <w:r w:rsidRPr="006A0B0E">
              <w:t>Total</w:t>
            </w:r>
          </w:p>
        </w:tc>
        <w:tc>
          <w:tcPr>
            <w:tcW w:w="1708" w:type="dxa"/>
          </w:tcPr>
          <w:p w:rsidR="005E0164" w:rsidRPr="006A0B0E" w:rsidRDefault="00CA6F11" w:rsidP="006A0B0E">
            <w:pPr>
              <w:pStyle w:val="TableParagraph"/>
              <w:ind w:left="106"/>
            </w:pPr>
            <w:r w:rsidRPr="006A0B0E">
              <w:t>13,600</w:t>
            </w:r>
          </w:p>
        </w:tc>
        <w:tc>
          <w:tcPr>
            <w:tcW w:w="900" w:type="dxa"/>
          </w:tcPr>
          <w:p w:rsidR="005E0164" w:rsidRPr="006A0B0E" w:rsidRDefault="00CA6F11" w:rsidP="006A0B0E">
            <w:pPr>
              <w:pStyle w:val="TableParagraph"/>
              <w:ind w:right="91"/>
            </w:pPr>
            <w:r w:rsidRPr="006A0B0E">
              <w:t>4,451</w:t>
            </w:r>
          </w:p>
        </w:tc>
        <w:tc>
          <w:tcPr>
            <w:tcW w:w="991" w:type="dxa"/>
          </w:tcPr>
          <w:p w:rsidR="005E0164" w:rsidRPr="006A0B0E" w:rsidRDefault="00CA6F11" w:rsidP="006A0B0E">
            <w:pPr>
              <w:pStyle w:val="TableParagraph"/>
              <w:ind w:right="93"/>
            </w:pPr>
            <w:r w:rsidRPr="006A0B0E">
              <w:t>3,627</w:t>
            </w:r>
          </w:p>
        </w:tc>
        <w:tc>
          <w:tcPr>
            <w:tcW w:w="900" w:type="dxa"/>
          </w:tcPr>
          <w:p w:rsidR="005E0164" w:rsidRPr="006A0B0E" w:rsidRDefault="00CA6F11" w:rsidP="006A0B0E">
            <w:pPr>
              <w:pStyle w:val="TableParagraph"/>
              <w:ind w:right="93"/>
            </w:pPr>
            <w:r w:rsidRPr="006A0B0E">
              <w:t>2,582</w:t>
            </w:r>
          </w:p>
        </w:tc>
        <w:tc>
          <w:tcPr>
            <w:tcW w:w="901" w:type="dxa"/>
          </w:tcPr>
          <w:p w:rsidR="005E0164" w:rsidRPr="006A0B0E" w:rsidRDefault="00CA6F11" w:rsidP="006A0B0E">
            <w:pPr>
              <w:pStyle w:val="TableParagraph"/>
              <w:ind w:right="94"/>
            </w:pPr>
            <w:r w:rsidRPr="006A0B0E">
              <w:t>1,996</w:t>
            </w:r>
          </w:p>
        </w:tc>
        <w:tc>
          <w:tcPr>
            <w:tcW w:w="1349" w:type="dxa"/>
          </w:tcPr>
          <w:p w:rsidR="005E0164" w:rsidRPr="006A0B0E" w:rsidRDefault="00CA6F11" w:rsidP="006A0B0E">
            <w:pPr>
              <w:pStyle w:val="TableParagraph"/>
              <w:ind w:right="94"/>
            </w:pPr>
            <w:r w:rsidRPr="006A0B0E">
              <w:t>2,994</w:t>
            </w:r>
          </w:p>
        </w:tc>
      </w:tr>
    </w:tbl>
    <w:p w:rsidR="005E0164" w:rsidRPr="006A0B0E" w:rsidRDefault="005E0164" w:rsidP="006A0B0E">
      <w:p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ind w:right="1436"/>
      </w:pPr>
      <w:r w:rsidRPr="006A0B0E">
        <w:lastRenderedPageBreak/>
        <w:t>RE-APPORTIONMENT OF SERVICE DEPARTMENT COSTS (SECONDARY DISTRIBUTION)</w:t>
      </w:r>
    </w:p>
    <w:p w:rsidR="005E0164" w:rsidRPr="006A0B0E" w:rsidRDefault="00CA6F11" w:rsidP="006A0B0E">
      <w:pPr>
        <w:pStyle w:val="BodyText"/>
        <w:spacing w:before="196"/>
        <w:ind w:left="660" w:right="1445"/>
      </w:pPr>
      <w:r w:rsidRPr="006A0B0E">
        <w:t>Once overheads are allocated and apportioned to the production and service department then totaled overheads allocated to the service department should be allocated to the cost center or production department. Ultimately costs is to be charged to the production department only, this process of distributing overheads of services department in the production department is called Re-apportionment.</w:t>
      </w:r>
    </w:p>
    <w:p w:rsidR="005E0164" w:rsidRPr="006A0B0E" w:rsidRDefault="00CA6F11" w:rsidP="006A0B0E">
      <w:pPr>
        <w:pStyle w:val="BodyText"/>
        <w:spacing w:before="199"/>
        <w:ind w:left="660" w:right="1436"/>
      </w:pPr>
      <w:r w:rsidRPr="006A0B0E">
        <w:t>The method of re-apportionment of service department costs is similar to apportionment of overheads discussed earlier. Some of the important bases of apportionment of service department costs to production departments are as follows:</w:t>
      </w:r>
    </w:p>
    <w:p w:rsidR="005E0164" w:rsidRPr="006A0B0E" w:rsidRDefault="005E0164" w:rsidP="006A0B0E">
      <w:pPr>
        <w:pStyle w:val="BodyText"/>
        <w:spacing w:before="10"/>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278"/>
        </w:trPr>
        <w:tc>
          <w:tcPr>
            <w:tcW w:w="4789" w:type="dxa"/>
          </w:tcPr>
          <w:p w:rsidR="005E0164" w:rsidRPr="006A0B0E" w:rsidRDefault="00CA6F11" w:rsidP="006A0B0E">
            <w:pPr>
              <w:pStyle w:val="TableParagraph"/>
              <w:ind w:left="108"/>
              <w:rPr>
                <w:b/>
                <w:sz w:val="24"/>
              </w:rPr>
            </w:pPr>
            <w:r w:rsidRPr="006A0B0E">
              <w:rPr>
                <w:b/>
                <w:sz w:val="24"/>
              </w:rPr>
              <w:t>Service Department</w:t>
            </w:r>
          </w:p>
        </w:tc>
        <w:tc>
          <w:tcPr>
            <w:tcW w:w="4789" w:type="dxa"/>
          </w:tcPr>
          <w:p w:rsidR="005E0164" w:rsidRPr="006A0B0E" w:rsidRDefault="00CA6F11" w:rsidP="006A0B0E">
            <w:pPr>
              <w:pStyle w:val="TableParagraph"/>
              <w:ind w:left="107"/>
              <w:rPr>
                <w:b/>
                <w:sz w:val="24"/>
              </w:rPr>
            </w:pPr>
            <w:r w:rsidRPr="006A0B0E">
              <w:rPr>
                <w:b/>
                <w:sz w:val="24"/>
              </w:rPr>
              <w:t>Basis of Apportionment</w:t>
            </w:r>
          </w:p>
        </w:tc>
      </w:tr>
      <w:tr w:rsidR="005E0164" w:rsidRPr="006A0B0E">
        <w:trPr>
          <w:trHeight w:val="827"/>
        </w:trPr>
        <w:tc>
          <w:tcPr>
            <w:tcW w:w="4789" w:type="dxa"/>
          </w:tcPr>
          <w:p w:rsidR="005E0164" w:rsidRPr="006A0B0E" w:rsidRDefault="00CA6F11" w:rsidP="006A0B0E">
            <w:pPr>
              <w:pStyle w:val="TableParagraph"/>
              <w:ind w:left="108"/>
              <w:rPr>
                <w:sz w:val="24"/>
              </w:rPr>
            </w:pPr>
            <w:r w:rsidRPr="006A0B0E">
              <w:rPr>
                <w:sz w:val="24"/>
              </w:rPr>
              <w:t>Store keeping department</w:t>
            </w:r>
          </w:p>
        </w:tc>
        <w:tc>
          <w:tcPr>
            <w:tcW w:w="4789" w:type="dxa"/>
          </w:tcPr>
          <w:p w:rsidR="005E0164" w:rsidRPr="006A0B0E" w:rsidRDefault="00CA6F11" w:rsidP="006A0B0E">
            <w:pPr>
              <w:pStyle w:val="TableParagraph"/>
              <w:tabs>
                <w:tab w:val="left" w:pos="1247"/>
                <w:tab w:val="left" w:pos="1801"/>
                <w:tab w:val="left" w:pos="2945"/>
                <w:tab w:val="left" w:pos="4482"/>
              </w:tabs>
              <w:ind w:left="107"/>
              <w:rPr>
                <w:sz w:val="24"/>
              </w:rPr>
            </w:pPr>
            <w:r w:rsidRPr="006A0B0E">
              <w:rPr>
                <w:sz w:val="24"/>
              </w:rPr>
              <w:t>Number</w:t>
            </w:r>
            <w:r w:rsidRPr="006A0B0E">
              <w:rPr>
                <w:sz w:val="24"/>
              </w:rPr>
              <w:tab/>
              <w:t>of</w:t>
            </w:r>
            <w:r w:rsidRPr="006A0B0E">
              <w:rPr>
                <w:sz w:val="24"/>
              </w:rPr>
              <w:tab/>
              <w:t>material</w:t>
            </w:r>
            <w:r w:rsidRPr="006A0B0E">
              <w:rPr>
                <w:sz w:val="24"/>
              </w:rPr>
              <w:tab/>
              <w:t>requisitions,</w:t>
            </w:r>
            <w:r w:rsidRPr="006A0B0E">
              <w:rPr>
                <w:sz w:val="24"/>
              </w:rPr>
              <w:tab/>
              <w:t>or</w:t>
            </w:r>
          </w:p>
          <w:p w:rsidR="005E0164" w:rsidRPr="006A0B0E" w:rsidRDefault="00CA6F11" w:rsidP="006A0B0E">
            <w:pPr>
              <w:pStyle w:val="TableParagraph"/>
              <w:ind w:left="107"/>
              <w:rPr>
                <w:sz w:val="24"/>
              </w:rPr>
            </w:pPr>
            <w:r w:rsidRPr="006A0B0E">
              <w:rPr>
                <w:sz w:val="24"/>
              </w:rPr>
              <w:t>value/quantity of materials consumed in each department</w:t>
            </w:r>
          </w:p>
        </w:tc>
      </w:tr>
      <w:tr w:rsidR="005E0164" w:rsidRPr="006A0B0E">
        <w:trPr>
          <w:trHeight w:val="827"/>
        </w:trPr>
        <w:tc>
          <w:tcPr>
            <w:tcW w:w="4789" w:type="dxa"/>
          </w:tcPr>
          <w:p w:rsidR="005E0164" w:rsidRPr="006A0B0E" w:rsidRDefault="00CA6F11" w:rsidP="006A0B0E">
            <w:pPr>
              <w:pStyle w:val="TableParagraph"/>
              <w:ind w:left="108"/>
              <w:rPr>
                <w:sz w:val="24"/>
              </w:rPr>
            </w:pPr>
            <w:r w:rsidRPr="006A0B0E">
              <w:rPr>
                <w:sz w:val="24"/>
              </w:rPr>
              <w:t>Purchase department</w:t>
            </w:r>
          </w:p>
        </w:tc>
        <w:tc>
          <w:tcPr>
            <w:tcW w:w="4789" w:type="dxa"/>
          </w:tcPr>
          <w:p w:rsidR="005E0164" w:rsidRPr="006A0B0E" w:rsidRDefault="00CA6F11" w:rsidP="006A0B0E">
            <w:pPr>
              <w:pStyle w:val="TableParagraph"/>
              <w:tabs>
                <w:tab w:val="left" w:pos="923"/>
                <w:tab w:val="left" w:pos="1369"/>
                <w:tab w:val="left" w:pos="2494"/>
                <w:tab w:val="left" w:pos="3710"/>
                <w:tab w:val="left" w:pos="4235"/>
              </w:tabs>
              <w:ind w:left="107" w:right="100"/>
              <w:rPr>
                <w:sz w:val="24"/>
              </w:rPr>
            </w:pPr>
            <w:r w:rsidRPr="006A0B0E">
              <w:rPr>
                <w:sz w:val="24"/>
              </w:rPr>
              <w:t>Value</w:t>
            </w:r>
            <w:r w:rsidRPr="006A0B0E">
              <w:rPr>
                <w:sz w:val="24"/>
              </w:rPr>
              <w:tab/>
              <w:t>of</w:t>
            </w:r>
            <w:r w:rsidRPr="006A0B0E">
              <w:rPr>
                <w:sz w:val="24"/>
              </w:rPr>
              <w:tab/>
              <w:t>materials</w:t>
            </w:r>
            <w:r w:rsidRPr="006A0B0E">
              <w:rPr>
                <w:sz w:val="24"/>
              </w:rPr>
              <w:tab/>
              <w:t>purchased</w:t>
            </w:r>
            <w:r w:rsidRPr="006A0B0E">
              <w:rPr>
                <w:sz w:val="24"/>
              </w:rPr>
              <w:tab/>
              <w:t>for</w:t>
            </w:r>
            <w:r w:rsidRPr="006A0B0E">
              <w:rPr>
                <w:sz w:val="24"/>
              </w:rPr>
              <w:tab/>
            </w:r>
            <w:r w:rsidRPr="006A0B0E">
              <w:rPr>
                <w:spacing w:val="-5"/>
                <w:sz w:val="24"/>
              </w:rPr>
              <w:t xml:space="preserve">each </w:t>
            </w:r>
            <w:r w:rsidRPr="006A0B0E">
              <w:rPr>
                <w:sz w:val="24"/>
              </w:rPr>
              <w:t>department, or number of purchase</w:t>
            </w:r>
            <w:r w:rsidRPr="006A0B0E">
              <w:rPr>
                <w:spacing w:val="10"/>
                <w:sz w:val="24"/>
              </w:rPr>
              <w:t xml:space="preserve"> </w:t>
            </w:r>
            <w:r w:rsidRPr="006A0B0E">
              <w:rPr>
                <w:spacing w:val="-4"/>
                <w:sz w:val="24"/>
              </w:rPr>
              <w:t>orders</w:t>
            </w:r>
          </w:p>
          <w:p w:rsidR="005E0164" w:rsidRPr="006A0B0E" w:rsidRDefault="00CA6F11" w:rsidP="006A0B0E">
            <w:pPr>
              <w:pStyle w:val="TableParagraph"/>
              <w:ind w:left="107"/>
              <w:rPr>
                <w:sz w:val="24"/>
              </w:rPr>
            </w:pPr>
            <w:r w:rsidRPr="006A0B0E">
              <w:rPr>
                <w:sz w:val="24"/>
              </w:rPr>
              <w:t>placed</w:t>
            </w:r>
          </w:p>
        </w:tc>
      </w:tr>
      <w:tr w:rsidR="005E0164" w:rsidRPr="006A0B0E">
        <w:trPr>
          <w:trHeight w:val="551"/>
        </w:trPr>
        <w:tc>
          <w:tcPr>
            <w:tcW w:w="4789" w:type="dxa"/>
          </w:tcPr>
          <w:p w:rsidR="005E0164" w:rsidRPr="006A0B0E" w:rsidRDefault="00CA6F11" w:rsidP="006A0B0E">
            <w:pPr>
              <w:pStyle w:val="TableParagraph"/>
              <w:ind w:left="108"/>
              <w:rPr>
                <w:sz w:val="24"/>
              </w:rPr>
            </w:pPr>
            <w:r w:rsidRPr="006A0B0E">
              <w:rPr>
                <w:sz w:val="24"/>
              </w:rPr>
              <w:t>Time-keeping department and payroll</w:t>
            </w:r>
          </w:p>
          <w:p w:rsidR="005E0164" w:rsidRPr="006A0B0E" w:rsidRDefault="00094FA9" w:rsidP="006A0B0E">
            <w:pPr>
              <w:pStyle w:val="TableParagraph"/>
              <w:ind w:left="108"/>
              <w:rPr>
                <w:sz w:val="24"/>
              </w:rPr>
            </w:pPr>
            <w:r w:rsidRPr="006A0B0E">
              <w:rPr>
                <w:sz w:val="24"/>
              </w:rPr>
              <w:t>D</w:t>
            </w:r>
            <w:r w:rsidR="00CA6F11" w:rsidRPr="006A0B0E">
              <w:rPr>
                <w:sz w:val="24"/>
              </w:rPr>
              <w:t>epartment</w:t>
            </w:r>
          </w:p>
        </w:tc>
        <w:tc>
          <w:tcPr>
            <w:tcW w:w="4789" w:type="dxa"/>
          </w:tcPr>
          <w:p w:rsidR="005E0164" w:rsidRPr="006A0B0E" w:rsidRDefault="00CA6F11" w:rsidP="006A0B0E">
            <w:pPr>
              <w:pStyle w:val="TableParagraph"/>
              <w:ind w:left="107"/>
              <w:rPr>
                <w:sz w:val="24"/>
              </w:rPr>
            </w:pPr>
            <w:r w:rsidRPr="006A0B0E">
              <w:rPr>
                <w:sz w:val="24"/>
              </w:rPr>
              <w:t>Number of employees, or total labour or</w:t>
            </w:r>
          </w:p>
          <w:p w:rsidR="005E0164" w:rsidRPr="006A0B0E" w:rsidRDefault="00CA6F11" w:rsidP="006A0B0E">
            <w:pPr>
              <w:pStyle w:val="TableParagraph"/>
              <w:ind w:left="107"/>
              <w:rPr>
                <w:sz w:val="24"/>
              </w:rPr>
            </w:pPr>
            <w:r w:rsidRPr="006A0B0E">
              <w:rPr>
                <w:sz w:val="24"/>
              </w:rPr>
              <w:t>machine hours</w:t>
            </w:r>
          </w:p>
        </w:tc>
      </w:tr>
      <w:tr w:rsidR="005E0164" w:rsidRPr="006A0B0E">
        <w:trPr>
          <w:trHeight w:val="275"/>
        </w:trPr>
        <w:tc>
          <w:tcPr>
            <w:tcW w:w="4789" w:type="dxa"/>
          </w:tcPr>
          <w:p w:rsidR="005E0164" w:rsidRPr="006A0B0E" w:rsidRDefault="00CA6F11" w:rsidP="006A0B0E">
            <w:pPr>
              <w:pStyle w:val="TableParagraph"/>
              <w:ind w:left="108"/>
              <w:rPr>
                <w:sz w:val="24"/>
              </w:rPr>
            </w:pPr>
            <w:r w:rsidRPr="006A0B0E">
              <w:rPr>
                <w:sz w:val="24"/>
              </w:rPr>
              <w:t>Canteen, welfare and recreation services</w:t>
            </w:r>
          </w:p>
        </w:tc>
        <w:tc>
          <w:tcPr>
            <w:tcW w:w="4789" w:type="dxa"/>
          </w:tcPr>
          <w:p w:rsidR="005E0164" w:rsidRPr="006A0B0E" w:rsidRDefault="00CA6F11" w:rsidP="006A0B0E">
            <w:pPr>
              <w:pStyle w:val="TableParagraph"/>
              <w:ind w:left="107"/>
              <w:rPr>
                <w:sz w:val="24"/>
              </w:rPr>
            </w:pPr>
            <w:r w:rsidRPr="006A0B0E">
              <w:rPr>
                <w:sz w:val="24"/>
              </w:rPr>
              <w:t>Number of employees, or total wages</w:t>
            </w:r>
          </w:p>
        </w:tc>
      </w:tr>
      <w:tr w:rsidR="005E0164" w:rsidRPr="006A0B0E">
        <w:trPr>
          <w:trHeight w:val="275"/>
        </w:trPr>
        <w:tc>
          <w:tcPr>
            <w:tcW w:w="4789" w:type="dxa"/>
          </w:tcPr>
          <w:p w:rsidR="005E0164" w:rsidRPr="006A0B0E" w:rsidRDefault="00CA6F11" w:rsidP="006A0B0E">
            <w:pPr>
              <w:pStyle w:val="TableParagraph"/>
              <w:ind w:left="108"/>
              <w:rPr>
                <w:sz w:val="24"/>
              </w:rPr>
            </w:pPr>
            <w:r w:rsidRPr="006A0B0E">
              <w:rPr>
                <w:sz w:val="24"/>
              </w:rPr>
              <w:t>Maintenance department</w:t>
            </w:r>
          </w:p>
        </w:tc>
        <w:tc>
          <w:tcPr>
            <w:tcW w:w="4789" w:type="dxa"/>
          </w:tcPr>
          <w:p w:rsidR="005E0164" w:rsidRPr="006A0B0E" w:rsidRDefault="00CA6F11" w:rsidP="006A0B0E">
            <w:pPr>
              <w:pStyle w:val="TableParagraph"/>
              <w:ind w:left="107"/>
              <w:rPr>
                <w:sz w:val="24"/>
              </w:rPr>
            </w:pPr>
            <w:r w:rsidRPr="006A0B0E">
              <w:rPr>
                <w:sz w:val="24"/>
              </w:rPr>
              <w:t>Number of hours worked in each department</w:t>
            </w:r>
          </w:p>
        </w:tc>
      </w:tr>
      <w:tr w:rsidR="005E0164" w:rsidRPr="006A0B0E">
        <w:trPr>
          <w:trHeight w:val="552"/>
        </w:trPr>
        <w:tc>
          <w:tcPr>
            <w:tcW w:w="4789" w:type="dxa"/>
          </w:tcPr>
          <w:p w:rsidR="005E0164" w:rsidRPr="006A0B0E" w:rsidRDefault="00CA6F11" w:rsidP="006A0B0E">
            <w:pPr>
              <w:pStyle w:val="TableParagraph"/>
              <w:ind w:left="108"/>
              <w:rPr>
                <w:sz w:val="24"/>
              </w:rPr>
            </w:pPr>
            <w:r w:rsidRPr="006A0B0E">
              <w:rPr>
                <w:sz w:val="24"/>
              </w:rPr>
              <w:t>Internal transport service</w:t>
            </w:r>
          </w:p>
        </w:tc>
        <w:tc>
          <w:tcPr>
            <w:tcW w:w="4789" w:type="dxa"/>
          </w:tcPr>
          <w:p w:rsidR="005E0164" w:rsidRPr="006A0B0E" w:rsidRDefault="00CA6F11" w:rsidP="006A0B0E">
            <w:pPr>
              <w:pStyle w:val="TableParagraph"/>
              <w:ind w:left="107"/>
              <w:rPr>
                <w:sz w:val="24"/>
              </w:rPr>
            </w:pPr>
            <w:r w:rsidRPr="006A0B0E">
              <w:rPr>
                <w:sz w:val="24"/>
              </w:rPr>
              <w:t>Value or weight of goods transported, or</w:t>
            </w:r>
          </w:p>
          <w:p w:rsidR="005E0164" w:rsidRPr="006A0B0E" w:rsidRDefault="00CA6F11" w:rsidP="006A0B0E">
            <w:pPr>
              <w:pStyle w:val="TableParagraph"/>
              <w:ind w:left="107"/>
              <w:rPr>
                <w:sz w:val="24"/>
              </w:rPr>
            </w:pPr>
            <w:r w:rsidRPr="006A0B0E">
              <w:rPr>
                <w:sz w:val="24"/>
              </w:rPr>
              <w:t>distance covered.</w:t>
            </w:r>
          </w:p>
        </w:tc>
      </w:tr>
      <w:tr w:rsidR="005E0164" w:rsidRPr="006A0B0E">
        <w:trPr>
          <w:trHeight w:val="277"/>
        </w:trPr>
        <w:tc>
          <w:tcPr>
            <w:tcW w:w="4789" w:type="dxa"/>
          </w:tcPr>
          <w:p w:rsidR="005E0164" w:rsidRPr="006A0B0E" w:rsidRDefault="00CA6F11" w:rsidP="006A0B0E">
            <w:pPr>
              <w:pStyle w:val="TableParagraph"/>
              <w:ind w:left="108"/>
              <w:rPr>
                <w:sz w:val="24"/>
              </w:rPr>
            </w:pPr>
            <w:r w:rsidRPr="006A0B0E">
              <w:rPr>
                <w:sz w:val="24"/>
              </w:rPr>
              <w:t>Inspection department</w:t>
            </w:r>
          </w:p>
        </w:tc>
        <w:tc>
          <w:tcPr>
            <w:tcW w:w="4789" w:type="dxa"/>
          </w:tcPr>
          <w:p w:rsidR="005E0164" w:rsidRPr="006A0B0E" w:rsidRDefault="00CA6F11" w:rsidP="006A0B0E">
            <w:pPr>
              <w:pStyle w:val="TableParagraph"/>
              <w:ind w:left="107"/>
              <w:rPr>
                <w:sz w:val="24"/>
              </w:rPr>
            </w:pPr>
            <w:r w:rsidRPr="006A0B0E">
              <w:rPr>
                <w:sz w:val="24"/>
              </w:rPr>
              <w:t>Direct labour hours or machine operating hours</w:t>
            </w:r>
          </w:p>
        </w:tc>
      </w:tr>
      <w:tr w:rsidR="005E0164" w:rsidRPr="006A0B0E">
        <w:trPr>
          <w:trHeight w:val="275"/>
        </w:trPr>
        <w:tc>
          <w:tcPr>
            <w:tcW w:w="4789" w:type="dxa"/>
          </w:tcPr>
          <w:p w:rsidR="005E0164" w:rsidRPr="006A0B0E" w:rsidRDefault="00CA6F11" w:rsidP="006A0B0E">
            <w:pPr>
              <w:pStyle w:val="TableParagraph"/>
              <w:ind w:left="108"/>
              <w:rPr>
                <w:sz w:val="24"/>
              </w:rPr>
            </w:pPr>
            <w:r w:rsidRPr="006A0B0E">
              <w:rPr>
                <w:sz w:val="24"/>
              </w:rPr>
              <w:t>Drawing office</w:t>
            </w:r>
          </w:p>
        </w:tc>
        <w:tc>
          <w:tcPr>
            <w:tcW w:w="4789" w:type="dxa"/>
          </w:tcPr>
          <w:p w:rsidR="005E0164" w:rsidRPr="006A0B0E" w:rsidRDefault="00CA6F11" w:rsidP="006A0B0E">
            <w:pPr>
              <w:pStyle w:val="TableParagraph"/>
              <w:ind w:left="107"/>
              <w:rPr>
                <w:sz w:val="24"/>
              </w:rPr>
            </w:pPr>
            <w:r w:rsidRPr="006A0B0E">
              <w:rPr>
                <w:sz w:val="24"/>
              </w:rPr>
              <w:t>No. of drawings made or man hours worked</w:t>
            </w:r>
          </w:p>
        </w:tc>
      </w:tr>
    </w:tbl>
    <w:p w:rsidR="005E0164" w:rsidRPr="006A0B0E" w:rsidRDefault="00CA6F11" w:rsidP="006A0B0E">
      <w:pPr>
        <w:pStyle w:val="BodyText"/>
        <w:spacing w:before="220"/>
        <w:ind w:left="660" w:right="1444"/>
      </w:pPr>
      <w:r w:rsidRPr="006A0B0E">
        <w:t>Thus, the cost of service departments are apportioned on the basis of service rendered, the benefits received by the beneficiary departments.</w:t>
      </w:r>
    </w:p>
    <w:p w:rsidR="005E0164" w:rsidRPr="006A0B0E" w:rsidRDefault="005E0164" w:rsidP="006A0B0E">
      <w:pPr>
        <w:pStyle w:val="BodyText"/>
        <w:spacing w:before="10"/>
        <w:rPr>
          <w:sz w:val="13"/>
        </w:rPr>
      </w:pPr>
      <w:r w:rsidRPr="006A0B0E">
        <w:pict>
          <v:group id="_x0000_s1099" style="position:absolute;margin-left:75.2pt;margin-top:9.95pt;width:443.95pt;height:142.55pt;z-index:-251448320;mso-wrap-distance-left:0;mso-wrap-distance-right:0;mso-position-horizontal-relative:page" coordorigin="1504,199" coordsize="8879,2851">
            <v:shape id="_x0000_s1129" style="position:absolute;left:1503;top:1198;width:1704;height:852" coordorigin="1504,1199" coordsize="1704,852" path="m3122,1199r-1533,l1556,1205r-27,18l1511,1251r-7,33l1504,1965r7,33l1529,2025r27,18l1589,2050r1533,l3155,2043r27,-18l3200,1998r7,-33l3207,1284r-7,-33l3182,1223r-27,-18l3122,1199xe" fillcolor="#4f81bc" stroked="f">
              <v:path arrowok="t"/>
            </v:shape>
            <v:line id="_x0000_s1128" style="position:absolute" from="3207,1624" to="3889,1135" strokecolor="#3c6695" strokeweight="2pt"/>
            <v:shape id="_x0000_s1127" style="position:absolute;left:3888;top:708;width:1704;height:852" coordorigin="3889,709" coordsize="1704,852" path="m5507,709r-1533,l3940,715r-27,19l3895,761r-6,33l3889,1475r6,33l3913,1535r27,19l3974,1560r1533,l5540,1554r27,-19l5585,1508r7,-33l5592,794r-7,-33l5567,734r-27,-19l5507,709xe" fillcolor="#4f81bc" stroked="f">
              <v:path arrowok="t"/>
            </v:shape>
            <v:shape id="_x0000_s1126" style="position:absolute;left:3888;top:708;width:1704;height:852" coordorigin="3889,709" coordsize="1704,852" path="m3889,794r6,-33l3913,734r27,-19l3974,709r1533,l5540,715r27,19l5585,761r7,33l5592,1475r-7,33l5567,1535r-27,19l5507,1560r-1533,l3940,1554r-27,-19l3895,1508r-6,-33l3889,794xe" filled="f" strokecolor="white" strokeweight="2pt">
              <v:path arrowok="t"/>
            </v:shape>
            <v:line id="_x0000_s1125" style="position:absolute" from="5592,1135" to="6276,645" strokecolor="#4674ab" strokeweight="2pt"/>
            <v:shape id="_x0000_s1124" style="position:absolute;left:6276;top:219;width:1704;height:852" coordorigin="6276,219" coordsize="1704,852" path="m7895,219r-1533,l6328,226r-27,18l6283,271r-7,33l6276,986r7,33l6301,1046r27,18l6362,1071r1533,l7928,1064r27,-18l7973,1019r7,-33l7980,304r-7,-33l7955,244r-27,-18l7895,219xe" fillcolor="#4f81bc" stroked="f">
              <v:path arrowok="t"/>
            </v:shape>
            <v:shape id="_x0000_s1123" style="position:absolute;left:6276;top:219;width:1704;height:852" coordorigin="6276,219" coordsize="1704,852" path="m6276,304r7,-33l6301,244r27,-18l6362,219r1533,l7928,226r27,18l7973,271r7,33l7980,986r-7,33l7955,1046r-27,18l7895,1071r-1533,l6328,1064r-27,-18l6283,1019r-7,-33l6276,304xe" filled="f" strokecolor="white" strokeweight="2pt">
              <v:path arrowok="t"/>
            </v:shape>
            <v:line id="_x0000_s1122" style="position:absolute" from="5592,1135" to="6276,1624" strokecolor="#4674ab" strokeweight="2pt"/>
            <v:shape id="_x0000_s1121" style="position:absolute;left:6276;top:1198;width:1704;height:852" coordorigin="6276,1199" coordsize="1704,852" path="m7895,1199r-1533,l6328,1205r-27,18l6283,1251r-7,33l6276,1965r7,33l6301,2025r27,18l6362,2050r1533,l7928,2043r27,-18l7973,1998r7,-33l7980,1284r-7,-33l7955,1223r-27,-18l7895,1199xe" fillcolor="#4f81bc" stroked="f">
              <v:path arrowok="t"/>
            </v:shape>
            <v:shape id="_x0000_s1120" style="position:absolute;left:6276;top:1198;width:1704;height:852" coordorigin="6276,1199" coordsize="1704,852" path="m6276,1284r7,-33l6301,1223r27,-18l6362,1199r1533,l7928,1205r27,18l7973,1251r7,33l7980,1965r-7,33l7955,2025r-27,18l7895,2050r-1533,l6328,2043r-27,-18l6283,1998r-7,-33l6276,1284xe" filled="f" strokecolor="white" strokeweight="2pt">
              <v:path arrowok="t"/>
            </v:shape>
            <v:line id="_x0000_s1119" style="position:absolute" from="7980,1624" to="8659,645" strokecolor="#4674ab" strokeweight="2pt"/>
            <v:shape id="_x0000_s1118" style="position:absolute;left:8659;top:219;width:1704;height:852" coordorigin="8659,219" coordsize="1704,852" path="m10277,219r-1533,l8711,226r-27,18l8666,271r-7,33l8659,986r7,33l8684,1046r27,18l8744,1071r1533,l10310,1064r27,-18l10355,1019r7,-33l10362,304r-7,-33l10337,244r-27,-18l10277,219xe" fillcolor="#4f81bc" stroked="f">
              <v:path arrowok="t"/>
            </v:shape>
            <v:shape id="_x0000_s1117" style="position:absolute;left:8659;top:219;width:1704;height:852" coordorigin="8659,219" coordsize="1704,852" path="m8659,304r7,-33l8684,244r27,-18l8744,219r1533,l10310,226r27,18l10355,271r7,33l10362,986r-7,33l10337,1046r-27,18l10277,1071r-1533,l8711,1064r-27,-18l8666,1019r-7,-33l8659,304xe" filled="f" strokecolor="white" strokeweight="2pt">
              <v:path arrowok="t"/>
            </v:shape>
            <v:line id="_x0000_s1116" style="position:absolute" from="7980,1624" to="8658,1624" strokecolor="#4674ab" strokeweight="2pt"/>
            <v:shape id="_x0000_s1115" style="position:absolute;left:8657;top:1198;width:1704;height:852" coordorigin="8658,1199" coordsize="1704,852" path="m10276,1199r-1533,l8710,1205r-27,18l8665,1251r-7,33l8658,1965r7,33l8683,2025r27,18l8743,2050r1533,l10309,2043r27,-18l10354,1998r7,-33l10361,1284r-7,-33l10336,1223r-27,-18l10276,1199xe" fillcolor="#4f81bc" stroked="f">
              <v:path arrowok="t"/>
            </v:shape>
            <v:shape id="_x0000_s1114" style="position:absolute;left:8657;top:1198;width:1704;height:852" coordorigin="8658,1199" coordsize="1704,852" path="m8658,1284r7,-33l8683,1223r27,-18l8743,1199r1533,l10309,1205r27,18l10354,1251r7,33l10361,1965r-7,33l10336,2025r-27,18l10276,2050r-1533,l8710,2043r-27,-18l8665,1998r-7,-33l8658,1284xe" filled="f" strokecolor="white" strokeweight="2pt">
              <v:path arrowok="t"/>
            </v:shape>
            <v:line id="_x0000_s1113" style="position:absolute" from="7980,1624" to="8658,2604" strokecolor="#4674ab" strokeweight="2pt"/>
            <v:shape id="_x0000_s1112" style="position:absolute;left:8657;top:2177;width:1704;height:852" coordorigin="8658,2178" coordsize="1704,852" path="m10276,2178r-1533,l8710,2185r-27,18l8665,2230r-7,33l8658,2944r7,33l8683,3005r27,18l8743,3030r1533,l10309,3023r27,-18l10354,2977r7,-33l10361,2263r-7,-33l10336,2203r-27,-18l10276,2178xe" fillcolor="#4f81bc" stroked="f">
              <v:path arrowok="t"/>
            </v:shape>
            <v:shape id="_x0000_s1111" style="position:absolute;left:8657;top:2177;width:1704;height:852" coordorigin="8658,2178" coordsize="1704,852" path="m8658,2263r7,-33l8683,2203r27,-18l8743,2178r1533,l10309,2185r27,18l10354,2230r7,33l10361,2944r-7,33l10336,3005r-27,18l10276,3030r-1533,l8710,3023r-27,-18l8665,2977r-7,-33l8658,2263xe" filled="f" strokecolor="white" strokeweight="2pt">
              <v:path arrowok="t"/>
            </v:shape>
            <v:line id="_x0000_s1110" style="position:absolute" from="3207,1624" to="3889,2114" strokecolor="#3c6695" strokeweight="2pt"/>
            <v:shape id="_x0000_s1109" style="position:absolute;left:3888;top:1688;width:1704;height:852" coordorigin="3889,1688" coordsize="1704,852" path="m5507,1688r-1533,l3940,1695r-27,18l3895,1740r-6,33l3889,2455r6,33l3913,2515r27,18l3974,2540r1533,l5540,2533r27,-18l5585,2488r7,-33l5592,1773r-7,-33l5567,1713r-27,-18l5507,1688xe" fillcolor="#4f81bc" stroked="f">
              <v:path arrowok="t"/>
            </v:shape>
            <v:shape id="_x0000_s1108" style="position:absolute;left:3888;top:1688;width:1704;height:852" coordorigin="3889,1688" coordsize="1704,852" path="m3889,1773r6,-33l3913,1713r27,-18l3974,1688r1533,l5540,1695r27,18l5585,1740r7,33l5592,2455r-7,33l5567,2515r-27,18l5507,2540r-1533,l3940,2533r-27,-18l3895,2488r-6,-33l3889,1773xe" filled="f" strokecolor="white" strokeweight="2pt">
              <v:path arrowok="t"/>
            </v:shape>
            <v:shape id="_x0000_s1107" type="#_x0000_t202" style="position:absolute;left:6585;top:561;width:1106;height:180" filled="f" stroked="f">
              <v:textbox style="mso-next-textbox:#_x0000_s1107" inset="0,0,0,0">
                <w:txbxContent>
                  <w:p w:rsidR="00094FA9" w:rsidRDefault="00094FA9">
                    <w:pPr>
                      <w:spacing w:line="180" w:lineRule="exact"/>
                      <w:rPr>
                        <w:rFonts w:ascii="Calibri"/>
                        <w:sz w:val="18"/>
                      </w:rPr>
                    </w:pPr>
                    <w:r>
                      <w:rPr>
                        <w:rFonts w:ascii="Calibri"/>
                        <w:color w:val="FFFFFF"/>
                        <w:sz w:val="18"/>
                      </w:rPr>
                      <w:t>Non-reciprocal</w:t>
                    </w:r>
                  </w:p>
                </w:txbxContent>
              </v:textbox>
            </v:shape>
            <v:shape id="_x0000_s1106" type="#_x0000_t202" style="position:absolute;left:8836;top:462;width:1369;height:380" filled="f" stroked="f">
              <v:textbox style="mso-next-textbox:#_x0000_s1106" inset="0,0,0,0">
                <w:txbxContent>
                  <w:p w:rsidR="00094FA9" w:rsidRDefault="00094FA9">
                    <w:pPr>
                      <w:spacing w:line="173" w:lineRule="exact"/>
                      <w:ind w:right="17"/>
                      <w:jc w:val="center"/>
                      <w:rPr>
                        <w:rFonts w:ascii="Calibri"/>
                        <w:sz w:val="18"/>
                      </w:rPr>
                    </w:pPr>
                    <w:r>
                      <w:rPr>
                        <w:rFonts w:ascii="Calibri"/>
                        <w:color w:val="FFFFFF"/>
                        <w:sz w:val="18"/>
                      </w:rPr>
                      <w:t>Simultaneous</w:t>
                    </w:r>
                  </w:p>
                  <w:p w:rsidR="00094FA9" w:rsidRDefault="00094FA9">
                    <w:pPr>
                      <w:spacing w:line="206" w:lineRule="exact"/>
                      <w:ind w:right="18"/>
                      <w:jc w:val="center"/>
                      <w:rPr>
                        <w:rFonts w:ascii="Calibri"/>
                        <w:sz w:val="18"/>
                      </w:rPr>
                    </w:pPr>
                    <w:r>
                      <w:rPr>
                        <w:rFonts w:ascii="Calibri"/>
                        <w:color w:val="FFFFFF"/>
                        <w:sz w:val="18"/>
                      </w:rPr>
                      <w:t xml:space="preserve">Equations </w:t>
                    </w:r>
                    <w:r>
                      <w:rPr>
                        <w:rFonts w:ascii="Calibri"/>
                        <w:color w:val="FFFFFF"/>
                        <w:spacing w:val="-4"/>
                        <w:sz w:val="18"/>
                      </w:rPr>
                      <w:t>Method</w:t>
                    </w:r>
                  </w:p>
                </w:txbxContent>
              </v:textbox>
            </v:shape>
            <v:shape id="_x0000_s1105" type="#_x0000_t202" style="position:absolute;left:1596;top:1343;width:1540;height:576" filled="f" stroked="f">
              <v:textbox style="mso-next-textbox:#_x0000_s1105" inset="0,0,0,0">
                <w:txbxContent>
                  <w:p w:rsidR="00094FA9" w:rsidRDefault="00094FA9">
                    <w:pPr>
                      <w:spacing w:line="173" w:lineRule="exact"/>
                      <w:ind w:left="95"/>
                      <w:rPr>
                        <w:rFonts w:ascii="Calibri"/>
                        <w:sz w:val="18"/>
                      </w:rPr>
                    </w:pPr>
                    <w:r>
                      <w:rPr>
                        <w:rFonts w:ascii="Calibri"/>
                        <w:color w:val="FFFFFF"/>
                        <w:sz w:val="18"/>
                      </w:rPr>
                      <w:t>Apportionment to</w:t>
                    </w:r>
                  </w:p>
                  <w:p w:rsidR="00094FA9" w:rsidRDefault="00094FA9">
                    <w:pPr>
                      <w:spacing w:before="7" w:line="216" w:lineRule="auto"/>
                      <w:ind w:left="367" w:right="-6" w:hanging="368"/>
                      <w:rPr>
                        <w:rFonts w:ascii="Calibri"/>
                        <w:sz w:val="18"/>
                      </w:rPr>
                    </w:pPr>
                    <w:r>
                      <w:rPr>
                        <w:rFonts w:ascii="Calibri"/>
                        <w:color w:val="FFFFFF"/>
                        <w:sz w:val="18"/>
                      </w:rPr>
                      <w:t>Service Departments Overheads</w:t>
                    </w:r>
                  </w:p>
                </w:txbxContent>
              </v:textbox>
            </v:shape>
            <v:shape id="_x0000_s1104" type="#_x0000_t202" style="position:absolute;left:4072;top:853;width:1357;height:576" filled="f" stroked="f">
              <v:textbox style="mso-next-textbox:#_x0000_s1104" inset="0,0,0,0">
                <w:txbxContent>
                  <w:p w:rsidR="00094FA9" w:rsidRDefault="00094FA9">
                    <w:pPr>
                      <w:spacing w:line="173" w:lineRule="exact"/>
                      <w:ind w:right="21"/>
                      <w:jc w:val="center"/>
                      <w:rPr>
                        <w:rFonts w:ascii="Calibri"/>
                        <w:sz w:val="18"/>
                      </w:rPr>
                    </w:pPr>
                    <w:r>
                      <w:rPr>
                        <w:rFonts w:ascii="Calibri"/>
                        <w:color w:val="FFFFFF"/>
                        <w:sz w:val="18"/>
                      </w:rPr>
                      <w:t>Apportionment</w:t>
                    </w:r>
                    <w:r>
                      <w:rPr>
                        <w:rFonts w:ascii="Calibri"/>
                        <w:color w:val="FFFFFF"/>
                        <w:spacing w:val="-8"/>
                        <w:sz w:val="18"/>
                      </w:rPr>
                      <w:t xml:space="preserve"> </w:t>
                    </w:r>
                    <w:r>
                      <w:rPr>
                        <w:rFonts w:ascii="Calibri"/>
                        <w:color w:val="FFFFFF"/>
                        <w:sz w:val="18"/>
                      </w:rPr>
                      <w:t>to</w:t>
                    </w:r>
                  </w:p>
                  <w:p w:rsidR="00094FA9" w:rsidRDefault="00094FA9">
                    <w:pPr>
                      <w:spacing w:before="7" w:line="216" w:lineRule="auto"/>
                      <w:ind w:right="18" w:hanging="2"/>
                      <w:jc w:val="center"/>
                      <w:rPr>
                        <w:rFonts w:ascii="Calibri"/>
                        <w:sz w:val="18"/>
                      </w:rPr>
                    </w:pPr>
                    <w:r>
                      <w:rPr>
                        <w:rFonts w:ascii="Calibri"/>
                        <w:color w:val="FFFFFF"/>
                        <w:sz w:val="18"/>
                      </w:rPr>
                      <w:t>Production Departments</w:t>
                    </w:r>
                    <w:r>
                      <w:rPr>
                        <w:rFonts w:ascii="Calibri"/>
                        <w:color w:val="FFFFFF"/>
                        <w:spacing w:val="-2"/>
                        <w:sz w:val="18"/>
                      </w:rPr>
                      <w:t xml:space="preserve"> </w:t>
                    </w:r>
                    <w:r>
                      <w:rPr>
                        <w:rFonts w:ascii="Calibri"/>
                        <w:color w:val="FFFFFF"/>
                        <w:spacing w:val="-5"/>
                        <w:sz w:val="18"/>
                      </w:rPr>
                      <w:t>Only</w:t>
                    </w:r>
                  </w:p>
                </w:txbxContent>
              </v:textbox>
            </v:shape>
            <v:shape id="_x0000_s1103" type="#_x0000_t202" style="position:absolute;left:6748;top:1541;width:781;height:180" filled="f" stroked="f">
              <v:textbox style="mso-next-textbox:#_x0000_s1103" inset="0,0,0,0">
                <w:txbxContent>
                  <w:p w:rsidR="00094FA9" w:rsidRDefault="00094FA9">
                    <w:pPr>
                      <w:spacing w:line="180" w:lineRule="exact"/>
                      <w:rPr>
                        <w:rFonts w:ascii="Calibri"/>
                        <w:sz w:val="18"/>
                      </w:rPr>
                    </w:pPr>
                    <w:r>
                      <w:rPr>
                        <w:rFonts w:ascii="Calibri"/>
                        <w:color w:val="FFFFFF"/>
                        <w:sz w:val="18"/>
                      </w:rPr>
                      <w:t>Reciprocal</w:t>
                    </w:r>
                  </w:p>
                </w:txbxContent>
              </v:textbox>
            </v:shape>
            <v:shape id="_x0000_s1102" type="#_x0000_t202" style="position:absolute;left:8765;top:1343;width:1511;height:380" filled="f" stroked="f">
              <v:textbox style="mso-next-textbox:#_x0000_s1102" inset="0,0,0,0">
                <w:txbxContent>
                  <w:p w:rsidR="00094FA9" w:rsidRDefault="00094FA9">
                    <w:pPr>
                      <w:spacing w:line="173" w:lineRule="exact"/>
                      <w:ind w:left="1" w:right="18"/>
                      <w:jc w:val="center"/>
                      <w:rPr>
                        <w:rFonts w:ascii="Calibri"/>
                        <w:sz w:val="18"/>
                      </w:rPr>
                    </w:pPr>
                    <w:r>
                      <w:rPr>
                        <w:rFonts w:ascii="Calibri"/>
                        <w:color w:val="FFFFFF"/>
                        <w:sz w:val="18"/>
                      </w:rPr>
                      <w:t>Repeated</w:t>
                    </w:r>
                  </w:p>
                  <w:p w:rsidR="00094FA9" w:rsidRDefault="00094FA9">
                    <w:pPr>
                      <w:spacing w:line="206" w:lineRule="exact"/>
                      <w:ind w:left="-1" w:right="18"/>
                      <w:jc w:val="center"/>
                      <w:rPr>
                        <w:rFonts w:ascii="Calibri"/>
                        <w:sz w:val="18"/>
                      </w:rPr>
                    </w:pPr>
                    <w:r>
                      <w:rPr>
                        <w:rFonts w:ascii="Calibri"/>
                        <w:color w:val="FFFFFF"/>
                        <w:sz w:val="18"/>
                      </w:rPr>
                      <w:t>Distribution</w:t>
                    </w:r>
                    <w:r>
                      <w:rPr>
                        <w:rFonts w:ascii="Calibri"/>
                        <w:color w:val="FFFFFF"/>
                        <w:spacing w:val="-4"/>
                        <w:sz w:val="18"/>
                      </w:rPr>
                      <w:t xml:space="preserve"> </w:t>
                    </w:r>
                    <w:r>
                      <w:rPr>
                        <w:rFonts w:ascii="Calibri"/>
                        <w:color w:val="FFFFFF"/>
                        <w:spacing w:val="-3"/>
                        <w:sz w:val="18"/>
                      </w:rPr>
                      <w:t>Method</w:t>
                    </w:r>
                  </w:p>
                </w:txbxContent>
              </v:textbox>
            </v:shape>
            <v:shape id="_x0000_s1101" type="#_x0000_t202" style="position:absolute;left:3947;top:1832;width:1606;height:576" filled="f" stroked="f">
              <v:textbox style="mso-next-textbox:#_x0000_s1101" inset="0,0,0,0">
                <w:txbxContent>
                  <w:p w:rsidR="00094FA9" w:rsidRDefault="00094FA9">
                    <w:pPr>
                      <w:spacing w:line="173" w:lineRule="exact"/>
                      <w:ind w:right="21"/>
                      <w:jc w:val="center"/>
                      <w:rPr>
                        <w:rFonts w:ascii="Calibri"/>
                        <w:sz w:val="18"/>
                      </w:rPr>
                    </w:pPr>
                    <w:r>
                      <w:rPr>
                        <w:rFonts w:ascii="Calibri"/>
                        <w:color w:val="FFFFFF"/>
                        <w:sz w:val="18"/>
                      </w:rPr>
                      <w:t>Apportionment to</w:t>
                    </w:r>
                  </w:p>
                  <w:p w:rsidR="00094FA9" w:rsidRDefault="00094FA9">
                    <w:pPr>
                      <w:spacing w:before="7" w:line="216" w:lineRule="auto"/>
                      <w:ind w:right="18"/>
                      <w:jc w:val="center"/>
                      <w:rPr>
                        <w:rFonts w:ascii="Calibri"/>
                        <w:sz w:val="18"/>
                      </w:rPr>
                    </w:pPr>
                    <w:r>
                      <w:rPr>
                        <w:rFonts w:ascii="Calibri"/>
                        <w:color w:val="FFFFFF"/>
                        <w:sz w:val="18"/>
                      </w:rPr>
                      <w:t xml:space="preserve">Production and </w:t>
                    </w:r>
                    <w:r>
                      <w:rPr>
                        <w:rFonts w:ascii="Calibri"/>
                        <w:color w:val="FFFFFF"/>
                        <w:spacing w:val="-4"/>
                        <w:sz w:val="18"/>
                      </w:rPr>
                      <w:t xml:space="preserve">Other </w:t>
                    </w:r>
                    <w:r>
                      <w:rPr>
                        <w:rFonts w:ascii="Calibri"/>
                        <w:color w:val="FFFFFF"/>
                        <w:sz w:val="18"/>
                      </w:rPr>
                      <w:t>Service Department</w:t>
                    </w:r>
                  </w:p>
                </w:txbxContent>
              </v:textbox>
            </v:shape>
            <v:shape id="_x0000_s1100" type="#_x0000_t202" style="position:absolute;left:8945;top:2421;width:1148;height:380" filled="f" stroked="f">
              <v:textbox style="mso-next-textbox:#_x0000_s1100" inset="0,0,0,0">
                <w:txbxContent>
                  <w:p w:rsidR="00094FA9" w:rsidRDefault="00094FA9">
                    <w:pPr>
                      <w:spacing w:line="173" w:lineRule="exact"/>
                      <w:ind w:left="30" w:right="49"/>
                      <w:jc w:val="center"/>
                      <w:rPr>
                        <w:rFonts w:ascii="Calibri"/>
                        <w:sz w:val="18"/>
                      </w:rPr>
                    </w:pPr>
                    <w:r>
                      <w:rPr>
                        <w:rFonts w:ascii="Calibri"/>
                        <w:color w:val="FFFFFF"/>
                        <w:sz w:val="18"/>
                      </w:rPr>
                      <w:t>Trial and</w:t>
                    </w:r>
                    <w:r>
                      <w:rPr>
                        <w:rFonts w:ascii="Calibri"/>
                        <w:color w:val="FFFFFF"/>
                        <w:spacing w:val="1"/>
                        <w:sz w:val="18"/>
                      </w:rPr>
                      <w:t xml:space="preserve"> </w:t>
                    </w:r>
                    <w:r>
                      <w:rPr>
                        <w:rFonts w:ascii="Calibri"/>
                        <w:color w:val="FFFFFF"/>
                        <w:spacing w:val="-4"/>
                        <w:sz w:val="18"/>
                      </w:rPr>
                      <w:t>Error</w:t>
                    </w:r>
                  </w:p>
                  <w:p w:rsidR="00094FA9" w:rsidRDefault="00094FA9">
                    <w:pPr>
                      <w:spacing w:line="206" w:lineRule="exact"/>
                      <w:ind w:left="30" w:right="46"/>
                      <w:jc w:val="center"/>
                      <w:rPr>
                        <w:rFonts w:ascii="Calibri"/>
                        <w:sz w:val="18"/>
                      </w:rPr>
                    </w:pPr>
                    <w:r>
                      <w:rPr>
                        <w:rFonts w:ascii="Calibri"/>
                        <w:color w:val="FFFFFF"/>
                        <w:sz w:val="18"/>
                      </w:rPr>
                      <w:t>Method</w:t>
                    </w:r>
                  </w:p>
                </w:txbxContent>
              </v:textbox>
            </v:shape>
            <w10:wrap type="topAndBottom" anchorx="page"/>
          </v:group>
        </w:pict>
      </w:r>
    </w:p>
    <w:p w:rsidR="005E0164" w:rsidRPr="006A0B0E" w:rsidRDefault="005E0164" w:rsidP="006A0B0E">
      <w:pPr>
        <w:rPr>
          <w:sz w:val="13"/>
        </w:rPr>
        <w:sectPr w:rsidR="005E0164" w:rsidRPr="006A0B0E">
          <w:pgSz w:w="12240" w:h="15840"/>
          <w:pgMar w:top="1360" w:right="0" w:bottom="280" w:left="780" w:header="720" w:footer="720" w:gutter="0"/>
          <w:cols w:space="720"/>
        </w:sectPr>
      </w:pPr>
    </w:p>
    <w:p w:rsidR="005E0164" w:rsidRPr="006A0B0E" w:rsidRDefault="00CA6F11" w:rsidP="006A0B0E">
      <w:pPr>
        <w:pStyle w:val="Heading4"/>
        <w:spacing w:before="79"/>
      </w:pPr>
      <w:r w:rsidRPr="006A0B0E">
        <w:lastRenderedPageBreak/>
        <w:t>Apportionment of Production Departments</w:t>
      </w:r>
      <w:r w:rsidRPr="006A0B0E">
        <w:rPr>
          <w:spacing w:val="-8"/>
        </w:rPr>
        <w:t xml:space="preserve"> </w:t>
      </w:r>
      <w:r w:rsidRPr="006A0B0E">
        <w:t>Only</w:t>
      </w:r>
    </w:p>
    <w:p w:rsidR="005E0164" w:rsidRPr="006A0B0E" w:rsidRDefault="005E0164" w:rsidP="006A0B0E">
      <w:pPr>
        <w:pStyle w:val="BodyText"/>
        <w:spacing w:before="8"/>
        <w:rPr>
          <w:b/>
          <w:sz w:val="20"/>
        </w:rPr>
      </w:pPr>
    </w:p>
    <w:p w:rsidR="005E0164" w:rsidRPr="006A0B0E" w:rsidRDefault="00CA6F11" w:rsidP="006A0B0E">
      <w:pPr>
        <w:pStyle w:val="BodyText"/>
        <w:ind w:left="660" w:right="1428"/>
      </w:pPr>
      <w:r w:rsidRPr="006A0B0E">
        <w:t>In this case, cost of each service department is apportioned only to production departments without apportioning it to other service</w:t>
      </w:r>
      <w:r w:rsidRPr="006A0B0E">
        <w:rPr>
          <w:spacing w:val="-5"/>
        </w:rPr>
        <w:t xml:space="preserve"> </w:t>
      </w:r>
      <w:r w:rsidRPr="006A0B0E">
        <w:t>departments.</w:t>
      </w:r>
    </w:p>
    <w:p w:rsidR="005E0164" w:rsidRPr="006A0B0E" w:rsidRDefault="00CA6F11" w:rsidP="006A0B0E">
      <w:pPr>
        <w:pStyle w:val="Heading4"/>
        <w:spacing w:before="203"/>
        <w:ind w:right="1428"/>
      </w:pPr>
      <w:r w:rsidRPr="006A0B0E">
        <w:t>Illustration 2 Data of three months have been extracted from a manufacturing company given below:</w:t>
      </w:r>
    </w:p>
    <w:p w:rsidR="005E0164" w:rsidRPr="006A0B0E" w:rsidRDefault="005E0164" w:rsidP="006A0B0E">
      <w:pPr>
        <w:pStyle w:val="BodyText"/>
        <w:rPr>
          <w:b/>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89"/>
        <w:gridCol w:w="1171"/>
        <w:gridCol w:w="1169"/>
        <w:gridCol w:w="1171"/>
        <w:gridCol w:w="1088"/>
        <w:gridCol w:w="1090"/>
      </w:tblGrid>
      <w:tr w:rsidR="005E0164" w:rsidRPr="006A0B0E">
        <w:trPr>
          <w:trHeight w:val="318"/>
        </w:trPr>
        <w:tc>
          <w:tcPr>
            <w:tcW w:w="3889" w:type="dxa"/>
            <w:vMerge w:val="restart"/>
          </w:tcPr>
          <w:p w:rsidR="005E0164" w:rsidRPr="006A0B0E" w:rsidRDefault="00CA6F11" w:rsidP="006A0B0E">
            <w:pPr>
              <w:pStyle w:val="TableParagraph"/>
              <w:ind w:left="108"/>
              <w:rPr>
                <w:b/>
                <w:sz w:val="24"/>
              </w:rPr>
            </w:pPr>
            <w:r w:rsidRPr="006A0B0E">
              <w:rPr>
                <w:b/>
                <w:sz w:val="24"/>
              </w:rPr>
              <w:t>Items</w:t>
            </w:r>
          </w:p>
        </w:tc>
        <w:tc>
          <w:tcPr>
            <w:tcW w:w="3511" w:type="dxa"/>
            <w:gridSpan w:val="3"/>
          </w:tcPr>
          <w:p w:rsidR="005E0164" w:rsidRPr="006A0B0E" w:rsidRDefault="00CA6F11" w:rsidP="006A0B0E">
            <w:pPr>
              <w:pStyle w:val="TableParagraph"/>
              <w:ind w:left="787"/>
              <w:rPr>
                <w:b/>
                <w:sz w:val="24"/>
              </w:rPr>
            </w:pPr>
            <w:r w:rsidRPr="006A0B0E">
              <w:rPr>
                <w:b/>
                <w:sz w:val="24"/>
              </w:rPr>
              <w:t>Production Deptts.</w:t>
            </w:r>
          </w:p>
        </w:tc>
        <w:tc>
          <w:tcPr>
            <w:tcW w:w="2178" w:type="dxa"/>
            <w:gridSpan w:val="2"/>
          </w:tcPr>
          <w:p w:rsidR="005E0164" w:rsidRPr="006A0B0E" w:rsidRDefault="00CA6F11" w:rsidP="006A0B0E">
            <w:pPr>
              <w:pStyle w:val="TableParagraph"/>
              <w:ind w:left="367"/>
              <w:rPr>
                <w:b/>
                <w:sz w:val="24"/>
              </w:rPr>
            </w:pPr>
            <w:r w:rsidRPr="006A0B0E">
              <w:rPr>
                <w:b/>
                <w:sz w:val="24"/>
              </w:rPr>
              <w:t>Service Deptt.</w:t>
            </w:r>
          </w:p>
        </w:tc>
      </w:tr>
      <w:tr w:rsidR="005E0164" w:rsidRPr="006A0B0E">
        <w:trPr>
          <w:trHeight w:val="316"/>
        </w:trPr>
        <w:tc>
          <w:tcPr>
            <w:tcW w:w="3889" w:type="dxa"/>
            <w:vMerge/>
            <w:tcBorders>
              <w:top w:val="nil"/>
            </w:tcBorders>
          </w:tcPr>
          <w:p w:rsidR="005E0164" w:rsidRPr="006A0B0E" w:rsidRDefault="005E0164" w:rsidP="006A0B0E">
            <w:pPr>
              <w:rPr>
                <w:sz w:val="2"/>
                <w:szCs w:val="2"/>
              </w:rPr>
            </w:pPr>
          </w:p>
        </w:tc>
        <w:tc>
          <w:tcPr>
            <w:tcW w:w="1171" w:type="dxa"/>
          </w:tcPr>
          <w:p w:rsidR="005E0164" w:rsidRPr="006A0B0E" w:rsidRDefault="00CA6F11" w:rsidP="006A0B0E">
            <w:pPr>
              <w:pStyle w:val="TableParagraph"/>
              <w:ind w:right="97"/>
              <w:rPr>
                <w:b/>
                <w:sz w:val="24"/>
              </w:rPr>
            </w:pPr>
            <w:r w:rsidRPr="006A0B0E">
              <w:rPr>
                <w:b/>
                <w:w w:val="99"/>
                <w:sz w:val="24"/>
              </w:rPr>
              <w:t>X</w:t>
            </w:r>
          </w:p>
        </w:tc>
        <w:tc>
          <w:tcPr>
            <w:tcW w:w="1169" w:type="dxa"/>
          </w:tcPr>
          <w:p w:rsidR="005E0164" w:rsidRPr="006A0B0E" w:rsidRDefault="00CA6F11" w:rsidP="006A0B0E">
            <w:pPr>
              <w:pStyle w:val="TableParagraph"/>
              <w:ind w:right="97"/>
              <w:rPr>
                <w:b/>
                <w:sz w:val="24"/>
              </w:rPr>
            </w:pPr>
            <w:r w:rsidRPr="006A0B0E">
              <w:rPr>
                <w:b/>
                <w:w w:val="99"/>
                <w:sz w:val="24"/>
              </w:rPr>
              <w:t>Y</w:t>
            </w:r>
          </w:p>
        </w:tc>
        <w:tc>
          <w:tcPr>
            <w:tcW w:w="1171" w:type="dxa"/>
          </w:tcPr>
          <w:p w:rsidR="005E0164" w:rsidRPr="006A0B0E" w:rsidRDefault="00CA6F11" w:rsidP="006A0B0E">
            <w:pPr>
              <w:pStyle w:val="TableParagraph"/>
              <w:ind w:right="98"/>
              <w:rPr>
                <w:b/>
                <w:sz w:val="24"/>
              </w:rPr>
            </w:pPr>
            <w:r w:rsidRPr="006A0B0E">
              <w:rPr>
                <w:b/>
                <w:sz w:val="24"/>
              </w:rPr>
              <w:t>Z</w:t>
            </w:r>
          </w:p>
        </w:tc>
        <w:tc>
          <w:tcPr>
            <w:tcW w:w="1088" w:type="dxa"/>
          </w:tcPr>
          <w:p w:rsidR="005E0164" w:rsidRPr="006A0B0E" w:rsidRDefault="00CA6F11" w:rsidP="006A0B0E">
            <w:pPr>
              <w:pStyle w:val="TableParagraph"/>
              <w:ind w:right="95"/>
              <w:rPr>
                <w:b/>
                <w:sz w:val="24"/>
              </w:rPr>
            </w:pPr>
            <w:r w:rsidRPr="006A0B0E">
              <w:rPr>
                <w:b/>
                <w:w w:val="99"/>
                <w:sz w:val="24"/>
              </w:rPr>
              <w:t>A</w:t>
            </w:r>
          </w:p>
        </w:tc>
        <w:tc>
          <w:tcPr>
            <w:tcW w:w="1090" w:type="dxa"/>
          </w:tcPr>
          <w:p w:rsidR="005E0164" w:rsidRPr="006A0B0E" w:rsidRDefault="00CA6F11" w:rsidP="006A0B0E">
            <w:pPr>
              <w:pStyle w:val="TableParagraph"/>
              <w:ind w:right="96"/>
              <w:rPr>
                <w:b/>
                <w:sz w:val="24"/>
              </w:rPr>
            </w:pPr>
            <w:r w:rsidRPr="006A0B0E">
              <w:rPr>
                <w:b/>
                <w:sz w:val="24"/>
              </w:rPr>
              <w:t>B</w:t>
            </w:r>
          </w:p>
        </w:tc>
      </w:tr>
      <w:tr w:rsidR="005E0164" w:rsidRPr="006A0B0E">
        <w:trPr>
          <w:trHeight w:val="316"/>
        </w:trPr>
        <w:tc>
          <w:tcPr>
            <w:tcW w:w="3889" w:type="dxa"/>
          </w:tcPr>
          <w:p w:rsidR="005E0164" w:rsidRPr="006A0B0E" w:rsidRDefault="00CA6F11" w:rsidP="006A0B0E">
            <w:pPr>
              <w:pStyle w:val="TableParagraph"/>
              <w:ind w:left="108"/>
              <w:rPr>
                <w:sz w:val="24"/>
              </w:rPr>
            </w:pPr>
            <w:r w:rsidRPr="006A0B0E">
              <w:rPr>
                <w:sz w:val="24"/>
              </w:rPr>
              <w:t>Direct wages (Rs.)</w:t>
            </w:r>
          </w:p>
        </w:tc>
        <w:tc>
          <w:tcPr>
            <w:tcW w:w="1171" w:type="dxa"/>
          </w:tcPr>
          <w:p w:rsidR="005E0164" w:rsidRPr="006A0B0E" w:rsidRDefault="00CA6F11" w:rsidP="006A0B0E">
            <w:pPr>
              <w:pStyle w:val="TableParagraph"/>
              <w:ind w:right="98"/>
              <w:rPr>
                <w:sz w:val="24"/>
              </w:rPr>
            </w:pPr>
            <w:r w:rsidRPr="006A0B0E">
              <w:rPr>
                <w:sz w:val="24"/>
              </w:rPr>
              <w:t>2,000</w:t>
            </w:r>
          </w:p>
        </w:tc>
        <w:tc>
          <w:tcPr>
            <w:tcW w:w="1169" w:type="dxa"/>
          </w:tcPr>
          <w:p w:rsidR="005E0164" w:rsidRPr="006A0B0E" w:rsidRDefault="00CA6F11" w:rsidP="006A0B0E">
            <w:pPr>
              <w:pStyle w:val="TableParagraph"/>
              <w:ind w:right="98"/>
              <w:rPr>
                <w:sz w:val="24"/>
              </w:rPr>
            </w:pPr>
            <w:r w:rsidRPr="006A0B0E">
              <w:rPr>
                <w:sz w:val="24"/>
              </w:rPr>
              <w:t>3,000</w:t>
            </w:r>
          </w:p>
        </w:tc>
        <w:tc>
          <w:tcPr>
            <w:tcW w:w="1171" w:type="dxa"/>
          </w:tcPr>
          <w:p w:rsidR="005E0164" w:rsidRPr="006A0B0E" w:rsidRDefault="00CA6F11" w:rsidP="006A0B0E">
            <w:pPr>
              <w:pStyle w:val="TableParagraph"/>
              <w:ind w:right="99"/>
              <w:rPr>
                <w:sz w:val="24"/>
              </w:rPr>
            </w:pPr>
            <w:r w:rsidRPr="006A0B0E">
              <w:rPr>
                <w:sz w:val="24"/>
              </w:rPr>
              <w:t>4,000</w:t>
            </w:r>
          </w:p>
        </w:tc>
        <w:tc>
          <w:tcPr>
            <w:tcW w:w="1088" w:type="dxa"/>
          </w:tcPr>
          <w:p w:rsidR="005E0164" w:rsidRPr="006A0B0E" w:rsidRDefault="00CA6F11" w:rsidP="006A0B0E">
            <w:pPr>
              <w:pStyle w:val="TableParagraph"/>
              <w:ind w:right="96"/>
              <w:rPr>
                <w:sz w:val="24"/>
              </w:rPr>
            </w:pPr>
            <w:r w:rsidRPr="006A0B0E">
              <w:rPr>
                <w:sz w:val="24"/>
              </w:rPr>
              <w:t>1,000</w:t>
            </w:r>
          </w:p>
        </w:tc>
        <w:tc>
          <w:tcPr>
            <w:tcW w:w="1090" w:type="dxa"/>
          </w:tcPr>
          <w:p w:rsidR="005E0164" w:rsidRPr="006A0B0E" w:rsidRDefault="00CA6F11" w:rsidP="006A0B0E">
            <w:pPr>
              <w:pStyle w:val="TableParagraph"/>
              <w:ind w:right="96"/>
              <w:rPr>
                <w:sz w:val="24"/>
              </w:rPr>
            </w:pPr>
            <w:r w:rsidRPr="006A0B0E">
              <w:rPr>
                <w:sz w:val="24"/>
              </w:rPr>
              <w:t>2,000</w:t>
            </w:r>
          </w:p>
        </w:tc>
      </w:tr>
      <w:tr w:rsidR="005E0164" w:rsidRPr="006A0B0E">
        <w:trPr>
          <w:trHeight w:val="318"/>
        </w:trPr>
        <w:tc>
          <w:tcPr>
            <w:tcW w:w="3889" w:type="dxa"/>
          </w:tcPr>
          <w:p w:rsidR="005E0164" w:rsidRPr="006A0B0E" w:rsidRDefault="00CA6F11" w:rsidP="006A0B0E">
            <w:pPr>
              <w:pStyle w:val="TableParagraph"/>
              <w:ind w:left="108"/>
              <w:rPr>
                <w:sz w:val="24"/>
              </w:rPr>
            </w:pPr>
            <w:r w:rsidRPr="006A0B0E">
              <w:rPr>
                <w:sz w:val="24"/>
              </w:rPr>
              <w:t>Direct Materials (Rs.)</w:t>
            </w:r>
          </w:p>
        </w:tc>
        <w:tc>
          <w:tcPr>
            <w:tcW w:w="1171" w:type="dxa"/>
          </w:tcPr>
          <w:p w:rsidR="005E0164" w:rsidRPr="006A0B0E" w:rsidRDefault="00CA6F11" w:rsidP="006A0B0E">
            <w:pPr>
              <w:pStyle w:val="TableParagraph"/>
              <w:ind w:right="98"/>
              <w:rPr>
                <w:sz w:val="24"/>
              </w:rPr>
            </w:pPr>
            <w:r w:rsidRPr="006A0B0E">
              <w:rPr>
                <w:sz w:val="24"/>
              </w:rPr>
              <w:t>1,000</w:t>
            </w:r>
          </w:p>
        </w:tc>
        <w:tc>
          <w:tcPr>
            <w:tcW w:w="1169" w:type="dxa"/>
          </w:tcPr>
          <w:p w:rsidR="005E0164" w:rsidRPr="006A0B0E" w:rsidRDefault="00CA6F11" w:rsidP="006A0B0E">
            <w:pPr>
              <w:pStyle w:val="TableParagraph"/>
              <w:ind w:right="98"/>
              <w:rPr>
                <w:sz w:val="24"/>
              </w:rPr>
            </w:pPr>
            <w:r w:rsidRPr="006A0B0E">
              <w:rPr>
                <w:sz w:val="24"/>
              </w:rPr>
              <w:t>2,000</w:t>
            </w:r>
          </w:p>
        </w:tc>
        <w:tc>
          <w:tcPr>
            <w:tcW w:w="1171" w:type="dxa"/>
          </w:tcPr>
          <w:p w:rsidR="005E0164" w:rsidRPr="006A0B0E" w:rsidRDefault="00CA6F11" w:rsidP="006A0B0E">
            <w:pPr>
              <w:pStyle w:val="TableParagraph"/>
              <w:ind w:right="99"/>
              <w:rPr>
                <w:sz w:val="24"/>
              </w:rPr>
            </w:pPr>
            <w:r w:rsidRPr="006A0B0E">
              <w:rPr>
                <w:sz w:val="24"/>
              </w:rPr>
              <w:t>2,000</w:t>
            </w:r>
          </w:p>
        </w:tc>
        <w:tc>
          <w:tcPr>
            <w:tcW w:w="1088" w:type="dxa"/>
          </w:tcPr>
          <w:p w:rsidR="005E0164" w:rsidRPr="006A0B0E" w:rsidRDefault="00CA6F11" w:rsidP="006A0B0E">
            <w:pPr>
              <w:pStyle w:val="TableParagraph"/>
              <w:ind w:right="96"/>
              <w:rPr>
                <w:sz w:val="24"/>
              </w:rPr>
            </w:pPr>
            <w:r w:rsidRPr="006A0B0E">
              <w:rPr>
                <w:sz w:val="24"/>
              </w:rPr>
              <w:t>1,500</w:t>
            </w:r>
          </w:p>
        </w:tc>
        <w:tc>
          <w:tcPr>
            <w:tcW w:w="1090" w:type="dxa"/>
          </w:tcPr>
          <w:p w:rsidR="005E0164" w:rsidRPr="006A0B0E" w:rsidRDefault="00CA6F11" w:rsidP="006A0B0E">
            <w:pPr>
              <w:pStyle w:val="TableParagraph"/>
              <w:ind w:right="96"/>
              <w:rPr>
                <w:sz w:val="24"/>
              </w:rPr>
            </w:pPr>
            <w:r w:rsidRPr="006A0B0E">
              <w:rPr>
                <w:sz w:val="24"/>
              </w:rPr>
              <w:t>1,500</w:t>
            </w:r>
          </w:p>
        </w:tc>
      </w:tr>
      <w:tr w:rsidR="005E0164" w:rsidRPr="006A0B0E">
        <w:trPr>
          <w:trHeight w:val="317"/>
        </w:trPr>
        <w:tc>
          <w:tcPr>
            <w:tcW w:w="3889" w:type="dxa"/>
          </w:tcPr>
          <w:p w:rsidR="005E0164" w:rsidRPr="006A0B0E" w:rsidRDefault="00CA6F11" w:rsidP="006A0B0E">
            <w:pPr>
              <w:pStyle w:val="TableParagraph"/>
              <w:ind w:left="108"/>
              <w:rPr>
                <w:sz w:val="24"/>
              </w:rPr>
            </w:pPr>
            <w:r w:rsidRPr="006A0B0E">
              <w:rPr>
                <w:sz w:val="24"/>
              </w:rPr>
              <w:t>Staff</w:t>
            </w:r>
            <w:r w:rsidRPr="006A0B0E">
              <w:rPr>
                <w:spacing w:val="59"/>
                <w:sz w:val="24"/>
              </w:rPr>
              <w:t xml:space="preserve"> </w:t>
            </w:r>
            <w:r w:rsidRPr="006A0B0E">
              <w:rPr>
                <w:sz w:val="24"/>
              </w:rPr>
              <w:t>(Nos.)</w:t>
            </w:r>
          </w:p>
        </w:tc>
        <w:tc>
          <w:tcPr>
            <w:tcW w:w="1171" w:type="dxa"/>
          </w:tcPr>
          <w:p w:rsidR="005E0164" w:rsidRPr="006A0B0E" w:rsidRDefault="00CA6F11" w:rsidP="006A0B0E">
            <w:pPr>
              <w:pStyle w:val="TableParagraph"/>
              <w:ind w:right="98"/>
              <w:rPr>
                <w:sz w:val="24"/>
              </w:rPr>
            </w:pPr>
            <w:r w:rsidRPr="006A0B0E">
              <w:rPr>
                <w:sz w:val="24"/>
              </w:rPr>
              <w:t>100</w:t>
            </w:r>
          </w:p>
        </w:tc>
        <w:tc>
          <w:tcPr>
            <w:tcW w:w="1169" w:type="dxa"/>
          </w:tcPr>
          <w:p w:rsidR="005E0164" w:rsidRPr="006A0B0E" w:rsidRDefault="00CA6F11" w:rsidP="006A0B0E">
            <w:pPr>
              <w:pStyle w:val="TableParagraph"/>
              <w:ind w:right="98"/>
              <w:rPr>
                <w:sz w:val="24"/>
              </w:rPr>
            </w:pPr>
            <w:r w:rsidRPr="006A0B0E">
              <w:rPr>
                <w:sz w:val="24"/>
              </w:rPr>
              <w:t>150</w:t>
            </w:r>
          </w:p>
        </w:tc>
        <w:tc>
          <w:tcPr>
            <w:tcW w:w="1171" w:type="dxa"/>
          </w:tcPr>
          <w:p w:rsidR="005E0164" w:rsidRPr="006A0B0E" w:rsidRDefault="00CA6F11" w:rsidP="006A0B0E">
            <w:pPr>
              <w:pStyle w:val="TableParagraph"/>
              <w:ind w:right="99"/>
              <w:rPr>
                <w:sz w:val="24"/>
              </w:rPr>
            </w:pPr>
            <w:r w:rsidRPr="006A0B0E">
              <w:rPr>
                <w:sz w:val="24"/>
              </w:rPr>
              <w:t>150</w:t>
            </w:r>
          </w:p>
        </w:tc>
        <w:tc>
          <w:tcPr>
            <w:tcW w:w="1088" w:type="dxa"/>
          </w:tcPr>
          <w:p w:rsidR="005E0164" w:rsidRPr="006A0B0E" w:rsidRDefault="00CA6F11" w:rsidP="006A0B0E">
            <w:pPr>
              <w:pStyle w:val="TableParagraph"/>
              <w:ind w:right="96"/>
              <w:rPr>
                <w:sz w:val="24"/>
              </w:rPr>
            </w:pPr>
            <w:r w:rsidRPr="006A0B0E">
              <w:rPr>
                <w:sz w:val="24"/>
              </w:rPr>
              <w:t>50</w:t>
            </w:r>
          </w:p>
        </w:tc>
        <w:tc>
          <w:tcPr>
            <w:tcW w:w="1090" w:type="dxa"/>
          </w:tcPr>
          <w:p w:rsidR="005E0164" w:rsidRPr="006A0B0E" w:rsidRDefault="00CA6F11" w:rsidP="006A0B0E">
            <w:pPr>
              <w:pStyle w:val="TableParagraph"/>
              <w:ind w:right="96"/>
              <w:rPr>
                <w:sz w:val="24"/>
              </w:rPr>
            </w:pPr>
            <w:r w:rsidRPr="006A0B0E">
              <w:rPr>
                <w:sz w:val="24"/>
              </w:rPr>
              <w:t>50</w:t>
            </w:r>
          </w:p>
        </w:tc>
      </w:tr>
      <w:tr w:rsidR="005E0164" w:rsidRPr="006A0B0E">
        <w:trPr>
          <w:trHeight w:val="318"/>
        </w:trPr>
        <w:tc>
          <w:tcPr>
            <w:tcW w:w="3889" w:type="dxa"/>
          </w:tcPr>
          <w:p w:rsidR="005E0164" w:rsidRPr="006A0B0E" w:rsidRDefault="00CA6F11" w:rsidP="006A0B0E">
            <w:pPr>
              <w:pStyle w:val="TableParagraph"/>
              <w:ind w:left="108"/>
              <w:rPr>
                <w:sz w:val="24"/>
              </w:rPr>
            </w:pPr>
            <w:r w:rsidRPr="006A0B0E">
              <w:rPr>
                <w:sz w:val="24"/>
              </w:rPr>
              <w:t>Electricity (Kwh)</w:t>
            </w:r>
          </w:p>
        </w:tc>
        <w:tc>
          <w:tcPr>
            <w:tcW w:w="1171" w:type="dxa"/>
          </w:tcPr>
          <w:p w:rsidR="005E0164" w:rsidRPr="006A0B0E" w:rsidRDefault="00CA6F11" w:rsidP="006A0B0E">
            <w:pPr>
              <w:pStyle w:val="TableParagraph"/>
              <w:ind w:right="98"/>
              <w:rPr>
                <w:sz w:val="24"/>
              </w:rPr>
            </w:pPr>
            <w:r w:rsidRPr="006A0B0E">
              <w:rPr>
                <w:sz w:val="24"/>
              </w:rPr>
              <w:t>4,000</w:t>
            </w:r>
          </w:p>
        </w:tc>
        <w:tc>
          <w:tcPr>
            <w:tcW w:w="1169" w:type="dxa"/>
          </w:tcPr>
          <w:p w:rsidR="005E0164" w:rsidRPr="006A0B0E" w:rsidRDefault="00CA6F11" w:rsidP="006A0B0E">
            <w:pPr>
              <w:pStyle w:val="TableParagraph"/>
              <w:ind w:right="98"/>
              <w:rPr>
                <w:sz w:val="24"/>
              </w:rPr>
            </w:pPr>
            <w:r w:rsidRPr="006A0B0E">
              <w:rPr>
                <w:sz w:val="24"/>
              </w:rPr>
              <w:t>3,000</w:t>
            </w:r>
          </w:p>
        </w:tc>
        <w:tc>
          <w:tcPr>
            <w:tcW w:w="1171" w:type="dxa"/>
          </w:tcPr>
          <w:p w:rsidR="005E0164" w:rsidRPr="006A0B0E" w:rsidRDefault="00CA6F11" w:rsidP="006A0B0E">
            <w:pPr>
              <w:pStyle w:val="TableParagraph"/>
              <w:ind w:right="99"/>
              <w:rPr>
                <w:sz w:val="24"/>
              </w:rPr>
            </w:pPr>
            <w:r w:rsidRPr="006A0B0E">
              <w:rPr>
                <w:sz w:val="24"/>
              </w:rPr>
              <w:t>2,000</w:t>
            </w:r>
          </w:p>
        </w:tc>
        <w:tc>
          <w:tcPr>
            <w:tcW w:w="1088" w:type="dxa"/>
          </w:tcPr>
          <w:p w:rsidR="005E0164" w:rsidRPr="006A0B0E" w:rsidRDefault="00CA6F11" w:rsidP="006A0B0E">
            <w:pPr>
              <w:pStyle w:val="TableParagraph"/>
              <w:ind w:right="96"/>
              <w:rPr>
                <w:sz w:val="24"/>
              </w:rPr>
            </w:pPr>
            <w:r w:rsidRPr="006A0B0E">
              <w:rPr>
                <w:sz w:val="24"/>
              </w:rPr>
              <w:t>1,000</w:t>
            </w:r>
          </w:p>
        </w:tc>
        <w:tc>
          <w:tcPr>
            <w:tcW w:w="1090" w:type="dxa"/>
          </w:tcPr>
          <w:p w:rsidR="005E0164" w:rsidRPr="006A0B0E" w:rsidRDefault="00CA6F11" w:rsidP="006A0B0E">
            <w:pPr>
              <w:pStyle w:val="TableParagraph"/>
              <w:ind w:right="96"/>
              <w:rPr>
                <w:sz w:val="24"/>
              </w:rPr>
            </w:pPr>
            <w:r w:rsidRPr="006A0B0E">
              <w:rPr>
                <w:sz w:val="24"/>
              </w:rPr>
              <w:t>1,000</w:t>
            </w:r>
          </w:p>
        </w:tc>
      </w:tr>
      <w:tr w:rsidR="005E0164" w:rsidRPr="006A0B0E">
        <w:trPr>
          <w:trHeight w:val="316"/>
        </w:trPr>
        <w:tc>
          <w:tcPr>
            <w:tcW w:w="3889" w:type="dxa"/>
          </w:tcPr>
          <w:p w:rsidR="005E0164" w:rsidRPr="006A0B0E" w:rsidRDefault="00CA6F11" w:rsidP="006A0B0E">
            <w:pPr>
              <w:pStyle w:val="TableParagraph"/>
              <w:ind w:left="108"/>
              <w:rPr>
                <w:sz w:val="24"/>
              </w:rPr>
            </w:pPr>
            <w:r w:rsidRPr="006A0B0E">
              <w:rPr>
                <w:sz w:val="24"/>
              </w:rPr>
              <w:t>Light Points (Nos.)</w:t>
            </w:r>
          </w:p>
        </w:tc>
        <w:tc>
          <w:tcPr>
            <w:tcW w:w="1171" w:type="dxa"/>
          </w:tcPr>
          <w:p w:rsidR="005E0164" w:rsidRPr="006A0B0E" w:rsidRDefault="00CA6F11" w:rsidP="006A0B0E">
            <w:pPr>
              <w:pStyle w:val="TableParagraph"/>
              <w:ind w:right="98"/>
              <w:rPr>
                <w:sz w:val="24"/>
              </w:rPr>
            </w:pPr>
            <w:r w:rsidRPr="006A0B0E">
              <w:rPr>
                <w:sz w:val="24"/>
              </w:rPr>
              <w:t>10</w:t>
            </w:r>
          </w:p>
        </w:tc>
        <w:tc>
          <w:tcPr>
            <w:tcW w:w="1169" w:type="dxa"/>
          </w:tcPr>
          <w:p w:rsidR="005E0164" w:rsidRPr="006A0B0E" w:rsidRDefault="00CA6F11" w:rsidP="006A0B0E">
            <w:pPr>
              <w:pStyle w:val="TableParagraph"/>
              <w:ind w:right="98"/>
              <w:rPr>
                <w:sz w:val="24"/>
              </w:rPr>
            </w:pPr>
            <w:r w:rsidRPr="006A0B0E">
              <w:rPr>
                <w:sz w:val="24"/>
              </w:rPr>
              <w:t>16</w:t>
            </w:r>
          </w:p>
        </w:tc>
        <w:tc>
          <w:tcPr>
            <w:tcW w:w="1171" w:type="dxa"/>
          </w:tcPr>
          <w:p w:rsidR="005E0164" w:rsidRPr="006A0B0E" w:rsidRDefault="00CA6F11" w:rsidP="006A0B0E">
            <w:pPr>
              <w:pStyle w:val="TableParagraph"/>
              <w:ind w:right="99"/>
              <w:rPr>
                <w:sz w:val="24"/>
              </w:rPr>
            </w:pPr>
            <w:r w:rsidRPr="006A0B0E">
              <w:rPr>
                <w:sz w:val="24"/>
              </w:rPr>
              <w:t>4</w:t>
            </w:r>
          </w:p>
        </w:tc>
        <w:tc>
          <w:tcPr>
            <w:tcW w:w="1088" w:type="dxa"/>
          </w:tcPr>
          <w:p w:rsidR="005E0164" w:rsidRPr="006A0B0E" w:rsidRDefault="00CA6F11" w:rsidP="006A0B0E">
            <w:pPr>
              <w:pStyle w:val="TableParagraph"/>
              <w:ind w:right="96"/>
              <w:rPr>
                <w:sz w:val="24"/>
              </w:rPr>
            </w:pPr>
            <w:r w:rsidRPr="006A0B0E">
              <w:rPr>
                <w:sz w:val="24"/>
              </w:rPr>
              <w:t>6</w:t>
            </w:r>
          </w:p>
        </w:tc>
        <w:tc>
          <w:tcPr>
            <w:tcW w:w="1090" w:type="dxa"/>
          </w:tcPr>
          <w:p w:rsidR="005E0164" w:rsidRPr="006A0B0E" w:rsidRDefault="00CA6F11" w:rsidP="006A0B0E">
            <w:pPr>
              <w:pStyle w:val="TableParagraph"/>
              <w:ind w:right="96"/>
              <w:rPr>
                <w:sz w:val="24"/>
              </w:rPr>
            </w:pPr>
            <w:r w:rsidRPr="006A0B0E">
              <w:rPr>
                <w:sz w:val="24"/>
              </w:rPr>
              <w:t>4</w:t>
            </w:r>
          </w:p>
        </w:tc>
      </w:tr>
      <w:tr w:rsidR="005E0164" w:rsidRPr="006A0B0E">
        <w:trPr>
          <w:trHeight w:val="316"/>
        </w:trPr>
        <w:tc>
          <w:tcPr>
            <w:tcW w:w="3889" w:type="dxa"/>
          </w:tcPr>
          <w:p w:rsidR="005E0164" w:rsidRPr="006A0B0E" w:rsidRDefault="00CA6F11" w:rsidP="006A0B0E">
            <w:pPr>
              <w:pStyle w:val="TableParagraph"/>
              <w:ind w:left="108"/>
              <w:rPr>
                <w:sz w:val="24"/>
              </w:rPr>
            </w:pPr>
            <w:r w:rsidRPr="006A0B0E">
              <w:rPr>
                <w:sz w:val="24"/>
              </w:rPr>
              <w:t>Asset Value (Rs.)</w:t>
            </w:r>
          </w:p>
        </w:tc>
        <w:tc>
          <w:tcPr>
            <w:tcW w:w="1171" w:type="dxa"/>
          </w:tcPr>
          <w:p w:rsidR="005E0164" w:rsidRPr="006A0B0E" w:rsidRDefault="00CA6F11" w:rsidP="006A0B0E">
            <w:pPr>
              <w:pStyle w:val="TableParagraph"/>
              <w:ind w:right="98"/>
              <w:rPr>
                <w:sz w:val="24"/>
              </w:rPr>
            </w:pPr>
            <w:r w:rsidRPr="006A0B0E">
              <w:rPr>
                <w:sz w:val="24"/>
              </w:rPr>
              <w:t>60,000</w:t>
            </w:r>
          </w:p>
        </w:tc>
        <w:tc>
          <w:tcPr>
            <w:tcW w:w="1169" w:type="dxa"/>
          </w:tcPr>
          <w:p w:rsidR="005E0164" w:rsidRPr="006A0B0E" w:rsidRDefault="00CA6F11" w:rsidP="006A0B0E">
            <w:pPr>
              <w:pStyle w:val="TableParagraph"/>
              <w:ind w:right="98"/>
              <w:rPr>
                <w:sz w:val="24"/>
              </w:rPr>
            </w:pPr>
            <w:r w:rsidRPr="006A0B0E">
              <w:rPr>
                <w:sz w:val="24"/>
              </w:rPr>
              <w:t>40,000</w:t>
            </w:r>
          </w:p>
        </w:tc>
        <w:tc>
          <w:tcPr>
            <w:tcW w:w="1171" w:type="dxa"/>
          </w:tcPr>
          <w:p w:rsidR="005E0164" w:rsidRPr="006A0B0E" w:rsidRDefault="00CA6F11" w:rsidP="006A0B0E">
            <w:pPr>
              <w:pStyle w:val="TableParagraph"/>
              <w:ind w:right="99"/>
              <w:rPr>
                <w:sz w:val="24"/>
              </w:rPr>
            </w:pPr>
            <w:r w:rsidRPr="006A0B0E">
              <w:rPr>
                <w:sz w:val="24"/>
              </w:rPr>
              <w:t>30,000</w:t>
            </w:r>
          </w:p>
        </w:tc>
        <w:tc>
          <w:tcPr>
            <w:tcW w:w="1088" w:type="dxa"/>
          </w:tcPr>
          <w:p w:rsidR="005E0164" w:rsidRPr="006A0B0E" w:rsidRDefault="00CA6F11" w:rsidP="006A0B0E">
            <w:pPr>
              <w:pStyle w:val="TableParagraph"/>
              <w:ind w:right="96"/>
              <w:rPr>
                <w:sz w:val="24"/>
              </w:rPr>
            </w:pPr>
            <w:r w:rsidRPr="006A0B0E">
              <w:rPr>
                <w:sz w:val="24"/>
              </w:rPr>
              <w:t>10,000</w:t>
            </w:r>
          </w:p>
        </w:tc>
        <w:tc>
          <w:tcPr>
            <w:tcW w:w="1090" w:type="dxa"/>
          </w:tcPr>
          <w:p w:rsidR="005E0164" w:rsidRPr="006A0B0E" w:rsidRDefault="00CA6F11" w:rsidP="006A0B0E">
            <w:pPr>
              <w:pStyle w:val="TableParagraph"/>
              <w:ind w:right="96"/>
              <w:rPr>
                <w:sz w:val="24"/>
              </w:rPr>
            </w:pPr>
            <w:r w:rsidRPr="006A0B0E">
              <w:rPr>
                <w:sz w:val="24"/>
              </w:rPr>
              <w:t>10,000</w:t>
            </w:r>
          </w:p>
        </w:tc>
      </w:tr>
      <w:tr w:rsidR="005E0164" w:rsidRPr="006A0B0E">
        <w:trPr>
          <w:trHeight w:val="318"/>
        </w:trPr>
        <w:tc>
          <w:tcPr>
            <w:tcW w:w="3889" w:type="dxa"/>
          </w:tcPr>
          <w:p w:rsidR="005E0164" w:rsidRPr="006A0B0E" w:rsidRDefault="00CA6F11" w:rsidP="006A0B0E">
            <w:pPr>
              <w:pStyle w:val="TableParagraph"/>
              <w:ind w:left="108"/>
              <w:rPr>
                <w:sz w:val="24"/>
              </w:rPr>
            </w:pPr>
            <w:r w:rsidRPr="006A0B0E">
              <w:rPr>
                <w:sz w:val="24"/>
              </w:rPr>
              <w:t>Area Occupied (Sq. Yds.)</w:t>
            </w:r>
          </w:p>
        </w:tc>
        <w:tc>
          <w:tcPr>
            <w:tcW w:w="1171" w:type="dxa"/>
          </w:tcPr>
          <w:p w:rsidR="005E0164" w:rsidRPr="006A0B0E" w:rsidRDefault="00CA6F11" w:rsidP="006A0B0E">
            <w:pPr>
              <w:pStyle w:val="TableParagraph"/>
              <w:ind w:right="98"/>
              <w:rPr>
                <w:sz w:val="24"/>
              </w:rPr>
            </w:pPr>
            <w:r w:rsidRPr="006A0B0E">
              <w:rPr>
                <w:sz w:val="24"/>
              </w:rPr>
              <w:t>150</w:t>
            </w:r>
          </w:p>
        </w:tc>
        <w:tc>
          <w:tcPr>
            <w:tcW w:w="1169" w:type="dxa"/>
          </w:tcPr>
          <w:p w:rsidR="005E0164" w:rsidRPr="006A0B0E" w:rsidRDefault="00CA6F11" w:rsidP="006A0B0E">
            <w:pPr>
              <w:pStyle w:val="TableParagraph"/>
              <w:ind w:right="98"/>
              <w:rPr>
                <w:sz w:val="24"/>
              </w:rPr>
            </w:pPr>
            <w:r w:rsidRPr="006A0B0E">
              <w:rPr>
                <w:sz w:val="24"/>
              </w:rPr>
              <w:t>250</w:t>
            </w:r>
          </w:p>
        </w:tc>
        <w:tc>
          <w:tcPr>
            <w:tcW w:w="1171" w:type="dxa"/>
          </w:tcPr>
          <w:p w:rsidR="005E0164" w:rsidRPr="006A0B0E" w:rsidRDefault="00CA6F11" w:rsidP="006A0B0E">
            <w:pPr>
              <w:pStyle w:val="TableParagraph"/>
              <w:ind w:right="99"/>
              <w:rPr>
                <w:sz w:val="24"/>
              </w:rPr>
            </w:pPr>
            <w:r w:rsidRPr="006A0B0E">
              <w:rPr>
                <w:sz w:val="24"/>
              </w:rPr>
              <w:t>50</w:t>
            </w:r>
          </w:p>
        </w:tc>
        <w:tc>
          <w:tcPr>
            <w:tcW w:w="1088" w:type="dxa"/>
          </w:tcPr>
          <w:p w:rsidR="005E0164" w:rsidRPr="006A0B0E" w:rsidRDefault="00CA6F11" w:rsidP="006A0B0E">
            <w:pPr>
              <w:pStyle w:val="TableParagraph"/>
              <w:ind w:right="96"/>
              <w:rPr>
                <w:sz w:val="24"/>
              </w:rPr>
            </w:pPr>
            <w:r w:rsidRPr="006A0B0E">
              <w:rPr>
                <w:sz w:val="24"/>
              </w:rPr>
              <w:t>50</w:t>
            </w:r>
          </w:p>
        </w:tc>
        <w:tc>
          <w:tcPr>
            <w:tcW w:w="1090" w:type="dxa"/>
          </w:tcPr>
          <w:p w:rsidR="005E0164" w:rsidRPr="006A0B0E" w:rsidRDefault="00CA6F11" w:rsidP="006A0B0E">
            <w:pPr>
              <w:pStyle w:val="TableParagraph"/>
              <w:ind w:right="96"/>
              <w:rPr>
                <w:sz w:val="24"/>
              </w:rPr>
            </w:pPr>
            <w:r w:rsidRPr="006A0B0E">
              <w:rPr>
                <w:sz w:val="24"/>
              </w:rPr>
              <w:t>50</w:t>
            </w:r>
          </w:p>
        </w:tc>
      </w:tr>
    </w:tbl>
    <w:p w:rsidR="005E0164" w:rsidRPr="006A0B0E" w:rsidRDefault="005E0164" w:rsidP="006A0B0E">
      <w:pPr>
        <w:pStyle w:val="BodyText"/>
        <w:rPr>
          <w:b/>
          <w:sz w:val="26"/>
        </w:rPr>
      </w:pPr>
    </w:p>
    <w:p w:rsidR="005E0164" w:rsidRPr="006A0B0E" w:rsidRDefault="00CA6F11" w:rsidP="006A0B0E">
      <w:pPr>
        <w:spacing w:before="218"/>
        <w:ind w:left="660"/>
        <w:rPr>
          <w:b/>
          <w:sz w:val="24"/>
        </w:rPr>
      </w:pPr>
      <w:r w:rsidRPr="006A0B0E">
        <w:rPr>
          <w:b/>
          <w:sz w:val="24"/>
        </w:rPr>
        <w:t>Overhead expenses for the period were:</w:t>
      </w:r>
    </w:p>
    <w:p w:rsidR="005E0164" w:rsidRPr="006A0B0E" w:rsidRDefault="005E0164" w:rsidP="006A0B0E">
      <w:pPr>
        <w:pStyle w:val="BodyText"/>
        <w:spacing w:before="1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0"/>
        <w:gridCol w:w="1709"/>
        <w:gridCol w:w="3152"/>
        <w:gridCol w:w="1638"/>
      </w:tblGrid>
      <w:tr w:rsidR="005E0164" w:rsidRPr="006A0B0E">
        <w:trPr>
          <w:trHeight w:val="318"/>
        </w:trPr>
        <w:tc>
          <w:tcPr>
            <w:tcW w:w="3080" w:type="dxa"/>
          </w:tcPr>
          <w:p w:rsidR="005E0164" w:rsidRPr="006A0B0E" w:rsidRDefault="00CA6F11" w:rsidP="006A0B0E">
            <w:pPr>
              <w:pStyle w:val="TableParagraph"/>
              <w:ind w:left="108"/>
              <w:rPr>
                <w:b/>
                <w:sz w:val="24"/>
              </w:rPr>
            </w:pPr>
            <w:r w:rsidRPr="006A0B0E">
              <w:rPr>
                <w:b/>
                <w:sz w:val="24"/>
              </w:rPr>
              <w:t>Expenses</w:t>
            </w:r>
          </w:p>
        </w:tc>
        <w:tc>
          <w:tcPr>
            <w:tcW w:w="1709" w:type="dxa"/>
          </w:tcPr>
          <w:p w:rsidR="005E0164" w:rsidRPr="006A0B0E" w:rsidRDefault="00CA6F11" w:rsidP="006A0B0E">
            <w:pPr>
              <w:pStyle w:val="TableParagraph"/>
              <w:ind w:right="98"/>
              <w:rPr>
                <w:b/>
                <w:sz w:val="24"/>
              </w:rPr>
            </w:pPr>
            <w:r w:rsidRPr="006A0B0E">
              <w:rPr>
                <w:b/>
                <w:sz w:val="24"/>
              </w:rPr>
              <w:t>Amount</w:t>
            </w:r>
          </w:p>
        </w:tc>
        <w:tc>
          <w:tcPr>
            <w:tcW w:w="3152" w:type="dxa"/>
          </w:tcPr>
          <w:p w:rsidR="005E0164" w:rsidRPr="006A0B0E" w:rsidRDefault="00CA6F11" w:rsidP="006A0B0E">
            <w:pPr>
              <w:pStyle w:val="TableParagraph"/>
              <w:ind w:left="107"/>
              <w:rPr>
                <w:b/>
                <w:sz w:val="24"/>
              </w:rPr>
            </w:pPr>
            <w:r w:rsidRPr="006A0B0E">
              <w:rPr>
                <w:b/>
                <w:sz w:val="24"/>
              </w:rPr>
              <w:t>Expenses</w:t>
            </w:r>
          </w:p>
        </w:tc>
        <w:tc>
          <w:tcPr>
            <w:tcW w:w="1638" w:type="dxa"/>
          </w:tcPr>
          <w:p w:rsidR="005E0164" w:rsidRPr="006A0B0E" w:rsidRDefault="00CA6F11" w:rsidP="006A0B0E">
            <w:pPr>
              <w:pStyle w:val="TableParagraph"/>
              <w:ind w:right="97"/>
              <w:rPr>
                <w:b/>
                <w:sz w:val="24"/>
              </w:rPr>
            </w:pPr>
            <w:r w:rsidRPr="006A0B0E">
              <w:rPr>
                <w:b/>
                <w:sz w:val="24"/>
              </w:rPr>
              <w:t>Amount</w:t>
            </w:r>
          </w:p>
        </w:tc>
      </w:tr>
      <w:tr w:rsidR="005E0164" w:rsidRPr="006A0B0E">
        <w:trPr>
          <w:trHeight w:val="316"/>
        </w:trPr>
        <w:tc>
          <w:tcPr>
            <w:tcW w:w="3080" w:type="dxa"/>
          </w:tcPr>
          <w:p w:rsidR="005E0164" w:rsidRPr="006A0B0E" w:rsidRDefault="00CA6F11" w:rsidP="006A0B0E">
            <w:pPr>
              <w:pStyle w:val="TableParagraph"/>
              <w:ind w:left="108"/>
              <w:rPr>
                <w:sz w:val="24"/>
              </w:rPr>
            </w:pPr>
            <w:r w:rsidRPr="006A0B0E">
              <w:rPr>
                <w:sz w:val="24"/>
              </w:rPr>
              <w:t>Motive Power</w:t>
            </w:r>
          </w:p>
        </w:tc>
        <w:tc>
          <w:tcPr>
            <w:tcW w:w="1709" w:type="dxa"/>
          </w:tcPr>
          <w:p w:rsidR="005E0164" w:rsidRPr="006A0B0E" w:rsidRDefault="00CA6F11" w:rsidP="006A0B0E">
            <w:pPr>
              <w:pStyle w:val="TableParagraph"/>
              <w:ind w:right="98"/>
              <w:rPr>
                <w:sz w:val="24"/>
              </w:rPr>
            </w:pPr>
            <w:r w:rsidRPr="006A0B0E">
              <w:rPr>
                <w:sz w:val="24"/>
              </w:rPr>
              <w:t>550</w:t>
            </w:r>
          </w:p>
        </w:tc>
        <w:tc>
          <w:tcPr>
            <w:tcW w:w="3152" w:type="dxa"/>
          </w:tcPr>
          <w:p w:rsidR="005E0164" w:rsidRPr="006A0B0E" w:rsidRDefault="00CA6F11" w:rsidP="006A0B0E">
            <w:pPr>
              <w:pStyle w:val="TableParagraph"/>
              <w:ind w:left="107"/>
              <w:rPr>
                <w:sz w:val="24"/>
              </w:rPr>
            </w:pPr>
            <w:r w:rsidRPr="006A0B0E">
              <w:rPr>
                <w:sz w:val="24"/>
              </w:rPr>
              <w:t>Depreciation</w:t>
            </w:r>
          </w:p>
        </w:tc>
        <w:tc>
          <w:tcPr>
            <w:tcW w:w="1638" w:type="dxa"/>
          </w:tcPr>
          <w:p w:rsidR="005E0164" w:rsidRPr="006A0B0E" w:rsidRDefault="00CA6F11" w:rsidP="006A0B0E">
            <w:pPr>
              <w:pStyle w:val="TableParagraph"/>
              <w:ind w:right="97"/>
              <w:rPr>
                <w:sz w:val="24"/>
              </w:rPr>
            </w:pPr>
            <w:r w:rsidRPr="006A0B0E">
              <w:rPr>
                <w:sz w:val="24"/>
              </w:rPr>
              <w:t>15,000</w:t>
            </w:r>
          </w:p>
        </w:tc>
      </w:tr>
      <w:tr w:rsidR="005E0164" w:rsidRPr="006A0B0E">
        <w:trPr>
          <w:trHeight w:val="316"/>
        </w:trPr>
        <w:tc>
          <w:tcPr>
            <w:tcW w:w="3080" w:type="dxa"/>
          </w:tcPr>
          <w:p w:rsidR="005E0164" w:rsidRPr="006A0B0E" w:rsidRDefault="00CA6F11" w:rsidP="006A0B0E">
            <w:pPr>
              <w:pStyle w:val="TableParagraph"/>
              <w:ind w:left="108"/>
              <w:rPr>
                <w:sz w:val="24"/>
              </w:rPr>
            </w:pPr>
            <w:r w:rsidRPr="006A0B0E">
              <w:rPr>
                <w:sz w:val="24"/>
              </w:rPr>
              <w:t>Lighting Power</w:t>
            </w:r>
          </w:p>
        </w:tc>
        <w:tc>
          <w:tcPr>
            <w:tcW w:w="1709" w:type="dxa"/>
          </w:tcPr>
          <w:p w:rsidR="005E0164" w:rsidRPr="006A0B0E" w:rsidRDefault="00CA6F11" w:rsidP="006A0B0E">
            <w:pPr>
              <w:pStyle w:val="TableParagraph"/>
              <w:ind w:right="98"/>
              <w:rPr>
                <w:sz w:val="24"/>
              </w:rPr>
            </w:pPr>
            <w:r w:rsidRPr="006A0B0E">
              <w:rPr>
                <w:sz w:val="24"/>
              </w:rPr>
              <w:t>100</w:t>
            </w:r>
          </w:p>
        </w:tc>
        <w:tc>
          <w:tcPr>
            <w:tcW w:w="3152" w:type="dxa"/>
          </w:tcPr>
          <w:p w:rsidR="005E0164" w:rsidRPr="006A0B0E" w:rsidRDefault="00CA6F11" w:rsidP="006A0B0E">
            <w:pPr>
              <w:pStyle w:val="TableParagraph"/>
              <w:ind w:left="107"/>
              <w:rPr>
                <w:sz w:val="24"/>
              </w:rPr>
            </w:pPr>
            <w:r w:rsidRPr="006A0B0E">
              <w:rPr>
                <w:sz w:val="24"/>
              </w:rPr>
              <w:t>Repairs and Maintenance</w:t>
            </w:r>
          </w:p>
        </w:tc>
        <w:tc>
          <w:tcPr>
            <w:tcW w:w="1638" w:type="dxa"/>
          </w:tcPr>
          <w:p w:rsidR="005E0164" w:rsidRPr="006A0B0E" w:rsidRDefault="00CA6F11" w:rsidP="006A0B0E">
            <w:pPr>
              <w:pStyle w:val="TableParagraph"/>
              <w:ind w:right="97"/>
              <w:rPr>
                <w:sz w:val="24"/>
              </w:rPr>
            </w:pPr>
            <w:r w:rsidRPr="006A0B0E">
              <w:rPr>
                <w:sz w:val="24"/>
              </w:rPr>
              <w:t>3,000</w:t>
            </w:r>
          </w:p>
        </w:tc>
      </w:tr>
      <w:tr w:rsidR="005E0164" w:rsidRPr="006A0B0E">
        <w:trPr>
          <w:trHeight w:val="319"/>
        </w:trPr>
        <w:tc>
          <w:tcPr>
            <w:tcW w:w="3080" w:type="dxa"/>
          </w:tcPr>
          <w:p w:rsidR="005E0164" w:rsidRPr="006A0B0E" w:rsidRDefault="00CA6F11" w:rsidP="006A0B0E">
            <w:pPr>
              <w:pStyle w:val="TableParagraph"/>
              <w:ind w:left="108"/>
              <w:rPr>
                <w:sz w:val="24"/>
              </w:rPr>
            </w:pPr>
            <w:r w:rsidRPr="006A0B0E">
              <w:rPr>
                <w:sz w:val="24"/>
              </w:rPr>
              <w:t>Stores Overhead</w:t>
            </w:r>
          </w:p>
        </w:tc>
        <w:tc>
          <w:tcPr>
            <w:tcW w:w="1709" w:type="dxa"/>
          </w:tcPr>
          <w:p w:rsidR="005E0164" w:rsidRPr="006A0B0E" w:rsidRDefault="00CA6F11" w:rsidP="006A0B0E">
            <w:pPr>
              <w:pStyle w:val="TableParagraph"/>
              <w:ind w:right="98"/>
              <w:rPr>
                <w:sz w:val="24"/>
              </w:rPr>
            </w:pPr>
            <w:r w:rsidRPr="006A0B0E">
              <w:rPr>
                <w:sz w:val="24"/>
              </w:rPr>
              <w:t>400</w:t>
            </w:r>
          </w:p>
        </w:tc>
        <w:tc>
          <w:tcPr>
            <w:tcW w:w="3152" w:type="dxa"/>
          </w:tcPr>
          <w:p w:rsidR="005E0164" w:rsidRPr="006A0B0E" w:rsidRDefault="00CA6F11" w:rsidP="006A0B0E">
            <w:pPr>
              <w:pStyle w:val="TableParagraph"/>
              <w:ind w:left="107"/>
              <w:rPr>
                <w:sz w:val="24"/>
              </w:rPr>
            </w:pPr>
            <w:r w:rsidRPr="006A0B0E">
              <w:rPr>
                <w:sz w:val="24"/>
              </w:rPr>
              <w:t>General Overheads</w:t>
            </w:r>
          </w:p>
        </w:tc>
        <w:tc>
          <w:tcPr>
            <w:tcW w:w="1638" w:type="dxa"/>
          </w:tcPr>
          <w:p w:rsidR="005E0164" w:rsidRPr="006A0B0E" w:rsidRDefault="00CA6F11" w:rsidP="006A0B0E">
            <w:pPr>
              <w:pStyle w:val="TableParagraph"/>
              <w:ind w:right="97"/>
              <w:rPr>
                <w:sz w:val="24"/>
              </w:rPr>
            </w:pPr>
            <w:r w:rsidRPr="006A0B0E">
              <w:rPr>
                <w:sz w:val="24"/>
              </w:rPr>
              <w:t>6,000</w:t>
            </w:r>
          </w:p>
        </w:tc>
      </w:tr>
      <w:tr w:rsidR="005E0164" w:rsidRPr="006A0B0E">
        <w:trPr>
          <w:trHeight w:val="316"/>
        </w:trPr>
        <w:tc>
          <w:tcPr>
            <w:tcW w:w="3080" w:type="dxa"/>
          </w:tcPr>
          <w:p w:rsidR="005E0164" w:rsidRPr="006A0B0E" w:rsidRDefault="00CA6F11" w:rsidP="006A0B0E">
            <w:pPr>
              <w:pStyle w:val="TableParagraph"/>
              <w:ind w:left="108"/>
              <w:rPr>
                <w:sz w:val="24"/>
              </w:rPr>
            </w:pPr>
            <w:r w:rsidRPr="006A0B0E">
              <w:rPr>
                <w:sz w:val="24"/>
              </w:rPr>
              <w:t>Amenities to Staff</w:t>
            </w:r>
          </w:p>
        </w:tc>
        <w:tc>
          <w:tcPr>
            <w:tcW w:w="1709" w:type="dxa"/>
          </w:tcPr>
          <w:p w:rsidR="005E0164" w:rsidRPr="006A0B0E" w:rsidRDefault="00CA6F11" w:rsidP="006A0B0E">
            <w:pPr>
              <w:pStyle w:val="TableParagraph"/>
              <w:ind w:right="98"/>
              <w:rPr>
                <w:sz w:val="24"/>
              </w:rPr>
            </w:pPr>
            <w:r w:rsidRPr="006A0B0E">
              <w:rPr>
                <w:sz w:val="24"/>
              </w:rPr>
              <w:t>1,500</w:t>
            </w:r>
          </w:p>
        </w:tc>
        <w:tc>
          <w:tcPr>
            <w:tcW w:w="3152" w:type="dxa"/>
          </w:tcPr>
          <w:p w:rsidR="005E0164" w:rsidRPr="006A0B0E" w:rsidRDefault="00CA6F11" w:rsidP="006A0B0E">
            <w:pPr>
              <w:pStyle w:val="TableParagraph"/>
              <w:ind w:left="107"/>
              <w:rPr>
                <w:sz w:val="24"/>
              </w:rPr>
            </w:pPr>
            <w:r w:rsidRPr="006A0B0E">
              <w:rPr>
                <w:sz w:val="24"/>
              </w:rPr>
              <w:t>Rent and Taxes</w:t>
            </w:r>
          </w:p>
        </w:tc>
        <w:tc>
          <w:tcPr>
            <w:tcW w:w="1638" w:type="dxa"/>
          </w:tcPr>
          <w:p w:rsidR="005E0164" w:rsidRPr="006A0B0E" w:rsidRDefault="00CA6F11" w:rsidP="006A0B0E">
            <w:pPr>
              <w:pStyle w:val="TableParagraph"/>
              <w:ind w:right="97"/>
              <w:rPr>
                <w:sz w:val="24"/>
              </w:rPr>
            </w:pPr>
            <w:r w:rsidRPr="006A0B0E">
              <w:rPr>
                <w:sz w:val="24"/>
              </w:rPr>
              <w:t>275</w:t>
            </w:r>
          </w:p>
        </w:tc>
      </w:tr>
    </w:tbl>
    <w:p w:rsidR="005E0164" w:rsidRPr="006A0B0E" w:rsidRDefault="00CA6F11" w:rsidP="006A0B0E">
      <w:pPr>
        <w:pStyle w:val="BodyText"/>
        <w:ind w:left="660" w:right="1649"/>
      </w:pPr>
      <w:r w:rsidRPr="006A0B0E">
        <w:t>Apportionment of expenses of service department A proportionate to ‘Direct Wages’ and those of services department B in the ratio of 5:3:2 to department X, Y and Z respectively.</w:t>
      </w:r>
    </w:p>
    <w:p w:rsidR="005E0164" w:rsidRPr="006A0B0E" w:rsidRDefault="00CA6F11" w:rsidP="006A0B0E">
      <w:pPr>
        <w:pStyle w:val="Heading4"/>
        <w:spacing w:before="199"/>
      </w:pPr>
      <w:r w:rsidRPr="006A0B0E">
        <w:t>Solution:</w:t>
      </w:r>
    </w:p>
    <w:p w:rsidR="005E0164" w:rsidRPr="006A0B0E" w:rsidRDefault="005E0164" w:rsidP="006A0B0E">
      <w:pPr>
        <w:pStyle w:val="BodyText"/>
        <w:spacing w:before="2"/>
        <w:rPr>
          <w:b/>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9"/>
        <w:gridCol w:w="1080"/>
        <w:gridCol w:w="1080"/>
        <w:gridCol w:w="1080"/>
        <w:gridCol w:w="1081"/>
        <w:gridCol w:w="1008"/>
      </w:tblGrid>
      <w:tr w:rsidR="005E0164" w:rsidRPr="006A0B0E">
        <w:trPr>
          <w:trHeight w:val="316"/>
        </w:trPr>
        <w:tc>
          <w:tcPr>
            <w:tcW w:w="4249" w:type="dxa"/>
            <w:vMerge w:val="restart"/>
          </w:tcPr>
          <w:p w:rsidR="005E0164" w:rsidRPr="006A0B0E" w:rsidRDefault="005E0164" w:rsidP="006A0B0E">
            <w:pPr>
              <w:pStyle w:val="TableParagraph"/>
              <w:rPr>
                <w:sz w:val="24"/>
              </w:rPr>
            </w:pPr>
          </w:p>
        </w:tc>
        <w:tc>
          <w:tcPr>
            <w:tcW w:w="3240" w:type="dxa"/>
            <w:gridSpan w:val="3"/>
          </w:tcPr>
          <w:p w:rsidR="005E0164" w:rsidRPr="006A0B0E" w:rsidRDefault="00CA6F11" w:rsidP="006A0B0E">
            <w:pPr>
              <w:pStyle w:val="TableParagraph"/>
              <w:ind w:left="698"/>
              <w:rPr>
                <w:b/>
                <w:sz w:val="24"/>
              </w:rPr>
            </w:pPr>
            <w:r w:rsidRPr="006A0B0E">
              <w:rPr>
                <w:b/>
                <w:sz w:val="24"/>
              </w:rPr>
              <w:t>Production Deptt.</w:t>
            </w:r>
          </w:p>
        </w:tc>
        <w:tc>
          <w:tcPr>
            <w:tcW w:w="2089" w:type="dxa"/>
            <w:gridSpan w:val="2"/>
          </w:tcPr>
          <w:p w:rsidR="005E0164" w:rsidRPr="006A0B0E" w:rsidRDefault="00CA6F11" w:rsidP="006A0B0E">
            <w:pPr>
              <w:pStyle w:val="TableParagraph"/>
              <w:ind w:left="307"/>
              <w:rPr>
                <w:b/>
                <w:sz w:val="24"/>
              </w:rPr>
            </w:pPr>
            <w:r w:rsidRPr="006A0B0E">
              <w:rPr>
                <w:b/>
                <w:sz w:val="24"/>
              </w:rPr>
              <w:t>Services Deptt</w:t>
            </w:r>
          </w:p>
        </w:tc>
      </w:tr>
      <w:tr w:rsidR="005E0164" w:rsidRPr="006A0B0E">
        <w:trPr>
          <w:trHeight w:val="318"/>
        </w:trPr>
        <w:tc>
          <w:tcPr>
            <w:tcW w:w="4249" w:type="dxa"/>
            <w:vMerge/>
            <w:tcBorders>
              <w:top w:val="nil"/>
            </w:tcBorders>
          </w:tcPr>
          <w:p w:rsidR="005E0164" w:rsidRPr="006A0B0E" w:rsidRDefault="005E0164" w:rsidP="006A0B0E">
            <w:pPr>
              <w:rPr>
                <w:sz w:val="2"/>
                <w:szCs w:val="2"/>
              </w:rPr>
            </w:pPr>
          </w:p>
        </w:tc>
        <w:tc>
          <w:tcPr>
            <w:tcW w:w="1080" w:type="dxa"/>
          </w:tcPr>
          <w:p w:rsidR="005E0164" w:rsidRPr="006A0B0E" w:rsidRDefault="00CA6F11" w:rsidP="006A0B0E">
            <w:pPr>
              <w:pStyle w:val="TableParagraph"/>
              <w:ind w:right="95"/>
              <w:rPr>
                <w:b/>
                <w:sz w:val="24"/>
              </w:rPr>
            </w:pPr>
            <w:r w:rsidRPr="006A0B0E">
              <w:rPr>
                <w:b/>
                <w:w w:val="99"/>
                <w:sz w:val="24"/>
              </w:rPr>
              <w:t>X</w:t>
            </w:r>
          </w:p>
        </w:tc>
        <w:tc>
          <w:tcPr>
            <w:tcW w:w="1080" w:type="dxa"/>
          </w:tcPr>
          <w:p w:rsidR="005E0164" w:rsidRPr="006A0B0E" w:rsidRDefault="00CA6F11" w:rsidP="006A0B0E">
            <w:pPr>
              <w:pStyle w:val="TableParagraph"/>
              <w:ind w:right="95"/>
              <w:rPr>
                <w:b/>
                <w:sz w:val="24"/>
              </w:rPr>
            </w:pPr>
            <w:r w:rsidRPr="006A0B0E">
              <w:rPr>
                <w:b/>
                <w:w w:val="99"/>
                <w:sz w:val="24"/>
              </w:rPr>
              <w:t>Y</w:t>
            </w:r>
          </w:p>
        </w:tc>
        <w:tc>
          <w:tcPr>
            <w:tcW w:w="1080" w:type="dxa"/>
          </w:tcPr>
          <w:p w:rsidR="005E0164" w:rsidRPr="006A0B0E" w:rsidRDefault="00CA6F11" w:rsidP="006A0B0E">
            <w:pPr>
              <w:pStyle w:val="TableParagraph"/>
              <w:ind w:right="96"/>
              <w:rPr>
                <w:b/>
                <w:sz w:val="24"/>
              </w:rPr>
            </w:pPr>
            <w:r w:rsidRPr="006A0B0E">
              <w:rPr>
                <w:b/>
                <w:sz w:val="24"/>
              </w:rPr>
              <w:t>Z</w:t>
            </w:r>
          </w:p>
        </w:tc>
        <w:tc>
          <w:tcPr>
            <w:tcW w:w="1081" w:type="dxa"/>
          </w:tcPr>
          <w:p w:rsidR="005E0164" w:rsidRPr="006A0B0E" w:rsidRDefault="00CA6F11" w:rsidP="006A0B0E">
            <w:pPr>
              <w:pStyle w:val="TableParagraph"/>
              <w:ind w:right="96"/>
              <w:rPr>
                <w:b/>
                <w:sz w:val="24"/>
              </w:rPr>
            </w:pPr>
            <w:r w:rsidRPr="006A0B0E">
              <w:rPr>
                <w:b/>
                <w:w w:val="99"/>
                <w:sz w:val="24"/>
              </w:rPr>
              <w:t>A</w:t>
            </w:r>
          </w:p>
        </w:tc>
        <w:tc>
          <w:tcPr>
            <w:tcW w:w="1008" w:type="dxa"/>
          </w:tcPr>
          <w:p w:rsidR="005E0164" w:rsidRPr="006A0B0E" w:rsidRDefault="00CA6F11" w:rsidP="006A0B0E">
            <w:pPr>
              <w:pStyle w:val="TableParagraph"/>
              <w:ind w:right="96"/>
              <w:rPr>
                <w:b/>
                <w:sz w:val="24"/>
              </w:rPr>
            </w:pPr>
            <w:r w:rsidRPr="006A0B0E">
              <w:rPr>
                <w:b/>
                <w:sz w:val="24"/>
              </w:rPr>
              <w:t>B</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Direct Wages</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1" w:type="dxa"/>
          </w:tcPr>
          <w:p w:rsidR="005E0164" w:rsidRPr="006A0B0E" w:rsidRDefault="00CA6F11" w:rsidP="006A0B0E">
            <w:pPr>
              <w:pStyle w:val="TableParagraph"/>
              <w:ind w:right="96"/>
              <w:rPr>
                <w:sz w:val="24"/>
              </w:rPr>
            </w:pPr>
            <w:r w:rsidRPr="006A0B0E">
              <w:rPr>
                <w:sz w:val="24"/>
              </w:rPr>
              <w:t>1,000</w:t>
            </w:r>
          </w:p>
        </w:tc>
        <w:tc>
          <w:tcPr>
            <w:tcW w:w="1008" w:type="dxa"/>
          </w:tcPr>
          <w:p w:rsidR="005E0164" w:rsidRPr="006A0B0E" w:rsidRDefault="00CA6F11" w:rsidP="006A0B0E">
            <w:pPr>
              <w:pStyle w:val="TableParagraph"/>
              <w:ind w:right="96"/>
              <w:rPr>
                <w:sz w:val="24"/>
              </w:rPr>
            </w:pPr>
            <w:r w:rsidRPr="006A0B0E">
              <w:rPr>
                <w:sz w:val="24"/>
              </w:rPr>
              <w:t>2,000</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Direct Material</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0" w:type="dxa"/>
          </w:tcPr>
          <w:p w:rsidR="005E0164" w:rsidRPr="006A0B0E" w:rsidRDefault="00CA6F11" w:rsidP="006A0B0E">
            <w:pPr>
              <w:pStyle w:val="TableParagraph"/>
              <w:ind w:right="95"/>
              <w:rPr>
                <w:sz w:val="24"/>
              </w:rPr>
            </w:pPr>
            <w:r w:rsidRPr="006A0B0E">
              <w:rPr>
                <w:w w:val="99"/>
                <w:sz w:val="24"/>
              </w:rPr>
              <w:t>-</w:t>
            </w:r>
          </w:p>
        </w:tc>
        <w:tc>
          <w:tcPr>
            <w:tcW w:w="1081" w:type="dxa"/>
          </w:tcPr>
          <w:p w:rsidR="005E0164" w:rsidRPr="006A0B0E" w:rsidRDefault="00CA6F11" w:rsidP="006A0B0E">
            <w:pPr>
              <w:pStyle w:val="TableParagraph"/>
              <w:ind w:right="96"/>
              <w:rPr>
                <w:sz w:val="24"/>
              </w:rPr>
            </w:pPr>
            <w:r w:rsidRPr="006A0B0E">
              <w:rPr>
                <w:sz w:val="24"/>
              </w:rPr>
              <w:t>1,500</w:t>
            </w:r>
          </w:p>
        </w:tc>
        <w:tc>
          <w:tcPr>
            <w:tcW w:w="1008" w:type="dxa"/>
          </w:tcPr>
          <w:p w:rsidR="005E0164" w:rsidRPr="006A0B0E" w:rsidRDefault="00CA6F11" w:rsidP="006A0B0E">
            <w:pPr>
              <w:pStyle w:val="TableParagraph"/>
              <w:ind w:right="96"/>
              <w:rPr>
                <w:sz w:val="24"/>
              </w:rPr>
            </w:pPr>
            <w:r w:rsidRPr="006A0B0E">
              <w:rPr>
                <w:sz w:val="24"/>
              </w:rPr>
              <w:t>1,500</w:t>
            </w:r>
          </w:p>
        </w:tc>
      </w:tr>
      <w:tr w:rsidR="005E0164" w:rsidRPr="006A0B0E">
        <w:trPr>
          <w:trHeight w:val="319"/>
        </w:trPr>
        <w:tc>
          <w:tcPr>
            <w:tcW w:w="4249" w:type="dxa"/>
          </w:tcPr>
          <w:p w:rsidR="005E0164" w:rsidRPr="006A0B0E" w:rsidRDefault="00CA6F11" w:rsidP="006A0B0E">
            <w:pPr>
              <w:pStyle w:val="TableParagraph"/>
              <w:ind w:left="108"/>
              <w:rPr>
                <w:sz w:val="24"/>
              </w:rPr>
            </w:pPr>
            <w:r w:rsidRPr="006A0B0E">
              <w:rPr>
                <w:sz w:val="24"/>
              </w:rPr>
              <w:t>Motive Power@5 paise per kwh</w:t>
            </w:r>
          </w:p>
        </w:tc>
        <w:tc>
          <w:tcPr>
            <w:tcW w:w="1080" w:type="dxa"/>
          </w:tcPr>
          <w:p w:rsidR="005E0164" w:rsidRPr="006A0B0E" w:rsidRDefault="00CA6F11" w:rsidP="006A0B0E">
            <w:pPr>
              <w:pStyle w:val="TableParagraph"/>
              <w:ind w:right="96"/>
              <w:rPr>
                <w:sz w:val="24"/>
              </w:rPr>
            </w:pPr>
            <w:r w:rsidRPr="006A0B0E">
              <w:rPr>
                <w:sz w:val="24"/>
              </w:rPr>
              <w:t>200</w:t>
            </w:r>
          </w:p>
        </w:tc>
        <w:tc>
          <w:tcPr>
            <w:tcW w:w="1080" w:type="dxa"/>
          </w:tcPr>
          <w:p w:rsidR="005E0164" w:rsidRPr="006A0B0E" w:rsidRDefault="00CA6F11" w:rsidP="006A0B0E">
            <w:pPr>
              <w:pStyle w:val="TableParagraph"/>
              <w:ind w:right="95"/>
              <w:rPr>
                <w:sz w:val="24"/>
              </w:rPr>
            </w:pPr>
            <w:r w:rsidRPr="006A0B0E">
              <w:rPr>
                <w:sz w:val="24"/>
              </w:rPr>
              <w:t>150</w:t>
            </w:r>
          </w:p>
        </w:tc>
        <w:tc>
          <w:tcPr>
            <w:tcW w:w="1080" w:type="dxa"/>
          </w:tcPr>
          <w:p w:rsidR="005E0164" w:rsidRPr="006A0B0E" w:rsidRDefault="00CA6F11" w:rsidP="006A0B0E">
            <w:pPr>
              <w:pStyle w:val="TableParagraph"/>
              <w:ind w:right="95"/>
              <w:rPr>
                <w:sz w:val="24"/>
              </w:rPr>
            </w:pPr>
            <w:r w:rsidRPr="006A0B0E">
              <w:rPr>
                <w:sz w:val="24"/>
              </w:rPr>
              <w:t>100</w:t>
            </w:r>
          </w:p>
        </w:tc>
        <w:tc>
          <w:tcPr>
            <w:tcW w:w="1081" w:type="dxa"/>
          </w:tcPr>
          <w:p w:rsidR="005E0164" w:rsidRPr="006A0B0E" w:rsidRDefault="00CA6F11" w:rsidP="006A0B0E">
            <w:pPr>
              <w:pStyle w:val="TableParagraph"/>
              <w:ind w:right="96"/>
              <w:rPr>
                <w:sz w:val="24"/>
              </w:rPr>
            </w:pPr>
            <w:r w:rsidRPr="006A0B0E">
              <w:rPr>
                <w:sz w:val="24"/>
              </w:rPr>
              <w:t>50</w:t>
            </w:r>
          </w:p>
        </w:tc>
        <w:tc>
          <w:tcPr>
            <w:tcW w:w="1008" w:type="dxa"/>
          </w:tcPr>
          <w:p w:rsidR="005E0164" w:rsidRPr="006A0B0E" w:rsidRDefault="00CA6F11" w:rsidP="006A0B0E">
            <w:pPr>
              <w:pStyle w:val="TableParagraph"/>
              <w:ind w:right="96"/>
              <w:rPr>
                <w:sz w:val="24"/>
              </w:rPr>
            </w:pPr>
            <w:r w:rsidRPr="006A0B0E">
              <w:rPr>
                <w:sz w:val="24"/>
              </w:rPr>
              <w:t>50</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Lighting power @ Rs. 2.50 per unit</w:t>
            </w:r>
          </w:p>
        </w:tc>
        <w:tc>
          <w:tcPr>
            <w:tcW w:w="1080" w:type="dxa"/>
          </w:tcPr>
          <w:p w:rsidR="005E0164" w:rsidRPr="006A0B0E" w:rsidRDefault="00CA6F11" w:rsidP="006A0B0E">
            <w:pPr>
              <w:pStyle w:val="TableParagraph"/>
              <w:ind w:right="96"/>
              <w:rPr>
                <w:sz w:val="24"/>
              </w:rPr>
            </w:pPr>
            <w:r w:rsidRPr="006A0B0E">
              <w:rPr>
                <w:sz w:val="24"/>
              </w:rPr>
              <w:t>25</w:t>
            </w:r>
          </w:p>
        </w:tc>
        <w:tc>
          <w:tcPr>
            <w:tcW w:w="1080" w:type="dxa"/>
          </w:tcPr>
          <w:p w:rsidR="005E0164" w:rsidRPr="006A0B0E" w:rsidRDefault="00CA6F11" w:rsidP="006A0B0E">
            <w:pPr>
              <w:pStyle w:val="TableParagraph"/>
              <w:ind w:right="95"/>
              <w:rPr>
                <w:sz w:val="24"/>
              </w:rPr>
            </w:pPr>
            <w:r w:rsidRPr="006A0B0E">
              <w:rPr>
                <w:sz w:val="24"/>
              </w:rPr>
              <w:t>40</w:t>
            </w:r>
          </w:p>
        </w:tc>
        <w:tc>
          <w:tcPr>
            <w:tcW w:w="1080" w:type="dxa"/>
          </w:tcPr>
          <w:p w:rsidR="005E0164" w:rsidRPr="006A0B0E" w:rsidRDefault="00CA6F11" w:rsidP="006A0B0E">
            <w:pPr>
              <w:pStyle w:val="TableParagraph"/>
              <w:ind w:right="95"/>
              <w:rPr>
                <w:sz w:val="24"/>
              </w:rPr>
            </w:pPr>
            <w:r w:rsidRPr="006A0B0E">
              <w:rPr>
                <w:sz w:val="24"/>
              </w:rPr>
              <w:t>10</w:t>
            </w:r>
          </w:p>
        </w:tc>
        <w:tc>
          <w:tcPr>
            <w:tcW w:w="1081" w:type="dxa"/>
          </w:tcPr>
          <w:p w:rsidR="005E0164" w:rsidRPr="006A0B0E" w:rsidRDefault="00CA6F11" w:rsidP="006A0B0E">
            <w:pPr>
              <w:pStyle w:val="TableParagraph"/>
              <w:ind w:right="96"/>
              <w:rPr>
                <w:sz w:val="24"/>
              </w:rPr>
            </w:pPr>
            <w:r w:rsidRPr="006A0B0E">
              <w:rPr>
                <w:sz w:val="24"/>
              </w:rPr>
              <w:t>15</w:t>
            </w:r>
          </w:p>
        </w:tc>
        <w:tc>
          <w:tcPr>
            <w:tcW w:w="1008" w:type="dxa"/>
          </w:tcPr>
          <w:p w:rsidR="005E0164" w:rsidRPr="006A0B0E" w:rsidRDefault="00CA6F11" w:rsidP="006A0B0E">
            <w:pPr>
              <w:pStyle w:val="TableParagraph"/>
              <w:ind w:right="96"/>
              <w:rPr>
                <w:sz w:val="24"/>
              </w:rPr>
            </w:pPr>
            <w:r w:rsidRPr="006A0B0E">
              <w:rPr>
                <w:sz w:val="24"/>
              </w:rPr>
              <w:t>10</w:t>
            </w: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Stores overhead @5% of direct material</w:t>
            </w:r>
          </w:p>
        </w:tc>
        <w:tc>
          <w:tcPr>
            <w:tcW w:w="1080" w:type="dxa"/>
          </w:tcPr>
          <w:p w:rsidR="005E0164" w:rsidRPr="006A0B0E" w:rsidRDefault="00CA6F11" w:rsidP="006A0B0E">
            <w:pPr>
              <w:pStyle w:val="TableParagraph"/>
              <w:ind w:right="96"/>
              <w:rPr>
                <w:sz w:val="24"/>
              </w:rPr>
            </w:pPr>
            <w:r w:rsidRPr="006A0B0E">
              <w:rPr>
                <w:sz w:val="24"/>
              </w:rPr>
              <w:t>50</w:t>
            </w:r>
          </w:p>
        </w:tc>
        <w:tc>
          <w:tcPr>
            <w:tcW w:w="1080" w:type="dxa"/>
          </w:tcPr>
          <w:p w:rsidR="005E0164" w:rsidRPr="006A0B0E" w:rsidRDefault="00CA6F11" w:rsidP="006A0B0E">
            <w:pPr>
              <w:pStyle w:val="TableParagraph"/>
              <w:ind w:right="95"/>
              <w:rPr>
                <w:sz w:val="24"/>
              </w:rPr>
            </w:pPr>
            <w:r w:rsidRPr="006A0B0E">
              <w:rPr>
                <w:sz w:val="24"/>
              </w:rPr>
              <w:t>100</w:t>
            </w:r>
          </w:p>
        </w:tc>
        <w:tc>
          <w:tcPr>
            <w:tcW w:w="1080" w:type="dxa"/>
          </w:tcPr>
          <w:p w:rsidR="005E0164" w:rsidRPr="006A0B0E" w:rsidRDefault="00CA6F11" w:rsidP="006A0B0E">
            <w:pPr>
              <w:pStyle w:val="TableParagraph"/>
              <w:ind w:right="95"/>
              <w:rPr>
                <w:sz w:val="24"/>
              </w:rPr>
            </w:pPr>
            <w:r w:rsidRPr="006A0B0E">
              <w:rPr>
                <w:sz w:val="24"/>
              </w:rPr>
              <w:t>100</w:t>
            </w:r>
          </w:p>
        </w:tc>
        <w:tc>
          <w:tcPr>
            <w:tcW w:w="1081" w:type="dxa"/>
          </w:tcPr>
          <w:p w:rsidR="005E0164" w:rsidRPr="006A0B0E" w:rsidRDefault="00CA6F11" w:rsidP="006A0B0E">
            <w:pPr>
              <w:pStyle w:val="TableParagraph"/>
              <w:ind w:right="96"/>
              <w:rPr>
                <w:sz w:val="24"/>
              </w:rPr>
            </w:pPr>
            <w:r w:rsidRPr="006A0B0E">
              <w:rPr>
                <w:sz w:val="24"/>
              </w:rPr>
              <w:t>75</w:t>
            </w:r>
          </w:p>
        </w:tc>
        <w:tc>
          <w:tcPr>
            <w:tcW w:w="1008" w:type="dxa"/>
          </w:tcPr>
          <w:p w:rsidR="005E0164" w:rsidRPr="006A0B0E" w:rsidRDefault="00CA6F11" w:rsidP="006A0B0E">
            <w:pPr>
              <w:pStyle w:val="TableParagraph"/>
              <w:ind w:right="96"/>
              <w:rPr>
                <w:sz w:val="24"/>
              </w:rPr>
            </w:pPr>
            <w:r w:rsidRPr="006A0B0E">
              <w:rPr>
                <w:sz w:val="24"/>
              </w:rPr>
              <w:t>75</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Amenities to staff @ Rs. 3 per employee</w:t>
            </w:r>
          </w:p>
        </w:tc>
        <w:tc>
          <w:tcPr>
            <w:tcW w:w="1080" w:type="dxa"/>
          </w:tcPr>
          <w:p w:rsidR="005E0164" w:rsidRPr="006A0B0E" w:rsidRDefault="00CA6F11" w:rsidP="006A0B0E">
            <w:pPr>
              <w:pStyle w:val="TableParagraph"/>
              <w:ind w:right="96"/>
              <w:rPr>
                <w:sz w:val="24"/>
              </w:rPr>
            </w:pPr>
            <w:r w:rsidRPr="006A0B0E">
              <w:rPr>
                <w:sz w:val="24"/>
              </w:rPr>
              <w:t>300</w:t>
            </w:r>
          </w:p>
        </w:tc>
        <w:tc>
          <w:tcPr>
            <w:tcW w:w="1080" w:type="dxa"/>
          </w:tcPr>
          <w:p w:rsidR="005E0164" w:rsidRPr="006A0B0E" w:rsidRDefault="00CA6F11" w:rsidP="006A0B0E">
            <w:pPr>
              <w:pStyle w:val="TableParagraph"/>
              <w:ind w:right="95"/>
              <w:rPr>
                <w:sz w:val="24"/>
              </w:rPr>
            </w:pPr>
            <w:r w:rsidRPr="006A0B0E">
              <w:rPr>
                <w:sz w:val="24"/>
              </w:rPr>
              <w:t>450</w:t>
            </w:r>
          </w:p>
        </w:tc>
        <w:tc>
          <w:tcPr>
            <w:tcW w:w="1080" w:type="dxa"/>
          </w:tcPr>
          <w:p w:rsidR="005E0164" w:rsidRPr="006A0B0E" w:rsidRDefault="00CA6F11" w:rsidP="006A0B0E">
            <w:pPr>
              <w:pStyle w:val="TableParagraph"/>
              <w:ind w:right="95"/>
              <w:rPr>
                <w:sz w:val="24"/>
              </w:rPr>
            </w:pPr>
            <w:r w:rsidRPr="006A0B0E">
              <w:rPr>
                <w:sz w:val="24"/>
              </w:rPr>
              <w:t>450</w:t>
            </w:r>
          </w:p>
        </w:tc>
        <w:tc>
          <w:tcPr>
            <w:tcW w:w="1081" w:type="dxa"/>
          </w:tcPr>
          <w:p w:rsidR="005E0164" w:rsidRPr="006A0B0E" w:rsidRDefault="00CA6F11" w:rsidP="006A0B0E">
            <w:pPr>
              <w:pStyle w:val="TableParagraph"/>
              <w:ind w:right="96"/>
              <w:rPr>
                <w:sz w:val="24"/>
              </w:rPr>
            </w:pPr>
            <w:r w:rsidRPr="006A0B0E">
              <w:rPr>
                <w:sz w:val="24"/>
              </w:rPr>
              <w:t>150</w:t>
            </w:r>
          </w:p>
        </w:tc>
        <w:tc>
          <w:tcPr>
            <w:tcW w:w="1008" w:type="dxa"/>
          </w:tcPr>
          <w:p w:rsidR="005E0164" w:rsidRPr="006A0B0E" w:rsidRDefault="00CA6F11" w:rsidP="006A0B0E">
            <w:pPr>
              <w:pStyle w:val="TableParagraph"/>
              <w:ind w:right="96"/>
              <w:rPr>
                <w:sz w:val="24"/>
              </w:rPr>
            </w:pPr>
            <w:r w:rsidRPr="006A0B0E">
              <w:rPr>
                <w:sz w:val="24"/>
              </w:rPr>
              <w:t>150</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Depreciation @ 10% of the value</w:t>
            </w:r>
          </w:p>
        </w:tc>
        <w:tc>
          <w:tcPr>
            <w:tcW w:w="1080" w:type="dxa"/>
          </w:tcPr>
          <w:p w:rsidR="005E0164" w:rsidRPr="006A0B0E" w:rsidRDefault="00CA6F11" w:rsidP="006A0B0E">
            <w:pPr>
              <w:pStyle w:val="TableParagraph"/>
              <w:ind w:right="96"/>
              <w:rPr>
                <w:sz w:val="24"/>
              </w:rPr>
            </w:pPr>
            <w:r w:rsidRPr="006A0B0E">
              <w:rPr>
                <w:sz w:val="24"/>
              </w:rPr>
              <w:t>6,000</w:t>
            </w:r>
          </w:p>
        </w:tc>
        <w:tc>
          <w:tcPr>
            <w:tcW w:w="1080" w:type="dxa"/>
          </w:tcPr>
          <w:p w:rsidR="005E0164" w:rsidRPr="006A0B0E" w:rsidRDefault="00CA6F11" w:rsidP="006A0B0E">
            <w:pPr>
              <w:pStyle w:val="TableParagraph"/>
              <w:ind w:right="95"/>
              <w:rPr>
                <w:sz w:val="24"/>
              </w:rPr>
            </w:pPr>
            <w:r w:rsidRPr="006A0B0E">
              <w:rPr>
                <w:sz w:val="24"/>
              </w:rPr>
              <w:t>4,000</w:t>
            </w:r>
          </w:p>
        </w:tc>
        <w:tc>
          <w:tcPr>
            <w:tcW w:w="1080" w:type="dxa"/>
          </w:tcPr>
          <w:p w:rsidR="005E0164" w:rsidRPr="006A0B0E" w:rsidRDefault="00CA6F11" w:rsidP="006A0B0E">
            <w:pPr>
              <w:pStyle w:val="TableParagraph"/>
              <w:ind w:right="95"/>
              <w:rPr>
                <w:sz w:val="24"/>
              </w:rPr>
            </w:pPr>
            <w:r w:rsidRPr="006A0B0E">
              <w:rPr>
                <w:sz w:val="24"/>
              </w:rPr>
              <w:t>3,000</w:t>
            </w:r>
          </w:p>
        </w:tc>
        <w:tc>
          <w:tcPr>
            <w:tcW w:w="1081" w:type="dxa"/>
          </w:tcPr>
          <w:p w:rsidR="005E0164" w:rsidRPr="006A0B0E" w:rsidRDefault="00CA6F11" w:rsidP="006A0B0E">
            <w:pPr>
              <w:pStyle w:val="TableParagraph"/>
              <w:ind w:right="96"/>
              <w:rPr>
                <w:sz w:val="24"/>
              </w:rPr>
            </w:pPr>
            <w:r w:rsidRPr="006A0B0E">
              <w:rPr>
                <w:sz w:val="24"/>
              </w:rPr>
              <w:t>1,000</w:t>
            </w:r>
          </w:p>
        </w:tc>
        <w:tc>
          <w:tcPr>
            <w:tcW w:w="1008" w:type="dxa"/>
          </w:tcPr>
          <w:p w:rsidR="005E0164" w:rsidRPr="006A0B0E" w:rsidRDefault="00CA6F11" w:rsidP="006A0B0E">
            <w:pPr>
              <w:pStyle w:val="TableParagraph"/>
              <w:ind w:right="96"/>
              <w:rPr>
                <w:sz w:val="24"/>
              </w:rPr>
            </w:pPr>
            <w:r w:rsidRPr="006A0B0E">
              <w:rPr>
                <w:sz w:val="24"/>
              </w:rPr>
              <w:t>1,000</w:t>
            </w: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Repairs and Maintenance @ 2% of value</w:t>
            </w:r>
          </w:p>
        </w:tc>
        <w:tc>
          <w:tcPr>
            <w:tcW w:w="1080" w:type="dxa"/>
          </w:tcPr>
          <w:p w:rsidR="005E0164" w:rsidRPr="006A0B0E" w:rsidRDefault="00CA6F11" w:rsidP="006A0B0E">
            <w:pPr>
              <w:pStyle w:val="TableParagraph"/>
              <w:ind w:right="96"/>
              <w:rPr>
                <w:sz w:val="24"/>
              </w:rPr>
            </w:pPr>
            <w:r w:rsidRPr="006A0B0E">
              <w:rPr>
                <w:sz w:val="24"/>
              </w:rPr>
              <w:t>1,200</w:t>
            </w:r>
          </w:p>
        </w:tc>
        <w:tc>
          <w:tcPr>
            <w:tcW w:w="1080" w:type="dxa"/>
          </w:tcPr>
          <w:p w:rsidR="005E0164" w:rsidRPr="006A0B0E" w:rsidRDefault="00CA6F11" w:rsidP="006A0B0E">
            <w:pPr>
              <w:pStyle w:val="TableParagraph"/>
              <w:ind w:right="95"/>
              <w:rPr>
                <w:sz w:val="24"/>
              </w:rPr>
            </w:pPr>
            <w:r w:rsidRPr="006A0B0E">
              <w:rPr>
                <w:sz w:val="24"/>
              </w:rPr>
              <w:t>800</w:t>
            </w:r>
          </w:p>
        </w:tc>
        <w:tc>
          <w:tcPr>
            <w:tcW w:w="1080" w:type="dxa"/>
          </w:tcPr>
          <w:p w:rsidR="005E0164" w:rsidRPr="006A0B0E" w:rsidRDefault="00CA6F11" w:rsidP="006A0B0E">
            <w:pPr>
              <w:pStyle w:val="TableParagraph"/>
              <w:ind w:right="95"/>
              <w:rPr>
                <w:sz w:val="24"/>
              </w:rPr>
            </w:pPr>
            <w:r w:rsidRPr="006A0B0E">
              <w:rPr>
                <w:sz w:val="24"/>
              </w:rPr>
              <w:t>600</w:t>
            </w:r>
          </w:p>
        </w:tc>
        <w:tc>
          <w:tcPr>
            <w:tcW w:w="1081" w:type="dxa"/>
          </w:tcPr>
          <w:p w:rsidR="005E0164" w:rsidRPr="006A0B0E" w:rsidRDefault="00CA6F11" w:rsidP="006A0B0E">
            <w:pPr>
              <w:pStyle w:val="TableParagraph"/>
              <w:ind w:right="96"/>
              <w:rPr>
                <w:sz w:val="24"/>
              </w:rPr>
            </w:pPr>
            <w:r w:rsidRPr="006A0B0E">
              <w:rPr>
                <w:sz w:val="24"/>
              </w:rPr>
              <w:t>200</w:t>
            </w:r>
          </w:p>
        </w:tc>
        <w:tc>
          <w:tcPr>
            <w:tcW w:w="1008" w:type="dxa"/>
          </w:tcPr>
          <w:p w:rsidR="005E0164" w:rsidRPr="006A0B0E" w:rsidRDefault="00CA6F11" w:rsidP="006A0B0E">
            <w:pPr>
              <w:pStyle w:val="TableParagraph"/>
              <w:ind w:right="96"/>
              <w:rPr>
                <w:sz w:val="24"/>
              </w:rPr>
            </w:pPr>
            <w:r w:rsidRPr="006A0B0E">
              <w:rPr>
                <w:sz w:val="24"/>
              </w:rPr>
              <w:t>200</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General Overheads @50% of direct</w:t>
            </w:r>
          </w:p>
        </w:tc>
        <w:tc>
          <w:tcPr>
            <w:tcW w:w="1080" w:type="dxa"/>
          </w:tcPr>
          <w:p w:rsidR="005E0164" w:rsidRPr="006A0B0E" w:rsidRDefault="00CA6F11" w:rsidP="006A0B0E">
            <w:pPr>
              <w:pStyle w:val="TableParagraph"/>
              <w:ind w:right="96"/>
              <w:rPr>
                <w:sz w:val="24"/>
              </w:rPr>
            </w:pPr>
            <w:r w:rsidRPr="006A0B0E">
              <w:rPr>
                <w:sz w:val="24"/>
              </w:rPr>
              <w:t>1,000</w:t>
            </w:r>
          </w:p>
        </w:tc>
        <w:tc>
          <w:tcPr>
            <w:tcW w:w="1080" w:type="dxa"/>
          </w:tcPr>
          <w:p w:rsidR="005E0164" w:rsidRPr="006A0B0E" w:rsidRDefault="00CA6F11" w:rsidP="006A0B0E">
            <w:pPr>
              <w:pStyle w:val="TableParagraph"/>
              <w:ind w:right="95"/>
              <w:rPr>
                <w:sz w:val="24"/>
              </w:rPr>
            </w:pPr>
            <w:r w:rsidRPr="006A0B0E">
              <w:rPr>
                <w:sz w:val="24"/>
              </w:rPr>
              <w:t>1,500</w:t>
            </w:r>
          </w:p>
        </w:tc>
        <w:tc>
          <w:tcPr>
            <w:tcW w:w="1080" w:type="dxa"/>
          </w:tcPr>
          <w:p w:rsidR="005E0164" w:rsidRPr="006A0B0E" w:rsidRDefault="00CA6F11" w:rsidP="006A0B0E">
            <w:pPr>
              <w:pStyle w:val="TableParagraph"/>
              <w:ind w:right="95"/>
              <w:rPr>
                <w:sz w:val="24"/>
              </w:rPr>
            </w:pPr>
            <w:r w:rsidRPr="006A0B0E">
              <w:rPr>
                <w:sz w:val="24"/>
              </w:rPr>
              <w:t>2,000</w:t>
            </w:r>
          </w:p>
        </w:tc>
        <w:tc>
          <w:tcPr>
            <w:tcW w:w="1081" w:type="dxa"/>
          </w:tcPr>
          <w:p w:rsidR="005E0164" w:rsidRPr="006A0B0E" w:rsidRDefault="00CA6F11" w:rsidP="006A0B0E">
            <w:pPr>
              <w:pStyle w:val="TableParagraph"/>
              <w:ind w:right="96"/>
              <w:rPr>
                <w:sz w:val="24"/>
              </w:rPr>
            </w:pPr>
            <w:r w:rsidRPr="006A0B0E">
              <w:rPr>
                <w:sz w:val="24"/>
              </w:rPr>
              <w:t>500</w:t>
            </w:r>
          </w:p>
        </w:tc>
        <w:tc>
          <w:tcPr>
            <w:tcW w:w="1008" w:type="dxa"/>
          </w:tcPr>
          <w:p w:rsidR="005E0164" w:rsidRPr="006A0B0E" w:rsidRDefault="00CA6F11" w:rsidP="006A0B0E">
            <w:pPr>
              <w:pStyle w:val="TableParagraph"/>
              <w:ind w:right="96"/>
              <w:rPr>
                <w:sz w:val="24"/>
              </w:rPr>
            </w:pPr>
            <w:r w:rsidRPr="006A0B0E">
              <w:rPr>
                <w:sz w:val="24"/>
              </w:rPr>
              <w:t>1,000</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9"/>
        <w:gridCol w:w="1080"/>
        <w:gridCol w:w="1080"/>
        <w:gridCol w:w="1080"/>
        <w:gridCol w:w="1081"/>
        <w:gridCol w:w="1008"/>
      </w:tblGrid>
      <w:tr w:rsidR="005E0164" w:rsidRPr="006A0B0E">
        <w:trPr>
          <w:trHeight w:val="316"/>
        </w:trPr>
        <w:tc>
          <w:tcPr>
            <w:tcW w:w="4249" w:type="dxa"/>
          </w:tcPr>
          <w:p w:rsidR="005E0164" w:rsidRPr="006A0B0E" w:rsidRDefault="00094FA9" w:rsidP="006A0B0E">
            <w:pPr>
              <w:pStyle w:val="TableParagraph"/>
              <w:ind w:left="108"/>
              <w:rPr>
                <w:sz w:val="24"/>
              </w:rPr>
            </w:pPr>
            <w:r w:rsidRPr="006A0B0E">
              <w:rPr>
                <w:sz w:val="24"/>
              </w:rPr>
              <w:lastRenderedPageBreak/>
              <w:t>W</w:t>
            </w:r>
            <w:r w:rsidR="00CA6F11" w:rsidRPr="006A0B0E">
              <w:rPr>
                <w:sz w:val="24"/>
              </w:rPr>
              <w:t>ages</w:t>
            </w:r>
          </w:p>
        </w:tc>
        <w:tc>
          <w:tcPr>
            <w:tcW w:w="1080" w:type="dxa"/>
          </w:tcPr>
          <w:p w:rsidR="005E0164" w:rsidRPr="006A0B0E" w:rsidRDefault="005E0164" w:rsidP="006A0B0E">
            <w:pPr>
              <w:pStyle w:val="TableParagraph"/>
            </w:pPr>
          </w:p>
        </w:tc>
        <w:tc>
          <w:tcPr>
            <w:tcW w:w="1080" w:type="dxa"/>
          </w:tcPr>
          <w:p w:rsidR="005E0164" w:rsidRPr="006A0B0E" w:rsidRDefault="005E0164" w:rsidP="006A0B0E">
            <w:pPr>
              <w:pStyle w:val="TableParagraph"/>
            </w:pPr>
          </w:p>
        </w:tc>
        <w:tc>
          <w:tcPr>
            <w:tcW w:w="1080" w:type="dxa"/>
          </w:tcPr>
          <w:p w:rsidR="005E0164" w:rsidRPr="006A0B0E" w:rsidRDefault="005E0164" w:rsidP="006A0B0E">
            <w:pPr>
              <w:pStyle w:val="TableParagraph"/>
            </w:pPr>
          </w:p>
        </w:tc>
        <w:tc>
          <w:tcPr>
            <w:tcW w:w="1081" w:type="dxa"/>
          </w:tcPr>
          <w:p w:rsidR="005E0164" w:rsidRPr="006A0B0E" w:rsidRDefault="005E0164" w:rsidP="006A0B0E">
            <w:pPr>
              <w:pStyle w:val="TableParagraph"/>
            </w:pPr>
          </w:p>
        </w:tc>
        <w:tc>
          <w:tcPr>
            <w:tcW w:w="1008" w:type="dxa"/>
          </w:tcPr>
          <w:p w:rsidR="005E0164" w:rsidRPr="006A0B0E" w:rsidRDefault="005E0164" w:rsidP="006A0B0E">
            <w:pPr>
              <w:pStyle w:val="TableParagraph"/>
            </w:pP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Rent and Taxes @0.50 per sq. yd.</w:t>
            </w:r>
          </w:p>
        </w:tc>
        <w:tc>
          <w:tcPr>
            <w:tcW w:w="1080" w:type="dxa"/>
          </w:tcPr>
          <w:p w:rsidR="005E0164" w:rsidRPr="006A0B0E" w:rsidRDefault="00CA6F11" w:rsidP="006A0B0E">
            <w:pPr>
              <w:pStyle w:val="TableParagraph"/>
              <w:ind w:right="96"/>
              <w:rPr>
                <w:sz w:val="24"/>
              </w:rPr>
            </w:pPr>
            <w:r w:rsidRPr="006A0B0E">
              <w:rPr>
                <w:sz w:val="24"/>
              </w:rPr>
              <w:t>75</w:t>
            </w:r>
          </w:p>
        </w:tc>
        <w:tc>
          <w:tcPr>
            <w:tcW w:w="1080" w:type="dxa"/>
          </w:tcPr>
          <w:p w:rsidR="005E0164" w:rsidRPr="006A0B0E" w:rsidRDefault="00CA6F11" w:rsidP="006A0B0E">
            <w:pPr>
              <w:pStyle w:val="TableParagraph"/>
              <w:ind w:left="612"/>
              <w:rPr>
                <w:sz w:val="24"/>
              </w:rPr>
            </w:pPr>
            <w:r w:rsidRPr="006A0B0E">
              <w:rPr>
                <w:sz w:val="24"/>
              </w:rPr>
              <w:t>125</w:t>
            </w:r>
          </w:p>
        </w:tc>
        <w:tc>
          <w:tcPr>
            <w:tcW w:w="1080" w:type="dxa"/>
          </w:tcPr>
          <w:p w:rsidR="005E0164" w:rsidRPr="006A0B0E" w:rsidRDefault="00CA6F11" w:rsidP="006A0B0E">
            <w:pPr>
              <w:pStyle w:val="TableParagraph"/>
              <w:ind w:right="95"/>
              <w:rPr>
                <w:sz w:val="24"/>
              </w:rPr>
            </w:pPr>
            <w:r w:rsidRPr="006A0B0E">
              <w:rPr>
                <w:sz w:val="24"/>
              </w:rPr>
              <w:t>25</w:t>
            </w:r>
          </w:p>
        </w:tc>
        <w:tc>
          <w:tcPr>
            <w:tcW w:w="1081" w:type="dxa"/>
          </w:tcPr>
          <w:p w:rsidR="005E0164" w:rsidRPr="006A0B0E" w:rsidRDefault="00CA6F11" w:rsidP="006A0B0E">
            <w:pPr>
              <w:pStyle w:val="TableParagraph"/>
              <w:ind w:right="96"/>
              <w:rPr>
                <w:sz w:val="24"/>
              </w:rPr>
            </w:pPr>
            <w:r w:rsidRPr="006A0B0E">
              <w:rPr>
                <w:sz w:val="24"/>
              </w:rPr>
              <w:t>25</w:t>
            </w:r>
          </w:p>
        </w:tc>
        <w:tc>
          <w:tcPr>
            <w:tcW w:w="1008" w:type="dxa"/>
          </w:tcPr>
          <w:p w:rsidR="005E0164" w:rsidRPr="006A0B0E" w:rsidRDefault="00CA6F11" w:rsidP="006A0B0E">
            <w:pPr>
              <w:pStyle w:val="TableParagraph"/>
              <w:ind w:left="659"/>
              <w:rPr>
                <w:sz w:val="24"/>
              </w:rPr>
            </w:pPr>
            <w:r w:rsidRPr="006A0B0E">
              <w:rPr>
                <w:sz w:val="24"/>
              </w:rPr>
              <w:t>25</w:t>
            </w:r>
          </w:p>
        </w:tc>
      </w:tr>
    </w:tbl>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9"/>
        <w:rPr>
          <w:b/>
          <w:sz w:val="25"/>
        </w:rPr>
      </w:pPr>
    </w:p>
    <w:p w:rsidR="005E0164" w:rsidRPr="006A0B0E" w:rsidRDefault="00CA6F11" w:rsidP="006A0B0E">
      <w:pPr>
        <w:spacing w:before="91"/>
        <w:ind w:left="660"/>
        <w:rPr>
          <w:b/>
        </w:rPr>
      </w:pPr>
      <w:r w:rsidRPr="006A0B0E">
        <w:rPr>
          <w:b/>
        </w:rPr>
        <w:t>Rates of Overhead Absorption:</w:t>
      </w:r>
    </w:p>
    <w:p w:rsidR="005E0164" w:rsidRPr="006A0B0E" w:rsidRDefault="005E0164" w:rsidP="006A0B0E">
      <w:pPr>
        <w:spacing w:before="207"/>
        <w:ind w:left="938" w:right="1709"/>
        <w:rPr>
          <w:rFonts w:eastAsia="Cambria Math"/>
        </w:rPr>
      </w:pPr>
      <w:r w:rsidRPr="006A0B0E">
        <w:pict>
          <v:line id="_x0000_s1098" style="position:absolute;left:0;text-align:left;z-index:-271825920;mso-position-horizontal-relative:page" from="319.5pt,26.2pt" to="352.25pt,26.2pt" strokeweight=".72pt">
            <w10:wrap anchorx="page"/>
          </v:line>
        </w:pict>
      </w:r>
      <w:r w:rsidR="00CA6F11" w:rsidRPr="006A0B0E">
        <w:rPr>
          <w:rFonts w:eastAsia="Cambria Math"/>
        </w:rPr>
        <w:t xml:space="preserve">𝑃𝑟𝑜𝑑𝑢𝑐𝑡𝑖𝑜𝑛 𝐷𝑒𝑝𝑎𝑟𝑡𝑚𝑒𝑛𝑡 𝑋 = </w:t>
      </w:r>
      <w:r w:rsidR="00CA6F11" w:rsidRPr="006A0B0E">
        <w:rPr>
          <w:rFonts w:eastAsia="Cambria Math"/>
          <w:position w:val="17"/>
        </w:rPr>
        <w:t xml:space="preserve">12,443 </w:t>
      </w:r>
      <w:r w:rsidR="00CA6F11" w:rsidRPr="006A0B0E">
        <w:rPr>
          <w:rFonts w:eastAsia="Cambria Math"/>
        </w:rPr>
        <w:t>X100 = 622.15%</w:t>
      </w:r>
    </w:p>
    <w:p w:rsidR="005E0164" w:rsidRPr="006A0B0E" w:rsidRDefault="00CA6F11" w:rsidP="006A0B0E">
      <w:pPr>
        <w:ind w:left="1680" w:right="1266"/>
      </w:pPr>
      <w:r w:rsidRPr="006A0B0E">
        <w:t>2,000</w:t>
      </w:r>
    </w:p>
    <w:p w:rsidR="005E0164" w:rsidRPr="006A0B0E" w:rsidRDefault="005E0164" w:rsidP="006A0B0E">
      <w:pPr>
        <w:spacing w:before="189"/>
        <w:ind w:left="938" w:right="1709"/>
        <w:rPr>
          <w:rFonts w:eastAsia="Cambria Math"/>
        </w:rPr>
      </w:pPr>
      <w:r w:rsidRPr="006A0B0E">
        <w:pict>
          <v:line id="_x0000_s1097" style="position:absolute;left:0;text-align:left;z-index:-271824896;mso-position-horizontal-relative:page" from="319.25pt,25.3pt" to="352.05pt,25.3pt" strokeweight=".72pt">
            <w10:wrap anchorx="page"/>
          </v:line>
        </w:pict>
      </w:r>
      <w:r w:rsidR="00CA6F11" w:rsidRPr="006A0B0E">
        <w:rPr>
          <w:rFonts w:eastAsia="Cambria Math"/>
        </w:rPr>
        <w:t xml:space="preserve">𝑃𝑟𝑜𝑑𝑢𝑐𝑡𝑖𝑜𝑛 𝐷𝑒𝑝𝑎𝑟𝑡𝑚𝑒𝑛𝑡 𝑌 = </w:t>
      </w:r>
      <w:r w:rsidR="00CA6F11" w:rsidRPr="006A0B0E">
        <w:rPr>
          <w:rFonts w:eastAsia="Cambria Math"/>
          <w:position w:val="17"/>
        </w:rPr>
        <w:t xml:space="preserve">10,523 </w:t>
      </w:r>
      <w:r w:rsidR="00CA6F11" w:rsidRPr="006A0B0E">
        <w:rPr>
          <w:rFonts w:eastAsia="Cambria Math"/>
        </w:rPr>
        <w:t>X100 = 350.77%</w:t>
      </w:r>
    </w:p>
    <w:p w:rsidR="005E0164" w:rsidRPr="006A0B0E" w:rsidRDefault="00CA6F11" w:rsidP="006A0B0E">
      <w:pPr>
        <w:ind w:left="1680" w:right="1273"/>
      </w:pPr>
      <w:r w:rsidRPr="006A0B0E">
        <w:t>3,000</w:t>
      </w:r>
    </w:p>
    <w:p w:rsidR="005E0164" w:rsidRPr="006A0B0E" w:rsidRDefault="005E0164" w:rsidP="006A0B0E">
      <w:pPr>
        <w:spacing w:before="192"/>
        <w:ind w:left="935" w:right="1709"/>
        <w:rPr>
          <w:rFonts w:eastAsia="Cambria Math"/>
        </w:rPr>
      </w:pPr>
      <w:r w:rsidRPr="006A0B0E">
        <w:pict>
          <v:line id="_x0000_s1096" style="position:absolute;left:0;text-align:left;z-index:-271823872;mso-position-horizontal-relative:page" from="322.25pt,25.45pt" to="348.9pt,25.45pt" strokeweight=".72pt">
            <w10:wrap anchorx="page"/>
          </v:line>
        </w:pict>
      </w:r>
      <w:r w:rsidR="00CA6F11" w:rsidRPr="006A0B0E">
        <w:rPr>
          <w:rFonts w:eastAsia="Cambria Math"/>
        </w:rPr>
        <w:t xml:space="preserve">𝑃𝑟𝑜𝑑𝑢𝑐𝑡𝑖𝑜𝑛 𝐷𝑒𝑝𝑎𝑟𝑡𝑚𝑒𝑛𝑡 𝑍 = </w:t>
      </w:r>
      <w:r w:rsidR="00CA6F11" w:rsidRPr="006A0B0E">
        <w:rPr>
          <w:rFonts w:eastAsia="Cambria Math"/>
          <w:position w:val="17"/>
        </w:rPr>
        <w:t xml:space="preserve">9,859 </w:t>
      </w:r>
      <w:r w:rsidR="00CA6F11" w:rsidRPr="006A0B0E">
        <w:rPr>
          <w:rFonts w:eastAsia="Cambria Math"/>
        </w:rPr>
        <w:t>X100 = 246.47%</w:t>
      </w:r>
    </w:p>
    <w:p w:rsidR="005E0164" w:rsidRPr="006A0B0E" w:rsidRDefault="00CA6F11" w:rsidP="006A0B0E">
      <w:pPr>
        <w:ind w:left="1680" w:right="1275"/>
      </w:pPr>
      <w:r w:rsidRPr="006A0B0E">
        <w:t>4,000</w:t>
      </w:r>
    </w:p>
    <w:p w:rsidR="005E0164" w:rsidRPr="006A0B0E" w:rsidRDefault="00CA6F11" w:rsidP="006A0B0E">
      <w:pPr>
        <w:pStyle w:val="Heading4"/>
        <w:spacing w:before="219"/>
      </w:pPr>
      <w:r w:rsidRPr="006A0B0E">
        <w:t>Apportionment to Production as well as Service Departments</w:t>
      </w:r>
    </w:p>
    <w:p w:rsidR="005E0164" w:rsidRPr="006A0B0E" w:rsidRDefault="005E0164" w:rsidP="006A0B0E">
      <w:pPr>
        <w:pStyle w:val="BodyText"/>
        <w:spacing w:before="8"/>
        <w:rPr>
          <w:b/>
          <w:sz w:val="20"/>
        </w:rPr>
      </w:pPr>
    </w:p>
    <w:p w:rsidR="005E0164" w:rsidRPr="006A0B0E" w:rsidRDefault="00CA6F11" w:rsidP="006A0B0E">
      <w:pPr>
        <w:pStyle w:val="BodyText"/>
        <w:ind w:left="660" w:right="1435"/>
      </w:pPr>
      <w:r w:rsidRPr="006A0B0E">
        <w:t>Apportionment of expenses of service departments only to production departments is not sufficient because in reality services departments also provide services to the other service departments. For example; electricity department provides power not only to the production departments but also to services department like canteen, maintenance department and to other non-production departments. Apportionment can be done on the reciprocal as well as non- reciprocal basis:</w:t>
      </w:r>
    </w:p>
    <w:p w:rsidR="005E0164" w:rsidRPr="006A0B0E" w:rsidRDefault="00CA6F11" w:rsidP="006A0B0E">
      <w:pPr>
        <w:pStyle w:val="Heading4"/>
        <w:spacing w:before="205"/>
      </w:pPr>
      <w:r w:rsidRPr="006A0B0E">
        <w:t>Apportionment on Non-reciprocal Basis</w:t>
      </w:r>
    </w:p>
    <w:p w:rsidR="005E0164" w:rsidRPr="006A0B0E" w:rsidRDefault="005E0164" w:rsidP="006A0B0E">
      <w:pPr>
        <w:pStyle w:val="BodyText"/>
        <w:spacing w:before="6"/>
        <w:rPr>
          <w:b/>
          <w:sz w:val="20"/>
        </w:rPr>
      </w:pPr>
    </w:p>
    <w:p w:rsidR="005E0164" w:rsidRPr="006A0B0E" w:rsidRDefault="00CA6F11" w:rsidP="006A0B0E">
      <w:pPr>
        <w:pStyle w:val="BodyText"/>
        <w:ind w:left="660" w:right="1435"/>
      </w:pPr>
      <w:r w:rsidRPr="006A0B0E">
        <w:t>When a department is only providing services to the other departments but not receiving any kind of services from the service provider department or when services are not</w:t>
      </w:r>
      <w:r w:rsidRPr="006A0B0E">
        <w:rPr>
          <w:spacing w:val="-10"/>
        </w:rPr>
        <w:t xml:space="preserve"> </w:t>
      </w:r>
      <w:r w:rsidRPr="006A0B0E">
        <w:t>inter-dependent.</w:t>
      </w:r>
    </w:p>
    <w:p w:rsidR="005E0164" w:rsidRPr="006A0B0E" w:rsidRDefault="00CA6F11" w:rsidP="006A0B0E">
      <w:pPr>
        <w:pStyle w:val="Heading4"/>
        <w:spacing w:before="205"/>
      </w:pPr>
      <w:r w:rsidRPr="006A0B0E">
        <w:t>Apportionment on Reciprocal Basis</w:t>
      </w:r>
    </w:p>
    <w:p w:rsidR="005E0164" w:rsidRPr="006A0B0E" w:rsidRDefault="005E0164" w:rsidP="006A0B0E">
      <w:pPr>
        <w:pStyle w:val="BodyText"/>
        <w:spacing w:before="8"/>
        <w:rPr>
          <w:b/>
          <w:sz w:val="20"/>
        </w:rPr>
      </w:pPr>
    </w:p>
    <w:p w:rsidR="005E0164" w:rsidRPr="006A0B0E" w:rsidRDefault="00CA6F11" w:rsidP="006A0B0E">
      <w:pPr>
        <w:pStyle w:val="BodyText"/>
        <w:ind w:left="660" w:right="1439"/>
      </w:pPr>
      <w:r w:rsidRPr="006A0B0E">
        <w:t>When a department is not only providing services to the other departments but also receiving services from the service provider department or when services are inter-dependent on each other</w:t>
      </w:r>
    </w:p>
    <w:p w:rsidR="005E0164" w:rsidRPr="006A0B0E" w:rsidRDefault="00CA6F11" w:rsidP="006A0B0E">
      <w:pPr>
        <w:pStyle w:val="BodyText"/>
        <w:spacing w:before="198"/>
        <w:ind w:left="660"/>
      </w:pPr>
      <w:r w:rsidRPr="006A0B0E">
        <w:t>For apportionment on reciprocal basis three methods are available:</w:t>
      </w:r>
    </w:p>
    <w:p w:rsidR="005E0164" w:rsidRPr="006A0B0E" w:rsidRDefault="005E0164" w:rsidP="006A0B0E">
      <w:pPr>
        <w:pStyle w:val="BodyText"/>
        <w:spacing w:before="1"/>
        <w:rPr>
          <w:sz w:val="21"/>
        </w:rPr>
      </w:pPr>
    </w:p>
    <w:p w:rsidR="005E0164" w:rsidRPr="006A0B0E" w:rsidRDefault="00CA6F11" w:rsidP="006A0B0E">
      <w:pPr>
        <w:pStyle w:val="ListParagraph"/>
        <w:numPr>
          <w:ilvl w:val="0"/>
          <w:numId w:val="19"/>
        </w:numPr>
        <w:tabs>
          <w:tab w:val="left" w:pos="1381"/>
        </w:tabs>
        <w:ind w:hanging="361"/>
        <w:rPr>
          <w:sz w:val="24"/>
        </w:rPr>
      </w:pPr>
      <w:r w:rsidRPr="006A0B0E">
        <w:rPr>
          <w:sz w:val="24"/>
        </w:rPr>
        <w:t>Simultaneous equation</w:t>
      </w:r>
      <w:r w:rsidRPr="006A0B0E">
        <w:rPr>
          <w:spacing w:val="-1"/>
          <w:sz w:val="24"/>
        </w:rPr>
        <w:t xml:space="preserve"> </w:t>
      </w:r>
      <w:r w:rsidRPr="006A0B0E">
        <w:rPr>
          <w:sz w:val="24"/>
        </w:rPr>
        <w:t>method</w:t>
      </w:r>
    </w:p>
    <w:p w:rsidR="005E0164" w:rsidRPr="006A0B0E" w:rsidRDefault="00CA6F11" w:rsidP="006A0B0E">
      <w:pPr>
        <w:pStyle w:val="ListParagraph"/>
        <w:numPr>
          <w:ilvl w:val="0"/>
          <w:numId w:val="19"/>
        </w:numPr>
        <w:tabs>
          <w:tab w:val="left" w:pos="1381"/>
        </w:tabs>
        <w:spacing w:before="41"/>
        <w:ind w:hanging="361"/>
        <w:rPr>
          <w:sz w:val="24"/>
        </w:rPr>
      </w:pPr>
      <w:r w:rsidRPr="006A0B0E">
        <w:rPr>
          <w:sz w:val="24"/>
        </w:rPr>
        <w:t>Repeated distribution</w:t>
      </w:r>
      <w:r w:rsidRPr="006A0B0E">
        <w:rPr>
          <w:spacing w:val="-1"/>
          <w:sz w:val="24"/>
        </w:rPr>
        <w:t xml:space="preserve"> </w:t>
      </w:r>
      <w:r w:rsidRPr="006A0B0E">
        <w:rPr>
          <w:sz w:val="24"/>
        </w:rPr>
        <w:t>method</w:t>
      </w:r>
    </w:p>
    <w:p w:rsidR="005E0164" w:rsidRPr="006A0B0E" w:rsidRDefault="00CA6F11" w:rsidP="006A0B0E">
      <w:pPr>
        <w:pStyle w:val="ListParagraph"/>
        <w:numPr>
          <w:ilvl w:val="0"/>
          <w:numId w:val="19"/>
        </w:numPr>
        <w:tabs>
          <w:tab w:val="left" w:pos="1381"/>
        </w:tabs>
        <w:spacing w:before="41"/>
        <w:ind w:hanging="361"/>
        <w:rPr>
          <w:sz w:val="24"/>
        </w:rPr>
      </w:pPr>
      <w:r w:rsidRPr="006A0B0E">
        <w:rPr>
          <w:sz w:val="24"/>
        </w:rPr>
        <w:t>Trial and error</w:t>
      </w:r>
      <w:r w:rsidRPr="006A0B0E">
        <w:rPr>
          <w:spacing w:val="-3"/>
          <w:sz w:val="24"/>
        </w:rPr>
        <w:t xml:space="preserve"> </w:t>
      </w:r>
      <w:r w:rsidRPr="006A0B0E">
        <w:rPr>
          <w:sz w:val="24"/>
        </w:rPr>
        <w:t>method</w:t>
      </w:r>
    </w:p>
    <w:p w:rsidR="005E0164" w:rsidRPr="006A0B0E" w:rsidRDefault="005E0164" w:rsidP="006A0B0E">
      <w:pPr>
        <w:pStyle w:val="BodyText"/>
        <w:spacing w:before="3"/>
        <w:rPr>
          <w:sz w:val="31"/>
        </w:rPr>
      </w:pPr>
    </w:p>
    <w:p w:rsidR="005E0164" w:rsidRPr="006A0B0E" w:rsidRDefault="00CA6F11" w:rsidP="006A0B0E">
      <w:pPr>
        <w:pStyle w:val="ListParagraph"/>
        <w:numPr>
          <w:ilvl w:val="0"/>
          <w:numId w:val="18"/>
        </w:numPr>
        <w:tabs>
          <w:tab w:val="left" w:pos="1381"/>
        </w:tabs>
        <w:spacing w:before="1"/>
        <w:ind w:right="1441"/>
        <w:rPr>
          <w:sz w:val="24"/>
        </w:rPr>
      </w:pPr>
      <w:r w:rsidRPr="006A0B0E">
        <w:rPr>
          <w:b/>
          <w:sz w:val="24"/>
        </w:rPr>
        <w:t xml:space="preserve">Simultaneous Equation Method: </w:t>
      </w:r>
      <w:r w:rsidRPr="006A0B0E">
        <w:rPr>
          <w:sz w:val="24"/>
        </w:rPr>
        <w:t xml:space="preserve">according to this method the amount of overhead of each production department is obtained by solving simultaneous equations. </w:t>
      </w:r>
      <w:r w:rsidRPr="006A0B0E">
        <w:rPr>
          <w:spacing w:val="-3"/>
          <w:sz w:val="24"/>
        </w:rPr>
        <w:t xml:space="preserve">It </w:t>
      </w:r>
      <w:r w:rsidRPr="006A0B0E">
        <w:rPr>
          <w:sz w:val="24"/>
        </w:rPr>
        <w:t>is explained with the help of following</w:t>
      </w:r>
      <w:r w:rsidRPr="006A0B0E">
        <w:rPr>
          <w:spacing w:val="56"/>
          <w:sz w:val="24"/>
        </w:rPr>
        <w:t xml:space="preserve"> </w:t>
      </w:r>
      <w:r w:rsidRPr="006A0B0E">
        <w:rPr>
          <w:sz w:val="24"/>
        </w:rPr>
        <w:t>illustration.</w:t>
      </w:r>
    </w:p>
    <w:p w:rsidR="005E0164" w:rsidRPr="006A0B0E" w:rsidRDefault="005E0164" w:rsidP="006A0B0E">
      <w:pPr>
        <w:rPr>
          <w:sz w:val="24"/>
        </w:rPr>
        <w:sectPr w:rsidR="005E0164" w:rsidRPr="006A0B0E">
          <w:pgSz w:w="12240" w:h="15840"/>
          <w:pgMar w:top="1440" w:right="0" w:bottom="280" w:left="780" w:header="720" w:footer="720" w:gutter="0"/>
          <w:cols w:space="720"/>
        </w:sectPr>
      </w:pPr>
    </w:p>
    <w:p w:rsidR="005E0164" w:rsidRPr="006A0B0E" w:rsidRDefault="00CA6F11" w:rsidP="006A0B0E">
      <w:pPr>
        <w:pStyle w:val="Heading4"/>
        <w:spacing w:before="79"/>
      </w:pPr>
      <w:r w:rsidRPr="006A0B0E">
        <w:lastRenderedPageBreak/>
        <w:t>Illustration 3</w:t>
      </w:r>
    </w:p>
    <w:p w:rsidR="005E0164" w:rsidRPr="006A0B0E" w:rsidRDefault="005E0164" w:rsidP="006A0B0E">
      <w:pPr>
        <w:pStyle w:val="BodyText"/>
        <w:spacing w:before="1"/>
        <w:rPr>
          <w:b/>
          <w:sz w:val="21"/>
        </w:rPr>
      </w:pPr>
    </w:p>
    <w:p w:rsidR="005E0164" w:rsidRPr="006A0B0E" w:rsidRDefault="00CA6F11" w:rsidP="006A0B0E">
      <w:pPr>
        <w:ind w:left="660" w:right="1428"/>
        <w:rPr>
          <w:b/>
          <w:sz w:val="24"/>
        </w:rPr>
      </w:pPr>
      <w:r w:rsidRPr="006A0B0E">
        <w:rPr>
          <w:b/>
          <w:sz w:val="24"/>
        </w:rPr>
        <w:t>ABC Ltd. has extracted the data overheads from its three department namely A,B and C. Calculate production hour rate from the given information:</w:t>
      </w: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4" w:after="1"/>
        <w:rPr>
          <w:b/>
          <w:sz w:val="22"/>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9"/>
        <w:gridCol w:w="1126"/>
        <w:gridCol w:w="850"/>
        <w:gridCol w:w="838"/>
        <w:gridCol w:w="831"/>
        <w:gridCol w:w="887"/>
        <w:gridCol w:w="800"/>
      </w:tblGrid>
      <w:tr w:rsidR="005E0164" w:rsidRPr="006A0B0E">
        <w:trPr>
          <w:trHeight w:val="635"/>
        </w:trPr>
        <w:tc>
          <w:tcPr>
            <w:tcW w:w="4249" w:type="dxa"/>
            <w:vMerge w:val="restart"/>
          </w:tcPr>
          <w:p w:rsidR="005E0164" w:rsidRPr="006A0B0E" w:rsidRDefault="00CA6F11" w:rsidP="006A0B0E">
            <w:pPr>
              <w:pStyle w:val="TableParagraph"/>
              <w:ind w:left="108"/>
              <w:rPr>
                <w:b/>
                <w:sz w:val="24"/>
              </w:rPr>
            </w:pPr>
            <w:r w:rsidRPr="006A0B0E">
              <w:rPr>
                <w:b/>
                <w:sz w:val="24"/>
              </w:rPr>
              <w:t>Particulars</w:t>
            </w:r>
          </w:p>
        </w:tc>
        <w:tc>
          <w:tcPr>
            <w:tcW w:w="1126" w:type="dxa"/>
            <w:vMerge w:val="restart"/>
          </w:tcPr>
          <w:p w:rsidR="005E0164" w:rsidRPr="006A0B0E" w:rsidRDefault="00CA6F11" w:rsidP="006A0B0E">
            <w:pPr>
              <w:pStyle w:val="TableParagraph"/>
              <w:ind w:left="287"/>
              <w:rPr>
                <w:b/>
                <w:sz w:val="24"/>
              </w:rPr>
            </w:pPr>
            <w:r w:rsidRPr="006A0B0E">
              <w:rPr>
                <w:b/>
                <w:sz w:val="24"/>
              </w:rPr>
              <w:t>Total</w:t>
            </w:r>
          </w:p>
        </w:tc>
        <w:tc>
          <w:tcPr>
            <w:tcW w:w="2519" w:type="dxa"/>
            <w:gridSpan w:val="3"/>
          </w:tcPr>
          <w:p w:rsidR="005E0164" w:rsidRPr="006A0B0E" w:rsidRDefault="00CA6F11" w:rsidP="006A0B0E">
            <w:pPr>
              <w:pStyle w:val="TableParagraph"/>
              <w:ind w:left="338"/>
              <w:rPr>
                <w:b/>
                <w:sz w:val="24"/>
              </w:rPr>
            </w:pPr>
            <w:r w:rsidRPr="006A0B0E">
              <w:rPr>
                <w:b/>
                <w:sz w:val="24"/>
              </w:rPr>
              <w:t>Production Deptt.</w:t>
            </w:r>
          </w:p>
        </w:tc>
        <w:tc>
          <w:tcPr>
            <w:tcW w:w="1687" w:type="dxa"/>
            <w:gridSpan w:val="2"/>
          </w:tcPr>
          <w:p w:rsidR="005E0164" w:rsidRPr="006A0B0E" w:rsidRDefault="00CA6F11" w:rsidP="006A0B0E">
            <w:pPr>
              <w:pStyle w:val="TableParagraph"/>
              <w:ind w:left="420"/>
              <w:rPr>
                <w:b/>
                <w:sz w:val="24"/>
              </w:rPr>
            </w:pPr>
            <w:r w:rsidRPr="006A0B0E">
              <w:rPr>
                <w:b/>
                <w:sz w:val="24"/>
              </w:rPr>
              <w:t>Services</w:t>
            </w:r>
          </w:p>
          <w:p w:rsidR="005E0164" w:rsidRPr="006A0B0E" w:rsidRDefault="00CA6F11" w:rsidP="006A0B0E">
            <w:pPr>
              <w:pStyle w:val="TableParagraph"/>
              <w:spacing w:before="41"/>
              <w:ind w:left="553"/>
              <w:rPr>
                <w:b/>
                <w:sz w:val="24"/>
              </w:rPr>
            </w:pPr>
            <w:r w:rsidRPr="006A0B0E">
              <w:rPr>
                <w:b/>
                <w:sz w:val="24"/>
              </w:rPr>
              <w:t>Deptt</w:t>
            </w:r>
          </w:p>
        </w:tc>
      </w:tr>
      <w:tr w:rsidR="005E0164" w:rsidRPr="006A0B0E">
        <w:trPr>
          <w:trHeight w:val="316"/>
        </w:trPr>
        <w:tc>
          <w:tcPr>
            <w:tcW w:w="4249" w:type="dxa"/>
            <w:vMerge/>
            <w:tcBorders>
              <w:top w:val="nil"/>
            </w:tcBorders>
          </w:tcPr>
          <w:p w:rsidR="005E0164" w:rsidRPr="006A0B0E" w:rsidRDefault="005E0164" w:rsidP="006A0B0E">
            <w:pPr>
              <w:rPr>
                <w:sz w:val="2"/>
                <w:szCs w:val="2"/>
              </w:rPr>
            </w:pPr>
          </w:p>
        </w:tc>
        <w:tc>
          <w:tcPr>
            <w:tcW w:w="1126" w:type="dxa"/>
            <w:vMerge/>
            <w:tcBorders>
              <w:top w:val="nil"/>
            </w:tcBorders>
          </w:tcPr>
          <w:p w:rsidR="005E0164" w:rsidRPr="006A0B0E" w:rsidRDefault="005E0164" w:rsidP="006A0B0E">
            <w:pPr>
              <w:rPr>
                <w:sz w:val="2"/>
                <w:szCs w:val="2"/>
              </w:rPr>
            </w:pPr>
          </w:p>
        </w:tc>
        <w:tc>
          <w:tcPr>
            <w:tcW w:w="850" w:type="dxa"/>
          </w:tcPr>
          <w:p w:rsidR="005E0164" w:rsidRPr="006A0B0E" w:rsidRDefault="00CA6F11" w:rsidP="006A0B0E">
            <w:pPr>
              <w:pStyle w:val="TableParagraph"/>
              <w:ind w:right="96"/>
              <w:rPr>
                <w:b/>
                <w:sz w:val="24"/>
              </w:rPr>
            </w:pPr>
            <w:r w:rsidRPr="006A0B0E">
              <w:rPr>
                <w:b/>
                <w:w w:val="99"/>
                <w:sz w:val="24"/>
              </w:rPr>
              <w:t>A</w:t>
            </w:r>
          </w:p>
        </w:tc>
        <w:tc>
          <w:tcPr>
            <w:tcW w:w="838" w:type="dxa"/>
          </w:tcPr>
          <w:p w:rsidR="005E0164" w:rsidRPr="006A0B0E" w:rsidRDefault="00CA6F11" w:rsidP="006A0B0E">
            <w:pPr>
              <w:pStyle w:val="TableParagraph"/>
              <w:ind w:right="97"/>
              <w:rPr>
                <w:b/>
                <w:sz w:val="24"/>
              </w:rPr>
            </w:pPr>
            <w:r w:rsidRPr="006A0B0E">
              <w:rPr>
                <w:b/>
                <w:sz w:val="24"/>
              </w:rPr>
              <w:t>B</w:t>
            </w:r>
          </w:p>
        </w:tc>
        <w:tc>
          <w:tcPr>
            <w:tcW w:w="831" w:type="dxa"/>
          </w:tcPr>
          <w:p w:rsidR="005E0164" w:rsidRPr="006A0B0E" w:rsidRDefault="00CA6F11" w:rsidP="006A0B0E">
            <w:pPr>
              <w:pStyle w:val="TableParagraph"/>
              <w:ind w:right="97"/>
              <w:rPr>
                <w:b/>
                <w:sz w:val="24"/>
              </w:rPr>
            </w:pPr>
            <w:r w:rsidRPr="006A0B0E">
              <w:rPr>
                <w:b/>
                <w:w w:val="99"/>
                <w:sz w:val="24"/>
              </w:rPr>
              <w:t>C</w:t>
            </w:r>
          </w:p>
        </w:tc>
        <w:tc>
          <w:tcPr>
            <w:tcW w:w="887" w:type="dxa"/>
          </w:tcPr>
          <w:p w:rsidR="005E0164" w:rsidRPr="006A0B0E" w:rsidRDefault="00CA6F11" w:rsidP="006A0B0E">
            <w:pPr>
              <w:pStyle w:val="TableParagraph"/>
              <w:ind w:right="97"/>
              <w:rPr>
                <w:b/>
                <w:sz w:val="24"/>
              </w:rPr>
            </w:pPr>
            <w:r w:rsidRPr="006A0B0E">
              <w:rPr>
                <w:b/>
                <w:w w:val="99"/>
                <w:sz w:val="24"/>
              </w:rPr>
              <w:t>D</w:t>
            </w:r>
          </w:p>
        </w:tc>
        <w:tc>
          <w:tcPr>
            <w:tcW w:w="800" w:type="dxa"/>
          </w:tcPr>
          <w:p w:rsidR="005E0164" w:rsidRPr="006A0B0E" w:rsidRDefault="00CA6F11" w:rsidP="006A0B0E">
            <w:pPr>
              <w:pStyle w:val="TableParagraph"/>
              <w:ind w:right="99"/>
              <w:rPr>
                <w:b/>
                <w:sz w:val="24"/>
              </w:rPr>
            </w:pPr>
            <w:r w:rsidRPr="006A0B0E">
              <w:rPr>
                <w:b/>
                <w:sz w:val="24"/>
              </w:rPr>
              <w:t>E</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Rent</w:t>
            </w:r>
          </w:p>
        </w:tc>
        <w:tc>
          <w:tcPr>
            <w:tcW w:w="1126" w:type="dxa"/>
          </w:tcPr>
          <w:p w:rsidR="005E0164" w:rsidRPr="006A0B0E" w:rsidRDefault="00CA6F11" w:rsidP="006A0B0E">
            <w:pPr>
              <w:pStyle w:val="TableParagraph"/>
              <w:ind w:right="96"/>
              <w:rPr>
                <w:sz w:val="24"/>
              </w:rPr>
            </w:pPr>
            <w:r w:rsidRPr="006A0B0E">
              <w:rPr>
                <w:sz w:val="24"/>
              </w:rPr>
              <w:t>1,000</w:t>
            </w:r>
          </w:p>
        </w:tc>
        <w:tc>
          <w:tcPr>
            <w:tcW w:w="850" w:type="dxa"/>
          </w:tcPr>
          <w:p w:rsidR="005E0164" w:rsidRPr="006A0B0E" w:rsidRDefault="00CA6F11" w:rsidP="006A0B0E">
            <w:pPr>
              <w:pStyle w:val="TableParagraph"/>
              <w:ind w:right="96"/>
              <w:rPr>
                <w:sz w:val="24"/>
              </w:rPr>
            </w:pPr>
            <w:r w:rsidRPr="006A0B0E">
              <w:rPr>
                <w:sz w:val="24"/>
              </w:rPr>
              <w:t>200</w:t>
            </w:r>
          </w:p>
        </w:tc>
        <w:tc>
          <w:tcPr>
            <w:tcW w:w="838" w:type="dxa"/>
          </w:tcPr>
          <w:p w:rsidR="005E0164" w:rsidRPr="006A0B0E" w:rsidRDefault="00CA6F11" w:rsidP="006A0B0E">
            <w:pPr>
              <w:pStyle w:val="TableParagraph"/>
              <w:ind w:right="98"/>
              <w:rPr>
                <w:sz w:val="24"/>
              </w:rPr>
            </w:pPr>
            <w:r w:rsidRPr="006A0B0E">
              <w:rPr>
                <w:sz w:val="24"/>
              </w:rPr>
              <w:t>400</w:t>
            </w:r>
          </w:p>
        </w:tc>
        <w:tc>
          <w:tcPr>
            <w:tcW w:w="831" w:type="dxa"/>
          </w:tcPr>
          <w:p w:rsidR="005E0164" w:rsidRPr="006A0B0E" w:rsidRDefault="00CA6F11" w:rsidP="006A0B0E">
            <w:pPr>
              <w:pStyle w:val="TableParagraph"/>
              <w:ind w:right="97"/>
              <w:rPr>
                <w:sz w:val="24"/>
              </w:rPr>
            </w:pPr>
            <w:r w:rsidRPr="006A0B0E">
              <w:rPr>
                <w:sz w:val="24"/>
              </w:rPr>
              <w:t>150</w:t>
            </w:r>
          </w:p>
        </w:tc>
        <w:tc>
          <w:tcPr>
            <w:tcW w:w="887" w:type="dxa"/>
          </w:tcPr>
          <w:p w:rsidR="005E0164" w:rsidRPr="006A0B0E" w:rsidRDefault="00CA6F11" w:rsidP="006A0B0E">
            <w:pPr>
              <w:pStyle w:val="TableParagraph"/>
              <w:ind w:right="100"/>
              <w:rPr>
                <w:sz w:val="24"/>
              </w:rPr>
            </w:pPr>
            <w:r w:rsidRPr="006A0B0E">
              <w:rPr>
                <w:sz w:val="24"/>
              </w:rPr>
              <w:t>150</w:t>
            </w:r>
          </w:p>
        </w:tc>
        <w:tc>
          <w:tcPr>
            <w:tcW w:w="800" w:type="dxa"/>
          </w:tcPr>
          <w:p w:rsidR="005E0164" w:rsidRPr="006A0B0E" w:rsidRDefault="00CA6F11" w:rsidP="006A0B0E">
            <w:pPr>
              <w:pStyle w:val="TableParagraph"/>
              <w:ind w:right="99"/>
              <w:rPr>
                <w:sz w:val="24"/>
              </w:rPr>
            </w:pPr>
            <w:r w:rsidRPr="006A0B0E">
              <w:rPr>
                <w:sz w:val="24"/>
              </w:rPr>
              <w:t>100</w:t>
            </w: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Electricity</w:t>
            </w:r>
          </w:p>
        </w:tc>
        <w:tc>
          <w:tcPr>
            <w:tcW w:w="1126" w:type="dxa"/>
          </w:tcPr>
          <w:p w:rsidR="005E0164" w:rsidRPr="006A0B0E" w:rsidRDefault="00CA6F11" w:rsidP="006A0B0E">
            <w:pPr>
              <w:pStyle w:val="TableParagraph"/>
              <w:ind w:right="96"/>
              <w:rPr>
                <w:sz w:val="24"/>
              </w:rPr>
            </w:pPr>
            <w:r w:rsidRPr="006A0B0E">
              <w:rPr>
                <w:sz w:val="24"/>
              </w:rPr>
              <w:t>200</w:t>
            </w:r>
          </w:p>
        </w:tc>
        <w:tc>
          <w:tcPr>
            <w:tcW w:w="850" w:type="dxa"/>
          </w:tcPr>
          <w:p w:rsidR="005E0164" w:rsidRPr="006A0B0E" w:rsidRDefault="00CA6F11" w:rsidP="006A0B0E">
            <w:pPr>
              <w:pStyle w:val="TableParagraph"/>
              <w:ind w:right="96"/>
              <w:rPr>
                <w:sz w:val="24"/>
              </w:rPr>
            </w:pPr>
            <w:r w:rsidRPr="006A0B0E">
              <w:rPr>
                <w:sz w:val="24"/>
              </w:rPr>
              <w:t>50</w:t>
            </w:r>
          </w:p>
        </w:tc>
        <w:tc>
          <w:tcPr>
            <w:tcW w:w="838" w:type="dxa"/>
          </w:tcPr>
          <w:p w:rsidR="005E0164" w:rsidRPr="006A0B0E" w:rsidRDefault="00CA6F11" w:rsidP="006A0B0E">
            <w:pPr>
              <w:pStyle w:val="TableParagraph"/>
              <w:ind w:right="98"/>
              <w:rPr>
                <w:sz w:val="24"/>
              </w:rPr>
            </w:pPr>
            <w:r w:rsidRPr="006A0B0E">
              <w:rPr>
                <w:sz w:val="24"/>
              </w:rPr>
              <w:t>80</w:t>
            </w:r>
          </w:p>
        </w:tc>
        <w:tc>
          <w:tcPr>
            <w:tcW w:w="831" w:type="dxa"/>
          </w:tcPr>
          <w:p w:rsidR="005E0164" w:rsidRPr="006A0B0E" w:rsidRDefault="00CA6F11" w:rsidP="006A0B0E">
            <w:pPr>
              <w:pStyle w:val="TableParagraph"/>
              <w:ind w:right="97"/>
              <w:rPr>
                <w:sz w:val="24"/>
              </w:rPr>
            </w:pPr>
            <w:r w:rsidRPr="006A0B0E">
              <w:rPr>
                <w:sz w:val="24"/>
              </w:rPr>
              <w:t>30</w:t>
            </w:r>
          </w:p>
        </w:tc>
        <w:tc>
          <w:tcPr>
            <w:tcW w:w="887" w:type="dxa"/>
          </w:tcPr>
          <w:p w:rsidR="005E0164" w:rsidRPr="006A0B0E" w:rsidRDefault="00CA6F11" w:rsidP="006A0B0E">
            <w:pPr>
              <w:pStyle w:val="TableParagraph"/>
              <w:ind w:right="98"/>
              <w:rPr>
                <w:sz w:val="24"/>
              </w:rPr>
            </w:pPr>
            <w:r w:rsidRPr="006A0B0E">
              <w:rPr>
                <w:sz w:val="24"/>
              </w:rPr>
              <w:t>20</w:t>
            </w:r>
          </w:p>
        </w:tc>
        <w:tc>
          <w:tcPr>
            <w:tcW w:w="800" w:type="dxa"/>
          </w:tcPr>
          <w:p w:rsidR="005E0164" w:rsidRPr="006A0B0E" w:rsidRDefault="00CA6F11" w:rsidP="006A0B0E">
            <w:pPr>
              <w:pStyle w:val="TableParagraph"/>
              <w:ind w:right="99"/>
              <w:rPr>
                <w:sz w:val="24"/>
              </w:rPr>
            </w:pPr>
            <w:r w:rsidRPr="006A0B0E">
              <w:rPr>
                <w:sz w:val="24"/>
              </w:rPr>
              <w:t>20</w:t>
            </w:r>
          </w:p>
        </w:tc>
      </w:tr>
      <w:tr w:rsidR="005E0164" w:rsidRPr="006A0B0E">
        <w:trPr>
          <w:trHeight w:val="317"/>
        </w:trPr>
        <w:tc>
          <w:tcPr>
            <w:tcW w:w="4249" w:type="dxa"/>
          </w:tcPr>
          <w:p w:rsidR="005E0164" w:rsidRPr="006A0B0E" w:rsidRDefault="00CA6F11" w:rsidP="006A0B0E">
            <w:pPr>
              <w:pStyle w:val="TableParagraph"/>
              <w:ind w:left="108"/>
              <w:rPr>
                <w:sz w:val="24"/>
              </w:rPr>
            </w:pPr>
            <w:r w:rsidRPr="006A0B0E">
              <w:rPr>
                <w:sz w:val="24"/>
              </w:rPr>
              <w:t>Fire Insurance</w:t>
            </w:r>
          </w:p>
        </w:tc>
        <w:tc>
          <w:tcPr>
            <w:tcW w:w="1126" w:type="dxa"/>
          </w:tcPr>
          <w:p w:rsidR="005E0164" w:rsidRPr="006A0B0E" w:rsidRDefault="00CA6F11" w:rsidP="006A0B0E">
            <w:pPr>
              <w:pStyle w:val="TableParagraph"/>
              <w:ind w:right="96"/>
              <w:rPr>
                <w:sz w:val="24"/>
              </w:rPr>
            </w:pPr>
            <w:r w:rsidRPr="006A0B0E">
              <w:rPr>
                <w:sz w:val="24"/>
              </w:rPr>
              <w:t>400</w:t>
            </w:r>
          </w:p>
        </w:tc>
        <w:tc>
          <w:tcPr>
            <w:tcW w:w="850" w:type="dxa"/>
          </w:tcPr>
          <w:p w:rsidR="005E0164" w:rsidRPr="006A0B0E" w:rsidRDefault="00CA6F11" w:rsidP="006A0B0E">
            <w:pPr>
              <w:pStyle w:val="TableParagraph"/>
              <w:ind w:right="96"/>
              <w:rPr>
                <w:sz w:val="24"/>
              </w:rPr>
            </w:pPr>
            <w:r w:rsidRPr="006A0B0E">
              <w:rPr>
                <w:sz w:val="24"/>
              </w:rPr>
              <w:t>80</w:t>
            </w:r>
          </w:p>
        </w:tc>
        <w:tc>
          <w:tcPr>
            <w:tcW w:w="838" w:type="dxa"/>
          </w:tcPr>
          <w:p w:rsidR="005E0164" w:rsidRPr="006A0B0E" w:rsidRDefault="00CA6F11" w:rsidP="006A0B0E">
            <w:pPr>
              <w:pStyle w:val="TableParagraph"/>
              <w:ind w:right="98"/>
              <w:rPr>
                <w:sz w:val="24"/>
              </w:rPr>
            </w:pPr>
            <w:r w:rsidRPr="006A0B0E">
              <w:rPr>
                <w:sz w:val="24"/>
              </w:rPr>
              <w:t>160</w:t>
            </w:r>
          </w:p>
        </w:tc>
        <w:tc>
          <w:tcPr>
            <w:tcW w:w="831" w:type="dxa"/>
          </w:tcPr>
          <w:p w:rsidR="005E0164" w:rsidRPr="006A0B0E" w:rsidRDefault="00CA6F11" w:rsidP="006A0B0E">
            <w:pPr>
              <w:pStyle w:val="TableParagraph"/>
              <w:ind w:right="97"/>
              <w:rPr>
                <w:sz w:val="24"/>
              </w:rPr>
            </w:pPr>
            <w:r w:rsidRPr="006A0B0E">
              <w:rPr>
                <w:sz w:val="24"/>
              </w:rPr>
              <w:t>60</w:t>
            </w:r>
          </w:p>
        </w:tc>
        <w:tc>
          <w:tcPr>
            <w:tcW w:w="887" w:type="dxa"/>
          </w:tcPr>
          <w:p w:rsidR="005E0164" w:rsidRPr="006A0B0E" w:rsidRDefault="00CA6F11" w:rsidP="006A0B0E">
            <w:pPr>
              <w:pStyle w:val="TableParagraph"/>
              <w:ind w:right="98"/>
              <w:rPr>
                <w:sz w:val="24"/>
              </w:rPr>
            </w:pPr>
            <w:r w:rsidRPr="006A0B0E">
              <w:rPr>
                <w:sz w:val="24"/>
              </w:rPr>
              <w:t>60</w:t>
            </w:r>
          </w:p>
        </w:tc>
        <w:tc>
          <w:tcPr>
            <w:tcW w:w="800" w:type="dxa"/>
          </w:tcPr>
          <w:p w:rsidR="005E0164" w:rsidRPr="006A0B0E" w:rsidRDefault="00CA6F11" w:rsidP="006A0B0E">
            <w:pPr>
              <w:pStyle w:val="TableParagraph"/>
              <w:ind w:right="99"/>
              <w:rPr>
                <w:sz w:val="24"/>
              </w:rPr>
            </w:pPr>
            <w:r w:rsidRPr="006A0B0E">
              <w:rPr>
                <w:sz w:val="24"/>
              </w:rPr>
              <w:t>40</w:t>
            </w: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Plant Depreciation</w:t>
            </w:r>
          </w:p>
        </w:tc>
        <w:tc>
          <w:tcPr>
            <w:tcW w:w="1126" w:type="dxa"/>
          </w:tcPr>
          <w:p w:rsidR="005E0164" w:rsidRPr="006A0B0E" w:rsidRDefault="00CA6F11" w:rsidP="006A0B0E">
            <w:pPr>
              <w:pStyle w:val="TableParagraph"/>
              <w:ind w:right="96"/>
              <w:rPr>
                <w:sz w:val="24"/>
              </w:rPr>
            </w:pPr>
            <w:r w:rsidRPr="006A0B0E">
              <w:rPr>
                <w:sz w:val="24"/>
              </w:rPr>
              <w:t>4,000</w:t>
            </w:r>
          </w:p>
        </w:tc>
        <w:tc>
          <w:tcPr>
            <w:tcW w:w="850" w:type="dxa"/>
          </w:tcPr>
          <w:p w:rsidR="005E0164" w:rsidRPr="006A0B0E" w:rsidRDefault="00CA6F11" w:rsidP="006A0B0E">
            <w:pPr>
              <w:pStyle w:val="TableParagraph"/>
              <w:ind w:right="96"/>
              <w:rPr>
                <w:sz w:val="24"/>
              </w:rPr>
            </w:pPr>
            <w:r w:rsidRPr="006A0B0E">
              <w:rPr>
                <w:sz w:val="24"/>
              </w:rPr>
              <w:t>1,000</w:t>
            </w:r>
          </w:p>
        </w:tc>
        <w:tc>
          <w:tcPr>
            <w:tcW w:w="838" w:type="dxa"/>
          </w:tcPr>
          <w:p w:rsidR="005E0164" w:rsidRPr="006A0B0E" w:rsidRDefault="00CA6F11" w:rsidP="006A0B0E">
            <w:pPr>
              <w:pStyle w:val="TableParagraph"/>
              <w:ind w:right="98"/>
              <w:rPr>
                <w:sz w:val="24"/>
              </w:rPr>
            </w:pPr>
            <w:r w:rsidRPr="006A0B0E">
              <w:rPr>
                <w:sz w:val="24"/>
              </w:rPr>
              <w:t>1,500</w:t>
            </w:r>
          </w:p>
        </w:tc>
        <w:tc>
          <w:tcPr>
            <w:tcW w:w="831" w:type="dxa"/>
          </w:tcPr>
          <w:p w:rsidR="005E0164" w:rsidRPr="006A0B0E" w:rsidRDefault="00CA6F11" w:rsidP="006A0B0E">
            <w:pPr>
              <w:pStyle w:val="TableParagraph"/>
              <w:ind w:right="97"/>
              <w:rPr>
                <w:sz w:val="24"/>
              </w:rPr>
            </w:pPr>
            <w:r w:rsidRPr="006A0B0E">
              <w:rPr>
                <w:sz w:val="24"/>
              </w:rPr>
              <w:t>1,000</w:t>
            </w:r>
          </w:p>
        </w:tc>
        <w:tc>
          <w:tcPr>
            <w:tcW w:w="887" w:type="dxa"/>
          </w:tcPr>
          <w:p w:rsidR="005E0164" w:rsidRPr="006A0B0E" w:rsidRDefault="00CA6F11" w:rsidP="006A0B0E">
            <w:pPr>
              <w:pStyle w:val="TableParagraph"/>
              <w:ind w:right="100"/>
              <w:rPr>
                <w:sz w:val="24"/>
              </w:rPr>
            </w:pPr>
            <w:r w:rsidRPr="006A0B0E">
              <w:rPr>
                <w:sz w:val="24"/>
              </w:rPr>
              <w:t>300</w:t>
            </w:r>
          </w:p>
        </w:tc>
        <w:tc>
          <w:tcPr>
            <w:tcW w:w="800" w:type="dxa"/>
          </w:tcPr>
          <w:p w:rsidR="005E0164" w:rsidRPr="006A0B0E" w:rsidRDefault="00CA6F11" w:rsidP="006A0B0E">
            <w:pPr>
              <w:pStyle w:val="TableParagraph"/>
              <w:ind w:right="99"/>
              <w:rPr>
                <w:sz w:val="24"/>
              </w:rPr>
            </w:pPr>
            <w:r w:rsidRPr="006A0B0E">
              <w:rPr>
                <w:sz w:val="24"/>
              </w:rPr>
              <w:t>200</w:t>
            </w:r>
          </w:p>
        </w:tc>
      </w:tr>
      <w:tr w:rsidR="005E0164" w:rsidRPr="006A0B0E">
        <w:trPr>
          <w:trHeight w:val="316"/>
        </w:trPr>
        <w:tc>
          <w:tcPr>
            <w:tcW w:w="4249" w:type="dxa"/>
          </w:tcPr>
          <w:p w:rsidR="005E0164" w:rsidRPr="006A0B0E" w:rsidRDefault="00CA6F11" w:rsidP="006A0B0E">
            <w:pPr>
              <w:pStyle w:val="TableParagraph"/>
              <w:ind w:left="108"/>
              <w:rPr>
                <w:sz w:val="24"/>
              </w:rPr>
            </w:pPr>
            <w:r w:rsidRPr="006A0B0E">
              <w:rPr>
                <w:sz w:val="24"/>
              </w:rPr>
              <w:t>Transport</w:t>
            </w:r>
          </w:p>
        </w:tc>
        <w:tc>
          <w:tcPr>
            <w:tcW w:w="1126" w:type="dxa"/>
          </w:tcPr>
          <w:p w:rsidR="005E0164" w:rsidRPr="006A0B0E" w:rsidRDefault="00CA6F11" w:rsidP="006A0B0E">
            <w:pPr>
              <w:pStyle w:val="TableParagraph"/>
              <w:ind w:right="96"/>
              <w:rPr>
                <w:sz w:val="24"/>
              </w:rPr>
            </w:pPr>
            <w:r w:rsidRPr="006A0B0E">
              <w:rPr>
                <w:sz w:val="24"/>
              </w:rPr>
              <w:t>400</w:t>
            </w:r>
          </w:p>
        </w:tc>
        <w:tc>
          <w:tcPr>
            <w:tcW w:w="850" w:type="dxa"/>
          </w:tcPr>
          <w:p w:rsidR="005E0164" w:rsidRPr="006A0B0E" w:rsidRDefault="00CA6F11" w:rsidP="006A0B0E">
            <w:pPr>
              <w:pStyle w:val="TableParagraph"/>
              <w:ind w:right="96"/>
              <w:rPr>
                <w:sz w:val="24"/>
              </w:rPr>
            </w:pPr>
            <w:r w:rsidRPr="006A0B0E">
              <w:rPr>
                <w:sz w:val="24"/>
              </w:rPr>
              <w:t>50</w:t>
            </w:r>
          </w:p>
        </w:tc>
        <w:tc>
          <w:tcPr>
            <w:tcW w:w="838" w:type="dxa"/>
          </w:tcPr>
          <w:p w:rsidR="005E0164" w:rsidRPr="006A0B0E" w:rsidRDefault="00CA6F11" w:rsidP="006A0B0E">
            <w:pPr>
              <w:pStyle w:val="TableParagraph"/>
              <w:ind w:right="98"/>
              <w:rPr>
                <w:sz w:val="24"/>
              </w:rPr>
            </w:pPr>
            <w:r w:rsidRPr="006A0B0E">
              <w:rPr>
                <w:sz w:val="24"/>
              </w:rPr>
              <w:t>50</w:t>
            </w:r>
          </w:p>
        </w:tc>
        <w:tc>
          <w:tcPr>
            <w:tcW w:w="831" w:type="dxa"/>
          </w:tcPr>
          <w:p w:rsidR="005E0164" w:rsidRPr="006A0B0E" w:rsidRDefault="00CA6F11" w:rsidP="006A0B0E">
            <w:pPr>
              <w:pStyle w:val="TableParagraph"/>
              <w:ind w:right="97"/>
              <w:rPr>
                <w:sz w:val="24"/>
              </w:rPr>
            </w:pPr>
            <w:r w:rsidRPr="006A0B0E">
              <w:rPr>
                <w:sz w:val="24"/>
              </w:rPr>
              <w:t>50</w:t>
            </w:r>
          </w:p>
        </w:tc>
        <w:tc>
          <w:tcPr>
            <w:tcW w:w="887" w:type="dxa"/>
          </w:tcPr>
          <w:p w:rsidR="005E0164" w:rsidRPr="006A0B0E" w:rsidRDefault="00CA6F11" w:rsidP="006A0B0E">
            <w:pPr>
              <w:pStyle w:val="TableParagraph"/>
              <w:ind w:right="100"/>
              <w:rPr>
                <w:sz w:val="24"/>
              </w:rPr>
            </w:pPr>
            <w:r w:rsidRPr="006A0B0E">
              <w:rPr>
                <w:sz w:val="24"/>
              </w:rPr>
              <w:t>100</w:t>
            </w:r>
          </w:p>
        </w:tc>
        <w:tc>
          <w:tcPr>
            <w:tcW w:w="800" w:type="dxa"/>
          </w:tcPr>
          <w:p w:rsidR="005E0164" w:rsidRPr="006A0B0E" w:rsidRDefault="00CA6F11" w:rsidP="006A0B0E">
            <w:pPr>
              <w:pStyle w:val="TableParagraph"/>
              <w:ind w:right="99"/>
              <w:rPr>
                <w:sz w:val="24"/>
              </w:rPr>
            </w:pPr>
            <w:r w:rsidRPr="006A0B0E">
              <w:rPr>
                <w:sz w:val="24"/>
              </w:rPr>
              <w:t>150</w:t>
            </w:r>
          </w:p>
        </w:tc>
      </w:tr>
      <w:tr w:rsidR="005E0164" w:rsidRPr="006A0B0E">
        <w:trPr>
          <w:trHeight w:val="318"/>
        </w:trPr>
        <w:tc>
          <w:tcPr>
            <w:tcW w:w="4249" w:type="dxa"/>
          </w:tcPr>
          <w:p w:rsidR="005E0164" w:rsidRPr="006A0B0E" w:rsidRDefault="00CA6F11" w:rsidP="006A0B0E">
            <w:pPr>
              <w:pStyle w:val="TableParagraph"/>
              <w:ind w:left="108"/>
              <w:rPr>
                <w:sz w:val="24"/>
              </w:rPr>
            </w:pPr>
            <w:r w:rsidRPr="006A0B0E">
              <w:rPr>
                <w:sz w:val="24"/>
              </w:rPr>
              <w:t>Estimated Working Hours</w:t>
            </w:r>
          </w:p>
        </w:tc>
        <w:tc>
          <w:tcPr>
            <w:tcW w:w="1126" w:type="dxa"/>
          </w:tcPr>
          <w:p w:rsidR="005E0164" w:rsidRPr="006A0B0E" w:rsidRDefault="005E0164" w:rsidP="006A0B0E">
            <w:pPr>
              <w:pStyle w:val="TableParagraph"/>
              <w:rPr>
                <w:sz w:val="24"/>
              </w:rPr>
            </w:pPr>
          </w:p>
        </w:tc>
        <w:tc>
          <w:tcPr>
            <w:tcW w:w="850" w:type="dxa"/>
          </w:tcPr>
          <w:p w:rsidR="005E0164" w:rsidRPr="006A0B0E" w:rsidRDefault="00CA6F11" w:rsidP="006A0B0E">
            <w:pPr>
              <w:pStyle w:val="TableParagraph"/>
              <w:ind w:right="96"/>
              <w:rPr>
                <w:sz w:val="24"/>
              </w:rPr>
            </w:pPr>
            <w:r w:rsidRPr="006A0B0E">
              <w:rPr>
                <w:sz w:val="24"/>
              </w:rPr>
              <w:t>1,000</w:t>
            </w:r>
          </w:p>
        </w:tc>
        <w:tc>
          <w:tcPr>
            <w:tcW w:w="838" w:type="dxa"/>
          </w:tcPr>
          <w:p w:rsidR="005E0164" w:rsidRPr="006A0B0E" w:rsidRDefault="00CA6F11" w:rsidP="006A0B0E">
            <w:pPr>
              <w:pStyle w:val="TableParagraph"/>
              <w:ind w:right="98"/>
              <w:rPr>
                <w:sz w:val="24"/>
              </w:rPr>
            </w:pPr>
            <w:r w:rsidRPr="006A0B0E">
              <w:rPr>
                <w:sz w:val="24"/>
              </w:rPr>
              <w:t>2,500</w:t>
            </w:r>
          </w:p>
        </w:tc>
        <w:tc>
          <w:tcPr>
            <w:tcW w:w="831" w:type="dxa"/>
          </w:tcPr>
          <w:p w:rsidR="005E0164" w:rsidRPr="006A0B0E" w:rsidRDefault="00CA6F11" w:rsidP="006A0B0E">
            <w:pPr>
              <w:pStyle w:val="TableParagraph"/>
              <w:ind w:right="97"/>
              <w:rPr>
                <w:sz w:val="24"/>
              </w:rPr>
            </w:pPr>
            <w:r w:rsidRPr="006A0B0E">
              <w:rPr>
                <w:sz w:val="24"/>
              </w:rPr>
              <w:t>1,800</w:t>
            </w:r>
          </w:p>
        </w:tc>
        <w:tc>
          <w:tcPr>
            <w:tcW w:w="887" w:type="dxa"/>
          </w:tcPr>
          <w:p w:rsidR="005E0164" w:rsidRPr="006A0B0E" w:rsidRDefault="005E0164" w:rsidP="006A0B0E">
            <w:pPr>
              <w:pStyle w:val="TableParagraph"/>
              <w:rPr>
                <w:sz w:val="24"/>
              </w:rPr>
            </w:pPr>
          </w:p>
        </w:tc>
        <w:tc>
          <w:tcPr>
            <w:tcW w:w="800" w:type="dxa"/>
          </w:tcPr>
          <w:p w:rsidR="005E0164" w:rsidRPr="006A0B0E" w:rsidRDefault="005E0164" w:rsidP="006A0B0E">
            <w:pPr>
              <w:pStyle w:val="TableParagraph"/>
              <w:rPr>
                <w:sz w:val="24"/>
              </w:rPr>
            </w:pPr>
          </w:p>
        </w:tc>
      </w:tr>
    </w:tbl>
    <w:p w:rsidR="005E0164" w:rsidRPr="006A0B0E" w:rsidRDefault="00CA6F11" w:rsidP="006A0B0E">
      <w:pPr>
        <w:ind w:left="660"/>
        <w:rPr>
          <w:b/>
          <w:sz w:val="24"/>
        </w:rPr>
      </w:pPr>
      <w:r w:rsidRPr="006A0B0E">
        <w:rPr>
          <w:b/>
          <w:sz w:val="24"/>
        </w:rPr>
        <w:t>Expenses of the service departments D and E are apportioned as under:</w:t>
      </w:r>
    </w:p>
    <w:p w:rsidR="005E0164" w:rsidRPr="006A0B0E" w:rsidRDefault="005E0164" w:rsidP="006A0B0E">
      <w:pPr>
        <w:pStyle w:val="BodyText"/>
        <w:spacing w:before="10" w:after="1"/>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0"/>
        <w:gridCol w:w="1169"/>
        <w:gridCol w:w="1081"/>
        <w:gridCol w:w="1081"/>
        <w:gridCol w:w="993"/>
        <w:gridCol w:w="918"/>
      </w:tblGrid>
      <w:tr w:rsidR="005E0164" w:rsidRPr="006A0B0E">
        <w:trPr>
          <w:trHeight w:val="318"/>
        </w:trPr>
        <w:tc>
          <w:tcPr>
            <w:tcW w:w="4340" w:type="dxa"/>
          </w:tcPr>
          <w:p w:rsidR="005E0164" w:rsidRPr="006A0B0E" w:rsidRDefault="005E0164" w:rsidP="006A0B0E">
            <w:pPr>
              <w:pStyle w:val="TableParagraph"/>
              <w:rPr>
                <w:sz w:val="24"/>
              </w:rPr>
            </w:pPr>
          </w:p>
        </w:tc>
        <w:tc>
          <w:tcPr>
            <w:tcW w:w="1169" w:type="dxa"/>
          </w:tcPr>
          <w:p w:rsidR="005E0164" w:rsidRPr="006A0B0E" w:rsidRDefault="00CA6F11" w:rsidP="006A0B0E">
            <w:pPr>
              <w:pStyle w:val="TableParagraph"/>
              <w:ind w:right="98"/>
              <w:rPr>
                <w:b/>
                <w:sz w:val="24"/>
              </w:rPr>
            </w:pPr>
            <w:r w:rsidRPr="006A0B0E">
              <w:rPr>
                <w:b/>
                <w:w w:val="99"/>
                <w:sz w:val="24"/>
              </w:rPr>
              <w:t>A</w:t>
            </w:r>
          </w:p>
        </w:tc>
        <w:tc>
          <w:tcPr>
            <w:tcW w:w="1081" w:type="dxa"/>
          </w:tcPr>
          <w:p w:rsidR="005E0164" w:rsidRPr="006A0B0E" w:rsidRDefault="00CA6F11" w:rsidP="006A0B0E">
            <w:pPr>
              <w:pStyle w:val="TableParagraph"/>
              <w:ind w:right="97"/>
              <w:rPr>
                <w:b/>
                <w:sz w:val="24"/>
              </w:rPr>
            </w:pPr>
            <w:r w:rsidRPr="006A0B0E">
              <w:rPr>
                <w:b/>
                <w:sz w:val="24"/>
              </w:rPr>
              <w:t>B</w:t>
            </w:r>
          </w:p>
        </w:tc>
        <w:tc>
          <w:tcPr>
            <w:tcW w:w="1081" w:type="dxa"/>
          </w:tcPr>
          <w:p w:rsidR="005E0164" w:rsidRPr="006A0B0E" w:rsidRDefault="00CA6F11" w:rsidP="006A0B0E">
            <w:pPr>
              <w:pStyle w:val="TableParagraph"/>
              <w:ind w:right="97"/>
              <w:rPr>
                <w:b/>
                <w:sz w:val="24"/>
              </w:rPr>
            </w:pPr>
            <w:r w:rsidRPr="006A0B0E">
              <w:rPr>
                <w:b/>
                <w:w w:val="99"/>
                <w:sz w:val="24"/>
              </w:rPr>
              <w:t>C</w:t>
            </w:r>
          </w:p>
        </w:tc>
        <w:tc>
          <w:tcPr>
            <w:tcW w:w="993" w:type="dxa"/>
          </w:tcPr>
          <w:p w:rsidR="005E0164" w:rsidRPr="006A0B0E" w:rsidRDefault="00CA6F11" w:rsidP="006A0B0E">
            <w:pPr>
              <w:pStyle w:val="TableParagraph"/>
              <w:ind w:right="100"/>
              <w:rPr>
                <w:b/>
                <w:sz w:val="24"/>
              </w:rPr>
            </w:pPr>
            <w:r w:rsidRPr="006A0B0E">
              <w:rPr>
                <w:b/>
                <w:w w:val="99"/>
                <w:sz w:val="24"/>
              </w:rPr>
              <w:t>D</w:t>
            </w:r>
          </w:p>
        </w:tc>
        <w:tc>
          <w:tcPr>
            <w:tcW w:w="918" w:type="dxa"/>
          </w:tcPr>
          <w:p w:rsidR="005E0164" w:rsidRPr="006A0B0E" w:rsidRDefault="00CA6F11" w:rsidP="006A0B0E">
            <w:pPr>
              <w:pStyle w:val="TableParagraph"/>
              <w:ind w:right="100"/>
              <w:rPr>
                <w:b/>
                <w:sz w:val="24"/>
              </w:rPr>
            </w:pPr>
            <w:r w:rsidRPr="006A0B0E">
              <w:rPr>
                <w:b/>
                <w:sz w:val="24"/>
              </w:rPr>
              <w:t>E</w:t>
            </w:r>
          </w:p>
        </w:tc>
      </w:tr>
      <w:tr w:rsidR="005E0164" w:rsidRPr="006A0B0E">
        <w:trPr>
          <w:trHeight w:val="316"/>
        </w:trPr>
        <w:tc>
          <w:tcPr>
            <w:tcW w:w="4340" w:type="dxa"/>
          </w:tcPr>
          <w:p w:rsidR="005E0164" w:rsidRPr="006A0B0E" w:rsidRDefault="00CA6F11" w:rsidP="006A0B0E">
            <w:pPr>
              <w:pStyle w:val="TableParagraph"/>
              <w:ind w:left="108"/>
              <w:rPr>
                <w:b/>
                <w:sz w:val="24"/>
              </w:rPr>
            </w:pPr>
            <w:r w:rsidRPr="006A0B0E">
              <w:rPr>
                <w:b/>
                <w:w w:val="99"/>
                <w:sz w:val="24"/>
              </w:rPr>
              <w:t>D</w:t>
            </w:r>
          </w:p>
        </w:tc>
        <w:tc>
          <w:tcPr>
            <w:tcW w:w="1169" w:type="dxa"/>
          </w:tcPr>
          <w:p w:rsidR="005E0164" w:rsidRPr="006A0B0E" w:rsidRDefault="00CA6F11" w:rsidP="006A0B0E">
            <w:pPr>
              <w:pStyle w:val="TableParagraph"/>
              <w:ind w:right="97"/>
              <w:rPr>
                <w:sz w:val="24"/>
              </w:rPr>
            </w:pPr>
            <w:r w:rsidRPr="006A0B0E">
              <w:rPr>
                <w:sz w:val="24"/>
              </w:rPr>
              <w:t>30%</w:t>
            </w:r>
          </w:p>
        </w:tc>
        <w:tc>
          <w:tcPr>
            <w:tcW w:w="1081" w:type="dxa"/>
          </w:tcPr>
          <w:p w:rsidR="005E0164" w:rsidRPr="006A0B0E" w:rsidRDefault="00CA6F11" w:rsidP="006A0B0E">
            <w:pPr>
              <w:pStyle w:val="TableParagraph"/>
              <w:ind w:right="96"/>
              <w:rPr>
                <w:sz w:val="24"/>
              </w:rPr>
            </w:pPr>
            <w:r w:rsidRPr="006A0B0E">
              <w:rPr>
                <w:sz w:val="24"/>
              </w:rPr>
              <w:t>40%</w:t>
            </w:r>
          </w:p>
        </w:tc>
        <w:tc>
          <w:tcPr>
            <w:tcW w:w="1081" w:type="dxa"/>
          </w:tcPr>
          <w:p w:rsidR="005E0164" w:rsidRPr="006A0B0E" w:rsidRDefault="00CA6F11" w:rsidP="006A0B0E">
            <w:pPr>
              <w:pStyle w:val="TableParagraph"/>
              <w:ind w:right="97"/>
              <w:rPr>
                <w:sz w:val="24"/>
              </w:rPr>
            </w:pPr>
            <w:r w:rsidRPr="006A0B0E">
              <w:rPr>
                <w:sz w:val="24"/>
              </w:rPr>
              <w:t>20%</w:t>
            </w:r>
          </w:p>
        </w:tc>
        <w:tc>
          <w:tcPr>
            <w:tcW w:w="993" w:type="dxa"/>
          </w:tcPr>
          <w:p w:rsidR="005E0164" w:rsidRPr="006A0B0E" w:rsidRDefault="00CA6F11" w:rsidP="006A0B0E">
            <w:pPr>
              <w:pStyle w:val="TableParagraph"/>
              <w:ind w:right="100"/>
              <w:rPr>
                <w:sz w:val="24"/>
              </w:rPr>
            </w:pPr>
            <w:r w:rsidRPr="006A0B0E">
              <w:rPr>
                <w:w w:val="99"/>
                <w:sz w:val="24"/>
              </w:rPr>
              <w:t>-</w:t>
            </w:r>
          </w:p>
        </w:tc>
        <w:tc>
          <w:tcPr>
            <w:tcW w:w="918" w:type="dxa"/>
          </w:tcPr>
          <w:p w:rsidR="005E0164" w:rsidRPr="006A0B0E" w:rsidRDefault="00CA6F11" w:rsidP="006A0B0E">
            <w:pPr>
              <w:pStyle w:val="TableParagraph"/>
              <w:ind w:right="99"/>
              <w:rPr>
                <w:sz w:val="24"/>
              </w:rPr>
            </w:pPr>
            <w:r w:rsidRPr="006A0B0E">
              <w:rPr>
                <w:sz w:val="24"/>
              </w:rPr>
              <w:t>10%</w:t>
            </w:r>
          </w:p>
        </w:tc>
      </w:tr>
      <w:tr w:rsidR="005E0164" w:rsidRPr="006A0B0E">
        <w:trPr>
          <w:trHeight w:val="318"/>
        </w:trPr>
        <w:tc>
          <w:tcPr>
            <w:tcW w:w="4340" w:type="dxa"/>
          </w:tcPr>
          <w:p w:rsidR="005E0164" w:rsidRPr="006A0B0E" w:rsidRDefault="00CA6F11" w:rsidP="006A0B0E">
            <w:pPr>
              <w:pStyle w:val="TableParagraph"/>
              <w:ind w:left="108"/>
              <w:rPr>
                <w:b/>
                <w:sz w:val="24"/>
              </w:rPr>
            </w:pPr>
            <w:r w:rsidRPr="006A0B0E">
              <w:rPr>
                <w:b/>
                <w:sz w:val="24"/>
              </w:rPr>
              <w:t>E</w:t>
            </w:r>
          </w:p>
        </w:tc>
        <w:tc>
          <w:tcPr>
            <w:tcW w:w="1169" w:type="dxa"/>
          </w:tcPr>
          <w:p w:rsidR="005E0164" w:rsidRPr="006A0B0E" w:rsidRDefault="00CA6F11" w:rsidP="006A0B0E">
            <w:pPr>
              <w:pStyle w:val="TableParagraph"/>
              <w:ind w:right="97"/>
              <w:rPr>
                <w:sz w:val="24"/>
              </w:rPr>
            </w:pPr>
            <w:r w:rsidRPr="006A0B0E">
              <w:rPr>
                <w:sz w:val="24"/>
              </w:rPr>
              <w:t>10%</w:t>
            </w:r>
          </w:p>
        </w:tc>
        <w:tc>
          <w:tcPr>
            <w:tcW w:w="1081" w:type="dxa"/>
          </w:tcPr>
          <w:p w:rsidR="005E0164" w:rsidRPr="006A0B0E" w:rsidRDefault="00CA6F11" w:rsidP="006A0B0E">
            <w:pPr>
              <w:pStyle w:val="TableParagraph"/>
              <w:ind w:right="96"/>
              <w:rPr>
                <w:sz w:val="24"/>
              </w:rPr>
            </w:pPr>
            <w:r w:rsidRPr="006A0B0E">
              <w:rPr>
                <w:sz w:val="24"/>
              </w:rPr>
              <w:t>20%</w:t>
            </w:r>
          </w:p>
        </w:tc>
        <w:tc>
          <w:tcPr>
            <w:tcW w:w="1081" w:type="dxa"/>
          </w:tcPr>
          <w:p w:rsidR="005E0164" w:rsidRPr="006A0B0E" w:rsidRDefault="00CA6F11" w:rsidP="006A0B0E">
            <w:pPr>
              <w:pStyle w:val="TableParagraph"/>
              <w:ind w:right="97"/>
              <w:rPr>
                <w:sz w:val="24"/>
              </w:rPr>
            </w:pPr>
            <w:r w:rsidRPr="006A0B0E">
              <w:rPr>
                <w:sz w:val="24"/>
              </w:rPr>
              <w:t>50%</w:t>
            </w:r>
          </w:p>
        </w:tc>
        <w:tc>
          <w:tcPr>
            <w:tcW w:w="993" w:type="dxa"/>
          </w:tcPr>
          <w:p w:rsidR="005E0164" w:rsidRPr="006A0B0E" w:rsidRDefault="00CA6F11" w:rsidP="006A0B0E">
            <w:pPr>
              <w:pStyle w:val="TableParagraph"/>
              <w:ind w:right="101"/>
              <w:rPr>
                <w:sz w:val="24"/>
              </w:rPr>
            </w:pPr>
            <w:r w:rsidRPr="006A0B0E">
              <w:rPr>
                <w:sz w:val="24"/>
              </w:rPr>
              <w:t>20%</w:t>
            </w:r>
          </w:p>
        </w:tc>
        <w:tc>
          <w:tcPr>
            <w:tcW w:w="918" w:type="dxa"/>
          </w:tcPr>
          <w:p w:rsidR="005E0164" w:rsidRPr="006A0B0E" w:rsidRDefault="00CA6F11" w:rsidP="006A0B0E">
            <w:pPr>
              <w:pStyle w:val="TableParagraph"/>
              <w:ind w:right="99"/>
              <w:rPr>
                <w:sz w:val="24"/>
              </w:rPr>
            </w:pPr>
            <w:r w:rsidRPr="006A0B0E">
              <w:rPr>
                <w:w w:val="99"/>
                <w:sz w:val="24"/>
              </w:rPr>
              <w:t>-</w:t>
            </w:r>
          </w:p>
        </w:tc>
      </w:tr>
    </w:tbl>
    <w:p w:rsidR="005E0164" w:rsidRPr="006A0B0E" w:rsidRDefault="005E0164" w:rsidP="006A0B0E">
      <w:pPr>
        <w:pStyle w:val="BodyText"/>
        <w:rPr>
          <w:b/>
          <w:sz w:val="26"/>
        </w:rPr>
      </w:pPr>
    </w:p>
    <w:p w:rsidR="005E0164" w:rsidRPr="006A0B0E" w:rsidRDefault="00CA6F11" w:rsidP="006A0B0E">
      <w:pPr>
        <w:spacing w:before="216"/>
        <w:ind w:left="660"/>
        <w:rPr>
          <w:b/>
          <w:sz w:val="24"/>
        </w:rPr>
      </w:pPr>
      <w:r w:rsidRPr="006A0B0E">
        <w:rPr>
          <w:b/>
          <w:sz w:val="24"/>
        </w:rPr>
        <w:t>Solution:</w:t>
      </w:r>
    </w:p>
    <w:p w:rsidR="005E0164" w:rsidRPr="006A0B0E" w:rsidRDefault="005E0164" w:rsidP="006A0B0E">
      <w:pPr>
        <w:pStyle w:val="BodyText"/>
        <w:spacing w:before="2"/>
        <w:rPr>
          <w:b/>
          <w:sz w:val="2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84"/>
        <w:gridCol w:w="1116"/>
        <w:gridCol w:w="848"/>
        <w:gridCol w:w="876"/>
        <w:gridCol w:w="876"/>
        <w:gridCol w:w="881"/>
        <w:gridCol w:w="796"/>
      </w:tblGrid>
      <w:tr w:rsidR="005E0164" w:rsidRPr="006A0B0E">
        <w:trPr>
          <w:trHeight w:val="633"/>
        </w:trPr>
        <w:tc>
          <w:tcPr>
            <w:tcW w:w="4184" w:type="dxa"/>
            <w:vMerge w:val="restart"/>
          </w:tcPr>
          <w:p w:rsidR="005E0164" w:rsidRPr="006A0B0E" w:rsidRDefault="00CA6F11" w:rsidP="006A0B0E">
            <w:pPr>
              <w:pStyle w:val="TableParagraph"/>
              <w:ind w:left="108"/>
              <w:rPr>
                <w:b/>
                <w:sz w:val="24"/>
              </w:rPr>
            </w:pPr>
            <w:r w:rsidRPr="006A0B0E">
              <w:rPr>
                <w:b/>
                <w:sz w:val="24"/>
              </w:rPr>
              <w:t>Particulars</w:t>
            </w:r>
          </w:p>
        </w:tc>
        <w:tc>
          <w:tcPr>
            <w:tcW w:w="1116" w:type="dxa"/>
            <w:vMerge w:val="restart"/>
          </w:tcPr>
          <w:p w:rsidR="005E0164" w:rsidRPr="006A0B0E" w:rsidRDefault="00CA6F11" w:rsidP="006A0B0E">
            <w:pPr>
              <w:pStyle w:val="TableParagraph"/>
              <w:ind w:left="283"/>
              <w:rPr>
                <w:b/>
                <w:sz w:val="24"/>
              </w:rPr>
            </w:pPr>
            <w:r w:rsidRPr="006A0B0E">
              <w:rPr>
                <w:b/>
                <w:sz w:val="24"/>
              </w:rPr>
              <w:t>Total</w:t>
            </w:r>
          </w:p>
        </w:tc>
        <w:tc>
          <w:tcPr>
            <w:tcW w:w="2600" w:type="dxa"/>
            <w:gridSpan w:val="3"/>
          </w:tcPr>
          <w:p w:rsidR="005E0164" w:rsidRPr="006A0B0E" w:rsidRDefault="00CA6F11" w:rsidP="006A0B0E">
            <w:pPr>
              <w:pStyle w:val="TableParagraph"/>
              <w:ind w:left="379"/>
              <w:rPr>
                <w:b/>
                <w:sz w:val="24"/>
              </w:rPr>
            </w:pPr>
            <w:r w:rsidRPr="006A0B0E">
              <w:rPr>
                <w:b/>
                <w:sz w:val="24"/>
              </w:rPr>
              <w:t>Production Deptt.</w:t>
            </w:r>
          </w:p>
        </w:tc>
        <w:tc>
          <w:tcPr>
            <w:tcW w:w="1677" w:type="dxa"/>
            <w:gridSpan w:val="2"/>
          </w:tcPr>
          <w:p w:rsidR="005E0164" w:rsidRPr="006A0B0E" w:rsidRDefault="00CA6F11" w:rsidP="006A0B0E">
            <w:pPr>
              <w:pStyle w:val="TableParagraph"/>
              <w:ind w:left="419"/>
              <w:rPr>
                <w:b/>
                <w:sz w:val="24"/>
              </w:rPr>
            </w:pPr>
            <w:r w:rsidRPr="006A0B0E">
              <w:rPr>
                <w:b/>
                <w:sz w:val="24"/>
              </w:rPr>
              <w:t>Services</w:t>
            </w:r>
          </w:p>
          <w:p w:rsidR="005E0164" w:rsidRPr="006A0B0E" w:rsidRDefault="00CA6F11" w:rsidP="006A0B0E">
            <w:pPr>
              <w:pStyle w:val="TableParagraph"/>
              <w:spacing w:before="41"/>
              <w:ind w:left="552"/>
              <w:rPr>
                <w:b/>
                <w:sz w:val="24"/>
              </w:rPr>
            </w:pPr>
            <w:r w:rsidRPr="006A0B0E">
              <w:rPr>
                <w:b/>
                <w:sz w:val="24"/>
              </w:rPr>
              <w:t>Deptt</w:t>
            </w:r>
          </w:p>
        </w:tc>
      </w:tr>
      <w:tr w:rsidR="005E0164" w:rsidRPr="006A0B0E">
        <w:trPr>
          <w:trHeight w:val="318"/>
        </w:trPr>
        <w:tc>
          <w:tcPr>
            <w:tcW w:w="4184" w:type="dxa"/>
            <w:vMerge/>
            <w:tcBorders>
              <w:top w:val="nil"/>
            </w:tcBorders>
          </w:tcPr>
          <w:p w:rsidR="005E0164" w:rsidRPr="006A0B0E" w:rsidRDefault="005E0164" w:rsidP="006A0B0E">
            <w:pPr>
              <w:rPr>
                <w:sz w:val="2"/>
                <w:szCs w:val="2"/>
              </w:rPr>
            </w:pPr>
          </w:p>
        </w:tc>
        <w:tc>
          <w:tcPr>
            <w:tcW w:w="1116" w:type="dxa"/>
            <w:vMerge/>
            <w:tcBorders>
              <w:top w:val="nil"/>
            </w:tcBorders>
          </w:tcPr>
          <w:p w:rsidR="005E0164" w:rsidRPr="006A0B0E" w:rsidRDefault="005E0164" w:rsidP="006A0B0E">
            <w:pPr>
              <w:rPr>
                <w:sz w:val="2"/>
                <w:szCs w:val="2"/>
              </w:rPr>
            </w:pPr>
          </w:p>
        </w:tc>
        <w:tc>
          <w:tcPr>
            <w:tcW w:w="848" w:type="dxa"/>
          </w:tcPr>
          <w:p w:rsidR="005E0164" w:rsidRPr="006A0B0E" w:rsidRDefault="00CA6F11" w:rsidP="006A0B0E">
            <w:pPr>
              <w:pStyle w:val="TableParagraph"/>
              <w:spacing w:before="1"/>
              <w:ind w:right="95"/>
              <w:rPr>
                <w:b/>
                <w:sz w:val="24"/>
              </w:rPr>
            </w:pPr>
            <w:r w:rsidRPr="006A0B0E">
              <w:rPr>
                <w:b/>
                <w:w w:val="99"/>
                <w:sz w:val="24"/>
              </w:rPr>
              <w:t>A</w:t>
            </w:r>
          </w:p>
        </w:tc>
        <w:tc>
          <w:tcPr>
            <w:tcW w:w="876" w:type="dxa"/>
          </w:tcPr>
          <w:p w:rsidR="005E0164" w:rsidRPr="006A0B0E" w:rsidRDefault="00CA6F11" w:rsidP="006A0B0E">
            <w:pPr>
              <w:pStyle w:val="TableParagraph"/>
              <w:spacing w:before="1"/>
              <w:ind w:right="97"/>
              <w:rPr>
                <w:b/>
                <w:sz w:val="24"/>
              </w:rPr>
            </w:pPr>
            <w:r w:rsidRPr="006A0B0E">
              <w:rPr>
                <w:b/>
                <w:sz w:val="24"/>
              </w:rPr>
              <w:t>B</w:t>
            </w:r>
          </w:p>
        </w:tc>
        <w:tc>
          <w:tcPr>
            <w:tcW w:w="876" w:type="dxa"/>
          </w:tcPr>
          <w:p w:rsidR="005E0164" w:rsidRPr="006A0B0E" w:rsidRDefault="00CA6F11" w:rsidP="006A0B0E">
            <w:pPr>
              <w:pStyle w:val="TableParagraph"/>
              <w:spacing w:before="1"/>
              <w:ind w:right="95"/>
              <w:rPr>
                <w:b/>
                <w:sz w:val="24"/>
              </w:rPr>
            </w:pPr>
            <w:r w:rsidRPr="006A0B0E">
              <w:rPr>
                <w:b/>
                <w:w w:val="99"/>
                <w:sz w:val="24"/>
              </w:rPr>
              <w:t>C</w:t>
            </w:r>
          </w:p>
        </w:tc>
        <w:tc>
          <w:tcPr>
            <w:tcW w:w="881" w:type="dxa"/>
          </w:tcPr>
          <w:p w:rsidR="005E0164" w:rsidRPr="006A0B0E" w:rsidRDefault="00CA6F11" w:rsidP="006A0B0E">
            <w:pPr>
              <w:pStyle w:val="TableParagraph"/>
              <w:spacing w:before="1"/>
              <w:ind w:right="95"/>
              <w:rPr>
                <w:b/>
                <w:sz w:val="24"/>
              </w:rPr>
            </w:pPr>
            <w:r w:rsidRPr="006A0B0E">
              <w:rPr>
                <w:b/>
                <w:w w:val="99"/>
                <w:sz w:val="24"/>
              </w:rPr>
              <w:t>D</w:t>
            </w:r>
          </w:p>
        </w:tc>
        <w:tc>
          <w:tcPr>
            <w:tcW w:w="796" w:type="dxa"/>
          </w:tcPr>
          <w:p w:rsidR="005E0164" w:rsidRPr="006A0B0E" w:rsidRDefault="00CA6F11" w:rsidP="006A0B0E">
            <w:pPr>
              <w:pStyle w:val="TableParagraph"/>
              <w:spacing w:before="1"/>
              <w:ind w:right="95"/>
              <w:rPr>
                <w:b/>
                <w:sz w:val="24"/>
              </w:rPr>
            </w:pPr>
            <w:r w:rsidRPr="006A0B0E">
              <w:rPr>
                <w:b/>
                <w:sz w:val="24"/>
              </w:rPr>
              <w:t>E</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Rent</w:t>
            </w:r>
          </w:p>
        </w:tc>
        <w:tc>
          <w:tcPr>
            <w:tcW w:w="1116" w:type="dxa"/>
          </w:tcPr>
          <w:p w:rsidR="005E0164" w:rsidRPr="006A0B0E" w:rsidRDefault="00CA6F11" w:rsidP="006A0B0E">
            <w:pPr>
              <w:pStyle w:val="TableParagraph"/>
              <w:ind w:right="97"/>
              <w:rPr>
                <w:sz w:val="24"/>
              </w:rPr>
            </w:pPr>
            <w:r w:rsidRPr="006A0B0E">
              <w:rPr>
                <w:sz w:val="24"/>
              </w:rPr>
              <w:t>1,000</w:t>
            </w:r>
          </w:p>
        </w:tc>
        <w:tc>
          <w:tcPr>
            <w:tcW w:w="848" w:type="dxa"/>
          </w:tcPr>
          <w:p w:rsidR="005E0164" w:rsidRPr="006A0B0E" w:rsidRDefault="00CA6F11" w:rsidP="006A0B0E">
            <w:pPr>
              <w:pStyle w:val="TableParagraph"/>
              <w:ind w:right="96"/>
              <w:rPr>
                <w:sz w:val="24"/>
              </w:rPr>
            </w:pPr>
            <w:r w:rsidRPr="006A0B0E">
              <w:rPr>
                <w:sz w:val="24"/>
              </w:rPr>
              <w:t>200</w:t>
            </w:r>
          </w:p>
        </w:tc>
        <w:tc>
          <w:tcPr>
            <w:tcW w:w="876" w:type="dxa"/>
          </w:tcPr>
          <w:p w:rsidR="005E0164" w:rsidRPr="006A0B0E" w:rsidRDefault="00CA6F11" w:rsidP="006A0B0E">
            <w:pPr>
              <w:pStyle w:val="TableParagraph"/>
              <w:ind w:right="96"/>
              <w:rPr>
                <w:sz w:val="24"/>
              </w:rPr>
            </w:pPr>
            <w:r w:rsidRPr="006A0B0E">
              <w:rPr>
                <w:sz w:val="24"/>
              </w:rPr>
              <w:t>400</w:t>
            </w:r>
          </w:p>
        </w:tc>
        <w:tc>
          <w:tcPr>
            <w:tcW w:w="876" w:type="dxa"/>
          </w:tcPr>
          <w:p w:rsidR="005E0164" w:rsidRPr="006A0B0E" w:rsidRDefault="00CA6F11" w:rsidP="006A0B0E">
            <w:pPr>
              <w:pStyle w:val="TableParagraph"/>
              <w:ind w:right="96"/>
              <w:rPr>
                <w:sz w:val="24"/>
              </w:rPr>
            </w:pPr>
            <w:r w:rsidRPr="006A0B0E">
              <w:rPr>
                <w:sz w:val="24"/>
              </w:rPr>
              <w:t>150</w:t>
            </w:r>
          </w:p>
        </w:tc>
        <w:tc>
          <w:tcPr>
            <w:tcW w:w="881" w:type="dxa"/>
          </w:tcPr>
          <w:p w:rsidR="005E0164" w:rsidRPr="006A0B0E" w:rsidRDefault="00CA6F11" w:rsidP="006A0B0E">
            <w:pPr>
              <w:pStyle w:val="TableParagraph"/>
              <w:ind w:right="96"/>
              <w:rPr>
                <w:sz w:val="24"/>
              </w:rPr>
            </w:pPr>
            <w:r w:rsidRPr="006A0B0E">
              <w:rPr>
                <w:sz w:val="24"/>
              </w:rPr>
              <w:t>150</w:t>
            </w:r>
          </w:p>
        </w:tc>
        <w:tc>
          <w:tcPr>
            <w:tcW w:w="796" w:type="dxa"/>
          </w:tcPr>
          <w:p w:rsidR="005E0164" w:rsidRPr="006A0B0E" w:rsidRDefault="00CA6F11" w:rsidP="006A0B0E">
            <w:pPr>
              <w:pStyle w:val="TableParagraph"/>
              <w:ind w:right="95"/>
              <w:rPr>
                <w:sz w:val="24"/>
              </w:rPr>
            </w:pPr>
            <w:r w:rsidRPr="006A0B0E">
              <w:rPr>
                <w:sz w:val="24"/>
              </w:rPr>
              <w:t>100</w:t>
            </w:r>
          </w:p>
        </w:tc>
      </w:tr>
      <w:tr w:rsidR="005E0164" w:rsidRPr="006A0B0E">
        <w:trPr>
          <w:trHeight w:val="318"/>
        </w:trPr>
        <w:tc>
          <w:tcPr>
            <w:tcW w:w="4184" w:type="dxa"/>
          </w:tcPr>
          <w:p w:rsidR="005E0164" w:rsidRPr="006A0B0E" w:rsidRDefault="00CA6F11" w:rsidP="006A0B0E">
            <w:pPr>
              <w:pStyle w:val="TableParagraph"/>
              <w:ind w:left="108"/>
              <w:rPr>
                <w:sz w:val="24"/>
              </w:rPr>
            </w:pPr>
            <w:r w:rsidRPr="006A0B0E">
              <w:rPr>
                <w:sz w:val="24"/>
              </w:rPr>
              <w:t>Electricity</w:t>
            </w:r>
          </w:p>
        </w:tc>
        <w:tc>
          <w:tcPr>
            <w:tcW w:w="1116" w:type="dxa"/>
          </w:tcPr>
          <w:p w:rsidR="005E0164" w:rsidRPr="006A0B0E" w:rsidRDefault="00CA6F11" w:rsidP="006A0B0E">
            <w:pPr>
              <w:pStyle w:val="TableParagraph"/>
              <w:ind w:right="97"/>
              <w:rPr>
                <w:sz w:val="24"/>
              </w:rPr>
            </w:pPr>
            <w:r w:rsidRPr="006A0B0E">
              <w:rPr>
                <w:sz w:val="24"/>
              </w:rPr>
              <w:t>200</w:t>
            </w:r>
          </w:p>
        </w:tc>
        <w:tc>
          <w:tcPr>
            <w:tcW w:w="848" w:type="dxa"/>
          </w:tcPr>
          <w:p w:rsidR="005E0164" w:rsidRPr="006A0B0E" w:rsidRDefault="00CA6F11" w:rsidP="006A0B0E">
            <w:pPr>
              <w:pStyle w:val="TableParagraph"/>
              <w:ind w:right="96"/>
              <w:rPr>
                <w:sz w:val="24"/>
              </w:rPr>
            </w:pPr>
            <w:r w:rsidRPr="006A0B0E">
              <w:rPr>
                <w:sz w:val="24"/>
              </w:rPr>
              <w:t>50</w:t>
            </w:r>
          </w:p>
        </w:tc>
        <w:tc>
          <w:tcPr>
            <w:tcW w:w="876" w:type="dxa"/>
          </w:tcPr>
          <w:p w:rsidR="005E0164" w:rsidRPr="006A0B0E" w:rsidRDefault="00CA6F11" w:rsidP="006A0B0E">
            <w:pPr>
              <w:pStyle w:val="TableParagraph"/>
              <w:ind w:right="96"/>
              <w:rPr>
                <w:sz w:val="24"/>
              </w:rPr>
            </w:pPr>
            <w:r w:rsidRPr="006A0B0E">
              <w:rPr>
                <w:sz w:val="24"/>
              </w:rPr>
              <w:t>80</w:t>
            </w:r>
          </w:p>
        </w:tc>
        <w:tc>
          <w:tcPr>
            <w:tcW w:w="876" w:type="dxa"/>
          </w:tcPr>
          <w:p w:rsidR="005E0164" w:rsidRPr="006A0B0E" w:rsidRDefault="00CA6F11" w:rsidP="006A0B0E">
            <w:pPr>
              <w:pStyle w:val="TableParagraph"/>
              <w:ind w:right="96"/>
              <w:rPr>
                <w:sz w:val="24"/>
              </w:rPr>
            </w:pPr>
            <w:r w:rsidRPr="006A0B0E">
              <w:rPr>
                <w:sz w:val="24"/>
              </w:rPr>
              <w:t>30</w:t>
            </w:r>
          </w:p>
        </w:tc>
        <w:tc>
          <w:tcPr>
            <w:tcW w:w="881" w:type="dxa"/>
          </w:tcPr>
          <w:p w:rsidR="005E0164" w:rsidRPr="006A0B0E" w:rsidRDefault="00CA6F11" w:rsidP="006A0B0E">
            <w:pPr>
              <w:pStyle w:val="TableParagraph"/>
              <w:ind w:right="97"/>
              <w:rPr>
                <w:sz w:val="24"/>
              </w:rPr>
            </w:pPr>
            <w:r w:rsidRPr="006A0B0E">
              <w:rPr>
                <w:sz w:val="24"/>
              </w:rPr>
              <w:t>20</w:t>
            </w:r>
          </w:p>
        </w:tc>
        <w:tc>
          <w:tcPr>
            <w:tcW w:w="796" w:type="dxa"/>
          </w:tcPr>
          <w:p w:rsidR="005E0164" w:rsidRPr="006A0B0E" w:rsidRDefault="00CA6F11" w:rsidP="006A0B0E">
            <w:pPr>
              <w:pStyle w:val="TableParagraph"/>
              <w:ind w:right="95"/>
              <w:rPr>
                <w:sz w:val="24"/>
              </w:rPr>
            </w:pPr>
            <w:r w:rsidRPr="006A0B0E">
              <w:rPr>
                <w:sz w:val="24"/>
              </w:rPr>
              <w:t>20</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Fire Insurance</w:t>
            </w:r>
          </w:p>
        </w:tc>
        <w:tc>
          <w:tcPr>
            <w:tcW w:w="1116" w:type="dxa"/>
          </w:tcPr>
          <w:p w:rsidR="005E0164" w:rsidRPr="006A0B0E" w:rsidRDefault="00CA6F11" w:rsidP="006A0B0E">
            <w:pPr>
              <w:pStyle w:val="TableParagraph"/>
              <w:ind w:right="97"/>
              <w:rPr>
                <w:sz w:val="24"/>
              </w:rPr>
            </w:pPr>
            <w:r w:rsidRPr="006A0B0E">
              <w:rPr>
                <w:sz w:val="24"/>
              </w:rPr>
              <w:t>400</w:t>
            </w:r>
          </w:p>
        </w:tc>
        <w:tc>
          <w:tcPr>
            <w:tcW w:w="848" w:type="dxa"/>
          </w:tcPr>
          <w:p w:rsidR="005E0164" w:rsidRPr="006A0B0E" w:rsidRDefault="00CA6F11" w:rsidP="006A0B0E">
            <w:pPr>
              <w:pStyle w:val="TableParagraph"/>
              <w:ind w:right="96"/>
              <w:rPr>
                <w:sz w:val="24"/>
              </w:rPr>
            </w:pPr>
            <w:r w:rsidRPr="006A0B0E">
              <w:rPr>
                <w:sz w:val="24"/>
              </w:rPr>
              <w:t>80</w:t>
            </w:r>
          </w:p>
        </w:tc>
        <w:tc>
          <w:tcPr>
            <w:tcW w:w="876" w:type="dxa"/>
          </w:tcPr>
          <w:p w:rsidR="005E0164" w:rsidRPr="006A0B0E" w:rsidRDefault="00CA6F11" w:rsidP="006A0B0E">
            <w:pPr>
              <w:pStyle w:val="TableParagraph"/>
              <w:ind w:right="96"/>
              <w:rPr>
                <w:sz w:val="24"/>
              </w:rPr>
            </w:pPr>
            <w:r w:rsidRPr="006A0B0E">
              <w:rPr>
                <w:sz w:val="24"/>
              </w:rPr>
              <w:t>160</w:t>
            </w:r>
          </w:p>
        </w:tc>
        <w:tc>
          <w:tcPr>
            <w:tcW w:w="876" w:type="dxa"/>
          </w:tcPr>
          <w:p w:rsidR="005E0164" w:rsidRPr="006A0B0E" w:rsidRDefault="00CA6F11" w:rsidP="006A0B0E">
            <w:pPr>
              <w:pStyle w:val="TableParagraph"/>
              <w:ind w:right="96"/>
              <w:rPr>
                <w:sz w:val="24"/>
              </w:rPr>
            </w:pPr>
            <w:r w:rsidRPr="006A0B0E">
              <w:rPr>
                <w:sz w:val="24"/>
              </w:rPr>
              <w:t>60</w:t>
            </w:r>
          </w:p>
        </w:tc>
        <w:tc>
          <w:tcPr>
            <w:tcW w:w="881" w:type="dxa"/>
          </w:tcPr>
          <w:p w:rsidR="005E0164" w:rsidRPr="006A0B0E" w:rsidRDefault="00CA6F11" w:rsidP="006A0B0E">
            <w:pPr>
              <w:pStyle w:val="TableParagraph"/>
              <w:ind w:right="97"/>
              <w:rPr>
                <w:sz w:val="24"/>
              </w:rPr>
            </w:pPr>
            <w:r w:rsidRPr="006A0B0E">
              <w:rPr>
                <w:sz w:val="24"/>
              </w:rPr>
              <w:t>60</w:t>
            </w:r>
          </w:p>
        </w:tc>
        <w:tc>
          <w:tcPr>
            <w:tcW w:w="796" w:type="dxa"/>
          </w:tcPr>
          <w:p w:rsidR="005E0164" w:rsidRPr="006A0B0E" w:rsidRDefault="00CA6F11" w:rsidP="006A0B0E">
            <w:pPr>
              <w:pStyle w:val="TableParagraph"/>
              <w:ind w:right="95"/>
              <w:rPr>
                <w:sz w:val="24"/>
              </w:rPr>
            </w:pPr>
            <w:r w:rsidRPr="006A0B0E">
              <w:rPr>
                <w:sz w:val="24"/>
              </w:rPr>
              <w:t>40</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Plant Depreciation</w:t>
            </w:r>
          </w:p>
        </w:tc>
        <w:tc>
          <w:tcPr>
            <w:tcW w:w="1116" w:type="dxa"/>
          </w:tcPr>
          <w:p w:rsidR="005E0164" w:rsidRPr="006A0B0E" w:rsidRDefault="00CA6F11" w:rsidP="006A0B0E">
            <w:pPr>
              <w:pStyle w:val="TableParagraph"/>
              <w:ind w:right="97"/>
              <w:rPr>
                <w:sz w:val="24"/>
              </w:rPr>
            </w:pPr>
            <w:r w:rsidRPr="006A0B0E">
              <w:rPr>
                <w:sz w:val="24"/>
              </w:rPr>
              <w:t>4,000</w:t>
            </w:r>
          </w:p>
        </w:tc>
        <w:tc>
          <w:tcPr>
            <w:tcW w:w="848" w:type="dxa"/>
          </w:tcPr>
          <w:p w:rsidR="005E0164" w:rsidRPr="006A0B0E" w:rsidRDefault="00CA6F11" w:rsidP="006A0B0E">
            <w:pPr>
              <w:pStyle w:val="TableParagraph"/>
              <w:ind w:right="96"/>
              <w:rPr>
                <w:sz w:val="24"/>
              </w:rPr>
            </w:pPr>
            <w:r w:rsidRPr="006A0B0E">
              <w:rPr>
                <w:sz w:val="24"/>
              </w:rPr>
              <w:t>1,000</w:t>
            </w:r>
          </w:p>
        </w:tc>
        <w:tc>
          <w:tcPr>
            <w:tcW w:w="876" w:type="dxa"/>
          </w:tcPr>
          <w:p w:rsidR="005E0164" w:rsidRPr="006A0B0E" w:rsidRDefault="00CA6F11" w:rsidP="006A0B0E">
            <w:pPr>
              <w:pStyle w:val="TableParagraph"/>
              <w:ind w:right="96"/>
              <w:rPr>
                <w:sz w:val="24"/>
              </w:rPr>
            </w:pPr>
            <w:r w:rsidRPr="006A0B0E">
              <w:rPr>
                <w:sz w:val="24"/>
              </w:rPr>
              <w:t>1,500</w:t>
            </w:r>
          </w:p>
        </w:tc>
        <w:tc>
          <w:tcPr>
            <w:tcW w:w="876" w:type="dxa"/>
          </w:tcPr>
          <w:p w:rsidR="005E0164" w:rsidRPr="006A0B0E" w:rsidRDefault="00CA6F11" w:rsidP="006A0B0E">
            <w:pPr>
              <w:pStyle w:val="TableParagraph"/>
              <w:ind w:right="96"/>
              <w:rPr>
                <w:sz w:val="24"/>
              </w:rPr>
            </w:pPr>
            <w:r w:rsidRPr="006A0B0E">
              <w:rPr>
                <w:sz w:val="24"/>
              </w:rPr>
              <w:t>1,000</w:t>
            </w:r>
          </w:p>
        </w:tc>
        <w:tc>
          <w:tcPr>
            <w:tcW w:w="881" w:type="dxa"/>
          </w:tcPr>
          <w:p w:rsidR="005E0164" w:rsidRPr="006A0B0E" w:rsidRDefault="00CA6F11" w:rsidP="006A0B0E">
            <w:pPr>
              <w:pStyle w:val="TableParagraph"/>
              <w:ind w:right="96"/>
              <w:rPr>
                <w:sz w:val="24"/>
              </w:rPr>
            </w:pPr>
            <w:r w:rsidRPr="006A0B0E">
              <w:rPr>
                <w:sz w:val="24"/>
              </w:rPr>
              <w:t>300</w:t>
            </w:r>
          </w:p>
        </w:tc>
        <w:tc>
          <w:tcPr>
            <w:tcW w:w="796" w:type="dxa"/>
          </w:tcPr>
          <w:p w:rsidR="005E0164" w:rsidRPr="006A0B0E" w:rsidRDefault="00CA6F11" w:rsidP="006A0B0E">
            <w:pPr>
              <w:pStyle w:val="TableParagraph"/>
              <w:ind w:right="95"/>
              <w:rPr>
                <w:sz w:val="24"/>
              </w:rPr>
            </w:pPr>
            <w:r w:rsidRPr="006A0B0E">
              <w:rPr>
                <w:sz w:val="24"/>
              </w:rPr>
              <w:t>200</w:t>
            </w:r>
          </w:p>
        </w:tc>
      </w:tr>
      <w:tr w:rsidR="005E0164" w:rsidRPr="006A0B0E">
        <w:trPr>
          <w:trHeight w:val="318"/>
        </w:trPr>
        <w:tc>
          <w:tcPr>
            <w:tcW w:w="4184" w:type="dxa"/>
          </w:tcPr>
          <w:p w:rsidR="005E0164" w:rsidRPr="006A0B0E" w:rsidRDefault="00CA6F11" w:rsidP="006A0B0E">
            <w:pPr>
              <w:pStyle w:val="TableParagraph"/>
              <w:ind w:left="108"/>
              <w:rPr>
                <w:sz w:val="24"/>
              </w:rPr>
            </w:pPr>
            <w:r w:rsidRPr="006A0B0E">
              <w:rPr>
                <w:sz w:val="24"/>
              </w:rPr>
              <w:t>Transport</w:t>
            </w:r>
          </w:p>
        </w:tc>
        <w:tc>
          <w:tcPr>
            <w:tcW w:w="1116" w:type="dxa"/>
          </w:tcPr>
          <w:p w:rsidR="005E0164" w:rsidRPr="006A0B0E" w:rsidRDefault="00CA6F11" w:rsidP="006A0B0E">
            <w:pPr>
              <w:pStyle w:val="TableParagraph"/>
              <w:ind w:right="97"/>
              <w:rPr>
                <w:sz w:val="24"/>
              </w:rPr>
            </w:pPr>
            <w:r w:rsidRPr="006A0B0E">
              <w:rPr>
                <w:sz w:val="24"/>
              </w:rPr>
              <w:t>400</w:t>
            </w:r>
          </w:p>
        </w:tc>
        <w:tc>
          <w:tcPr>
            <w:tcW w:w="848" w:type="dxa"/>
          </w:tcPr>
          <w:p w:rsidR="005E0164" w:rsidRPr="006A0B0E" w:rsidRDefault="00CA6F11" w:rsidP="006A0B0E">
            <w:pPr>
              <w:pStyle w:val="TableParagraph"/>
              <w:ind w:right="96"/>
              <w:rPr>
                <w:sz w:val="24"/>
              </w:rPr>
            </w:pPr>
            <w:r w:rsidRPr="006A0B0E">
              <w:rPr>
                <w:sz w:val="24"/>
              </w:rPr>
              <w:t>50</w:t>
            </w:r>
          </w:p>
        </w:tc>
        <w:tc>
          <w:tcPr>
            <w:tcW w:w="876" w:type="dxa"/>
          </w:tcPr>
          <w:p w:rsidR="005E0164" w:rsidRPr="006A0B0E" w:rsidRDefault="00CA6F11" w:rsidP="006A0B0E">
            <w:pPr>
              <w:pStyle w:val="TableParagraph"/>
              <w:ind w:right="96"/>
              <w:rPr>
                <w:sz w:val="24"/>
              </w:rPr>
            </w:pPr>
            <w:r w:rsidRPr="006A0B0E">
              <w:rPr>
                <w:sz w:val="24"/>
              </w:rPr>
              <w:t>50</w:t>
            </w:r>
          </w:p>
        </w:tc>
        <w:tc>
          <w:tcPr>
            <w:tcW w:w="876" w:type="dxa"/>
          </w:tcPr>
          <w:p w:rsidR="005E0164" w:rsidRPr="006A0B0E" w:rsidRDefault="00CA6F11" w:rsidP="006A0B0E">
            <w:pPr>
              <w:pStyle w:val="TableParagraph"/>
              <w:ind w:right="96"/>
              <w:rPr>
                <w:sz w:val="24"/>
              </w:rPr>
            </w:pPr>
            <w:r w:rsidRPr="006A0B0E">
              <w:rPr>
                <w:sz w:val="24"/>
              </w:rPr>
              <w:t>50</w:t>
            </w:r>
          </w:p>
        </w:tc>
        <w:tc>
          <w:tcPr>
            <w:tcW w:w="881" w:type="dxa"/>
          </w:tcPr>
          <w:p w:rsidR="005E0164" w:rsidRPr="006A0B0E" w:rsidRDefault="00CA6F11" w:rsidP="006A0B0E">
            <w:pPr>
              <w:pStyle w:val="TableParagraph"/>
              <w:ind w:right="96"/>
              <w:rPr>
                <w:sz w:val="24"/>
              </w:rPr>
            </w:pPr>
            <w:r w:rsidRPr="006A0B0E">
              <w:rPr>
                <w:sz w:val="24"/>
              </w:rPr>
              <w:t>100</w:t>
            </w:r>
          </w:p>
        </w:tc>
        <w:tc>
          <w:tcPr>
            <w:tcW w:w="796" w:type="dxa"/>
          </w:tcPr>
          <w:p w:rsidR="005E0164" w:rsidRPr="006A0B0E" w:rsidRDefault="00CA6F11" w:rsidP="006A0B0E">
            <w:pPr>
              <w:pStyle w:val="TableParagraph"/>
              <w:ind w:right="95"/>
              <w:rPr>
                <w:sz w:val="24"/>
              </w:rPr>
            </w:pPr>
            <w:r w:rsidRPr="006A0B0E">
              <w:rPr>
                <w:sz w:val="24"/>
              </w:rPr>
              <w:t>150</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Total (Rs.)</w:t>
            </w:r>
          </w:p>
        </w:tc>
        <w:tc>
          <w:tcPr>
            <w:tcW w:w="1116" w:type="dxa"/>
          </w:tcPr>
          <w:p w:rsidR="005E0164" w:rsidRPr="006A0B0E" w:rsidRDefault="00CA6F11" w:rsidP="006A0B0E">
            <w:pPr>
              <w:pStyle w:val="TableParagraph"/>
              <w:ind w:right="97"/>
              <w:rPr>
                <w:sz w:val="24"/>
              </w:rPr>
            </w:pPr>
            <w:r w:rsidRPr="006A0B0E">
              <w:rPr>
                <w:sz w:val="24"/>
              </w:rPr>
              <w:t>6,000</w:t>
            </w:r>
          </w:p>
        </w:tc>
        <w:tc>
          <w:tcPr>
            <w:tcW w:w="848" w:type="dxa"/>
          </w:tcPr>
          <w:p w:rsidR="005E0164" w:rsidRPr="006A0B0E" w:rsidRDefault="00CA6F11" w:rsidP="006A0B0E">
            <w:pPr>
              <w:pStyle w:val="TableParagraph"/>
              <w:ind w:right="96"/>
              <w:rPr>
                <w:sz w:val="24"/>
              </w:rPr>
            </w:pPr>
            <w:r w:rsidRPr="006A0B0E">
              <w:rPr>
                <w:sz w:val="24"/>
              </w:rPr>
              <w:t>1,380</w:t>
            </w:r>
          </w:p>
        </w:tc>
        <w:tc>
          <w:tcPr>
            <w:tcW w:w="876" w:type="dxa"/>
          </w:tcPr>
          <w:p w:rsidR="005E0164" w:rsidRPr="006A0B0E" w:rsidRDefault="00CA6F11" w:rsidP="006A0B0E">
            <w:pPr>
              <w:pStyle w:val="TableParagraph"/>
              <w:ind w:right="96"/>
              <w:rPr>
                <w:sz w:val="24"/>
              </w:rPr>
            </w:pPr>
            <w:r w:rsidRPr="006A0B0E">
              <w:rPr>
                <w:sz w:val="24"/>
              </w:rPr>
              <w:t>2,190</w:t>
            </w:r>
          </w:p>
        </w:tc>
        <w:tc>
          <w:tcPr>
            <w:tcW w:w="876" w:type="dxa"/>
          </w:tcPr>
          <w:p w:rsidR="005E0164" w:rsidRPr="006A0B0E" w:rsidRDefault="00CA6F11" w:rsidP="006A0B0E">
            <w:pPr>
              <w:pStyle w:val="TableParagraph"/>
              <w:ind w:right="96"/>
              <w:rPr>
                <w:sz w:val="24"/>
              </w:rPr>
            </w:pPr>
            <w:r w:rsidRPr="006A0B0E">
              <w:rPr>
                <w:sz w:val="24"/>
              </w:rPr>
              <w:t>1,290</w:t>
            </w:r>
          </w:p>
        </w:tc>
        <w:tc>
          <w:tcPr>
            <w:tcW w:w="881" w:type="dxa"/>
          </w:tcPr>
          <w:p w:rsidR="005E0164" w:rsidRPr="006A0B0E" w:rsidRDefault="00CA6F11" w:rsidP="006A0B0E">
            <w:pPr>
              <w:pStyle w:val="TableParagraph"/>
              <w:ind w:right="96"/>
              <w:rPr>
                <w:sz w:val="24"/>
              </w:rPr>
            </w:pPr>
            <w:r w:rsidRPr="006A0B0E">
              <w:rPr>
                <w:sz w:val="24"/>
              </w:rPr>
              <w:t>630</w:t>
            </w:r>
          </w:p>
        </w:tc>
        <w:tc>
          <w:tcPr>
            <w:tcW w:w="796" w:type="dxa"/>
          </w:tcPr>
          <w:p w:rsidR="005E0164" w:rsidRPr="006A0B0E" w:rsidRDefault="00CA6F11" w:rsidP="006A0B0E">
            <w:pPr>
              <w:pStyle w:val="TableParagraph"/>
              <w:ind w:right="95"/>
              <w:rPr>
                <w:sz w:val="24"/>
              </w:rPr>
            </w:pPr>
            <w:r w:rsidRPr="006A0B0E">
              <w:rPr>
                <w:sz w:val="24"/>
              </w:rPr>
              <w:t>510</w:t>
            </w:r>
          </w:p>
        </w:tc>
      </w:tr>
      <w:tr w:rsidR="005E0164" w:rsidRPr="006A0B0E">
        <w:trPr>
          <w:trHeight w:val="318"/>
        </w:trPr>
        <w:tc>
          <w:tcPr>
            <w:tcW w:w="4184" w:type="dxa"/>
          </w:tcPr>
          <w:p w:rsidR="005E0164" w:rsidRPr="006A0B0E" w:rsidRDefault="00CA6F11" w:rsidP="006A0B0E">
            <w:pPr>
              <w:pStyle w:val="TableParagraph"/>
              <w:ind w:left="108"/>
              <w:rPr>
                <w:sz w:val="24"/>
              </w:rPr>
            </w:pPr>
            <w:r w:rsidRPr="006A0B0E">
              <w:rPr>
                <w:sz w:val="24"/>
              </w:rPr>
              <w:t>Service department D (apportioned)</w:t>
            </w:r>
          </w:p>
        </w:tc>
        <w:tc>
          <w:tcPr>
            <w:tcW w:w="1116" w:type="dxa"/>
          </w:tcPr>
          <w:p w:rsidR="005E0164" w:rsidRPr="006A0B0E" w:rsidRDefault="005E0164" w:rsidP="006A0B0E">
            <w:pPr>
              <w:pStyle w:val="TableParagraph"/>
              <w:rPr>
                <w:sz w:val="24"/>
              </w:rPr>
            </w:pPr>
          </w:p>
        </w:tc>
        <w:tc>
          <w:tcPr>
            <w:tcW w:w="848" w:type="dxa"/>
          </w:tcPr>
          <w:p w:rsidR="005E0164" w:rsidRPr="006A0B0E" w:rsidRDefault="00CA6F11" w:rsidP="006A0B0E">
            <w:pPr>
              <w:pStyle w:val="TableParagraph"/>
              <w:ind w:right="96"/>
              <w:rPr>
                <w:sz w:val="24"/>
              </w:rPr>
            </w:pPr>
            <w:r w:rsidRPr="006A0B0E">
              <w:rPr>
                <w:sz w:val="24"/>
              </w:rPr>
              <w:t>224</w:t>
            </w:r>
          </w:p>
        </w:tc>
        <w:tc>
          <w:tcPr>
            <w:tcW w:w="876" w:type="dxa"/>
          </w:tcPr>
          <w:p w:rsidR="005E0164" w:rsidRPr="006A0B0E" w:rsidRDefault="00CA6F11" w:rsidP="006A0B0E">
            <w:pPr>
              <w:pStyle w:val="TableParagraph"/>
              <w:ind w:right="96"/>
              <w:rPr>
                <w:sz w:val="24"/>
              </w:rPr>
            </w:pPr>
            <w:r w:rsidRPr="006A0B0E">
              <w:rPr>
                <w:sz w:val="24"/>
              </w:rPr>
              <w:t>299</w:t>
            </w:r>
          </w:p>
        </w:tc>
        <w:tc>
          <w:tcPr>
            <w:tcW w:w="876" w:type="dxa"/>
          </w:tcPr>
          <w:p w:rsidR="005E0164" w:rsidRPr="006A0B0E" w:rsidRDefault="00CA6F11" w:rsidP="006A0B0E">
            <w:pPr>
              <w:pStyle w:val="TableParagraph"/>
              <w:ind w:right="96"/>
              <w:rPr>
                <w:sz w:val="24"/>
              </w:rPr>
            </w:pPr>
            <w:r w:rsidRPr="006A0B0E">
              <w:rPr>
                <w:sz w:val="24"/>
              </w:rPr>
              <w:t>149</w:t>
            </w:r>
          </w:p>
        </w:tc>
        <w:tc>
          <w:tcPr>
            <w:tcW w:w="881" w:type="dxa"/>
          </w:tcPr>
          <w:p w:rsidR="005E0164" w:rsidRPr="006A0B0E" w:rsidRDefault="00CA6F11" w:rsidP="006A0B0E">
            <w:pPr>
              <w:pStyle w:val="TableParagraph"/>
              <w:ind w:right="96"/>
              <w:rPr>
                <w:sz w:val="24"/>
              </w:rPr>
            </w:pPr>
            <w:r w:rsidRPr="006A0B0E">
              <w:rPr>
                <w:sz w:val="24"/>
              </w:rPr>
              <w:t>-747*</w:t>
            </w:r>
          </w:p>
        </w:tc>
        <w:tc>
          <w:tcPr>
            <w:tcW w:w="796" w:type="dxa"/>
          </w:tcPr>
          <w:p w:rsidR="005E0164" w:rsidRPr="006A0B0E" w:rsidRDefault="00CA6F11" w:rsidP="006A0B0E">
            <w:pPr>
              <w:pStyle w:val="TableParagraph"/>
              <w:ind w:right="95"/>
              <w:rPr>
                <w:sz w:val="24"/>
              </w:rPr>
            </w:pPr>
            <w:r w:rsidRPr="006A0B0E">
              <w:rPr>
                <w:sz w:val="24"/>
              </w:rPr>
              <w:t>75</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Rs.</w:t>
            </w:r>
          </w:p>
        </w:tc>
        <w:tc>
          <w:tcPr>
            <w:tcW w:w="1116" w:type="dxa"/>
          </w:tcPr>
          <w:p w:rsidR="005E0164" w:rsidRPr="006A0B0E" w:rsidRDefault="00CA6F11" w:rsidP="006A0B0E">
            <w:pPr>
              <w:pStyle w:val="TableParagraph"/>
              <w:ind w:right="97"/>
              <w:rPr>
                <w:sz w:val="24"/>
              </w:rPr>
            </w:pPr>
            <w:r w:rsidRPr="006A0B0E">
              <w:rPr>
                <w:sz w:val="24"/>
              </w:rPr>
              <w:t>6,000</w:t>
            </w:r>
          </w:p>
        </w:tc>
        <w:tc>
          <w:tcPr>
            <w:tcW w:w="848" w:type="dxa"/>
          </w:tcPr>
          <w:p w:rsidR="005E0164" w:rsidRPr="006A0B0E" w:rsidRDefault="00CA6F11" w:rsidP="006A0B0E">
            <w:pPr>
              <w:pStyle w:val="TableParagraph"/>
              <w:ind w:right="96"/>
              <w:rPr>
                <w:sz w:val="24"/>
              </w:rPr>
            </w:pPr>
            <w:r w:rsidRPr="006A0B0E">
              <w:rPr>
                <w:sz w:val="24"/>
              </w:rPr>
              <w:t>1,604</w:t>
            </w:r>
          </w:p>
        </w:tc>
        <w:tc>
          <w:tcPr>
            <w:tcW w:w="876" w:type="dxa"/>
          </w:tcPr>
          <w:p w:rsidR="005E0164" w:rsidRPr="006A0B0E" w:rsidRDefault="00CA6F11" w:rsidP="006A0B0E">
            <w:pPr>
              <w:pStyle w:val="TableParagraph"/>
              <w:ind w:right="96"/>
              <w:rPr>
                <w:sz w:val="24"/>
              </w:rPr>
            </w:pPr>
            <w:r w:rsidRPr="006A0B0E">
              <w:rPr>
                <w:sz w:val="24"/>
              </w:rPr>
              <w:t>2,489</w:t>
            </w:r>
          </w:p>
        </w:tc>
        <w:tc>
          <w:tcPr>
            <w:tcW w:w="876" w:type="dxa"/>
          </w:tcPr>
          <w:p w:rsidR="005E0164" w:rsidRPr="006A0B0E" w:rsidRDefault="00CA6F11" w:rsidP="006A0B0E">
            <w:pPr>
              <w:pStyle w:val="TableParagraph"/>
              <w:ind w:right="96"/>
              <w:rPr>
                <w:sz w:val="24"/>
              </w:rPr>
            </w:pPr>
            <w:r w:rsidRPr="006A0B0E">
              <w:rPr>
                <w:sz w:val="24"/>
              </w:rPr>
              <w:t>1,439</w:t>
            </w:r>
          </w:p>
        </w:tc>
        <w:tc>
          <w:tcPr>
            <w:tcW w:w="881" w:type="dxa"/>
          </w:tcPr>
          <w:p w:rsidR="005E0164" w:rsidRPr="006A0B0E" w:rsidRDefault="00CA6F11" w:rsidP="006A0B0E">
            <w:pPr>
              <w:pStyle w:val="TableParagraph"/>
              <w:ind w:right="96"/>
              <w:rPr>
                <w:sz w:val="24"/>
              </w:rPr>
            </w:pPr>
            <w:r w:rsidRPr="006A0B0E">
              <w:rPr>
                <w:sz w:val="24"/>
              </w:rPr>
              <w:t>-117</w:t>
            </w:r>
          </w:p>
        </w:tc>
        <w:tc>
          <w:tcPr>
            <w:tcW w:w="796" w:type="dxa"/>
          </w:tcPr>
          <w:p w:rsidR="005E0164" w:rsidRPr="006A0B0E" w:rsidRDefault="00CA6F11" w:rsidP="006A0B0E">
            <w:pPr>
              <w:pStyle w:val="TableParagraph"/>
              <w:ind w:right="95"/>
              <w:rPr>
                <w:sz w:val="24"/>
              </w:rPr>
            </w:pPr>
            <w:r w:rsidRPr="006A0B0E">
              <w:rPr>
                <w:sz w:val="24"/>
              </w:rPr>
              <w:t>585</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Service department E (apportioned)</w:t>
            </w:r>
          </w:p>
        </w:tc>
        <w:tc>
          <w:tcPr>
            <w:tcW w:w="1116" w:type="dxa"/>
          </w:tcPr>
          <w:p w:rsidR="005E0164" w:rsidRPr="006A0B0E" w:rsidRDefault="005E0164" w:rsidP="006A0B0E">
            <w:pPr>
              <w:pStyle w:val="TableParagraph"/>
              <w:rPr>
                <w:sz w:val="24"/>
              </w:rPr>
            </w:pPr>
          </w:p>
        </w:tc>
        <w:tc>
          <w:tcPr>
            <w:tcW w:w="848" w:type="dxa"/>
          </w:tcPr>
          <w:p w:rsidR="005E0164" w:rsidRPr="006A0B0E" w:rsidRDefault="00CA6F11" w:rsidP="006A0B0E">
            <w:pPr>
              <w:pStyle w:val="TableParagraph"/>
              <w:ind w:right="96"/>
              <w:rPr>
                <w:sz w:val="24"/>
              </w:rPr>
            </w:pPr>
            <w:r w:rsidRPr="006A0B0E">
              <w:rPr>
                <w:sz w:val="24"/>
              </w:rPr>
              <w:t>59</w:t>
            </w:r>
          </w:p>
        </w:tc>
        <w:tc>
          <w:tcPr>
            <w:tcW w:w="876" w:type="dxa"/>
          </w:tcPr>
          <w:p w:rsidR="005E0164" w:rsidRPr="006A0B0E" w:rsidRDefault="00CA6F11" w:rsidP="006A0B0E">
            <w:pPr>
              <w:pStyle w:val="TableParagraph"/>
              <w:ind w:right="96"/>
              <w:rPr>
                <w:sz w:val="24"/>
              </w:rPr>
            </w:pPr>
            <w:r w:rsidRPr="006A0B0E">
              <w:rPr>
                <w:sz w:val="24"/>
              </w:rPr>
              <w:t>117</w:t>
            </w:r>
          </w:p>
        </w:tc>
        <w:tc>
          <w:tcPr>
            <w:tcW w:w="876" w:type="dxa"/>
          </w:tcPr>
          <w:p w:rsidR="005E0164" w:rsidRPr="006A0B0E" w:rsidRDefault="00CA6F11" w:rsidP="006A0B0E">
            <w:pPr>
              <w:pStyle w:val="TableParagraph"/>
              <w:ind w:right="96"/>
              <w:rPr>
                <w:sz w:val="24"/>
              </w:rPr>
            </w:pPr>
            <w:r w:rsidRPr="006A0B0E">
              <w:rPr>
                <w:sz w:val="24"/>
              </w:rPr>
              <w:t>292</w:t>
            </w:r>
          </w:p>
        </w:tc>
        <w:tc>
          <w:tcPr>
            <w:tcW w:w="881" w:type="dxa"/>
          </w:tcPr>
          <w:p w:rsidR="005E0164" w:rsidRPr="006A0B0E" w:rsidRDefault="00CA6F11" w:rsidP="006A0B0E">
            <w:pPr>
              <w:pStyle w:val="TableParagraph"/>
              <w:ind w:right="96"/>
              <w:rPr>
                <w:sz w:val="24"/>
              </w:rPr>
            </w:pPr>
            <w:r w:rsidRPr="006A0B0E">
              <w:rPr>
                <w:sz w:val="24"/>
              </w:rPr>
              <w:t>117</w:t>
            </w:r>
          </w:p>
        </w:tc>
        <w:tc>
          <w:tcPr>
            <w:tcW w:w="796" w:type="dxa"/>
          </w:tcPr>
          <w:p w:rsidR="005E0164" w:rsidRPr="006A0B0E" w:rsidRDefault="00CA6F11" w:rsidP="006A0B0E">
            <w:pPr>
              <w:pStyle w:val="TableParagraph"/>
              <w:ind w:right="95"/>
              <w:rPr>
                <w:sz w:val="24"/>
              </w:rPr>
            </w:pPr>
            <w:r w:rsidRPr="006A0B0E">
              <w:rPr>
                <w:sz w:val="24"/>
              </w:rPr>
              <w:t>-585*</w:t>
            </w:r>
          </w:p>
        </w:tc>
      </w:tr>
      <w:tr w:rsidR="005E0164" w:rsidRPr="006A0B0E">
        <w:trPr>
          <w:trHeight w:val="318"/>
        </w:trPr>
        <w:tc>
          <w:tcPr>
            <w:tcW w:w="4184" w:type="dxa"/>
          </w:tcPr>
          <w:p w:rsidR="005E0164" w:rsidRPr="006A0B0E" w:rsidRDefault="005E0164" w:rsidP="006A0B0E">
            <w:pPr>
              <w:pStyle w:val="TableParagraph"/>
              <w:rPr>
                <w:sz w:val="24"/>
              </w:rPr>
            </w:pPr>
          </w:p>
        </w:tc>
        <w:tc>
          <w:tcPr>
            <w:tcW w:w="1116" w:type="dxa"/>
          </w:tcPr>
          <w:p w:rsidR="005E0164" w:rsidRPr="006A0B0E" w:rsidRDefault="00CA6F11" w:rsidP="006A0B0E">
            <w:pPr>
              <w:pStyle w:val="TableParagraph"/>
              <w:ind w:right="97"/>
              <w:rPr>
                <w:sz w:val="24"/>
              </w:rPr>
            </w:pPr>
            <w:r w:rsidRPr="006A0B0E">
              <w:rPr>
                <w:sz w:val="24"/>
              </w:rPr>
              <w:t>6,000</w:t>
            </w:r>
          </w:p>
        </w:tc>
        <w:tc>
          <w:tcPr>
            <w:tcW w:w="848" w:type="dxa"/>
          </w:tcPr>
          <w:p w:rsidR="005E0164" w:rsidRPr="006A0B0E" w:rsidRDefault="00CA6F11" w:rsidP="006A0B0E">
            <w:pPr>
              <w:pStyle w:val="TableParagraph"/>
              <w:ind w:right="96"/>
              <w:rPr>
                <w:sz w:val="24"/>
              </w:rPr>
            </w:pPr>
            <w:r w:rsidRPr="006A0B0E">
              <w:rPr>
                <w:sz w:val="24"/>
              </w:rPr>
              <w:t>1,663</w:t>
            </w:r>
          </w:p>
        </w:tc>
        <w:tc>
          <w:tcPr>
            <w:tcW w:w="876" w:type="dxa"/>
          </w:tcPr>
          <w:p w:rsidR="005E0164" w:rsidRPr="006A0B0E" w:rsidRDefault="00CA6F11" w:rsidP="006A0B0E">
            <w:pPr>
              <w:pStyle w:val="TableParagraph"/>
              <w:ind w:right="96"/>
              <w:rPr>
                <w:sz w:val="24"/>
              </w:rPr>
            </w:pPr>
            <w:r w:rsidRPr="006A0B0E">
              <w:rPr>
                <w:sz w:val="24"/>
              </w:rPr>
              <w:t>2,606</w:t>
            </w:r>
          </w:p>
        </w:tc>
        <w:tc>
          <w:tcPr>
            <w:tcW w:w="876" w:type="dxa"/>
          </w:tcPr>
          <w:p w:rsidR="005E0164" w:rsidRPr="006A0B0E" w:rsidRDefault="00CA6F11" w:rsidP="006A0B0E">
            <w:pPr>
              <w:pStyle w:val="TableParagraph"/>
              <w:ind w:right="96"/>
              <w:rPr>
                <w:sz w:val="24"/>
              </w:rPr>
            </w:pPr>
            <w:r w:rsidRPr="006A0B0E">
              <w:rPr>
                <w:sz w:val="24"/>
              </w:rPr>
              <w:t>1,731</w:t>
            </w:r>
          </w:p>
        </w:tc>
        <w:tc>
          <w:tcPr>
            <w:tcW w:w="881" w:type="dxa"/>
          </w:tcPr>
          <w:p w:rsidR="005E0164" w:rsidRPr="006A0B0E" w:rsidRDefault="00CA6F11" w:rsidP="006A0B0E">
            <w:pPr>
              <w:pStyle w:val="TableParagraph"/>
              <w:ind w:right="95"/>
              <w:rPr>
                <w:sz w:val="24"/>
              </w:rPr>
            </w:pPr>
            <w:r w:rsidRPr="006A0B0E">
              <w:rPr>
                <w:w w:val="99"/>
                <w:sz w:val="24"/>
              </w:rPr>
              <w:t>-</w:t>
            </w:r>
          </w:p>
        </w:tc>
        <w:tc>
          <w:tcPr>
            <w:tcW w:w="796" w:type="dxa"/>
          </w:tcPr>
          <w:p w:rsidR="005E0164" w:rsidRPr="006A0B0E" w:rsidRDefault="00CA6F11" w:rsidP="006A0B0E">
            <w:pPr>
              <w:pStyle w:val="TableParagraph"/>
              <w:ind w:right="94"/>
              <w:rPr>
                <w:sz w:val="24"/>
              </w:rPr>
            </w:pPr>
            <w:r w:rsidRPr="006A0B0E">
              <w:rPr>
                <w:w w:val="99"/>
                <w:sz w:val="24"/>
              </w:rPr>
              <w:t>-</w:t>
            </w:r>
          </w:p>
        </w:tc>
      </w:tr>
      <w:tr w:rsidR="005E0164" w:rsidRPr="006A0B0E">
        <w:trPr>
          <w:trHeight w:val="316"/>
        </w:trPr>
        <w:tc>
          <w:tcPr>
            <w:tcW w:w="4184" w:type="dxa"/>
          </w:tcPr>
          <w:p w:rsidR="005E0164" w:rsidRPr="006A0B0E" w:rsidRDefault="00CA6F11" w:rsidP="006A0B0E">
            <w:pPr>
              <w:pStyle w:val="TableParagraph"/>
              <w:ind w:left="108"/>
              <w:rPr>
                <w:sz w:val="24"/>
              </w:rPr>
            </w:pPr>
            <w:r w:rsidRPr="006A0B0E">
              <w:rPr>
                <w:sz w:val="24"/>
              </w:rPr>
              <w:t>Estimated Working Hours</w:t>
            </w:r>
          </w:p>
        </w:tc>
        <w:tc>
          <w:tcPr>
            <w:tcW w:w="1116" w:type="dxa"/>
          </w:tcPr>
          <w:p w:rsidR="005E0164" w:rsidRPr="006A0B0E" w:rsidRDefault="005E0164" w:rsidP="006A0B0E">
            <w:pPr>
              <w:pStyle w:val="TableParagraph"/>
              <w:rPr>
                <w:sz w:val="24"/>
              </w:rPr>
            </w:pPr>
          </w:p>
        </w:tc>
        <w:tc>
          <w:tcPr>
            <w:tcW w:w="848" w:type="dxa"/>
          </w:tcPr>
          <w:p w:rsidR="005E0164" w:rsidRPr="006A0B0E" w:rsidRDefault="00CA6F11" w:rsidP="006A0B0E">
            <w:pPr>
              <w:pStyle w:val="TableParagraph"/>
              <w:ind w:right="96"/>
              <w:rPr>
                <w:sz w:val="24"/>
              </w:rPr>
            </w:pPr>
            <w:r w:rsidRPr="006A0B0E">
              <w:rPr>
                <w:sz w:val="24"/>
              </w:rPr>
              <w:t>1,000</w:t>
            </w:r>
          </w:p>
        </w:tc>
        <w:tc>
          <w:tcPr>
            <w:tcW w:w="876" w:type="dxa"/>
          </w:tcPr>
          <w:p w:rsidR="005E0164" w:rsidRPr="006A0B0E" w:rsidRDefault="00CA6F11" w:rsidP="006A0B0E">
            <w:pPr>
              <w:pStyle w:val="TableParagraph"/>
              <w:ind w:right="96"/>
              <w:rPr>
                <w:sz w:val="24"/>
              </w:rPr>
            </w:pPr>
            <w:r w:rsidRPr="006A0B0E">
              <w:rPr>
                <w:sz w:val="24"/>
              </w:rPr>
              <w:t>2,500</w:t>
            </w:r>
          </w:p>
        </w:tc>
        <w:tc>
          <w:tcPr>
            <w:tcW w:w="876" w:type="dxa"/>
          </w:tcPr>
          <w:p w:rsidR="005E0164" w:rsidRPr="006A0B0E" w:rsidRDefault="00CA6F11" w:rsidP="006A0B0E">
            <w:pPr>
              <w:pStyle w:val="TableParagraph"/>
              <w:ind w:right="96"/>
              <w:rPr>
                <w:sz w:val="24"/>
              </w:rPr>
            </w:pPr>
            <w:r w:rsidRPr="006A0B0E">
              <w:rPr>
                <w:sz w:val="24"/>
              </w:rPr>
              <w:t>1,800</w:t>
            </w:r>
          </w:p>
        </w:tc>
        <w:tc>
          <w:tcPr>
            <w:tcW w:w="881" w:type="dxa"/>
          </w:tcPr>
          <w:p w:rsidR="005E0164" w:rsidRPr="006A0B0E" w:rsidRDefault="005E0164" w:rsidP="006A0B0E">
            <w:pPr>
              <w:pStyle w:val="TableParagraph"/>
              <w:rPr>
                <w:sz w:val="24"/>
              </w:rPr>
            </w:pPr>
          </w:p>
        </w:tc>
        <w:tc>
          <w:tcPr>
            <w:tcW w:w="796" w:type="dxa"/>
          </w:tcPr>
          <w:p w:rsidR="005E0164" w:rsidRPr="006A0B0E" w:rsidRDefault="005E0164" w:rsidP="006A0B0E">
            <w:pPr>
              <w:pStyle w:val="TableParagraph"/>
              <w:rPr>
                <w:sz w:val="24"/>
              </w:rPr>
            </w:pPr>
          </w:p>
        </w:tc>
      </w:tr>
      <w:tr w:rsidR="005E0164" w:rsidRPr="006A0B0E">
        <w:trPr>
          <w:trHeight w:val="318"/>
        </w:trPr>
        <w:tc>
          <w:tcPr>
            <w:tcW w:w="4184" w:type="dxa"/>
          </w:tcPr>
          <w:p w:rsidR="005E0164" w:rsidRPr="006A0B0E" w:rsidRDefault="00CA6F11" w:rsidP="006A0B0E">
            <w:pPr>
              <w:pStyle w:val="TableParagraph"/>
              <w:ind w:left="108"/>
              <w:rPr>
                <w:sz w:val="24"/>
              </w:rPr>
            </w:pPr>
            <w:r w:rsidRPr="006A0B0E">
              <w:rPr>
                <w:sz w:val="24"/>
              </w:rPr>
              <w:t>Overhead Rates Per Hour</w:t>
            </w:r>
          </w:p>
        </w:tc>
        <w:tc>
          <w:tcPr>
            <w:tcW w:w="1116" w:type="dxa"/>
          </w:tcPr>
          <w:p w:rsidR="005E0164" w:rsidRPr="006A0B0E" w:rsidRDefault="005E0164" w:rsidP="006A0B0E">
            <w:pPr>
              <w:pStyle w:val="TableParagraph"/>
              <w:rPr>
                <w:sz w:val="24"/>
              </w:rPr>
            </w:pPr>
          </w:p>
        </w:tc>
        <w:tc>
          <w:tcPr>
            <w:tcW w:w="848" w:type="dxa"/>
          </w:tcPr>
          <w:p w:rsidR="005E0164" w:rsidRPr="006A0B0E" w:rsidRDefault="00CA6F11" w:rsidP="006A0B0E">
            <w:pPr>
              <w:pStyle w:val="TableParagraph"/>
              <w:ind w:right="96"/>
              <w:rPr>
                <w:sz w:val="24"/>
              </w:rPr>
            </w:pPr>
            <w:r w:rsidRPr="006A0B0E">
              <w:rPr>
                <w:sz w:val="24"/>
              </w:rPr>
              <w:t>1.663</w:t>
            </w:r>
          </w:p>
        </w:tc>
        <w:tc>
          <w:tcPr>
            <w:tcW w:w="876" w:type="dxa"/>
          </w:tcPr>
          <w:p w:rsidR="005E0164" w:rsidRPr="006A0B0E" w:rsidRDefault="00CA6F11" w:rsidP="006A0B0E">
            <w:pPr>
              <w:pStyle w:val="TableParagraph"/>
              <w:ind w:right="96"/>
              <w:rPr>
                <w:sz w:val="24"/>
              </w:rPr>
            </w:pPr>
            <w:r w:rsidRPr="006A0B0E">
              <w:rPr>
                <w:sz w:val="24"/>
              </w:rPr>
              <w:t>1.0424</w:t>
            </w:r>
          </w:p>
        </w:tc>
        <w:tc>
          <w:tcPr>
            <w:tcW w:w="876" w:type="dxa"/>
          </w:tcPr>
          <w:p w:rsidR="005E0164" w:rsidRPr="006A0B0E" w:rsidRDefault="00CA6F11" w:rsidP="006A0B0E">
            <w:pPr>
              <w:pStyle w:val="TableParagraph"/>
              <w:ind w:right="96"/>
              <w:rPr>
                <w:sz w:val="24"/>
              </w:rPr>
            </w:pPr>
            <w:r w:rsidRPr="006A0B0E">
              <w:rPr>
                <w:sz w:val="24"/>
              </w:rPr>
              <w:t>0.9617</w:t>
            </w:r>
          </w:p>
        </w:tc>
        <w:tc>
          <w:tcPr>
            <w:tcW w:w="881" w:type="dxa"/>
          </w:tcPr>
          <w:p w:rsidR="005E0164" w:rsidRPr="006A0B0E" w:rsidRDefault="005E0164" w:rsidP="006A0B0E">
            <w:pPr>
              <w:pStyle w:val="TableParagraph"/>
              <w:rPr>
                <w:sz w:val="24"/>
              </w:rPr>
            </w:pPr>
          </w:p>
        </w:tc>
        <w:tc>
          <w:tcPr>
            <w:tcW w:w="796" w:type="dxa"/>
          </w:tcPr>
          <w:p w:rsidR="005E0164" w:rsidRPr="006A0B0E" w:rsidRDefault="005E0164" w:rsidP="006A0B0E">
            <w:pPr>
              <w:pStyle w:val="TableParagraph"/>
              <w:rPr>
                <w:sz w:val="24"/>
              </w:rPr>
            </w:pP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45"/>
      </w:pPr>
      <w:r w:rsidRPr="006A0B0E">
        <w:rPr>
          <w:b/>
        </w:rPr>
        <w:lastRenderedPageBreak/>
        <w:t xml:space="preserve">*Note. </w:t>
      </w:r>
      <w:r w:rsidRPr="006A0B0E">
        <w:t>The overheads of the services departments D and E are to be apportioned to each other also. The total cost of the respective departments may, therefore, be ascertained by means of a simultaneous equation.</w:t>
      </w:r>
    </w:p>
    <w:p w:rsidR="005E0164" w:rsidRPr="006A0B0E" w:rsidRDefault="00CA6F11" w:rsidP="006A0B0E">
      <w:pPr>
        <w:pStyle w:val="BodyText"/>
        <w:spacing w:before="200"/>
        <w:ind w:left="660" w:right="4287"/>
      </w:pPr>
      <w:r w:rsidRPr="006A0B0E">
        <w:t>Let D = Total expenses of service department ‘D’ to be</w:t>
      </w:r>
      <w:r w:rsidRPr="006A0B0E">
        <w:rPr>
          <w:spacing w:val="-20"/>
        </w:rPr>
        <w:t xml:space="preserve"> </w:t>
      </w:r>
      <w:r w:rsidRPr="006A0B0E">
        <w:t>apportioned Let E = Total expenses of service department ‘D’ to be apportioned We get</w:t>
      </w:r>
      <w:r w:rsidRPr="006A0B0E">
        <w:rPr>
          <w:spacing w:val="-2"/>
        </w:rPr>
        <w:t xml:space="preserve"> </w:t>
      </w:r>
      <w:r w:rsidRPr="006A0B0E">
        <w:t>equation:</w:t>
      </w:r>
    </w:p>
    <w:p w:rsidR="005E0164" w:rsidRPr="006A0B0E" w:rsidRDefault="00CA6F11" w:rsidP="006A0B0E">
      <w:pPr>
        <w:pStyle w:val="BodyText"/>
        <w:spacing w:before="5"/>
        <w:ind w:left="660" w:right="9409"/>
      </w:pPr>
      <w:r w:rsidRPr="006A0B0E">
        <w:t>D = 630 + .2E E = 510 + .1D</w:t>
      </w:r>
    </w:p>
    <w:p w:rsidR="005E0164" w:rsidRPr="006A0B0E" w:rsidRDefault="00CA6F11" w:rsidP="006A0B0E">
      <w:pPr>
        <w:pStyle w:val="BodyText"/>
        <w:tabs>
          <w:tab w:val="left" w:pos="1212"/>
        </w:tabs>
        <w:ind w:left="660"/>
      </w:pPr>
      <w:r w:rsidRPr="006A0B0E">
        <w:t>Or</w:t>
      </w:r>
      <w:r w:rsidRPr="006A0B0E">
        <w:tab/>
        <w:t>D - .2E =</w:t>
      </w:r>
      <w:r w:rsidRPr="006A0B0E">
        <w:rPr>
          <w:spacing w:val="-3"/>
        </w:rPr>
        <w:t xml:space="preserve"> </w:t>
      </w:r>
      <w:r w:rsidRPr="006A0B0E">
        <w:t>630</w:t>
      </w:r>
    </w:p>
    <w:p w:rsidR="005E0164" w:rsidRPr="006A0B0E" w:rsidRDefault="00CA6F11" w:rsidP="006A0B0E">
      <w:pPr>
        <w:pStyle w:val="BodyText"/>
        <w:spacing w:before="41"/>
        <w:ind w:left="960"/>
      </w:pPr>
      <w:r w:rsidRPr="006A0B0E">
        <w:t>-.1D +   E =</w:t>
      </w:r>
      <w:r w:rsidRPr="006A0B0E">
        <w:rPr>
          <w:spacing w:val="-6"/>
        </w:rPr>
        <w:t xml:space="preserve"> </w:t>
      </w:r>
      <w:r w:rsidRPr="006A0B0E">
        <w:t>510</w:t>
      </w:r>
    </w:p>
    <w:p w:rsidR="005E0164" w:rsidRPr="006A0B0E" w:rsidRDefault="00CA6F11" w:rsidP="006A0B0E">
      <w:pPr>
        <w:pStyle w:val="BodyText"/>
        <w:spacing w:before="44"/>
        <w:ind w:left="840" w:right="6426" w:hanging="180"/>
      </w:pPr>
      <w:r w:rsidRPr="006A0B0E">
        <w:t xml:space="preserve">On multiplying equation (i) by 5 and (ii) by </w:t>
      </w:r>
      <w:r w:rsidRPr="006A0B0E">
        <w:rPr>
          <w:spacing w:val="-13"/>
        </w:rPr>
        <w:t xml:space="preserve">1 </w:t>
      </w:r>
      <w:r w:rsidRPr="006A0B0E">
        <w:t>5D – E =</w:t>
      </w:r>
      <w:r w:rsidRPr="006A0B0E">
        <w:rPr>
          <w:spacing w:val="-4"/>
        </w:rPr>
        <w:t xml:space="preserve"> </w:t>
      </w:r>
      <w:r w:rsidRPr="006A0B0E">
        <w:t>3,150</w:t>
      </w:r>
    </w:p>
    <w:p w:rsidR="005E0164" w:rsidRPr="006A0B0E" w:rsidRDefault="00CA6F11" w:rsidP="006A0B0E">
      <w:pPr>
        <w:pStyle w:val="BodyText"/>
        <w:tabs>
          <w:tab w:val="left" w:pos="1927"/>
        </w:tabs>
        <w:ind w:left="660"/>
      </w:pPr>
      <w:r w:rsidRPr="006A0B0E">
        <w:t>-.1D +</w:t>
      </w:r>
      <w:r w:rsidRPr="006A0B0E">
        <w:rPr>
          <w:spacing w:val="-3"/>
        </w:rPr>
        <w:t xml:space="preserve"> </w:t>
      </w:r>
      <w:r w:rsidRPr="006A0B0E">
        <w:t>E =</w:t>
      </w:r>
      <w:r w:rsidRPr="006A0B0E">
        <w:tab/>
        <w:t>510</w:t>
      </w:r>
    </w:p>
    <w:p w:rsidR="005E0164" w:rsidRPr="006A0B0E" w:rsidRDefault="005E0164" w:rsidP="006A0B0E">
      <w:pPr>
        <w:pStyle w:val="BodyText"/>
        <w:spacing w:before="3"/>
        <w:rPr>
          <w:sz w:val="31"/>
        </w:rPr>
      </w:pPr>
    </w:p>
    <w:p w:rsidR="005E0164" w:rsidRPr="006A0B0E" w:rsidRDefault="00CA6F11" w:rsidP="006A0B0E">
      <w:pPr>
        <w:pStyle w:val="BodyText"/>
        <w:ind w:left="1020" w:right="8540" w:hanging="360"/>
      </w:pPr>
      <w:r w:rsidRPr="006A0B0E">
        <w:t>On adding (iii) and (iv) 4.9 D = 3,660</w:t>
      </w:r>
    </w:p>
    <w:p w:rsidR="005E0164" w:rsidRPr="006A0B0E" w:rsidRDefault="00CA6F11" w:rsidP="006A0B0E">
      <w:pPr>
        <w:pStyle w:val="BodyText"/>
        <w:ind w:left="1380"/>
      </w:pPr>
      <w:r w:rsidRPr="006A0B0E">
        <w:t>D = 747</w:t>
      </w:r>
    </w:p>
    <w:p w:rsidR="005E0164" w:rsidRPr="006A0B0E" w:rsidRDefault="00CA6F11" w:rsidP="006A0B0E">
      <w:pPr>
        <w:pStyle w:val="BodyText"/>
        <w:spacing w:before="41"/>
        <w:ind w:left="660"/>
      </w:pPr>
      <w:r w:rsidRPr="006A0B0E">
        <w:t>On substituting the value of ‘D’ in equation (iv)</w:t>
      </w:r>
    </w:p>
    <w:p w:rsidR="005E0164" w:rsidRPr="006A0B0E" w:rsidRDefault="005E0164" w:rsidP="006A0B0E">
      <w:pPr>
        <w:pStyle w:val="BodyText"/>
        <w:spacing w:before="3"/>
        <w:rPr>
          <w:sz w:val="31"/>
        </w:rPr>
      </w:pPr>
    </w:p>
    <w:p w:rsidR="005E0164" w:rsidRPr="006A0B0E" w:rsidRDefault="00CA6F11" w:rsidP="006A0B0E">
      <w:pPr>
        <w:pStyle w:val="BodyText"/>
        <w:ind w:left="660"/>
      </w:pPr>
      <w:r w:rsidRPr="006A0B0E">
        <w:t>-75 + E = 510</w:t>
      </w:r>
    </w:p>
    <w:p w:rsidR="005E0164" w:rsidRPr="006A0B0E" w:rsidRDefault="00CA6F11" w:rsidP="006A0B0E">
      <w:pPr>
        <w:pStyle w:val="BodyText"/>
        <w:spacing w:before="42"/>
        <w:ind w:left="660"/>
      </w:pPr>
      <w:r w:rsidRPr="006A0B0E">
        <w:t>Or E = 510 + 75 = 585</w:t>
      </w:r>
    </w:p>
    <w:p w:rsidR="005E0164" w:rsidRPr="006A0B0E" w:rsidRDefault="00CA6F11" w:rsidP="006A0B0E">
      <w:pPr>
        <w:pStyle w:val="ListParagraph"/>
        <w:numPr>
          <w:ilvl w:val="0"/>
          <w:numId w:val="18"/>
        </w:numPr>
        <w:tabs>
          <w:tab w:val="left" w:pos="1381"/>
        </w:tabs>
        <w:spacing w:before="146"/>
        <w:ind w:right="1440"/>
        <w:rPr>
          <w:sz w:val="24"/>
        </w:rPr>
      </w:pPr>
      <w:r w:rsidRPr="006A0B0E">
        <w:rPr>
          <w:b/>
          <w:sz w:val="24"/>
        </w:rPr>
        <w:t xml:space="preserve">Repeated Distribution Method: </w:t>
      </w:r>
      <w:r w:rsidRPr="006A0B0E">
        <w:rPr>
          <w:sz w:val="24"/>
        </w:rPr>
        <w:t>according to this method cost service department should be apportioned to other service departments, production as well as service, according to prefixed percentage. The process is repeated until the total costs of the service departments are exhausted or the fiqures become too small to</w:t>
      </w:r>
      <w:r w:rsidRPr="006A0B0E">
        <w:rPr>
          <w:spacing w:val="-7"/>
          <w:sz w:val="24"/>
        </w:rPr>
        <w:t xml:space="preserve"> </w:t>
      </w:r>
      <w:r w:rsidRPr="006A0B0E">
        <w:rPr>
          <w:sz w:val="24"/>
        </w:rPr>
        <w:t>matter.</w:t>
      </w:r>
    </w:p>
    <w:p w:rsidR="005E0164" w:rsidRPr="006A0B0E" w:rsidRDefault="00CA6F11" w:rsidP="006A0B0E">
      <w:pPr>
        <w:pStyle w:val="Heading4"/>
        <w:spacing w:before="207"/>
        <w:ind w:left="1020"/>
      </w:pPr>
      <w:r w:rsidRPr="006A0B0E">
        <w:t>Illustration 4</w:t>
      </w:r>
    </w:p>
    <w:p w:rsidR="005E0164" w:rsidRPr="006A0B0E" w:rsidRDefault="005E0164" w:rsidP="006A0B0E">
      <w:pPr>
        <w:pStyle w:val="BodyText"/>
        <w:spacing w:before="5"/>
        <w:rPr>
          <w:b/>
          <w:sz w:val="20"/>
        </w:rPr>
      </w:pPr>
    </w:p>
    <w:p w:rsidR="005E0164" w:rsidRPr="006A0B0E" w:rsidRDefault="00CA6F11" w:rsidP="006A0B0E">
      <w:pPr>
        <w:pStyle w:val="BodyText"/>
        <w:ind w:left="1020" w:right="1428"/>
      </w:pPr>
      <w:r w:rsidRPr="006A0B0E">
        <w:t>Taking the illustration 3, apportion the costs of service departments according to repeated distribution method</w:t>
      </w:r>
    </w:p>
    <w:p w:rsidR="005E0164" w:rsidRPr="006A0B0E" w:rsidRDefault="005E0164" w:rsidP="006A0B0E">
      <w:pPr>
        <w:pStyle w:val="BodyText"/>
        <w:spacing w:before="5"/>
        <w:rPr>
          <w:sz w:val="17"/>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0"/>
        <w:gridCol w:w="809"/>
        <w:gridCol w:w="900"/>
        <w:gridCol w:w="811"/>
        <w:gridCol w:w="999"/>
        <w:gridCol w:w="818"/>
      </w:tblGrid>
      <w:tr w:rsidR="005E0164" w:rsidRPr="006A0B0E">
        <w:trPr>
          <w:trHeight w:val="230"/>
        </w:trPr>
        <w:tc>
          <w:tcPr>
            <w:tcW w:w="4880" w:type="dxa"/>
          </w:tcPr>
          <w:p w:rsidR="005E0164" w:rsidRPr="006A0B0E" w:rsidRDefault="00CA6F11" w:rsidP="006A0B0E">
            <w:pPr>
              <w:pStyle w:val="TableParagraph"/>
              <w:ind w:left="1753" w:right="1747"/>
              <w:rPr>
                <w:b/>
                <w:sz w:val="20"/>
              </w:rPr>
            </w:pPr>
            <w:r w:rsidRPr="006A0B0E">
              <w:rPr>
                <w:b/>
                <w:sz w:val="20"/>
              </w:rPr>
              <w:t>Items</w:t>
            </w:r>
          </w:p>
        </w:tc>
        <w:tc>
          <w:tcPr>
            <w:tcW w:w="2520" w:type="dxa"/>
            <w:gridSpan w:val="3"/>
          </w:tcPr>
          <w:p w:rsidR="005E0164" w:rsidRPr="006A0B0E" w:rsidRDefault="00CA6F11" w:rsidP="006A0B0E">
            <w:pPr>
              <w:pStyle w:val="TableParagraph"/>
              <w:ind w:left="489"/>
              <w:rPr>
                <w:b/>
                <w:sz w:val="20"/>
              </w:rPr>
            </w:pPr>
            <w:r w:rsidRPr="006A0B0E">
              <w:rPr>
                <w:b/>
                <w:sz w:val="20"/>
              </w:rPr>
              <w:t>Production Deptt.</w:t>
            </w:r>
          </w:p>
        </w:tc>
        <w:tc>
          <w:tcPr>
            <w:tcW w:w="1817" w:type="dxa"/>
            <w:gridSpan w:val="2"/>
          </w:tcPr>
          <w:p w:rsidR="005E0164" w:rsidRPr="006A0B0E" w:rsidRDefault="00CA6F11" w:rsidP="006A0B0E">
            <w:pPr>
              <w:pStyle w:val="TableParagraph"/>
              <w:ind w:left="307"/>
              <w:rPr>
                <w:b/>
                <w:sz w:val="20"/>
              </w:rPr>
            </w:pPr>
            <w:r w:rsidRPr="006A0B0E">
              <w:rPr>
                <w:b/>
                <w:sz w:val="20"/>
              </w:rPr>
              <w:t>Service Deptt.</w:t>
            </w:r>
          </w:p>
        </w:tc>
      </w:tr>
      <w:tr w:rsidR="005E0164" w:rsidRPr="006A0B0E">
        <w:trPr>
          <w:trHeight w:val="230"/>
        </w:trPr>
        <w:tc>
          <w:tcPr>
            <w:tcW w:w="4880" w:type="dxa"/>
          </w:tcPr>
          <w:p w:rsidR="005E0164" w:rsidRPr="006A0B0E" w:rsidRDefault="005E0164" w:rsidP="006A0B0E">
            <w:pPr>
              <w:pStyle w:val="TableParagraph"/>
              <w:rPr>
                <w:sz w:val="16"/>
              </w:rPr>
            </w:pPr>
          </w:p>
        </w:tc>
        <w:tc>
          <w:tcPr>
            <w:tcW w:w="809" w:type="dxa"/>
          </w:tcPr>
          <w:p w:rsidR="005E0164" w:rsidRPr="006A0B0E" w:rsidRDefault="00CA6F11" w:rsidP="006A0B0E">
            <w:pPr>
              <w:pStyle w:val="TableParagraph"/>
              <w:ind w:left="2"/>
              <w:rPr>
                <w:sz w:val="20"/>
              </w:rPr>
            </w:pPr>
            <w:r w:rsidRPr="006A0B0E">
              <w:rPr>
                <w:w w:val="99"/>
                <w:sz w:val="20"/>
              </w:rPr>
              <w:t>A</w:t>
            </w:r>
          </w:p>
        </w:tc>
        <w:tc>
          <w:tcPr>
            <w:tcW w:w="900" w:type="dxa"/>
          </w:tcPr>
          <w:p w:rsidR="005E0164" w:rsidRPr="006A0B0E" w:rsidRDefault="00CA6F11" w:rsidP="006A0B0E">
            <w:pPr>
              <w:pStyle w:val="TableParagraph"/>
              <w:ind w:left="5"/>
              <w:rPr>
                <w:sz w:val="20"/>
              </w:rPr>
            </w:pPr>
            <w:r w:rsidRPr="006A0B0E">
              <w:rPr>
                <w:w w:val="99"/>
                <w:sz w:val="20"/>
              </w:rPr>
              <w:t>B</w:t>
            </w:r>
          </w:p>
        </w:tc>
        <w:tc>
          <w:tcPr>
            <w:tcW w:w="811" w:type="dxa"/>
          </w:tcPr>
          <w:p w:rsidR="005E0164" w:rsidRPr="006A0B0E" w:rsidRDefault="00CA6F11" w:rsidP="006A0B0E">
            <w:pPr>
              <w:pStyle w:val="TableParagraph"/>
              <w:ind w:left="3"/>
              <w:rPr>
                <w:sz w:val="20"/>
              </w:rPr>
            </w:pPr>
            <w:r w:rsidRPr="006A0B0E">
              <w:rPr>
                <w:w w:val="99"/>
                <w:sz w:val="20"/>
              </w:rPr>
              <w:t>C</w:t>
            </w:r>
          </w:p>
        </w:tc>
        <w:tc>
          <w:tcPr>
            <w:tcW w:w="999" w:type="dxa"/>
          </w:tcPr>
          <w:p w:rsidR="005E0164" w:rsidRPr="006A0B0E" w:rsidRDefault="00CA6F11" w:rsidP="006A0B0E">
            <w:pPr>
              <w:pStyle w:val="TableParagraph"/>
              <w:ind w:left="4"/>
              <w:rPr>
                <w:sz w:val="20"/>
              </w:rPr>
            </w:pPr>
            <w:r w:rsidRPr="006A0B0E">
              <w:rPr>
                <w:w w:val="99"/>
                <w:sz w:val="20"/>
              </w:rPr>
              <w:t>D</w:t>
            </w:r>
          </w:p>
        </w:tc>
        <w:tc>
          <w:tcPr>
            <w:tcW w:w="818" w:type="dxa"/>
          </w:tcPr>
          <w:p w:rsidR="005E0164" w:rsidRPr="006A0B0E" w:rsidRDefault="00CA6F11" w:rsidP="006A0B0E">
            <w:pPr>
              <w:pStyle w:val="TableParagraph"/>
              <w:ind w:left="9"/>
              <w:rPr>
                <w:sz w:val="20"/>
              </w:rPr>
            </w:pPr>
            <w:r w:rsidRPr="006A0B0E">
              <w:rPr>
                <w:w w:val="99"/>
                <w:sz w:val="20"/>
              </w:rPr>
              <w:t>E</w:t>
            </w:r>
          </w:p>
        </w:tc>
      </w:tr>
      <w:tr w:rsidR="005E0164" w:rsidRPr="006A0B0E">
        <w:trPr>
          <w:trHeight w:val="230"/>
        </w:trPr>
        <w:tc>
          <w:tcPr>
            <w:tcW w:w="4880" w:type="dxa"/>
          </w:tcPr>
          <w:p w:rsidR="005E0164" w:rsidRPr="006A0B0E" w:rsidRDefault="00CA6F11" w:rsidP="006A0B0E">
            <w:pPr>
              <w:pStyle w:val="TableParagraph"/>
              <w:ind w:left="107"/>
              <w:rPr>
                <w:sz w:val="20"/>
              </w:rPr>
            </w:pPr>
            <w:r w:rsidRPr="006A0B0E">
              <w:rPr>
                <w:sz w:val="20"/>
              </w:rPr>
              <w:t>Total Departmental Expenses</w:t>
            </w:r>
          </w:p>
        </w:tc>
        <w:tc>
          <w:tcPr>
            <w:tcW w:w="809" w:type="dxa"/>
          </w:tcPr>
          <w:p w:rsidR="005E0164" w:rsidRPr="006A0B0E" w:rsidRDefault="00CA6F11" w:rsidP="006A0B0E">
            <w:pPr>
              <w:pStyle w:val="TableParagraph"/>
              <w:ind w:right="98"/>
              <w:rPr>
                <w:sz w:val="20"/>
              </w:rPr>
            </w:pPr>
            <w:r w:rsidRPr="006A0B0E">
              <w:rPr>
                <w:sz w:val="20"/>
              </w:rPr>
              <w:t>1,380</w:t>
            </w:r>
          </w:p>
        </w:tc>
        <w:tc>
          <w:tcPr>
            <w:tcW w:w="900" w:type="dxa"/>
          </w:tcPr>
          <w:p w:rsidR="005E0164" w:rsidRPr="006A0B0E" w:rsidRDefault="00CA6F11" w:rsidP="006A0B0E">
            <w:pPr>
              <w:pStyle w:val="TableParagraph"/>
              <w:ind w:right="95"/>
              <w:rPr>
                <w:sz w:val="20"/>
              </w:rPr>
            </w:pPr>
            <w:r w:rsidRPr="006A0B0E">
              <w:rPr>
                <w:sz w:val="20"/>
              </w:rPr>
              <w:t>2,190</w:t>
            </w:r>
          </w:p>
        </w:tc>
        <w:tc>
          <w:tcPr>
            <w:tcW w:w="811" w:type="dxa"/>
          </w:tcPr>
          <w:p w:rsidR="005E0164" w:rsidRPr="006A0B0E" w:rsidRDefault="00CA6F11" w:rsidP="006A0B0E">
            <w:pPr>
              <w:pStyle w:val="TableParagraph"/>
              <w:ind w:right="98"/>
              <w:rPr>
                <w:sz w:val="20"/>
              </w:rPr>
            </w:pPr>
            <w:r w:rsidRPr="006A0B0E">
              <w:rPr>
                <w:sz w:val="20"/>
              </w:rPr>
              <w:t>1,290</w:t>
            </w:r>
          </w:p>
        </w:tc>
        <w:tc>
          <w:tcPr>
            <w:tcW w:w="999" w:type="dxa"/>
          </w:tcPr>
          <w:p w:rsidR="005E0164" w:rsidRPr="006A0B0E" w:rsidRDefault="00CA6F11" w:rsidP="006A0B0E">
            <w:pPr>
              <w:pStyle w:val="TableParagraph"/>
              <w:ind w:right="96"/>
              <w:rPr>
                <w:sz w:val="20"/>
              </w:rPr>
            </w:pPr>
            <w:r w:rsidRPr="006A0B0E">
              <w:rPr>
                <w:sz w:val="20"/>
              </w:rPr>
              <w:t>630</w:t>
            </w:r>
          </w:p>
        </w:tc>
        <w:tc>
          <w:tcPr>
            <w:tcW w:w="818" w:type="dxa"/>
          </w:tcPr>
          <w:p w:rsidR="005E0164" w:rsidRPr="006A0B0E" w:rsidRDefault="00CA6F11" w:rsidP="006A0B0E">
            <w:pPr>
              <w:pStyle w:val="TableParagraph"/>
              <w:ind w:right="93"/>
              <w:rPr>
                <w:sz w:val="20"/>
              </w:rPr>
            </w:pPr>
            <w:r w:rsidRPr="006A0B0E">
              <w:rPr>
                <w:sz w:val="20"/>
              </w:rPr>
              <w:t>510</w:t>
            </w:r>
          </w:p>
        </w:tc>
      </w:tr>
      <w:tr w:rsidR="005E0164" w:rsidRPr="006A0B0E">
        <w:trPr>
          <w:trHeight w:val="690"/>
        </w:trPr>
        <w:tc>
          <w:tcPr>
            <w:tcW w:w="4880" w:type="dxa"/>
          </w:tcPr>
          <w:p w:rsidR="005E0164" w:rsidRPr="006A0B0E" w:rsidRDefault="00CA6F11" w:rsidP="006A0B0E">
            <w:pPr>
              <w:pStyle w:val="TableParagraph"/>
              <w:ind w:left="107"/>
              <w:rPr>
                <w:b/>
                <w:sz w:val="20"/>
              </w:rPr>
            </w:pPr>
            <w:r w:rsidRPr="006A0B0E">
              <w:rPr>
                <w:b/>
                <w:sz w:val="20"/>
              </w:rPr>
              <w:t>I Distribution:</w:t>
            </w:r>
          </w:p>
          <w:p w:rsidR="005E0164" w:rsidRPr="006A0B0E" w:rsidRDefault="00CA6F11" w:rsidP="006A0B0E">
            <w:pPr>
              <w:pStyle w:val="TableParagraph"/>
              <w:tabs>
                <w:tab w:val="left" w:pos="3383"/>
              </w:tabs>
              <w:ind w:left="107" w:right="117"/>
              <w:rPr>
                <w:sz w:val="20"/>
              </w:rPr>
            </w:pPr>
            <w:r w:rsidRPr="006A0B0E">
              <w:rPr>
                <w:sz w:val="20"/>
              </w:rPr>
              <w:t>Overheads  of  service</w:t>
            </w:r>
            <w:r w:rsidRPr="006A0B0E">
              <w:rPr>
                <w:spacing w:val="45"/>
                <w:sz w:val="20"/>
              </w:rPr>
              <w:t xml:space="preserve"> </w:t>
            </w:r>
            <w:r w:rsidRPr="006A0B0E">
              <w:rPr>
                <w:sz w:val="20"/>
              </w:rPr>
              <w:t>Department</w:t>
            </w:r>
            <w:r w:rsidRPr="006A0B0E">
              <w:rPr>
                <w:spacing w:val="48"/>
                <w:sz w:val="20"/>
              </w:rPr>
              <w:t xml:space="preserve"> </w:t>
            </w:r>
            <w:r w:rsidRPr="006A0B0E">
              <w:rPr>
                <w:sz w:val="20"/>
              </w:rPr>
              <w:t>D</w:t>
            </w:r>
            <w:r w:rsidRPr="006A0B0E">
              <w:rPr>
                <w:sz w:val="20"/>
              </w:rPr>
              <w:tab/>
              <w:t xml:space="preserve">apportioned </w:t>
            </w:r>
            <w:r w:rsidRPr="006A0B0E">
              <w:rPr>
                <w:spacing w:val="-5"/>
                <w:sz w:val="20"/>
              </w:rPr>
              <w:t xml:space="preserve">(Rs. </w:t>
            </w:r>
            <w:r w:rsidRPr="006A0B0E">
              <w:rPr>
                <w:sz w:val="20"/>
              </w:rPr>
              <w:t>630)</w:t>
            </w:r>
          </w:p>
        </w:tc>
        <w:tc>
          <w:tcPr>
            <w:tcW w:w="80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6"/>
              <w:rPr>
                <w:sz w:val="20"/>
              </w:rPr>
            </w:pPr>
            <w:r w:rsidRPr="006A0B0E">
              <w:rPr>
                <w:sz w:val="20"/>
              </w:rPr>
              <w:t>189</w:t>
            </w:r>
          </w:p>
        </w:tc>
        <w:tc>
          <w:tcPr>
            <w:tcW w:w="900"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3"/>
              <w:rPr>
                <w:sz w:val="20"/>
              </w:rPr>
            </w:pPr>
            <w:r w:rsidRPr="006A0B0E">
              <w:rPr>
                <w:sz w:val="20"/>
              </w:rPr>
              <w:t>252</w:t>
            </w:r>
          </w:p>
        </w:tc>
        <w:tc>
          <w:tcPr>
            <w:tcW w:w="811"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6"/>
              <w:rPr>
                <w:sz w:val="20"/>
              </w:rPr>
            </w:pPr>
            <w:r w:rsidRPr="006A0B0E">
              <w:rPr>
                <w:sz w:val="20"/>
              </w:rPr>
              <w:t>126</w:t>
            </w:r>
          </w:p>
        </w:tc>
        <w:tc>
          <w:tcPr>
            <w:tcW w:w="99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8"/>
              <w:rPr>
                <w:sz w:val="20"/>
              </w:rPr>
            </w:pPr>
            <w:r w:rsidRPr="006A0B0E">
              <w:rPr>
                <w:sz w:val="20"/>
              </w:rPr>
              <w:t>-630</w:t>
            </w:r>
          </w:p>
        </w:tc>
        <w:tc>
          <w:tcPr>
            <w:tcW w:w="818"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3"/>
              <w:rPr>
                <w:sz w:val="20"/>
              </w:rPr>
            </w:pPr>
            <w:r w:rsidRPr="006A0B0E">
              <w:rPr>
                <w:sz w:val="20"/>
              </w:rPr>
              <w:t>63</w:t>
            </w:r>
          </w:p>
        </w:tc>
      </w:tr>
      <w:tr w:rsidR="005E0164" w:rsidRPr="006A0B0E">
        <w:trPr>
          <w:trHeight w:val="688"/>
        </w:trPr>
        <w:tc>
          <w:tcPr>
            <w:tcW w:w="4880" w:type="dxa"/>
          </w:tcPr>
          <w:p w:rsidR="005E0164" w:rsidRPr="006A0B0E" w:rsidRDefault="00CA6F11" w:rsidP="006A0B0E">
            <w:pPr>
              <w:pStyle w:val="TableParagraph"/>
              <w:ind w:left="107"/>
              <w:rPr>
                <w:b/>
                <w:sz w:val="20"/>
              </w:rPr>
            </w:pPr>
            <w:r w:rsidRPr="006A0B0E">
              <w:rPr>
                <w:b/>
                <w:sz w:val="20"/>
              </w:rPr>
              <w:t>II Distribution:</w:t>
            </w:r>
          </w:p>
          <w:p w:rsidR="005E0164" w:rsidRPr="006A0B0E" w:rsidRDefault="00CA6F11" w:rsidP="006A0B0E">
            <w:pPr>
              <w:pStyle w:val="TableParagraph"/>
              <w:ind w:left="107"/>
              <w:rPr>
                <w:sz w:val="20"/>
              </w:rPr>
            </w:pPr>
            <w:r w:rsidRPr="006A0B0E">
              <w:rPr>
                <w:sz w:val="20"/>
              </w:rPr>
              <w:t>Overheads of service Department E apportioned (Rs. 510</w:t>
            </w:r>
          </w:p>
          <w:p w:rsidR="005E0164" w:rsidRPr="006A0B0E" w:rsidRDefault="00CA6F11" w:rsidP="006A0B0E">
            <w:pPr>
              <w:pStyle w:val="TableParagraph"/>
              <w:ind w:left="107"/>
              <w:rPr>
                <w:sz w:val="20"/>
              </w:rPr>
            </w:pPr>
            <w:r w:rsidRPr="006A0B0E">
              <w:rPr>
                <w:sz w:val="20"/>
              </w:rPr>
              <w:t>+ 63)</w:t>
            </w:r>
          </w:p>
        </w:tc>
        <w:tc>
          <w:tcPr>
            <w:tcW w:w="809"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6"/>
              <w:rPr>
                <w:sz w:val="20"/>
              </w:rPr>
            </w:pPr>
            <w:r w:rsidRPr="006A0B0E">
              <w:rPr>
                <w:sz w:val="20"/>
              </w:rPr>
              <w:t>57</w:t>
            </w:r>
          </w:p>
        </w:tc>
        <w:tc>
          <w:tcPr>
            <w:tcW w:w="900"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3"/>
              <w:rPr>
                <w:sz w:val="20"/>
              </w:rPr>
            </w:pPr>
            <w:r w:rsidRPr="006A0B0E">
              <w:rPr>
                <w:sz w:val="20"/>
              </w:rPr>
              <w:t>115</w:t>
            </w:r>
          </w:p>
        </w:tc>
        <w:tc>
          <w:tcPr>
            <w:tcW w:w="811"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6"/>
              <w:rPr>
                <w:sz w:val="20"/>
              </w:rPr>
            </w:pPr>
            <w:r w:rsidRPr="006A0B0E">
              <w:rPr>
                <w:sz w:val="20"/>
              </w:rPr>
              <w:t>286</w:t>
            </w:r>
          </w:p>
        </w:tc>
        <w:tc>
          <w:tcPr>
            <w:tcW w:w="999"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6"/>
              <w:rPr>
                <w:sz w:val="20"/>
              </w:rPr>
            </w:pPr>
            <w:r w:rsidRPr="006A0B0E">
              <w:rPr>
                <w:sz w:val="20"/>
              </w:rPr>
              <w:t>115</w:t>
            </w:r>
          </w:p>
        </w:tc>
        <w:tc>
          <w:tcPr>
            <w:tcW w:w="818"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5"/>
              <w:rPr>
                <w:sz w:val="20"/>
              </w:rPr>
            </w:pPr>
            <w:r w:rsidRPr="006A0B0E">
              <w:rPr>
                <w:w w:val="95"/>
                <w:sz w:val="20"/>
              </w:rPr>
              <w:t>-573</w:t>
            </w:r>
          </w:p>
        </w:tc>
      </w:tr>
      <w:tr w:rsidR="005E0164" w:rsidRPr="006A0B0E">
        <w:trPr>
          <w:trHeight w:val="232"/>
        </w:trPr>
        <w:tc>
          <w:tcPr>
            <w:tcW w:w="4880" w:type="dxa"/>
          </w:tcPr>
          <w:p w:rsidR="005E0164" w:rsidRPr="006A0B0E" w:rsidRDefault="00CA6F11" w:rsidP="006A0B0E">
            <w:pPr>
              <w:pStyle w:val="TableParagraph"/>
              <w:ind w:left="107"/>
              <w:rPr>
                <w:b/>
                <w:sz w:val="20"/>
              </w:rPr>
            </w:pPr>
            <w:r w:rsidRPr="006A0B0E">
              <w:rPr>
                <w:b/>
                <w:sz w:val="20"/>
              </w:rPr>
              <w:t>III Distribution:</w:t>
            </w:r>
          </w:p>
        </w:tc>
        <w:tc>
          <w:tcPr>
            <w:tcW w:w="809" w:type="dxa"/>
          </w:tcPr>
          <w:p w:rsidR="005E0164" w:rsidRPr="006A0B0E" w:rsidRDefault="005E0164" w:rsidP="006A0B0E">
            <w:pPr>
              <w:pStyle w:val="TableParagraph"/>
              <w:rPr>
                <w:sz w:val="16"/>
              </w:rPr>
            </w:pPr>
          </w:p>
        </w:tc>
        <w:tc>
          <w:tcPr>
            <w:tcW w:w="900" w:type="dxa"/>
          </w:tcPr>
          <w:p w:rsidR="005E0164" w:rsidRPr="006A0B0E" w:rsidRDefault="005E0164" w:rsidP="006A0B0E">
            <w:pPr>
              <w:pStyle w:val="TableParagraph"/>
              <w:rPr>
                <w:sz w:val="16"/>
              </w:rPr>
            </w:pPr>
          </w:p>
        </w:tc>
        <w:tc>
          <w:tcPr>
            <w:tcW w:w="811" w:type="dxa"/>
          </w:tcPr>
          <w:p w:rsidR="005E0164" w:rsidRPr="006A0B0E" w:rsidRDefault="005E0164" w:rsidP="006A0B0E">
            <w:pPr>
              <w:pStyle w:val="TableParagraph"/>
              <w:rPr>
                <w:sz w:val="16"/>
              </w:rPr>
            </w:pPr>
          </w:p>
        </w:tc>
        <w:tc>
          <w:tcPr>
            <w:tcW w:w="999" w:type="dxa"/>
          </w:tcPr>
          <w:p w:rsidR="005E0164" w:rsidRPr="006A0B0E" w:rsidRDefault="005E0164" w:rsidP="006A0B0E">
            <w:pPr>
              <w:pStyle w:val="TableParagraph"/>
              <w:rPr>
                <w:sz w:val="16"/>
              </w:rPr>
            </w:pPr>
          </w:p>
        </w:tc>
        <w:tc>
          <w:tcPr>
            <w:tcW w:w="818" w:type="dxa"/>
          </w:tcPr>
          <w:p w:rsidR="005E0164" w:rsidRPr="006A0B0E" w:rsidRDefault="005E0164" w:rsidP="006A0B0E">
            <w:pPr>
              <w:pStyle w:val="TableParagraph"/>
              <w:rPr>
                <w:sz w:val="16"/>
              </w:rPr>
            </w:pPr>
          </w:p>
        </w:tc>
      </w:tr>
    </w:tbl>
    <w:p w:rsidR="005E0164" w:rsidRPr="006A0B0E" w:rsidRDefault="005E0164" w:rsidP="006A0B0E">
      <w:pPr>
        <w:rPr>
          <w:sz w:val="16"/>
        </w:rPr>
        <w:sectPr w:rsidR="005E0164" w:rsidRPr="006A0B0E">
          <w:pgSz w:w="12240" w:h="15840"/>
          <w:pgMar w:top="1360" w:right="0" w:bottom="280" w:left="780" w:header="720" w:footer="720" w:gutter="0"/>
          <w:cols w:space="720"/>
        </w:sect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0"/>
        <w:gridCol w:w="809"/>
        <w:gridCol w:w="900"/>
        <w:gridCol w:w="811"/>
        <w:gridCol w:w="999"/>
        <w:gridCol w:w="818"/>
      </w:tblGrid>
      <w:tr w:rsidR="005E0164" w:rsidRPr="006A0B0E">
        <w:trPr>
          <w:trHeight w:val="460"/>
        </w:trPr>
        <w:tc>
          <w:tcPr>
            <w:tcW w:w="4880" w:type="dxa"/>
          </w:tcPr>
          <w:p w:rsidR="005E0164" w:rsidRPr="006A0B0E" w:rsidRDefault="00CA6F11" w:rsidP="006A0B0E">
            <w:pPr>
              <w:pStyle w:val="TableParagraph"/>
              <w:tabs>
                <w:tab w:val="left" w:pos="3383"/>
              </w:tabs>
              <w:ind w:left="107"/>
              <w:rPr>
                <w:sz w:val="20"/>
              </w:rPr>
            </w:pPr>
            <w:r w:rsidRPr="006A0B0E">
              <w:rPr>
                <w:sz w:val="20"/>
              </w:rPr>
              <w:lastRenderedPageBreak/>
              <w:t>Overheads  of  service</w:t>
            </w:r>
            <w:r w:rsidRPr="006A0B0E">
              <w:rPr>
                <w:spacing w:val="45"/>
                <w:sz w:val="20"/>
              </w:rPr>
              <w:t xml:space="preserve"> </w:t>
            </w:r>
            <w:r w:rsidRPr="006A0B0E">
              <w:rPr>
                <w:sz w:val="20"/>
              </w:rPr>
              <w:t>Department</w:t>
            </w:r>
            <w:r w:rsidRPr="006A0B0E">
              <w:rPr>
                <w:spacing w:val="48"/>
                <w:sz w:val="20"/>
              </w:rPr>
              <w:t xml:space="preserve"> </w:t>
            </w:r>
            <w:r w:rsidRPr="006A0B0E">
              <w:rPr>
                <w:sz w:val="20"/>
              </w:rPr>
              <w:t>D</w:t>
            </w:r>
            <w:r w:rsidRPr="006A0B0E">
              <w:rPr>
                <w:sz w:val="20"/>
              </w:rPr>
              <w:tab/>
              <w:t>apportioned</w:t>
            </w:r>
            <w:r w:rsidRPr="006A0B0E">
              <w:rPr>
                <w:spacing w:val="49"/>
                <w:sz w:val="20"/>
              </w:rPr>
              <w:t xml:space="preserve"> </w:t>
            </w:r>
            <w:r w:rsidRPr="006A0B0E">
              <w:rPr>
                <w:sz w:val="20"/>
              </w:rPr>
              <w:t>(Rs.</w:t>
            </w:r>
          </w:p>
          <w:p w:rsidR="005E0164" w:rsidRPr="006A0B0E" w:rsidRDefault="00CA6F11" w:rsidP="006A0B0E">
            <w:pPr>
              <w:pStyle w:val="TableParagraph"/>
              <w:spacing w:before="1"/>
              <w:ind w:left="107"/>
              <w:rPr>
                <w:sz w:val="20"/>
              </w:rPr>
            </w:pPr>
            <w:r w:rsidRPr="006A0B0E">
              <w:rPr>
                <w:sz w:val="20"/>
              </w:rPr>
              <w:t>115)</w:t>
            </w:r>
          </w:p>
        </w:tc>
        <w:tc>
          <w:tcPr>
            <w:tcW w:w="809" w:type="dxa"/>
          </w:tcPr>
          <w:p w:rsidR="005E0164" w:rsidRPr="006A0B0E" w:rsidRDefault="00CA6F11" w:rsidP="006A0B0E">
            <w:pPr>
              <w:pStyle w:val="TableParagraph"/>
              <w:ind w:right="96"/>
              <w:rPr>
                <w:sz w:val="20"/>
              </w:rPr>
            </w:pPr>
            <w:r w:rsidRPr="006A0B0E">
              <w:rPr>
                <w:sz w:val="20"/>
              </w:rPr>
              <w:t>35</w:t>
            </w:r>
          </w:p>
        </w:tc>
        <w:tc>
          <w:tcPr>
            <w:tcW w:w="900" w:type="dxa"/>
          </w:tcPr>
          <w:p w:rsidR="005E0164" w:rsidRPr="006A0B0E" w:rsidRDefault="00CA6F11" w:rsidP="006A0B0E">
            <w:pPr>
              <w:pStyle w:val="TableParagraph"/>
              <w:ind w:right="93"/>
              <w:rPr>
                <w:sz w:val="20"/>
              </w:rPr>
            </w:pPr>
            <w:r w:rsidRPr="006A0B0E">
              <w:rPr>
                <w:sz w:val="20"/>
              </w:rPr>
              <w:t>46</w:t>
            </w:r>
          </w:p>
        </w:tc>
        <w:tc>
          <w:tcPr>
            <w:tcW w:w="811" w:type="dxa"/>
          </w:tcPr>
          <w:p w:rsidR="005E0164" w:rsidRPr="006A0B0E" w:rsidRDefault="00CA6F11" w:rsidP="006A0B0E">
            <w:pPr>
              <w:pStyle w:val="TableParagraph"/>
              <w:ind w:right="96"/>
              <w:rPr>
                <w:sz w:val="20"/>
              </w:rPr>
            </w:pPr>
            <w:r w:rsidRPr="006A0B0E">
              <w:rPr>
                <w:sz w:val="20"/>
              </w:rPr>
              <w:t>23</w:t>
            </w:r>
          </w:p>
        </w:tc>
        <w:tc>
          <w:tcPr>
            <w:tcW w:w="999" w:type="dxa"/>
          </w:tcPr>
          <w:p w:rsidR="005E0164" w:rsidRPr="006A0B0E" w:rsidRDefault="00CA6F11" w:rsidP="006A0B0E">
            <w:pPr>
              <w:pStyle w:val="TableParagraph"/>
              <w:ind w:right="98"/>
              <w:rPr>
                <w:sz w:val="20"/>
              </w:rPr>
            </w:pPr>
            <w:r w:rsidRPr="006A0B0E">
              <w:rPr>
                <w:sz w:val="20"/>
              </w:rPr>
              <w:t>-115</w:t>
            </w:r>
          </w:p>
        </w:tc>
        <w:tc>
          <w:tcPr>
            <w:tcW w:w="818" w:type="dxa"/>
          </w:tcPr>
          <w:p w:rsidR="005E0164" w:rsidRPr="006A0B0E" w:rsidRDefault="00CA6F11" w:rsidP="006A0B0E">
            <w:pPr>
              <w:pStyle w:val="TableParagraph"/>
              <w:ind w:right="93"/>
              <w:rPr>
                <w:sz w:val="20"/>
              </w:rPr>
            </w:pPr>
            <w:r w:rsidRPr="006A0B0E">
              <w:rPr>
                <w:sz w:val="20"/>
              </w:rPr>
              <w:t>11</w:t>
            </w:r>
          </w:p>
        </w:tc>
      </w:tr>
      <w:tr w:rsidR="005E0164" w:rsidRPr="006A0B0E">
        <w:trPr>
          <w:trHeight w:val="460"/>
        </w:trPr>
        <w:tc>
          <w:tcPr>
            <w:tcW w:w="4880" w:type="dxa"/>
          </w:tcPr>
          <w:p w:rsidR="005E0164" w:rsidRPr="006A0B0E" w:rsidRDefault="00CA6F11" w:rsidP="006A0B0E">
            <w:pPr>
              <w:pStyle w:val="TableParagraph"/>
              <w:ind w:left="107"/>
              <w:rPr>
                <w:b/>
                <w:sz w:val="20"/>
              </w:rPr>
            </w:pPr>
            <w:r w:rsidRPr="006A0B0E">
              <w:rPr>
                <w:b/>
                <w:sz w:val="20"/>
              </w:rPr>
              <w:t>IV Distribution:</w:t>
            </w:r>
          </w:p>
          <w:p w:rsidR="005E0164" w:rsidRPr="006A0B0E" w:rsidRDefault="00CA6F11" w:rsidP="006A0B0E">
            <w:pPr>
              <w:pStyle w:val="TableParagraph"/>
              <w:ind w:left="107"/>
              <w:rPr>
                <w:sz w:val="20"/>
              </w:rPr>
            </w:pPr>
            <w:r w:rsidRPr="006A0B0E">
              <w:rPr>
                <w:sz w:val="20"/>
              </w:rPr>
              <w:t>Overheads of service Department E apportioned (Rs. 11)</w:t>
            </w:r>
          </w:p>
        </w:tc>
        <w:tc>
          <w:tcPr>
            <w:tcW w:w="80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9"/>
                <w:sz w:val="20"/>
              </w:rPr>
              <w:t>1</w:t>
            </w:r>
          </w:p>
        </w:tc>
        <w:tc>
          <w:tcPr>
            <w:tcW w:w="900"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7"/>
              <w:rPr>
                <w:sz w:val="20"/>
              </w:rPr>
            </w:pPr>
            <w:r w:rsidRPr="006A0B0E">
              <w:rPr>
                <w:w w:val="99"/>
                <w:sz w:val="20"/>
              </w:rPr>
              <w:t>2</w:t>
            </w:r>
          </w:p>
        </w:tc>
        <w:tc>
          <w:tcPr>
            <w:tcW w:w="811"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9"/>
                <w:sz w:val="20"/>
              </w:rPr>
              <w:t>6</w:t>
            </w:r>
          </w:p>
        </w:tc>
        <w:tc>
          <w:tcPr>
            <w:tcW w:w="99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9"/>
                <w:sz w:val="20"/>
              </w:rPr>
              <w:t>2</w:t>
            </w:r>
          </w:p>
        </w:tc>
        <w:tc>
          <w:tcPr>
            <w:tcW w:w="818"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5"/>
              <w:rPr>
                <w:sz w:val="20"/>
              </w:rPr>
            </w:pPr>
            <w:r w:rsidRPr="006A0B0E">
              <w:rPr>
                <w:w w:val="95"/>
                <w:sz w:val="20"/>
              </w:rPr>
              <w:t>-11</w:t>
            </w:r>
          </w:p>
        </w:tc>
      </w:tr>
      <w:tr w:rsidR="005E0164" w:rsidRPr="006A0B0E">
        <w:trPr>
          <w:trHeight w:val="458"/>
        </w:trPr>
        <w:tc>
          <w:tcPr>
            <w:tcW w:w="4880" w:type="dxa"/>
          </w:tcPr>
          <w:p w:rsidR="005E0164" w:rsidRPr="006A0B0E" w:rsidRDefault="00CA6F11" w:rsidP="006A0B0E">
            <w:pPr>
              <w:pStyle w:val="TableParagraph"/>
              <w:ind w:left="158"/>
              <w:rPr>
                <w:b/>
                <w:sz w:val="20"/>
              </w:rPr>
            </w:pPr>
            <w:r w:rsidRPr="006A0B0E">
              <w:rPr>
                <w:b/>
                <w:sz w:val="20"/>
              </w:rPr>
              <w:t>V Distribution:</w:t>
            </w:r>
          </w:p>
          <w:p w:rsidR="005E0164" w:rsidRPr="006A0B0E" w:rsidRDefault="00CA6F11" w:rsidP="006A0B0E">
            <w:pPr>
              <w:pStyle w:val="TableParagraph"/>
              <w:ind w:left="107"/>
              <w:rPr>
                <w:sz w:val="20"/>
              </w:rPr>
            </w:pPr>
            <w:r w:rsidRPr="006A0B0E">
              <w:rPr>
                <w:sz w:val="20"/>
              </w:rPr>
              <w:t>Overhead of service Department D apportioned</w:t>
            </w:r>
          </w:p>
        </w:tc>
        <w:tc>
          <w:tcPr>
            <w:tcW w:w="80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9"/>
                <w:sz w:val="20"/>
              </w:rPr>
              <w:t>1</w:t>
            </w:r>
          </w:p>
        </w:tc>
        <w:tc>
          <w:tcPr>
            <w:tcW w:w="900"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7"/>
              <w:rPr>
                <w:sz w:val="20"/>
              </w:rPr>
            </w:pPr>
            <w:r w:rsidRPr="006A0B0E">
              <w:rPr>
                <w:w w:val="99"/>
                <w:sz w:val="20"/>
              </w:rPr>
              <w:t>1</w:t>
            </w:r>
          </w:p>
        </w:tc>
        <w:tc>
          <w:tcPr>
            <w:tcW w:w="811"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9"/>
                <w:sz w:val="20"/>
              </w:rPr>
              <w:t>-</w:t>
            </w:r>
          </w:p>
        </w:tc>
        <w:tc>
          <w:tcPr>
            <w:tcW w:w="999"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9"/>
              <w:rPr>
                <w:sz w:val="20"/>
              </w:rPr>
            </w:pPr>
            <w:r w:rsidRPr="006A0B0E">
              <w:rPr>
                <w:w w:val="95"/>
                <w:sz w:val="20"/>
              </w:rPr>
              <w:t>-2</w:t>
            </w:r>
          </w:p>
        </w:tc>
        <w:tc>
          <w:tcPr>
            <w:tcW w:w="818"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6"/>
              <w:rPr>
                <w:sz w:val="20"/>
              </w:rPr>
            </w:pPr>
            <w:r w:rsidRPr="006A0B0E">
              <w:rPr>
                <w:w w:val="99"/>
                <w:sz w:val="20"/>
              </w:rPr>
              <w:t>-</w:t>
            </w:r>
          </w:p>
        </w:tc>
      </w:tr>
      <w:tr w:rsidR="005E0164" w:rsidRPr="006A0B0E">
        <w:trPr>
          <w:trHeight w:val="232"/>
        </w:trPr>
        <w:tc>
          <w:tcPr>
            <w:tcW w:w="4880" w:type="dxa"/>
          </w:tcPr>
          <w:p w:rsidR="005E0164" w:rsidRPr="006A0B0E" w:rsidRDefault="00CA6F11" w:rsidP="006A0B0E">
            <w:pPr>
              <w:pStyle w:val="TableParagraph"/>
              <w:ind w:left="1755" w:right="1747"/>
              <w:rPr>
                <w:sz w:val="20"/>
              </w:rPr>
            </w:pPr>
            <w:r w:rsidRPr="006A0B0E">
              <w:rPr>
                <w:sz w:val="20"/>
              </w:rPr>
              <w:t>Total Overheads</w:t>
            </w:r>
          </w:p>
        </w:tc>
        <w:tc>
          <w:tcPr>
            <w:tcW w:w="809" w:type="dxa"/>
          </w:tcPr>
          <w:p w:rsidR="005E0164" w:rsidRPr="006A0B0E" w:rsidRDefault="00CA6F11" w:rsidP="006A0B0E">
            <w:pPr>
              <w:pStyle w:val="TableParagraph"/>
              <w:ind w:right="98"/>
              <w:rPr>
                <w:sz w:val="20"/>
              </w:rPr>
            </w:pPr>
            <w:r w:rsidRPr="006A0B0E">
              <w:rPr>
                <w:sz w:val="20"/>
              </w:rPr>
              <w:t>1,663</w:t>
            </w:r>
          </w:p>
        </w:tc>
        <w:tc>
          <w:tcPr>
            <w:tcW w:w="900" w:type="dxa"/>
          </w:tcPr>
          <w:p w:rsidR="005E0164" w:rsidRPr="006A0B0E" w:rsidRDefault="00CA6F11" w:rsidP="006A0B0E">
            <w:pPr>
              <w:pStyle w:val="TableParagraph"/>
              <w:ind w:right="95"/>
              <w:rPr>
                <w:sz w:val="20"/>
              </w:rPr>
            </w:pPr>
            <w:r w:rsidRPr="006A0B0E">
              <w:rPr>
                <w:sz w:val="20"/>
              </w:rPr>
              <w:t>2,606</w:t>
            </w:r>
          </w:p>
        </w:tc>
        <w:tc>
          <w:tcPr>
            <w:tcW w:w="811" w:type="dxa"/>
          </w:tcPr>
          <w:p w:rsidR="005E0164" w:rsidRPr="006A0B0E" w:rsidRDefault="00CA6F11" w:rsidP="006A0B0E">
            <w:pPr>
              <w:pStyle w:val="TableParagraph"/>
              <w:ind w:right="98"/>
              <w:rPr>
                <w:sz w:val="20"/>
              </w:rPr>
            </w:pPr>
            <w:r w:rsidRPr="006A0B0E">
              <w:rPr>
                <w:sz w:val="20"/>
              </w:rPr>
              <w:t>1,731</w:t>
            </w:r>
          </w:p>
        </w:tc>
        <w:tc>
          <w:tcPr>
            <w:tcW w:w="999" w:type="dxa"/>
          </w:tcPr>
          <w:p w:rsidR="005E0164" w:rsidRPr="006A0B0E" w:rsidRDefault="00CA6F11" w:rsidP="006A0B0E">
            <w:pPr>
              <w:pStyle w:val="TableParagraph"/>
              <w:ind w:right="99"/>
              <w:rPr>
                <w:sz w:val="20"/>
              </w:rPr>
            </w:pPr>
            <w:r w:rsidRPr="006A0B0E">
              <w:rPr>
                <w:w w:val="99"/>
                <w:sz w:val="20"/>
              </w:rPr>
              <w:t>-</w:t>
            </w:r>
          </w:p>
        </w:tc>
        <w:tc>
          <w:tcPr>
            <w:tcW w:w="818" w:type="dxa"/>
          </w:tcPr>
          <w:p w:rsidR="005E0164" w:rsidRPr="006A0B0E" w:rsidRDefault="00CA6F11" w:rsidP="006A0B0E">
            <w:pPr>
              <w:pStyle w:val="TableParagraph"/>
              <w:ind w:right="96"/>
              <w:rPr>
                <w:sz w:val="20"/>
              </w:rPr>
            </w:pPr>
            <w:r w:rsidRPr="006A0B0E">
              <w:rPr>
                <w:w w:val="99"/>
                <w:sz w:val="20"/>
              </w:rPr>
              <w:t>-</w:t>
            </w:r>
          </w:p>
        </w:tc>
      </w:tr>
    </w:tbl>
    <w:p w:rsidR="005E0164" w:rsidRPr="006A0B0E" w:rsidRDefault="005E0164" w:rsidP="006A0B0E">
      <w:pPr>
        <w:pStyle w:val="BodyText"/>
        <w:spacing w:before="8"/>
        <w:rPr>
          <w:sz w:val="7"/>
        </w:rPr>
      </w:pPr>
    </w:p>
    <w:p w:rsidR="005E0164" w:rsidRPr="006A0B0E" w:rsidRDefault="00CA6F11" w:rsidP="006A0B0E">
      <w:pPr>
        <w:pStyle w:val="ListParagraph"/>
        <w:numPr>
          <w:ilvl w:val="0"/>
          <w:numId w:val="18"/>
        </w:numPr>
        <w:tabs>
          <w:tab w:val="left" w:pos="1381"/>
        </w:tabs>
        <w:spacing w:before="90"/>
        <w:ind w:right="1435"/>
        <w:rPr>
          <w:sz w:val="24"/>
        </w:rPr>
      </w:pPr>
      <w:r w:rsidRPr="006A0B0E">
        <w:rPr>
          <w:b/>
          <w:sz w:val="24"/>
        </w:rPr>
        <w:t>Trial and Error Method:</w:t>
      </w:r>
      <w:r w:rsidRPr="006A0B0E">
        <w:rPr>
          <w:sz w:val="24"/>
        </w:rPr>
        <w:t>this method is useful where two or three interlocked service cost centre involved. In case of this method the cost of one service cost centre is apportioned to another service cost centre. The cost of another service centre plus the share received from the first cost centre is again apportioned to the first cost centre. The process is repeated till the amount to be apportioned becomes</w:t>
      </w:r>
      <w:r w:rsidRPr="006A0B0E">
        <w:rPr>
          <w:spacing w:val="-5"/>
          <w:sz w:val="24"/>
        </w:rPr>
        <w:t xml:space="preserve"> </w:t>
      </w:r>
      <w:r w:rsidRPr="006A0B0E">
        <w:rPr>
          <w:sz w:val="24"/>
        </w:rPr>
        <w:t>negligible.</w:t>
      </w:r>
    </w:p>
    <w:p w:rsidR="005E0164" w:rsidRPr="006A0B0E" w:rsidRDefault="00CA6F11" w:rsidP="006A0B0E">
      <w:pPr>
        <w:pStyle w:val="Heading4"/>
        <w:spacing w:before="204"/>
        <w:ind w:left="1020"/>
      </w:pPr>
      <w:r w:rsidRPr="006A0B0E">
        <w:t>Illustration</w:t>
      </w:r>
      <w:r w:rsidRPr="006A0B0E">
        <w:rPr>
          <w:spacing w:val="-3"/>
        </w:rPr>
        <w:t xml:space="preserve"> </w:t>
      </w:r>
      <w:r w:rsidRPr="006A0B0E">
        <w:t>5</w:t>
      </w:r>
    </w:p>
    <w:p w:rsidR="005E0164" w:rsidRPr="006A0B0E" w:rsidRDefault="005E0164" w:rsidP="006A0B0E">
      <w:pPr>
        <w:pStyle w:val="BodyText"/>
        <w:spacing w:before="8"/>
        <w:rPr>
          <w:b/>
          <w:sz w:val="20"/>
        </w:rPr>
      </w:pPr>
    </w:p>
    <w:p w:rsidR="005E0164" w:rsidRPr="006A0B0E" w:rsidRDefault="00CA6F11" w:rsidP="006A0B0E">
      <w:pPr>
        <w:pStyle w:val="BodyText"/>
        <w:ind w:left="1020" w:right="1428"/>
      </w:pPr>
      <w:r w:rsidRPr="006A0B0E">
        <w:t>Taking the illustration 3, apportion the costs of service departments according to Trial and Error</w:t>
      </w:r>
      <w:r w:rsidRPr="006A0B0E">
        <w:rPr>
          <w:spacing w:val="-2"/>
        </w:rPr>
        <w:t xml:space="preserve"> </w:t>
      </w:r>
      <w:r w:rsidRPr="006A0B0E">
        <w:t>Method.</w:t>
      </w:r>
    </w:p>
    <w:p w:rsidR="005E0164" w:rsidRPr="006A0B0E" w:rsidRDefault="005E0164" w:rsidP="006A0B0E">
      <w:pPr>
        <w:pStyle w:val="BodyText"/>
        <w:spacing w:before="11"/>
        <w:rPr>
          <w:sz w:val="17"/>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0"/>
        <w:gridCol w:w="809"/>
        <w:gridCol w:w="900"/>
        <w:gridCol w:w="811"/>
        <w:gridCol w:w="999"/>
        <w:gridCol w:w="818"/>
      </w:tblGrid>
      <w:tr w:rsidR="005E0164" w:rsidRPr="006A0B0E">
        <w:trPr>
          <w:trHeight w:val="230"/>
        </w:trPr>
        <w:tc>
          <w:tcPr>
            <w:tcW w:w="4880" w:type="dxa"/>
          </w:tcPr>
          <w:p w:rsidR="005E0164" w:rsidRPr="006A0B0E" w:rsidRDefault="00CA6F11" w:rsidP="006A0B0E">
            <w:pPr>
              <w:pStyle w:val="TableParagraph"/>
              <w:ind w:left="1753" w:right="1747"/>
              <w:rPr>
                <w:b/>
                <w:sz w:val="20"/>
              </w:rPr>
            </w:pPr>
            <w:r w:rsidRPr="006A0B0E">
              <w:rPr>
                <w:b/>
                <w:sz w:val="20"/>
              </w:rPr>
              <w:t>Items</w:t>
            </w:r>
          </w:p>
        </w:tc>
        <w:tc>
          <w:tcPr>
            <w:tcW w:w="2520" w:type="dxa"/>
            <w:gridSpan w:val="3"/>
          </w:tcPr>
          <w:p w:rsidR="005E0164" w:rsidRPr="006A0B0E" w:rsidRDefault="00CA6F11" w:rsidP="006A0B0E">
            <w:pPr>
              <w:pStyle w:val="TableParagraph"/>
              <w:ind w:left="489"/>
              <w:rPr>
                <w:b/>
                <w:sz w:val="20"/>
              </w:rPr>
            </w:pPr>
            <w:r w:rsidRPr="006A0B0E">
              <w:rPr>
                <w:b/>
                <w:sz w:val="20"/>
              </w:rPr>
              <w:t>Production Deptt.</w:t>
            </w:r>
          </w:p>
        </w:tc>
        <w:tc>
          <w:tcPr>
            <w:tcW w:w="1817" w:type="dxa"/>
            <w:gridSpan w:val="2"/>
          </w:tcPr>
          <w:p w:rsidR="005E0164" w:rsidRPr="006A0B0E" w:rsidRDefault="00CA6F11" w:rsidP="006A0B0E">
            <w:pPr>
              <w:pStyle w:val="TableParagraph"/>
              <w:ind w:left="307"/>
              <w:rPr>
                <w:b/>
                <w:sz w:val="20"/>
              </w:rPr>
            </w:pPr>
            <w:r w:rsidRPr="006A0B0E">
              <w:rPr>
                <w:b/>
                <w:sz w:val="20"/>
              </w:rPr>
              <w:t>Service Deptt.</w:t>
            </w:r>
          </w:p>
        </w:tc>
      </w:tr>
      <w:tr w:rsidR="005E0164" w:rsidRPr="006A0B0E">
        <w:trPr>
          <w:trHeight w:val="230"/>
        </w:trPr>
        <w:tc>
          <w:tcPr>
            <w:tcW w:w="4880" w:type="dxa"/>
          </w:tcPr>
          <w:p w:rsidR="005E0164" w:rsidRPr="006A0B0E" w:rsidRDefault="005E0164" w:rsidP="006A0B0E">
            <w:pPr>
              <w:pStyle w:val="TableParagraph"/>
              <w:rPr>
                <w:sz w:val="16"/>
              </w:rPr>
            </w:pPr>
          </w:p>
        </w:tc>
        <w:tc>
          <w:tcPr>
            <w:tcW w:w="809" w:type="dxa"/>
          </w:tcPr>
          <w:p w:rsidR="005E0164" w:rsidRPr="006A0B0E" w:rsidRDefault="00CA6F11" w:rsidP="006A0B0E">
            <w:pPr>
              <w:pStyle w:val="TableParagraph"/>
              <w:ind w:left="2"/>
              <w:rPr>
                <w:sz w:val="20"/>
              </w:rPr>
            </w:pPr>
            <w:r w:rsidRPr="006A0B0E">
              <w:rPr>
                <w:w w:val="99"/>
                <w:sz w:val="20"/>
              </w:rPr>
              <w:t>A</w:t>
            </w:r>
          </w:p>
        </w:tc>
        <w:tc>
          <w:tcPr>
            <w:tcW w:w="900" w:type="dxa"/>
          </w:tcPr>
          <w:p w:rsidR="005E0164" w:rsidRPr="006A0B0E" w:rsidRDefault="00CA6F11" w:rsidP="006A0B0E">
            <w:pPr>
              <w:pStyle w:val="TableParagraph"/>
              <w:ind w:left="5"/>
              <w:rPr>
                <w:sz w:val="20"/>
              </w:rPr>
            </w:pPr>
            <w:r w:rsidRPr="006A0B0E">
              <w:rPr>
                <w:w w:val="99"/>
                <w:sz w:val="20"/>
              </w:rPr>
              <w:t>B</w:t>
            </w:r>
          </w:p>
        </w:tc>
        <w:tc>
          <w:tcPr>
            <w:tcW w:w="811" w:type="dxa"/>
          </w:tcPr>
          <w:p w:rsidR="005E0164" w:rsidRPr="006A0B0E" w:rsidRDefault="00CA6F11" w:rsidP="006A0B0E">
            <w:pPr>
              <w:pStyle w:val="TableParagraph"/>
              <w:ind w:left="3"/>
              <w:rPr>
                <w:sz w:val="20"/>
              </w:rPr>
            </w:pPr>
            <w:r w:rsidRPr="006A0B0E">
              <w:rPr>
                <w:w w:val="99"/>
                <w:sz w:val="20"/>
              </w:rPr>
              <w:t>C</w:t>
            </w:r>
          </w:p>
        </w:tc>
        <w:tc>
          <w:tcPr>
            <w:tcW w:w="999" w:type="dxa"/>
          </w:tcPr>
          <w:p w:rsidR="005E0164" w:rsidRPr="006A0B0E" w:rsidRDefault="00CA6F11" w:rsidP="006A0B0E">
            <w:pPr>
              <w:pStyle w:val="TableParagraph"/>
              <w:ind w:left="4"/>
              <w:rPr>
                <w:sz w:val="20"/>
              </w:rPr>
            </w:pPr>
            <w:r w:rsidRPr="006A0B0E">
              <w:rPr>
                <w:w w:val="99"/>
                <w:sz w:val="20"/>
              </w:rPr>
              <w:t>D</w:t>
            </w:r>
          </w:p>
        </w:tc>
        <w:tc>
          <w:tcPr>
            <w:tcW w:w="818" w:type="dxa"/>
          </w:tcPr>
          <w:p w:rsidR="005E0164" w:rsidRPr="006A0B0E" w:rsidRDefault="00CA6F11" w:rsidP="006A0B0E">
            <w:pPr>
              <w:pStyle w:val="TableParagraph"/>
              <w:ind w:left="9"/>
              <w:rPr>
                <w:sz w:val="20"/>
              </w:rPr>
            </w:pPr>
            <w:r w:rsidRPr="006A0B0E">
              <w:rPr>
                <w:w w:val="99"/>
                <w:sz w:val="20"/>
              </w:rPr>
              <w:t>E</w:t>
            </w:r>
          </w:p>
        </w:tc>
      </w:tr>
      <w:tr w:rsidR="005E0164" w:rsidRPr="006A0B0E">
        <w:trPr>
          <w:trHeight w:val="1149"/>
        </w:trPr>
        <w:tc>
          <w:tcPr>
            <w:tcW w:w="4880" w:type="dxa"/>
          </w:tcPr>
          <w:p w:rsidR="005E0164" w:rsidRPr="006A0B0E" w:rsidRDefault="00CA6F11" w:rsidP="006A0B0E">
            <w:pPr>
              <w:pStyle w:val="TableParagraph"/>
              <w:ind w:left="107"/>
              <w:rPr>
                <w:sz w:val="20"/>
              </w:rPr>
            </w:pPr>
            <w:r w:rsidRPr="006A0B0E">
              <w:rPr>
                <w:sz w:val="20"/>
              </w:rPr>
              <w:t>Total Departmental Expenses</w:t>
            </w:r>
          </w:p>
          <w:p w:rsidR="005E0164" w:rsidRPr="006A0B0E" w:rsidRDefault="00CA6F11" w:rsidP="006A0B0E">
            <w:pPr>
              <w:pStyle w:val="TableParagraph"/>
              <w:spacing w:before="5"/>
              <w:ind w:left="107"/>
              <w:rPr>
                <w:b/>
                <w:sz w:val="20"/>
              </w:rPr>
            </w:pPr>
            <w:r w:rsidRPr="006A0B0E">
              <w:rPr>
                <w:b/>
                <w:sz w:val="20"/>
              </w:rPr>
              <w:t>I Distribution:</w:t>
            </w:r>
          </w:p>
          <w:p w:rsidR="005E0164" w:rsidRPr="006A0B0E" w:rsidRDefault="00CA6F11" w:rsidP="006A0B0E">
            <w:pPr>
              <w:pStyle w:val="TableParagraph"/>
              <w:ind w:left="107" w:right="117"/>
              <w:rPr>
                <w:sz w:val="20"/>
              </w:rPr>
            </w:pPr>
            <w:r w:rsidRPr="006A0B0E">
              <w:rPr>
                <w:sz w:val="20"/>
              </w:rPr>
              <w:t>Overheads of service Department D apportioned to E (10% of Rs. 630)</w:t>
            </w:r>
          </w:p>
        </w:tc>
        <w:tc>
          <w:tcPr>
            <w:tcW w:w="809" w:type="dxa"/>
          </w:tcPr>
          <w:p w:rsidR="005E0164" w:rsidRPr="006A0B0E" w:rsidRDefault="00CA6F11" w:rsidP="006A0B0E">
            <w:pPr>
              <w:pStyle w:val="TableParagraph"/>
              <w:ind w:right="98"/>
              <w:rPr>
                <w:sz w:val="20"/>
              </w:rPr>
            </w:pPr>
            <w:r w:rsidRPr="006A0B0E">
              <w:rPr>
                <w:sz w:val="20"/>
              </w:rPr>
              <w:t>1,380</w:t>
            </w:r>
          </w:p>
        </w:tc>
        <w:tc>
          <w:tcPr>
            <w:tcW w:w="900" w:type="dxa"/>
          </w:tcPr>
          <w:p w:rsidR="005E0164" w:rsidRPr="006A0B0E" w:rsidRDefault="00CA6F11" w:rsidP="006A0B0E">
            <w:pPr>
              <w:pStyle w:val="TableParagraph"/>
              <w:ind w:right="95"/>
              <w:rPr>
                <w:sz w:val="20"/>
              </w:rPr>
            </w:pPr>
            <w:r w:rsidRPr="006A0B0E">
              <w:rPr>
                <w:sz w:val="20"/>
              </w:rPr>
              <w:t>2,190</w:t>
            </w:r>
          </w:p>
        </w:tc>
        <w:tc>
          <w:tcPr>
            <w:tcW w:w="811" w:type="dxa"/>
          </w:tcPr>
          <w:p w:rsidR="005E0164" w:rsidRPr="006A0B0E" w:rsidRDefault="00CA6F11" w:rsidP="006A0B0E">
            <w:pPr>
              <w:pStyle w:val="TableParagraph"/>
              <w:ind w:right="98"/>
              <w:rPr>
                <w:sz w:val="20"/>
              </w:rPr>
            </w:pPr>
            <w:r w:rsidRPr="006A0B0E">
              <w:rPr>
                <w:sz w:val="20"/>
              </w:rPr>
              <w:t>1,290</w:t>
            </w:r>
          </w:p>
        </w:tc>
        <w:tc>
          <w:tcPr>
            <w:tcW w:w="999" w:type="dxa"/>
          </w:tcPr>
          <w:p w:rsidR="005E0164" w:rsidRPr="006A0B0E" w:rsidRDefault="00CA6F11" w:rsidP="006A0B0E">
            <w:pPr>
              <w:pStyle w:val="TableParagraph"/>
              <w:ind w:right="96"/>
              <w:rPr>
                <w:sz w:val="20"/>
              </w:rPr>
            </w:pPr>
            <w:r w:rsidRPr="006A0B0E">
              <w:rPr>
                <w:sz w:val="20"/>
              </w:rPr>
              <w:t>630</w:t>
            </w:r>
          </w:p>
        </w:tc>
        <w:tc>
          <w:tcPr>
            <w:tcW w:w="818" w:type="dxa"/>
          </w:tcPr>
          <w:p w:rsidR="005E0164" w:rsidRPr="006A0B0E" w:rsidRDefault="00CA6F11" w:rsidP="006A0B0E">
            <w:pPr>
              <w:pStyle w:val="TableParagraph"/>
              <w:ind w:left="410"/>
              <w:rPr>
                <w:sz w:val="20"/>
              </w:rPr>
            </w:pPr>
            <w:r w:rsidRPr="006A0B0E">
              <w:rPr>
                <w:sz w:val="20"/>
              </w:rPr>
              <w:t>510</w:t>
            </w:r>
          </w:p>
          <w:p w:rsidR="005E0164" w:rsidRPr="006A0B0E" w:rsidRDefault="005E0164" w:rsidP="006A0B0E">
            <w:pPr>
              <w:pStyle w:val="TableParagraph"/>
            </w:pPr>
          </w:p>
          <w:p w:rsidR="005E0164" w:rsidRPr="006A0B0E" w:rsidRDefault="005E0164" w:rsidP="006A0B0E">
            <w:pPr>
              <w:pStyle w:val="TableParagraph"/>
              <w:spacing w:before="10"/>
              <w:rPr>
                <w:sz w:val="17"/>
              </w:rPr>
            </w:pPr>
          </w:p>
          <w:p w:rsidR="005E0164" w:rsidRPr="006A0B0E" w:rsidRDefault="00CA6F11" w:rsidP="006A0B0E">
            <w:pPr>
              <w:pStyle w:val="TableParagraph"/>
              <w:ind w:left="511"/>
              <w:rPr>
                <w:sz w:val="20"/>
              </w:rPr>
            </w:pPr>
            <w:r w:rsidRPr="006A0B0E">
              <w:rPr>
                <w:sz w:val="20"/>
                <w:u w:val="single"/>
              </w:rPr>
              <w:t>63</w:t>
            </w:r>
          </w:p>
          <w:p w:rsidR="005E0164" w:rsidRPr="006A0B0E" w:rsidRDefault="00CA6F11" w:rsidP="006A0B0E">
            <w:pPr>
              <w:pStyle w:val="TableParagraph"/>
              <w:ind w:left="410"/>
              <w:rPr>
                <w:sz w:val="20"/>
              </w:rPr>
            </w:pPr>
            <w:r w:rsidRPr="006A0B0E">
              <w:rPr>
                <w:sz w:val="20"/>
              </w:rPr>
              <w:t>573</w:t>
            </w:r>
          </w:p>
        </w:tc>
      </w:tr>
      <w:tr w:rsidR="005E0164" w:rsidRPr="006A0B0E">
        <w:trPr>
          <w:trHeight w:val="691"/>
        </w:trPr>
        <w:tc>
          <w:tcPr>
            <w:tcW w:w="4880" w:type="dxa"/>
          </w:tcPr>
          <w:p w:rsidR="005E0164" w:rsidRPr="006A0B0E" w:rsidRDefault="00CA6F11" w:rsidP="006A0B0E">
            <w:pPr>
              <w:pStyle w:val="TableParagraph"/>
              <w:ind w:left="107"/>
              <w:rPr>
                <w:b/>
                <w:sz w:val="20"/>
              </w:rPr>
            </w:pPr>
            <w:r w:rsidRPr="006A0B0E">
              <w:rPr>
                <w:b/>
                <w:sz w:val="20"/>
              </w:rPr>
              <w:t>II Distribution:</w:t>
            </w:r>
          </w:p>
          <w:p w:rsidR="005E0164" w:rsidRPr="006A0B0E" w:rsidRDefault="00CA6F11" w:rsidP="006A0B0E">
            <w:pPr>
              <w:pStyle w:val="TableParagraph"/>
              <w:ind w:left="107" w:right="157"/>
              <w:rPr>
                <w:sz w:val="20"/>
              </w:rPr>
            </w:pPr>
            <w:r w:rsidRPr="006A0B0E">
              <w:rPr>
                <w:sz w:val="20"/>
              </w:rPr>
              <w:t>Overhead of service Department E apportioned to D  (20% of Rs.</w:t>
            </w:r>
            <w:r w:rsidRPr="006A0B0E">
              <w:rPr>
                <w:spacing w:val="-3"/>
                <w:sz w:val="20"/>
              </w:rPr>
              <w:t xml:space="preserve"> </w:t>
            </w:r>
            <w:r w:rsidRPr="006A0B0E">
              <w:rPr>
                <w:sz w:val="20"/>
              </w:rPr>
              <w:t>573)</w:t>
            </w:r>
          </w:p>
        </w:tc>
        <w:tc>
          <w:tcPr>
            <w:tcW w:w="809" w:type="dxa"/>
          </w:tcPr>
          <w:p w:rsidR="005E0164" w:rsidRPr="006A0B0E" w:rsidRDefault="005E0164" w:rsidP="006A0B0E">
            <w:pPr>
              <w:pStyle w:val="TableParagraph"/>
              <w:rPr>
                <w:sz w:val="20"/>
              </w:rPr>
            </w:pPr>
          </w:p>
        </w:tc>
        <w:tc>
          <w:tcPr>
            <w:tcW w:w="900" w:type="dxa"/>
          </w:tcPr>
          <w:p w:rsidR="005E0164" w:rsidRPr="006A0B0E" w:rsidRDefault="005E0164" w:rsidP="006A0B0E">
            <w:pPr>
              <w:pStyle w:val="TableParagraph"/>
              <w:rPr>
                <w:sz w:val="20"/>
              </w:rPr>
            </w:pPr>
          </w:p>
        </w:tc>
        <w:tc>
          <w:tcPr>
            <w:tcW w:w="811" w:type="dxa"/>
          </w:tcPr>
          <w:p w:rsidR="005E0164" w:rsidRPr="006A0B0E" w:rsidRDefault="005E0164" w:rsidP="006A0B0E">
            <w:pPr>
              <w:pStyle w:val="TableParagraph"/>
              <w:rPr>
                <w:sz w:val="20"/>
              </w:rPr>
            </w:pPr>
          </w:p>
        </w:tc>
        <w:tc>
          <w:tcPr>
            <w:tcW w:w="999"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spacing w:before="1"/>
              <w:ind w:right="96"/>
              <w:rPr>
                <w:sz w:val="20"/>
              </w:rPr>
            </w:pPr>
            <w:r w:rsidRPr="006A0B0E">
              <w:rPr>
                <w:sz w:val="20"/>
              </w:rPr>
              <w:t>115</w:t>
            </w:r>
          </w:p>
        </w:tc>
        <w:tc>
          <w:tcPr>
            <w:tcW w:w="818" w:type="dxa"/>
          </w:tcPr>
          <w:p w:rsidR="005E0164" w:rsidRPr="006A0B0E" w:rsidRDefault="005E0164" w:rsidP="006A0B0E">
            <w:pPr>
              <w:pStyle w:val="TableParagraph"/>
              <w:rPr>
                <w:sz w:val="20"/>
              </w:rPr>
            </w:pPr>
          </w:p>
        </w:tc>
      </w:tr>
      <w:tr w:rsidR="005E0164" w:rsidRPr="006A0B0E">
        <w:trPr>
          <w:trHeight w:val="688"/>
        </w:trPr>
        <w:tc>
          <w:tcPr>
            <w:tcW w:w="4880" w:type="dxa"/>
          </w:tcPr>
          <w:p w:rsidR="005E0164" w:rsidRPr="006A0B0E" w:rsidRDefault="00CA6F11" w:rsidP="006A0B0E">
            <w:pPr>
              <w:pStyle w:val="TableParagraph"/>
              <w:ind w:left="107"/>
              <w:rPr>
                <w:b/>
                <w:sz w:val="20"/>
              </w:rPr>
            </w:pPr>
            <w:r w:rsidRPr="006A0B0E">
              <w:rPr>
                <w:b/>
                <w:sz w:val="20"/>
              </w:rPr>
              <w:t>III Distribution:</w:t>
            </w:r>
          </w:p>
          <w:p w:rsidR="005E0164" w:rsidRPr="006A0B0E" w:rsidRDefault="00CA6F11" w:rsidP="006A0B0E">
            <w:pPr>
              <w:pStyle w:val="TableParagraph"/>
              <w:spacing w:before="2"/>
              <w:ind w:left="107"/>
              <w:rPr>
                <w:sz w:val="20"/>
              </w:rPr>
            </w:pPr>
            <w:r w:rsidRPr="006A0B0E">
              <w:rPr>
                <w:sz w:val="20"/>
              </w:rPr>
              <w:t>Additional cost of service Department D apportioned to ERs. 630 already apportioned</w:t>
            </w:r>
          </w:p>
        </w:tc>
        <w:tc>
          <w:tcPr>
            <w:tcW w:w="809" w:type="dxa"/>
          </w:tcPr>
          <w:p w:rsidR="005E0164" w:rsidRPr="006A0B0E" w:rsidRDefault="005E0164" w:rsidP="006A0B0E">
            <w:pPr>
              <w:pStyle w:val="TableParagraph"/>
              <w:rPr>
                <w:sz w:val="20"/>
              </w:rPr>
            </w:pPr>
          </w:p>
        </w:tc>
        <w:tc>
          <w:tcPr>
            <w:tcW w:w="900" w:type="dxa"/>
          </w:tcPr>
          <w:p w:rsidR="005E0164" w:rsidRPr="006A0B0E" w:rsidRDefault="005E0164" w:rsidP="006A0B0E">
            <w:pPr>
              <w:pStyle w:val="TableParagraph"/>
              <w:rPr>
                <w:sz w:val="20"/>
              </w:rPr>
            </w:pPr>
          </w:p>
        </w:tc>
        <w:tc>
          <w:tcPr>
            <w:tcW w:w="811" w:type="dxa"/>
          </w:tcPr>
          <w:p w:rsidR="005E0164" w:rsidRPr="006A0B0E" w:rsidRDefault="005E0164" w:rsidP="006A0B0E">
            <w:pPr>
              <w:pStyle w:val="TableParagraph"/>
              <w:rPr>
                <w:sz w:val="20"/>
              </w:rPr>
            </w:pPr>
          </w:p>
        </w:tc>
        <w:tc>
          <w:tcPr>
            <w:tcW w:w="999" w:type="dxa"/>
          </w:tcPr>
          <w:p w:rsidR="005E0164" w:rsidRPr="006A0B0E" w:rsidRDefault="005E0164" w:rsidP="006A0B0E">
            <w:pPr>
              <w:pStyle w:val="TableParagraph"/>
              <w:rPr>
                <w:sz w:val="20"/>
              </w:rPr>
            </w:pPr>
          </w:p>
        </w:tc>
        <w:tc>
          <w:tcPr>
            <w:tcW w:w="818" w:type="dxa"/>
          </w:tcPr>
          <w:p w:rsidR="005E0164" w:rsidRPr="006A0B0E" w:rsidRDefault="005E0164" w:rsidP="006A0B0E">
            <w:pPr>
              <w:pStyle w:val="TableParagraph"/>
              <w:spacing w:before="5"/>
              <w:rPr>
                <w:sz w:val="19"/>
              </w:rPr>
            </w:pPr>
          </w:p>
          <w:p w:rsidR="005E0164" w:rsidRPr="006A0B0E" w:rsidRDefault="00CA6F11" w:rsidP="006A0B0E">
            <w:pPr>
              <w:pStyle w:val="TableParagraph"/>
              <w:ind w:right="93"/>
              <w:rPr>
                <w:sz w:val="20"/>
              </w:rPr>
            </w:pPr>
            <w:r w:rsidRPr="006A0B0E">
              <w:rPr>
                <w:sz w:val="20"/>
              </w:rPr>
              <w:t>12</w:t>
            </w:r>
          </w:p>
        </w:tc>
      </w:tr>
      <w:tr w:rsidR="005E0164" w:rsidRPr="006A0B0E">
        <w:trPr>
          <w:trHeight w:val="690"/>
        </w:trPr>
        <w:tc>
          <w:tcPr>
            <w:tcW w:w="4880" w:type="dxa"/>
          </w:tcPr>
          <w:p w:rsidR="005E0164" w:rsidRPr="006A0B0E" w:rsidRDefault="00CA6F11" w:rsidP="006A0B0E">
            <w:pPr>
              <w:pStyle w:val="TableParagraph"/>
              <w:ind w:left="107"/>
              <w:rPr>
                <w:b/>
                <w:sz w:val="20"/>
              </w:rPr>
            </w:pPr>
            <w:r w:rsidRPr="006A0B0E">
              <w:rPr>
                <w:b/>
                <w:sz w:val="20"/>
              </w:rPr>
              <w:t>IV Distribution:</w:t>
            </w:r>
          </w:p>
          <w:p w:rsidR="005E0164" w:rsidRPr="006A0B0E" w:rsidRDefault="00CA6F11" w:rsidP="006A0B0E">
            <w:pPr>
              <w:pStyle w:val="TableParagraph"/>
              <w:ind w:left="107"/>
              <w:rPr>
                <w:sz w:val="20"/>
              </w:rPr>
            </w:pPr>
            <w:r w:rsidRPr="006A0B0E">
              <w:rPr>
                <w:sz w:val="20"/>
              </w:rPr>
              <w:t>Additional cost of Service Department E apportioned Rs. 573 already apportioned (20% of Rs. 12)</w:t>
            </w:r>
          </w:p>
        </w:tc>
        <w:tc>
          <w:tcPr>
            <w:tcW w:w="809" w:type="dxa"/>
          </w:tcPr>
          <w:p w:rsidR="005E0164" w:rsidRPr="006A0B0E" w:rsidRDefault="005E0164" w:rsidP="006A0B0E">
            <w:pPr>
              <w:pStyle w:val="TableParagraph"/>
              <w:rPr>
                <w:sz w:val="20"/>
              </w:rPr>
            </w:pPr>
          </w:p>
        </w:tc>
        <w:tc>
          <w:tcPr>
            <w:tcW w:w="900" w:type="dxa"/>
          </w:tcPr>
          <w:p w:rsidR="005E0164" w:rsidRPr="006A0B0E" w:rsidRDefault="005E0164" w:rsidP="006A0B0E">
            <w:pPr>
              <w:pStyle w:val="TableParagraph"/>
              <w:rPr>
                <w:sz w:val="20"/>
              </w:rPr>
            </w:pPr>
          </w:p>
        </w:tc>
        <w:tc>
          <w:tcPr>
            <w:tcW w:w="811" w:type="dxa"/>
          </w:tcPr>
          <w:p w:rsidR="005E0164" w:rsidRPr="006A0B0E" w:rsidRDefault="005E0164" w:rsidP="006A0B0E">
            <w:pPr>
              <w:pStyle w:val="TableParagraph"/>
              <w:rPr>
                <w:sz w:val="20"/>
              </w:rPr>
            </w:pPr>
          </w:p>
        </w:tc>
        <w:tc>
          <w:tcPr>
            <w:tcW w:w="999"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9"/>
              <w:rPr>
                <w:sz w:val="20"/>
              </w:rPr>
            </w:pPr>
            <w:r w:rsidRPr="006A0B0E">
              <w:rPr>
                <w:w w:val="99"/>
                <w:sz w:val="20"/>
              </w:rPr>
              <w:t>2</w:t>
            </w:r>
          </w:p>
        </w:tc>
        <w:tc>
          <w:tcPr>
            <w:tcW w:w="818" w:type="dxa"/>
          </w:tcPr>
          <w:p w:rsidR="005E0164" w:rsidRPr="006A0B0E" w:rsidRDefault="005E0164" w:rsidP="006A0B0E">
            <w:pPr>
              <w:pStyle w:val="TableParagraph"/>
              <w:rPr>
                <w:sz w:val="20"/>
              </w:rPr>
            </w:pPr>
          </w:p>
        </w:tc>
      </w:tr>
      <w:tr w:rsidR="005E0164" w:rsidRPr="006A0B0E">
        <w:trPr>
          <w:trHeight w:val="230"/>
        </w:trPr>
        <w:tc>
          <w:tcPr>
            <w:tcW w:w="4880" w:type="dxa"/>
          </w:tcPr>
          <w:p w:rsidR="005E0164" w:rsidRPr="006A0B0E" w:rsidRDefault="005E0164" w:rsidP="006A0B0E">
            <w:pPr>
              <w:pStyle w:val="TableParagraph"/>
              <w:rPr>
                <w:sz w:val="16"/>
              </w:rPr>
            </w:pPr>
          </w:p>
        </w:tc>
        <w:tc>
          <w:tcPr>
            <w:tcW w:w="809" w:type="dxa"/>
          </w:tcPr>
          <w:p w:rsidR="005E0164" w:rsidRPr="006A0B0E" w:rsidRDefault="00CA6F11" w:rsidP="006A0B0E">
            <w:pPr>
              <w:pStyle w:val="TableParagraph"/>
              <w:ind w:right="98"/>
              <w:rPr>
                <w:sz w:val="20"/>
              </w:rPr>
            </w:pPr>
            <w:r w:rsidRPr="006A0B0E">
              <w:rPr>
                <w:sz w:val="20"/>
              </w:rPr>
              <w:t>1,380</w:t>
            </w:r>
          </w:p>
        </w:tc>
        <w:tc>
          <w:tcPr>
            <w:tcW w:w="900" w:type="dxa"/>
          </w:tcPr>
          <w:p w:rsidR="005E0164" w:rsidRPr="006A0B0E" w:rsidRDefault="00CA6F11" w:rsidP="006A0B0E">
            <w:pPr>
              <w:pStyle w:val="TableParagraph"/>
              <w:ind w:right="95"/>
              <w:rPr>
                <w:sz w:val="20"/>
              </w:rPr>
            </w:pPr>
            <w:r w:rsidRPr="006A0B0E">
              <w:rPr>
                <w:sz w:val="20"/>
              </w:rPr>
              <w:t>2,190</w:t>
            </w:r>
          </w:p>
        </w:tc>
        <w:tc>
          <w:tcPr>
            <w:tcW w:w="811" w:type="dxa"/>
          </w:tcPr>
          <w:p w:rsidR="005E0164" w:rsidRPr="006A0B0E" w:rsidRDefault="00CA6F11" w:rsidP="006A0B0E">
            <w:pPr>
              <w:pStyle w:val="TableParagraph"/>
              <w:ind w:right="98"/>
              <w:rPr>
                <w:sz w:val="20"/>
              </w:rPr>
            </w:pPr>
            <w:r w:rsidRPr="006A0B0E">
              <w:rPr>
                <w:sz w:val="20"/>
              </w:rPr>
              <w:t>1,290</w:t>
            </w:r>
          </w:p>
        </w:tc>
        <w:tc>
          <w:tcPr>
            <w:tcW w:w="999" w:type="dxa"/>
          </w:tcPr>
          <w:p w:rsidR="005E0164" w:rsidRPr="006A0B0E" w:rsidRDefault="00CA6F11" w:rsidP="006A0B0E">
            <w:pPr>
              <w:pStyle w:val="TableParagraph"/>
              <w:ind w:right="96"/>
              <w:rPr>
                <w:sz w:val="20"/>
              </w:rPr>
            </w:pPr>
            <w:r w:rsidRPr="006A0B0E">
              <w:rPr>
                <w:sz w:val="20"/>
              </w:rPr>
              <w:t>747</w:t>
            </w:r>
          </w:p>
        </w:tc>
        <w:tc>
          <w:tcPr>
            <w:tcW w:w="818" w:type="dxa"/>
          </w:tcPr>
          <w:p w:rsidR="005E0164" w:rsidRPr="006A0B0E" w:rsidRDefault="00CA6F11" w:rsidP="006A0B0E">
            <w:pPr>
              <w:pStyle w:val="TableParagraph"/>
              <w:ind w:right="93"/>
              <w:rPr>
                <w:sz w:val="20"/>
              </w:rPr>
            </w:pPr>
            <w:r w:rsidRPr="006A0B0E">
              <w:rPr>
                <w:sz w:val="20"/>
              </w:rPr>
              <w:t>585</w:t>
            </w:r>
          </w:p>
        </w:tc>
      </w:tr>
      <w:tr w:rsidR="005E0164" w:rsidRPr="006A0B0E">
        <w:trPr>
          <w:trHeight w:val="918"/>
        </w:trPr>
        <w:tc>
          <w:tcPr>
            <w:tcW w:w="4880" w:type="dxa"/>
          </w:tcPr>
          <w:p w:rsidR="005E0164" w:rsidRPr="006A0B0E" w:rsidRDefault="00CA6F11" w:rsidP="006A0B0E">
            <w:pPr>
              <w:pStyle w:val="TableParagraph"/>
              <w:ind w:left="107" w:right="117"/>
              <w:rPr>
                <w:sz w:val="20"/>
              </w:rPr>
            </w:pPr>
            <w:r w:rsidRPr="006A0B0E">
              <w:rPr>
                <w:sz w:val="20"/>
              </w:rPr>
              <w:t>90% of total overheads of Deptt. D charged to Deptt. A, B, C (the remaining 10% has already been charged to</w:t>
            </w:r>
          </w:p>
          <w:p w:rsidR="005E0164" w:rsidRPr="006A0B0E" w:rsidRDefault="00CA6F11" w:rsidP="006A0B0E">
            <w:pPr>
              <w:pStyle w:val="TableParagraph"/>
              <w:ind w:left="107"/>
              <w:rPr>
                <w:sz w:val="20"/>
              </w:rPr>
            </w:pPr>
            <w:r w:rsidRPr="006A0B0E">
              <w:rPr>
                <w:sz w:val="20"/>
              </w:rPr>
              <w:t>Deptt. E and is included in Rs. 585) in the given ratio i.e. 30:40:20</w:t>
            </w:r>
          </w:p>
        </w:tc>
        <w:tc>
          <w:tcPr>
            <w:tcW w:w="809" w:type="dxa"/>
          </w:tcPr>
          <w:p w:rsidR="005E0164" w:rsidRPr="006A0B0E" w:rsidRDefault="005E0164" w:rsidP="006A0B0E">
            <w:pPr>
              <w:pStyle w:val="TableParagraph"/>
            </w:pPr>
          </w:p>
          <w:p w:rsidR="005E0164" w:rsidRPr="006A0B0E" w:rsidRDefault="005E0164" w:rsidP="006A0B0E">
            <w:pPr>
              <w:pStyle w:val="TableParagraph"/>
            </w:pPr>
          </w:p>
          <w:p w:rsidR="005E0164" w:rsidRPr="006A0B0E" w:rsidRDefault="00CA6F11" w:rsidP="006A0B0E">
            <w:pPr>
              <w:pStyle w:val="TableParagraph"/>
              <w:spacing w:before="176"/>
              <w:ind w:right="96"/>
              <w:rPr>
                <w:sz w:val="20"/>
              </w:rPr>
            </w:pPr>
            <w:r w:rsidRPr="006A0B0E">
              <w:rPr>
                <w:sz w:val="20"/>
              </w:rPr>
              <w:t>224</w:t>
            </w:r>
          </w:p>
        </w:tc>
        <w:tc>
          <w:tcPr>
            <w:tcW w:w="900" w:type="dxa"/>
          </w:tcPr>
          <w:p w:rsidR="005E0164" w:rsidRPr="006A0B0E" w:rsidRDefault="005E0164" w:rsidP="006A0B0E">
            <w:pPr>
              <w:pStyle w:val="TableParagraph"/>
            </w:pPr>
          </w:p>
          <w:p w:rsidR="005E0164" w:rsidRPr="006A0B0E" w:rsidRDefault="005E0164" w:rsidP="006A0B0E">
            <w:pPr>
              <w:pStyle w:val="TableParagraph"/>
            </w:pPr>
          </w:p>
          <w:p w:rsidR="005E0164" w:rsidRPr="006A0B0E" w:rsidRDefault="00CA6F11" w:rsidP="006A0B0E">
            <w:pPr>
              <w:pStyle w:val="TableParagraph"/>
              <w:spacing w:before="176"/>
              <w:ind w:right="93"/>
              <w:rPr>
                <w:sz w:val="20"/>
              </w:rPr>
            </w:pPr>
            <w:r w:rsidRPr="006A0B0E">
              <w:rPr>
                <w:sz w:val="20"/>
              </w:rPr>
              <w:t>299</w:t>
            </w:r>
          </w:p>
        </w:tc>
        <w:tc>
          <w:tcPr>
            <w:tcW w:w="811" w:type="dxa"/>
          </w:tcPr>
          <w:p w:rsidR="005E0164" w:rsidRPr="006A0B0E" w:rsidRDefault="005E0164" w:rsidP="006A0B0E">
            <w:pPr>
              <w:pStyle w:val="TableParagraph"/>
            </w:pPr>
          </w:p>
          <w:p w:rsidR="005E0164" w:rsidRPr="006A0B0E" w:rsidRDefault="005E0164" w:rsidP="006A0B0E">
            <w:pPr>
              <w:pStyle w:val="TableParagraph"/>
            </w:pPr>
          </w:p>
          <w:p w:rsidR="005E0164" w:rsidRPr="006A0B0E" w:rsidRDefault="00CA6F11" w:rsidP="006A0B0E">
            <w:pPr>
              <w:pStyle w:val="TableParagraph"/>
              <w:spacing w:before="176"/>
              <w:ind w:right="96"/>
              <w:rPr>
                <w:sz w:val="20"/>
              </w:rPr>
            </w:pPr>
            <w:r w:rsidRPr="006A0B0E">
              <w:rPr>
                <w:sz w:val="20"/>
              </w:rPr>
              <w:t>149</w:t>
            </w:r>
          </w:p>
        </w:tc>
        <w:tc>
          <w:tcPr>
            <w:tcW w:w="999" w:type="dxa"/>
          </w:tcPr>
          <w:p w:rsidR="005E0164" w:rsidRPr="006A0B0E" w:rsidRDefault="005E0164" w:rsidP="006A0B0E">
            <w:pPr>
              <w:pStyle w:val="TableParagraph"/>
              <w:rPr>
                <w:sz w:val="20"/>
              </w:rPr>
            </w:pPr>
          </w:p>
        </w:tc>
        <w:tc>
          <w:tcPr>
            <w:tcW w:w="818" w:type="dxa"/>
          </w:tcPr>
          <w:p w:rsidR="005E0164" w:rsidRPr="006A0B0E" w:rsidRDefault="005E0164" w:rsidP="006A0B0E">
            <w:pPr>
              <w:pStyle w:val="TableParagraph"/>
              <w:rPr>
                <w:sz w:val="20"/>
              </w:rPr>
            </w:pPr>
          </w:p>
        </w:tc>
      </w:tr>
      <w:tr w:rsidR="005E0164" w:rsidRPr="006A0B0E">
        <w:trPr>
          <w:trHeight w:val="690"/>
        </w:trPr>
        <w:tc>
          <w:tcPr>
            <w:tcW w:w="4880" w:type="dxa"/>
          </w:tcPr>
          <w:p w:rsidR="005E0164" w:rsidRPr="006A0B0E" w:rsidRDefault="00CA6F11" w:rsidP="006A0B0E">
            <w:pPr>
              <w:pStyle w:val="TableParagraph"/>
              <w:ind w:left="107"/>
              <w:rPr>
                <w:sz w:val="20"/>
              </w:rPr>
            </w:pPr>
            <w:r w:rsidRPr="006A0B0E">
              <w:rPr>
                <w:sz w:val="20"/>
              </w:rPr>
              <w:t>80% of total overheads of Deptt. E charged to Deptt. A, B</w:t>
            </w:r>
          </w:p>
          <w:p w:rsidR="005E0164" w:rsidRPr="006A0B0E" w:rsidRDefault="00CA6F11" w:rsidP="006A0B0E">
            <w:pPr>
              <w:pStyle w:val="TableParagraph"/>
              <w:ind w:left="107" w:right="157"/>
              <w:rPr>
                <w:sz w:val="20"/>
              </w:rPr>
            </w:pPr>
            <w:r w:rsidRPr="006A0B0E">
              <w:rPr>
                <w:sz w:val="20"/>
              </w:rPr>
              <w:t>and C (the remaining 20% has already been charged to the Deptt. D) in the given ratio i.e., 10:20:50</w:t>
            </w:r>
          </w:p>
        </w:tc>
        <w:tc>
          <w:tcPr>
            <w:tcW w:w="809"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6"/>
              <w:rPr>
                <w:sz w:val="20"/>
              </w:rPr>
            </w:pPr>
            <w:r w:rsidRPr="006A0B0E">
              <w:rPr>
                <w:sz w:val="20"/>
              </w:rPr>
              <w:t>59</w:t>
            </w:r>
          </w:p>
        </w:tc>
        <w:tc>
          <w:tcPr>
            <w:tcW w:w="900"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3"/>
              <w:rPr>
                <w:sz w:val="20"/>
              </w:rPr>
            </w:pPr>
            <w:r w:rsidRPr="006A0B0E">
              <w:rPr>
                <w:sz w:val="20"/>
              </w:rPr>
              <w:t>117</w:t>
            </w:r>
          </w:p>
        </w:tc>
        <w:tc>
          <w:tcPr>
            <w:tcW w:w="811" w:type="dxa"/>
          </w:tcPr>
          <w:p w:rsidR="005E0164" w:rsidRPr="006A0B0E" w:rsidRDefault="005E0164" w:rsidP="006A0B0E">
            <w:pPr>
              <w:pStyle w:val="TableParagraph"/>
            </w:pPr>
          </w:p>
          <w:p w:rsidR="005E0164" w:rsidRPr="006A0B0E" w:rsidRDefault="005E0164" w:rsidP="006A0B0E">
            <w:pPr>
              <w:pStyle w:val="TableParagraph"/>
              <w:spacing w:before="5"/>
              <w:rPr>
                <w:sz w:val="17"/>
              </w:rPr>
            </w:pPr>
          </w:p>
          <w:p w:rsidR="005E0164" w:rsidRPr="006A0B0E" w:rsidRDefault="00CA6F11" w:rsidP="006A0B0E">
            <w:pPr>
              <w:pStyle w:val="TableParagraph"/>
              <w:ind w:right="96"/>
              <w:rPr>
                <w:sz w:val="20"/>
              </w:rPr>
            </w:pPr>
            <w:r w:rsidRPr="006A0B0E">
              <w:rPr>
                <w:sz w:val="20"/>
              </w:rPr>
              <w:t>292</w:t>
            </w:r>
          </w:p>
        </w:tc>
        <w:tc>
          <w:tcPr>
            <w:tcW w:w="999" w:type="dxa"/>
          </w:tcPr>
          <w:p w:rsidR="005E0164" w:rsidRPr="006A0B0E" w:rsidRDefault="005E0164" w:rsidP="006A0B0E">
            <w:pPr>
              <w:pStyle w:val="TableParagraph"/>
              <w:rPr>
                <w:sz w:val="20"/>
              </w:rPr>
            </w:pPr>
          </w:p>
        </w:tc>
        <w:tc>
          <w:tcPr>
            <w:tcW w:w="818" w:type="dxa"/>
          </w:tcPr>
          <w:p w:rsidR="005E0164" w:rsidRPr="006A0B0E" w:rsidRDefault="005E0164" w:rsidP="006A0B0E">
            <w:pPr>
              <w:pStyle w:val="TableParagraph"/>
              <w:rPr>
                <w:sz w:val="20"/>
              </w:rPr>
            </w:pPr>
          </w:p>
        </w:tc>
      </w:tr>
      <w:tr w:rsidR="005E0164" w:rsidRPr="006A0B0E">
        <w:trPr>
          <w:trHeight w:val="230"/>
        </w:trPr>
        <w:tc>
          <w:tcPr>
            <w:tcW w:w="4880" w:type="dxa"/>
          </w:tcPr>
          <w:p w:rsidR="005E0164" w:rsidRPr="006A0B0E" w:rsidRDefault="005E0164" w:rsidP="006A0B0E">
            <w:pPr>
              <w:pStyle w:val="TableParagraph"/>
              <w:rPr>
                <w:sz w:val="16"/>
              </w:rPr>
            </w:pPr>
          </w:p>
        </w:tc>
        <w:tc>
          <w:tcPr>
            <w:tcW w:w="809" w:type="dxa"/>
          </w:tcPr>
          <w:p w:rsidR="005E0164" w:rsidRPr="006A0B0E" w:rsidRDefault="005E0164" w:rsidP="006A0B0E">
            <w:pPr>
              <w:pStyle w:val="TableParagraph"/>
              <w:rPr>
                <w:sz w:val="16"/>
              </w:rPr>
            </w:pPr>
          </w:p>
        </w:tc>
        <w:tc>
          <w:tcPr>
            <w:tcW w:w="900" w:type="dxa"/>
          </w:tcPr>
          <w:p w:rsidR="005E0164" w:rsidRPr="006A0B0E" w:rsidRDefault="005E0164" w:rsidP="006A0B0E">
            <w:pPr>
              <w:pStyle w:val="TableParagraph"/>
              <w:rPr>
                <w:sz w:val="16"/>
              </w:rPr>
            </w:pPr>
          </w:p>
        </w:tc>
        <w:tc>
          <w:tcPr>
            <w:tcW w:w="811" w:type="dxa"/>
          </w:tcPr>
          <w:p w:rsidR="005E0164" w:rsidRPr="006A0B0E" w:rsidRDefault="005E0164" w:rsidP="006A0B0E">
            <w:pPr>
              <w:pStyle w:val="TableParagraph"/>
              <w:rPr>
                <w:sz w:val="16"/>
              </w:rPr>
            </w:pPr>
          </w:p>
        </w:tc>
        <w:tc>
          <w:tcPr>
            <w:tcW w:w="999" w:type="dxa"/>
          </w:tcPr>
          <w:p w:rsidR="005E0164" w:rsidRPr="006A0B0E" w:rsidRDefault="005E0164" w:rsidP="006A0B0E">
            <w:pPr>
              <w:pStyle w:val="TableParagraph"/>
              <w:rPr>
                <w:sz w:val="16"/>
              </w:rPr>
            </w:pPr>
          </w:p>
        </w:tc>
        <w:tc>
          <w:tcPr>
            <w:tcW w:w="818" w:type="dxa"/>
          </w:tcPr>
          <w:p w:rsidR="005E0164" w:rsidRPr="006A0B0E" w:rsidRDefault="005E0164" w:rsidP="006A0B0E">
            <w:pPr>
              <w:pStyle w:val="TableParagraph"/>
              <w:rPr>
                <w:sz w:val="16"/>
              </w:rPr>
            </w:pPr>
          </w:p>
        </w:tc>
      </w:tr>
    </w:tbl>
    <w:p w:rsidR="005E0164" w:rsidRPr="006A0B0E" w:rsidRDefault="005E0164" w:rsidP="006A0B0E">
      <w:pPr>
        <w:rPr>
          <w:sz w:val="16"/>
        </w:rPr>
        <w:sectPr w:rsidR="005E0164" w:rsidRPr="006A0B0E">
          <w:pgSz w:w="12240" w:h="15840"/>
          <w:pgMar w:top="1440" w:right="0" w:bottom="280" w:left="780" w:header="720" w:footer="720" w:gutter="0"/>
          <w:cols w:space="720"/>
        </w:sectPr>
      </w:pPr>
    </w:p>
    <w:p w:rsidR="005E0164" w:rsidRPr="006A0B0E" w:rsidRDefault="005E0164" w:rsidP="006A0B0E">
      <w:pPr>
        <w:pStyle w:val="BodyText"/>
        <w:rPr>
          <w:sz w:val="20"/>
        </w:rPr>
      </w:pPr>
      <w:r w:rsidRPr="006A0B0E">
        <w:lastRenderedPageBreak/>
        <w:pict>
          <v:shape id="_x0000_s1095" type="#_x0000_t202" style="position:absolute;margin-left:85.5pt;margin-top:73.65pt;width:464.25pt;height:201pt;z-index:251874304;mso-position-horizontal-relative:page;mso-position-vertical-relative:page" fillcolor="#f1dbdb" strokecolor="#c0504d" strokeweight="2pt">
            <v:textbox style="mso-next-textbox:#_x0000_s1095" inset="0,0,0,0">
              <w:txbxContent>
                <w:p w:rsidR="00094FA9" w:rsidRDefault="00094FA9">
                  <w:pPr>
                    <w:spacing w:before="71"/>
                    <w:ind w:left="144"/>
                    <w:rPr>
                      <w:b/>
                      <w:i/>
                      <w:sz w:val="24"/>
                    </w:rPr>
                  </w:pPr>
                  <w:r>
                    <w:rPr>
                      <w:b/>
                      <w:i/>
                      <w:sz w:val="24"/>
                    </w:rPr>
                    <w:t>Knowledge Assessment – II</w:t>
                  </w:r>
                </w:p>
                <w:p w:rsidR="00094FA9" w:rsidRDefault="00094FA9">
                  <w:pPr>
                    <w:pStyle w:val="BodyText"/>
                    <w:spacing w:before="142"/>
                    <w:ind w:left="144"/>
                  </w:pPr>
                  <w:r>
                    <w:t>State whether the following statements are True or False:</w:t>
                  </w:r>
                </w:p>
                <w:p w:rsidR="00094FA9" w:rsidRDefault="00094FA9">
                  <w:pPr>
                    <w:pStyle w:val="BodyText"/>
                    <w:numPr>
                      <w:ilvl w:val="0"/>
                      <w:numId w:val="17"/>
                    </w:numPr>
                    <w:tabs>
                      <w:tab w:val="left" w:pos="865"/>
                    </w:tabs>
                    <w:spacing w:before="148"/>
                    <w:ind w:hanging="361"/>
                  </w:pPr>
                  <w:r>
                    <w:t>Apportionment of overheads on reciprocal basis is known as step ladder</w:t>
                  </w:r>
                  <w:r>
                    <w:rPr>
                      <w:spacing w:val="-4"/>
                    </w:rPr>
                    <w:t xml:space="preserve"> </w:t>
                  </w:r>
                  <w:r>
                    <w:t>method.</w:t>
                  </w:r>
                </w:p>
                <w:p w:rsidR="00094FA9" w:rsidRDefault="00094FA9">
                  <w:pPr>
                    <w:pStyle w:val="BodyText"/>
                    <w:numPr>
                      <w:ilvl w:val="0"/>
                      <w:numId w:val="17"/>
                    </w:numPr>
                    <w:tabs>
                      <w:tab w:val="left" w:pos="865"/>
                    </w:tabs>
                    <w:spacing w:before="41"/>
                    <w:ind w:hanging="361"/>
                  </w:pPr>
                  <w:r>
                    <w:t>Assignment of whole items of overheads to cost centres is known as</w:t>
                  </w:r>
                  <w:r>
                    <w:rPr>
                      <w:spacing w:val="-6"/>
                    </w:rPr>
                    <w:t xml:space="preserve"> </w:t>
                  </w:r>
                  <w:r>
                    <w:t>allocation.</w:t>
                  </w:r>
                </w:p>
                <w:p w:rsidR="00094FA9" w:rsidRDefault="00094FA9">
                  <w:pPr>
                    <w:pStyle w:val="BodyText"/>
                    <w:numPr>
                      <w:ilvl w:val="0"/>
                      <w:numId w:val="17"/>
                    </w:numPr>
                    <w:tabs>
                      <w:tab w:val="left" w:pos="865"/>
                    </w:tabs>
                    <w:spacing w:before="41" w:line="276" w:lineRule="auto"/>
                    <w:ind w:right="145"/>
                  </w:pPr>
                  <w:r>
                    <w:t>A service department only provides services to the other services departments under reciprocal method of</w:t>
                  </w:r>
                  <w:r>
                    <w:rPr>
                      <w:spacing w:val="-1"/>
                    </w:rPr>
                    <w:t xml:space="preserve"> </w:t>
                  </w:r>
                  <w:r>
                    <w:t>apportionment.</w:t>
                  </w:r>
                </w:p>
                <w:p w:rsidR="00094FA9" w:rsidRDefault="00094FA9">
                  <w:pPr>
                    <w:pStyle w:val="BodyText"/>
                    <w:numPr>
                      <w:ilvl w:val="0"/>
                      <w:numId w:val="17"/>
                    </w:numPr>
                    <w:tabs>
                      <w:tab w:val="left" w:pos="865"/>
                    </w:tabs>
                    <w:spacing w:before="1" w:line="276" w:lineRule="auto"/>
                    <w:ind w:right="146"/>
                  </w:pPr>
                  <w:r>
                    <w:t>Process of distributing overheads of services department in the production department is called</w:t>
                  </w:r>
                  <w:r>
                    <w:rPr>
                      <w:spacing w:val="-1"/>
                    </w:rPr>
                    <w:t xml:space="preserve"> </w:t>
                  </w:r>
                  <w:r>
                    <w:t>Re-apportionment.</w:t>
                  </w:r>
                </w:p>
                <w:p w:rsidR="00094FA9" w:rsidRDefault="00094FA9">
                  <w:pPr>
                    <w:pStyle w:val="BodyText"/>
                    <w:numPr>
                      <w:ilvl w:val="0"/>
                      <w:numId w:val="17"/>
                    </w:numPr>
                    <w:tabs>
                      <w:tab w:val="left" w:pos="865"/>
                    </w:tabs>
                    <w:spacing w:line="276" w:lineRule="auto"/>
                    <w:ind w:right="143"/>
                  </w:pPr>
                  <w:r>
                    <w:t>Expenses of time-keeping department and payroll department should be apportioned according to the number of</w:t>
                  </w:r>
                  <w:r>
                    <w:rPr>
                      <w:spacing w:val="-5"/>
                    </w:rPr>
                    <w:t xml:space="preserve"> </w:t>
                  </w:r>
                  <w:r>
                    <w:t>employees.</w:t>
                  </w:r>
                </w:p>
                <w:p w:rsidR="00094FA9" w:rsidRDefault="00094FA9">
                  <w:pPr>
                    <w:spacing w:before="39"/>
                    <w:ind w:left="504"/>
                    <w:rPr>
                      <w:b/>
                      <w:i/>
                      <w:sz w:val="24"/>
                    </w:rPr>
                  </w:pPr>
                  <w:r>
                    <w:rPr>
                      <w:b/>
                      <w:i/>
                      <w:sz w:val="24"/>
                    </w:rPr>
                    <w:t>Ans: (1) (False),2(True)</w:t>
                  </w:r>
                  <w:r>
                    <w:rPr>
                      <w:sz w:val="24"/>
                    </w:rPr>
                    <w:t>,</w:t>
                  </w:r>
                  <w:r>
                    <w:rPr>
                      <w:b/>
                      <w:i/>
                      <w:sz w:val="24"/>
                    </w:rPr>
                    <w:t>3(False),4(True)</w:t>
                  </w:r>
                  <w:r>
                    <w:rPr>
                      <w:b/>
                      <w:sz w:val="24"/>
                    </w:rPr>
                    <w:t>,</w:t>
                  </w:r>
                  <w:r>
                    <w:rPr>
                      <w:b/>
                      <w:i/>
                      <w:sz w:val="24"/>
                    </w:rPr>
                    <w:t>5(True)</w:t>
                  </w:r>
                </w:p>
              </w:txbxContent>
            </v:textbox>
            <w10:wrap anchorx="page" anchory="page"/>
          </v:shape>
        </w:pic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6"/>
        <w:rPr>
          <w:sz w:val="14"/>
        </w:rPr>
      </w:pPr>
    </w:p>
    <w:p w:rsidR="005E0164" w:rsidRPr="006A0B0E" w:rsidRDefault="005E0164" w:rsidP="006A0B0E">
      <w:pPr>
        <w:pStyle w:val="BodyText"/>
        <w:ind w:left="847"/>
        <w:rPr>
          <w:sz w:val="20"/>
        </w:rPr>
      </w:pPr>
      <w:r w:rsidRPr="006A0B0E">
        <w:rPr>
          <w:sz w:val="20"/>
        </w:rPr>
      </w:r>
      <w:r w:rsidRPr="006A0B0E">
        <w:rPr>
          <w:sz w:val="20"/>
        </w:rPr>
        <w:pict>
          <v:shape id="_x0000_s1094" type="#_x0000_t202" style="width:468pt;height:30.1pt;mso-position-horizontal-relative:char;mso-position-vertical-relative:line" fillcolor="#ddd7c2">
            <v:textbox style="mso-next-textbox:#_x0000_s1094" inset="0,0,0,0">
              <w:txbxContent>
                <w:p w:rsidR="00094FA9" w:rsidRDefault="00094FA9">
                  <w:pPr>
                    <w:spacing w:before="72"/>
                    <w:ind w:left="145"/>
                    <w:rPr>
                      <w:b/>
                      <w:sz w:val="24"/>
                    </w:rPr>
                  </w:pPr>
                  <w:r>
                    <w:rPr>
                      <w:b/>
                      <w:sz w:val="24"/>
                    </w:rPr>
                    <w:t>SESSION 3 ABSORPTION OF OVERHEADS</w:t>
                  </w:r>
                </w:p>
              </w:txbxContent>
            </v:textbox>
            <w10:wrap type="none"/>
            <w10:anchorlock/>
          </v:shape>
        </w:pict>
      </w:r>
    </w:p>
    <w:p w:rsidR="005E0164" w:rsidRPr="006A0B0E" w:rsidRDefault="005E0164" w:rsidP="006A0B0E">
      <w:pPr>
        <w:pStyle w:val="BodyText"/>
        <w:spacing w:before="9"/>
        <w:rPr>
          <w:sz w:val="9"/>
        </w:rPr>
      </w:pPr>
    </w:p>
    <w:p w:rsidR="005E0164" w:rsidRPr="006A0B0E" w:rsidRDefault="00CA6F11" w:rsidP="006A0B0E">
      <w:pPr>
        <w:pStyle w:val="BodyText"/>
        <w:spacing w:before="90"/>
        <w:ind w:left="840" w:right="1435"/>
      </w:pPr>
      <w:r w:rsidRPr="006A0B0E">
        <w:t>Once the overheads are allocated and apportioned to a particular department, then cost will be absorbed by the products produced in the department. Absorption refers to the process of recovering allocated cost to a particular cost centre by the units produced in that cost centre.</w:t>
      </w:r>
    </w:p>
    <w:p w:rsidR="005E0164" w:rsidRPr="006A0B0E" w:rsidRDefault="00CA6F11" w:rsidP="006A0B0E">
      <w:pPr>
        <w:pStyle w:val="Heading4"/>
        <w:spacing w:before="203"/>
      </w:pPr>
      <w:r w:rsidRPr="006A0B0E">
        <w:t>Overhead Rate</w:t>
      </w:r>
    </w:p>
    <w:p w:rsidR="005E0164" w:rsidRPr="006A0B0E" w:rsidRDefault="005E0164" w:rsidP="006A0B0E">
      <w:pPr>
        <w:pStyle w:val="BodyText"/>
        <w:spacing w:before="7"/>
        <w:rPr>
          <w:b/>
          <w:sz w:val="23"/>
        </w:rPr>
      </w:pPr>
    </w:p>
    <w:p w:rsidR="005E0164" w:rsidRPr="006A0B0E" w:rsidRDefault="00CA6F11" w:rsidP="006A0B0E">
      <w:pPr>
        <w:pStyle w:val="BodyText"/>
        <w:ind w:left="840" w:right="1440"/>
      </w:pPr>
      <w:r w:rsidRPr="006A0B0E">
        <w:t>The apportionment of overhead expenses is done by adopting suitable basis such as output, materials, prime cost, labour hours, machine hours etc. In order to determine the absorption of overhead in costs of jobs, products or process, a rate is calculated and it is called as "Overhead Absorption Rate" or "Overhead Rate." The overhead rate can be calculated as below:</w:t>
      </w:r>
    </w:p>
    <w:p w:rsidR="005E0164" w:rsidRPr="006A0B0E" w:rsidRDefault="005E0164" w:rsidP="006A0B0E">
      <w:pPr>
        <w:pStyle w:val="BodyText"/>
        <w:rPr>
          <w:sz w:val="26"/>
        </w:rPr>
      </w:pPr>
    </w:p>
    <w:p w:rsidR="005E0164" w:rsidRPr="006A0B0E" w:rsidRDefault="005E0164" w:rsidP="006A0B0E">
      <w:pPr>
        <w:pStyle w:val="BodyText"/>
        <w:tabs>
          <w:tab w:val="left" w:pos="5849"/>
        </w:tabs>
        <w:spacing w:before="201"/>
        <w:ind w:left="2654"/>
      </w:pPr>
      <w:r w:rsidRPr="006A0B0E">
        <w:pict>
          <v:line id="_x0000_s1093" style="position:absolute;left:0;text-align:left;z-index:-271821824;mso-position-horizontal-relative:page" from="322.75pt,27.05pt" to="440.35pt,27.05pt" strokeweight=".84pt">
            <w10:wrap anchorx="page"/>
          </v:line>
        </w:pict>
      </w:r>
      <w:r w:rsidR="00CA6F11" w:rsidRPr="006A0B0E">
        <w:t>Overhead Absorption</w:t>
      </w:r>
      <w:r w:rsidR="00CA6F11" w:rsidRPr="006A0B0E">
        <w:rPr>
          <w:spacing w:val="-8"/>
        </w:rPr>
        <w:t xml:space="preserve"> </w:t>
      </w:r>
      <w:r w:rsidR="00CA6F11" w:rsidRPr="006A0B0E">
        <w:t>Rate</w:t>
      </w:r>
      <w:r w:rsidR="00CA6F11" w:rsidRPr="006A0B0E">
        <w:rPr>
          <w:spacing w:val="5"/>
        </w:rPr>
        <w:t xml:space="preserve"> </w:t>
      </w:r>
      <w:r w:rsidR="00CA6F11" w:rsidRPr="006A0B0E">
        <w:t>=</w:t>
      </w:r>
      <w:r w:rsidR="00CA6F11" w:rsidRPr="006A0B0E">
        <w:tab/>
      </w:r>
      <w:r w:rsidR="00CA6F11" w:rsidRPr="006A0B0E">
        <w:rPr>
          <w:position w:val="18"/>
        </w:rPr>
        <w:t>Overhead</w:t>
      </w:r>
      <w:r w:rsidR="00CA6F11" w:rsidRPr="006A0B0E">
        <w:rPr>
          <w:spacing w:val="-6"/>
          <w:position w:val="18"/>
        </w:rPr>
        <w:t xml:space="preserve"> </w:t>
      </w:r>
      <w:r w:rsidR="00CA6F11" w:rsidRPr="006A0B0E">
        <w:rPr>
          <w:position w:val="18"/>
        </w:rPr>
        <w:t>Expenses</w:t>
      </w:r>
    </w:p>
    <w:p w:rsidR="005E0164" w:rsidRPr="006A0B0E" w:rsidRDefault="00CA6F11" w:rsidP="006A0B0E">
      <w:pPr>
        <w:pStyle w:val="BodyText"/>
        <w:ind w:left="5674"/>
      </w:pPr>
      <w:r w:rsidRPr="006A0B0E">
        <w:t>Total Quantity or Value</w:t>
      </w:r>
    </w:p>
    <w:p w:rsidR="005E0164" w:rsidRPr="006A0B0E" w:rsidRDefault="005E0164" w:rsidP="006A0B0E">
      <w:pPr>
        <w:pStyle w:val="BodyText"/>
        <w:rPr>
          <w:sz w:val="20"/>
        </w:rPr>
      </w:pPr>
    </w:p>
    <w:p w:rsidR="005E0164" w:rsidRPr="006A0B0E" w:rsidRDefault="005E0164" w:rsidP="006A0B0E">
      <w:pPr>
        <w:pStyle w:val="BodyText"/>
        <w:spacing w:before="2"/>
        <w:rPr>
          <w:sz w:val="19"/>
        </w:rPr>
      </w:pPr>
    </w:p>
    <w:p w:rsidR="005E0164" w:rsidRPr="006A0B0E" w:rsidRDefault="00CA6F11" w:rsidP="006A0B0E">
      <w:pPr>
        <w:pStyle w:val="Heading4"/>
        <w:spacing w:before="90"/>
      </w:pPr>
      <w:r w:rsidRPr="006A0B0E">
        <w:t>Methods of Absorption of Production Overheads</w:t>
      </w:r>
    </w:p>
    <w:p w:rsidR="005E0164" w:rsidRPr="006A0B0E" w:rsidRDefault="005E0164" w:rsidP="006A0B0E">
      <w:pPr>
        <w:sectPr w:rsidR="005E0164" w:rsidRPr="006A0B0E">
          <w:pgSz w:w="12240" w:h="15840"/>
          <w:pgMar w:top="1480" w:right="0" w:bottom="280" w:left="780" w:header="720" w:footer="720" w:gutter="0"/>
          <w:cols w:space="720"/>
        </w:sectPr>
      </w:pPr>
    </w:p>
    <w:p w:rsidR="005E0164" w:rsidRPr="006A0B0E" w:rsidRDefault="005E0164" w:rsidP="006A0B0E">
      <w:pPr>
        <w:pStyle w:val="BodyText"/>
        <w:spacing w:before="2" w:after="1"/>
        <w:rPr>
          <w:b/>
          <w:sz w:val="11"/>
        </w:rPr>
      </w:pPr>
    </w:p>
    <w:p w:rsidR="005E0164" w:rsidRPr="006A0B0E" w:rsidRDefault="005E0164" w:rsidP="006A0B0E">
      <w:pPr>
        <w:pStyle w:val="BodyText"/>
        <w:ind w:left="670"/>
        <w:rPr>
          <w:sz w:val="20"/>
        </w:rPr>
      </w:pPr>
      <w:r w:rsidRPr="006A0B0E">
        <w:rPr>
          <w:sz w:val="20"/>
        </w:rPr>
      </w:r>
      <w:r w:rsidRPr="006A0B0E">
        <w:rPr>
          <w:sz w:val="20"/>
        </w:rPr>
        <w:pict>
          <v:group id="_x0000_s1069" style="width:284pt;height:233.1pt;mso-position-horizontal-relative:char;mso-position-vertical-relative:line" coordsize="5680,4662">
            <v:rect id="_x0000_s1092" style="position:absolute;left:20;top:275;width:5640;height:437" filled="f" strokecolor="#4f81bc" strokeweight="2pt"/>
            <v:shape id="_x0000_s1091" style="position:absolute;left:302;top:20;width:3126;height:512" coordorigin="302,20" coordsize="3126,512" path="m3342,20l387,20r-33,7l327,45,309,72r-7,33l302,446r7,33l327,506r27,19l387,531r2955,l3375,525r28,-19l3421,479r7,-33l3428,105r-7,-33l3403,45,3375,27r-33,-7xe" fillcolor="#4f81bc" stroked="f">
              <v:path arrowok="t"/>
            </v:shape>
            <v:shape id="_x0000_s1090" style="position:absolute;left:302;top:20;width:3126;height:512" coordorigin="302,20" coordsize="3126,512" path="m302,105r7,-33l327,45,354,27r33,-7l3342,20r33,7l3403,45r18,27l3428,105r,341l3421,479r-18,27l3375,525r-33,6l387,531r-33,-6l327,506,309,479r-7,-33l302,105xe" filled="f" strokecolor="white" strokeweight="2pt">
              <v:path arrowok="t"/>
            </v:shape>
            <v:rect id="_x0000_s1089" style="position:absolute;left:20;top:1061;width:5640;height:437" filled="f" strokecolor="#4f81bc" strokeweight="2pt"/>
            <v:shape id="_x0000_s1088" style="position:absolute;left:302;top:805;width:3165;height:512" coordorigin="302,806" coordsize="3165,512" path="m3381,806r-2994,l354,813r-27,18l309,858r-7,33l302,1232r7,33l327,1292r27,18l387,1317r2994,l3415,1310r27,-18l3460,1265r7,-33l3467,891r-7,-33l3442,831r-27,-18l3381,806xe" fillcolor="#4f81bc" stroked="f">
              <v:path arrowok="t"/>
            </v:shape>
            <v:shape id="_x0000_s1087" style="position:absolute;left:302;top:805;width:3165;height:512" coordorigin="302,806" coordsize="3165,512" path="m302,891r7,-33l327,831r27,-18l387,806r2994,l3415,813r27,18l3460,858r7,33l3467,1232r-7,33l3442,1292r-27,18l3381,1317r-2994,l354,1310r-27,-18l309,1265r-7,-33l302,891xe" filled="f" strokecolor="white" strokeweight="2pt">
              <v:path arrowok="t"/>
            </v:shape>
            <v:rect id="_x0000_s1086" style="position:absolute;left:20;top:1847;width:5640;height:437" filled="f" strokecolor="#4f81bc" strokeweight="2pt"/>
            <v:shape id="_x0000_s1085" style="position:absolute;left:302;top:1591;width:3185;height:512" coordorigin="302,1592" coordsize="3185,512" path="m3401,1592r-3014,l354,1598r-27,19l309,1644r-7,33l302,2018r7,33l327,2078r27,18l387,2103r3014,l3434,2096r27,-18l3479,2051r7,-33l3486,1677r-7,-33l3461,1617r-27,-19l3401,1592xe" fillcolor="#4f81bc" stroked="f">
              <v:path arrowok="t"/>
            </v:shape>
            <v:shape id="_x0000_s1084" style="position:absolute;left:302;top:1591;width:3185;height:512" coordorigin="302,1592" coordsize="3185,512" path="m302,1677r7,-33l327,1617r27,-19l387,1592r3014,l3434,1598r27,19l3479,1644r7,33l3486,2018r-7,33l3461,2078r-27,18l3401,2103r-3014,l354,2096r-27,-18l309,2051r-7,-33l302,1677xe" filled="f" strokecolor="white" strokeweight="2pt">
              <v:path arrowok="t"/>
            </v:shape>
            <v:rect id="_x0000_s1083" style="position:absolute;left:20;top:2633;width:5640;height:437" filled="f" strokecolor="#4f81bc" strokeweight="2pt"/>
            <v:shape id="_x0000_s1082" style="position:absolute;left:302;top:2377;width:3224;height:512" coordorigin="302,2377" coordsize="3224,512" path="m3440,2377r-3053,l354,2384r-27,18l309,2429r-7,34l302,2804r7,33l327,2864r27,18l387,2889r3053,l3473,2882r27,-18l3519,2837r6,-33l3525,2463r-6,-34l3500,2402r-27,-18l3440,2377xe" fillcolor="#4f81bc" stroked="f">
              <v:path arrowok="t"/>
            </v:shape>
            <v:shape id="_x0000_s1081" style="position:absolute;left:302;top:2377;width:3224;height:512" coordorigin="302,2377" coordsize="3224,512" path="m302,2463r7,-34l327,2402r27,-18l387,2377r3053,l3473,2384r27,18l3519,2429r6,34l3525,2804r-6,33l3500,2864r-27,18l3440,2889r-3053,l354,2882r-27,-18l309,2837r-7,-33l302,2463xe" filled="f" strokecolor="white" strokeweight="2pt">
              <v:path arrowok="t"/>
            </v:shape>
            <v:rect id="_x0000_s1080" style="position:absolute;left:20;top:3418;width:5640;height:437" filled="f" strokecolor="#4f81bc" strokeweight="2pt"/>
            <v:shape id="_x0000_s1079" style="position:absolute;left:302;top:3163;width:3224;height:512" coordorigin="302,3163" coordsize="3224,512" path="m3440,3163r-3053,l354,3170r-27,18l309,3215r-7,33l302,3589r7,33l327,3650r27,18l387,3675r3053,l3473,3668r27,-18l3519,3622r6,-33l3525,3248r-6,-33l3500,3188r-27,-18l3440,3163xe" fillcolor="#4f81bc" stroked="f">
              <v:path arrowok="t"/>
            </v:shape>
            <v:shape id="_x0000_s1078" style="position:absolute;left:302;top:3163;width:3224;height:512" coordorigin="302,3163" coordsize="3224,512" path="m302,3248r7,-33l327,3188r27,-18l387,3163r3053,l3473,3170r27,18l3519,3215r6,33l3525,3589r-6,33l3500,3650r-27,18l3440,3675r-3053,l354,3668r-27,-18l309,3622r-7,-33l302,3248xe" filled="f" strokecolor="white" strokeweight="2pt">
              <v:path arrowok="t"/>
            </v:shape>
            <v:rect id="_x0000_s1077" style="position:absolute;left:20;top:4204;width:5640;height:437" filled="f" strokecolor="#4f81bc" strokeweight="2pt"/>
            <v:shape id="_x0000_s1076" style="position:absolute;left:302;top:3948;width:3243;height:512" coordorigin="302,3949" coordsize="3243,512" path="m3460,3949r-3073,l354,3956r-27,18l309,4001r-7,33l302,4375r7,33l327,4435r27,19l387,4460r3073,l3493,4454r27,-19l3538,4408r7,-33l3545,4034r-7,-33l3520,3974r-27,-18l3460,3949xe" fillcolor="#4f81bc" stroked="f">
              <v:path arrowok="t"/>
            </v:shape>
            <v:shape id="_x0000_s1075" style="position:absolute;left:302;top:3948;width:3243;height:512" coordorigin="302,3949" coordsize="3243,512" path="m302,4034r7,-33l327,3974r27,-18l387,3949r3073,l3493,3956r27,18l3538,4001r7,33l3545,4375r-7,33l3520,4435r-27,19l3460,4460r-3073,l354,4454r-27,-19l309,4408r-7,-33l302,4034xe" filled="f" strokecolor="white" strokeweight="2pt">
              <v:path arrowok="t"/>
            </v:shape>
            <v:shape id="_x0000_s1074" type="#_x0000_t202" style="position:absolute;left:476;top:31;width:2005;height:1291" filled="f" stroked="f">
              <v:textbox style="mso-next-textbox:#_x0000_s1074" inset="0,0,0,0">
                <w:txbxContent>
                  <w:p w:rsidR="00094FA9" w:rsidRDefault="00094FA9">
                    <w:pPr>
                      <w:spacing w:line="230" w:lineRule="exact"/>
                      <w:rPr>
                        <w:rFonts w:ascii="Calibri"/>
                        <w:b/>
                        <w:sz w:val="24"/>
                      </w:rPr>
                    </w:pPr>
                    <w:r>
                      <w:rPr>
                        <w:rFonts w:ascii="Calibri"/>
                        <w:b/>
                        <w:color w:val="FFFFFF"/>
                        <w:sz w:val="24"/>
                      </w:rPr>
                      <w:t>Direct Material Cost</w:t>
                    </w:r>
                  </w:p>
                  <w:p w:rsidR="00094FA9" w:rsidRDefault="00094FA9">
                    <w:pPr>
                      <w:spacing w:line="278" w:lineRule="exact"/>
                      <w:rPr>
                        <w:rFonts w:ascii="Calibri"/>
                        <w:b/>
                        <w:sz w:val="24"/>
                      </w:rPr>
                    </w:pPr>
                    <w:r>
                      <w:rPr>
                        <w:rFonts w:ascii="Calibri"/>
                        <w:b/>
                        <w:color w:val="FFFFFF"/>
                        <w:sz w:val="24"/>
                      </w:rPr>
                      <w:t>Percentage Rate</w:t>
                    </w:r>
                  </w:p>
                  <w:p w:rsidR="00094FA9" w:rsidRDefault="00094FA9">
                    <w:pPr>
                      <w:spacing w:before="10"/>
                      <w:rPr>
                        <w:b/>
                        <w:sz w:val="19"/>
                      </w:rPr>
                    </w:pPr>
                  </w:p>
                  <w:p w:rsidR="00094FA9" w:rsidRDefault="00094FA9">
                    <w:pPr>
                      <w:spacing w:line="279" w:lineRule="exact"/>
                      <w:rPr>
                        <w:rFonts w:ascii="Calibri"/>
                        <w:b/>
                        <w:sz w:val="24"/>
                      </w:rPr>
                    </w:pPr>
                    <w:r>
                      <w:rPr>
                        <w:rFonts w:ascii="Calibri"/>
                        <w:b/>
                        <w:color w:val="FFFFFF"/>
                        <w:sz w:val="24"/>
                      </w:rPr>
                      <w:t>Direct Labour Cost</w:t>
                    </w:r>
                  </w:p>
                  <w:p w:rsidR="00094FA9" w:rsidRDefault="00094FA9">
                    <w:pPr>
                      <w:spacing w:line="274" w:lineRule="exact"/>
                      <w:rPr>
                        <w:rFonts w:ascii="Calibri"/>
                        <w:b/>
                        <w:sz w:val="24"/>
                      </w:rPr>
                    </w:pPr>
                    <w:r>
                      <w:rPr>
                        <w:rFonts w:ascii="Calibri"/>
                        <w:b/>
                        <w:color w:val="FFFFFF"/>
                        <w:sz w:val="24"/>
                      </w:rPr>
                      <w:t>Percentage Rate</w:t>
                    </w:r>
                  </w:p>
                </w:txbxContent>
              </v:textbox>
            </v:shape>
            <v:shape id="_x0000_s1073" type="#_x0000_t202" style="position:absolute;left:476;top:1735;width:2759;height:240" filled="f" stroked="f">
              <v:textbox style="mso-next-textbox:#_x0000_s1073" inset="0,0,0,0">
                <w:txbxContent>
                  <w:p w:rsidR="00094FA9" w:rsidRDefault="00094FA9">
                    <w:pPr>
                      <w:spacing w:line="240" w:lineRule="exact"/>
                      <w:rPr>
                        <w:rFonts w:ascii="Calibri"/>
                        <w:b/>
                        <w:sz w:val="24"/>
                      </w:rPr>
                    </w:pPr>
                    <w:r>
                      <w:rPr>
                        <w:rFonts w:ascii="Calibri"/>
                        <w:b/>
                        <w:color w:val="FFFFFF"/>
                        <w:sz w:val="24"/>
                      </w:rPr>
                      <w:t xml:space="preserve">Prime Cost </w:t>
                    </w:r>
                    <w:r>
                      <w:rPr>
                        <w:rFonts w:ascii="Calibri"/>
                        <w:b/>
                        <w:color w:val="FFFFFF"/>
                        <w:spacing w:val="-3"/>
                        <w:sz w:val="24"/>
                      </w:rPr>
                      <w:t xml:space="preserve">Percentage </w:t>
                    </w:r>
                    <w:r>
                      <w:rPr>
                        <w:rFonts w:ascii="Calibri"/>
                        <w:b/>
                        <w:color w:val="FFFFFF"/>
                        <w:sz w:val="24"/>
                      </w:rPr>
                      <w:t>Rate</w:t>
                    </w:r>
                  </w:p>
                </w:txbxContent>
              </v:textbox>
            </v:shape>
            <v:shape id="_x0000_s1072" type="#_x0000_t202" style="position:absolute;left:476;top:2521;width:2414;height:240" filled="f" stroked="f">
              <v:textbox style="mso-next-textbox:#_x0000_s1072" inset="0,0,0,0">
                <w:txbxContent>
                  <w:p w:rsidR="00094FA9" w:rsidRDefault="00094FA9">
                    <w:pPr>
                      <w:spacing w:line="240" w:lineRule="exact"/>
                      <w:rPr>
                        <w:rFonts w:ascii="Calibri"/>
                        <w:b/>
                        <w:sz w:val="24"/>
                      </w:rPr>
                    </w:pPr>
                    <w:r>
                      <w:rPr>
                        <w:rFonts w:ascii="Calibri"/>
                        <w:b/>
                        <w:color w:val="FFFFFF"/>
                        <w:sz w:val="24"/>
                      </w:rPr>
                      <w:t>Direct Labour Hour Rate</w:t>
                    </w:r>
                  </w:p>
                </w:txbxContent>
              </v:textbox>
            </v:shape>
            <v:shape id="_x0000_s1071" type="#_x0000_t202" style="position:absolute;left:476;top:3307;width:1937;height:240" filled="f" stroked="f">
              <v:textbox style="mso-next-textbox:#_x0000_s1071" inset="0,0,0,0">
                <w:txbxContent>
                  <w:p w:rsidR="00094FA9" w:rsidRDefault="00094FA9">
                    <w:pPr>
                      <w:spacing w:line="240" w:lineRule="exact"/>
                      <w:rPr>
                        <w:rFonts w:ascii="Calibri"/>
                        <w:b/>
                        <w:sz w:val="24"/>
                      </w:rPr>
                    </w:pPr>
                    <w:r>
                      <w:rPr>
                        <w:rFonts w:ascii="Calibri"/>
                        <w:b/>
                        <w:color w:val="FFFFFF"/>
                        <w:sz w:val="24"/>
                      </w:rPr>
                      <w:t>Machine Hour Rate</w:t>
                    </w:r>
                  </w:p>
                </w:txbxContent>
              </v:textbox>
            </v:shape>
            <v:shape id="_x0000_s1070" type="#_x0000_t202" style="position:absolute;left:476;top:4092;width:2368;height:240" filled="f" stroked="f">
              <v:textbox style="mso-next-textbox:#_x0000_s1070" inset="0,0,0,0">
                <w:txbxContent>
                  <w:p w:rsidR="00094FA9" w:rsidRDefault="00094FA9">
                    <w:pPr>
                      <w:spacing w:line="240" w:lineRule="exact"/>
                      <w:rPr>
                        <w:rFonts w:ascii="Calibri"/>
                        <w:b/>
                        <w:sz w:val="24"/>
                      </w:rPr>
                    </w:pPr>
                    <w:r>
                      <w:rPr>
                        <w:rFonts w:ascii="Calibri"/>
                        <w:b/>
                        <w:color w:val="FFFFFF"/>
                        <w:sz w:val="24"/>
                      </w:rPr>
                      <w:t>Rate Per Unit of Output</w:t>
                    </w:r>
                  </w:p>
                </w:txbxContent>
              </v:textbox>
            </v:shape>
            <w10:wrap type="none"/>
            <w10:anchorlock/>
          </v:group>
        </w:pict>
      </w:r>
    </w:p>
    <w:p w:rsidR="005E0164" w:rsidRPr="006A0B0E" w:rsidRDefault="005E0164" w:rsidP="006A0B0E">
      <w:pPr>
        <w:pStyle w:val="BodyText"/>
        <w:spacing w:before="8"/>
        <w:rPr>
          <w:b/>
          <w:sz w:val="27"/>
        </w:rPr>
      </w:pPr>
    </w:p>
    <w:p w:rsidR="005E0164" w:rsidRPr="006A0B0E" w:rsidRDefault="00CA6F11" w:rsidP="006A0B0E">
      <w:pPr>
        <w:pStyle w:val="ListParagraph"/>
        <w:numPr>
          <w:ilvl w:val="0"/>
          <w:numId w:val="16"/>
        </w:numPr>
        <w:tabs>
          <w:tab w:val="left" w:pos="1381"/>
        </w:tabs>
        <w:spacing w:before="90"/>
        <w:ind w:right="1439"/>
        <w:rPr>
          <w:sz w:val="24"/>
        </w:rPr>
      </w:pPr>
      <w:r w:rsidRPr="006A0B0E">
        <w:rPr>
          <w:b/>
          <w:sz w:val="24"/>
        </w:rPr>
        <w:t xml:space="preserve">Direct Material Cost Percentage Rate: </w:t>
      </w:r>
      <w:r w:rsidRPr="006A0B0E">
        <w:rPr>
          <w:sz w:val="24"/>
        </w:rPr>
        <w:t>It is a percentage of overheads over direct material cost. Formula for calculating Direct Material Cost Percentage Rate is as</w:t>
      </w:r>
      <w:r w:rsidRPr="006A0B0E">
        <w:rPr>
          <w:spacing w:val="-15"/>
          <w:sz w:val="24"/>
        </w:rPr>
        <w:t xml:space="preserve"> </w:t>
      </w:r>
      <w:r w:rsidRPr="006A0B0E">
        <w:rPr>
          <w:sz w:val="24"/>
        </w:rPr>
        <w:t>follows:</w:t>
      </w:r>
    </w:p>
    <w:p w:rsidR="005E0164" w:rsidRPr="006A0B0E" w:rsidRDefault="005E0164" w:rsidP="006A0B0E">
      <w:pPr>
        <w:rPr>
          <w:sz w:val="24"/>
        </w:rPr>
        <w:sectPr w:rsidR="005E0164" w:rsidRPr="006A0B0E">
          <w:pgSz w:w="12240" w:h="15840"/>
          <w:pgMar w:top="1500" w:right="0" w:bottom="280" w:left="780" w:header="720" w:footer="720" w:gutter="0"/>
          <w:cols w:space="720"/>
        </w:sectPr>
      </w:pPr>
    </w:p>
    <w:p w:rsidR="005E0164" w:rsidRPr="006A0B0E" w:rsidRDefault="005E0164" w:rsidP="006A0B0E">
      <w:pPr>
        <w:pStyle w:val="BodyText"/>
        <w:tabs>
          <w:tab w:val="left" w:pos="6195"/>
        </w:tabs>
        <w:spacing w:before="177"/>
        <w:ind w:left="1956"/>
      </w:pPr>
      <w:r w:rsidRPr="006A0B0E">
        <w:lastRenderedPageBreak/>
        <w:pict>
          <v:line id="_x0000_s1068" style="position:absolute;left:0;text-align:left;z-index:-271813632;mso-position-horizontal-relative:page" from="339.4pt,25.85pt" to="441.2pt,25.85pt" strokeweight=".84pt">
            <w10:wrap anchorx="page"/>
          </v:line>
        </w:pict>
      </w:r>
      <w:r w:rsidR="00CA6F11" w:rsidRPr="006A0B0E">
        <w:t>Direct Material Cost Percentage</w:t>
      </w:r>
      <w:r w:rsidR="00CA6F11" w:rsidRPr="006A0B0E">
        <w:rPr>
          <w:spacing w:val="-17"/>
        </w:rPr>
        <w:t xml:space="preserve"> </w:t>
      </w:r>
      <w:r w:rsidR="00CA6F11" w:rsidRPr="006A0B0E">
        <w:t>Rate</w:t>
      </w:r>
      <w:r w:rsidR="00CA6F11" w:rsidRPr="006A0B0E">
        <w:rPr>
          <w:spacing w:val="6"/>
        </w:rPr>
        <w:t xml:space="preserve"> </w:t>
      </w:r>
      <w:r w:rsidR="00CA6F11" w:rsidRPr="006A0B0E">
        <w:t>=</w:t>
      </w:r>
      <w:r w:rsidR="00CA6F11" w:rsidRPr="006A0B0E">
        <w:tab/>
      </w:r>
      <w:r w:rsidR="00CA6F11" w:rsidRPr="006A0B0E">
        <w:rPr>
          <w:position w:val="18"/>
        </w:rPr>
        <w:t>Total</w:t>
      </w:r>
      <w:r w:rsidR="00CA6F11" w:rsidRPr="006A0B0E">
        <w:rPr>
          <w:spacing w:val="-21"/>
          <w:position w:val="18"/>
        </w:rPr>
        <w:t xml:space="preserve"> </w:t>
      </w:r>
      <w:r w:rsidR="00CA6F11" w:rsidRPr="006A0B0E">
        <w:rPr>
          <w:position w:val="18"/>
        </w:rPr>
        <w:t>Overheads</w:t>
      </w:r>
    </w:p>
    <w:p w:rsidR="005E0164" w:rsidRPr="006A0B0E" w:rsidRDefault="00CA6F11" w:rsidP="006A0B0E">
      <w:pPr>
        <w:pStyle w:val="BodyText"/>
      </w:pPr>
      <w:r w:rsidRPr="006A0B0E">
        <w:t>Direct Material Cost</w:t>
      </w:r>
    </w:p>
    <w:p w:rsidR="005E0164" w:rsidRPr="006A0B0E" w:rsidRDefault="00CA6F11" w:rsidP="006A0B0E">
      <w:pPr>
        <w:pStyle w:val="BodyText"/>
        <w:spacing w:before="5"/>
        <w:rPr>
          <w:sz w:val="30"/>
        </w:rPr>
      </w:pPr>
      <w:r w:rsidRPr="006A0B0E">
        <w:br w:type="column"/>
      </w:r>
    </w:p>
    <w:p w:rsidR="005E0164" w:rsidRPr="006A0B0E" w:rsidRDefault="00CA6F11" w:rsidP="006A0B0E">
      <w:pPr>
        <w:pStyle w:val="BodyText"/>
        <w:ind w:left="51"/>
      </w:pPr>
      <w:r w:rsidRPr="006A0B0E">
        <w:t>X 100</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8044" w:space="40"/>
            <w:col w:w="3376"/>
          </w:cols>
        </w:sectPr>
      </w:pPr>
    </w:p>
    <w:p w:rsidR="005E0164" w:rsidRPr="006A0B0E" w:rsidRDefault="00CA6F11" w:rsidP="006A0B0E">
      <w:pPr>
        <w:pStyle w:val="ListParagraph"/>
        <w:numPr>
          <w:ilvl w:val="0"/>
          <w:numId w:val="16"/>
        </w:numPr>
        <w:tabs>
          <w:tab w:val="left" w:pos="1381"/>
        </w:tabs>
        <w:spacing w:before="188"/>
        <w:ind w:right="1437"/>
        <w:rPr>
          <w:sz w:val="24"/>
        </w:rPr>
      </w:pPr>
      <w:r w:rsidRPr="006A0B0E">
        <w:rPr>
          <w:b/>
          <w:sz w:val="24"/>
        </w:rPr>
        <w:lastRenderedPageBreak/>
        <w:t xml:space="preserve">Direct Labour Cost Percentage Rate: </w:t>
      </w:r>
      <w:r w:rsidRPr="006A0B0E">
        <w:rPr>
          <w:spacing w:val="-3"/>
          <w:sz w:val="24"/>
        </w:rPr>
        <w:t xml:space="preserve">It </w:t>
      </w:r>
      <w:r w:rsidRPr="006A0B0E">
        <w:rPr>
          <w:sz w:val="24"/>
        </w:rPr>
        <w:t>is a percentage of overheads over direct labour cost. Formula for calculating Direct Labour Cost Percentage Rate is as</w:t>
      </w:r>
      <w:r w:rsidRPr="006A0B0E">
        <w:rPr>
          <w:spacing w:val="-7"/>
          <w:sz w:val="24"/>
        </w:rPr>
        <w:t xml:space="preserve"> </w:t>
      </w:r>
      <w:r w:rsidRPr="006A0B0E">
        <w:rPr>
          <w:sz w:val="24"/>
        </w:rPr>
        <w:t>follows:</w:t>
      </w:r>
    </w:p>
    <w:p w:rsidR="005E0164" w:rsidRPr="006A0B0E" w:rsidRDefault="005E0164" w:rsidP="006A0B0E">
      <w:pPr>
        <w:rPr>
          <w:sz w:val="24"/>
        </w:rPr>
        <w:sectPr w:rsidR="005E0164" w:rsidRPr="006A0B0E">
          <w:type w:val="continuous"/>
          <w:pgSz w:w="12240" w:h="15840"/>
          <w:pgMar w:top="1500" w:right="0" w:bottom="280" w:left="780" w:header="720" w:footer="720" w:gutter="0"/>
          <w:cols w:space="720"/>
        </w:sectPr>
      </w:pPr>
    </w:p>
    <w:p w:rsidR="005E0164" w:rsidRPr="006A0B0E" w:rsidRDefault="005E0164" w:rsidP="006A0B0E">
      <w:pPr>
        <w:pStyle w:val="BodyText"/>
        <w:spacing w:before="180"/>
        <w:ind w:left="2078"/>
      </w:pPr>
      <w:r w:rsidRPr="006A0B0E">
        <w:lastRenderedPageBreak/>
        <w:pict>
          <v:line id="_x0000_s1067" style="position:absolute;left:0;text-align:left;z-index:-271812608;mso-position-horizontal-relative:page" from="339.4pt,26pt" to="435.2pt,26pt" strokeweight=".84pt">
            <w10:wrap anchorx="page"/>
          </v:line>
        </w:pict>
      </w:r>
      <w:r w:rsidR="00CA6F11" w:rsidRPr="006A0B0E">
        <w:t xml:space="preserve">Direct Labour Cost Percentage Rate = </w:t>
      </w:r>
      <w:r w:rsidR="00CA6F11" w:rsidRPr="006A0B0E">
        <w:rPr>
          <w:position w:val="18"/>
        </w:rPr>
        <w:t>Total Overheads</w:t>
      </w:r>
    </w:p>
    <w:p w:rsidR="005E0164" w:rsidRPr="006A0B0E" w:rsidRDefault="00CA6F11" w:rsidP="006A0B0E">
      <w:pPr>
        <w:pStyle w:val="BodyText"/>
      </w:pPr>
      <w:r w:rsidRPr="006A0B0E">
        <w:t>Direct Labour Cost</w:t>
      </w:r>
    </w:p>
    <w:p w:rsidR="005E0164" w:rsidRPr="006A0B0E" w:rsidRDefault="00CA6F11" w:rsidP="006A0B0E">
      <w:pPr>
        <w:pStyle w:val="BodyText"/>
        <w:spacing w:before="8"/>
        <w:rPr>
          <w:sz w:val="30"/>
        </w:rPr>
      </w:pPr>
      <w:r w:rsidRPr="006A0B0E">
        <w:br w:type="column"/>
      </w:r>
    </w:p>
    <w:p w:rsidR="005E0164" w:rsidRPr="006A0B0E" w:rsidRDefault="00CA6F11" w:rsidP="006A0B0E">
      <w:pPr>
        <w:pStyle w:val="BodyText"/>
        <w:ind w:left="53"/>
      </w:pPr>
      <w:r w:rsidRPr="006A0B0E">
        <w:t>X 100</w:t>
      </w:r>
    </w:p>
    <w:p w:rsidR="005E0164" w:rsidRPr="006A0B0E" w:rsidRDefault="005E0164" w:rsidP="006A0B0E">
      <w:pPr>
        <w:sectPr w:rsidR="005E0164" w:rsidRPr="006A0B0E">
          <w:type w:val="continuous"/>
          <w:pgSz w:w="12240" w:h="15840"/>
          <w:pgMar w:top="1500" w:right="0" w:bottom="280" w:left="780" w:header="720" w:footer="720" w:gutter="0"/>
          <w:cols w:num="2" w:space="720" w:equalWidth="0">
            <w:col w:w="7922" w:space="40"/>
            <w:col w:w="3498"/>
          </w:cols>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1"/>
        <w:rPr>
          <w:sz w:val="20"/>
        </w:rPr>
      </w:pPr>
    </w:p>
    <w:p w:rsidR="005E0164" w:rsidRPr="006A0B0E" w:rsidRDefault="00CA6F11" w:rsidP="006A0B0E">
      <w:pPr>
        <w:pStyle w:val="ListParagraph"/>
        <w:numPr>
          <w:ilvl w:val="0"/>
          <w:numId w:val="16"/>
        </w:numPr>
        <w:tabs>
          <w:tab w:val="left" w:pos="1381"/>
        </w:tabs>
        <w:ind w:right="1440"/>
        <w:rPr>
          <w:sz w:val="24"/>
        </w:rPr>
      </w:pPr>
      <w:r w:rsidRPr="006A0B0E">
        <w:rPr>
          <w:b/>
          <w:sz w:val="24"/>
        </w:rPr>
        <w:t xml:space="preserve">Prime Cost Percentage Rate: </w:t>
      </w:r>
      <w:r w:rsidRPr="006A0B0E">
        <w:rPr>
          <w:sz w:val="24"/>
        </w:rPr>
        <w:t>It is a percentage of overheads over prime cost. Formula for calculating Prime Cost Percentage Rate is as</w:t>
      </w:r>
      <w:r w:rsidRPr="006A0B0E">
        <w:rPr>
          <w:spacing w:val="-6"/>
          <w:sz w:val="24"/>
        </w:rPr>
        <w:t xml:space="preserve"> </w:t>
      </w:r>
      <w:r w:rsidRPr="006A0B0E">
        <w:rPr>
          <w:sz w:val="24"/>
        </w:rPr>
        <w:t>follows:</w:t>
      </w:r>
    </w:p>
    <w:p w:rsidR="005E0164" w:rsidRPr="006A0B0E" w:rsidRDefault="005E0164" w:rsidP="006A0B0E">
      <w:pPr>
        <w:pStyle w:val="BodyText"/>
        <w:rPr>
          <w:sz w:val="26"/>
        </w:rPr>
      </w:pPr>
    </w:p>
    <w:p w:rsidR="005E0164" w:rsidRPr="006A0B0E" w:rsidRDefault="005E0164" w:rsidP="006A0B0E">
      <w:pPr>
        <w:pStyle w:val="BodyText"/>
        <w:spacing w:before="192"/>
        <w:ind w:left="931" w:right="1709"/>
      </w:pPr>
      <w:r w:rsidRPr="006A0B0E">
        <w:pict>
          <v:line id="_x0000_s1066" style="position:absolute;left:0;text-align:left;z-index:-271811584;mso-position-horizontal-relative:page" from="342.9pt,26.6pt" to="425.85pt,26.6pt" strokeweight=".84pt">
            <w10:wrap anchorx="page"/>
          </v:line>
        </w:pict>
      </w:r>
      <w:r w:rsidR="00CA6F11" w:rsidRPr="006A0B0E">
        <w:t xml:space="preserve">Direct Prime Cost Percentage Rate = </w:t>
      </w:r>
      <w:r w:rsidR="00CA6F11" w:rsidRPr="006A0B0E">
        <w:rPr>
          <w:position w:val="18"/>
        </w:rPr>
        <w:t xml:space="preserve">Total Overheads </w:t>
      </w:r>
      <w:r w:rsidR="00CA6F11" w:rsidRPr="006A0B0E">
        <w:t>X 100</w:t>
      </w:r>
    </w:p>
    <w:p w:rsidR="005E0164" w:rsidRPr="006A0B0E" w:rsidRDefault="00CA6F11" w:rsidP="006A0B0E">
      <w:pPr>
        <w:pStyle w:val="BodyText"/>
        <w:ind w:left="4061" w:right="1709"/>
      </w:pPr>
      <w:r w:rsidRPr="006A0B0E">
        <w:t>Prime Cost</w:t>
      </w:r>
    </w:p>
    <w:p w:rsidR="005E0164" w:rsidRPr="006A0B0E" w:rsidRDefault="00CA6F11" w:rsidP="006A0B0E">
      <w:pPr>
        <w:pStyle w:val="ListParagraph"/>
        <w:numPr>
          <w:ilvl w:val="0"/>
          <w:numId w:val="16"/>
        </w:numPr>
        <w:tabs>
          <w:tab w:val="left" w:pos="1381"/>
        </w:tabs>
        <w:spacing w:before="188"/>
        <w:ind w:right="1442"/>
        <w:rPr>
          <w:sz w:val="24"/>
        </w:rPr>
      </w:pPr>
      <w:r w:rsidRPr="006A0B0E">
        <w:rPr>
          <w:b/>
          <w:sz w:val="24"/>
        </w:rPr>
        <w:t xml:space="preserve">Direct Labour Hour Rate: </w:t>
      </w:r>
      <w:r w:rsidRPr="006A0B0E">
        <w:rPr>
          <w:sz w:val="24"/>
        </w:rPr>
        <w:t>This is a rate per hour and not a percentage rate. It is obtained by dividing the total production overheads by the total number of direct labour hours for the</w:t>
      </w:r>
      <w:r w:rsidRPr="006A0B0E">
        <w:rPr>
          <w:spacing w:val="-2"/>
          <w:sz w:val="24"/>
        </w:rPr>
        <w:t xml:space="preserve"> </w:t>
      </w:r>
      <w:r w:rsidRPr="006A0B0E">
        <w:rPr>
          <w:sz w:val="24"/>
        </w:rPr>
        <w:t>period:</w:t>
      </w:r>
    </w:p>
    <w:p w:rsidR="005E0164" w:rsidRPr="006A0B0E" w:rsidRDefault="005E0164" w:rsidP="006A0B0E">
      <w:pPr>
        <w:rPr>
          <w:sz w:val="24"/>
        </w:rPr>
        <w:sectPr w:rsidR="005E0164" w:rsidRPr="006A0B0E">
          <w:type w:val="continuous"/>
          <w:pgSz w:w="12240" w:h="15840"/>
          <w:pgMar w:top="1500" w:right="0" w:bottom="280" w:left="780" w:header="720" w:footer="720" w:gutter="0"/>
          <w:cols w:space="720"/>
        </w:sectPr>
      </w:pPr>
    </w:p>
    <w:p w:rsidR="005E0164" w:rsidRPr="006A0B0E" w:rsidRDefault="005E0164" w:rsidP="006A0B0E">
      <w:pPr>
        <w:pStyle w:val="BodyText"/>
        <w:spacing w:before="74"/>
        <w:ind w:left="2789"/>
      </w:pPr>
      <w:r w:rsidRPr="006A0B0E">
        <w:lastRenderedPageBreak/>
        <w:pict>
          <v:line id="_x0000_s1065" style="position:absolute;left:0;text-align:left;z-index:-271810560;mso-position-horizontal-relative:page" from="319.35pt,20.7pt" to="433.65pt,20.7pt" strokeweight=".84pt">
            <w10:wrap anchorx="page"/>
          </v:line>
        </w:pict>
      </w:r>
      <w:r w:rsidR="00CA6F11" w:rsidRPr="006A0B0E">
        <w:t xml:space="preserve">Direct Labour Hour Rate = </w:t>
      </w:r>
      <w:r w:rsidR="00CA6F11" w:rsidRPr="006A0B0E">
        <w:rPr>
          <w:position w:val="18"/>
        </w:rPr>
        <w:t>Production Overheads</w:t>
      </w:r>
    </w:p>
    <w:p w:rsidR="005E0164" w:rsidRPr="006A0B0E" w:rsidRDefault="00CA6F11" w:rsidP="006A0B0E">
      <w:pPr>
        <w:pStyle w:val="BodyText"/>
        <w:ind w:left="5701"/>
      </w:pPr>
      <w:r w:rsidRPr="006A0B0E">
        <w:t>Direct Labour Hours</w:t>
      </w:r>
    </w:p>
    <w:p w:rsidR="005E0164" w:rsidRPr="006A0B0E" w:rsidRDefault="00CA6F11" w:rsidP="006A0B0E">
      <w:pPr>
        <w:pStyle w:val="ListParagraph"/>
        <w:numPr>
          <w:ilvl w:val="0"/>
          <w:numId w:val="16"/>
        </w:numPr>
        <w:tabs>
          <w:tab w:val="left" w:pos="1381"/>
        </w:tabs>
        <w:spacing w:before="188"/>
        <w:ind w:right="1440"/>
        <w:rPr>
          <w:sz w:val="24"/>
        </w:rPr>
      </w:pPr>
      <w:r w:rsidRPr="006A0B0E">
        <w:rPr>
          <w:b/>
          <w:sz w:val="24"/>
        </w:rPr>
        <w:t xml:space="preserve">Machine Hour Rate: </w:t>
      </w:r>
      <w:r w:rsidRPr="006A0B0E">
        <w:rPr>
          <w:sz w:val="24"/>
        </w:rPr>
        <w:t>Machine hour rate is the overhead cost of running a machine for one hour. This rate is obtained by dividing the amount of factory overheads apportioned to a machine by the number of machine hours for the period under</w:t>
      </w:r>
      <w:r w:rsidRPr="006A0B0E">
        <w:rPr>
          <w:spacing w:val="-7"/>
          <w:sz w:val="24"/>
        </w:rPr>
        <w:t xml:space="preserve"> </w:t>
      </w:r>
      <w:r w:rsidRPr="006A0B0E">
        <w:rPr>
          <w:sz w:val="24"/>
        </w:rPr>
        <w:t>consideration.</w:t>
      </w:r>
    </w:p>
    <w:p w:rsidR="005E0164" w:rsidRPr="006A0B0E" w:rsidRDefault="005E0164" w:rsidP="006A0B0E">
      <w:pPr>
        <w:pStyle w:val="BodyText"/>
        <w:tabs>
          <w:tab w:val="left" w:pos="6536"/>
        </w:tabs>
        <w:spacing w:before="179"/>
        <w:ind w:left="2242"/>
      </w:pPr>
      <w:r w:rsidRPr="006A0B0E">
        <w:pict>
          <v:line id="_x0000_s1064" style="position:absolute;left:0;text-align:left;z-index:-271809536;mso-position-horizontal-relative:page" from="353.6pt,25.95pt" to="461.1pt,25.95pt" strokeweight=".84pt">
            <w10:wrap anchorx="page"/>
          </v:line>
        </w:pict>
      </w:r>
      <w:r w:rsidR="00CA6F11" w:rsidRPr="006A0B0E">
        <w:t>Direct Material Cost Percentage</w:t>
      </w:r>
      <w:r w:rsidR="00CA6F11" w:rsidRPr="006A0B0E">
        <w:rPr>
          <w:spacing w:val="-13"/>
        </w:rPr>
        <w:t xml:space="preserve"> </w:t>
      </w:r>
      <w:r w:rsidR="00CA6F11" w:rsidRPr="006A0B0E">
        <w:t>Rate</w:t>
      </w:r>
      <w:r w:rsidR="00CA6F11" w:rsidRPr="006A0B0E">
        <w:rPr>
          <w:spacing w:val="4"/>
        </w:rPr>
        <w:t xml:space="preserve"> </w:t>
      </w:r>
      <w:r w:rsidR="00CA6F11" w:rsidRPr="006A0B0E">
        <w:t>=</w:t>
      </w:r>
      <w:r w:rsidR="00CA6F11" w:rsidRPr="006A0B0E">
        <w:tab/>
      </w:r>
      <w:r w:rsidR="00CA6F11" w:rsidRPr="006A0B0E">
        <w:rPr>
          <w:position w:val="18"/>
        </w:rPr>
        <w:t>Total</w:t>
      </w:r>
      <w:r w:rsidR="00CA6F11" w:rsidRPr="006A0B0E">
        <w:rPr>
          <w:spacing w:val="-21"/>
          <w:position w:val="18"/>
        </w:rPr>
        <w:t xml:space="preserve"> </w:t>
      </w:r>
      <w:r w:rsidR="00CA6F11" w:rsidRPr="006A0B0E">
        <w:rPr>
          <w:position w:val="18"/>
        </w:rPr>
        <w:t>Overheads</w:t>
      </w:r>
    </w:p>
    <w:p w:rsidR="005E0164" w:rsidRPr="006A0B0E" w:rsidRDefault="00CA6F11" w:rsidP="006A0B0E">
      <w:pPr>
        <w:pStyle w:val="BodyText"/>
        <w:ind w:left="6291"/>
      </w:pPr>
      <w:r w:rsidRPr="006A0B0E">
        <w:t>No. of Machine hours</w:t>
      </w:r>
    </w:p>
    <w:p w:rsidR="005E0164" w:rsidRPr="006A0B0E" w:rsidRDefault="00CA6F11" w:rsidP="006A0B0E">
      <w:pPr>
        <w:pStyle w:val="ListParagraph"/>
        <w:numPr>
          <w:ilvl w:val="0"/>
          <w:numId w:val="16"/>
        </w:numPr>
        <w:tabs>
          <w:tab w:val="left" w:pos="1381"/>
        </w:tabs>
        <w:spacing w:before="188"/>
        <w:ind w:right="1443"/>
        <w:rPr>
          <w:sz w:val="24"/>
        </w:rPr>
      </w:pPr>
      <w:r w:rsidRPr="006A0B0E">
        <w:rPr>
          <w:b/>
          <w:sz w:val="24"/>
        </w:rPr>
        <w:t>Rate Per Unit of Output:</w:t>
      </w:r>
      <w:r w:rsidRPr="006A0B0E">
        <w:rPr>
          <w:sz w:val="24"/>
        </w:rPr>
        <w:t>This is the simply the total overheads of a department over number of units</w:t>
      </w:r>
      <w:r w:rsidRPr="006A0B0E">
        <w:rPr>
          <w:spacing w:val="-3"/>
          <w:sz w:val="24"/>
        </w:rPr>
        <w:t xml:space="preserve"> </w:t>
      </w:r>
      <w:r w:rsidRPr="006A0B0E">
        <w:rPr>
          <w:sz w:val="24"/>
        </w:rPr>
        <w:t>produced.</w:t>
      </w:r>
    </w:p>
    <w:p w:rsidR="005E0164" w:rsidRPr="006A0B0E" w:rsidRDefault="005E0164" w:rsidP="006A0B0E">
      <w:pPr>
        <w:pStyle w:val="BodyText"/>
        <w:tabs>
          <w:tab w:val="left" w:pos="6896"/>
        </w:tabs>
        <w:ind w:left="2573"/>
      </w:pPr>
      <w:r w:rsidRPr="006A0B0E">
        <w:pict>
          <v:line id="_x0000_s1063" style="position:absolute;left:0;text-align:left;z-index:-271808512;mso-position-horizontal-relative:page" from="370.15pt,15.9pt" to="480.55pt,15.9pt" strokeweight=".84pt">
            <w10:wrap anchorx="page"/>
          </v:line>
        </w:pict>
      </w:r>
      <w:r w:rsidR="00CA6F11" w:rsidRPr="006A0B0E">
        <w:t>Direct Material Cost Percentage</w:t>
      </w:r>
      <w:r w:rsidR="00CA6F11" w:rsidRPr="006A0B0E">
        <w:rPr>
          <w:spacing w:val="-19"/>
        </w:rPr>
        <w:t xml:space="preserve"> </w:t>
      </w:r>
      <w:r w:rsidR="00CA6F11" w:rsidRPr="006A0B0E">
        <w:t>Rate</w:t>
      </w:r>
      <w:r w:rsidR="00CA6F11" w:rsidRPr="006A0B0E">
        <w:rPr>
          <w:spacing w:val="7"/>
        </w:rPr>
        <w:t xml:space="preserve"> </w:t>
      </w:r>
      <w:r w:rsidR="00CA6F11" w:rsidRPr="006A0B0E">
        <w:t>=</w:t>
      </w:r>
      <w:r w:rsidR="00CA6F11" w:rsidRPr="006A0B0E">
        <w:tab/>
      </w:r>
      <w:r w:rsidR="00CA6F11" w:rsidRPr="006A0B0E">
        <w:rPr>
          <w:position w:val="18"/>
        </w:rPr>
        <w:t>Total</w:t>
      </w:r>
      <w:r w:rsidR="00CA6F11" w:rsidRPr="006A0B0E">
        <w:rPr>
          <w:spacing w:val="-20"/>
          <w:position w:val="18"/>
        </w:rPr>
        <w:t xml:space="preserve"> </w:t>
      </w:r>
      <w:r w:rsidR="00CA6F11" w:rsidRPr="006A0B0E">
        <w:rPr>
          <w:position w:val="18"/>
        </w:rPr>
        <w:t>Overheads</w:t>
      </w:r>
    </w:p>
    <w:p w:rsidR="005E0164" w:rsidRPr="006A0B0E" w:rsidRDefault="00CA6F11" w:rsidP="006A0B0E">
      <w:pPr>
        <w:pStyle w:val="BodyText"/>
        <w:ind w:left="6623"/>
      </w:pPr>
      <w:r w:rsidRPr="006A0B0E">
        <w:t>No. of Units Produced</w:t>
      </w:r>
    </w:p>
    <w:p w:rsidR="005E0164" w:rsidRPr="006A0B0E" w:rsidRDefault="00CA6F11" w:rsidP="006A0B0E">
      <w:pPr>
        <w:pStyle w:val="BodyText"/>
        <w:spacing w:before="188"/>
        <w:ind w:left="660" w:right="1442"/>
      </w:pPr>
      <w:r w:rsidRPr="006A0B0E">
        <w:rPr>
          <w:b/>
        </w:rPr>
        <w:t xml:space="preserve">Illustration6 </w:t>
      </w:r>
      <w:r w:rsidRPr="006A0B0E">
        <w:t>A new machine has been installed in a factory for carrying out production process smoothly. The expenses for installing the machine are as follows:</w:t>
      </w:r>
    </w:p>
    <w:p w:rsidR="005E0164" w:rsidRPr="006A0B0E" w:rsidRDefault="005E0164" w:rsidP="006A0B0E">
      <w:pPr>
        <w:pStyle w:val="BodyText"/>
        <w:spacing w:before="11"/>
        <w:rPr>
          <w:sz w:val="17"/>
        </w:rPr>
      </w:pPr>
    </w:p>
    <w:tbl>
      <w:tblPr>
        <w:tblW w:w="0" w:type="auto"/>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37"/>
        <w:gridCol w:w="1532"/>
      </w:tblGrid>
      <w:tr w:rsidR="005E0164" w:rsidRPr="006A0B0E">
        <w:trPr>
          <w:trHeight w:val="316"/>
        </w:trPr>
        <w:tc>
          <w:tcPr>
            <w:tcW w:w="5737" w:type="dxa"/>
          </w:tcPr>
          <w:p w:rsidR="005E0164" w:rsidRPr="006A0B0E" w:rsidRDefault="00CA6F11" w:rsidP="006A0B0E">
            <w:pPr>
              <w:pStyle w:val="TableParagraph"/>
              <w:ind w:left="107"/>
              <w:rPr>
                <w:b/>
                <w:sz w:val="24"/>
              </w:rPr>
            </w:pPr>
            <w:r w:rsidRPr="006A0B0E">
              <w:rPr>
                <w:b/>
                <w:sz w:val="24"/>
              </w:rPr>
              <w:t>Particulars</w:t>
            </w:r>
          </w:p>
        </w:tc>
        <w:tc>
          <w:tcPr>
            <w:tcW w:w="1532" w:type="dxa"/>
          </w:tcPr>
          <w:p w:rsidR="005E0164" w:rsidRPr="006A0B0E" w:rsidRDefault="00CA6F11" w:rsidP="006A0B0E">
            <w:pPr>
              <w:pStyle w:val="TableParagraph"/>
              <w:ind w:right="99"/>
              <w:rPr>
                <w:b/>
                <w:sz w:val="24"/>
              </w:rPr>
            </w:pPr>
            <w:r w:rsidRPr="006A0B0E">
              <w:rPr>
                <w:b/>
                <w:sz w:val="24"/>
              </w:rPr>
              <w:t>Amount</w:t>
            </w:r>
          </w:p>
        </w:tc>
      </w:tr>
      <w:tr w:rsidR="005E0164" w:rsidRPr="006A0B0E">
        <w:trPr>
          <w:trHeight w:val="318"/>
        </w:trPr>
        <w:tc>
          <w:tcPr>
            <w:tcW w:w="5737" w:type="dxa"/>
          </w:tcPr>
          <w:p w:rsidR="005E0164" w:rsidRPr="006A0B0E" w:rsidRDefault="00CA6F11" w:rsidP="006A0B0E">
            <w:pPr>
              <w:pStyle w:val="TableParagraph"/>
              <w:ind w:left="107"/>
              <w:rPr>
                <w:sz w:val="24"/>
              </w:rPr>
            </w:pPr>
            <w:r w:rsidRPr="006A0B0E">
              <w:rPr>
                <w:sz w:val="24"/>
              </w:rPr>
              <w:t>Cost of machine</w:t>
            </w:r>
          </w:p>
        </w:tc>
        <w:tc>
          <w:tcPr>
            <w:tcW w:w="1532" w:type="dxa"/>
          </w:tcPr>
          <w:p w:rsidR="005E0164" w:rsidRPr="006A0B0E" w:rsidRDefault="00CA6F11" w:rsidP="006A0B0E">
            <w:pPr>
              <w:pStyle w:val="TableParagraph"/>
              <w:ind w:right="99"/>
              <w:rPr>
                <w:sz w:val="24"/>
              </w:rPr>
            </w:pPr>
            <w:r w:rsidRPr="006A0B0E">
              <w:rPr>
                <w:sz w:val="24"/>
              </w:rPr>
              <w:t>2,40,000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Installation cost</w:t>
            </w:r>
          </w:p>
        </w:tc>
        <w:tc>
          <w:tcPr>
            <w:tcW w:w="1532" w:type="dxa"/>
          </w:tcPr>
          <w:p w:rsidR="005E0164" w:rsidRPr="006A0B0E" w:rsidRDefault="00CA6F11" w:rsidP="006A0B0E">
            <w:pPr>
              <w:pStyle w:val="TableParagraph"/>
              <w:ind w:right="99"/>
              <w:rPr>
                <w:sz w:val="24"/>
              </w:rPr>
            </w:pPr>
            <w:r w:rsidRPr="006A0B0E">
              <w:rPr>
                <w:sz w:val="24"/>
              </w:rPr>
              <w:t>68,000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Salary of supervisors (Per annum)</w:t>
            </w:r>
          </w:p>
        </w:tc>
        <w:tc>
          <w:tcPr>
            <w:tcW w:w="1532" w:type="dxa"/>
          </w:tcPr>
          <w:p w:rsidR="005E0164" w:rsidRPr="006A0B0E" w:rsidRDefault="00CA6F11" w:rsidP="006A0B0E">
            <w:pPr>
              <w:pStyle w:val="TableParagraph"/>
              <w:ind w:right="99"/>
              <w:rPr>
                <w:sz w:val="24"/>
              </w:rPr>
            </w:pPr>
            <w:r w:rsidRPr="006A0B0E">
              <w:rPr>
                <w:sz w:val="24"/>
              </w:rPr>
              <w:t>80,000</w:t>
            </w:r>
          </w:p>
        </w:tc>
      </w:tr>
      <w:tr w:rsidR="005E0164" w:rsidRPr="006A0B0E">
        <w:trPr>
          <w:trHeight w:val="318"/>
        </w:trPr>
        <w:tc>
          <w:tcPr>
            <w:tcW w:w="5737" w:type="dxa"/>
          </w:tcPr>
          <w:p w:rsidR="005E0164" w:rsidRPr="006A0B0E" w:rsidRDefault="00CA6F11" w:rsidP="006A0B0E">
            <w:pPr>
              <w:pStyle w:val="TableParagraph"/>
              <w:ind w:left="107"/>
              <w:rPr>
                <w:sz w:val="24"/>
              </w:rPr>
            </w:pPr>
            <w:r w:rsidRPr="006A0B0E">
              <w:rPr>
                <w:sz w:val="24"/>
              </w:rPr>
              <w:t>Rent for the factory (for six months)</w:t>
            </w:r>
          </w:p>
        </w:tc>
        <w:tc>
          <w:tcPr>
            <w:tcW w:w="1532" w:type="dxa"/>
          </w:tcPr>
          <w:p w:rsidR="005E0164" w:rsidRPr="006A0B0E" w:rsidRDefault="00CA6F11" w:rsidP="006A0B0E">
            <w:pPr>
              <w:pStyle w:val="TableParagraph"/>
              <w:ind w:right="99"/>
              <w:rPr>
                <w:sz w:val="24"/>
              </w:rPr>
            </w:pPr>
            <w:r w:rsidRPr="006A0B0E">
              <w:rPr>
                <w:sz w:val="24"/>
              </w:rPr>
              <w:t>36,000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Insurance for the special machine (per quarter)</w:t>
            </w:r>
          </w:p>
        </w:tc>
        <w:tc>
          <w:tcPr>
            <w:tcW w:w="1532" w:type="dxa"/>
          </w:tcPr>
          <w:p w:rsidR="005E0164" w:rsidRPr="006A0B0E" w:rsidRDefault="00CA6F11" w:rsidP="006A0B0E">
            <w:pPr>
              <w:pStyle w:val="TableParagraph"/>
              <w:ind w:right="99"/>
              <w:rPr>
                <w:sz w:val="24"/>
              </w:rPr>
            </w:pPr>
            <w:r w:rsidRPr="006A0B0E">
              <w:rPr>
                <w:sz w:val="24"/>
              </w:rPr>
              <w:t>6,000</w:t>
            </w:r>
          </w:p>
        </w:tc>
      </w:tr>
      <w:tr w:rsidR="005E0164" w:rsidRPr="006A0B0E">
        <w:trPr>
          <w:trHeight w:val="319"/>
        </w:trPr>
        <w:tc>
          <w:tcPr>
            <w:tcW w:w="5737" w:type="dxa"/>
          </w:tcPr>
          <w:p w:rsidR="005E0164" w:rsidRPr="006A0B0E" w:rsidRDefault="00CA6F11" w:rsidP="006A0B0E">
            <w:pPr>
              <w:pStyle w:val="TableParagraph"/>
              <w:ind w:left="107"/>
              <w:rPr>
                <w:sz w:val="24"/>
              </w:rPr>
            </w:pPr>
            <w:r w:rsidRPr="006A0B0E">
              <w:rPr>
                <w:sz w:val="24"/>
              </w:rPr>
              <w:t>Factory lighting (per month)</w:t>
            </w:r>
          </w:p>
        </w:tc>
        <w:tc>
          <w:tcPr>
            <w:tcW w:w="1532" w:type="dxa"/>
          </w:tcPr>
          <w:p w:rsidR="005E0164" w:rsidRPr="006A0B0E" w:rsidRDefault="00CA6F11" w:rsidP="006A0B0E">
            <w:pPr>
              <w:pStyle w:val="TableParagraph"/>
              <w:ind w:right="99"/>
              <w:rPr>
                <w:sz w:val="24"/>
              </w:rPr>
            </w:pPr>
            <w:r w:rsidRPr="006A0B0E">
              <w:rPr>
                <w:sz w:val="24"/>
              </w:rPr>
              <w:t>4,000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Scrap value of the machine at the end of its life</w:t>
            </w:r>
          </w:p>
        </w:tc>
        <w:tc>
          <w:tcPr>
            <w:tcW w:w="1532" w:type="dxa"/>
          </w:tcPr>
          <w:p w:rsidR="005E0164" w:rsidRPr="006A0B0E" w:rsidRDefault="00CA6F11" w:rsidP="006A0B0E">
            <w:pPr>
              <w:pStyle w:val="TableParagraph"/>
              <w:ind w:right="99"/>
              <w:rPr>
                <w:sz w:val="24"/>
              </w:rPr>
            </w:pPr>
            <w:r w:rsidRPr="006A0B0E">
              <w:rPr>
                <w:sz w:val="24"/>
              </w:rPr>
              <w:t>20,000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Power consumption =8 units per hour @ Rs. 3 per unit</w:t>
            </w:r>
          </w:p>
        </w:tc>
        <w:tc>
          <w:tcPr>
            <w:tcW w:w="1532" w:type="dxa"/>
          </w:tcPr>
          <w:p w:rsidR="005E0164" w:rsidRPr="006A0B0E" w:rsidRDefault="005E0164" w:rsidP="006A0B0E">
            <w:pPr>
              <w:pStyle w:val="TableParagraph"/>
              <w:rPr>
                <w:sz w:val="24"/>
              </w:rPr>
            </w:pPr>
          </w:p>
        </w:tc>
      </w:tr>
      <w:tr w:rsidR="005E0164" w:rsidRPr="006A0B0E">
        <w:trPr>
          <w:trHeight w:val="318"/>
        </w:trPr>
        <w:tc>
          <w:tcPr>
            <w:tcW w:w="5737" w:type="dxa"/>
          </w:tcPr>
          <w:p w:rsidR="005E0164" w:rsidRPr="006A0B0E" w:rsidRDefault="00CA6F11" w:rsidP="006A0B0E">
            <w:pPr>
              <w:pStyle w:val="TableParagraph"/>
              <w:ind w:left="107"/>
              <w:rPr>
                <w:sz w:val="24"/>
              </w:rPr>
            </w:pPr>
            <w:r w:rsidRPr="006A0B0E">
              <w:rPr>
                <w:sz w:val="24"/>
              </w:rPr>
              <w:t>Annual Maintenance of the special machine (estimated)</w:t>
            </w:r>
          </w:p>
        </w:tc>
        <w:tc>
          <w:tcPr>
            <w:tcW w:w="1532" w:type="dxa"/>
          </w:tcPr>
          <w:p w:rsidR="005E0164" w:rsidRPr="006A0B0E" w:rsidRDefault="00CA6F11" w:rsidP="006A0B0E">
            <w:pPr>
              <w:pStyle w:val="TableParagraph"/>
              <w:ind w:right="99"/>
              <w:rPr>
                <w:sz w:val="24"/>
              </w:rPr>
            </w:pPr>
            <w:r w:rsidRPr="006A0B0E">
              <w:rPr>
                <w:sz w:val="24"/>
              </w:rPr>
              <w:t>1,20,000</w:t>
            </w:r>
          </w:p>
        </w:tc>
      </w:tr>
      <w:tr w:rsidR="005E0164" w:rsidRPr="006A0B0E">
        <w:trPr>
          <w:trHeight w:val="316"/>
        </w:trPr>
        <w:tc>
          <w:tcPr>
            <w:tcW w:w="5737" w:type="dxa"/>
          </w:tcPr>
          <w:p w:rsidR="005E0164" w:rsidRPr="006A0B0E" w:rsidRDefault="00CA6F11" w:rsidP="006A0B0E">
            <w:pPr>
              <w:pStyle w:val="TableParagraph"/>
              <w:ind w:left="107"/>
              <w:rPr>
                <w:sz w:val="24"/>
              </w:rPr>
            </w:pPr>
            <w:r w:rsidRPr="006A0B0E">
              <w:rPr>
                <w:sz w:val="24"/>
              </w:rPr>
              <w:t>Estimated half-yearly consumption of stores</w:t>
            </w:r>
          </w:p>
        </w:tc>
        <w:tc>
          <w:tcPr>
            <w:tcW w:w="1532" w:type="dxa"/>
          </w:tcPr>
          <w:p w:rsidR="005E0164" w:rsidRPr="006A0B0E" w:rsidRDefault="00CA6F11" w:rsidP="006A0B0E">
            <w:pPr>
              <w:pStyle w:val="TableParagraph"/>
              <w:ind w:right="99"/>
              <w:rPr>
                <w:sz w:val="24"/>
              </w:rPr>
            </w:pPr>
            <w:r w:rsidRPr="006A0B0E">
              <w:rPr>
                <w:sz w:val="24"/>
              </w:rPr>
              <w:t>30,000</w:t>
            </w:r>
          </w:p>
        </w:tc>
      </w:tr>
    </w:tbl>
    <w:p w:rsidR="005E0164" w:rsidRPr="006A0B0E" w:rsidRDefault="00CA6F11" w:rsidP="006A0B0E">
      <w:pPr>
        <w:pStyle w:val="BodyText"/>
        <w:spacing w:before="222"/>
        <w:ind w:left="660" w:right="1442"/>
      </w:pPr>
      <w:r w:rsidRPr="006A0B0E">
        <w:t>Estimated life of the machine in years is 12. The factory is expected to work 300 days in a year, 8 hours per day, and the capacity utilization of machine is estimated 80%. The machine occupies 20% of the factory area and the supervisor devotes one-eighth of his time on the</w:t>
      </w:r>
      <w:r w:rsidRPr="006A0B0E">
        <w:rPr>
          <w:spacing w:val="-10"/>
        </w:rPr>
        <w:t xml:space="preserve"> </w:t>
      </w:r>
      <w:r w:rsidRPr="006A0B0E">
        <w:t>machine.</w:t>
      </w:r>
    </w:p>
    <w:p w:rsidR="005E0164" w:rsidRPr="006A0B0E" w:rsidRDefault="00CA6F11" w:rsidP="006A0B0E">
      <w:pPr>
        <w:pStyle w:val="BodyText"/>
        <w:spacing w:before="200"/>
        <w:ind w:left="660"/>
      </w:pPr>
      <w:r w:rsidRPr="006A0B0E">
        <w:t>Compute the machine hour rate for the machine.</w:t>
      </w:r>
    </w:p>
    <w:p w:rsidR="005E0164" w:rsidRPr="006A0B0E" w:rsidRDefault="005E0164" w:rsidP="006A0B0E">
      <w:pPr>
        <w:sectPr w:rsidR="005E0164" w:rsidRPr="006A0B0E">
          <w:pgSz w:w="12240" w:h="15840"/>
          <w:pgMar w:top="1340" w:right="0" w:bottom="280" w:left="780" w:header="720" w:footer="720" w:gutter="0"/>
          <w:cols w:space="720"/>
        </w:sectPr>
      </w:pPr>
    </w:p>
    <w:p w:rsidR="005E0164" w:rsidRPr="006A0B0E" w:rsidRDefault="00CA6F11" w:rsidP="006A0B0E">
      <w:pPr>
        <w:pStyle w:val="Heading4"/>
        <w:spacing w:before="79"/>
      </w:pPr>
      <w:r w:rsidRPr="006A0B0E">
        <w:lastRenderedPageBreak/>
        <w:t>Solution:</w:t>
      </w:r>
    </w:p>
    <w:p w:rsidR="005E0164" w:rsidRPr="006A0B0E" w:rsidRDefault="005E0164" w:rsidP="006A0B0E">
      <w:pPr>
        <w:pStyle w:val="BodyText"/>
        <w:spacing w:before="2"/>
        <w:rPr>
          <w:b/>
          <w:sz w:val="21"/>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9"/>
        <w:gridCol w:w="1729"/>
      </w:tblGrid>
      <w:tr w:rsidR="005E0164" w:rsidRPr="006A0B0E">
        <w:trPr>
          <w:trHeight w:val="316"/>
        </w:trPr>
        <w:tc>
          <w:tcPr>
            <w:tcW w:w="6949" w:type="dxa"/>
          </w:tcPr>
          <w:p w:rsidR="005E0164" w:rsidRPr="006A0B0E" w:rsidRDefault="00CA6F11" w:rsidP="006A0B0E">
            <w:pPr>
              <w:pStyle w:val="TableParagraph"/>
              <w:ind w:left="107"/>
              <w:rPr>
                <w:b/>
                <w:sz w:val="24"/>
              </w:rPr>
            </w:pPr>
            <w:r w:rsidRPr="006A0B0E">
              <w:rPr>
                <w:b/>
                <w:sz w:val="24"/>
              </w:rPr>
              <w:t>Particulars</w:t>
            </w:r>
          </w:p>
        </w:tc>
        <w:tc>
          <w:tcPr>
            <w:tcW w:w="1729" w:type="dxa"/>
          </w:tcPr>
          <w:p w:rsidR="005E0164" w:rsidRPr="006A0B0E" w:rsidRDefault="00CA6F11" w:rsidP="006A0B0E">
            <w:pPr>
              <w:pStyle w:val="TableParagraph"/>
              <w:ind w:left="677" w:right="674"/>
              <w:rPr>
                <w:b/>
                <w:sz w:val="24"/>
              </w:rPr>
            </w:pPr>
            <w:r w:rsidRPr="006A0B0E">
              <w:rPr>
                <w:b/>
                <w:sz w:val="24"/>
              </w:rPr>
              <w:t>Rs.</w:t>
            </w:r>
          </w:p>
        </w:tc>
      </w:tr>
      <w:tr w:rsidR="005E0164" w:rsidRPr="006A0B0E">
        <w:trPr>
          <w:trHeight w:val="952"/>
        </w:trPr>
        <w:tc>
          <w:tcPr>
            <w:tcW w:w="6949" w:type="dxa"/>
          </w:tcPr>
          <w:p w:rsidR="005E0164" w:rsidRPr="006A0B0E" w:rsidRDefault="00CA6F11" w:rsidP="006A0B0E">
            <w:pPr>
              <w:pStyle w:val="TableParagraph"/>
              <w:ind w:left="107"/>
              <w:rPr>
                <w:sz w:val="24"/>
              </w:rPr>
            </w:pPr>
            <w:r w:rsidRPr="006A0B0E">
              <w:rPr>
                <w:sz w:val="24"/>
              </w:rPr>
              <w:t>Depreciation: Purchase cost</w:t>
            </w:r>
          </w:p>
          <w:p w:rsidR="005E0164" w:rsidRPr="006A0B0E" w:rsidRDefault="00CA6F11" w:rsidP="006A0B0E">
            <w:pPr>
              <w:pStyle w:val="TableParagraph"/>
              <w:spacing w:before="41"/>
              <w:ind w:left="1727"/>
              <w:rPr>
                <w:sz w:val="24"/>
              </w:rPr>
            </w:pPr>
            <w:r w:rsidRPr="006A0B0E">
              <w:rPr>
                <w:sz w:val="24"/>
              </w:rPr>
              <w:t>Freight, Insurance and erection</w:t>
            </w:r>
          </w:p>
        </w:tc>
        <w:tc>
          <w:tcPr>
            <w:tcW w:w="1729" w:type="dxa"/>
          </w:tcPr>
          <w:p w:rsidR="005E0164" w:rsidRPr="006A0B0E" w:rsidRDefault="00CA6F11" w:rsidP="006A0B0E">
            <w:pPr>
              <w:pStyle w:val="TableParagraph"/>
              <w:ind w:right="99"/>
              <w:rPr>
                <w:sz w:val="24"/>
              </w:rPr>
            </w:pPr>
            <w:r w:rsidRPr="006A0B0E">
              <w:rPr>
                <w:sz w:val="24"/>
              </w:rPr>
              <w:t>2,40,000</w:t>
            </w:r>
          </w:p>
          <w:p w:rsidR="005E0164" w:rsidRPr="006A0B0E" w:rsidRDefault="00CA6F11" w:rsidP="006A0B0E">
            <w:pPr>
              <w:pStyle w:val="TableParagraph"/>
              <w:spacing w:before="41"/>
              <w:ind w:right="99"/>
              <w:rPr>
                <w:sz w:val="24"/>
              </w:rPr>
            </w:pPr>
            <w:r w:rsidRPr="006A0B0E">
              <w:rPr>
                <w:sz w:val="24"/>
              </w:rPr>
              <w:t>68,000</w:t>
            </w:r>
          </w:p>
        </w:tc>
      </w:tr>
      <w:tr w:rsidR="005E0164" w:rsidRPr="006A0B0E">
        <w:trPr>
          <w:trHeight w:val="645"/>
        </w:trPr>
        <w:tc>
          <w:tcPr>
            <w:tcW w:w="6949" w:type="dxa"/>
          </w:tcPr>
          <w:p w:rsidR="005E0164" w:rsidRPr="006A0B0E" w:rsidRDefault="00CA6F11" w:rsidP="006A0B0E">
            <w:pPr>
              <w:pStyle w:val="TableParagraph"/>
              <w:ind w:left="107"/>
              <w:rPr>
                <w:sz w:val="24"/>
              </w:rPr>
            </w:pPr>
            <w:r w:rsidRPr="006A0B0E">
              <w:rPr>
                <w:sz w:val="24"/>
              </w:rPr>
              <w:t>Total</w:t>
            </w:r>
          </w:p>
          <w:p w:rsidR="005E0164" w:rsidRPr="006A0B0E" w:rsidRDefault="00CA6F11" w:rsidP="006A0B0E">
            <w:pPr>
              <w:pStyle w:val="TableParagraph"/>
              <w:spacing w:before="41"/>
              <w:ind w:left="107"/>
              <w:rPr>
                <w:sz w:val="24"/>
              </w:rPr>
            </w:pPr>
            <w:r w:rsidRPr="006A0B0E">
              <w:rPr>
                <w:sz w:val="24"/>
              </w:rPr>
              <w:t>Scrap Value</w:t>
            </w:r>
          </w:p>
        </w:tc>
        <w:tc>
          <w:tcPr>
            <w:tcW w:w="1729" w:type="dxa"/>
          </w:tcPr>
          <w:p w:rsidR="005E0164" w:rsidRPr="006A0B0E" w:rsidRDefault="00CA6F11" w:rsidP="006A0B0E">
            <w:pPr>
              <w:pStyle w:val="TableParagraph"/>
              <w:ind w:right="99"/>
              <w:rPr>
                <w:sz w:val="24"/>
              </w:rPr>
            </w:pPr>
            <w:r w:rsidRPr="006A0B0E">
              <w:rPr>
                <w:sz w:val="24"/>
              </w:rPr>
              <w:t>3,08,000</w:t>
            </w:r>
          </w:p>
          <w:p w:rsidR="005E0164" w:rsidRPr="006A0B0E" w:rsidRDefault="00CA6F11" w:rsidP="006A0B0E">
            <w:pPr>
              <w:pStyle w:val="TableParagraph"/>
              <w:spacing w:before="41"/>
              <w:ind w:right="99"/>
              <w:rPr>
                <w:sz w:val="24"/>
              </w:rPr>
            </w:pPr>
            <w:r w:rsidRPr="006A0B0E">
              <w:rPr>
                <w:sz w:val="24"/>
              </w:rPr>
              <w:t>20,000</w:t>
            </w:r>
          </w:p>
        </w:tc>
      </w:tr>
      <w:tr w:rsidR="005E0164" w:rsidRPr="006A0B0E">
        <w:trPr>
          <w:trHeight w:val="316"/>
        </w:trPr>
        <w:tc>
          <w:tcPr>
            <w:tcW w:w="6949" w:type="dxa"/>
          </w:tcPr>
          <w:p w:rsidR="005E0164" w:rsidRPr="006A0B0E" w:rsidRDefault="00CA6F11" w:rsidP="006A0B0E">
            <w:pPr>
              <w:pStyle w:val="TableParagraph"/>
              <w:ind w:left="107"/>
              <w:rPr>
                <w:sz w:val="24"/>
              </w:rPr>
            </w:pPr>
            <w:r w:rsidRPr="006A0B0E">
              <w:rPr>
                <w:sz w:val="24"/>
              </w:rPr>
              <w:t>Net cost for depreciation</w:t>
            </w:r>
          </w:p>
        </w:tc>
        <w:tc>
          <w:tcPr>
            <w:tcW w:w="1729" w:type="dxa"/>
          </w:tcPr>
          <w:p w:rsidR="005E0164" w:rsidRPr="006A0B0E" w:rsidRDefault="00CA6F11" w:rsidP="006A0B0E">
            <w:pPr>
              <w:pStyle w:val="TableParagraph"/>
              <w:ind w:left="777"/>
              <w:rPr>
                <w:sz w:val="24"/>
              </w:rPr>
            </w:pPr>
            <w:r w:rsidRPr="006A0B0E">
              <w:rPr>
                <w:sz w:val="24"/>
              </w:rPr>
              <w:t>2,88,000</w:t>
            </w:r>
          </w:p>
        </w:tc>
      </w:tr>
    </w:tbl>
    <w:p w:rsidR="005E0164" w:rsidRPr="006A0B0E" w:rsidRDefault="005E0164" w:rsidP="006A0B0E">
      <w:pPr>
        <w:pStyle w:val="BodyText"/>
        <w:rPr>
          <w:b/>
          <w:sz w:val="26"/>
        </w:rPr>
      </w:pPr>
    </w:p>
    <w:p w:rsidR="005E0164" w:rsidRPr="006A0B0E" w:rsidRDefault="005E0164" w:rsidP="006A0B0E">
      <w:pPr>
        <w:pStyle w:val="BodyText"/>
        <w:spacing w:before="9"/>
        <w:rPr>
          <w:b/>
          <w:sz w:val="28"/>
        </w:rPr>
      </w:pPr>
    </w:p>
    <w:p w:rsidR="005E0164" w:rsidRPr="006A0B0E" w:rsidRDefault="00CA6F11" w:rsidP="006A0B0E">
      <w:pPr>
        <w:pStyle w:val="BodyText"/>
        <w:ind w:left="660"/>
      </w:pPr>
      <w:r w:rsidRPr="006A0B0E">
        <w:t>Machine life is 12 years</w:t>
      </w:r>
    </w:p>
    <w:p w:rsidR="005E0164" w:rsidRPr="006A0B0E" w:rsidRDefault="00CA6F11" w:rsidP="006A0B0E">
      <w:pPr>
        <w:pStyle w:val="BodyText"/>
        <w:spacing w:before="42"/>
        <w:ind w:left="660" w:right="4010"/>
      </w:pPr>
      <w:r w:rsidRPr="006A0B0E">
        <w:t>Depreciation = Rs. 2,88,000/12 Years = Rs. 24,000 per annum Working hours per annum = 300 days X 8 hours X 80% = 1,920 hours Power cost = 8 units X Rs. 3 = Rs. 24 per hour</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7"/>
        <w:rPr>
          <w:sz w:val="15"/>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1226"/>
        <w:gridCol w:w="1231"/>
        <w:gridCol w:w="1447"/>
        <w:gridCol w:w="1358"/>
        <w:gridCol w:w="1344"/>
      </w:tblGrid>
      <w:tr w:rsidR="005E0164" w:rsidRPr="006A0B0E">
        <w:trPr>
          <w:trHeight w:val="952"/>
        </w:trPr>
        <w:tc>
          <w:tcPr>
            <w:tcW w:w="2989" w:type="dxa"/>
          </w:tcPr>
          <w:p w:rsidR="005E0164" w:rsidRPr="006A0B0E" w:rsidRDefault="00CA6F11" w:rsidP="006A0B0E">
            <w:pPr>
              <w:pStyle w:val="TableParagraph"/>
              <w:ind w:left="108"/>
              <w:rPr>
                <w:b/>
                <w:sz w:val="24"/>
              </w:rPr>
            </w:pPr>
            <w:r w:rsidRPr="006A0B0E">
              <w:rPr>
                <w:b/>
                <w:sz w:val="24"/>
              </w:rPr>
              <w:t>Items</w:t>
            </w:r>
          </w:p>
        </w:tc>
        <w:tc>
          <w:tcPr>
            <w:tcW w:w="1226" w:type="dxa"/>
          </w:tcPr>
          <w:p w:rsidR="005E0164" w:rsidRPr="006A0B0E" w:rsidRDefault="00CA6F11" w:rsidP="006A0B0E">
            <w:pPr>
              <w:pStyle w:val="TableParagraph"/>
              <w:ind w:right="96"/>
              <w:rPr>
                <w:b/>
                <w:sz w:val="24"/>
              </w:rPr>
            </w:pPr>
            <w:r w:rsidRPr="006A0B0E">
              <w:rPr>
                <w:b/>
                <w:spacing w:val="-1"/>
                <w:sz w:val="24"/>
              </w:rPr>
              <w:t>Expenses</w:t>
            </w:r>
          </w:p>
          <w:p w:rsidR="005E0164" w:rsidRPr="006A0B0E" w:rsidRDefault="00CA6F11" w:rsidP="006A0B0E">
            <w:pPr>
              <w:pStyle w:val="TableParagraph"/>
              <w:spacing w:before="43"/>
              <w:ind w:right="97"/>
              <w:rPr>
                <w:b/>
                <w:sz w:val="24"/>
              </w:rPr>
            </w:pPr>
            <w:r w:rsidRPr="006A0B0E">
              <w:rPr>
                <w:b/>
                <w:spacing w:val="-1"/>
                <w:sz w:val="24"/>
              </w:rPr>
              <w:t>(Rs.)</w:t>
            </w:r>
          </w:p>
        </w:tc>
        <w:tc>
          <w:tcPr>
            <w:tcW w:w="1231" w:type="dxa"/>
          </w:tcPr>
          <w:p w:rsidR="005E0164" w:rsidRPr="006A0B0E" w:rsidRDefault="00CA6F11" w:rsidP="006A0B0E">
            <w:pPr>
              <w:pStyle w:val="TableParagraph"/>
              <w:ind w:right="97"/>
              <w:rPr>
                <w:b/>
                <w:sz w:val="24"/>
              </w:rPr>
            </w:pPr>
            <w:r w:rsidRPr="006A0B0E">
              <w:rPr>
                <w:b/>
                <w:sz w:val="24"/>
              </w:rPr>
              <w:t>Period</w:t>
            </w:r>
          </w:p>
        </w:tc>
        <w:tc>
          <w:tcPr>
            <w:tcW w:w="1447" w:type="dxa"/>
          </w:tcPr>
          <w:p w:rsidR="005E0164" w:rsidRPr="006A0B0E" w:rsidRDefault="00CA6F11" w:rsidP="006A0B0E">
            <w:pPr>
              <w:pStyle w:val="TableParagraph"/>
              <w:ind w:left="214" w:right="92" w:firstLine="177"/>
              <w:rPr>
                <w:b/>
                <w:sz w:val="24"/>
              </w:rPr>
            </w:pPr>
            <w:r w:rsidRPr="006A0B0E">
              <w:rPr>
                <w:b/>
                <w:spacing w:val="-1"/>
                <w:sz w:val="24"/>
              </w:rPr>
              <w:t xml:space="preserve">Expenses </w:t>
            </w:r>
            <w:r w:rsidRPr="006A0B0E">
              <w:rPr>
                <w:b/>
                <w:sz w:val="24"/>
              </w:rPr>
              <w:t>per</w:t>
            </w:r>
            <w:r w:rsidRPr="006A0B0E">
              <w:rPr>
                <w:b/>
                <w:spacing w:val="-1"/>
                <w:sz w:val="24"/>
              </w:rPr>
              <w:t xml:space="preserve"> </w:t>
            </w:r>
            <w:r w:rsidRPr="006A0B0E">
              <w:rPr>
                <w:b/>
                <w:spacing w:val="-3"/>
                <w:sz w:val="24"/>
              </w:rPr>
              <w:t>annum</w:t>
            </w:r>
          </w:p>
          <w:p w:rsidR="005E0164" w:rsidRPr="006A0B0E" w:rsidRDefault="00CA6F11" w:rsidP="006A0B0E">
            <w:pPr>
              <w:pStyle w:val="TableParagraph"/>
              <w:ind w:right="96"/>
              <w:rPr>
                <w:b/>
                <w:sz w:val="24"/>
              </w:rPr>
            </w:pPr>
            <w:r w:rsidRPr="006A0B0E">
              <w:rPr>
                <w:b/>
                <w:spacing w:val="-1"/>
                <w:sz w:val="24"/>
              </w:rPr>
              <w:t>(Rs.)</w:t>
            </w:r>
          </w:p>
        </w:tc>
        <w:tc>
          <w:tcPr>
            <w:tcW w:w="1358" w:type="dxa"/>
          </w:tcPr>
          <w:p w:rsidR="005E0164" w:rsidRPr="006A0B0E" w:rsidRDefault="00CA6F11" w:rsidP="006A0B0E">
            <w:pPr>
              <w:pStyle w:val="TableParagraph"/>
              <w:ind w:left="358" w:right="94" w:firstLine="31"/>
              <w:rPr>
                <w:b/>
                <w:sz w:val="24"/>
              </w:rPr>
            </w:pPr>
            <w:r w:rsidRPr="006A0B0E">
              <w:rPr>
                <w:b/>
                <w:sz w:val="24"/>
              </w:rPr>
              <w:t>Share</w:t>
            </w:r>
            <w:r w:rsidRPr="006A0B0E">
              <w:rPr>
                <w:b/>
                <w:spacing w:val="-1"/>
                <w:sz w:val="24"/>
              </w:rPr>
              <w:t xml:space="preserve"> </w:t>
            </w:r>
            <w:r w:rsidRPr="006A0B0E">
              <w:rPr>
                <w:b/>
                <w:spacing w:val="-7"/>
                <w:sz w:val="24"/>
              </w:rPr>
              <w:t>of</w:t>
            </w:r>
            <w:r w:rsidRPr="006A0B0E">
              <w:rPr>
                <w:b/>
                <w:sz w:val="24"/>
              </w:rPr>
              <w:t xml:space="preserve"> </w:t>
            </w:r>
            <w:r w:rsidRPr="006A0B0E">
              <w:rPr>
                <w:b/>
                <w:spacing w:val="-1"/>
                <w:sz w:val="24"/>
              </w:rPr>
              <w:t>Machine</w:t>
            </w:r>
          </w:p>
          <w:p w:rsidR="005E0164" w:rsidRPr="006A0B0E" w:rsidRDefault="00CA6F11" w:rsidP="006A0B0E">
            <w:pPr>
              <w:pStyle w:val="TableParagraph"/>
              <w:ind w:right="94"/>
              <w:rPr>
                <w:b/>
                <w:sz w:val="24"/>
              </w:rPr>
            </w:pPr>
            <w:r w:rsidRPr="006A0B0E">
              <w:rPr>
                <w:b/>
                <w:sz w:val="24"/>
              </w:rPr>
              <w:t>(%)</w:t>
            </w:r>
          </w:p>
        </w:tc>
        <w:tc>
          <w:tcPr>
            <w:tcW w:w="1344" w:type="dxa"/>
          </w:tcPr>
          <w:p w:rsidR="005E0164" w:rsidRPr="006A0B0E" w:rsidRDefault="00CA6F11" w:rsidP="006A0B0E">
            <w:pPr>
              <w:pStyle w:val="TableParagraph"/>
              <w:ind w:left="290" w:right="93" w:firstLine="55"/>
              <w:rPr>
                <w:b/>
                <w:sz w:val="24"/>
              </w:rPr>
            </w:pPr>
            <w:r w:rsidRPr="006A0B0E">
              <w:rPr>
                <w:b/>
                <w:spacing w:val="-1"/>
                <w:sz w:val="24"/>
              </w:rPr>
              <w:t>Machine Expenses</w:t>
            </w:r>
          </w:p>
          <w:p w:rsidR="005E0164" w:rsidRPr="006A0B0E" w:rsidRDefault="00CA6F11" w:rsidP="006A0B0E">
            <w:pPr>
              <w:pStyle w:val="TableParagraph"/>
              <w:ind w:right="95"/>
              <w:rPr>
                <w:b/>
                <w:sz w:val="24"/>
              </w:rPr>
            </w:pPr>
            <w:r w:rsidRPr="006A0B0E">
              <w:rPr>
                <w:b/>
                <w:spacing w:val="-1"/>
                <w:sz w:val="24"/>
              </w:rPr>
              <w:t>(Rs.)</w:t>
            </w:r>
          </w:p>
        </w:tc>
      </w:tr>
      <w:tr w:rsidR="005E0164" w:rsidRPr="006A0B0E">
        <w:trPr>
          <w:trHeight w:val="318"/>
        </w:trPr>
        <w:tc>
          <w:tcPr>
            <w:tcW w:w="2989" w:type="dxa"/>
          </w:tcPr>
          <w:p w:rsidR="005E0164" w:rsidRPr="006A0B0E" w:rsidRDefault="00CA6F11" w:rsidP="006A0B0E">
            <w:pPr>
              <w:pStyle w:val="TableParagraph"/>
              <w:ind w:left="108"/>
              <w:rPr>
                <w:sz w:val="24"/>
              </w:rPr>
            </w:pPr>
            <w:r w:rsidRPr="006A0B0E">
              <w:rPr>
                <w:sz w:val="24"/>
              </w:rPr>
              <w:t>Depreciation</w:t>
            </w:r>
          </w:p>
        </w:tc>
        <w:tc>
          <w:tcPr>
            <w:tcW w:w="1226" w:type="dxa"/>
          </w:tcPr>
          <w:p w:rsidR="005E0164" w:rsidRPr="006A0B0E" w:rsidRDefault="005E0164" w:rsidP="006A0B0E">
            <w:pPr>
              <w:pStyle w:val="TableParagraph"/>
            </w:pPr>
          </w:p>
        </w:tc>
        <w:tc>
          <w:tcPr>
            <w:tcW w:w="1231" w:type="dxa"/>
          </w:tcPr>
          <w:p w:rsidR="005E0164" w:rsidRPr="006A0B0E" w:rsidRDefault="005E0164" w:rsidP="006A0B0E">
            <w:pPr>
              <w:pStyle w:val="TableParagraph"/>
            </w:pPr>
          </w:p>
        </w:tc>
        <w:tc>
          <w:tcPr>
            <w:tcW w:w="1447" w:type="dxa"/>
          </w:tcPr>
          <w:p w:rsidR="005E0164" w:rsidRPr="006A0B0E" w:rsidRDefault="005E0164" w:rsidP="006A0B0E">
            <w:pPr>
              <w:pStyle w:val="TableParagraph"/>
            </w:pPr>
          </w:p>
        </w:tc>
        <w:tc>
          <w:tcPr>
            <w:tcW w:w="1358" w:type="dxa"/>
          </w:tcPr>
          <w:p w:rsidR="005E0164" w:rsidRPr="006A0B0E" w:rsidRDefault="005E0164" w:rsidP="006A0B0E">
            <w:pPr>
              <w:pStyle w:val="TableParagraph"/>
            </w:pPr>
          </w:p>
        </w:tc>
        <w:tc>
          <w:tcPr>
            <w:tcW w:w="1344" w:type="dxa"/>
          </w:tcPr>
          <w:p w:rsidR="005E0164" w:rsidRPr="006A0B0E" w:rsidRDefault="00CA6F11" w:rsidP="006A0B0E">
            <w:pPr>
              <w:pStyle w:val="TableParagraph"/>
              <w:ind w:right="95"/>
              <w:rPr>
                <w:sz w:val="24"/>
              </w:rPr>
            </w:pPr>
            <w:r w:rsidRPr="006A0B0E">
              <w:rPr>
                <w:sz w:val="24"/>
              </w:rPr>
              <w:t>24,000</w:t>
            </w:r>
          </w:p>
        </w:tc>
      </w:tr>
      <w:tr w:rsidR="005E0164" w:rsidRPr="006A0B0E">
        <w:trPr>
          <w:trHeight w:val="316"/>
        </w:trPr>
        <w:tc>
          <w:tcPr>
            <w:tcW w:w="2989" w:type="dxa"/>
          </w:tcPr>
          <w:p w:rsidR="005E0164" w:rsidRPr="006A0B0E" w:rsidRDefault="00CA6F11" w:rsidP="006A0B0E">
            <w:pPr>
              <w:pStyle w:val="TableParagraph"/>
              <w:ind w:left="108"/>
              <w:rPr>
                <w:sz w:val="24"/>
              </w:rPr>
            </w:pPr>
            <w:r w:rsidRPr="006A0B0E">
              <w:rPr>
                <w:sz w:val="24"/>
              </w:rPr>
              <w:t>Supervisor’s Salary</w:t>
            </w:r>
          </w:p>
        </w:tc>
        <w:tc>
          <w:tcPr>
            <w:tcW w:w="1226" w:type="dxa"/>
          </w:tcPr>
          <w:p w:rsidR="005E0164" w:rsidRPr="006A0B0E" w:rsidRDefault="005E0164" w:rsidP="006A0B0E">
            <w:pPr>
              <w:pStyle w:val="TableParagraph"/>
            </w:pPr>
          </w:p>
        </w:tc>
        <w:tc>
          <w:tcPr>
            <w:tcW w:w="1231" w:type="dxa"/>
          </w:tcPr>
          <w:p w:rsidR="005E0164" w:rsidRPr="006A0B0E" w:rsidRDefault="00CA6F11" w:rsidP="006A0B0E">
            <w:pPr>
              <w:pStyle w:val="TableParagraph"/>
              <w:ind w:right="96"/>
              <w:rPr>
                <w:sz w:val="24"/>
              </w:rPr>
            </w:pPr>
            <w:r w:rsidRPr="006A0B0E">
              <w:rPr>
                <w:sz w:val="24"/>
              </w:rPr>
              <w:t>Annual</w:t>
            </w:r>
          </w:p>
        </w:tc>
        <w:tc>
          <w:tcPr>
            <w:tcW w:w="1447" w:type="dxa"/>
          </w:tcPr>
          <w:p w:rsidR="005E0164" w:rsidRPr="006A0B0E" w:rsidRDefault="00CA6F11" w:rsidP="006A0B0E">
            <w:pPr>
              <w:pStyle w:val="TableParagraph"/>
              <w:ind w:right="96"/>
              <w:rPr>
                <w:sz w:val="24"/>
              </w:rPr>
            </w:pPr>
            <w:r w:rsidRPr="006A0B0E">
              <w:rPr>
                <w:sz w:val="24"/>
              </w:rPr>
              <w:t>80,000</w:t>
            </w:r>
          </w:p>
        </w:tc>
        <w:tc>
          <w:tcPr>
            <w:tcW w:w="1358" w:type="dxa"/>
          </w:tcPr>
          <w:p w:rsidR="005E0164" w:rsidRPr="006A0B0E" w:rsidRDefault="00CA6F11" w:rsidP="006A0B0E">
            <w:pPr>
              <w:pStyle w:val="TableParagraph"/>
              <w:ind w:right="94"/>
              <w:rPr>
                <w:sz w:val="24"/>
              </w:rPr>
            </w:pPr>
            <w:r w:rsidRPr="006A0B0E">
              <w:rPr>
                <w:sz w:val="24"/>
              </w:rPr>
              <w:t>12.50</w:t>
            </w:r>
          </w:p>
        </w:tc>
        <w:tc>
          <w:tcPr>
            <w:tcW w:w="1344" w:type="dxa"/>
          </w:tcPr>
          <w:p w:rsidR="005E0164" w:rsidRPr="006A0B0E" w:rsidRDefault="00CA6F11" w:rsidP="006A0B0E">
            <w:pPr>
              <w:pStyle w:val="TableParagraph"/>
              <w:ind w:right="95"/>
              <w:rPr>
                <w:sz w:val="24"/>
              </w:rPr>
            </w:pPr>
            <w:r w:rsidRPr="006A0B0E">
              <w:rPr>
                <w:sz w:val="24"/>
              </w:rPr>
              <w:t>10,000</w:t>
            </w:r>
          </w:p>
        </w:tc>
      </w:tr>
      <w:tr w:rsidR="005E0164" w:rsidRPr="006A0B0E">
        <w:trPr>
          <w:trHeight w:val="635"/>
        </w:trPr>
        <w:tc>
          <w:tcPr>
            <w:tcW w:w="2989" w:type="dxa"/>
          </w:tcPr>
          <w:p w:rsidR="005E0164" w:rsidRPr="006A0B0E" w:rsidRDefault="00CA6F11" w:rsidP="006A0B0E">
            <w:pPr>
              <w:pStyle w:val="TableParagraph"/>
              <w:ind w:left="108"/>
              <w:rPr>
                <w:sz w:val="24"/>
              </w:rPr>
            </w:pPr>
            <w:r w:rsidRPr="006A0B0E">
              <w:rPr>
                <w:sz w:val="24"/>
              </w:rPr>
              <w:t>Rent</w:t>
            </w:r>
          </w:p>
        </w:tc>
        <w:tc>
          <w:tcPr>
            <w:tcW w:w="1226" w:type="dxa"/>
          </w:tcPr>
          <w:p w:rsidR="005E0164" w:rsidRPr="006A0B0E" w:rsidRDefault="00CA6F11" w:rsidP="006A0B0E">
            <w:pPr>
              <w:pStyle w:val="TableParagraph"/>
              <w:ind w:right="95"/>
              <w:rPr>
                <w:sz w:val="24"/>
              </w:rPr>
            </w:pPr>
            <w:r w:rsidRPr="006A0B0E">
              <w:rPr>
                <w:sz w:val="24"/>
              </w:rPr>
              <w:t>36,000</w:t>
            </w:r>
          </w:p>
        </w:tc>
        <w:tc>
          <w:tcPr>
            <w:tcW w:w="1231" w:type="dxa"/>
          </w:tcPr>
          <w:p w:rsidR="005E0164" w:rsidRPr="006A0B0E" w:rsidRDefault="00CA6F11" w:rsidP="006A0B0E">
            <w:pPr>
              <w:pStyle w:val="TableParagraph"/>
              <w:ind w:right="95"/>
              <w:rPr>
                <w:sz w:val="24"/>
              </w:rPr>
            </w:pPr>
            <w:r w:rsidRPr="006A0B0E">
              <w:rPr>
                <w:spacing w:val="-1"/>
                <w:sz w:val="24"/>
              </w:rPr>
              <w:t>Half</w:t>
            </w:r>
          </w:p>
          <w:p w:rsidR="005E0164" w:rsidRPr="006A0B0E" w:rsidRDefault="00CA6F11" w:rsidP="006A0B0E">
            <w:pPr>
              <w:pStyle w:val="TableParagraph"/>
              <w:spacing w:before="41"/>
              <w:ind w:right="93"/>
              <w:rPr>
                <w:sz w:val="24"/>
              </w:rPr>
            </w:pPr>
            <w:r w:rsidRPr="006A0B0E">
              <w:rPr>
                <w:sz w:val="24"/>
              </w:rPr>
              <w:t>Yearly</w:t>
            </w:r>
          </w:p>
        </w:tc>
        <w:tc>
          <w:tcPr>
            <w:tcW w:w="1447" w:type="dxa"/>
          </w:tcPr>
          <w:p w:rsidR="005E0164" w:rsidRPr="006A0B0E" w:rsidRDefault="00CA6F11" w:rsidP="006A0B0E">
            <w:pPr>
              <w:pStyle w:val="TableParagraph"/>
              <w:ind w:right="96"/>
              <w:rPr>
                <w:sz w:val="24"/>
              </w:rPr>
            </w:pPr>
            <w:r w:rsidRPr="006A0B0E">
              <w:rPr>
                <w:sz w:val="24"/>
              </w:rPr>
              <w:t>72,000</w:t>
            </w:r>
          </w:p>
        </w:tc>
        <w:tc>
          <w:tcPr>
            <w:tcW w:w="1358" w:type="dxa"/>
          </w:tcPr>
          <w:p w:rsidR="005E0164" w:rsidRPr="006A0B0E" w:rsidRDefault="00CA6F11" w:rsidP="006A0B0E">
            <w:pPr>
              <w:pStyle w:val="TableParagraph"/>
              <w:ind w:right="94"/>
              <w:rPr>
                <w:sz w:val="24"/>
              </w:rPr>
            </w:pPr>
            <w:r w:rsidRPr="006A0B0E">
              <w:rPr>
                <w:sz w:val="24"/>
              </w:rPr>
              <w:t>20</w:t>
            </w:r>
          </w:p>
        </w:tc>
        <w:tc>
          <w:tcPr>
            <w:tcW w:w="1344" w:type="dxa"/>
          </w:tcPr>
          <w:p w:rsidR="005E0164" w:rsidRPr="006A0B0E" w:rsidRDefault="00CA6F11" w:rsidP="006A0B0E">
            <w:pPr>
              <w:pStyle w:val="TableParagraph"/>
              <w:ind w:right="95"/>
              <w:rPr>
                <w:sz w:val="24"/>
              </w:rPr>
            </w:pPr>
            <w:r w:rsidRPr="006A0B0E">
              <w:rPr>
                <w:sz w:val="24"/>
              </w:rPr>
              <w:t>14,400</w:t>
            </w:r>
          </w:p>
        </w:tc>
      </w:tr>
      <w:tr w:rsidR="005E0164" w:rsidRPr="006A0B0E">
        <w:trPr>
          <w:trHeight w:val="316"/>
        </w:trPr>
        <w:tc>
          <w:tcPr>
            <w:tcW w:w="2989" w:type="dxa"/>
          </w:tcPr>
          <w:p w:rsidR="005E0164" w:rsidRPr="006A0B0E" w:rsidRDefault="00CA6F11" w:rsidP="006A0B0E">
            <w:pPr>
              <w:pStyle w:val="TableParagraph"/>
              <w:ind w:left="108"/>
              <w:rPr>
                <w:sz w:val="24"/>
              </w:rPr>
            </w:pPr>
            <w:r w:rsidRPr="006A0B0E">
              <w:rPr>
                <w:sz w:val="24"/>
              </w:rPr>
              <w:t>Insurance</w:t>
            </w:r>
          </w:p>
        </w:tc>
        <w:tc>
          <w:tcPr>
            <w:tcW w:w="1226" w:type="dxa"/>
          </w:tcPr>
          <w:p w:rsidR="005E0164" w:rsidRPr="006A0B0E" w:rsidRDefault="00CA6F11" w:rsidP="006A0B0E">
            <w:pPr>
              <w:pStyle w:val="TableParagraph"/>
              <w:ind w:right="95"/>
              <w:rPr>
                <w:sz w:val="24"/>
              </w:rPr>
            </w:pPr>
            <w:r w:rsidRPr="006A0B0E">
              <w:rPr>
                <w:sz w:val="24"/>
              </w:rPr>
              <w:t>6,000</w:t>
            </w:r>
          </w:p>
        </w:tc>
        <w:tc>
          <w:tcPr>
            <w:tcW w:w="1231" w:type="dxa"/>
          </w:tcPr>
          <w:p w:rsidR="005E0164" w:rsidRPr="006A0B0E" w:rsidRDefault="00CA6F11" w:rsidP="006A0B0E">
            <w:pPr>
              <w:pStyle w:val="TableParagraph"/>
              <w:ind w:right="93"/>
              <w:rPr>
                <w:sz w:val="24"/>
              </w:rPr>
            </w:pPr>
            <w:r w:rsidRPr="006A0B0E">
              <w:rPr>
                <w:w w:val="95"/>
                <w:sz w:val="24"/>
              </w:rPr>
              <w:t>Quarterly</w:t>
            </w:r>
          </w:p>
        </w:tc>
        <w:tc>
          <w:tcPr>
            <w:tcW w:w="1447" w:type="dxa"/>
          </w:tcPr>
          <w:p w:rsidR="005E0164" w:rsidRPr="006A0B0E" w:rsidRDefault="00CA6F11" w:rsidP="006A0B0E">
            <w:pPr>
              <w:pStyle w:val="TableParagraph"/>
              <w:ind w:right="96"/>
              <w:rPr>
                <w:sz w:val="24"/>
              </w:rPr>
            </w:pPr>
            <w:r w:rsidRPr="006A0B0E">
              <w:rPr>
                <w:sz w:val="24"/>
              </w:rPr>
              <w:t>24,000</w:t>
            </w:r>
          </w:p>
        </w:tc>
        <w:tc>
          <w:tcPr>
            <w:tcW w:w="1358" w:type="dxa"/>
          </w:tcPr>
          <w:p w:rsidR="005E0164" w:rsidRPr="006A0B0E" w:rsidRDefault="00CA6F11" w:rsidP="006A0B0E">
            <w:pPr>
              <w:pStyle w:val="TableParagraph"/>
              <w:ind w:right="94"/>
              <w:rPr>
                <w:sz w:val="24"/>
              </w:rPr>
            </w:pPr>
            <w:r w:rsidRPr="006A0B0E">
              <w:rPr>
                <w:sz w:val="24"/>
              </w:rPr>
              <w:t>100</w:t>
            </w:r>
          </w:p>
        </w:tc>
        <w:tc>
          <w:tcPr>
            <w:tcW w:w="1344" w:type="dxa"/>
          </w:tcPr>
          <w:p w:rsidR="005E0164" w:rsidRPr="006A0B0E" w:rsidRDefault="00CA6F11" w:rsidP="006A0B0E">
            <w:pPr>
              <w:pStyle w:val="TableParagraph"/>
              <w:ind w:right="95"/>
              <w:rPr>
                <w:sz w:val="24"/>
              </w:rPr>
            </w:pPr>
            <w:r w:rsidRPr="006A0B0E">
              <w:rPr>
                <w:sz w:val="24"/>
              </w:rPr>
              <w:t>24,000</w:t>
            </w:r>
          </w:p>
        </w:tc>
      </w:tr>
      <w:tr w:rsidR="005E0164" w:rsidRPr="006A0B0E">
        <w:trPr>
          <w:trHeight w:val="316"/>
        </w:trPr>
        <w:tc>
          <w:tcPr>
            <w:tcW w:w="2989" w:type="dxa"/>
          </w:tcPr>
          <w:p w:rsidR="005E0164" w:rsidRPr="006A0B0E" w:rsidRDefault="00CA6F11" w:rsidP="006A0B0E">
            <w:pPr>
              <w:pStyle w:val="TableParagraph"/>
              <w:ind w:left="108"/>
              <w:rPr>
                <w:sz w:val="24"/>
              </w:rPr>
            </w:pPr>
            <w:r w:rsidRPr="006A0B0E">
              <w:rPr>
                <w:sz w:val="24"/>
              </w:rPr>
              <w:t>Lighting</w:t>
            </w:r>
          </w:p>
        </w:tc>
        <w:tc>
          <w:tcPr>
            <w:tcW w:w="1226" w:type="dxa"/>
          </w:tcPr>
          <w:p w:rsidR="005E0164" w:rsidRPr="006A0B0E" w:rsidRDefault="00CA6F11" w:rsidP="006A0B0E">
            <w:pPr>
              <w:pStyle w:val="TableParagraph"/>
              <w:ind w:right="95"/>
              <w:rPr>
                <w:sz w:val="24"/>
              </w:rPr>
            </w:pPr>
            <w:r w:rsidRPr="006A0B0E">
              <w:rPr>
                <w:sz w:val="24"/>
              </w:rPr>
              <w:t>4,000</w:t>
            </w:r>
          </w:p>
        </w:tc>
        <w:tc>
          <w:tcPr>
            <w:tcW w:w="1231" w:type="dxa"/>
          </w:tcPr>
          <w:p w:rsidR="005E0164" w:rsidRPr="006A0B0E" w:rsidRDefault="00CA6F11" w:rsidP="006A0B0E">
            <w:pPr>
              <w:pStyle w:val="TableParagraph"/>
              <w:ind w:right="93"/>
              <w:rPr>
                <w:sz w:val="24"/>
              </w:rPr>
            </w:pPr>
            <w:r w:rsidRPr="006A0B0E">
              <w:rPr>
                <w:sz w:val="24"/>
              </w:rPr>
              <w:t>Monthly</w:t>
            </w:r>
          </w:p>
        </w:tc>
        <w:tc>
          <w:tcPr>
            <w:tcW w:w="1447" w:type="dxa"/>
          </w:tcPr>
          <w:p w:rsidR="005E0164" w:rsidRPr="006A0B0E" w:rsidRDefault="00CA6F11" w:rsidP="006A0B0E">
            <w:pPr>
              <w:pStyle w:val="TableParagraph"/>
              <w:ind w:right="96"/>
              <w:rPr>
                <w:sz w:val="24"/>
              </w:rPr>
            </w:pPr>
            <w:r w:rsidRPr="006A0B0E">
              <w:rPr>
                <w:sz w:val="24"/>
              </w:rPr>
              <w:t>48,000</w:t>
            </w:r>
          </w:p>
        </w:tc>
        <w:tc>
          <w:tcPr>
            <w:tcW w:w="1358" w:type="dxa"/>
          </w:tcPr>
          <w:p w:rsidR="005E0164" w:rsidRPr="006A0B0E" w:rsidRDefault="00CA6F11" w:rsidP="006A0B0E">
            <w:pPr>
              <w:pStyle w:val="TableParagraph"/>
              <w:ind w:right="94"/>
              <w:rPr>
                <w:sz w:val="24"/>
              </w:rPr>
            </w:pPr>
            <w:r w:rsidRPr="006A0B0E">
              <w:rPr>
                <w:sz w:val="24"/>
              </w:rPr>
              <w:t>20</w:t>
            </w:r>
          </w:p>
        </w:tc>
        <w:tc>
          <w:tcPr>
            <w:tcW w:w="1344" w:type="dxa"/>
          </w:tcPr>
          <w:p w:rsidR="005E0164" w:rsidRPr="006A0B0E" w:rsidRDefault="00CA6F11" w:rsidP="006A0B0E">
            <w:pPr>
              <w:pStyle w:val="TableParagraph"/>
              <w:ind w:right="95"/>
              <w:rPr>
                <w:sz w:val="24"/>
              </w:rPr>
            </w:pPr>
            <w:r w:rsidRPr="006A0B0E">
              <w:rPr>
                <w:sz w:val="24"/>
              </w:rPr>
              <w:t>9,600</w:t>
            </w:r>
          </w:p>
        </w:tc>
      </w:tr>
      <w:tr w:rsidR="005E0164" w:rsidRPr="006A0B0E">
        <w:trPr>
          <w:trHeight w:val="635"/>
        </w:trPr>
        <w:tc>
          <w:tcPr>
            <w:tcW w:w="2989" w:type="dxa"/>
          </w:tcPr>
          <w:p w:rsidR="005E0164" w:rsidRPr="006A0B0E" w:rsidRDefault="00CA6F11" w:rsidP="006A0B0E">
            <w:pPr>
              <w:pStyle w:val="TableParagraph"/>
              <w:ind w:left="108"/>
              <w:rPr>
                <w:sz w:val="24"/>
              </w:rPr>
            </w:pPr>
            <w:r w:rsidRPr="006A0B0E">
              <w:rPr>
                <w:sz w:val="24"/>
              </w:rPr>
              <w:t>Power</w:t>
            </w:r>
          </w:p>
        </w:tc>
        <w:tc>
          <w:tcPr>
            <w:tcW w:w="1226" w:type="dxa"/>
          </w:tcPr>
          <w:p w:rsidR="005E0164" w:rsidRPr="006A0B0E" w:rsidRDefault="00CA6F11" w:rsidP="006A0B0E">
            <w:pPr>
              <w:pStyle w:val="TableParagraph"/>
              <w:ind w:right="95"/>
              <w:rPr>
                <w:sz w:val="24"/>
              </w:rPr>
            </w:pPr>
            <w:r w:rsidRPr="006A0B0E">
              <w:rPr>
                <w:sz w:val="24"/>
              </w:rPr>
              <w:t>24</w:t>
            </w:r>
            <w:r w:rsidRPr="006A0B0E">
              <w:rPr>
                <w:spacing w:val="-1"/>
                <w:sz w:val="24"/>
              </w:rPr>
              <w:t xml:space="preserve"> </w:t>
            </w:r>
            <w:r w:rsidRPr="006A0B0E">
              <w:rPr>
                <w:sz w:val="24"/>
              </w:rPr>
              <w:t>per</w:t>
            </w:r>
          </w:p>
          <w:p w:rsidR="005E0164" w:rsidRPr="006A0B0E" w:rsidRDefault="00CA6F11" w:rsidP="006A0B0E">
            <w:pPr>
              <w:pStyle w:val="TableParagraph"/>
              <w:spacing w:before="41"/>
              <w:ind w:right="95"/>
              <w:rPr>
                <w:sz w:val="24"/>
              </w:rPr>
            </w:pPr>
            <w:r w:rsidRPr="006A0B0E">
              <w:rPr>
                <w:sz w:val="24"/>
              </w:rPr>
              <w:t>hour</w:t>
            </w:r>
          </w:p>
        </w:tc>
        <w:tc>
          <w:tcPr>
            <w:tcW w:w="1231" w:type="dxa"/>
          </w:tcPr>
          <w:p w:rsidR="005E0164" w:rsidRPr="006A0B0E" w:rsidRDefault="00CA6F11" w:rsidP="006A0B0E">
            <w:pPr>
              <w:pStyle w:val="TableParagraph"/>
              <w:ind w:left="643"/>
              <w:rPr>
                <w:sz w:val="24"/>
              </w:rPr>
            </w:pPr>
            <w:r w:rsidRPr="006A0B0E">
              <w:rPr>
                <w:sz w:val="24"/>
              </w:rPr>
              <w:t>1920</w:t>
            </w:r>
          </w:p>
          <w:p w:rsidR="005E0164" w:rsidRPr="006A0B0E" w:rsidRDefault="00CA6F11" w:rsidP="006A0B0E">
            <w:pPr>
              <w:pStyle w:val="TableParagraph"/>
              <w:spacing w:before="41"/>
              <w:ind w:left="590"/>
              <w:rPr>
                <w:sz w:val="24"/>
              </w:rPr>
            </w:pPr>
            <w:r w:rsidRPr="006A0B0E">
              <w:rPr>
                <w:sz w:val="24"/>
              </w:rPr>
              <w:t>hours</w:t>
            </w:r>
          </w:p>
        </w:tc>
        <w:tc>
          <w:tcPr>
            <w:tcW w:w="1447" w:type="dxa"/>
          </w:tcPr>
          <w:p w:rsidR="005E0164" w:rsidRPr="006A0B0E" w:rsidRDefault="00CA6F11" w:rsidP="006A0B0E">
            <w:pPr>
              <w:pStyle w:val="TableParagraph"/>
              <w:ind w:right="96"/>
              <w:rPr>
                <w:sz w:val="24"/>
              </w:rPr>
            </w:pPr>
            <w:r w:rsidRPr="006A0B0E">
              <w:rPr>
                <w:sz w:val="24"/>
              </w:rPr>
              <w:t>46,080</w:t>
            </w:r>
          </w:p>
        </w:tc>
        <w:tc>
          <w:tcPr>
            <w:tcW w:w="1358" w:type="dxa"/>
          </w:tcPr>
          <w:p w:rsidR="005E0164" w:rsidRPr="006A0B0E" w:rsidRDefault="00CA6F11" w:rsidP="006A0B0E">
            <w:pPr>
              <w:pStyle w:val="TableParagraph"/>
              <w:ind w:right="94"/>
              <w:rPr>
                <w:sz w:val="24"/>
              </w:rPr>
            </w:pPr>
            <w:r w:rsidRPr="006A0B0E">
              <w:rPr>
                <w:sz w:val="24"/>
              </w:rPr>
              <w:t>100</w:t>
            </w:r>
          </w:p>
        </w:tc>
        <w:tc>
          <w:tcPr>
            <w:tcW w:w="1344" w:type="dxa"/>
          </w:tcPr>
          <w:p w:rsidR="005E0164" w:rsidRPr="006A0B0E" w:rsidRDefault="00CA6F11" w:rsidP="006A0B0E">
            <w:pPr>
              <w:pStyle w:val="TableParagraph"/>
              <w:ind w:right="95"/>
              <w:rPr>
                <w:sz w:val="24"/>
              </w:rPr>
            </w:pPr>
            <w:r w:rsidRPr="006A0B0E">
              <w:rPr>
                <w:sz w:val="24"/>
              </w:rPr>
              <w:t>46,080</w:t>
            </w:r>
          </w:p>
        </w:tc>
      </w:tr>
      <w:tr w:rsidR="005E0164" w:rsidRPr="006A0B0E">
        <w:trPr>
          <w:trHeight w:val="316"/>
        </w:trPr>
        <w:tc>
          <w:tcPr>
            <w:tcW w:w="2989" w:type="dxa"/>
          </w:tcPr>
          <w:p w:rsidR="005E0164" w:rsidRPr="006A0B0E" w:rsidRDefault="00CA6F11" w:rsidP="006A0B0E">
            <w:pPr>
              <w:pStyle w:val="TableParagraph"/>
              <w:ind w:left="108"/>
              <w:rPr>
                <w:sz w:val="24"/>
              </w:rPr>
            </w:pPr>
            <w:r w:rsidRPr="006A0B0E">
              <w:rPr>
                <w:sz w:val="24"/>
              </w:rPr>
              <w:t>Maintenance</w:t>
            </w:r>
          </w:p>
        </w:tc>
        <w:tc>
          <w:tcPr>
            <w:tcW w:w="1226" w:type="dxa"/>
          </w:tcPr>
          <w:p w:rsidR="005E0164" w:rsidRPr="006A0B0E" w:rsidRDefault="00CA6F11" w:rsidP="006A0B0E">
            <w:pPr>
              <w:pStyle w:val="TableParagraph"/>
              <w:ind w:right="95"/>
              <w:rPr>
                <w:sz w:val="24"/>
              </w:rPr>
            </w:pPr>
            <w:r w:rsidRPr="006A0B0E">
              <w:rPr>
                <w:sz w:val="24"/>
              </w:rPr>
              <w:t>1,20,000</w:t>
            </w:r>
          </w:p>
        </w:tc>
        <w:tc>
          <w:tcPr>
            <w:tcW w:w="1231" w:type="dxa"/>
          </w:tcPr>
          <w:p w:rsidR="005E0164" w:rsidRPr="006A0B0E" w:rsidRDefault="00CA6F11" w:rsidP="006A0B0E">
            <w:pPr>
              <w:pStyle w:val="TableParagraph"/>
              <w:ind w:right="96"/>
              <w:rPr>
                <w:sz w:val="24"/>
              </w:rPr>
            </w:pPr>
            <w:r w:rsidRPr="006A0B0E">
              <w:rPr>
                <w:sz w:val="24"/>
              </w:rPr>
              <w:t>Annual</w:t>
            </w:r>
          </w:p>
        </w:tc>
        <w:tc>
          <w:tcPr>
            <w:tcW w:w="1447" w:type="dxa"/>
          </w:tcPr>
          <w:p w:rsidR="005E0164" w:rsidRPr="006A0B0E" w:rsidRDefault="00CA6F11" w:rsidP="006A0B0E">
            <w:pPr>
              <w:pStyle w:val="TableParagraph"/>
              <w:ind w:right="96"/>
              <w:rPr>
                <w:sz w:val="24"/>
              </w:rPr>
            </w:pPr>
            <w:r w:rsidRPr="006A0B0E">
              <w:rPr>
                <w:sz w:val="24"/>
              </w:rPr>
              <w:t>1,20,000</w:t>
            </w:r>
          </w:p>
        </w:tc>
        <w:tc>
          <w:tcPr>
            <w:tcW w:w="1358" w:type="dxa"/>
          </w:tcPr>
          <w:p w:rsidR="005E0164" w:rsidRPr="006A0B0E" w:rsidRDefault="00CA6F11" w:rsidP="006A0B0E">
            <w:pPr>
              <w:pStyle w:val="TableParagraph"/>
              <w:ind w:right="94"/>
              <w:rPr>
                <w:sz w:val="24"/>
              </w:rPr>
            </w:pPr>
            <w:r w:rsidRPr="006A0B0E">
              <w:rPr>
                <w:sz w:val="24"/>
              </w:rPr>
              <w:t>100</w:t>
            </w:r>
          </w:p>
        </w:tc>
        <w:tc>
          <w:tcPr>
            <w:tcW w:w="1344" w:type="dxa"/>
          </w:tcPr>
          <w:p w:rsidR="005E0164" w:rsidRPr="006A0B0E" w:rsidRDefault="00CA6F11" w:rsidP="006A0B0E">
            <w:pPr>
              <w:pStyle w:val="TableParagraph"/>
              <w:ind w:right="95"/>
              <w:rPr>
                <w:sz w:val="24"/>
              </w:rPr>
            </w:pPr>
            <w:r w:rsidRPr="006A0B0E">
              <w:rPr>
                <w:sz w:val="24"/>
              </w:rPr>
              <w:t>1,20,000</w:t>
            </w:r>
          </w:p>
        </w:tc>
      </w:tr>
      <w:tr w:rsidR="005E0164" w:rsidRPr="006A0B0E">
        <w:trPr>
          <w:trHeight w:val="635"/>
        </w:trPr>
        <w:tc>
          <w:tcPr>
            <w:tcW w:w="2989" w:type="dxa"/>
          </w:tcPr>
          <w:p w:rsidR="005E0164" w:rsidRPr="006A0B0E" w:rsidRDefault="00CA6F11" w:rsidP="006A0B0E">
            <w:pPr>
              <w:pStyle w:val="TableParagraph"/>
              <w:ind w:left="108"/>
              <w:rPr>
                <w:sz w:val="24"/>
              </w:rPr>
            </w:pPr>
            <w:r w:rsidRPr="006A0B0E">
              <w:rPr>
                <w:sz w:val="24"/>
              </w:rPr>
              <w:t>Consumables stores</w:t>
            </w:r>
          </w:p>
        </w:tc>
        <w:tc>
          <w:tcPr>
            <w:tcW w:w="1226" w:type="dxa"/>
          </w:tcPr>
          <w:p w:rsidR="005E0164" w:rsidRPr="006A0B0E" w:rsidRDefault="00CA6F11" w:rsidP="006A0B0E">
            <w:pPr>
              <w:pStyle w:val="TableParagraph"/>
              <w:ind w:right="95"/>
              <w:rPr>
                <w:sz w:val="24"/>
              </w:rPr>
            </w:pPr>
            <w:r w:rsidRPr="006A0B0E">
              <w:rPr>
                <w:sz w:val="24"/>
              </w:rPr>
              <w:t>30,000</w:t>
            </w:r>
          </w:p>
        </w:tc>
        <w:tc>
          <w:tcPr>
            <w:tcW w:w="1231" w:type="dxa"/>
          </w:tcPr>
          <w:p w:rsidR="005E0164" w:rsidRPr="006A0B0E" w:rsidRDefault="00CA6F11" w:rsidP="006A0B0E">
            <w:pPr>
              <w:pStyle w:val="TableParagraph"/>
              <w:ind w:right="95"/>
              <w:rPr>
                <w:sz w:val="24"/>
              </w:rPr>
            </w:pPr>
            <w:r w:rsidRPr="006A0B0E">
              <w:rPr>
                <w:spacing w:val="-1"/>
                <w:sz w:val="24"/>
              </w:rPr>
              <w:t>Half</w:t>
            </w:r>
          </w:p>
          <w:p w:rsidR="005E0164" w:rsidRPr="006A0B0E" w:rsidRDefault="00CA6F11" w:rsidP="006A0B0E">
            <w:pPr>
              <w:pStyle w:val="TableParagraph"/>
              <w:spacing w:before="41"/>
              <w:ind w:right="93"/>
              <w:rPr>
                <w:sz w:val="24"/>
              </w:rPr>
            </w:pPr>
            <w:r w:rsidRPr="006A0B0E">
              <w:rPr>
                <w:sz w:val="24"/>
              </w:rPr>
              <w:t>Yearly</w:t>
            </w:r>
          </w:p>
        </w:tc>
        <w:tc>
          <w:tcPr>
            <w:tcW w:w="1447" w:type="dxa"/>
          </w:tcPr>
          <w:p w:rsidR="005E0164" w:rsidRPr="006A0B0E" w:rsidRDefault="00CA6F11" w:rsidP="006A0B0E">
            <w:pPr>
              <w:pStyle w:val="TableParagraph"/>
              <w:ind w:right="96"/>
              <w:rPr>
                <w:sz w:val="24"/>
              </w:rPr>
            </w:pPr>
            <w:r w:rsidRPr="006A0B0E">
              <w:rPr>
                <w:sz w:val="24"/>
              </w:rPr>
              <w:t>60,000</w:t>
            </w:r>
          </w:p>
        </w:tc>
        <w:tc>
          <w:tcPr>
            <w:tcW w:w="1358" w:type="dxa"/>
          </w:tcPr>
          <w:p w:rsidR="005E0164" w:rsidRPr="006A0B0E" w:rsidRDefault="00CA6F11" w:rsidP="006A0B0E">
            <w:pPr>
              <w:pStyle w:val="TableParagraph"/>
              <w:ind w:right="94"/>
              <w:rPr>
                <w:sz w:val="24"/>
              </w:rPr>
            </w:pPr>
            <w:r w:rsidRPr="006A0B0E">
              <w:rPr>
                <w:sz w:val="24"/>
              </w:rPr>
              <w:t>100</w:t>
            </w:r>
          </w:p>
        </w:tc>
        <w:tc>
          <w:tcPr>
            <w:tcW w:w="1344" w:type="dxa"/>
          </w:tcPr>
          <w:p w:rsidR="005E0164" w:rsidRPr="006A0B0E" w:rsidRDefault="00CA6F11" w:rsidP="006A0B0E">
            <w:pPr>
              <w:pStyle w:val="TableParagraph"/>
              <w:ind w:right="95"/>
              <w:rPr>
                <w:sz w:val="24"/>
              </w:rPr>
            </w:pPr>
            <w:r w:rsidRPr="006A0B0E">
              <w:rPr>
                <w:sz w:val="24"/>
              </w:rPr>
              <w:t>60,000</w:t>
            </w:r>
          </w:p>
        </w:tc>
      </w:tr>
    </w:tbl>
    <w:p w:rsidR="005E0164" w:rsidRPr="006A0B0E" w:rsidRDefault="005E0164" w:rsidP="006A0B0E">
      <w:pPr>
        <w:pStyle w:val="BodyText"/>
        <w:spacing w:before="6"/>
        <w:rPr>
          <w:sz w:val="16"/>
        </w:rPr>
      </w:pPr>
    </w:p>
    <w:p w:rsidR="005E0164" w:rsidRPr="006A0B0E" w:rsidRDefault="005E0164" w:rsidP="006A0B0E">
      <w:pPr>
        <w:pStyle w:val="BodyText"/>
        <w:spacing w:before="102"/>
        <w:ind w:left="935" w:right="1709"/>
        <w:rPr>
          <w:rFonts w:eastAsia="Cambria Math"/>
        </w:rPr>
      </w:pPr>
      <w:r w:rsidRPr="006A0B0E">
        <w:pict>
          <v:line id="_x0000_s1062" style="position:absolute;left:0;text-align:left;z-index:-271807488;mso-position-horizontal-relative:page" from="324.65pt,22.1pt" to="407.6pt,22.1pt" strokeweight=".84pt">
            <w10:wrap anchorx="page"/>
          </v:line>
        </w:pict>
      </w:r>
      <w:r w:rsidR="00CA6F11" w:rsidRPr="006A0B0E">
        <w:rPr>
          <w:rFonts w:eastAsia="Cambria Math" w:hAnsi="Cambria Math"/>
        </w:rPr>
        <w:t>𝑀𝑎𝑐</w:t>
      </w:r>
      <w:r w:rsidR="00CA6F11" w:rsidRPr="006A0B0E">
        <w:rPr>
          <w:rFonts w:eastAsia="Cambria Math" w:hAnsi="Cambria Math"/>
        </w:rPr>
        <w:t>ℎ</w:t>
      </w:r>
      <w:r w:rsidR="00CA6F11" w:rsidRPr="006A0B0E">
        <w:rPr>
          <w:rFonts w:eastAsia="Cambria Math" w:hAnsi="Cambria Math"/>
        </w:rPr>
        <w:t>𝑖𝑛𝑒</w:t>
      </w:r>
      <w:r w:rsidR="00CA6F11" w:rsidRPr="006A0B0E">
        <w:rPr>
          <w:rFonts w:eastAsia="Cambria Math"/>
        </w:rPr>
        <w:t xml:space="preserve"> </w:t>
      </w:r>
      <w:r w:rsidR="00CA6F11" w:rsidRPr="006A0B0E">
        <w:rPr>
          <w:rFonts w:eastAsia="Cambria Math" w:hAnsi="Cambria Math"/>
        </w:rPr>
        <w:t>𝐻𝑜𝑢𝑟</w:t>
      </w:r>
      <w:r w:rsidR="00CA6F11" w:rsidRPr="006A0B0E">
        <w:rPr>
          <w:rFonts w:eastAsia="Cambria Math"/>
        </w:rPr>
        <w:t xml:space="preserve"> </w:t>
      </w:r>
      <w:r w:rsidR="00CA6F11" w:rsidRPr="006A0B0E">
        <w:rPr>
          <w:rFonts w:eastAsia="Cambria Math" w:hAnsi="Cambria Math"/>
        </w:rPr>
        <w:t>𝑅𝑎𝑡𝑒</w:t>
      </w:r>
      <w:r w:rsidR="00CA6F11" w:rsidRPr="006A0B0E">
        <w:rPr>
          <w:rFonts w:eastAsia="Cambria Math"/>
        </w:rPr>
        <w:t xml:space="preserve"> = </w:t>
      </w:r>
      <w:r w:rsidR="00CA6F11" w:rsidRPr="006A0B0E">
        <w:rPr>
          <w:rFonts w:eastAsia="Cambria Math"/>
          <w:position w:val="18"/>
        </w:rPr>
        <w:t>Total Overheads</w:t>
      </w:r>
    </w:p>
    <w:p w:rsidR="005E0164" w:rsidRPr="006A0B0E" w:rsidRDefault="00CA6F11" w:rsidP="006A0B0E">
      <w:pPr>
        <w:pStyle w:val="BodyText"/>
        <w:ind w:left="1680" w:right="56"/>
      </w:pPr>
      <w:r w:rsidRPr="006A0B0E">
        <w:t>Working Hours</w:t>
      </w:r>
    </w:p>
    <w:p w:rsidR="005E0164" w:rsidRPr="006A0B0E" w:rsidRDefault="005E0164" w:rsidP="006A0B0E">
      <w:pPr>
        <w:pStyle w:val="BodyText"/>
        <w:spacing w:before="11"/>
      </w:pPr>
    </w:p>
    <w:p w:rsidR="005E0164" w:rsidRPr="006A0B0E" w:rsidRDefault="005E0164" w:rsidP="006A0B0E">
      <w:pPr>
        <w:pStyle w:val="BodyText"/>
        <w:ind w:left="660"/>
      </w:pPr>
      <w:r w:rsidRPr="006A0B0E">
        <w:pict>
          <v:line id="_x0000_s1061" style="position:absolute;left:0;text-align:left;z-index:-271806464;mso-position-horizontal-relative:page" from="192.15pt,8pt" to="225.15pt,8pt" strokeweight=".84pt">
            <w10:wrap anchorx="page"/>
          </v:line>
        </w:pict>
      </w:r>
      <w:r w:rsidR="00CA6F11" w:rsidRPr="006A0B0E">
        <w:rPr>
          <w:rFonts w:eastAsia="Cambria Math" w:hAnsi="Cambria Math"/>
        </w:rPr>
        <w:t>𝑀𝑎𝑐</w:t>
      </w:r>
      <w:r w:rsidR="00CA6F11" w:rsidRPr="006A0B0E">
        <w:rPr>
          <w:rFonts w:eastAsia="Cambria Math" w:hAnsi="Cambria Math"/>
        </w:rPr>
        <w:t>ℎ</w:t>
      </w:r>
      <w:r w:rsidR="00CA6F11" w:rsidRPr="006A0B0E">
        <w:rPr>
          <w:rFonts w:eastAsia="Cambria Math" w:hAnsi="Cambria Math"/>
        </w:rPr>
        <w:t>𝑖𝑛𝑒</w:t>
      </w:r>
      <w:r w:rsidR="00CA6F11" w:rsidRPr="006A0B0E">
        <w:rPr>
          <w:rFonts w:eastAsia="Cambria Math"/>
        </w:rPr>
        <w:t xml:space="preserve"> </w:t>
      </w:r>
      <w:r w:rsidR="00CA6F11" w:rsidRPr="006A0B0E">
        <w:rPr>
          <w:rFonts w:eastAsia="Cambria Math" w:hAnsi="Cambria Math"/>
        </w:rPr>
        <w:t>𝐻𝑜𝑢𝑟</w:t>
      </w:r>
      <w:r w:rsidR="00CA6F11" w:rsidRPr="006A0B0E">
        <w:rPr>
          <w:rFonts w:eastAsia="Cambria Math"/>
        </w:rPr>
        <w:t xml:space="preserve"> </w:t>
      </w:r>
      <w:r w:rsidR="00CA6F11" w:rsidRPr="006A0B0E">
        <w:rPr>
          <w:rFonts w:eastAsia="Cambria Math" w:hAnsi="Cambria Math"/>
        </w:rPr>
        <w:t>𝑅𝑎𝑡𝑒</w:t>
      </w:r>
      <w:r w:rsidR="00CA6F11" w:rsidRPr="006A0B0E">
        <w:rPr>
          <w:rFonts w:eastAsia="Cambria Math"/>
        </w:rPr>
        <w:t xml:space="preserve"> = </w:t>
      </w:r>
      <w:r w:rsidR="00CA6F11" w:rsidRPr="006A0B0E">
        <w:rPr>
          <w:rFonts w:eastAsia="Cambria Math"/>
          <w:vertAlign w:val="superscript"/>
        </w:rPr>
        <w:t>3,08,080</w:t>
      </w:r>
      <w:r w:rsidR="00CA6F11" w:rsidRPr="006A0B0E">
        <w:rPr>
          <w:rFonts w:eastAsia="Cambria Math"/>
        </w:rPr>
        <w:t xml:space="preserve"> </w:t>
      </w:r>
      <w:r w:rsidR="00CA6F11" w:rsidRPr="006A0B0E">
        <w:t>= Rs. 160.46 per</w:t>
      </w:r>
      <w:r w:rsidR="00CA6F11" w:rsidRPr="006A0B0E">
        <w:rPr>
          <w:spacing w:val="54"/>
        </w:rPr>
        <w:t xml:space="preserve"> </w:t>
      </w:r>
      <w:r w:rsidR="00CA6F11" w:rsidRPr="006A0B0E">
        <w:t>hour</w:t>
      </w:r>
    </w:p>
    <w:p w:rsidR="005E0164" w:rsidRPr="006A0B0E" w:rsidRDefault="00CA6F11" w:rsidP="006A0B0E">
      <w:pPr>
        <w:ind w:left="3197"/>
        <w:rPr>
          <w:sz w:val="17"/>
        </w:rPr>
      </w:pPr>
      <w:r w:rsidRPr="006A0B0E">
        <w:rPr>
          <w:sz w:val="17"/>
        </w:rPr>
        <w:t>1920</w:t>
      </w:r>
    </w:p>
    <w:p w:rsidR="005E0164" w:rsidRPr="006A0B0E" w:rsidRDefault="005E0164" w:rsidP="006A0B0E">
      <w:pPr>
        <w:rPr>
          <w:sz w:val="17"/>
        </w:rPr>
        <w:sectPr w:rsidR="005E0164" w:rsidRPr="006A0B0E">
          <w:pgSz w:w="12240" w:h="15840"/>
          <w:pgMar w:top="1360" w:right="0" w:bottom="280" w:left="780" w:header="720" w:footer="720" w:gutter="0"/>
          <w:cols w:space="720"/>
        </w:sectPr>
      </w:pPr>
    </w:p>
    <w:p w:rsidR="005E0164" w:rsidRPr="006A0B0E" w:rsidRDefault="00CA6F11" w:rsidP="006A0B0E">
      <w:pPr>
        <w:pStyle w:val="BodyText"/>
        <w:spacing w:before="74"/>
        <w:ind w:left="660" w:right="1423"/>
      </w:pPr>
      <w:r w:rsidRPr="006A0B0E">
        <w:rPr>
          <w:b/>
        </w:rPr>
        <w:lastRenderedPageBreak/>
        <w:t>Illustration 5</w:t>
      </w:r>
      <w:r w:rsidRPr="006A0B0E">
        <w:t>Deepaenterprises has three manufacturing departments and one service department. X, Y, Z are manufacturing departments and T is the service department.</w:t>
      </w:r>
    </w:p>
    <w:p w:rsidR="005E0164" w:rsidRPr="006A0B0E" w:rsidRDefault="005E0164" w:rsidP="006A0B0E">
      <w:pPr>
        <w:pStyle w:val="BodyText"/>
        <w:spacing w:before="1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77"/>
        <w:gridCol w:w="1181"/>
        <w:gridCol w:w="1203"/>
        <w:gridCol w:w="1128"/>
        <w:gridCol w:w="1124"/>
        <w:gridCol w:w="1066"/>
      </w:tblGrid>
      <w:tr w:rsidR="005E0164" w:rsidRPr="006A0B0E">
        <w:trPr>
          <w:trHeight w:val="633"/>
        </w:trPr>
        <w:tc>
          <w:tcPr>
            <w:tcW w:w="3877" w:type="dxa"/>
          </w:tcPr>
          <w:p w:rsidR="005E0164" w:rsidRPr="006A0B0E" w:rsidRDefault="00CA6F11" w:rsidP="006A0B0E">
            <w:pPr>
              <w:pStyle w:val="TableParagraph"/>
              <w:ind w:left="108"/>
              <w:rPr>
                <w:b/>
                <w:sz w:val="24"/>
              </w:rPr>
            </w:pPr>
            <w:r w:rsidRPr="006A0B0E">
              <w:rPr>
                <w:b/>
                <w:sz w:val="24"/>
              </w:rPr>
              <w:t>Particulars</w:t>
            </w:r>
          </w:p>
        </w:tc>
        <w:tc>
          <w:tcPr>
            <w:tcW w:w="1181" w:type="dxa"/>
          </w:tcPr>
          <w:p w:rsidR="005E0164" w:rsidRPr="006A0B0E" w:rsidRDefault="00CA6F11" w:rsidP="006A0B0E">
            <w:pPr>
              <w:pStyle w:val="TableParagraph"/>
              <w:ind w:left="525"/>
              <w:rPr>
                <w:b/>
                <w:sz w:val="24"/>
              </w:rPr>
            </w:pPr>
            <w:r w:rsidRPr="006A0B0E">
              <w:rPr>
                <w:b/>
                <w:sz w:val="24"/>
              </w:rPr>
              <w:t>Total</w:t>
            </w:r>
          </w:p>
          <w:p w:rsidR="005E0164" w:rsidRPr="006A0B0E" w:rsidRDefault="00CA6F11" w:rsidP="006A0B0E">
            <w:pPr>
              <w:pStyle w:val="TableParagraph"/>
              <w:spacing w:before="41"/>
              <w:ind w:left="585"/>
              <w:rPr>
                <w:b/>
                <w:sz w:val="24"/>
              </w:rPr>
            </w:pPr>
            <w:r w:rsidRPr="006A0B0E">
              <w:rPr>
                <w:b/>
                <w:sz w:val="24"/>
              </w:rPr>
              <w:t>(Rs.)</w:t>
            </w:r>
          </w:p>
        </w:tc>
        <w:tc>
          <w:tcPr>
            <w:tcW w:w="1203" w:type="dxa"/>
          </w:tcPr>
          <w:p w:rsidR="005E0164" w:rsidRPr="006A0B0E" w:rsidRDefault="00CA6F11" w:rsidP="006A0B0E">
            <w:pPr>
              <w:pStyle w:val="TableParagraph"/>
              <w:ind w:right="96"/>
              <w:rPr>
                <w:b/>
                <w:sz w:val="24"/>
              </w:rPr>
            </w:pPr>
            <w:r w:rsidRPr="006A0B0E">
              <w:rPr>
                <w:b/>
                <w:w w:val="99"/>
                <w:sz w:val="24"/>
              </w:rPr>
              <w:t>X</w:t>
            </w:r>
          </w:p>
        </w:tc>
        <w:tc>
          <w:tcPr>
            <w:tcW w:w="1128" w:type="dxa"/>
          </w:tcPr>
          <w:p w:rsidR="005E0164" w:rsidRPr="006A0B0E" w:rsidRDefault="00CA6F11" w:rsidP="006A0B0E">
            <w:pPr>
              <w:pStyle w:val="TableParagraph"/>
              <w:ind w:right="98"/>
              <w:rPr>
                <w:b/>
                <w:sz w:val="24"/>
              </w:rPr>
            </w:pPr>
            <w:r w:rsidRPr="006A0B0E">
              <w:rPr>
                <w:b/>
                <w:w w:val="99"/>
                <w:sz w:val="24"/>
              </w:rPr>
              <w:t>Y</w:t>
            </w:r>
          </w:p>
        </w:tc>
        <w:tc>
          <w:tcPr>
            <w:tcW w:w="1124" w:type="dxa"/>
          </w:tcPr>
          <w:p w:rsidR="005E0164" w:rsidRPr="006A0B0E" w:rsidRDefault="00CA6F11" w:rsidP="006A0B0E">
            <w:pPr>
              <w:pStyle w:val="TableParagraph"/>
              <w:ind w:right="100"/>
              <w:rPr>
                <w:b/>
                <w:sz w:val="24"/>
              </w:rPr>
            </w:pPr>
            <w:r w:rsidRPr="006A0B0E">
              <w:rPr>
                <w:b/>
                <w:sz w:val="24"/>
              </w:rPr>
              <w:t>Z</w:t>
            </w:r>
          </w:p>
        </w:tc>
        <w:tc>
          <w:tcPr>
            <w:tcW w:w="1066" w:type="dxa"/>
          </w:tcPr>
          <w:p w:rsidR="005E0164" w:rsidRPr="006A0B0E" w:rsidRDefault="00CA6F11" w:rsidP="006A0B0E">
            <w:pPr>
              <w:pStyle w:val="TableParagraph"/>
              <w:ind w:right="97"/>
              <w:rPr>
                <w:b/>
                <w:sz w:val="24"/>
              </w:rPr>
            </w:pPr>
            <w:r w:rsidRPr="006A0B0E">
              <w:rPr>
                <w:b/>
                <w:sz w:val="24"/>
              </w:rPr>
              <w:t>T</w:t>
            </w:r>
          </w:p>
        </w:tc>
      </w:tr>
      <w:tr w:rsidR="005E0164" w:rsidRPr="006A0B0E">
        <w:trPr>
          <w:trHeight w:val="318"/>
        </w:trPr>
        <w:tc>
          <w:tcPr>
            <w:tcW w:w="3877" w:type="dxa"/>
          </w:tcPr>
          <w:p w:rsidR="005E0164" w:rsidRPr="006A0B0E" w:rsidRDefault="00CA6F11" w:rsidP="006A0B0E">
            <w:pPr>
              <w:pStyle w:val="TableParagraph"/>
              <w:ind w:left="108"/>
              <w:rPr>
                <w:sz w:val="24"/>
              </w:rPr>
            </w:pPr>
            <w:r w:rsidRPr="006A0B0E">
              <w:rPr>
                <w:sz w:val="24"/>
              </w:rPr>
              <w:t>Electricity</w:t>
            </w:r>
          </w:p>
        </w:tc>
        <w:tc>
          <w:tcPr>
            <w:tcW w:w="1181" w:type="dxa"/>
          </w:tcPr>
          <w:p w:rsidR="005E0164" w:rsidRPr="006A0B0E" w:rsidRDefault="00CA6F11" w:rsidP="006A0B0E">
            <w:pPr>
              <w:pStyle w:val="TableParagraph"/>
              <w:ind w:right="96"/>
              <w:rPr>
                <w:sz w:val="24"/>
              </w:rPr>
            </w:pPr>
            <w:r w:rsidRPr="006A0B0E">
              <w:rPr>
                <w:sz w:val="24"/>
              </w:rPr>
              <w:t>1,100</w:t>
            </w:r>
          </w:p>
        </w:tc>
        <w:tc>
          <w:tcPr>
            <w:tcW w:w="1203" w:type="dxa"/>
          </w:tcPr>
          <w:p w:rsidR="005E0164" w:rsidRPr="006A0B0E" w:rsidRDefault="00CA6F11" w:rsidP="006A0B0E">
            <w:pPr>
              <w:pStyle w:val="TableParagraph"/>
              <w:ind w:right="96"/>
              <w:rPr>
                <w:sz w:val="24"/>
              </w:rPr>
            </w:pPr>
            <w:r w:rsidRPr="006A0B0E">
              <w:rPr>
                <w:sz w:val="24"/>
              </w:rPr>
              <w:t>200</w:t>
            </w:r>
          </w:p>
        </w:tc>
        <w:tc>
          <w:tcPr>
            <w:tcW w:w="1128" w:type="dxa"/>
          </w:tcPr>
          <w:p w:rsidR="005E0164" w:rsidRPr="006A0B0E" w:rsidRDefault="00CA6F11" w:rsidP="006A0B0E">
            <w:pPr>
              <w:pStyle w:val="TableParagraph"/>
              <w:ind w:right="100"/>
              <w:rPr>
                <w:sz w:val="24"/>
              </w:rPr>
            </w:pPr>
            <w:r w:rsidRPr="006A0B0E">
              <w:rPr>
                <w:sz w:val="24"/>
              </w:rPr>
              <w:t>300</w:t>
            </w:r>
          </w:p>
        </w:tc>
        <w:tc>
          <w:tcPr>
            <w:tcW w:w="1124" w:type="dxa"/>
          </w:tcPr>
          <w:p w:rsidR="005E0164" w:rsidRPr="006A0B0E" w:rsidRDefault="00CA6F11" w:rsidP="006A0B0E">
            <w:pPr>
              <w:pStyle w:val="TableParagraph"/>
              <w:ind w:right="99"/>
              <w:rPr>
                <w:sz w:val="24"/>
              </w:rPr>
            </w:pPr>
            <w:r w:rsidRPr="006A0B0E">
              <w:rPr>
                <w:sz w:val="24"/>
              </w:rPr>
              <w:t>360</w:t>
            </w:r>
          </w:p>
        </w:tc>
        <w:tc>
          <w:tcPr>
            <w:tcW w:w="1066" w:type="dxa"/>
          </w:tcPr>
          <w:p w:rsidR="005E0164" w:rsidRPr="006A0B0E" w:rsidRDefault="00CA6F11" w:rsidP="006A0B0E">
            <w:pPr>
              <w:pStyle w:val="TableParagraph"/>
              <w:ind w:right="97"/>
              <w:rPr>
                <w:sz w:val="24"/>
              </w:rPr>
            </w:pPr>
            <w:r w:rsidRPr="006A0B0E">
              <w:rPr>
                <w:sz w:val="24"/>
              </w:rPr>
              <w:t>240</w:t>
            </w:r>
          </w:p>
        </w:tc>
      </w:tr>
      <w:tr w:rsidR="005E0164" w:rsidRPr="006A0B0E">
        <w:trPr>
          <w:trHeight w:val="316"/>
        </w:trPr>
        <w:tc>
          <w:tcPr>
            <w:tcW w:w="3877" w:type="dxa"/>
          </w:tcPr>
          <w:p w:rsidR="005E0164" w:rsidRPr="006A0B0E" w:rsidRDefault="00CA6F11" w:rsidP="006A0B0E">
            <w:pPr>
              <w:pStyle w:val="TableParagraph"/>
              <w:ind w:left="108"/>
              <w:rPr>
                <w:sz w:val="24"/>
              </w:rPr>
            </w:pPr>
            <w:r w:rsidRPr="006A0B0E">
              <w:rPr>
                <w:sz w:val="24"/>
              </w:rPr>
              <w:t>Salary of supervisors</w:t>
            </w:r>
          </w:p>
        </w:tc>
        <w:tc>
          <w:tcPr>
            <w:tcW w:w="1181" w:type="dxa"/>
          </w:tcPr>
          <w:p w:rsidR="005E0164" w:rsidRPr="006A0B0E" w:rsidRDefault="00CA6F11" w:rsidP="006A0B0E">
            <w:pPr>
              <w:pStyle w:val="TableParagraph"/>
              <w:ind w:right="96"/>
              <w:rPr>
                <w:sz w:val="24"/>
              </w:rPr>
            </w:pPr>
            <w:r w:rsidRPr="006A0B0E">
              <w:rPr>
                <w:sz w:val="24"/>
              </w:rPr>
              <w:t>2,000</w:t>
            </w:r>
          </w:p>
        </w:tc>
        <w:tc>
          <w:tcPr>
            <w:tcW w:w="1203" w:type="dxa"/>
          </w:tcPr>
          <w:p w:rsidR="005E0164" w:rsidRPr="006A0B0E" w:rsidRDefault="00CA6F11" w:rsidP="006A0B0E">
            <w:pPr>
              <w:pStyle w:val="TableParagraph"/>
              <w:ind w:right="95"/>
              <w:rPr>
                <w:sz w:val="24"/>
              </w:rPr>
            </w:pPr>
            <w:r w:rsidRPr="006A0B0E">
              <w:rPr>
                <w:sz w:val="24"/>
              </w:rPr>
              <w:t>30%</w:t>
            </w:r>
          </w:p>
        </w:tc>
        <w:tc>
          <w:tcPr>
            <w:tcW w:w="1128" w:type="dxa"/>
          </w:tcPr>
          <w:p w:rsidR="005E0164" w:rsidRPr="006A0B0E" w:rsidRDefault="00CA6F11" w:rsidP="006A0B0E">
            <w:pPr>
              <w:pStyle w:val="TableParagraph"/>
              <w:ind w:right="98"/>
              <w:rPr>
                <w:sz w:val="24"/>
              </w:rPr>
            </w:pPr>
            <w:r w:rsidRPr="006A0B0E">
              <w:rPr>
                <w:sz w:val="24"/>
              </w:rPr>
              <w:t>30%</w:t>
            </w:r>
          </w:p>
        </w:tc>
        <w:tc>
          <w:tcPr>
            <w:tcW w:w="1124" w:type="dxa"/>
          </w:tcPr>
          <w:p w:rsidR="005E0164" w:rsidRPr="006A0B0E" w:rsidRDefault="00CA6F11" w:rsidP="006A0B0E">
            <w:pPr>
              <w:pStyle w:val="TableParagraph"/>
              <w:ind w:right="99"/>
              <w:rPr>
                <w:sz w:val="24"/>
              </w:rPr>
            </w:pPr>
            <w:r w:rsidRPr="006A0B0E">
              <w:rPr>
                <w:sz w:val="24"/>
              </w:rPr>
              <w:t>20%</w:t>
            </w:r>
          </w:p>
        </w:tc>
        <w:tc>
          <w:tcPr>
            <w:tcW w:w="1066" w:type="dxa"/>
          </w:tcPr>
          <w:p w:rsidR="005E0164" w:rsidRPr="006A0B0E" w:rsidRDefault="00CA6F11" w:rsidP="006A0B0E">
            <w:pPr>
              <w:pStyle w:val="TableParagraph"/>
              <w:ind w:right="96"/>
              <w:rPr>
                <w:sz w:val="24"/>
              </w:rPr>
            </w:pPr>
            <w:r w:rsidRPr="006A0B0E">
              <w:rPr>
                <w:sz w:val="24"/>
              </w:rPr>
              <w:t>20%</w:t>
            </w:r>
          </w:p>
        </w:tc>
      </w:tr>
      <w:tr w:rsidR="005E0164" w:rsidRPr="006A0B0E">
        <w:trPr>
          <w:trHeight w:val="318"/>
        </w:trPr>
        <w:tc>
          <w:tcPr>
            <w:tcW w:w="3877" w:type="dxa"/>
          </w:tcPr>
          <w:p w:rsidR="005E0164" w:rsidRPr="006A0B0E" w:rsidRDefault="00CA6F11" w:rsidP="006A0B0E">
            <w:pPr>
              <w:pStyle w:val="TableParagraph"/>
              <w:ind w:left="108"/>
              <w:rPr>
                <w:sz w:val="24"/>
              </w:rPr>
            </w:pPr>
            <w:r w:rsidRPr="006A0B0E">
              <w:rPr>
                <w:sz w:val="24"/>
              </w:rPr>
              <w:t>Rent</w:t>
            </w:r>
          </w:p>
        </w:tc>
        <w:tc>
          <w:tcPr>
            <w:tcW w:w="1181" w:type="dxa"/>
          </w:tcPr>
          <w:p w:rsidR="005E0164" w:rsidRPr="006A0B0E" w:rsidRDefault="00CA6F11" w:rsidP="006A0B0E">
            <w:pPr>
              <w:pStyle w:val="TableParagraph"/>
              <w:ind w:right="96"/>
              <w:rPr>
                <w:sz w:val="24"/>
              </w:rPr>
            </w:pPr>
            <w:r w:rsidRPr="006A0B0E">
              <w:rPr>
                <w:sz w:val="24"/>
              </w:rPr>
              <w:t>500</w:t>
            </w:r>
          </w:p>
        </w:tc>
        <w:tc>
          <w:tcPr>
            <w:tcW w:w="1203" w:type="dxa"/>
          </w:tcPr>
          <w:p w:rsidR="005E0164" w:rsidRPr="006A0B0E" w:rsidRDefault="005E0164" w:rsidP="006A0B0E">
            <w:pPr>
              <w:pStyle w:val="TableParagraph"/>
            </w:pPr>
          </w:p>
        </w:tc>
        <w:tc>
          <w:tcPr>
            <w:tcW w:w="1128" w:type="dxa"/>
          </w:tcPr>
          <w:p w:rsidR="005E0164" w:rsidRPr="006A0B0E" w:rsidRDefault="005E0164" w:rsidP="006A0B0E">
            <w:pPr>
              <w:pStyle w:val="TableParagraph"/>
            </w:pPr>
          </w:p>
        </w:tc>
        <w:tc>
          <w:tcPr>
            <w:tcW w:w="1124" w:type="dxa"/>
          </w:tcPr>
          <w:p w:rsidR="005E0164" w:rsidRPr="006A0B0E" w:rsidRDefault="005E0164" w:rsidP="006A0B0E">
            <w:pPr>
              <w:pStyle w:val="TableParagraph"/>
            </w:pPr>
          </w:p>
        </w:tc>
        <w:tc>
          <w:tcPr>
            <w:tcW w:w="1066" w:type="dxa"/>
          </w:tcPr>
          <w:p w:rsidR="005E0164" w:rsidRPr="006A0B0E" w:rsidRDefault="005E0164" w:rsidP="006A0B0E">
            <w:pPr>
              <w:pStyle w:val="TableParagraph"/>
            </w:pPr>
          </w:p>
        </w:tc>
      </w:tr>
      <w:tr w:rsidR="005E0164" w:rsidRPr="006A0B0E">
        <w:trPr>
          <w:trHeight w:val="316"/>
        </w:trPr>
        <w:tc>
          <w:tcPr>
            <w:tcW w:w="3877" w:type="dxa"/>
          </w:tcPr>
          <w:p w:rsidR="005E0164" w:rsidRPr="006A0B0E" w:rsidRDefault="00CA6F11" w:rsidP="006A0B0E">
            <w:pPr>
              <w:pStyle w:val="TableParagraph"/>
              <w:ind w:left="108"/>
              <w:rPr>
                <w:sz w:val="24"/>
              </w:rPr>
            </w:pPr>
            <w:r w:rsidRPr="006A0B0E">
              <w:rPr>
                <w:sz w:val="24"/>
              </w:rPr>
              <w:t>Employee Welfare</w:t>
            </w:r>
          </w:p>
        </w:tc>
        <w:tc>
          <w:tcPr>
            <w:tcW w:w="1181" w:type="dxa"/>
          </w:tcPr>
          <w:p w:rsidR="005E0164" w:rsidRPr="006A0B0E" w:rsidRDefault="00CA6F11" w:rsidP="006A0B0E">
            <w:pPr>
              <w:pStyle w:val="TableParagraph"/>
              <w:ind w:right="96"/>
              <w:rPr>
                <w:sz w:val="24"/>
              </w:rPr>
            </w:pPr>
            <w:r w:rsidRPr="006A0B0E">
              <w:rPr>
                <w:sz w:val="24"/>
              </w:rPr>
              <w:t>600</w:t>
            </w:r>
          </w:p>
        </w:tc>
        <w:tc>
          <w:tcPr>
            <w:tcW w:w="1203" w:type="dxa"/>
          </w:tcPr>
          <w:p w:rsidR="005E0164" w:rsidRPr="006A0B0E" w:rsidRDefault="005E0164" w:rsidP="006A0B0E">
            <w:pPr>
              <w:pStyle w:val="TableParagraph"/>
            </w:pPr>
          </w:p>
        </w:tc>
        <w:tc>
          <w:tcPr>
            <w:tcW w:w="1128" w:type="dxa"/>
          </w:tcPr>
          <w:p w:rsidR="005E0164" w:rsidRPr="006A0B0E" w:rsidRDefault="005E0164" w:rsidP="006A0B0E">
            <w:pPr>
              <w:pStyle w:val="TableParagraph"/>
            </w:pPr>
          </w:p>
        </w:tc>
        <w:tc>
          <w:tcPr>
            <w:tcW w:w="1124" w:type="dxa"/>
          </w:tcPr>
          <w:p w:rsidR="005E0164" w:rsidRPr="006A0B0E" w:rsidRDefault="005E0164" w:rsidP="006A0B0E">
            <w:pPr>
              <w:pStyle w:val="TableParagraph"/>
            </w:pPr>
          </w:p>
        </w:tc>
        <w:tc>
          <w:tcPr>
            <w:tcW w:w="1066" w:type="dxa"/>
          </w:tcPr>
          <w:p w:rsidR="005E0164" w:rsidRPr="006A0B0E" w:rsidRDefault="005E0164" w:rsidP="006A0B0E">
            <w:pPr>
              <w:pStyle w:val="TableParagraph"/>
            </w:pPr>
          </w:p>
        </w:tc>
      </w:tr>
      <w:tr w:rsidR="005E0164" w:rsidRPr="006A0B0E">
        <w:trPr>
          <w:trHeight w:val="316"/>
        </w:trPr>
        <w:tc>
          <w:tcPr>
            <w:tcW w:w="3877" w:type="dxa"/>
          </w:tcPr>
          <w:p w:rsidR="005E0164" w:rsidRPr="006A0B0E" w:rsidRDefault="00CA6F11" w:rsidP="006A0B0E">
            <w:pPr>
              <w:pStyle w:val="TableParagraph"/>
              <w:ind w:left="108"/>
              <w:rPr>
                <w:sz w:val="24"/>
              </w:rPr>
            </w:pPr>
            <w:r w:rsidRPr="006A0B0E">
              <w:rPr>
                <w:sz w:val="24"/>
              </w:rPr>
              <w:t>Others</w:t>
            </w:r>
          </w:p>
        </w:tc>
        <w:tc>
          <w:tcPr>
            <w:tcW w:w="1181" w:type="dxa"/>
          </w:tcPr>
          <w:p w:rsidR="005E0164" w:rsidRPr="006A0B0E" w:rsidRDefault="00CA6F11" w:rsidP="006A0B0E">
            <w:pPr>
              <w:pStyle w:val="TableParagraph"/>
              <w:ind w:right="96"/>
              <w:rPr>
                <w:sz w:val="24"/>
              </w:rPr>
            </w:pPr>
            <w:r w:rsidRPr="006A0B0E">
              <w:rPr>
                <w:sz w:val="24"/>
              </w:rPr>
              <w:t>1,200</w:t>
            </w:r>
          </w:p>
        </w:tc>
        <w:tc>
          <w:tcPr>
            <w:tcW w:w="1203" w:type="dxa"/>
          </w:tcPr>
          <w:p w:rsidR="005E0164" w:rsidRPr="006A0B0E" w:rsidRDefault="00CA6F11" w:rsidP="006A0B0E">
            <w:pPr>
              <w:pStyle w:val="TableParagraph"/>
              <w:ind w:right="96"/>
              <w:rPr>
                <w:sz w:val="24"/>
              </w:rPr>
            </w:pPr>
            <w:r w:rsidRPr="006A0B0E">
              <w:rPr>
                <w:sz w:val="24"/>
              </w:rPr>
              <w:t>200</w:t>
            </w:r>
          </w:p>
        </w:tc>
        <w:tc>
          <w:tcPr>
            <w:tcW w:w="1128" w:type="dxa"/>
          </w:tcPr>
          <w:p w:rsidR="005E0164" w:rsidRPr="006A0B0E" w:rsidRDefault="00CA6F11" w:rsidP="006A0B0E">
            <w:pPr>
              <w:pStyle w:val="TableParagraph"/>
              <w:ind w:right="100"/>
              <w:rPr>
                <w:sz w:val="24"/>
              </w:rPr>
            </w:pPr>
            <w:r w:rsidRPr="006A0B0E">
              <w:rPr>
                <w:sz w:val="24"/>
              </w:rPr>
              <w:t>400</w:t>
            </w:r>
          </w:p>
        </w:tc>
        <w:tc>
          <w:tcPr>
            <w:tcW w:w="1124" w:type="dxa"/>
          </w:tcPr>
          <w:p w:rsidR="005E0164" w:rsidRPr="006A0B0E" w:rsidRDefault="00CA6F11" w:rsidP="006A0B0E">
            <w:pPr>
              <w:pStyle w:val="TableParagraph"/>
              <w:ind w:right="99"/>
              <w:rPr>
                <w:sz w:val="24"/>
              </w:rPr>
            </w:pPr>
            <w:r w:rsidRPr="006A0B0E">
              <w:rPr>
                <w:sz w:val="24"/>
              </w:rPr>
              <w:t>400</w:t>
            </w:r>
          </w:p>
        </w:tc>
        <w:tc>
          <w:tcPr>
            <w:tcW w:w="1066" w:type="dxa"/>
          </w:tcPr>
          <w:p w:rsidR="005E0164" w:rsidRPr="006A0B0E" w:rsidRDefault="00CA6F11" w:rsidP="006A0B0E">
            <w:pPr>
              <w:pStyle w:val="TableParagraph"/>
              <w:ind w:right="97"/>
              <w:rPr>
                <w:sz w:val="24"/>
              </w:rPr>
            </w:pPr>
            <w:r w:rsidRPr="006A0B0E">
              <w:rPr>
                <w:sz w:val="24"/>
              </w:rPr>
              <w:t>200</w:t>
            </w:r>
          </w:p>
        </w:tc>
      </w:tr>
      <w:tr w:rsidR="005E0164" w:rsidRPr="006A0B0E">
        <w:trPr>
          <w:trHeight w:val="318"/>
        </w:trPr>
        <w:tc>
          <w:tcPr>
            <w:tcW w:w="3877" w:type="dxa"/>
          </w:tcPr>
          <w:p w:rsidR="005E0164" w:rsidRPr="006A0B0E" w:rsidRDefault="00CA6F11" w:rsidP="006A0B0E">
            <w:pPr>
              <w:pStyle w:val="TableParagraph"/>
              <w:ind w:left="108"/>
              <w:rPr>
                <w:sz w:val="24"/>
              </w:rPr>
            </w:pPr>
            <w:r w:rsidRPr="006A0B0E">
              <w:rPr>
                <w:sz w:val="24"/>
              </w:rPr>
              <w:t>No. of Labours</w:t>
            </w:r>
          </w:p>
        </w:tc>
        <w:tc>
          <w:tcPr>
            <w:tcW w:w="1181" w:type="dxa"/>
          </w:tcPr>
          <w:p w:rsidR="005E0164" w:rsidRPr="006A0B0E" w:rsidRDefault="005E0164" w:rsidP="006A0B0E">
            <w:pPr>
              <w:pStyle w:val="TableParagraph"/>
            </w:pPr>
          </w:p>
        </w:tc>
        <w:tc>
          <w:tcPr>
            <w:tcW w:w="1203" w:type="dxa"/>
          </w:tcPr>
          <w:p w:rsidR="005E0164" w:rsidRPr="006A0B0E" w:rsidRDefault="00CA6F11" w:rsidP="006A0B0E">
            <w:pPr>
              <w:pStyle w:val="TableParagraph"/>
              <w:ind w:right="96"/>
              <w:rPr>
                <w:sz w:val="24"/>
              </w:rPr>
            </w:pPr>
            <w:r w:rsidRPr="006A0B0E">
              <w:rPr>
                <w:sz w:val="24"/>
              </w:rPr>
              <w:t>30</w:t>
            </w:r>
          </w:p>
        </w:tc>
        <w:tc>
          <w:tcPr>
            <w:tcW w:w="1128" w:type="dxa"/>
          </w:tcPr>
          <w:p w:rsidR="005E0164" w:rsidRPr="006A0B0E" w:rsidRDefault="00CA6F11" w:rsidP="006A0B0E">
            <w:pPr>
              <w:pStyle w:val="TableParagraph"/>
              <w:ind w:right="100"/>
              <w:rPr>
                <w:sz w:val="24"/>
              </w:rPr>
            </w:pPr>
            <w:r w:rsidRPr="006A0B0E">
              <w:rPr>
                <w:sz w:val="24"/>
              </w:rPr>
              <w:t>40</w:t>
            </w:r>
          </w:p>
        </w:tc>
        <w:tc>
          <w:tcPr>
            <w:tcW w:w="1124" w:type="dxa"/>
          </w:tcPr>
          <w:p w:rsidR="005E0164" w:rsidRPr="006A0B0E" w:rsidRDefault="00CA6F11" w:rsidP="006A0B0E">
            <w:pPr>
              <w:pStyle w:val="TableParagraph"/>
              <w:ind w:right="99"/>
              <w:rPr>
                <w:sz w:val="24"/>
              </w:rPr>
            </w:pPr>
            <w:r w:rsidRPr="006A0B0E">
              <w:rPr>
                <w:sz w:val="24"/>
              </w:rPr>
              <w:t>20</w:t>
            </w:r>
          </w:p>
        </w:tc>
        <w:tc>
          <w:tcPr>
            <w:tcW w:w="1066" w:type="dxa"/>
          </w:tcPr>
          <w:p w:rsidR="005E0164" w:rsidRPr="006A0B0E" w:rsidRDefault="00CA6F11" w:rsidP="006A0B0E">
            <w:pPr>
              <w:pStyle w:val="TableParagraph"/>
              <w:ind w:right="97"/>
              <w:rPr>
                <w:sz w:val="24"/>
              </w:rPr>
            </w:pPr>
            <w:r w:rsidRPr="006A0B0E">
              <w:rPr>
                <w:sz w:val="24"/>
              </w:rPr>
              <w:t>10</w:t>
            </w:r>
          </w:p>
        </w:tc>
      </w:tr>
      <w:tr w:rsidR="005E0164" w:rsidRPr="006A0B0E">
        <w:trPr>
          <w:trHeight w:val="316"/>
        </w:trPr>
        <w:tc>
          <w:tcPr>
            <w:tcW w:w="3877" w:type="dxa"/>
          </w:tcPr>
          <w:p w:rsidR="005E0164" w:rsidRPr="006A0B0E" w:rsidRDefault="00CA6F11" w:rsidP="006A0B0E">
            <w:pPr>
              <w:pStyle w:val="TableParagraph"/>
              <w:ind w:left="108"/>
              <w:rPr>
                <w:sz w:val="24"/>
              </w:rPr>
            </w:pPr>
            <w:r w:rsidRPr="006A0B0E">
              <w:rPr>
                <w:sz w:val="24"/>
              </w:rPr>
              <w:t>Floor area in sq.</w:t>
            </w:r>
          </w:p>
        </w:tc>
        <w:tc>
          <w:tcPr>
            <w:tcW w:w="1181" w:type="dxa"/>
          </w:tcPr>
          <w:p w:rsidR="005E0164" w:rsidRPr="006A0B0E" w:rsidRDefault="005E0164" w:rsidP="006A0B0E">
            <w:pPr>
              <w:pStyle w:val="TableParagraph"/>
            </w:pPr>
          </w:p>
        </w:tc>
        <w:tc>
          <w:tcPr>
            <w:tcW w:w="1203" w:type="dxa"/>
          </w:tcPr>
          <w:p w:rsidR="005E0164" w:rsidRPr="006A0B0E" w:rsidRDefault="00CA6F11" w:rsidP="006A0B0E">
            <w:pPr>
              <w:pStyle w:val="TableParagraph"/>
              <w:ind w:right="96"/>
              <w:rPr>
                <w:sz w:val="24"/>
              </w:rPr>
            </w:pPr>
            <w:r w:rsidRPr="006A0B0E">
              <w:rPr>
                <w:sz w:val="24"/>
              </w:rPr>
              <w:t>600</w:t>
            </w:r>
          </w:p>
        </w:tc>
        <w:tc>
          <w:tcPr>
            <w:tcW w:w="1128" w:type="dxa"/>
          </w:tcPr>
          <w:p w:rsidR="005E0164" w:rsidRPr="006A0B0E" w:rsidRDefault="00CA6F11" w:rsidP="006A0B0E">
            <w:pPr>
              <w:pStyle w:val="TableParagraph"/>
              <w:ind w:right="100"/>
              <w:rPr>
                <w:sz w:val="24"/>
              </w:rPr>
            </w:pPr>
            <w:r w:rsidRPr="006A0B0E">
              <w:rPr>
                <w:sz w:val="24"/>
              </w:rPr>
              <w:t>800</w:t>
            </w:r>
          </w:p>
        </w:tc>
        <w:tc>
          <w:tcPr>
            <w:tcW w:w="1124" w:type="dxa"/>
          </w:tcPr>
          <w:p w:rsidR="005E0164" w:rsidRPr="006A0B0E" w:rsidRDefault="00CA6F11" w:rsidP="006A0B0E">
            <w:pPr>
              <w:pStyle w:val="TableParagraph"/>
              <w:ind w:right="99"/>
              <w:rPr>
                <w:sz w:val="24"/>
              </w:rPr>
            </w:pPr>
            <w:r w:rsidRPr="006A0B0E">
              <w:rPr>
                <w:sz w:val="24"/>
              </w:rPr>
              <w:t>600</w:t>
            </w:r>
          </w:p>
        </w:tc>
        <w:tc>
          <w:tcPr>
            <w:tcW w:w="1066" w:type="dxa"/>
          </w:tcPr>
          <w:p w:rsidR="005E0164" w:rsidRPr="006A0B0E" w:rsidRDefault="00CA6F11" w:rsidP="006A0B0E">
            <w:pPr>
              <w:pStyle w:val="TableParagraph"/>
              <w:ind w:right="97"/>
              <w:rPr>
                <w:sz w:val="24"/>
              </w:rPr>
            </w:pPr>
            <w:r w:rsidRPr="006A0B0E">
              <w:rPr>
                <w:sz w:val="24"/>
              </w:rPr>
              <w:t>500</w:t>
            </w:r>
          </w:p>
        </w:tc>
      </w:tr>
      <w:tr w:rsidR="005E0164" w:rsidRPr="006A0B0E">
        <w:trPr>
          <w:trHeight w:val="635"/>
        </w:trPr>
        <w:tc>
          <w:tcPr>
            <w:tcW w:w="3877" w:type="dxa"/>
          </w:tcPr>
          <w:p w:rsidR="005E0164" w:rsidRPr="006A0B0E" w:rsidRDefault="00CA6F11" w:rsidP="006A0B0E">
            <w:pPr>
              <w:pStyle w:val="TableParagraph"/>
              <w:tabs>
                <w:tab w:val="left" w:pos="1218"/>
                <w:tab w:val="left" w:pos="2454"/>
                <w:tab w:val="left" w:pos="3084"/>
              </w:tabs>
              <w:ind w:left="108"/>
              <w:rPr>
                <w:sz w:val="24"/>
              </w:rPr>
            </w:pPr>
            <w:r w:rsidRPr="006A0B0E">
              <w:rPr>
                <w:sz w:val="24"/>
              </w:rPr>
              <w:t>Service</w:t>
            </w:r>
            <w:r w:rsidRPr="006A0B0E">
              <w:rPr>
                <w:sz w:val="24"/>
              </w:rPr>
              <w:tab/>
              <w:t>rendered</w:t>
            </w:r>
            <w:r w:rsidRPr="006A0B0E">
              <w:rPr>
                <w:sz w:val="24"/>
              </w:rPr>
              <w:tab/>
              <w:t>by</w:t>
            </w:r>
            <w:r w:rsidRPr="006A0B0E">
              <w:rPr>
                <w:sz w:val="24"/>
              </w:rPr>
              <w:tab/>
              <w:t>service</w:t>
            </w:r>
          </w:p>
          <w:p w:rsidR="005E0164" w:rsidRPr="006A0B0E" w:rsidRDefault="00CA6F11" w:rsidP="006A0B0E">
            <w:pPr>
              <w:pStyle w:val="TableParagraph"/>
              <w:spacing w:before="43"/>
              <w:ind w:left="108"/>
              <w:rPr>
                <w:sz w:val="24"/>
              </w:rPr>
            </w:pPr>
            <w:r w:rsidRPr="006A0B0E">
              <w:rPr>
                <w:sz w:val="24"/>
              </w:rPr>
              <w:t>department to production</w:t>
            </w:r>
            <w:r w:rsidRPr="006A0B0E">
              <w:rPr>
                <w:spacing w:val="-5"/>
                <w:sz w:val="24"/>
              </w:rPr>
              <w:t xml:space="preserve"> </w:t>
            </w:r>
            <w:r w:rsidRPr="006A0B0E">
              <w:rPr>
                <w:sz w:val="24"/>
              </w:rPr>
              <w:t>departments</w:t>
            </w:r>
          </w:p>
        </w:tc>
        <w:tc>
          <w:tcPr>
            <w:tcW w:w="1181" w:type="dxa"/>
          </w:tcPr>
          <w:p w:rsidR="005E0164" w:rsidRPr="006A0B0E" w:rsidRDefault="005E0164" w:rsidP="006A0B0E">
            <w:pPr>
              <w:pStyle w:val="TableParagraph"/>
            </w:pPr>
          </w:p>
        </w:tc>
        <w:tc>
          <w:tcPr>
            <w:tcW w:w="1203" w:type="dxa"/>
          </w:tcPr>
          <w:p w:rsidR="005E0164" w:rsidRPr="006A0B0E" w:rsidRDefault="00CA6F11" w:rsidP="006A0B0E">
            <w:pPr>
              <w:pStyle w:val="TableParagraph"/>
              <w:ind w:right="95"/>
              <w:rPr>
                <w:sz w:val="24"/>
              </w:rPr>
            </w:pPr>
            <w:r w:rsidRPr="006A0B0E">
              <w:rPr>
                <w:sz w:val="24"/>
              </w:rPr>
              <w:t>50%</w:t>
            </w:r>
          </w:p>
        </w:tc>
        <w:tc>
          <w:tcPr>
            <w:tcW w:w="1128" w:type="dxa"/>
          </w:tcPr>
          <w:p w:rsidR="005E0164" w:rsidRPr="006A0B0E" w:rsidRDefault="00CA6F11" w:rsidP="006A0B0E">
            <w:pPr>
              <w:pStyle w:val="TableParagraph"/>
              <w:ind w:right="98"/>
              <w:rPr>
                <w:sz w:val="24"/>
              </w:rPr>
            </w:pPr>
            <w:r w:rsidRPr="006A0B0E">
              <w:rPr>
                <w:sz w:val="24"/>
              </w:rPr>
              <w:t>30%</w:t>
            </w:r>
          </w:p>
        </w:tc>
        <w:tc>
          <w:tcPr>
            <w:tcW w:w="1124" w:type="dxa"/>
          </w:tcPr>
          <w:p w:rsidR="005E0164" w:rsidRPr="006A0B0E" w:rsidRDefault="00CA6F11" w:rsidP="006A0B0E">
            <w:pPr>
              <w:pStyle w:val="TableParagraph"/>
              <w:ind w:right="99"/>
              <w:rPr>
                <w:sz w:val="24"/>
              </w:rPr>
            </w:pPr>
            <w:r w:rsidRPr="006A0B0E">
              <w:rPr>
                <w:sz w:val="24"/>
              </w:rPr>
              <w:t>20%</w:t>
            </w:r>
          </w:p>
        </w:tc>
        <w:tc>
          <w:tcPr>
            <w:tcW w:w="1066" w:type="dxa"/>
          </w:tcPr>
          <w:p w:rsidR="005E0164" w:rsidRPr="006A0B0E" w:rsidRDefault="005E0164" w:rsidP="006A0B0E">
            <w:pPr>
              <w:pStyle w:val="TableParagraph"/>
            </w:pPr>
          </w:p>
        </w:tc>
      </w:tr>
    </w:tbl>
    <w:p w:rsidR="005E0164" w:rsidRPr="006A0B0E" w:rsidRDefault="00CA6F11" w:rsidP="006A0B0E">
      <w:pPr>
        <w:pStyle w:val="BodyText"/>
        <w:ind w:left="660"/>
      </w:pPr>
      <w:r w:rsidRPr="006A0B0E">
        <w:t>Compute labour hour rate for the production departments from the given data.</w:t>
      </w:r>
    </w:p>
    <w:p w:rsidR="005E0164" w:rsidRPr="006A0B0E" w:rsidRDefault="005E0164" w:rsidP="006A0B0E">
      <w:pPr>
        <w:pStyle w:val="BodyText"/>
        <w:spacing w:before="5"/>
        <w:rPr>
          <w:sz w:val="21"/>
        </w:rPr>
      </w:pPr>
    </w:p>
    <w:p w:rsidR="005E0164" w:rsidRPr="006A0B0E" w:rsidRDefault="00CA6F11" w:rsidP="006A0B0E">
      <w:pPr>
        <w:pStyle w:val="Heading4"/>
      </w:pPr>
      <w:r w:rsidRPr="006A0B0E">
        <w:t>Computation of Labour Hour Rate</w:t>
      </w:r>
    </w:p>
    <w:p w:rsidR="005E0164" w:rsidRPr="006A0B0E" w:rsidRDefault="005E0164" w:rsidP="006A0B0E">
      <w:pPr>
        <w:pStyle w:val="BodyText"/>
        <w:rPr>
          <w:b/>
          <w:sz w:val="21"/>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74"/>
        <w:gridCol w:w="1351"/>
        <w:gridCol w:w="1169"/>
        <w:gridCol w:w="1171"/>
        <w:gridCol w:w="1911"/>
      </w:tblGrid>
      <w:tr w:rsidR="005E0164" w:rsidRPr="006A0B0E">
        <w:trPr>
          <w:trHeight w:val="318"/>
        </w:trPr>
        <w:tc>
          <w:tcPr>
            <w:tcW w:w="3874" w:type="dxa"/>
            <w:tcBorders>
              <w:left w:val="single" w:sz="6" w:space="0" w:color="000000"/>
            </w:tcBorders>
          </w:tcPr>
          <w:p w:rsidR="005E0164" w:rsidRPr="006A0B0E" w:rsidRDefault="005E0164" w:rsidP="006A0B0E">
            <w:pPr>
              <w:pStyle w:val="TableParagraph"/>
            </w:pPr>
          </w:p>
        </w:tc>
        <w:tc>
          <w:tcPr>
            <w:tcW w:w="3691" w:type="dxa"/>
            <w:gridSpan w:val="3"/>
          </w:tcPr>
          <w:p w:rsidR="005E0164" w:rsidRPr="006A0B0E" w:rsidRDefault="00CA6F11" w:rsidP="006A0B0E">
            <w:pPr>
              <w:pStyle w:val="TableParagraph"/>
              <w:ind w:left="924"/>
              <w:rPr>
                <w:b/>
                <w:sz w:val="24"/>
              </w:rPr>
            </w:pPr>
            <w:r w:rsidRPr="006A0B0E">
              <w:rPr>
                <w:b/>
                <w:sz w:val="24"/>
              </w:rPr>
              <w:t>Production Deptt.</w:t>
            </w:r>
          </w:p>
        </w:tc>
        <w:tc>
          <w:tcPr>
            <w:tcW w:w="1911" w:type="dxa"/>
          </w:tcPr>
          <w:p w:rsidR="005E0164" w:rsidRPr="006A0B0E" w:rsidRDefault="00CA6F11" w:rsidP="006A0B0E">
            <w:pPr>
              <w:pStyle w:val="TableParagraph"/>
              <w:ind w:left="188"/>
              <w:rPr>
                <w:b/>
                <w:sz w:val="24"/>
              </w:rPr>
            </w:pPr>
            <w:r w:rsidRPr="006A0B0E">
              <w:rPr>
                <w:b/>
                <w:sz w:val="24"/>
              </w:rPr>
              <w:t>Services Deptt.</w:t>
            </w:r>
          </w:p>
        </w:tc>
      </w:tr>
      <w:tr w:rsidR="005E0164" w:rsidRPr="006A0B0E">
        <w:trPr>
          <w:trHeight w:val="316"/>
        </w:trPr>
        <w:tc>
          <w:tcPr>
            <w:tcW w:w="3874" w:type="dxa"/>
            <w:tcBorders>
              <w:left w:val="single" w:sz="6" w:space="0" w:color="000000"/>
            </w:tcBorders>
          </w:tcPr>
          <w:p w:rsidR="005E0164" w:rsidRPr="006A0B0E" w:rsidRDefault="005E0164" w:rsidP="006A0B0E">
            <w:pPr>
              <w:pStyle w:val="TableParagraph"/>
            </w:pPr>
          </w:p>
        </w:tc>
        <w:tc>
          <w:tcPr>
            <w:tcW w:w="1351" w:type="dxa"/>
          </w:tcPr>
          <w:p w:rsidR="005E0164" w:rsidRPr="006A0B0E" w:rsidRDefault="00CA6F11" w:rsidP="006A0B0E">
            <w:pPr>
              <w:pStyle w:val="TableParagraph"/>
              <w:ind w:right="97"/>
              <w:rPr>
                <w:sz w:val="24"/>
              </w:rPr>
            </w:pPr>
            <w:r w:rsidRPr="006A0B0E">
              <w:rPr>
                <w:w w:val="99"/>
                <w:sz w:val="24"/>
              </w:rPr>
              <w:t>X</w:t>
            </w:r>
          </w:p>
        </w:tc>
        <w:tc>
          <w:tcPr>
            <w:tcW w:w="1169" w:type="dxa"/>
          </w:tcPr>
          <w:p w:rsidR="005E0164" w:rsidRPr="006A0B0E" w:rsidRDefault="00CA6F11" w:rsidP="006A0B0E">
            <w:pPr>
              <w:pStyle w:val="TableParagraph"/>
              <w:ind w:right="94"/>
              <w:rPr>
                <w:sz w:val="24"/>
              </w:rPr>
            </w:pPr>
            <w:r w:rsidRPr="006A0B0E">
              <w:rPr>
                <w:w w:val="99"/>
                <w:sz w:val="24"/>
              </w:rPr>
              <w:t>Y</w:t>
            </w:r>
          </w:p>
        </w:tc>
        <w:tc>
          <w:tcPr>
            <w:tcW w:w="1171" w:type="dxa"/>
          </w:tcPr>
          <w:p w:rsidR="005E0164" w:rsidRPr="006A0B0E" w:rsidRDefault="00CA6F11" w:rsidP="006A0B0E">
            <w:pPr>
              <w:pStyle w:val="TableParagraph"/>
              <w:ind w:right="97"/>
              <w:rPr>
                <w:sz w:val="24"/>
              </w:rPr>
            </w:pPr>
            <w:r w:rsidRPr="006A0B0E">
              <w:rPr>
                <w:sz w:val="24"/>
              </w:rPr>
              <w:t>Z</w:t>
            </w:r>
          </w:p>
        </w:tc>
        <w:tc>
          <w:tcPr>
            <w:tcW w:w="1911" w:type="dxa"/>
          </w:tcPr>
          <w:p w:rsidR="005E0164" w:rsidRPr="006A0B0E" w:rsidRDefault="00CA6F11" w:rsidP="006A0B0E">
            <w:pPr>
              <w:pStyle w:val="TableParagraph"/>
              <w:ind w:right="94"/>
              <w:rPr>
                <w:sz w:val="24"/>
              </w:rPr>
            </w:pPr>
            <w:r w:rsidRPr="006A0B0E">
              <w:rPr>
                <w:sz w:val="24"/>
              </w:rPr>
              <w:t>T</w:t>
            </w:r>
          </w:p>
        </w:tc>
      </w:tr>
      <w:tr w:rsidR="005E0164" w:rsidRPr="006A0B0E">
        <w:trPr>
          <w:trHeight w:val="316"/>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Electricity</w:t>
            </w:r>
          </w:p>
        </w:tc>
        <w:tc>
          <w:tcPr>
            <w:tcW w:w="1351" w:type="dxa"/>
          </w:tcPr>
          <w:p w:rsidR="005E0164" w:rsidRPr="006A0B0E" w:rsidRDefault="00CA6F11" w:rsidP="006A0B0E">
            <w:pPr>
              <w:pStyle w:val="TableParagraph"/>
              <w:ind w:right="97"/>
              <w:rPr>
                <w:sz w:val="24"/>
              </w:rPr>
            </w:pPr>
            <w:r w:rsidRPr="006A0B0E">
              <w:rPr>
                <w:sz w:val="24"/>
              </w:rPr>
              <w:t>200</w:t>
            </w:r>
          </w:p>
        </w:tc>
        <w:tc>
          <w:tcPr>
            <w:tcW w:w="1169" w:type="dxa"/>
          </w:tcPr>
          <w:p w:rsidR="005E0164" w:rsidRPr="006A0B0E" w:rsidRDefault="00CA6F11" w:rsidP="006A0B0E">
            <w:pPr>
              <w:pStyle w:val="TableParagraph"/>
              <w:ind w:right="95"/>
              <w:rPr>
                <w:sz w:val="24"/>
              </w:rPr>
            </w:pPr>
            <w:r w:rsidRPr="006A0B0E">
              <w:rPr>
                <w:sz w:val="24"/>
              </w:rPr>
              <w:t>300</w:t>
            </w:r>
          </w:p>
        </w:tc>
        <w:tc>
          <w:tcPr>
            <w:tcW w:w="1171" w:type="dxa"/>
          </w:tcPr>
          <w:p w:rsidR="005E0164" w:rsidRPr="006A0B0E" w:rsidRDefault="00CA6F11" w:rsidP="006A0B0E">
            <w:pPr>
              <w:pStyle w:val="TableParagraph"/>
              <w:ind w:right="97"/>
              <w:rPr>
                <w:sz w:val="24"/>
              </w:rPr>
            </w:pPr>
            <w:r w:rsidRPr="006A0B0E">
              <w:rPr>
                <w:sz w:val="24"/>
              </w:rPr>
              <w:t>360</w:t>
            </w:r>
          </w:p>
        </w:tc>
        <w:tc>
          <w:tcPr>
            <w:tcW w:w="1911" w:type="dxa"/>
          </w:tcPr>
          <w:p w:rsidR="005E0164" w:rsidRPr="006A0B0E" w:rsidRDefault="00CA6F11" w:rsidP="006A0B0E">
            <w:pPr>
              <w:pStyle w:val="TableParagraph"/>
              <w:ind w:right="96"/>
              <w:rPr>
                <w:sz w:val="24"/>
              </w:rPr>
            </w:pPr>
            <w:r w:rsidRPr="006A0B0E">
              <w:rPr>
                <w:sz w:val="24"/>
              </w:rPr>
              <w:t>240</w:t>
            </w:r>
          </w:p>
        </w:tc>
      </w:tr>
      <w:tr w:rsidR="005E0164" w:rsidRPr="006A0B0E">
        <w:trPr>
          <w:trHeight w:val="318"/>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Salary of supervisors</w:t>
            </w:r>
          </w:p>
        </w:tc>
        <w:tc>
          <w:tcPr>
            <w:tcW w:w="1351" w:type="dxa"/>
          </w:tcPr>
          <w:p w:rsidR="005E0164" w:rsidRPr="006A0B0E" w:rsidRDefault="00CA6F11" w:rsidP="006A0B0E">
            <w:pPr>
              <w:pStyle w:val="TableParagraph"/>
              <w:ind w:right="97"/>
              <w:rPr>
                <w:sz w:val="24"/>
              </w:rPr>
            </w:pPr>
            <w:r w:rsidRPr="006A0B0E">
              <w:rPr>
                <w:sz w:val="24"/>
              </w:rPr>
              <w:t>600</w:t>
            </w:r>
          </w:p>
        </w:tc>
        <w:tc>
          <w:tcPr>
            <w:tcW w:w="1169" w:type="dxa"/>
          </w:tcPr>
          <w:p w:rsidR="005E0164" w:rsidRPr="006A0B0E" w:rsidRDefault="00CA6F11" w:rsidP="006A0B0E">
            <w:pPr>
              <w:pStyle w:val="TableParagraph"/>
              <w:ind w:right="95"/>
              <w:rPr>
                <w:sz w:val="24"/>
              </w:rPr>
            </w:pPr>
            <w:r w:rsidRPr="006A0B0E">
              <w:rPr>
                <w:sz w:val="24"/>
              </w:rPr>
              <w:t>600</w:t>
            </w:r>
          </w:p>
        </w:tc>
        <w:tc>
          <w:tcPr>
            <w:tcW w:w="1171" w:type="dxa"/>
          </w:tcPr>
          <w:p w:rsidR="005E0164" w:rsidRPr="006A0B0E" w:rsidRDefault="00CA6F11" w:rsidP="006A0B0E">
            <w:pPr>
              <w:pStyle w:val="TableParagraph"/>
              <w:ind w:right="97"/>
              <w:rPr>
                <w:sz w:val="24"/>
              </w:rPr>
            </w:pPr>
            <w:r w:rsidRPr="006A0B0E">
              <w:rPr>
                <w:sz w:val="24"/>
              </w:rPr>
              <w:t>400</w:t>
            </w:r>
          </w:p>
        </w:tc>
        <w:tc>
          <w:tcPr>
            <w:tcW w:w="1911" w:type="dxa"/>
          </w:tcPr>
          <w:p w:rsidR="005E0164" w:rsidRPr="006A0B0E" w:rsidRDefault="00CA6F11" w:rsidP="006A0B0E">
            <w:pPr>
              <w:pStyle w:val="TableParagraph"/>
              <w:ind w:right="96"/>
              <w:rPr>
                <w:sz w:val="24"/>
              </w:rPr>
            </w:pPr>
            <w:r w:rsidRPr="006A0B0E">
              <w:rPr>
                <w:sz w:val="24"/>
              </w:rPr>
              <w:t>400</w:t>
            </w:r>
          </w:p>
        </w:tc>
      </w:tr>
      <w:tr w:rsidR="005E0164" w:rsidRPr="006A0B0E">
        <w:trPr>
          <w:trHeight w:val="316"/>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Rent</w:t>
            </w:r>
          </w:p>
        </w:tc>
        <w:tc>
          <w:tcPr>
            <w:tcW w:w="1351" w:type="dxa"/>
          </w:tcPr>
          <w:p w:rsidR="005E0164" w:rsidRPr="006A0B0E" w:rsidRDefault="00CA6F11" w:rsidP="006A0B0E">
            <w:pPr>
              <w:pStyle w:val="TableParagraph"/>
              <w:ind w:right="97"/>
              <w:rPr>
                <w:sz w:val="24"/>
              </w:rPr>
            </w:pPr>
            <w:r w:rsidRPr="006A0B0E">
              <w:rPr>
                <w:sz w:val="24"/>
              </w:rPr>
              <w:t>120</w:t>
            </w:r>
          </w:p>
        </w:tc>
        <w:tc>
          <w:tcPr>
            <w:tcW w:w="1169" w:type="dxa"/>
          </w:tcPr>
          <w:p w:rsidR="005E0164" w:rsidRPr="006A0B0E" w:rsidRDefault="00CA6F11" w:rsidP="006A0B0E">
            <w:pPr>
              <w:pStyle w:val="TableParagraph"/>
              <w:ind w:right="95"/>
              <w:rPr>
                <w:sz w:val="24"/>
              </w:rPr>
            </w:pPr>
            <w:r w:rsidRPr="006A0B0E">
              <w:rPr>
                <w:sz w:val="24"/>
              </w:rPr>
              <w:t>160</w:t>
            </w:r>
          </w:p>
        </w:tc>
        <w:tc>
          <w:tcPr>
            <w:tcW w:w="1171" w:type="dxa"/>
          </w:tcPr>
          <w:p w:rsidR="005E0164" w:rsidRPr="006A0B0E" w:rsidRDefault="00CA6F11" w:rsidP="006A0B0E">
            <w:pPr>
              <w:pStyle w:val="TableParagraph"/>
              <w:ind w:right="97"/>
              <w:rPr>
                <w:sz w:val="24"/>
              </w:rPr>
            </w:pPr>
            <w:r w:rsidRPr="006A0B0E">
              <w:rPr>
                <w:sz w:val="24"/>
              </w:rPr>
              <w:t>120</w:t>
            </w:r>
          </w:p>
        </w:tc>
        <w:tc>
          <w:tcPr>
            <w:tcW w:w="1911" w:type="dxa"/>
          </w:tcPr>
          <w:p w:rsidR="005E0164" w:rsidRPr="006A0B0E" w:rsidRDefault="00CA6F11" w:rsidP="006A0B0E">
            <w:pPr>
              <w:pStyle w:val="TableParagraph"/>
              <w:ind w:right="96"/>
              <w:rPr>
                <w:sz w:val="24"/>
              </w:rPr>
            </w:pPr>
            <w:r w:rsidRPr="006A0B0E">
              <w:rPr>
                <w:sz w:val="24"/>
              </w:rPr>
              <w:t>100</w:t>
            </w:r>
          </w:p>
        </w:tc>
      </w:tr>
      <w:tr w:rsidR="005E0164" w:rsidRPr="006A0B0E">
        <w:trPr>
          <w:trHeight w:val="319"/>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Employee Welfare</w:t>
            </w:r>
          </w:p>
        </w:tc>
        <w:tc>
          <w:tcPr>
            <w:tcW w:w="1351" w:type="dxa"/>
          </w:tcPr>
          <w:p w:rsidR="005E0164" w:rsidRPr="006A0B0E" w:rsidRDefault="00CA6F11" w:rsidP="006A0B0E">
            <w:pPr>
              <w:pStyle w:val="TableParagraph"/>
              <w:ind w:right="97"/>
              <w:rPr>
                <w:sz w:val="24"/>
              </w:rPr>
            </w:pPr>
            <w:r w:rsidRPr="006A0B0E">
              <w:rPr>
                <w:sz w:val="24"/>
              </w:rPr>
              <w:t>180</w:t>
            </w:r>
          </w:p>
        </w:tc>
        <w:tc>
          <w:tcPr>
            <w:tcW w:w="1169" w:type="dxa"/>
          </w:tcPr>
          <w:p w:rsidR="005E0164" w:rsidRPr="006A0B0E" w:rsidRDefault="00CA6F11" w:rsidP="006A0B0E">
            <w:pPr>
              <w:pStyle w:val="TableParagraph"/>
              <w:ind w:right="95"/>
              <w:rPr>
                <w:sz w:val="24"/>
              </w:rPr>
            </w:pPr>
            <w:r w:rsidRPr="006A0B0E">
              <w:rPr>
                <w:sz w:val="24"/>
              </w:rPr>
              <w:t>240</w:t>
            </w:r>
          </w:p>
        </w:tc>
        <w:tc>
          <w:tcPr>
            <w:tcW w:w="1171" w:type="dxa"/>
          </w:tcPr>
          <w:p w:rsidR="005E0164" w:rsidRPr="006A0B0E" w:rsidRDefault="00CA6F11" w:rsidP="006A0B0E">
            <w:pPr>
              <w:pStyle w:val="TableParagraph"/>
              <w:ind w:right="97"/>
              <w:rPr>
                <w:sz w:val="24"/>
              </w:rPr>
            </w:pPr>
            <w:r w:rsidRPr="006A0B0E">
              <w:rPr>
                <w:sz w:val="24"/>
              </w:rPr>
              <w:t>120</w:t>
            </w:r>
          </w:p>
        </w:tc>
        <w:tc>
          <w:tcPr>
            <w:tcW w:w="1911" w:type="dxa"/>
          </w:tcPr>
          <w:p w:rsidR="005E0164" w:rsidRPr="006A0B0E" w:rsidRDefault="00CA6F11" w:rsidP="006A0B0E">
            <w:pPr>
              <w:pStyle w:val="TableParagraph"/>
              <w:ind w:right="96"/>
              <w:rPr>
                <w:sz w:val="24"/>
              </w:rPr>
            </w:pPr>
            <w:r w:rsidRPr="006A0B0E">
              <w:rPr>
                <w:sz w:val="24"/>
              </w:rPr>
              <w:t>60</w:t>
            </w:r>
          </w:p>
        </w:tc>
      </w:tr>
      <w:tr w:rsidR="005E0164" w:rsidRPr="006A0B0E">
        <w:trPr>
          <w:trHeight w:val="316"/>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Others</w:t>
            </w:r>
          </w:p>
        </w:tc>
        <w:tc>
          <w:tcPr>
            <w:tcW w:w="1351" w:type="dxa"/>
          </w:tcPr>
          <w:p w:rsidR="005E0164" w:rsidRPr="006A0B0E" w:rsidRDefault="00CA6F11" w:rsidP="006A0B0E">
            <w:pPr>
              <w:pStyle w:val="TableParagraph"/>
              <w:ind w:right="97"/>
              <w:rPr>
                <w:sz w:val="24"/>
              </w:rPr>
            </w:pPr>
            <w:r w:rsidRPr="006A0B0E">
              <w:rPr>
                <w:sz w:val="24"/>
              </w:rPr>
              <w:t>200</w:t>
            </w:r>
          </w:p>
        </w:tc>
        <w:tc>
          <w:tcPr>
            <w:tcW w:w="1169" w:type="dxa"/>
          </w:tcPr>
          <w:p w:rsidR="005E0164" w:rsidRPr="006A0B0E" w:rsidRDefault="00CA6F11" w:rsidP="006A0B0E">
            <w:pPr>
              <w:pStyle w:val="TableParagraph"/>
              <w:ind w:right="95"/>
              <w:rPr>
                <w:sz w:val="24"/>
              </w:rPr>
            </w:pPr>
            <w:r w:rsidRPr="006A0B0E">
              <w:rPr>
                <w:sz w:val="24"/>
              </w:rPr>
              <w:t>400</w:t>
            </w:r>
          </w:p>
        </w:tc>
        <w:tc>
          <w:tcPr>
            <w:tcW w:w="1171" w:type="dxa"/>
          </w:tcPr>
          <w:p w:rsidR="005E0164" w:rsidRPr="006A0B0E" w:rsidRDefault="00CA6F11" w:rsidP="006A0B0E">
            <w:pPr>
              <w:pStyle w:val="TableParagraph"/>
              <w:ind w:right="97"/>
              <w:rPr>
                <w:sz w:val="24"/>
              </w:rPr>
            </w:pPr>
            <w:r w:rsidRPr="006A0B0E">
              <w:rPr>
                <w:sz w:val="24"/>
              </w:rPr>
              <w:t>400</w:t>
            </w:r>
          </w:p>
        </w:tc>
        <w:tc>
          <w:tcPr>
            <w:tcW w:w="1911" w:type="dxa"/>
          </w:tcPr>
          <w:p w:rsidR="005E0164" w:rsidRPr="006A0B0E" w:rsidRDefault="00CA6F11" w:rsidP="006A0B0E">
            <w:pPr>
              <w:pStyle w:val="TableParagraph"/>
              <w:ind w:right="96"/>
              <w:rPr>
                <w:sz w:val="24"/>
              </w:rPr>
            </w:pPr>
            <w:r w:rsidRPr="006A0B0E">
              <w:rPr>
                <w:sz w:val="24"/>
              </w:rPr>
              <w:t>200</w:t>
            </w:r>
          </w:p>
        </w:tc>
      </w:tr>
      <w:tr w:rsidR="005E0164" w:rsidRPr="006A0B0E">
        <w:trPr>
          <w:trHeight w:val="316"/>
        </w:trPr>
        <w:tc>
          <w:tcPr>
            <w:tcW w:w="3874" w:type="dxa"/>
            <w:tcBorders>
              <w:left w:val="single" w:sz="6" w:space="0" w:color="000000"/>
            </w:tcBorders>
          </w:tcPr>
          <w:p w:rsidR="005E0164" w:rsidRPr="006A0B0E" w:rsidRDefault="00CA6F11" w:rsidP="006A0B0E">
            <w:pPr>
              <w:pStyle w:val="TableParagraph"/>
              <w:ind w:left="105"/>
              <w:rPr>
                <w:b/>
                <w:sz w:val="24"/>
              </w:rPr>
            </w:pPr>
            <w:r w:rsidRPr="006A0B0E">
              <w:rPr>
                <w:b/>
                <w:sz w:val="24"/>
              </w:rPr>
              <w:t>Total</w:t>
            </w:r>
          </w:p>
        </w:tc>
        <w:tc>
          <w:tcPr>
            <w:tcW w:w="1351" w:type="dxa"/>
          </w:tcPr>
          <w:p w:rsidR="005E0164" w:rsidRPr="006A0B0E" w:rsidRDefault="00CA6F11" w:rsidP="006A0B0E">
            <w:pPr>
              <w:pStyle w:val="TableParagraph"/>
              <w:ind w:right="97"/>
              <w:rPr>
                <w:b/>
                <w:sz w:val="24"/>
              </w:rPr>
            </w:pPr>
            <w:r w:rsidRPr="006A0B0E">
              <w:rPr>
                <w:b/>
                <w:sz w:val="24"/>
              </w:rPr>
              <w:t>1,300</w:t>
            </w:r>
          </w:p>
        </w:tc>
        <w:tc>
          <w:tcPr>
            <w:tcW w:w="1169" w:type="dxa"/>
          </w:tcPr>
          <w:p w:rsidR="005E0164" w:rsidRPr="006A0B0E" w:rsidRDefault="00CA6F11" w:rsidP="006A0B0E">
            <w:pPr>
              <w:pStyle w:val="TableParagraph"/>
              <w:ind w:right="95"/>
              <w:rPr>
                <w:b/>
                <w:sz w:val="24"/>
              </w:rPr>
            </w:pPr>
            <w:r w:rsidRPr="006A0B0E">
              <w:rPr>
                <w:b/>
                <w:sz w:val="24"/>
              </w:rPr>
              <w:t>1,700</w:t>
            </w:r>
          </w:p>
        </w:tc>
        <w:tc>
          <w:tcPr>
            <w:tcW w:w="1171" w:type="dxa"/>
          </w:tcPr>
          <w:p w:rsidR="005E0164" w:rsidRPr="006A0B0E" w:rsidRDefault="00CA6F11" w:rsidP="006A0B0E">
            <w:pPr>
              <w:pStyle w:val="TableParagraph"/>
              <w:ind w:right="97"/>
              <w:rPr>
                <w:b/>
                <w:sz w:val="24"/>
              </w:rPr>
            </w:pPr>
            <w:r w:rsidRPr="006A0B0E">
              <w:rPr>
                <w:b/>
                <w:sz w:val="24"/>
              </w:rPr>
              <w:t>1,400</w:t>
            </w:r>
          </w:p>
        </w:tc>
        <w:tc>
          <w:tcPr>
            <w:tcW w:w="1911" w:type="dxa"/>
          </w:tcPr>
          <w:p w:rsidR="005E0164" w:rsidRPr="006A0B0E" w:rsidRDefault="00CA6F11" w:rsidP="006A0B0E">
            <w:pPr>
              <w:pStyle w:val="TableParagraph"/>
              <w:ind w:right="96"/>
              <w:rPr>
                <w:b/>
                <w:sz w:val="24"/>
              </w:rPr>
            </w:pPr>
            <w:r w:rsidRPr="006A0B0E">
              <w:rPr>
                <w:b/>
                <w:sz w:val="24"/>
              </w:rPr>
              <w:t>1,000</w:t>
            </w:r>
          </w:p>
        </w:tc>
      </w:tr>
      <w:tr w:rsidR="005E0164" w:rsidRPr="006A0B0E">
        <w:trPr>
          <w:trHeight w:val="318"/>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Share of service department</w:t>
            </w:r>
          </w:p>
        </w:tc>
        <w:tc>
          <w:tcPr>
            <w:tcW w:w="1351" w:type="dxa"/>
          </w:tcPr>
          <w:p w:rsidR="005E0164" w:rsidRPr="006A0B0E" w:rsidRDefault="00CA6F11" w:rsidP="006A0B0E">
            <w:pPr>
              <w:pStyle w:val="TableParagraph"/>
              <w:ind w:right="97"/>
              <w:rPr>
                <w:sz w:val="24"/>
              </w:rPr>
            </w:pPr>
            <w:r w:rsidRPr="006A0B0E">
              <w:rPr>
                <w:sz w:val="24"/>
              </w:rPr>
              <w:t>500</w:t>
            </w:r>
          </w:p>
        </w:tc>
        <w:tc>
          <w:tcPr>
            <w:tcW w:w="1169" w:type="dxa"/>
          </w:tcPr>
          <w:p w:rsidR="005E0164" w:rsidRPr="006A0B0E" w:rsidRDefault="00CA6F11" w:rsidP="006A0B0E">
            <w:pPr>
              <w:pStyle w:val="TableParagraph"/>
              <w:ind w:right="95"/>
              <w:rPr>
                <w:sz w:val="24"/>
              </w:rPr>
            </w:pPr>
            <w:r w:rsidRPr="006A0B0E">
              <w:rPr>
                <w:sz w:val="24"/>
              </w:rPr>
              <w:t>300</w:t>
            </w:r>
          </w:p>
        </w:tc>
        <w:tc>
          <w:tcPr>
            <w:tcW w:w="1171" w:type="dxa"/>
          </w:tcPr>
          <w:p w:rsidR="005E0164" w:rsidRPr="006A0B0E" w:rsidRDefault="00CA6F11" w:rsidP="006A0B0E">
            <w:pPr>
              <w:pStyle w:val="TableParagraph"/>
              <w:ind w:right="97"/>
              <w:rPr>
                <w:sz w:val="24"/>
              </w:rPr>
            </w:pPr>
            <w:r w:rsidRPr="006A0B0E">
              <w:rPr>
                <w:sz w:val="24"/>
              </w:rPr>
              <w:t>200</w:t>
            </w:r>
          </w:p>
        </w:tc>
        <w:tc>
          <w:tcPr>
            <w:tcW w:w="1911" w:type="dxa"/>
          </w:tcPr>
          <w:p w:rsidR="005E0164" w:rsidRPr="006A0B0E" w:rsidRDefault="00CA6F11" w:rsidP="006A0B0E">
            <w:pPr>
              <w:pStyle w:val="TableParagraph"/>
              <w:ind w:right="96"/>
              <w:rPr>
                <w:sz w:val="24"/>
              </w:rPr>
            </w:pPr>
            <w:r w:rsidRPr="006A0B0E">
              <w:rPr>
                <w:sz w:val="24"/>
              </w:rPr>
              <w:t>1000</w:t>
            </w:r>
          </w:p>
        </w:tc>
      </w:tr>
      <w:tr w:rsidR="005E0164" w:rsidRPr="006A0B0E">
        <w:trPr>
          <w:trHeight w:val="316"/>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Total Overheads</w:t>
            </w:r>
          </w:p>
        </w:tc>
        <w:tc>
          <w:tcPr>
            <w:tcW w:w="1351" w:type="dxa"/>
          </w:tcPr>
          <w:p w:rsidR="005E0164" w:rsidRPr="006A0B0E" w:rsidRDefault="00CA6F11" w:rsidP="006A0B0E">
            <w:pPr>
              <w:pStyle w:val="TableParagraph"/>
              <w:ind w:right="97"/>
              <w:rPr>
                <w:sz w:val="24"/>
              </w:rPr>
            </w:pPr>
            <w:r w:rsidRPr="006A0B0E">
              <w:rPr>
                <w:sz w:val="24"/>
              </w:rPr>
              <w:t>1,800</w:t>
            </w:r>
          </w:p>
        </w:tc>
        <w:tc>
          <w:tcPr>
            <w:tcW w:w="1169" w:type="dxa"/>
          </w:tcPr>
          <w:p w:rsidR="005E0164" w:rsidRPr="006A0B0E" w:rsidRDefault="00CA6F11" w:rsidP="006A0B0E">
            <w:pPr>
              <w:pStyle w:val="TableParagraph"/>
              <w:ind w:right="95"/>
              <w:rPr>
                <w:sz w:val="24"/>
              </w:rPr>
            </w:pPr>
            <w:r w:rsidRPr="006A0B0E">
              <w:rPr>
                <w:sz w:val="24"/>
              </w:rPr>
              <w:t>2,000</w:t>
            </w:r>
          </w:p>
        </w:tc>
        <w:tc>
          <w:tcPr>
            <w:tcW w:w="1171" w:type="dxa"/>
          </w:tcPr>
          <w:p w:rsidR="005E0164" w:rsidRPr="006A0B0E" w:rsidRDefault="00CA6F11" w:rsidP="006A0B0E">
            <w:pPr>
              <w:pStyle w:val="TableParagraph"/>
              <w:ind w:right="97"/>
              <w:rPr>
                <w:sz w:val="24"/>
              </w:rPr>
            </w:pPr>
            <w:r w:rsidRPr="006A0B0E">
              <w:rPr>
                <w:sz w:val="24"/>
              </w:rPr>
              <w:t>1,600</w:t>
            </w:r>
          </w:p>
        </w:tc>
        <w:tc>
          <w:tcPr>
            <w:tcW w:w="1911" w:type="dxa"/>
          </w:tcPr>
          <w:p w:rsidR="005E0164" w:rsidRPr="006A0B0E" w:rsidRDefault="005E0164" w:rsidP="006A0B0E">
            <w:pPr>
              <w:pStyle w:val="TableParagraph"/>
            </w:pPr>
          </w:p>
        </w:tc>
      </w:tr>
      <w:tr w:rsidR="005E0164" w:rsidRPr="006A0B0E">
        <w:trPr>
          <w:trHeight w:val="318"/>
        </w:trPr>
        <w:tc>
          <w:tcPr>
            <w:tcW w:w="3874" w:type="dxa"/>
            <w:tcBorders>
              <w:left w:val="single" w:sz="6" w:space="0" w:color="000000"/>
            </w:tcBorders>
          </w:tcPr>
          <w:p w:rsidR="005E0164" w:rsidRPr="006A0B0E" w:rsidRDefault="00CA6F11" w:rsidP="006A0B0E">
            <w:pPr>
              <w:pStyle w:val="TableParagraph"/>
              <w:ind w:left="105"/>
              <w:rPr>
                <w:sz w:val="24"/>
              </w:rPr>
            </w:pPr>
            <w:r w:rsidRPr="006A0B0E">
              <w:rPr>
                <w:sz w:val="24"/>
              </w:rPr>
              <w:t>Labour Hours</w:t>
            </w:r>
          </w:p>
        </w:tc>
        <w:tc>
          <w:tcPr>
            <w:tcW w:w="1351" w:type="dxa"/>
          </w:tcPr>
          <w:p w:rsidR="005E0164" w:rsidRPr="006A0B0E" w:rsidRDefault="00CA6F11" w:rsidP="006A0B0E">
            <w:pPr>
              <w:pStyle w:val="TableParagraph"/>
              <w:ind w:right="97"/>
              <w:rPr>
                <w:sz w:val="24"/>
              </w:rPr>
            </w:pPr>
            <w:r w:rsidRPr="006A0B0E">
              <w:rPr>
                <w:sz w:val="24"/>
              </w:rPr>
              <w:t>6,000</w:t>
            </w:r>
          </w:p>
        </w:tc>
        <w:tc>
          <w:tcPr>
            <w:tcW w:w="1169" w:type="dxa"/>
          </w:tcPr>
          <w:p w:rsidR="005E0164" w:rsidRPr="006A0B0E" w:rsidRDefault="00CA6F11" w:rsidP="006A0B0E">
            <w:pPr>
              <w:pStyle w:val="TableParagraph"/>
              <w:ind w:right="95"/>
              <w:rPr>
                <w:sz w:val="24"/>
              </w:rPr>
            </w:pPr>
            <w:r w:rsidRPr="006A0B0E">
              <w:rPr>
                <w:sz w:val="24"/>
              </w:rPr>
              <w:t>8,000</w:t>
            </w:r>
          </w:p>
        </w:tc>
        <w:tc>
          <w:tcPr>
            <w:tcW w:w="1171" w:type="dxa"/>
          </w:tcPr>
          <w:p w:rsidR="005E0164" w:rsidRPr="006A0B0E" w:rsidRDefault="00CA6F11" w:rsidP="006A0B0E">
            <w:pPr>
              <w:pStyle w:val="TableParagraph"/>
              <w:ind w:right="97"/>
              <w:rPr>
                <w:sz w:val="24"/>
              </w:rPr>
            </w:pPr>
            <w:r w:rsidRPr="006A0B0E">
              <w:rPr>
                <w:sz w:val="24"/>
              </w:rPr>
              <w:t>4,000</w:t>
            </w:r>
          </w:p>
        </w:tc>
        <w:tc>
          <w:tcPr>
            <w:tcW w:w="1911" w:type="dxa"/>
          </w:tcPr>
          <w:p w:rsidR="005E0164" w:rsidRPr="006A0B0E" w:rsidRDefault="005E0164" w:rsidP="006A0B0E">
            <w:pPr>
              <w:pStyle w:val="TableParagraph"/>
            </w:pPr>
          </w:p>
        </w:tc>
      </w:tr>
      <w:tr w:rsidR="005E0164" w:rsidRPr="006A0B0E">
        <w:trPr>
          <w:trHeight w:val="316"/>
        </w:trPr>
        <w:tc>
          <w:tcPr>
            <w:tcW w:w="3874" w:type="dxa"/>
            <w:tcBorders>
              <w:left w:val="single" w:sz="6" w:space="0" w:color="000000"/>
            </w:tcBorders>
          </w:tcPr>
          <w:p w:rsidR="005E0164" w:rsidRPr="006A0B0E" w:rsidRDefault="005E0164" w:rsidP="006A0B0E">
            <w:pPr>
              <w:pStyle w:val="TableParagraph"/>
            </w:pPr>
          </w:p>
        </w:tc>
        <w:tc>
          <w:tcPr>
            <w:tcW w:w="1351" w:type="dxa"/>
          </w:tcPr>
          <w:p w:rsidR="005E0164" w:rsidRPr="006A0B0E" w:rsidRDefault="005E0164" w:rsidP="006A0B0E">
            <w:pPr>
              <w:pStyle w:val="TableParagraph"/>
            </w:pPr>
          </w:p>
        </w:tc>
        <w:tc>
          <w:tcPr>
            <w:tcW w:w="1169" w:type="dxa"/>
          </w:tcPr>
          <w:p w:rsidR="005E0164" w:rsidRPr="006A0B0E" w:rsidRDefault="005E0164" w:rsidP="006A0B0E">
            <w:pPr>
              <w:pStyle w:val="TableParagraph"/>
            </w:pPr>
          </w:p>
        </w:tc>
        <w:tc>
          <w:tcPr>
            <w:tcW w:w="1171" w:type="dxa"/>
          </w:tcPr>
          <w:p w:rsidR="005E0164" w:rsidRPr="006A0B0E" w:rsidRDefault="005E0164" w:rsidP="006A0B0E">
            <w:pPr>
              <w:pStyle w:val="TableParagraph"/>
            </w:pPr>
          </w:p>
        </w:tc>
        <w:tc>
          <w:tcPr>
            <w:tcW w:w="1911" w:type="dxa"/>
          </w:tcPr>
          <w:p w:rsidR="005E0164" w:rsidRPr="006A0B0E" w:rsidRDefault="005E0164" w:rsidP="006A0B0E">
            <w:pPr>
              <w:pStyle w:val="TableParagraph"/>
            </w:pPr>
          </w:p>
        </w:tc>
      </w:tr>
    </w:tbl>
    <w:p w:rsidR="005E0164" w:rsidRPr="006A0B0E" w:rsidRDefault="005E0164" w:rsidP="006A0B0E">
      <w:pPr>
        <w:pStyle w:val="BodyText"/>
        <w:spacing w:before="1"/>
        <w:rPr>
          <w:b/>
          <w:sz w:val="22"/>
        </w:rPr>
      </w:pPr>
    </w:p>
    <w:p w:rsidR="005E0164" w:rsidRPr="006A0B0E" w:rsidRDefault="005E0164" w:rsidP="006A0B0E">
      <w:pPr>
        <w:pStyle w:val="BodyText"/>
        <w:ind w:left="936" w:right="1709"/>
        <w:rPr>
          <w:rFonts w:eastAsia="Cambria Math"/>
        </w:rPr>
      </w:pPr>
      <w:r w:rsidRPr="006A0B0E">
        <w:pict>
          <v:line id="_x0000_s1060" style="position:absolute;left:0;text-align:left;z-index:-271805440;mso-position-horizontal-relative:page" from="321.05pt,17pt" to="404pt,17pt" strokeweight=".84pt">
            <w10:wrap anchorx="page"/>
          </v:line>
        </w:pict>
      </w:r>
      <w:r w:rsidR="00CA6F11" w:rsidRPr="006A0B0E">
        <w:rPr>
          <w:rFonts w:eastAsia="Cambria Math"/>
        </w:rPr>
        <w:t>𝐿𝑎𝑏𝑜𝑢𝑟 𝐻𝑜𝑢𝑟 𝑅𝑎𝑡</w:t>
      </w:r>
      <w:r w:rsidR="00CA6F11" w:rsidRPr="006A0B0E">
        <w:rPr>
          <w:rFonts w:eastAsia="Cambria Math"/>
        </w:rPr>
        <w:t xml:space="preserve">𝑒 = </w:t>
      </w:r>
      <w:r w:rsidR="00CA6F11" w:rsidRPr="006A0B0E">
        <w:rPr>
          <w:rFonts w:eastAsia="Cambria Math"/>
          <w:position w:val="18"/>
        </w:rPr>
        <w:t>Total Overheads</w:t>
      </w:r>
    </w:p>
    <w:p w:rsidR="005E0164" w:rsidRPr="006A0B0E" w:rsidRDefault="00CA6F11" w:rsidP="006A0B0E">
      <w:pPr>
        <w:pStyle w:val="BodyText"/>
        <w:ind w:left="1680" w:right="200"/>
      </w:pPr>
      <w:r w:rsidRPr="006A0B0E">
        <w:t>Labour Hours</w:t>
      </w:r>
    </w:p>
    <w:p w:rsidR="005E0164" w:rsidRPr="006A0B0E" w:rsidRDefault="005E0164" w:rsidP="006A0B0E">
      <w:pPr>
        <w:pStyle w:val="BodyText"/>
        <w:spacing w:before="245"/>
        <w:ind w:left="660"/>
      </w:pPr>
      <w:r w:rsidRPr="006A0B0E">
        <w:pict>
          <v:line id="_x0000_s1059" style="position:absolute;left:0;text-align:left;z-index:-271804416;mso-position-horizontal-relative:page" from="240.75pt,20.2pt" to="262.15pt,20.2pt" strokeweight=".30481mm">
            <w10:wrap anchorx="page"/>
          </v:line>
        </w:pict>
      </w:r>
      <w:r w:rsidR="00CA6F11" w:rsidRPr="006A0B0E">
        <w:rPr>
          <w:rFonts w:eastAsia="Cambria Math"/>
        </w:rPr>
        <w:t xml:space="preserve">𝐿𝑎𝑏𝑜𝑢𝑟 𝐻𝑜𝑢𝑟 𝑅𝑎𝑡𝑒 (𝐷𝑒𝑝𝑡𝑡. 𝑋) = </w:t>
      </w:r>
      <w:r w:rsidR="00CA6F11" w:rsidRPr="006A0B0E">
        <w:rPr>
          <w:rFonts w:eastAsia="Cambria Math"/>
          <w:vertAlign w:val="superscript"/>
        </w:rPr>
        <w:t>1,800</w:t>
      </w:r>
      <w:r w:rsidR="00CA6F11" w:rsidRPr="006A0B0E">
        <w:rPr>
          <w:rFonts w:eastAsia="Cambria Math"/>
        </w:rPr>
        <w:t xml:space="preserve"> </w:t>
      </w:r>
      <w:r w:rsidR="00CA6F11" w:rsidRPr="006A0B0E">
        <w:t>= Rs. 0.30</w:t>
      </w:r>
    </w:p>
    <w:p w:rsidR="005E0164" w:rsidRPr="006A0B0E" w:rsidRDefault="00CA6F11" w:rsidP="006A0B0E">
      <w:pPr>
        <w:ind w:left="1680" w:right="4652"/>
        <w:rPr>
          <w:sz w:val="17"/>
        </w:rPr>
      </w:pPr>
      <w:r w:rsidRPr="006A0B0E">
        <w:rPr>
          <w:sz w:val="17"/>
        </w:rPr>
        <w:t>6,000</w:t>
      </w:r>
    </w:p>
    <w:p w:rsidR="005E0164" w:rsidRPr="006A0B0E" w:rsidRDefault="005E0164" w:rsidP="006A0B0E">
      <w:pPr>
        <w:pStyle w:val="BodyText"/>
        <w:spacing w:before="8"/>
        <w:rPr>
          <w:sz w:val="28"/>
        </w:rPr>
      </w:pPr>
    </w:p>
    <w:p w:rsidR="005E0164" w:rsidRPr="006A0B0E" w:rsidRDefault="005E0164" w:rsidP="006A0B0E">
      <w:pPr>
        <w:pStyle w:val="BodyText"/>
        <w:spacing w:before="175"/>
        <w:ind w:left="660"/>
      </w:pPr>
      <w:r w:rsidRPr="006A0B0E">
        <w:pict>
          <v:line id="_x0000_s1058" style="position:absolute;left:0;text-align:left;z-index:-271803392;mso-position-horizontal-relative:page" from="240.3pt,16.75pt" to="261.65pt,16.75pt" strokeweight=".84pt">
            <w10:wrap anchorx="page"/>
          </v:line>
        </w:pict>
      </w:r>
      <w:r w:rsidR="00CA6F11" w:rsidRPr="006A0B0E">
        <w:rPr>
          <w:rFonts w:eastAsia="Cambria Math"/>
        </w:rPr>
        <w:t xml:space="preserve">𝐿𝑎𝑏𝑜𝑢𝑟 𝐻𝑜𝑢𝑟 𝑅𝑎𝑡𝑒 (𝐷𝑒𝑝𝑡𝑡. 𝑌) = </w:t>
      </w:r>
      <w:r w:rsidR="00CA6F11" w:rsidRPr="006A0B0E">
        <w:rPr>
          <w:rFonts w:eastAsia="Cambria Math"/>
          <w:vertAlign w:val="superscript"/>
        </w:rPr>
        <w:t>2000</w:t>
      </w:r>
      <w:r w:rsidR="00CA6F11" w:rsidRPr="006A0B0E">
        <w:rPr>
          <w:rFonts w:eastAsia="Cambria Math"/>
        </w:rPr>
        <w:t xml:space="preserve"> </w:t>
      </w:r>
      <w:r w:rsidR="00CA6F11" w:rsidRPr="006A0B0E">
        <w:t>= Rs. 0.25</w:t>
      </w:r>
    </w:p>
    <w:p w:rsidR="005E0164" w:rsidRPr="006A0B0E" w:rsidRDefault="00CA6F11" w:rsidP="006A0B0E">
      <w:pPr>
        <w:ind w:left="1680" w:right="4671"/>
        <w:rPr>
          <w:sz w:val="17"/>
        </w:rPr>
      </w:pPr>
      <w:r w:rsidRPr="006A0B0E">
        <w:rPr>
          <w:sz w:val="17"/>
        </w:rPr>
        <w:t>8,000</w:t>
      </w:r>
    </w:p>
    <w:p w:rsidR="005E0164" w:rsidRPr="006A0B0E" w:rsidRDefault="005E0164" w:rsidP="006A0B0E">
      <w:pPr>
        <w:pStyle w:val="BodyText"/>
      </w:pPr>
    </w:p>
    <w:p w:rsidR="005E0164" w:rsidRPr="006A0B0E" w:rsidRDefault="005E0164" w:rsidP="006A0B0E">
      <w:pPr>
        <w:pStyle w:val="BodyText"/>
        <w:ind w:left="660"/>
      </w:pPr>
      <w:r w:rsidRPr="006A0B0E">
        <w:pict>
          <v:line id="_x0000_s1057" style="position:absolute;left:0;text-align:left;z-index:-271802368;mso-position-horizontal-relative:page" from="240.15pt,8pt" to="261.55pt,8pt" strokeweight=".84pt">
            <w10:wrap anchorx="page"/>
          </v:line>
        </w:pict>
      </w:r>
      <w:r w:rsidR="00CA6F11" w:rsidRPr="006A0B0E">
        <w:rPr>
          <w:rFonts w:eastAsia="Cambria Math"/>
        </w:rPr>
        <w:t xml:space="preserve">𝐿𝑎𝑏𝑜𝑢𝑟 𝐻𝑜𝑢𝑟 𝑅𝑎𝑡𝑒 (𝐷𝑒𝑝𝑡𝑡. 𝑍) = </w:t>
      </w:r>
      <w:r w:rsidR="00CA6F11" w:rsidRPr="006A0B0E">
        <w:rPr>
          <w:rFonts w:eastAsia="Cambria Math"/>
          <w:vertAlign w:val="superscript"/>
        </w:rPr>
        <w:t>1,600</w:t>
      </w:r>
      <w:r w:rsidR="00CA6F11" w:rsidRPr="006A0B0E">
        <w:rPr>
          <w:rFonts w:eastAsia="Cambria Math"/>
        </w:rPr>
        <w:t xml:space="preserve"> </w:t>
      </w:r>
      <w:r w:rsidR="00CA6F11" w:rsidRPr="006A0B0E">
        <w:t>= Rs. 0.40</w:t>
      </w:r>
    </w:p>
    <w:p w:rsidR="005E0164" w:rsidRPr="006A0B0E" w:rsidRDefault="00CA6F11" w:rsidP="006A0B0E">
      <w:pPr>
        <w:ind w:left="1680" w:right="4676"/>
        <w:rPr>
          <w:sz w:val="17"/>
        </w:rPr>
      </w:pPr>
      <w:r w:rsidRPr="006A0B0E">
        <w:rPr>
          <w:sz w:val="17"/>
        </w:rPr>
        <w:t>4,000</w:t>
      </w:r>
    </w:p>
    <w:p w:rsidR="005E0164" w:rsidRPr="006A0B0E" w:rsidRDefault="005E0164" w:rsidP="006A0B0E">
      <w:pPr>
        <w:rPr>
          <w:sz w:val="17"/>
        </w:rPr>
        <w:sectPr w:rsidR="005E0164" w:rsidRPr="006A0B0E">
          <w:pgSz w:w="12240" w:h="15840"/>
          <w:pgMar w:top="1360" w:right="0" w:bottom="280" w:left="780" w:header="720" w:footer="720" w:gutter="0"/>
          <w:cols w:space="720"/>
        </w:sectPr>
      </w:pPr>
    </w:p>
    <w:p w:rsidR="005E0164" w:rsidRPr="006A0B0E" w:rsidRDefault="005E0164" w:rsidP="006A0B0E">
      <w:pPr>
        <w:pStyle w:val="BodyText"/>
        <w:rPr>
          <w:sz w:val="20"/>
        </w:rPr>
      </w:pPr>
    </w:p>
    <w:p w:rsidR="005E0164" w:rsidRPr="006A0B0E" w:rsidRDefault="00CA6F11" w:rsidP="006A0B0E">
      <w:pPr>
        <w:pStyle w:val="Heading4"/>
        <w:spacing w:before="223"/>
      </w:pPr>
      <w:r w:rsidRPr="006A0B0E">
        <w:t>TYPES OF OVERHEAD RATES</w:t>
      </w:r>
    </w:p>
    <w:p w:rsidR="005E0164" w:rsidRPr="006A0B0E" w:rsidRDefault="005E0164" w:rsidP="006A0B0E">
      <w:pPr>
        <w:pStyle w:val="BodyText"/>
        <w:spacing w:before="5"/>
        <w:rPr>
          <w:b/>
          <w:sz w:val="20"/>
        </w:rPr>
      </w:pPr>
    </w:p>
    <w:p w:rsidR="005E0164" w:rsidRPr="006A0B0E" w:rsidRDefault="00CA6F11" w:rsidP="006A0B0E">
      <w:pPr>
        <w:pStyle w:val="BodyText"/>
        <w:ind w:left="660" w:right="1428"/>
      </w:pPr>
      <w:r w:rsidRPr="006A0B0E">
        <w:t>Various types of overheads rates are applied according to the nature, objective of the business organisation:</w:t>
      </w:r>
    </w:p>
    <w:p w:rsidR="005E0164" w:rsidRPr="006A0B0E" w:rsidRDefault="00CA6F11" w:rsidP="006A0B0E">
      <w:pPr>
        <w:pStyle w:val="Heading4"/>
        <w:spacing w:before="206"/>
        <w:ind w:left="1020"/>
      </w:pPr>
      <w:r w:rsidRPr="006A0B0E">
        <w:t>1. Actual and Predetermined Rates:</w:t>
      </w:r>
    </w:p>
    <w:p w:rsidR="005E0164" w:rsidRPr="006A0B0E" w:rsidRDefault="005E0164" w:rsidP="006A0B0E">
      <w:pPr>
        <w:pStyle w:val="BodyText"/>
        <w:spacing w:before="7"/>
        <w:rPr>
          <w:b/>
          <w:sz w:val="20"/>
        </w:rPr>
      </w:pPr>
    </w:p>
    <w:p w:rsidR="005E0164" w:rsidRPr="006A0B0E" w:rsidRDefault="00CA6F11" w:rsidP="006A0B0E">
      <w:pPr>
        <w:pStyle w:val="BodyText"/>
        <w:ind w:left="1020" w:right="1439"/>
      </w:pPr>
      <w:r w:rsidRPr="006A0B0E">
        <w:t>Overheads can be calculated only when expenses actually incurred. Actual data available regarding overheads is called as actual overheads. Actual overheads can be calculated as follows:</w:t>
      </w:r>
    </w:p>
    <w:p w:rsidR="005E0164" w:rsidRPr="006A0B0E" w:rsidRDefault="005E0164" w:rsidP="006A0B0E">
      <w:pPr>
        <w:pStyle w:val="BodyText"/>
        <w:spacing w:before="180"/>
        <w:ind w:left="1298" w:right="1709"/>
      </w:pPr>
      <w:r w:rsidRPr="006A0B0E">
        <w:pict>
          <v:line id="_x0000_s1056" style="position:absolute;left:0;text-align:left;z-index:-271801344;mso-position-horizontal-relative:page" from="335.7pt,26pt" to="425.35pt,26pt" strokeweight=".84pt">
            <w10:wrap anchorx="page"/>
          </v:line>
        </w:pict>
      </w:r>
      <w:r w:rsidR="00CA6F11" w:rsidRPr="006A0B0E">
        <w:t xml:space="preserve">Actual Overheads Rate = </w:t>
      </w:r>
      <w:r w:rsidR="00CA6F11" w:rsidRPr="006A0B0E">
        <w:rPr>
          <w:position w:val="18"/>
        </w:rPr>
        <w:t>Actual Overheads</w:t>
      </w:r>
    </w:p>
    <w:p w:rsidR="005E0164" w:rsidRPr="006A0B0E" w:rsidRDefault="00CA6F11" w:rsidP="006A0B0E">
      <w:pPr>
        <w:pStyle w:val="BodyText"/>
        <w:ind w:left="3908" w:right="1709"/>
      </w:pPr>
      <w:r w:rsidRPr="006A0B0E">
        <w:t>Actual base</w:t>
      </w:r>
    </w:p>
    <w:p w:rsidR="005E0164" w:rsidRPr="006A0B0E" w:rsidRDefault="00CA6F11" w:rsidP="006A0B0E">
      <w:pPr>
        <w:pStyle w:val="BodyText"/>
        <w:spacing w:before="186"/>
        <w:ind w:left="660" w:right="1428"/>
      </w:pPr>
      <w:r w:rsidRPr="006A0B0E">
        <w:t>On the other hand, when rate or overhead is based on the estimated overheads is called pre- determined overhead rate. Pre-determined overheads can be calculated as follows:</w:t>
      </w:r>
    </w:p>
    <w:p w:rsidR="005E0164" w:rsidRPr="006A0B0E" w:rsidRDefault="005E0164" w:rsidP="006A0B0E">
      <w:pPr>
        <w:pStyle w:val="BodyText"/>
        <w:spacing w:before="186"/>
        <w:ind w:left="1649"/>
      </w:pPr>
      <w:r w:rsidRPr="006A0B0E">
        <w:pict>
          <v:line id="_x0000_s1055" style="position:absolute;left:0;text-align:left;z-index:-271800320;mso-position-horizontal-relative:page" from="311.55pt,25.8pt" to="490.8pt,25.8pt" strokeweight=".84pt">
            <w10:wrap anchorx="page"/>
          </v:line>
        </w:pict>
      </w:r>
      <w:r w:rsidR="00CA6F11" w:rsidRPr="006A0B0E">
        <w:rPr>
          <w:position w:val="-17"/>
        </w:rPr>
        <w:t xml:space="preserve">Pre − determined Overheads Rate = </w:t>
      </w:r>
      <w:r w:rsidR="00CA6F11" w:rsidRPr="006A0B0E">
        <w:t>Budgeted Overheads for the Period</w:t>
      </w:r>
    </w:p>
    <w:p w:rsidR="005E0164" w:rsidRPr="006A0B0E" w:rsidRDefault="00CA6F11" w:rsidP="006A0B0E">
      <w:pPr>
        <w:pStyle w:val="BodyText"/>
        <w:ind w:left="5761"/>
      </w:pPr>
      <w:r w:rsidRPr="006A0B0E">
        <w:t>Budgeted base for the period</w:t>
      </w:r>
    </w:p>
    <w:p w:rsidR="005E0164" w:rsidRPr="006A0B0E" w:rsidRDefault="00CA6F11" w:rsidP="006A0B0E">
      <w:pPr>
        <w:pStyle w:val="BodyText"/>
        <w:spacing w:before="236"/>
        <w:ind w:left="660" w:right="1428"/>
      </w:pPr>
      <w:r w:rsidRPr="006A0B0E">
        <w:t>Pre-determined rates are helpful in the preparation of tenders, quotations and deciding the selling price of the products.</w:t>
      </w:r>
    </w:p>
    <w:p w:rsidR="005E0164" w:rsidRPr="006A0B0E" w:rsidRDefault="00CA6F11" w:rsidP="006A0B0E">
      <w:pPr>
        <w:pStyle w:val="Heading4"/>
        <w:spacing w:before="200"/>
      </w:pPr>
      <w:r w:rsidRPr="006A0B0E">
        <w:t>Blanket and Multiple Rates</w:t>
      </w:r>
    </w:p>
    <w:p w:rsidR="005E0164" w:rsidRPr="006A0B0E" w:rsidRDefault="005E0164" w:rsidP="006A0B0E">
      <w:pPr>
        <w:pStyle w:val="BodyText"/>
        <w:spacing w:before="8"/>
        <w:rPr>
          <w:b/>
          <w:sz w:val="20"/>
        </w:rPr>
      </w:pPr>
    </w:p>
    <w:p w:rsidR="005E0164" w:rsidRPr="006A0B0E" w:rsidRDefault="00CA6F11" w:rsidP="006A0B0E">
      <w:pPr>
        <w:pStyle w:val="BodyText"/>
        <w:ind w:left="660"/>
      </w:pPr>
      <w:r w:rsidRPr="006A0B0E">
        <w:t>Blanket overhead rate is a common rate for the entire factory. This can be calculated as follows:</w:t>
      </w:r>
    </w:p>
    <w:p w:rsidR="005E0164" w:rsidRPr="006A0B0E" w:rsidRDefault="005E0164" w:rsidP="006A0B0E">
      <w:pPr>
        <w:pStyle w:val="BodyText"/>
        <w:tabs>
          <w:tab w:val="left" w:pos="5110"/>
        </w:tabs>
        <w:spacing w:before="229"/>
        <w:ind w:left="1663"/>
      </w:pPr>
      <w:r w:rsidRPr="006A0B0E">
        <w:pict>
          <v:line id="_x0000_s1054" style="position:absolute;left:0;text-align:left;z-index:-271799296;mso-position-horizontal-relative:page" from="259.85pt,27.95pt" to="489.95pt,27.95pt" strokeweight=".84pt">
            <w10:wrap anchorx="page"/>
          </v:line>
        </w:pict>
      </w:r>
      <w:r w:rsidR="00CA6F11" w:rsidRPr="006A0B0E">
        <w:rPr>
          <w:position w:val="-17"/>
        </w:rPr>
        <w:t>Blanket Overheads</w:t>
      </w:r>
      <w:r w:rsidR="00CA6F11" w:rsidRPr="006A0B0E">
        <w:rPr>
          <w:spacing w:val="-11"/>
          <w:position w:val="-17"/>
        </w:rPr>
        <w:t xml:space="preserve"> </w:t>
      </w:r>
      <w:r w:rsidR="00CA6F11" w:rsidRPr="006A0B0E">
        <w:rPr>
          <w:position w:val="-17"/>
        </w:rPr>
        <w:t>Rate</w:t>
      </w:r>
      <w:r w:rsidR="00CA6F11" w:rsidRPr="006A0B0E">
        <w:rPr>
          <w:spacing w:val="5"/>
          <w:position w:val="-17"/>
        </w:rPr>
        <w:t xml:space="preserve"> </w:t>
      </w:r>
      <w:r w:rsidR="00CA6F11" w:rsidRPr="006A0B0E">
        <w:rPr>
          <w:position w:val="-17"/>
        </w:rPr>
        <w:t>=</w:t>
      </w:r>
      <w:r w:rsidR="00CA6F11" w:rsidRPr="006A0B0E">
        <w:rPr>
          <w:position w:val="-17"/>
        </w:rPr>
        <w:tab/>
      </w:r>
      <w:r w:rsidR="00CA6F11" w:rsidRPr="006A0B0E">
        <w:t>Total Overheads for the</w:t>
      </w:r>
      <w:r w:rsidR="00CA6F11" w:rsidRPr="006A0B0E">
        <w:rPr>
          <w:spacing w:val="-27"/>
        </w:rPr>
        <w:t xml:space="preserve"> </w:t>
      </w:r>
      <w:r w:rsidR="00CA6F11" w:rsidRPr="006A0B0E">
        <w:t>Factory</w:t>
      </w:r>
    </w:p>
    <w:p w:rsidR="005E0164" w:rsidRPr="006A0B0E" w:rsidRDefault="00CA6F11" w:rsidP="006A0B0E">
      <w:pPr>
        <w:pStyle w:val="BodyText"/>
        <w:ind w:left="4417"/>
      </w:pPr>
      <w:r w:rsidRPr="006A0B0E">
        <w:t>Total Number of Units of Base for the Factory</w:t>
      </w:r>
    </w:p>
    <w:p w:rsidR="005E0164" w:rsidRPr="006A0B0E" w:rsidRDefault="005E0164" w:rsidP="006A0B0E">
      <w:pPr>
        <w:pStyle w:val="BodyText"/>
        <w:spacing w:before="1"/>
        <w:rPr>
          <w:sz w:val="13"/>
        </w:rPr>
      </w:pPr>
    </w:p>
    <w:p w:rsidR="005E0164" w:rsidRPr="006A0B0E" w:rsidRDefault="00CA6F11" w:rsidP="006A0B0E">
      <w:pPr>
        <w:pStyle w:val="Heading4"/>
        <w:spacing w:before="90"/>
      </w:pPr>
      <w:r w:rsidRPr="006A0B0E">
        <w:t>Multiple Overhead Rates</w:t>
      </w:r>
    </w:p>
    <w:p w:rsidR="005E0164" w:rsidRPr="006A0B0E" w:rsidRDefault="005E0164" w:rsidP="006A0B0E">
      <w:pPr>
        <w:pStyle w:val="BodyText"/>
        <w:spacing w:before="5"/>
        <w:rPr>
          <w:b/>
          <w:sz w:val="20"/>
        </w:rPr>
      </w:pPr>
    </w:p>
    <w:p w:rsidR="005E0164" w:rsidRPr="006A0B0E" w:rsidRDefault="00CA6F11" w:rsidP="006A0B0E">
      <w:pPr>
        <w:pStyle w:val="BodyText"/>
        <w:ind w:left="660" w:right="1428"/>
      </w:pPr>
      <w:r w:rsidRPr="006A0B0E">
        <w:t>Multiple overhead rate refers to the calculation of various rates for different departments or cost centre etc.</w:t>
      </w:r>
    </w:p>
    <w:p w:rsidR="005E0164" w:rsidRPr="006A0B0E" w:rsidRDefault="00CA6F11" w:rsidP="006A0B0E">
      <w:pPr>
        <w:pStyle w:val="Heading4"/>
        <w:spacing w:before="200"/>
      </w:pPr>
      <w:r w:rsidRPr="006A0B0E">
        <w:t>Illustration 8</w:t>
      </w:r>
    </w:p>
    <w:p w:rsidR="005E0164" w:rsidRPr="006A0B0E" w:rsidRDefault="005E0164" w:rsidP="006A0B0E">
      <w:pPr>
        <w:pStyle w:val="BodyText"/>
        <w:spacing w:before="8"/>
        <w:rPr>
          <w:b/>
          <w:sz w:val="20"/>
        </w:rPr>
      </w:pPr>
    </w:p>
    <w:p w:rsidR="005E0164" w:rsidRPr="006A0B0E" w:rsidRDefault="00CA6F11" w:rsidP="006A0B0E">
      <w:pPr>
        <w:pStyle w:val="BodyText"/>
        <w:ind w:left="660" w:right="1421"/>
      </w:pPr>
      <w:r w:rsidRPr="006A0B0E">
        <w:t>ABC Ltd. Is manufacturing pumps which pass through three departments- Foundry, Machine and Assembling:</w:t>
      </w:r>
    </w:p>
    <w:p w:rsidR="005E0164" w:rsidRPr="006A0B0E" w:rsidRDefault="005E0164" w:rsidP="006A0B0E">
      <w:pPr>
        <w:pStyle w:val="BodyText"/>
        <w:spacing w:before="10" w:after="1"/>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00"/>
        <w:gridCol w:w="1529"/>
        <w:gridCol w:w="1441"/>
        <w:gridCol w:w="1441"/>
        <w:gridCol w:w="1370"/>
      </w:tblGrid>
      <w:tr w:rsidR="005E0164" w:rsidRPr="006A0B0E">
        <w:trPr>
          <w:trHeight w:val="551"/>
        </w:trPr>
        <w:tc>
          <w:tcPr>
            <w:tcW w:w="3800" w:type="dxa"/>
          </w:tcPr>
          <w:p w:rsidR="005E0164" w:rsidRPr="006A0B0E" w:rsidRDefault="005E0164" w:rsidP="006A0B0E">
            <w:pPr>
              <w:pStyle w:val="TableParagraph"/>
              <w:rPr>
                <w:sz w:val="24"/>
              </w:rPr>
            </w:pPr>
          </w:p>
        </w:tc>
        <w:tc>
          <w:tcPr>
            <w:tcW w:w="1529" w:type="dxa"/>
          </w:tcPr>
          <w:p w:rsidR="005E0164" w:rsidRPr="006A0B0E" w:rsidRDefault="00CA6F11" w:rsidP="006A0B0E">
            <w:pPr>
              <w:pStyle w:val="TableParagraph"/>
              <w:ind w:right="99"/>
              <w:rPr>
                <w:b/>
                <w:sz w:val="24"/>
              </w:rPr>
            </w:pPr>
            <w:r w:rsidRPr="006A0B0E">
              <w:rPr>
                <w:b/>
                <w:spacing w:val="-1"/>
                <w:sz w:val="24"/>
              </w:rPr>
              <w:t>Foundry</w:t>
            </w:r>
          </w:p>
          <w:p w:rsidR="005E0164" w:rsidRPr="006A0B0E" w:rsidRDefault="00CA6F11" w:rsidP="006A0B0E">
            <w:pPr>
              <w:pStyle w:val="TableParagraph"/>
              <w:ind w:right="100"/>
              <w:rPr>
                <w:b/>
                <w:sz w:val="24"/>
              </w:rPr>
            </w:pPr>
            <w:r w:rsidRPr="006A0B0E">
              <w:rPr>
                <w:b/>
                <w:spacing w:val="-1"/>
                <w:sz w:val="24"/>
              </w:rPr>
              <w:t>(Rs.)</w:t>
            </w:r>
          </w:p>
        </w:tc>
        <w:tc>
          <w:tcPr>
            <w:tcW w:w="1441" w:type="dxa"/>
          </w:tcPr>
          <w:p w:rsidR="005E0164" w:rsidRPr="006A0B0E" w:rsidRDefault="00CA6F11" w:rsidP="006A0B0E">
            <w:pPr>
              <w:pStyle w:val="TableParagraph"/>
              <w:ind w:left="264" w:right="78" w:firstLine="175"/>
              <w:rPr>
                <w:b/>
                <w:sz w:val="24"/>
              </w:rPr>
            </w:pPr>
            <w:r w:rsidRPr="006A0B0E">
              <w:rPr>
                <w:b/>
                <w:sz w:val="24"/>
              </w:rPr>
              <w:t>Machine Shop (Rs.)</w:t>
            </w:r>
          </w:p>
        </w:tc>
        <w:tc>
          <w:tcPr>
            <w:tcW w:w="1441" w:type="dxa"/>
          </w:tcPr>
          <w:p w:rsidR="005E0164" w:rsidRPr="006A0B0E" w:rsidRDefault="00CA6F11" w:rsidP="006A0B0E">
            <w:pPr>
              <w:pStyle w:val="TableParagraph"/>
              <w:ind w:right="98"/>
              <w:rPr>
                <w:b/>
                <w:sz w:val="24"/>
              </w:rPr>
            </w:pPr>
            <w:r w:rsidRPr="006A0B0E">
              <w:rPr>
                <w:b/>
                <w:spacing w:val="-1"/>
                <w:sz w:val="24"/>
              </w:rPr>
              <w:t>Assembling</w:t>
            </w:r>
          </w:p>
          <w:p w:rsidR="005E0164" w:rsidRPr="006A0B0E" w:rsidRDefault="00CA6F11" w:rsidP="006A0B0E">
            <w:pPr>
              <w:pStyle w:val="TableParagraph"/>
              <w:ind w:right="99"/>
              <w:rPr>
                <w:b/>
                <w:sz w:val="24"/>
              </w:rPr>
            </w:pPr>
            <w:r w:rsidRPr="006A0B0E">
              <w:rPr>
                <w:b/>
                <w:spacing w:val="-1"/>
                <w:sz w:val="24"/>
              </w:rPr>
              <w:t>(Rs.)</w:t>
            </w:r>
          </w:p>
        </w:tc>
        <w:tc>
          <w:tcPr>
            <w:tcW w:w="1370" w:type="dxa"/>
          </w:tcPr>
          <w:p w:rsidR="005E0164" w:rsidRPr="006A0B0E" w:rsidRDefault="00CA6F11" w:rsidP="006A0B0E">
            <w:pPr>
              <w:pStyle w:val="TableParagraph"/>
              <w:ind w:left="771" w:right="82" w:hanging="60"/>
              <w:rPr>
                <w:b/>
                <w:sz w:val="24"/>
              </w:rPr>
            </w:pPr>
            <w:r w:rsidRPr="006A0B0E">
              <w:rPr>
                <w:b/>
                <w:sz w:val="24"/>
              </w:rPr>
              <w:t>Total (Rs.)</w:t>
            </w:r>
          </w:p>
        </w:tc>
      </w:tr>
      <w:tr w:rsidR="005E0164" w:rsidRPr="006A0B0E">
        <w:trPr>
          <w:trHeight w:val="275"/>
        </w:trPr>
        <w:tc>
          <w:tcPr>
            <w:tcW w:w="3800" w:type="dxa"/>
          </w:tcPr>
          <w:p w:rsidR="005E0164" w:rsidRPr="006A0B0E" w:rsidRDefault="00CA6F11" w:rsidP="006A0B0E">
            <w:pPr>
              <w:pStyle w:val="TableParagraph"/>
              <w:ind w:left="108"/>
              <w:rPr>
                <w:sz w:val="24"/>
              </w:rPr>
            </w:pPr>
            <w:r w:rsidRPr="006A0B0E">
              <w:rPr>
                <w:sz w:val="24"/>
              </w:rPr>
              <w:t>Direct Wages</w:t>
            </w:r>
          </w:p>
        </w:tc>
        <w:tc>
          <w:tcPr>
            <w:tcW w:w="1529" w:type="dxa"/>
          </w:tcPr>
          <w:p w:rsidR="005E0164" w:rsidRPr="006A0B0E" w:rsidRDefault="00CA6F11" w:rsidP="006A0B0E">
            <w:pPr>
              <w:pStyle w:val="TableParagraph"/>
              <w:ind w:right="98"/>
              <w:rPr>
                <w:sz w:val="24"/>
              </w:rPr>
            </w:pPr>
            <w:r w:rsidRPr="006A0B0E">
              <w:rPr>
                <w:sz w:val="24"/>
              </w:rPr>
              <w:t>10,000</w:t>
            </w:r>
          </w:p>
        </w:tc>
        <w:tc>
          <w:tcPr>
            <w:tcW w:w="1441" w:type="dxa"/>
          </w:tcPr>
          <w:p w:rsidR="005E0164" w:rsidRPr="006A0B0E" w:rsidRDefault="00CA6F11" w:rsidP="006A0B0E">
            <w:pPr>
              <w:pStyle w:val="TableParagraph"/>
              <w:ind w:right="96"/>
              <w:rPr>
                <w:sz w:val="24"/>
              </w:rPr>
            </w:pPr>
            <w:r w:rsidRPr="006A0B0E">
              <w:rPr>
                <w:sz w:val="24"/>
              </w:rPr>
              <w:t>50,000</w:t>
            </w:r>
          </w:p>
        </w:tc>
        <w:tc>
          <w:tcPr>
            <w:tcW w:w="1441" w:type="dxa"/>
          </w:tcPr>
          <w:p w:rsidR="005E0164" w:rsidRPr="006A0B0E" w:rsidRDefault="00CA6F11" w:rsidP="006A0B0E">
            <w:pPr>
              <w:pStyle w:val="TableParagraph"/>
              <w:ind w:right="97"/>
              <w:rPr>
                <w:sz w:val="24"/>
              </w:rPr>
            </w:pPr>
            <w:r w:rsidRPr="006A0B0E">
              <w:rPr>
                <w:sz w:val="24"/>
              </w:rPr>
              <w:t>10,000</w:t>
            </w:r>
          </w:p>
        </w:tc>
        <w:tc>
          <w:tcPr>
            <w:tcW w:w="1370" w:type="dxa"/>
          </w:tcPr>
          <w:p w:rsidR="005E0164" w:rsidRPr="006A0B0E" w:rsidRDefault="00CA6F11" w:rsidP="006A0B0E">
            <w:pPr>
              <w:pStyle w:val="TableParagraph"/>
              <w:ind w:left="598"/>
              <w:rPr>
                <w:sz w:val="24"/>
              </w:rPr>
            </w:pPr>
            <w:r w:rsidRPr="006A0B0E">
              <w:rPr>
                <w:sz w:val="24"/>
              </w:rPr>
              <w:t>70,000</w:t>
            </w:r>
          </w:p>
        </w:tc>
      </w:tr>
      <w:tr w:rsidR="005E0164" w:rsidRPr="006A0B0E">
        <w:trPr>
          <w:trHeight w:val="275"/>
        </w:trPr>
        <w:tc>
          <w:tcPr>
            <w:tcW w:w="3800" w:type="dxa"/>
          </w:tcPr>
          <w:p w:rsidR="005E0164" w:rsidRPr="006A0B0E" w:rsidRDefault="00CA6F11" w:rsidP="006A0B0E">
            <w:pPr>
              <w:pStyle w:val="TableParagraph"/>
              <w:ind w:left="108"/>
              <w:rPr>
                <w:sz w:val="24"/>
              </w:rPr>
            </w:pPr>
            <w:r w:rsidRPr="006A0B0E">
              <w:rPr>
                <w:sz w:val="24"/>
              </w:rPr>
              <w:t>Works Overhead</w:t>
            </w:r>
          </w:p>
        </w:tc>
        <w:tc>
          <w:tcPr>
            <w:tcW w:w="1529" w:type="dxa"/>
          </w:tcPr>
          <w:p w:rsidR="005E0164" w:rsidRPr="006A0B0E" w:rsidRDefault="00CA6F11" w:rsidP="006A0B0E">
            <w:pPr>
              <w:pStyle w:val="TableParagraph"/>
              <w:ind w:right="98"/>
              <w:rPr>
                <w:sz w:val="24"/>
              </w:rPr>
            </w:pPr>
            <w:r w:rsidRPr="006A0B0E">
              <w:rPr>
                <w:sz w:val="24"/>
              </w:rPr>
              <w:t>5,000</w:t>
            </w:r>
          </w:p>
        </w:tc>
        <w:tc>
          <w:tcPr>
            <w:tcW w:w="1441" w:type="dxa"/>
          </w:tcPr>
          <w:p w:rsidR="005E0164" w:rsidRPr="006A0B0E" w:rsidRDefault="00CA6F11" w:rsidP="006A0B0E">
            <w:pPr>
              <w:pStyle w:val="TableParagraph"/>
              <w:ind w:right="96"/>
              <w:rPr>
                <w:sz w:val="24"/>
              </w:rPr>
            </w:pPr>
            <w:r w:rsidRPr="006A0B0E">
              <w:rPr>
                <w:sz w:val="24"/>
              </w:rPr>
              <w:t>90,000</w:t>
            </w:r>
          </w:p>
        </w:tc>
        <w:tc>
          <w:tcPr>
            <w:tcW w:w="1441" w:type="dxa"/>
          </w:tcPr>
          <w:p w:rsidR="005E0164" w:rsidRPr="006A0B0E" w:rsidRDefault="00CA6F11" w:rsidP="006A0B0E">
            <w:pPr>
              <w:pStyle w:val="TableParagraph"/>
              <w:ind w:right="97"/>
              <w:rPr>
                <w:sz w:val="24"/>
              </w:rPr>
            </w:pPr>
            <w:r w:rsidRPr="006A0B0E">
              <w:rPr>
                <w:sz w:val="24"/>
              </w:rPr>
              <w:t>10,000</w:t>
            </w:r>
          </w:p>
        </w:tc>
        <w:tc>
          <w:tcPr>
            <w:tcW w:w="1370" w:type="dxa"/>
          </w:tcPr>
          <w:p w:rsidR="005E0164" w:rsidRPr="006A0B0E" w:rsidRDefault="005E0164" w:rsidP="006A0B0E">
            <w:pPr>
              <w:pStyle w:val="TableParagraph"/>
              <w:rPr>
                <w:sz w:val="20"/>
              </w:rPr>
            </w:pPr>
          </w:p>
        </w:tc>
      </w:tr>
    </w:tbl>
    <w:p w:rsidR="005E0164" w:rsidRPr="006A0B0E" w:rsidRDefault="005E0164" w:rsidP="006A0B0E">
      <w:pPr>
        <w:rPr>
          <w:sz w:val="20"/>
        </w:rPr>
        <w:sectPr w:rsidR="005E0164" w:rsidRPr="006A0B0E">
          <w:pgSz w:w="12240" w:h="15840"/>
          <w:pgMar w:top="1500" w:right="0" w:bottom="280" w:left="780" w:header="720" w:footer="720" w:gutter="0"/>
          <w:cols w:space="720"/>
        </w:sectPr>
      </w:pPr>
    </w:p>
    <w:p w:rsidR="005E0164" w:rsidRPr="006A0B0E" w:rsidRDefault="00CA6F11" w:rsidP="006A0B0E">
      <w:pPr>
        <w:pStyle w:val="Heading4"/>
        <w:spacing w:before="79"/>
        <w:ind w:right="1908"/>
      </w:pPr>
      <w:r w:rsidRPr="006A0B0E">
        <w:lastRenderedPageBreak/>
        <w:t>The factory cost of manufacturing ‘X’ type of pump is prepared by the company as follows:</w:t>
      </w:r>
    </w:p>
    <w:p w:rsidR="005E0164" w:rsidRPr="006A0B0E" w:rsidRDefault="005E0164" w:rsidP="006A0B0E">
      <w:pPr>
        <w:pStyle w:val="BodyText"/>
        <w:spacing w:before="6"/>
        <w:rPr>
          <w:b/>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1398"/>
        </w:trPr>
        <w:tc>
          <w:tcPr>
            <w:tcW w:w="4789" w:type="dxa"/>
          </w:tcPr>
          <w:p w:rsidR="005E0164" w:rsidRPr="006A0B0E" w:rsidRDefault="00CA6F11" w:rsidP="006A0B0E">
            <w:pPr>
              <w:pStyle w:val="TableParagraph"/>
              <w:ind w:left="108"/>
              <w:rPr>
                <w:sz w:val="24"/>
              </w:rPr>
            </w:pPr>
            <w:r w:rsidRPr="006A0B0E">
              <w:rPr>
                <w:sz w:val="24"/>
              </w:rPr>
              <w:t>Material</w:t>
            </w:r>
          </w:p>
          <w:p w:rsidR="005E0164" w:rsidRPr="006A0B0E" w:rsidRDefault="00CA6F11" w:rsidP="006A0B0E">
            <w:pPr>
              <w:pStyle w:val="TableParagraph"/>
              <w:ind w:left="108"/>
              <w:rPr>
                <w:sz w:val="24"/>
              </w:rPr>
            </w:pPr>
            <w:r w:rsidRPr="006A0B0E">
              <w:rPr>
                <w:sz w:val="24"/>
              </w:rPr>
              <w:t>Labour – Foundry-2</w:t>
            </w:r>
          </w:p>
          <w:p w:rsidR="005E0164" w:rsidRPr="006A0B0E" w:rsidRDefault="00CA6F11" w:rsidP="006A0B0E">
            <w:pPr>
              <w:pStyle w:val="TableParagraph"/>
              <w:ind w:left="1308" w:right="1875"/>
              <w:rPr>
                <w:sz w:val="24"/>
              </w:rPr>
            </w:pPr>
            <w:r w:rsidRPr="006A0B0E">
              <w:rPr>
                <w:sz w:val="24"/>
              </w:rPr>
              <w:t>Machine Shop-4 Assembling- 2</w:t>
            </w:r>
          </w:p>
          <w:p w:rsidR="005E0164" w:rsidRPr="006A0B0E" w:rsidRDefault="00CA6F11" w:rsidP="006A0B0E">
            <w:pPr>
              <w:pStyle w:val="TableParagraph"/>
              <w:ind w:left="108"/>
              <w:rPr>
                <w:sz w:val="24"/>
              </w:rPr>
            </w:pPr>
            <w:r w:rsidRPr="006A0B0E">
              <w:rPr>
                <w:sz w:val="24"/>
              </w:rPr>
              <w:t>Factory Overheads</w:t>
            </w:r>
          </w:p>
        </w:tc>
        <w:tc>
          <w:tcPr>
            <w:tcW w:w="4789" w:type="dxa"/>
          </w:tcPr>
          <w:p w:rsidR="005E0164" w:rsidRPr="006A0B0E" w:rsidRDefault="00CA6F11" w:rsidP="006A0B0E">
            <w:pPr>
              <w:pStyle w:val="TableParagraph"/>
              <w:ind w:right="95"/>
              <w:rPr>
                <w:sz w:val="24"/>
              </w:rPr>
            </w:pPr>
            <w:r w:rsidRPr="006A0B0E">
              <w:rPr>
                <w:spacing w:val="-1"/>
                <w:sz w:val="24"/>
              </w:rPr>
              <w:t>(Rs.)16</w:t>
            </w:r>
          </w:p>
          <w:p w:rsidR="005E0164" w:rsidRPr="006A0B0E" w:rsidRDefault="005E0164" w:rsidP="006A0B0E">
            <w:pPr>
              <w:pStyle w:val="TableParagraph"/>
              <w:rPr>
                <w:b/>
                <w:sz w:val="26"/>
              </w:rPr>
            </w:pPr>
          </w:p>
          <w:p w:rsidR="005E0164" w:rsidRPr="006A0B0E" w:rsidRDefault="005E0164" w:rsidP="006A0B0E">
            <w:pPr>
              <w:pStyle w:val="TableParagraph"/>
              <w:rPr>
                <w:b/>
              </w:rPr>
            </w:pPr>
          </w:p>
          <w:p w:rsidR="005E0164" w:rsidRPr="006A0B0E" w:rsidRDefault="00CA6F11" w:rsidP="006A0B0E">
            <w:pPr>
              <w:pStyle w:val="TableParagraph"/>
              <w:ind w:left="4560"/>
              <w:rPr>
                <w:sz w:val="24"/>
              </w:rPr>
            </w:pPr>
            <w:r w:rsidRPr="006A0B0E">
              <w:rPr>
                <w:sz w:val="24"/>
              </w:rPr>
              <w:t>8</w:t>
            </w:r>
          </w:p>
          <w:p w:rsidR="005E0164" w:rsidRPr="006A0B0E" w:rsidRDefault="00CA6F11" w:rsidP="006A0B0E">
            <w:pPr>
              <w:pStyle w:val="TableParagraph"/>
              <w:ind w:left="4440"/>
              <w:rPr>
                <w:sz w:val="24"/>
              </w:rPr>
            </w:pPr>
            <w:r w:rsidRPr="006A0B0E">
              <w:rPr>
                <w:sz w:val="24"/>
              </w:rPr>
              <w:t>12</w:t>
            </w:r>
          </w:p>
        </w:tc>
      </w:tr>
      <w:tr w:rsidR="005E0164" w:rsidRPr="006A0B0E">
        <w:trPr>
          <w:trHeight w:val="277"/>
        </w:trPr>
        <w:tc>
          <w:tcPr>
            <w:tcW w:w="4789" w:type="dxa"/>
          </w:tcPr>
          <w:p w:rsidR="005E0164" w:rsidRPr="006A0B0E" w:rsidRDefault="00CA6F11" w:rsidP="006A0B0E">
            <w:pPr>
              <w:pStyle w:val="TableParagraph"/>
              <w:ind w:left="108"/>
              <w:rPr>
                <w:sz w:val="24"/>
              </w:rPr>
            </w:pPr>
            <w:r w:rsidRPr="006A0B0E">
              <w:rPr>
                <w:sz w:val="24"/>
              </w:rPr>
              <w:t>Total Cost</w:t>
            </w:r>
          </w:p>
        </w:tc>
        <w:tc>
          <w:tcPr>
            <w:tcW w:w="4789" w:type="dxa"/>
          </w:tcPr>
          <w:p w:rsidR="005E0164" w:rsidRPr="006A0B0E" w:rsidRDefault="00CA6F11" w:rsidP="006A0B0E">
            <w:pPr>
              <w:pStyle w:val="TableParagraph"/>
              <w:ind w:right="96"/>
              <w:rPr>
                <w:sz w:val="24"/>
              </w:rPr>
            </w:pPr>
            <w:r w:rsidRPr="006A0B0E">
              <w:rPr>
                <w:sz w:val="24"/>
              </w:rPr>
              <w:t>36</w:t>
            </w:r>
          </w:p>
        </w:tc>
      </w:tr>
    </w:tbl>
    <w:p w:rsidR="005E0164" w:rsidRPr="006A0B0E" w:rsidRDefault="00CA6F11" w:rsidP="006A0B0E">
      <w:pPr>
        <w:ind w:left="660" w:right="4621"/>
        <w:rPr>
          <w:b/>
          <w:sz w:val="24"/>
        </w:rPr>
      </w:pPr>
      <w:r w:rsidRPr="006A0B0E">
        <w:rPr>
          <w:b/>
          <w:sz w:val="24"/>
        </w:rPr>
        <w:t>It seems that there is some fallacy. Try to correct it. Solution:</w:t>
      </w:r>
    </w:p>
    <w:p w:rsidR="005E0164" w:rsidRPr="006A0B0E" w:rsidRDefault="00CA6F11" w:rsidP="006A0B0E">
      <w:pPr>
        <w:pStyle w:val="BodyText"/>
        <w:ind w:left="660" w:right="1908"/>
      </w:pPr>
      <w:r w:rsidRPr="006A0B0E">
        <w:t>It is clear that the company has charged factory overheads as a % of wages on the basis of blanket (Single rate) computed as follows:</w:t>
      </w:r>
    </w:p>
    <w:p w:rsidR="005E0164" w:rsidRPr="006A0B0E" w:rsidRDefault="005E0164" w:rsidP="006A0B0E">
      <w:pPr>
        <w:pStyle w:val="BodyText"/>
        <w:spacing w:before="188"/>
        <w:ind w:left="4220" w:right="4498" w:hanging="500"/>
      </w:pPr>
      <w:r w:rsidRPr="006A0B0E">
        <w:pict>
          <v:line id="_x0000_s1053" style="position:absolute;left:0;text-align:left;z-index:-271798272;mso-position-horizontal-relative:page" from="237.3pt,25.9pt" to="355.65pt,25.9pt" strokeweight=".84pt">
            <w10:wrap anchorx="page"/>
          </v:line>
        </w:pict>
      </w:r>
      <w:r w:rsidR="00CA6F11" w:rsidRPr="006A0B0E">
        <w:rPr>
          <w:position w:val="-17"/>
        </w:rPr>
        <w:t xml:space="preserve">= </w:t>
      </w:r>
      <w:r w:rsidR="00CA6F11" w:rsidRPr="006A0B0E">
        <w:t xml:space="preserve">Total works overheads </w:t>
      </w:r>
      <w:r w:rsidR="00CA6F11" w:rsidRPr="006A0B0E">
        <w:rPr>
          <w:position w:val="-17"/>
        </w:rPr>
        <w:t xml:space="preserve">X 100 </w:t>
      </w:r>
      <w:r w:rsidR="00CA6F11" w:rsidRPr="006A0B0E">
        <w:t>Total direct wages</w:t>
      </w:r>
    </w:p>
    <w:p w:rsidR="005E0164" w:rsidRPr="006A0B0E" w:rsidRDefault="005E0164" w:rsidP="006A0B0E">
      <w:pPr>
        <w:pStyle w:val="BodyText"/>
        <w:spacing w:before="10"/>
        <w:rPr>
          <w:sz w:val="11"/>
        </w:rPr>
      </w:pPr>
    </w:p>
    <w:p w:rsidR="005E0164" w:rsidRPr="006A0B0E" w:rsidRDefault="005E0164" w:rsidP="006A0B0E">
      <w:pPr>
        <w:pStyle w:val="BodyText"/>
        <w:spacing w:before="176"/>
        <w:ind w:left="660"/>
      </w:pPr>
      <w:r w:rsidRPr="006A0B0E">
        <w:pict>
          <v:line id="_x0000_s1052" style="position:absolute;left:0;text-align:left;z-index:-271797248;mso-position-horizontal-relative:page" from="84.25pt,16.8pt" to="119.2pt,16.8pt" strokeweight=".84pt">
            <w10:wrap anchorx="page"/>
          </v:line>
        </w:pict>
      </w:r>
      <w:r w:rsidR="00CA6F11" w:rsidRPr="006A0B0E">
        <w:t xml:space="preserve">= </w:t>
      </w:r>
      <w:r w:rsidR="00CA6F11" w:rsidRPr="006A0B0E">
        <w:rPr>
          <w:vertAlign w:val="superscript"/>
        </w:rPr>
        <w:t>1,05,000</w:t>
      </w:r>
      <w:r w:rsidR="00CA6F11" w:rsidRPr="006A0B0E">
        <w:t xml:space="preserve"> X 100 = 150%</w:t>
      </w:r>
    </w:p>
    <w:p w:rsidR="005E0164" w:rsidRPr="006A0B0E" w:rsidRDefault="00CA6F11" w:rsidP="006A0B0E">
      <w:pPr>
        <w:ind w:left="991"/>
        <w:rPr>
          <w:sz w:val="17"/>
        </w:rPr>
      </w:pPr>
      <w:r w:rsidRPr="006A0B0E">
        <w:rPr>
          <w:sz w:val="17"/>
        </w:rPr>
        <w:t>70,000</w:t>
      </w:r>
    </w:p>
    <w:p w:rsidR="005E0164" w:rsidRPr="006A0B0E" w:rsidRDefault="005E0164" w:rsidP="006A0B0E">
      <w:pPr>
        <w:pStyle w:val="BodyText"/>
        <w:spacing w:before="2"/>
        <w:rPr>
          <w:sz w:val="19"/>
        </w:rPr>
      </w:pPr>
    </w:p>
    <w:p w:rsidR="005E0164" w:rsidRPr="006A0B0E" w:rsidRDefault="005E0164" w:rsidP="006A0B0E">
      <w:pPr>
        <w:pStyle w:val="BodyText"/>
        <w:ind w:left="660" w:right="1442"/>
      </w:pPr>
      <w:r w:rsidRPr="006A0B0E">
        <w:pict>
          <v:line id="_x0000_s1051" style="position:absolute;left:0;text-align:left;z-index:-271796224;mso-position-horizontal-relative:page" from="159.5pt,69.1pt" to="185.8pt,69.1pt" strokeweight=".84pt">
            <w10:wrap anchorx="page"/>
          </v:line>
        </w:pict>
      </w:r>
      <w:r w:rsidR="00CA6F11" w:rsidRPr="006A0B0E">
        <w:t>And here lies the fallacy. When information is available regarding various departments, overhead absorption rates should always be computed separately for each department. This will produce more accurate costs. The overhead rates for each of the department will be as follows:</w:t>
      </w:r>
    </w:p>
    <w:p w:rsidR="005E0164" w:rsidRPr="006A0B0E" w:rsidRDefault="005E0164" w:rsidP="006A0B0E">
      <w:pPr>
        <w:pStyle w:val="BodyText"/>
        <w:spacing w:before="10"/>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78"/>
      </w:tblGrid>
      <w:tr w:rsidR="005E0164" w:rsidRPr="006A0B0E">
        <w:trPr>
          <w:trHeight w:val="559"/>
        </w:trPr>
        <w:tc>
          <w:tcPr>
            <w:tcW w:w="9578" w:type="dxa"/>
          </w:tcPr>
          <w:p w:rsidR="005E0164" w:rsidRPr="006A0B0E" w:rsidRDefault="00CA6F11" w:rsidP="006A0B0E">
            <w:pPr>
              <w:pStyle w:val="TableParagraph"/>
              <w:tabs>
                <w:tab w:val="left" w:pos="1720"/>
              </w:tabs>
              <w:spacing w:before="55"/>
              <w:ind w:left="108"/>
              <w:rPr>
                <w:sz w:val="24"/>
              </w:rPr>
            </w:pPr>
            <w:r w:rsidRPr="006A0B0E">
              <w:rPr>
                <w:b/>
                <w:sz w:val="24"/>
              </w:rPr>
              <w:t>Foundry</w:t>
            </w:r>
            <w:r w:rsidRPr="006A0B0E">
              <w:rPr>
                <w:b/>
                <w:sz w:val="24"/>
              </w:rPr>
              <w:tab/>
              <w:t xml:space="preserve">= </w:t>
            </w:r>
            <w:r w:rsidRPr="006A0B0E">
              <w:rPr>
                <w:sz w:val="24"/>
                <w:vertAlign w:val="superscript"/>
              </w:rPr>
              <w:t>5,000</w:t>
            </w:r>
            <w:r w:rsidRPr="006A0B0E">
              <w:rPr>
                <w:sz w:val="24"/>
              </w:rPr>
              <w:t xml:space="preserve"> X 100 =</w:t>
            </w:r>
            <w:r w:rsidRPr="006A0B0E">
              <w:rPr>
                <w:spacing w:val="11"/>
                <w:sz w:val="24"/>
              </w:rPr>
              <w:t xml:space="preserve"> </w:t>
            </w:r>
            <w:r w:rsidRPr="006A0B0E">
              <w:rPr>
                <w:sz w:val="24"/>
              </w:rPr>
              <w:t>50%</w:t>
            </w:r>
          </w:p>
          <w:p w:rsidR="005E0164" w:rsidRPr="006A0B0E" w:rsidRDefault="00CA6F11" w:rsidP="006A0B0E">
            <w:pPr>
              <w:pStyle w:val="TableParagraph"/>
              <w:ind w:left="1857"/>
              <w:rPr>
                <w:sz w:val="17"/>
              </w:rPr>
            </w:pPr>
            <w:r w:rsidRPr="006A0B0E">
              <w:rPr>
                <w:sz w:val="17"/>
              </w:rPr>
              <w:t>10,000</w:t>
            </w:r>
          </w:p>
        </w:tc>
      </w:tr>
      <w:tr w:rsidR="005E0164" w:rsidRPr="006A0B0E">
        <w:trPr>
          <w:trHeight w:val="558"/>
        </w:trPr>
        <w:tc>
          <w:tcPr>
            <w:tcW w:w="9578" w:type="dxa"/>
          </w:tcPr>
          <w:p w:rsidR="005E0164" w:rsidRPr="006A0B0E" w:rsidRDefault="00CA6F11" w:rsidP="006A0B0E">
            <w:pPr>
              <w:pStyle w:val="TableParagraph"/>
              <w:spacing w:before="52"/>
              <w:ind w:left="108"/>
              <w:rPr>
                <w:sz w:val="24"/>
              </w:rPr>
            </w:pPr>
            <w:r w:rsidRPr="006A0B0E">
              <w:rPr>
                <w:b/>
                <w:sz w:val="24"/>
              </w:rPr>
              <w:t>Machine shop =</w:t>
            </w:r>
            <w:r w:rsidRPr="006A0B0E">
              <w:rPr>
                <w:sz w:val="24"/>
                <w:u w:val="single"/>
                <w:vertAlign w:val="superscript"/>
              </w:rPr>
              <w:t>90,000</w:t>
            </w:r>
            <w:r w:rsidRPr="006A0B0E">
              <w:rPr>
                <w:sz w:val="24"/>
              </w:rPr>
              <w:t xml:space="preserve"> X 100 = 180%</w:t>
            </w:r>
          </w:p>
          <w:p w:rsidR="005E0164" w:rsidRPr="006A0B0E" w:rsidRDefault="00CA6F11" w:rsidP="006A0B0E">
            <w:pPr>
              <w:pStyle w:val="TableParagraph"/>
              <w:ind w:left="1814"/>
              <w:rPr>
                <w:sz w:val="17"/>
              </w:rPr>
            </w:pPr>
            <w:r w:rsidRPr="006A0B0E">
              <w:rPr>
                <w:sz w:val="17"/>
              </w:rPr>
              <w:t>50,000</w:t>
            </w:r>
          </w:p>
        </w:tc>
      </w:tr>
      <w:tr w:rsidR="005E0164" w:rsidRPr="006A0B0E">
        <w:trPr>
          <w:trHeight w:val="556"/>
        </w:trPr>
        <w:tc>
          <w:tcPr>
            <w:tcW w:w="9578" w:type="dxa"/>
          </w:tcPr>
          <w:p w:rsidR="005E0164" w:rsidRPr="006A0B0E" w:rsidRDefault="00CA6F11" w:rsidP="006A0B0E">
            <w:pPr>
              <w:pStyle w:val="TableParagraph"/>
              <w:tabs>
                <w:tab w:val="left" w:pos="1753"/>
              </w:tabs>
              <w:spacing w:before="52"/>
              <w:ind w:left="108"/>
              <w:rPr>
                <w:sz w:val="24"/>
              </w:rPr>
            </w:pPr>
            <w:r w:rsidRPr="006A0B0E">
              <w:rPr>
                <w:b/>
                <w:sz w:val="24"/>
              </w:rPr>
              <w:t>Assembly</w:t>
            </w:r>
            <w:r w:rsidRPr="006A0B0E">
              <w:rPr>
                <w:b/>
                <w:sz w:val="24"/>
              </w:rPr>
              <w:tab/>
              <w:t>=</w:t>
            </w:r>
            <w:r w:rsidRPr="006A0B0E">
              <w:rPr>
                <w:sz w:val="24"/>
                <w:vertAlign w:val="superscript"/>
              </w:rPr>
              <w:t>10,000</w:t>
            </w:r>
            <w:r w:rsidRPr="006A0B0E">
              <w:rPr>
                <w:sz w:val="24"/>
              </w:rPr>
              <w:t xml:space="preserve"> X 100 =</w:t>
            </w:r>
            <w:r w:rsidRPr="006A0B0E">
              <w:rPr>
                <w:spacing w:val="9"/>
                <w:sz w:val="24"/>
              </w:rPr>
              <w:t xml:space="preserve"> </w:t>
            </w:r>
            <w:r w:rsidRPr="006A0B0E">
              <w:rPr>
                <w:sz w:val="24"/>
              </w:rPr>
              <w:t>100%</w:t>
            </w:r>
          </w:p>
          <w:p w:rsidR="005E0164" w:rsidRPr="006A0B0E" w:rsidRDefault="00CA6F11" w:rsidP="006A0B0E">
            <w:pPr>
              <w:pStyle w:val="TableParagraph"/>
              <w:ind w:left="1910"/>
              <w:rPr>
                <w:sz w:val="17"/>
              </w:rPr>
            </w:pPr>
            <w:r w:rsidRPr="006A0B0E">
              <w:rPr>
                <w:sz w:val="17"/>
              </w:rPr>
              <w:t>10,000</w:t>
            </w:r>
          </w:p>
        </w:tc>
      </w:tr>
    </w:tbl>
    <w:p w:rsidR="005E0164" w:rsidRPr="006A0B0E" w:rsidRDefault="005E0164" w:rsidP="006A0B0E">
      <w:pPr>
        <w:pStyle w:val="BodyText"/>
        <w:spacing w:before="7"/>
        <w:rPr>
          <w:sz w:val="21"/>
        </w:rPr>
      </w:pPr>
    </w:p>
    <w:p w:rsidR="005E0164" w:rsidRPr="006A0B0E" w:rsidRDefault="005E0164" w:rsidP="006A0B0E">
      <w:pPr>
        <w:pStyle w:val="Heading4"/>
        <w:spacing w:after="4"/>
        <w:ind w:left="929" w:right="1709"/>
      </w:pPr>
      <w:r w:rsidRPr="006A0B0E">
        <w:pict>
          <v:line id="_x0000_s1050" style="position:absolute;left:0;text-align:left;z-index:-271795200;mso-position-horizontal-relative:page" from="161.2pt,-30.15pt" to="189.4pt,-30.15pt" strokeweight=".84pt">
            <w10:wrap anchorx="page"/>
          </v:line>
        </w:pict>
      </w:r>
      <w:r w:rsidR="00CA6F11" w:rsidRPr="006A0B0E">
        <w:t>Revised Cost Sheet</w:t>
      </w: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9"/>
        <w:gridCol w:w="1531"/>
        <w:gridCol w:w="1457"/>
      </w:tblGrid>
      <w:tr w:rsidR="005E0164" w:rsidRPr="006A0B0E">
        <w:trPr>
          <w:trHeight w:val="275"/>
        </w:trPr>
        <w:tc>
          <w:tcPr>
            <w:tcW w:w="6589" w:type="dxa"/>
          </w:tcPr>
          <w:p w:rsidR="005E0164" w:rsidRPr="006A0B0E" w:rsidRDefault="005E0164" w:rsidP="006A0B0E">
            <w:pPr>
              <w:pStyle w:val="TableParagraph"/>
              <w:rPr>
                <w:sz w:val="20"/>
              </w:rPr>
            </w:pPr>
          </w:p>
        </w:tc>
        <w:tc>
          <w:tcPr>
            <w:tcW w:w="1531" w:type="dxa"/>
          </w:tcPr>
          <w:p w:rsidR="005E0164" w:rsidRPr="006A0B0E" w:rsidRDefault="00CA6F11" w:rsidP="006A0B0E">
            <w:pPr>
              <w:pStyle w:val="TableParagraph"/>
              <w:ind w:right="99"/>
              <w:rPr>
                <w:b/>
                <w:sz w:val="24"/>
              </w:rPr>
            </w:pPr>
            <w:r w:rsidRPr="006A0B0E">
              <w:rPr>
                <w:b/>
                <w:sz w:val="24"/>
              </w:rPr>
              <w:t>(Rs.)</w:t>
            </w:r>
          </w:p>
        </w:tc>
        <w:tc>
          <w:tcPr>
            <w:tcW w:w="1457" w:type="dxa"/>
          </w:tcPr>
          <w:p w:rsidR="005E0164" w:rsidRPr="006A0B0E" w:rsidRDefault="00CA6F11" w:rsidP="006A0B0E">
            <w:pPr>
              <w:pStyle w:val="TableParagraph"/>
              <w:ind w:right="97"/>
              <w:rPr>
                <w:b/>
                <w:sz w:val="24"/>
              </w:rPr>
            </w:pPr>
            <w:r w:rsidRPr="006A0B0E">
              <w:rPr>
                <w:b/>
                <w:sz w:val="24"/>
              </w:rPr>
              <w:t>(Rs.)</w:t>
            </w:r>
          </w:p>
        </w:tc>
      </w:tr>
      <w:tr w:rsidR="005E0164" w:rsidRPr="006A0B0E">
        <w:trPr>
          <w:trHeight w:val="275"/>
        </w:trPr>
        <w:tc>
          <w:tcPr>
            <w:tcW w:w="6589" w:type="dxa"/>
          </w:tcPr>
          <w:p w:rsidR="005E0164" w:rsidRPr="006A0B0E" w:rsidRDefault="00CA6F11" w:rsidP="006A0B0E">
            <w:pPr>
              <w:pStyle w:val="TableParagraph"/>
              <w:ind w:left="108"/>
              <w:rPr>
                <w:b/>
                <w:sz w:val="24"/>
              </w:rPr>
            </w:pPr>
            <w:r w:rsidRPr="006A0B0E">
              <w:rPr>
                <w:b/>
                <w:sz w:val="24"/>
              </w:rPr>
              <w:t>Material Cost</w:t>
            </w:r>
          </w:p>
        </w:tc>
        <w:tc>
          <w:tcPr>
            <w:tcW w:w="1531" w:type="dxa"/>
          </w:tcPr>
          <w:p w:rsidR="005E0164" w:rsidRPr="006A0B0E" w:rsidRDefault="005E0164" w:rsidP="006A0B0E">
            <w:pPr>
              <w:pStyle w:val="TableParagraph"/>
              <w:rPr>
                <w:sz w:val="20"/>
              </w:rPr>
            </w:pPr>
          </w:p>
        </w:tc>
        <w:tc>
          <w:tcPr>
            <w:tcW w:w="1457" w:type="dxa"/>
          </w:tcPr>
          <w:p w:rsidR="005E0164" w:rsidRPr="006A0B0E" w:rsidRDefault="00CA6F11" w:rsidP="006A0B0E">
            <w:pPr>
              <w:pStyle w:val="TableParagraph"/>
              <w:ind w:right="95"/>
              <w:rPr>
                <w:sz w:val="24"/>
              </w:rPr>
            </w:pPr>
            <w:r w:rsidRPr="006A0B0E">
              <w:rPr>
                <w:sz w:val="24"/>
              </w:rPr>
              <w:t>16.00</w:t>
            </w:r>
          </w:p>
        </w:tc>
      </w:tr>
      <w:tr w:rsidR="005E0164" w:rsidRPr="006A0B0E">
        <w:trPr>
          <w:trHeight w:val="275"/>
        </w:trPr>
        <w:tc>
          <w:tcPr>
            <w:tcW w:w="6589" w:type="dxa"/>
            <w:tcBorders>
              <w:bottom w:val="nil"/>
            </w:tcBorders>
          </w:tcPr>
          <w:p w:rsidR="005E0164" w:rsidRPr="006A0B0E" w:rsidRDefault="00CA6F11" w:rsidP="006A0B0E">
            <w:pPr>
              <w:pStyle w:val="TableParagraph"/>
              <w:ind w:left="108"/>
              <w:rPr>
                <w:b/>
                <w:sz w:val="24"/>
              </w:rPr>
            </w:pPr>
            <w:r w:rsidRPr="006A0B0E">
              <w:rPr>
                <w:b/>
                <w:sz w:val="24"/>
              </w:rPr>
              <w:t>Direct Wages</w:t>
            </w:r>
          </w:p>
        </w:tc>
        <w:tc>
          <w:tcPr>
            <w:tcW w:w="1531" w:type="dxa"/>
            <w:tcBorders>
              <w:bottom w:val="nil"/>
            </w:tcBorders>
          </w:tcPr>
          <w:p w:rsidR="005E0164" w:rsidRPr="006A0B0E" w:rsidRDefault="005E0164" w:rsidP="006A0B0E">
            <w:pPr>
              <w:pStyle w:val="TableParagraph"/>
              <w:rPr>
                <w:sz w:val="20"/>
              </w:rPr>
            </w:pPr>
          </w:p>
        </w:tc>
        <w:tc>
          <w:tcPr>
            <w:tcW w:w="1457" w:type="dxa"/>
            <w:tcBorders>
              <w:bottom w:val="nil"/>
            </w:tcBorders>
          </w:tcPr>
          <w:p w:rsidR="005E0164" w:rsidRPr="006A0B0E" w:rsidRDefault="005E0164" w:rsidP="006A0B0E">
            <w:pPr>
              <w:pStyle w:val="TableParagraph"/>
              <w:rPr>
                <w:sz w:val="20"/>
              </w:rPr>
            </w:pPr>
          </w:p>
        </w:tc>
      </w:tr>
      <w:tr w:rsidR="005E0164" w:rsidRPr="006A0B0E">
        <w:trPr>
          <w:trHeight w:val="273"/>
        </w:trPr>
        <w:tc>
          <w:tcPr>
            <w:tcW w:w="6589" w:type="dxa"/>
            <w:tcBorders>
              <w:top w:val="nil"/>
              <w:bottom w:val="nil"/>
            </w:tcBorders>
          </w:tcPr>
          <w:p w:rsidR="005E0164" w:rsidRPr="006A0B0E" w:rsidRDefault="00CA6F11" w:rsidP="006A0B0E">
            <w:pPr>
              <w:pStyle w:val="TableParagraph"/>
              <w:ind w:left="108"/>
              <w:rPr>
                <w:sz w:val="24"/>
              </w:rPr>
            </w:pPr>
            <w:r w:rsidRPr="006A0B0E">
              <w:rPr>
                <w:sz w:val="24"/>
              </w:rPr>
              <w:t>Foundry</w:t>
            </w:r>
          </w:p>
        </w:tc>
        <w:tc>
          <w:tcPr>
            <w:tcW w:w="1531" w:type="dxa"/>
            <w:tcBorders>
              <w:top w:val="nil"/>
              <w:bottom w:val="nil"/>
            </w:tcBorders>
          </w:tcPr>
          <w:p w:rsidR="005E0164" w:rsidRPr="006A0B0E" w:rsidRDefault="00CA6F11" w:rsidP="006A0B0E">
            <w:pPr>
              <w:pStyle w:val="TableParagraph"/>
              <w:ind w:right="99"/>
              <w:rPr>
                <w:sz w:val="24"/>
              </w:rPr>
            </w:pPr>
            <w:r w:rsidRPr="006A0B0E">
              <w:rPr>
                <w:sz w:val="24"/>
              </w:rPr>
              <w:t>2</w:t>
            </w:r>
          </w:p>
        </w:tc>
        <w:tc>
          <w:tcPr>
            <w:tcW w:w="1457" w:type="dxa"/>
            <w:tcBorders>
              <w:top w:val="nil"/>
              <w:bottom w:val="nil"/>
            </w:tcBorders>
          </w:tcPr>
          <w:p w:rsidR="005E0164" w:rsidRPr="006A0B0E" w:rsidRDefault="005E0164" w:rsidP="006A0B0E">
            <w:pPr>
              <w:pStyle w:val="TableParagraph"/>
              <w:rPr>
                <w:sz w:val="20"/>
              </w:rPr>
            </w:pPr>
          </w:p>
        </w:tc>
      </w:tr>
      <w:tr w:rsidR="005E0164" w:rsidRPr="006A0B0E">
        <w:trPr>
          <w:trHeight w:val="276"/>
        </w:trPr>
        <w:tc>
          <w:tcPr>
            <w:tcW w:w="6589" w:type="dxa"/>
            <w:tcBorders>
              <w:top w:val="nil"/>
              <w:bottom w:val="nil"/>
            </w:tcBorders>
          </w:tcPr>
          <w:p w:rsidR="005E0164" w:rsidRPr="006A0B0E" w:rsidRDefault="00CA6F11" w:rsidP="006A0B0E">
            <w:pPr>
              <w:pStyle w:val="TableParagraph"/>
              <w:ind w:left="108"/>
              <w:rPr>
                <w:sz w:val="24"/>
              </w:rPr>
            </w:pPr>
            <w:r w:rsidRPr="006A0B0E">
              <w:rPr>
                <w:sz w:val="24"/>
              </w:rPr>
              <w:t>Machine Shop</w:t>
            </w:r>
          </w:p>
        </w:tc>
        <w:tc>
          <w:tcPr>
            <w:tcW w:w="1531" w:type="dxa"/>
            <w:tcBorders>
              <w:top w:val="nil"/>
              <w:bottom w:val="nil"/>
            </w:tcBorders>
          </w:tcPr>
          <w:p w:rsidR="005E0164" w:rsidRPr="006A0B0E" w:rsidRDefault="00CA6F11" w:rsidP="006A0B0E">
            <w:pPr>
              <w:pStyle w:val="TableParagraph"/>
              <w:ind w:right="99"/>
              <w:rPr>
                <w:sz w:val="24"/>
              </w:rPr>
            </w:pPr>
            <w:r w:rsidRPr="006A0B0E">
              <w:rPr>
                <w:sz w:val="24"/>
              </w:rPr>
              <w:t>4</w:t>
            </w:r>
          </w:p>
        </w:tc>
        <w:tc>
          <w:tcPr>
            <w:tcW w:w="1457" w:type="dxa"/>
            <w:tcBorders>
              <w:top w:val="nil"/>
              <w:bottom w:val="nil"/>
            </w:tcBorders>
          </w:tcPr>
          <w:p w:rsidR="005E0164" w:rsidRPr="006A0B0E" w:rsidRDefault="005E0164" w:rsidP="006A0B0E">
            <w:pPr>
              <w:pStyle w:val="TableParagraph"/>
              <w:rPr>
                <w:sz w:val="20"/>
              </w:rPr>
            </w:pPr>
          </w:p>
        </w:tc>
      </w:tr>
      <w:tr w:rsidR="005E0164" w:rsidRPr="006A0B0E">
        <w:trPr>
          <w:trHeight w:val="279"/>
        </w:trPr>
        <w:tc>
          <w:tcPr>
            <w:tcW w:w="6589" w:type="dxa"/>
            <w:tcBorders>
              <w:top w:val="nil"/>
            </w:tcBorders>
          </w:tcPr>
          <w:p w:rsidR="005E0164" w:rsidRPr="006A0B0E" w:rsidRDefault="00CA6F11" w:rsidP="006A0B0E">
            <w:pPr>
              <w:pStyle w:val="TableParagraph"/>
              <w:ind w:left="108"/>
              <w:rPr>
                <w:sz w:val="24"/>
              </w:rPr>
            </w:pPr>
            <w:r w:rsidRPr="006A0B0E">
              <w:rPr>
                <w:sz w:val="24"/>
              </w:rPr>
              <w:t>Assembly</w:t>
            </w:r>
          </w:p>
        </w:tc>
        <w:tc>
          <w:tcPr>
            <w:tcW w:w="1531" w:type="dxa"/>
            <w:tcBorders>
              <w:top w:val="nil"/>
            </w:tcBorders>
          </w:tcPr>
          <w:p w:rsidR="005E0164" w:rsidRPr="006A0B0E" w:rsidRDefault="00CA6F11" w:rsidP="006A0B0E">
            <w:pPr>
              <w:pStyle w:val="TableParagraph"/>
              <w:ind w:right="99"/>
              <w:rPr>
                <w:sz w:val="24"/>
              </w:rPr>
            </w:pPr>
            <w:r w:rsidRPr="006A0B0E">
              <w:rPr>
                <w:sz w:val="24"/>
              </w:rPr>
              <w:t>2</w:t>
            </w:r>
          </w:p>
        </w:tc>
        <w:tc>
          <w:tcPr>
            <w:tcW w:w="1457" w:type="dxa"/>
            <w:tcBorders>
              <w:top w:val="nil"/>
            </w:tcBorders>
          </w:tcPr>
          <w:p w:rsidR="005E0164" w:rsidRPr="006A0B0E" w:rsidRDefault="00CA6F11" w:rsidP="006A0B0E">
            <w:pPr>
              <w:pStyle w:val="TableParagraph"/>
              <w:ind w:right="95"/>
              <w:rPr>
                <w:sz w:val="24"/>
              </w:rPr>
            </w:pPr>
            <w:r w:rsidRPr="006A0B0E">
              <w:rPr>
                <w:sz w:val="24"/>
              </w:rPr>
              <w:t>8.00</w:t>
            </w:r>
          </w:p>
        </w:tc>
      </w:tr>
      <w:tr w:rsidR="005E0164" w:rsidRPr="006A0B0E">
        <w:trPr>
          <w:trHeight w:val="277"/>
        </w:trPr>
        <w:tc>
          <w:tcPr>
            <w:tcW w:w="6589" w:type="dxa"/>
          </w:tcPr>
          <w:p w:rsidR="005E0164" w:rsidRPr="006A0B0E" w:rsidRDefault="00CA6F11" w:rsidP="006A0B0E">
            <w:pPr>
              <w:pStyle w:val="TableParagraph"/>
              <w:ind w:left="108"/>
              <w:rPr>
                <w:b/>
                <w:sz w:val="24"/>
              </w:rPr>
            </w:pPr>
            <w:r w:rsidRPr="006A0B0E">
              <w:rPr>
                <w:b/>
                <w:sz w:val="24"/>
              </w:rPr>
              <w:t>Prime Cost</w:t>
            </w:r>
          </w:p>
        </w:tc>
        <w:tc>
          <w:tcPr>
            <w:tcW w:w="1531" w:type="dxa"/>
          </w:tcPr>
          <w:p w:rsidR="005E0164" w:rsidRPr="006A0B0E" w:rsidRDefault="005E0164" w:rsidP="006A0B0E">
            <w:pPr>
              <w:pStyle w:val="TableParagraph"/>
              <w:rPr>
                <w:sz w:val="20"/>
              </w:rPr>
            </w:pPr>
          </w:p>
        </w:tc>
        <w:tc>
          <w:tcPr>
            <w:tcW w:w="1457" w:type="dxa"/>
          </w:tcPr>
          <w:p w:rsidR="005E0164" w:rsidRPr="006A0B0E" w:rsidRDefault="00CA6F11" w:rsidP="006A0B0E">
            <w:pPr>
              <w:pStyle w:val="TableParagraph"/>
              <w:ind w:right="95"/>
              <w:rPr>
                <w:b/>
                <w:sz w:val="24"/>
              </w:rPr>
            </w:pPr>
            <w:r w:rsidRPr="006A0B0E">
              <w:rPr>
                <w:b/>
                <w:sz w:val="24"/>
              </w:rPr>
              <w:t>24.00</w:t>
            </w:r>
          </w:p>
        </w:tc>
      </w:tr>
      <w:tr w:rsidR="005E0164" w:rsidRPr="006A0B0E">
        <w:trPr>
          <w:trHeight w:val="275"/>
        </w:trPr>
        <w:tc>
          <w:tcPr>
            <w:tcW w:w="6589" w:type="dxa"/>
            <w:tcBorders>
              <w:bottom w:val="nil"/>
            </w:tcBorders>
          </w:tcPr>
          <w:p w:rsidR="005E0164" w:rsidRPr="006A0B0E" w:rsidRDefault="00CA6F11" w:rsidP="006A0B0E">
            <w:pPr>
              <w:pStyle w:val="TableParagraph"/>
              <w:ind w:left="108"/>
              <w:rPr>
                <w:b/>
                <w:sz w:val="24"/>
              </w:rPr>
            </w:pPr>
            <w:r w:rsidRPr="006A0B0E">
              <w:rPr>
                <w:b/>
                <w:sz w:val="24"/>
              </w:rPr>
              <w:t>Factory Overheads:</w:t>
            </w:r>
          </w:p>
        </w:tc>
        <w:tc>
          <w:tcPr>
            <w:tcW w:w="1531" w:type="dxa"/>
            <w:tcBorders>
              <w:bottom w:val="nil"/>
            </w:tcBorders>
          </w:tcPr>
          <w:p w:rsidR="005E0164" w:rsidRPr="006A0B0E" w:rsidRDefault="005E0164" w:rsidP="006A0B0E">
            <w:pPr>
              <w:pStyle w:val="TableParagraph"/>
              <w:rPr>
                <w:sz w:val="20"/>
              </w:rPr>
            </w:pPr>
          </w:p>
        </w:tc>
        <w:tc>
          <w:tcPr>
            <w:tcW w:w="1457" w:type="dxa"/>
            <w:tcBorders>
              <w:bottom w:val="nil"/>
            </w:tcBorders>
          </w:tcPr>
          <w:p w:rsidR="005E0164" w:rsidRPr="006A0B0E" w:rsidRDefault="005E0164" w:rsidP="006A0B0E">
            <w:pPr>
              <w:pStyle w:val="TableParagraph"/>
              <w:rPr>
                <w:sz w:val="20"/>
              </w:rPr>
            </w:pPr>
          </w:p>
        </w:tc>
      </w:tr>
      <w:tr w:rsidR="005E0164" w:rsidRPr="006A0B0E">
        <w:trPr>
          <w:trHeight w:val="273"/>
        </w:trPr>
        <w:tc>
          <w:tcPr>
            <w:tcW w:w="6589" w:type="dxa"/>
            <w:tcBorders>
              <w:top w:val="nil"/>
              <w:bottom w:val="nil"/>
            </w:tcBorders>
          </w:tcPr>
          <w:p w:rsidR="005E0164" w:rsidRPr="006A0B0E" w:rsidRDefault="00CA6F11" w:rsidP="006A0B0E">
            <w:pPr>
              <w:pStyle w:val="TableParagraph"/>
              <w:ind w:left="108"/>
              <w:rPr>
                <w:sz w:val="24"/>
              </w:rPr>
            </w:pPr>
            <w:r w:rsidRPr="006A0B0E">
              <w:rPr>
                <w:sz w:val="24"/>
              </w:rPr>
              <w:t>Foundry – 50% of direct wages of Rs. 2</w:t>
            </w:r>
          </w:p>
        </w:tc>
        <w:tc>
          <w:tcPr>
            <w:tcW w:w="1531" w:type="dxa"/>
            <w:tcBorders>
              <w:top w:val="nil"/>
              <w:bottom w:val="nil"/>
            </w:tcBorders>
          </w:tcPr>
          <w:p w:rsidR="005E0164" w:rsidRPr="006A0B0E" w:rsidRDefault="00CA6F11" w:rsidP="006A0B0E">
            <w:pPr>
              <w:pStyle w:val="TableParagraph"/>
              <w:ind w:right="99"/>
              <w:rPr>
                <w:sz w:val="24"/>
              </w:rPr>
            </w:pPr>
            <w:r w:rsidRPr="006A0B0E">
              <w:rPr>
                <w:sz w:val="24"/>
              </w:rPr>
              <w:t>1.00</w:t>
            </w:r>
          </w:p>
        </w:tc>
        <w:tc>
          <w:tcPr>
            <w:tcW w:w="1457" w:type="dxa"/>
            <w:tcBorders>
              <w:top w:val="nil"/>
              <w:bottom w:val="nil"/>
            </w:tcBorders>
          </w:tcPr>
          <w:p w:rsidR="005E0164" w:rsidRPr="006A0B0E" w:rsidRDefault="005E0164" w:rsidP="006A0B0E">
            <w:pPr>
              <w:pStyle w:val="TableParagraph"/>
              <w:rPr>
                <w:sz w:val="20"/>
              </w:rPr>
            </w:pPr>
          </w:p>
        </w:tc>
      </w:tr>
      <w:tr w:rsidR="005E0164" w:rsidRPr="006A0B0E">
        <w:trPr>
          <w:trHeight w:val="275"/>
        </w:trPr>
        <w:tc>
          <w:tcPr>
            <w:tcW w:w="6589" w:type="dxa"/>
            <w:tcBorders>
              <w:top w:val="nil"/>
              <w:bottom w:val="nil"/>
            </w:tcBorders>
          </w:tcPr>
          <w:p w:rsidR="005E0164" w:rsidRPr="006A0B0E" w:rsidRDefault="00CA6F11" w:rsidP="006A0B0E">
            <w:pPr>
              <w:pStyle w:val="TableParagraph"/>
              <w:ind w:left="108"/>
              <w:rPr>
                <w:sz w:val="24"/>
              </w:rPr>
            </w:pPr>
            <w:r w:rsidRPr="006A0B0E">
              <w:rPr>
                <w:sz w:val="24"/>
              </w:rPr>
              <w:t>Machine Shop- 180% of direct wages of Rs. 4</w:t>
            </w:r>
          </w:p>
        </w:tc>
        <w:tc>
          <w:tcPr>
            <w:tcW w:w="1531" w:type="dxa"/>
            <w:tcBorders>
              <w:top w:val="nil"/>
              <w:bottom w:val="nil"/>
            </w:tcBorders>
          </w:tcPr>
          <w:p w:rsidR="005E0164" w:rsidRPr="006A0B0E" w:rsidRDefault="00CA6F11" w:rsidP="006A0B0E">
            <w:pPr>
              <w:pStyle w:val="TableParagraph"/>
              <w:ind w:right="99"/>
              <w:rPr>
                <w:sz w:val="24"/>
              </w:rPr>
            </w:pPr>
            <w:r w:rsidRPr="006A0B0E">
              <w:rPr>
                <w:sz w:val="24"/>
              </w:rPr>
              <w:t>7.20</w:t>
            </w:r>
          </w:p>
        </w:tc>
        <w:tc>
          <w:tcPr>
            <w:tcW w:w="1457" w:type="dxa"/>
            <w:tcBorders>
              <w:top w:val="nil"/>
              <w:bottom w:val="nil"/>
            </w:tcBorders>
          </w:tcPr>
          <w:p w:rsidR="005E0164" w:rsidRPr="006A0B0E" w:rsidRDefault="005E0164" w:rsidP="006A0B0E">
            <w:pPr>
              <w:pStyle w:val="TableParagraph"/>
              <w:rPr>
                <w:sz w:val="20"/>
              </w:rPr>
            </w:pPr>
          </w:p>
        </w:tc>
      </w:tr>
      <w:tr w:rsidR="005E0164" w:rsidRPr="006A0B0E">
        <w:trPr>
          <w:trHeight w:val="278"/>
        </w:trPr>
        <w:tc>
          <w:tcPr>
            <w:tcW w:w="6589" w:type="dxa"/>
            <w:tcBorders>
              <w:top w:val="nil"/>
            </w:tcBorders>
          </w:tcPr>
          <w:p w:rsidR="005E0164" w:rsidRPr="006A0B0E" w:rsidRDefault="00CA6F11" w:rsidP="006A0B0E">
            <w:pPr>
              <w:pStyle w:val="TableParagraph"/>
              <w:ind w:left="108"/>
              <w:rPr>
                <w:sz w:val="24"/>
              </w:rPr>
            </w:pPr>
            <w:r w:rsidRPr="006A0B0E">
              <w:rPr>
                <w:sz w:val="24"/>
              </w:rPr>
              <w:t>Assembly – 100% of direct wages of Rs. 2</w:t>
            </w:r>
          </w:p>
        </w:tc>
        <w:tc>
          <w:tcPr>
            <w:tcW w:w="1531" w:type="dxa"/>
            <w:tcBorders>
              <w:top w:val="nil"/>
            </w:tcBorders>
          </w:tcPr>
          <w:p w:rsidR="005E0164" w:rsidRPr="006A0B0E" w:rsidRDefault="00CA6F11" w:rsidP="006A0B0E">
            <w:pPr>
              <w:pStyle w:val="TableParagraph"/>
              <w:ind w:right="99"/>
              <w:rPr>
                <w:sz w:val="24"/>
              </w:rPr>
            </w:pPr>
            <w:r w:rsidRPr="006A0B0E">
              <w:rPr>
                <w:sz w:val="24"/>
              </w:rPr>
              <w:t>2.00</w:t>
            </w:r>
          </w:p>
        </w:tc>
        <w:tc>
          <w:tcPr>
            <w:tcW w:w="1457" w:type="dxa"/>
            <w:tcBorders>
              <w:top w:val="nil"/>
            </w:tcBorders>
          </w:tcPr>
          <w:p w:rsidR="005E0164" w:rsidRPr="006A0B0E" w:rsidRDefault="00CA6F11" w:rsidP="006A0B0E">
            <w:pPr>
              <w:pStyle w:val="TableParagraph"/>
              <w:ind w:right="95"/>
              <w:rPr>
                <w:sz w:val="24"/>
              </w:rPr>
            </w:pPr>
            <w:r w:rsidRPr="006A0B0E">
              <w:rPr>
                <w:sz w:val="24"/>
              </w:rPr>
              <w:t>10.20</w:t>
            </w:r>
          </w:p>
        </w:tc>
      </w:tr>
      <w:tr w:rsidR="005E0164" w:rsidRPr="006A0B0E">
        <w:trPr>
          <w:trHeight w:val="275"/>
        </w:trPr>
        <w:tc>
          <w:tcPr>
            <w:tcW w:w="6589" w:type="dxa"/>
          </w:tcPr>
          <w:p w:rsidR="005E0164" w:rsidRPr="006A0B0E" w:rsidRDefault="00CA6F11" w:rsidP="006A0B0E">
            <w:pPr>
              <w:pStyle w:val="TableParagraph"/>
              <w:ind w:left="108"/>
              <w:rPr>
                <w:b/>
                <w:sz w:val="24"/>
              </w:rPr>
            </w:pPr>
            <w:r w:rsidRPr="006A0B0E">
              <w:rPr>
                <w:b/>
                <w:sz w:val="24"/>
              </w:rPr>
              <w:t>Total Cost</w:t>
            </w:r>
          </w:p>
        </w:tc>
        <w:tc>
          <w:tcPr>
            <w:tcW w:w="1531" w:type="dxa"/>
          </w:tcPr>
          <w:p w:rsidR="005E0164" w:rsidRPr="006A0B0E" w:rsidRDefault="005E0164" w:rsidP="006A0B0E">
            <w:pPr>
              <w:pStyle w:val="TableParagraph"/>
              <w:rPr>
                <w:sz w:val="20"/>
              </w:rPr>
            </w:pPr>
          </w:p>
        </w:tc>
        <w:tc>
          <w:tcPr>
            <w:tcW w:w="1457" w:type="dxa"/>
          </w:tcPr>
          <w:p w:rsidR="005E0164" w:rsidRPr="006A0B0E" w:rsidRDefault="00CA6F11" w:rsidP="006A0B0E">
            <w:pPr>
              <w:pStyle w:val="TableParagraph"/>
              <w:ind w:right="95"/>
              <w:rPr>
                <w:b/>
                <w:sz w:val="24"/>
              </w:rPr>
            </w:pPr>
            <w:r w:rsidRPr="006A0B0E">
              <w:rPr>
                <w:b/>
                <w:sz w:val="24"/>
              </w:rPr>
              <w:t>34.20</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5E0164" w:rsidP="006A0B0E">
      <w:pPr>
        <w:pStyle w:val="BodyText"/>
        <w:spacing w:before="1"/>
        <w:rPr>
          <w:b/>
          <w:sz w:val="27"/>
        </w:rPr>
      </w:pPr>
    </w:p>
    <w:p w:rsidR="005E0164" w:rsidRPr="006A0B0E" w:rsidRDefault="005E0164" w:rsidP="006A0B0E">
      <w:pPr>
        <w:pStyle w:val="BodyText"/>
        <w:ind w:left="535"/>
        <w:rPr>
          <w:sz w:val="20"/>
        </w:rPr>
      </w:pPr>
      <w:r w:rsidRPr="006A0B0E">
        <w:rPr>
          <w:sz w:val="20"/>
        </w:rPr>
      </w:r>
      <w:r w:rsidRPr="006A0B0E">
        <w:rPr>
          <w:sz w:val="20"/>
        </w:rPr>
        <w:pict>
          <v:group id="_x0000_s1043" style="width:493.25pt;height:476.75pt;mso-position-horizontal-relative:char;mso-position-vertical-relative:line" coordsize="9865,9535">
            <v:rect id="_x0000_s1049" style="position:absolute;left:20;top:20;width:9825;height:9495" fillcolor="#f1dbdb" stroked="f"/>
            <v:rect id="_x0000_s1048" style="position:absolute;left:20;top:20;width:9825;height:9495" filled="f" strokecolor="#c0504d" strokeweight="2pt"/>
            <v:shape id="_x0000_s1047" type="#_x0000_t202" style="position:absolute;left:185;top:5395;width:9516;height:3963" filled="f" stroked="f">
              <v:textbox style="mso-next-textbox:#_x0000_s1047" inset="0,0,0,0">
                <w:txbxContent>
                  <w:p w:rsidR="00094FA9" w:rsidRDefault="00094FA9">
                    <w:pPr>
                      <w:spacing w:line="266" w:lineRule="exact"/>
                      <w:ind w:left="360"/>
                      <w:rPr>
                        <w:sz w:val="24"/>
                      </w:rPr>
                    </w:pPr>
                    <w:r>
                      <w:rPr>
                        <w:sz w:val="24"/>
                      </w:rPr>
                      <w:t>The most appropriate method to treat under-absorbed overhead is to</w:t>
                    </w:r>
                  </w:p>
                  <w:p w:rsidR="00094FA9" w:rsidRDefault="00094FA9">
                    <w:pPr>
                      <w:numPr>
                        <w:ilvl w:val="0"/>
                        <w:numId w:val="15"/>
                      </w:numPr>
                      <w:tabs>
                        <w:tab w:val="left" w:pos="720"/>
                      </w:tabs>
                      <w:spacing w:before="41"/>
                      <w:rPr>
                        <w:sz w:val="24"/>
                      </w:rPr>
                    </w:pPr>
                    <w:r>
                      <w:rPr>
                        <w:sz w:val="24"/>
                      </w:rPr>
                      <w:t>Transfer it to costing P&amp;L</w:t>
                    </w:r>
                    <w:r>
                      <w:rPr>
                        <w:spacing w:val="-7"/>
                        <w:sz w:val="24"/>
                      </w:rPr>
                      <w:t xml:space="preserve"> </w:t>
                    </w:r>
                    <w:r>
                      <w:rPr>
                        <w:sz w:val="24"/>
                      </w:rPr>
                      <w:t>A/C</w:t>
                    </w:r>
                  </w:p>
                  <w:p w:rsidR="00094FA9" w:rsidRDefault="00094FA9">
                    <w:pPr>
                      <w:numPr>
                        <w:ilvl w:val="0"/>
                        <w:numId w:val="15"/>
                      </w:numPr>
                      <w:tabs>
                        <w:tab w:val="left" w:pos="720"/>
                      </w:tabs>
                      <w:spacing w:before="40"/>
                      <w:rPr>
                        <w:sz w:val="24"/>
                      </w:rPr>
                    </w:pPr>
                    <w:r>
                      <w:rPr>
                        <w:sz w:val="24"/>
                      </w:rPr>
                      <w:t>Pro-rata between work-in-progress and finished</w:t>
                    </w:r>
                    <w:r>
                      <w:rPr>
                        <w:spacing w:val="3"/>
                        <w:sz w:val="24"/>
                      </w:rPr>
                      <w:t xml:space="preserve"> </w:t>
                    </w:r>
                    <w:r>
                      <w:rPr>
                        <w:sz w:val="24"/>
                      </w:rPr>
                      <w:t>goods.</w:t>
                    </w:r>
                  </w:p>
                  <w:p w:rsidR="00094FA9" w:rsidRDefault="00094FA9">
                    <w:pPr>
                      <w:numPr>
                        <w:ilvl w:val="0"/>
                        <w:numId w:val="15"/>
                      </w:numPr>
                      <w:tabs>
                        <w:tab w:val="left" w:pos="720"/>
                      </w:tabs>
                      <w:spacing w:before="44"/>
                      <w:rPr>
                        <w:sz w:val="24"/>
                      </w:rPr>
                    </w:pPr>
                    <w:r>
                      <w:rPr>
                        <w:sz w:val="24"/>
                      </w:rPr>
                      <w:t>Pro-rata it between work-in-progress, finished goods and cost of</w:t>
                    </w:r>
                    <w:r>
                      <w:rPr>
                        <w:spacing w:val="-1"/>
                        <w:sz w:val="24"/>
                      </w:rPr>
                      <w:t xml:space="preserve"> </w:t>
                    </w:r>
                    <w:r>
                      <w:rPr>
                        <w:sz w:val="24"/>
                      </w:rPr>
                      <w:t>sales</w:t>
                    </w:r>
                  </w:p>
                  <w:p w:rsidR="00094FA9" w:rsidRDefault="00094FA9">
                    <w:pPr>
                      <w:spacing w:before="46"/>
                      <w:ind w:left="360"/>
                      <w:rPr>
                        <w:b/>
                        <w:sz w:val="24"/>
                      </w:rPr>
                    </w:pPr>
                    <w:r>
                      <w:rPr>
                        <w:b/>
                        <w:sz w:val="24"/>
                      </w:rPr>
                      <w:t>4. Absorption refers to</w:t>
                    </w:r>
                  </w:p>
                  <w:p w:rsidR="00094FA9" w:rsidRDefault="00094FA9">
                    <w:pPr>
                      <w:numPr>
                        <w:ilvl w:val="0"/>
                        <w:numId w:val="14"/>
                      </w:numPr>
                      <w:tabs>
                        <w:tab w:val="left" w:pos="720"/>
                      </w:tabs>
                      <w:spacing w:before="36" w:line="276" w:lineRule="auto"/>
                      <w:ind w:right="18"/>
                      <w:rPr>
                        <w:sz w:val="24"/>
                      </w:rPr>
                    </w:pPr>
                    <w:r>
                      <w:rPr>
                        <w:sz w:val="24"/>
                      </w:rPr>
                      <w:t>The process of recovering allocated cost to a particular cost centre by the units produced in that cost</w:t>
                    </w:r>
                    <w:r>
                      <w:rPr>
                        <w:spacing w:val="-1"/>
                        <w:sz w:val="24"/>
                      </w:rPr>
                      <w:t xml:space="preserve"> </w:t>
                    </w:r>
                    <w:r>
                      <w:rPr>
                        <w:sz w:val="24"/>
                      </w:rPr>
                      <w:t>centre.</w:t>
                    </w:r>
                  </w:p>
                  <w:p w:rsidR="00094FA9" w:rsidRDefault="00094FA9">
                    <w:pPr>
                      <w:numPr>
                        <w:ilvl w:val="0"/>
                        <w:numId w:val="14"/>
                      </w:numPr>
                      <w:tabs>
                        <w:tab w:val="left" w:pos="720"/>
                      </w:tabs>
                      <w:spacing w:line="275" w:lineRule="exact"/>
                      <w:rPr>
                        <w:sz w:val="24"/>
                      </w:rPr>
                    </w:pPr>
                    <w:r>
                      <w:rPr>
                        <w:sz w:val="24"/>
                      </w:rPr>
                      <w:t>The process of apportioning cost to production</w:t>
                    </w:r>
                    <w:r>
                      <w:rPr>
                        <w:spacing w:val="-4"/>
                        <w:sz w:val="24"/>
                      </w:rPr>
                      <w:t xml:space="preserve"> </w:t>
                    </w:r>
                    <w:r>
                      <w:rPr>
                        <w:sz w:val="24"/>
                      </w:rPr>
                      <w:t>departments.</w:t>
                    </w:r>
                  </w:p>
                  <w:p w:rsidR="00094FA9" w:rsidRDefault="00094FA9">
                    <w:pPr>
                      <w:numPr>
                        <w:ilvl w:val="0"/>
                        <w:numId w:val="14"/>
                      </w:numPr>
                      <w:tabs>
                        <w:tab w:val="left" w:pos="720"/>
                      </w:tabs>
                      <w:spacing w:before="43" w:line="276" w:lineRule="auto"/>
                      <w:ind w:right="24"/>
                      <w:rPr>
                        <w:sz w:val="24"/>
                      </w:rPr>
                    </w:pPr>
                    <w:r>
                      <w:rPr>
                        <w:sz w:val="24"/>
                      </w:rPr>
                      <w:t>Absorption is the process of allocation and apportionment of cost to the services department.</w:t>
                    </w:r>
                  </w:p>
                  <w:p w:rsidR="00094FA9" w:rsidRDefault="00094FA9">
                    <w:pPr>
                      <w:numPr>
                        <w:ilvl w:val="0"/>
                        <w:numId w:val="14"/>
                      </w:numPr>
                      <w:tabs>
                        <w:tab w:val="left" w:pos="720"/>
                      </w:tabs>
                      <w:spacing w:line="275" w:lineRule="exact"/>
                      <w:rPr>
                        <w:sz w:val="24"/>
                      </w:rPr>
                    </w:pPr>
                    <w:r>
                      <w:rPr>
                        <w:sz w:val="24"/>
                      </w:rPr>
                      <w:t>All of the</w:t>
                    </w:r>
                    <w:r>
                      <w:rPr>
                        <w:spacing w:val="-2"/>
                        <w:sz w:val="24"/>
                      </w:rPr>
                      <w:t xml:space="preserve"> </w:t>
                    </w:r>
                    <w:r>
                      <w:rPr>
                        <w:sz w:val="24"/>
                      </w:rPr>
                      <w:t>above</w:t>
                    </w:r>
                  </w:p>
                  <w:p w:rsidR="00094FA9" w:rsidRDefault="00094FA9">
                    <w:pPr>
                      <w:spacing w:before="5"/>
                      <w:rPr>
                        <w:b/>
                        <w:sz w:val="21"/>
                      </w:rPr>
                    </w:pPr>
                  </w:p>
                  <w:p w:rsidR="00094FA9" w:rsidRDefault="00094FA9">
                    <w:pPr>
                      <w:spacing w:before="1"/>
                      <w:rPr>
                        <w:b/>
                        <w:i/>
                        <w:sz w:val="24"/>
                      </w:rPr>
                    </w:pPr>
                    <w:r>
                      <w:rPr>
                        <w:b/>
                        <w:i/>
                        <w:sz w:val="24"/>
                      </w:rPr>
                      <w:t>Ans:1(d), 2(d), 3(a), 4(a)</w:t>
                    </w:r>
                  </w:p>
                </w:txbxContent>
              </v:textbox>
            </v:shape>
            <v:shape id="_x0000_s1046" type="#_x0000_t202" style="position:absolute;left:3392;top:4443;width:1654;height:902" filled="f" stroked="f">
              <v:textbox style="mso-next-textbox:#_x0000_s1046" inset="0,0,0,0">
                <w:txbxContent>
                  <w:p w:rsidR="00094FA9" w:rsidRDefault="00094FA9">
                    <w:pPr>
                      <w:spacing w:line="266" w:lineRule="exact"/>
                      <w:ind w:left="420"/>
                      <w:rPr>
                        <w:sz w:val="24"/>
                      </w:rPr>
                    </w:pPr>
                    <w:r>
                      <w:rPr>
                        <w:sz w:val="24"/>
                      </w:rPr>
                      <w:t>Rs. 9,40,000</w:t>
                    </w:r>
                  </w:p>
                  <w:p w:rsidR="00094FA9" w:rsidRDefault="00094FA9">
                    <w:pPr>
                      <w:spacing w:before="41"/>
                      <w:rPr>
                        <w:sz w:val="24"/>
                      </w:rPr>
                    </w:pPr>
                    <w:r>
                      <w:rPr>
                        <w:sz w:val="24"/>
                      </w:rPr>
                      <w:t>– Rs. 30,000</w:t>
                    </w:r>
                  </w:p>
                  <w:p w:rsidR="00094FA9" w:rsidRDefault="00094FA9">
                    <w:pPr>
                      <w:spacing w:before="43"/>
                      <w:ind w:left="307"/>
                      <w:rPr>
                        <w:sz w:val="24"/>
                      </w:rPr>
                    </w:pPr>
                    <w:r>
                      <w:rPr>
                        <w:sz w:val="24"/>
                      </w:rPr>
                      <w:t>Rs. 25,000</w:t>
                    </w:r>
                  </w:p>
                </w:txbxContent>
              </v:textbox>
            </v:shape>
            <v:shape id="_x0000_s1045" type="#_x0000_t202" style="position:absolute;left:545;top:4759;width:1724;height:585" filled="f" stroked="f">
              <v:textbox style="mso-next-textbox:#_x0000_s1045" inset="0,0,0,0">
                <w:txbxContent>
                  <w:p w:rsidR="00094FA9" w:rsidRDefault="00094FA9">
                    <w:pPr>
                      <w:spacing w:line="266" w:lineRule="exact"/>
                      <w:rPr>
                        <w:sz w:val="24"/>
                      </w:rPr>
                    </w:pPr>
                    <w:r>
                      <w:rPr>
                        <w:sz w:val="24"/>
                      </w:rPr>
                      <w:t>Work-in-progress</w:t>
                    </w:r>
                  </w:p>
                  <w:p w:rsidR="00094FA9" w:rsidRDefault="00094FA9">
                    <w:pPr>
                      <w:spacing w:before="43"/>
                      <w:rPr>
                        <w:sz w:val="24"/>
                      </w:rPr>
                    </w:pPr>
                    <w:r>
                      <w:rPr>
                        <w:sz w:val="24"/>
                      </w:rPr>
                      <w:t>Finished stock</w:t>
                    </w:r>
                    <w:r>
                      <w:rPr>
                        <w:spacing w:val="57"/>
                        <w:sz w:val="24"/>
                      </w:rPr>
                      <w:t xml:space="preserve"> </w:t>
                    </w:r>
                    <w:r>
                      <w:rPr>
                        <w:sz w:val="24"/>
                      </w:rPr>
                      <w:t>-</w:t>
                    </w:r>
                  </w:p>
                </w:txbxContent>
              </v:textbox>
            </v:shape>
            <v:shape id="_x0000_s1044" type="#_x0000_t202" style="position:absolute;left:185;top:122;width:8116;height:4587" filled="f" stroked="f">
              <v:textbox style="mso-next-textbox:#_x0000_s1044" inset="0,0,0,0">
                <w:txbxContent>
                  <w:p w:rsidR="00094FA9" w:rsidRDefault="00094FA9">
                    <w:pPr>
                      <w:spacing w:line="266" w:lineRule="exact"/>
                      <w:rPr>
                        <w:b/>
                        <w:i/>
                        <w:sz w:val="24"/>
                      </w:rPr>
                    </w:pPr>
                    <w:r>
                      <w:rPr>
                        <w:b/>
                        <w:i/>
                        <w:sz w:val="24"/>
                      </w:rPr>
                      <w:t>Knowledge Assessment – III</w:t>
                    </w:r>
                  </w:p>
                  <w:p w:rsidR="00094FA9" w:rsidRDefault="00094FA9">
                    <w:pPr>
                      <w:spacing w:before="10"/>
                      <w:rPr>
                        <w:b/>
                        <w:sz w:val="20"/>
                      </w:rPr>
                    </w:pPr>
                  </w:p>
                  <w:p w:rsidR="00094FA9" w:rsidRDefault="00094FA9">
                    <w:pPr>
                      <w:ind w:left="360"/>
                      <w:rPr>
                        <w:b/>
                        <w:sz w:val="24"/>
                      </w:rPr>
                    </w:pPr>
                    <w:r>
                      <w:rPr>
                        <w:b/>
                        <w:sz w:val="24"/>
                      </w:rPr>
                      <w:t>1. When the common rate for the entire factory is applicable it is called as:</w:t>
                    </w:r>
                  </w:p>
                  <w:p w:rsidR="00094FA9" w:rsidRDefault="00094FA9">
                    <w:pPr>
                      <w:numPr>
                        <w:ilvl w:val="0"/>
                        <w:numId w:val="13"/>
                      </w:numPr>
                      <w:tabs>
                        <w:tab w:val="left" w:pos="720"/>
                      </w:tabs>
                      <w:spacing w:before="36"/>
                      <w:rPr>
                        <w:sz w:val="24"/>
                      </w:rPr>
                    </w:pPr>
                    <w:r>
                      <w:rPr>
                        <w:sz w:val="24"/>
                      </w:rPr>
                      <w:t>Unit overhead</w:t>
                    </w:r>
                    <w:r>
                      <w:rPr>
                        <w:spacing w:val="-4"/>
                        <w:sz w:val="24"/>
                      </w:rPr>
                      <w:t xml:space="preserve"> </w:t>
                    </w:r>
                    <w:r>
                      <w:rPr>
                        <w:sz w:val="24"/>
                      </w:rPr>
                      <w:t>rate</w:t>
                    </w:r>
                  </w:p>
                  <w:p w:rsidR="00094FA9" w:rsidRDefault="00094FA9">
                    <w:pPr>
                      <w:numPr>
                        <w:ilvl w:val="0"/>
                        <w:numId w:val="13"/>
                      </w:numPr>
                      <w:tabs>
                        <w:tab w:val="left" w:pos="720"/>
                      </w:tabs>
                      <w:spacing w:before="43"/>
                      <w:rPr>
                        <w:sz w:val="24"/>
                      </w:rPr>
                    </w:pPr>
                    <w:r>
                      <w:rPr>
                        <w:sz w:val="24"/>
                      </w:rPr>
                      <w:t>Machine hour</w:t>
                    </w:r>
                    <w:r>
                      <w:rPr>
                        <w:spacing w:val="-4"/>
                        <w:sz w:val="24"/>
                      </w:rPr>
                      <w:t xml:space="preserve"> </w:t>
                    </w:r>
                    <w:r>
                      <w:rPr>
                        <w:sz w:val="24"/>
                      </w:rPr>
                      <w:t>rate</w:t>
                    </w:r>
                  </w:p>
                  <w:p w:rsidR="00094FA9" w:rsidRDefault="00094FA9">
                    <w:pPr>
                      <w:numPr>
                        <w:ilvl w:val="0"/>
                        <w:numId w:val="13"/>
                      </w:numPr>
                      <w:tabs>
                        <w:tab w:val="left" w:pos="720"/>
                      </w:tabs>
                      <w:spacing w:before="41"/>
                      <w:rPr>
                        <w:sz w:val="24"/>
                      </w:rPr>
                    </w:pPr>
                    <w:r>
                      <w:rPr>
                        <w:sz w:val="24"/>
                      </w:rPr>
                      <w:t>Multiple overhead</w:t>
                    </w:r>
                    <w:r>
                      <w:rPr>
                        <w:spacing w:val="-1"/>
                        <w:sz w:val="24"/>
                      </w:rPr>
                      <w:t xml:space="preserve"> </w:t>
                    </w:r>
                    <w:r>
                      <w:rPr>
                        <w:sz w:val="24"/>
                      </w:rPr>
                      <w:t>rate</w:t>
                    </w:r>
                  </w:p>
                  <w:p w:rsidR="00094FA9" w:rsidRDefault="00094FA9">
                    <w:pPr>
                      <w:numPr>
                        <w:ilvl w:val="0"/>
                        <w:numId w:val="13"/>
                      </w:numPr>
                      <w:tabs>
                        <w:tab w:val="left" w:pos="720"/>
                      </w:tabs>
                      <w:spacing w:before="41"/>
                      <w:rPr>
                        <w:sz w:val="24"/>
                      </w:rPr>
                    </w:pPr>
                    <w:r>
                      <w:rPr>
                        <w:sz w:val="24"/>
                      </w:rPr>
                      <w:t>Blanket overhead</w:t>
                    </w:r>
                    <w:r>
                      <w:rPr>
                        <w:spacing w:val="-1"/>
                        <w:sz w:val="24"/>
                      </w:rPr>
                      <w:t xml:space="preserve"> </w:t>
                    </w:r>
                    <w:r>
                      <w:rPr>
                        <w:sz w:val="24"/>
                      </w:rPr>
                      <w:t>rate</w:t>
                    </w:r>
                  </w:p>
                  <w:p w:rsidR="00094FA9" w:rsidRDefault="00094FA9">
                    <w:pPr>
                      <w:spacing w:before="45"/>
                      <w:ind w:left="360"/>
                      <w:rPr>
                        <w:b/>
                        <w:sz w:val="24"/>
                      </w:rPr>
                    </w:pPr>
                    <w:r>
                      <w:rPr>
                        <w:b/>
                        <w:sz w:val="24"/>
                      </w:rPr>
                      <w:t>2. Pre-determined rates are useful in</w:t>
                    </w:r>
                  </w:p>
                  <w:p w:rsidR="00094FA9" w:rsidRDefault="00094FA9">
                    <w:pPr>
                      <w:numPr>
                        <w:ilvl w:val="0"/>
                        <w:numId w:val="12"/>
                      </w:numPr>
                      <w:tabs>
                        <w:tab w:val="left" w:pos="720"/>
                      </w:tabs>
                      <w:spacing w:before="39"/>
                      <w:rPr>
                        <w:sz w:val="24"/>
                      </w:rPr>
                    </w:pPr>
                    <w:r>
                      <w:rPr>
                        <w:sz w:val="24"/>
                      </w:rPr>
                      <w:t>The preparation of</w:t>
                    </w:r>
                    <w:r>
                      <w:rPr>
                        <w:spacing w:val="-4"/>
                        <w:sz w:val="24"/>
                      </w:rPr>
                      <w:t xml:space="preserve"> </w:t>
                    </w:r>
                    <w:r>
                      <w:rPr>
                        <w:sz w:val="24"/>
                      </w:rPr>
                      <w:t>tenders.</w:t>
                    </w:r>
                  </w:p>
                  <w:p w:rsidR="00094FA9" w:rsidRDefault="00094FA9">
                    <w:pPr>
                      <w:numPr>
                        <w:ilvl w:val="0"/>
                        <w:numId w:val="12"/>
                      </w:numPr>
                      <w:tabs>
                        <w:tab w:val="left" w:pos="720"/>
                      </w:tabs>
                      <w:spacing w:before="41"/>
                      <w:rPr>
                        <w:sz w:val="24"/>
                      </w:rPr>
                    </w:pPr>
                    <w:r>
                      <w:rPr>
                        <w:sz w:val="24"/>
                      </w:rPr>
                      <w:t>Preparation of</w:t>
                    </w:r>
                    <w:r>
                      <w:rPr>
                        <w:spacing w:val="-2"/>
                        <w:sz w:val="24"/>
                      </w:rPr>
                      <w:t xml:space="preserve"> </w:t>
                    </w:r>
                    <w:r>
                      <w:rPr>
                        <w:sz w:val="24"/>
                      </w:rPr>
                      <w:t>quotations.</w:t>
                    </w:r>
                  </w:p>
                  <w:p w:rsidR="00094FA9" w:rsidRDefault="00094FA9">
                    <w:pPr>
                      <w:numPr>
                        <w:ilvl w:val="0"/>
                        <w:numId w:val="12"/>
                      </w:numPr>
                      <w:tabs>
                        <w:tab w:val="left" w:pos="720"/>
                      </w:tabs>
                      <w:spacing w:before="41"/>
                      <w:rPr>
                        <w:sz w:val="24"/>
                      </w:rPr>
                    </w:pPr>
                    <w:r>
                      <w:rPr>
                        <w:sz w:val="24"/>
                      </w:rPr>
                      <w:t>Deciding the selling price of the</w:t>
                    </w:r>
                    <w:r>
                      <w:rPr>
                        <w:spacing w:val="-9"/>
                        <w:sz w:val="24"/>
                      </w:rPr>
                      <w:t xml:space="preserve"> </w:t>
                    </w:r>
                    <w:r>
                      <w:rPr>
                        <w:sz w:val="24"/>
                      </w:rPr>
                      <w:t>products.</w:t>
                    </w:r>
                  </w:p>
                  <w:p w:rsidR="00094FA9" w:rsidRDefault="00094FA9">
                    <w:pPr>
                      <w:numPr>
                        <w:ilvl w:val="0"/>
                        <w:numId w:val="12"/>
                      </w:numPr>
                      <w:tabs>
                        <w:tab w:val="left" w:pos="720"/>
                      </w:tabs>
                      <w:spacing w:before="41"/>
                      <w:rPr>
                        <w:sz w:val="24"/>
                      </w:rPr>
                    </w:pPr>
                    <w:r>
                      <w:rPr>
                        <w:sz w:val="24"/>
                      </w:rPr>
                      <w:t>All of the</w:t>
                    </w:r>
                    <w:r>
                      <w:rPr>
                        <w:spacing w:val="-2"/>
                        <w:sz w:val="24"/>
                      </w:rPr>
                      <w:t xml:space="preserve"> </w:t>
                    </w:r>
                    <w:r>
                      <w:rPr>
                        <w:sz w:val="24"/>
                      </w:rPr>
                      <w:t>above</w:t>
                    </w:r>
                  </w:p>
                  <w:p w:rsidR="00094FA9" w:rsidRDefault="00094FA9">
                    <w:pPr>
                      <w:spacing w:before="48"/>
                      <w:ind w:left="360"/>
                      <w:rPr>
                        <w:b/>
                        <w:sz w:val="24"/>
                      </w:rPr>
                    </w:pPr>
                    <w:r>
                      <w:rPr>
                        <w:b/>
                        <w:sz w:val="24"/>
                      </w:rPr>
                      <w:t>3. The following balances appear in the books on 31</w:t>
                    </w:r>
                    <w:r>
                      <w:rPr>
                        <w:b/>
                        <w:sz w:val="24"/>
                        <w:vertAlign w:val="superscript"/>
                      </w:rPr>
                      <w:t>st</w:t>
                    </w:r>
                    <w:r>
                      <w:rPr>
                        <w:b/>
                        <w:sz w:val="24"/>
                      </w:rPr>
                      <w:t xml:space="preserve"> December, 2012</w:t>
                    </w:r>
                  </w:p>
                  <w:p w:rsidR="00094FA9" w:rsidRDefault="00094FA9">
                    <w:pPr>
                      <w:tabs>
                        <w:tab w:val="left" w:pos="1987"/>
                      </w:tabs>
                      <w:spacing w:before="7" w:line="316" w:lineRule="exact"/>
                      <w:ind w:left="360" w:right="4201"/>
                      <w:rPr>
                        <w:sz w:val="24"/>
                      </w:rPr>
                    </w:pPr>
                    <w:r>
                      <w:rPr>
                        <w:sz w:val="24"/>
                      </w:rPr>
                      <w:t xml:space="preserve">Under absorbed overheads - Rs. </w:t>
                    </w:r>
                    <w:r>
                      <w:rPr>
                        <w:spacing w:val="-5"/>
                        <w:sz w:val="24"/>
                      </w:rPr>
                      <w:t xml:space="preserve">450 </w:t>
                    </w:r>
                    <w:r>
                      <w:rPr>
                        <w:sz w:val="24"/>
                      </w:rPr>
                      <w:t>Cost</w:t>
                    </w:r>
                    <w:r>
                      <w:rPr>
                        <w:spacing w:val="-1"/>
                        <w:sz w:val="24"/>
                      </w:rPr>
                      <w:t xml:space="preserve"> </w:t>
                    </w:r>
                    <w:r>
                      <w:rPr>
                        <w:sz w:val="24"/>
                      </w:rPr>
                      <w:t>of Sales</w:t>
                    </w:r>
                    <w:r>
                      <w:rPr>
                        <w:sz w:val="24"/>
                      </w:rPr>
                      <w:tab/>
                      <w:t>-</w:t>
                    </w:r>
                  </w:p>
                </w:txbxContent>
              </v:textbox>
            </v:shape>
            <w10:wrap type="none"/>
            <w10:anchorlock/>
          </v:group>
        </w:pict>
      </w: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rPr>
          <w:b/>
          <w:sz w:val="20"/>
        </w:rPr>
      </w:pPr>
    </w:p>
    <w:p w:rsidR="005E0164" w:rsidRPr="006A0B0E" w:rsidRDefault="005E0164" w:rsidP="006A0B0E">
      <w:pPr>
        <w:pStyle w:val="BodyText"/>
        <w:spacing w:before="3"/>
        <w:rPr>
          <w:b/>
          <w:sz w:val="27"/>
        </w:rPr>
      </w:pPr>
    </w:p>
    <w:p w:rsidR="005E0164" w:rsidRPr="006A0B0E" w:rsidRDefault="00CA6F11" w:rsidP="006A0B0E">
      <w:pPr>
        <w:pStyle w:val="BodyText"/>
        <w:spacing w:before="90"/>
        <w:ind w:left="660" w:right="1439"/>
      </w:pPr>
      <w:r w:rsidRPr="006A0B0E">
        <w:t>When the overhead cost recovered is less than the cost incurred in actual, called as under absorption. While, when the amount of overheads recovered from the production is more than the actual it is called over-absorption. Reasons for over-recovery or under-recovery may be as follows:</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5E0164" w:rsidP="006A0B0E">
      <w:pPr>
        <w:pStyle w:val="BodyText"/>
        <w:spacing w:before="71"/>
        <w:ind w:left="1380"/>
      </w:pPr>
      <w:r w:rsidRPr="006A0B0E">
        <w:lastRenderedPageBreak/>
        <w:pict>
          <v:group id="_x0000_s1038" style="position:absolute;left:0;text-align:left;margin-left:90pt;margin-top:2.65pt;width:11.05pt;height:64.95pt;z-index:251906048;mso-position-horizontal-relative:page" coordorigin="1800,53" coordsize="221,1299">
            <v:shape id="_x0000_s1042" type="#_x0000_t75" style="position:absolute;left:1800;top:52;width:221;height:296">
              <v:imagedata r:id="rId47" o:title=""/>
            </v:shape>
            <v:shape id="_x0000_s1041" type="#_x0000_t75" style="position:absolute;left:1800;top:386;width:221;height:296">
              <v:imagedata r:id="rId47" o:title=""/>
            </v:shape>
            <v:shape id="_x0000_s1040" type="#_x0000_t75" style="position:absolute;left:1800;top:722;width:221;height:296">
              <v:imagedata r:id="rId47" o:title=""/>
            </v:shape>
            <v:shape id="_x0000_s1039" type="#_x0000_t75" style="position:absolute;left:1800;top:1056;width:221;height:296">
              <v:imagedata r:id="rId47" o:title=""/>
            </v:shape>
            <w10:wrap anchorx="page"/>
          </v:group>
        </w:pict>
      </w:r>
      <w:r w:rsidR="00CA6F11" w:rsidRPr="006A0B0E">
        <w:t>Faulty estimation of overheads.</w:t>
      </w:r>
    </w:p>
    <w:p w:rsidR="005E0164" w:rsidRPr="006A0B0E" w:rsidRDefault="00CA6F11" w:rsidP="006A0B0E">
      <w:pPr>
        <w:pStyle w:val="BodyText"/>
        <w:spacing w:before="58"/>
        <w:ind w:left="1380" w:right="2415"/>
      </w:pPr>
      <w:r w:rsidRPr="006A0B0E">
        <w:t>Seasonal fluctuations in the amount of overheads in the certain industries. Wrong estimation of units produced or number of hours worked.</w:t>
      </w:r>
    </w:p>
    <w:p w:rsidR="005E0164" w:rsidRPr="006A0B0E" w:rsidRDefault="00CA6F11" w:rsidP="006A0B0E">
      <w:pPr>
        <w:pStyle w:val="BodyText"/>
        <w:ind w:left="1380"/>
      </w:pPr>
      <w:r w:rsidRPr="006A0B0E">
        <w:t>Under utilization or over-utilization of production capacity.</w:t>
      </w:r>
    </w:p>
    <w:p w:rsidR="005E0164" w:rsidRPr="006A0B0E" w:rsidRDefault="005E0164" w:rsidP="006A0B0E">
      <w:pPr>
        <w:pStyle w:val="BodyText"/>
        <w:spacing w:before="5"/>
        <w:rPr>
          <w:sz w:val="21"/>
        </w:rPr>
      </w:pPr>
    </w:p>
    <w:p w:rsidR="005E0164" w:rsidRPr="006A0B0E" w:rsidRDefault="00CA6F11" w:rsidP="006A0B0E">
      <w:pPr>
        <w:pStyle w:val="Heading4"/>
        <w:spacing w:before="1"/>
      </w:pPr>
      <w:r w:rsidRPr="006A0B0E">
        <w:t>Accounting Treatment of Under and Over-Absorption</w:t>
      </w:r>
    </w:p>
    <w:p w:rsidR="005E0164" w:rsidRPr="006A0B0E" w:rsidRDefault="005E0164" w:rsidP="006A0B0E">
      <w:pPr>
        <w:pStyle w:val="BodyText"/>
        <w:spacing w:before="7"/>
        <w:rPr>
          <w:b/>
          <w:sz w:val="20"/>
        </w:rPr>
      </w:pPr>
    </w:p>
    <w:p w:rsidR="005E0164" w:rsidRPr="006A0B0E" w:rsidRDefault="00CA6F11" w:rsidP="006A0B0E">
      <w:pPr>
        <w:pStyle w:val="BodyText"/>
        <w:ind w:left="660"/>
      </w:pPr>
      <w:r w:rsidRPr="006A0B0E">
        <w:t>Three methods of accounting treatment of under absorption and over absorption are as follows:</w:t>
      </w:r>
    </w:p>
    <w:p w:rsidR="005E0164" w:rsidRPr="006A0B0E" w:rsidRDefault="005E0164" w:rsidP="006A0B0E">
      <w:pPr>
        <w:pStyle w:val="BodyText"/>
        <w:spacing w:before="8"/>
        <w:rPr>
          <w:sz w:val="20"/>
        </w:rPr>
      </w:pPr>
    </w:p>
    <w:p w:rsidR="005E0164" w:rsidRPr="006A0B0E" w:rsidRDefault="00CA6F11" w:rsidP="006A0B0E">
      <w:pPr>
        <w:pStyle w:val="ListParagraph"/>
        <w:numPr>
          <w:ilvl w:val="0"/>
          <w:numId w:val="11"/>
        </w:numPr>
        <w:tabs>
          <w:tab w:val="left" w:pos="1381"/>
        </w:tabs>
        <w:ind w:right="1436"/>
        <w:rPr>
          <w:sz w:val="24"/>
        </w:rPr>
      </w:pPr>
      <w:r w:rsidRPr="006A0B0E">
        <w:rPr>
          <w:b/>
          <w:sz w:val="24"/>
        </w:rPr>
        <w:t xml:space="preserve">Use of Supplementary Rates: </w:t>
      </w:r>
      <w:r w:rsidRPr="006A0B0E">
        <w:rPr>
          <w:sz w:val="24"/>
        </w:rPr>
        <w:t>the supplementary rate is adopted when the amount of under or over absorbed overheads is quite large, a supplementary rate may be found out. The cost of each job, order or process may be adjusted by applying this supplementary rate. The rate may be calculated as</w:t>
      </w:r>
      <w:r w:rsidRPr="006A0B0E">
        <w:rPr>
          <w:spacing w:val="-6"/>
          <w:sz w:val="24"/>
        </w:rPr>
        <w:t xml:space="preserve"> </w:t>
      </w:r>
      <w:r w:rsidRPr="006A0B0E">
        <w:rPr>
          <w:sz w:val="24"/>
        </w:rPr>
        <w:t>follows:</w:t>
      </w:r>
    </w:p>
    <w:p w:rsidR="005E0164" w:rsidRPr="006A0B0E" w:rsidRDefault="005E0164" w:rsidP="006A0B0E">
      <w:pPr>
        <w:pStyle w:val="BodyText"/>
        <w:rPr>
          <w:sz w:val="26"/>
        </w:rPr>
      </w:pPr>
    </w:p>
    <w:p w:rsidR="005E0164" w:rsidRPr="006A0B0E" w:rsidRDefault="005E0164" w:rsidP="006A0B0E">
      <w:pPr>
        <w:pStyle w:val="BodyText"/>
        <w:spacing w:before="202"/>
        <w:ind w:left="1680" w:right="1369"/>
      </w:pPr>
      <w:r w:rsidRPr="006A0B0E">
        <w:pict>
          <v:line id="_x0000_s1037" style="position:absolute;left:0;text-align:left;z-index:-271788032;mso-position-horizontal-relative:page" from="270.65pt,26.6pt" to="515.25pt,26.6pt" strokeweight=".84pt">
            <w10:wrap anchorx="page"/>
          </v:line>
        </w:pict>
      </w:r>
      <w:r w:rsidR="00CA6F11" w:rsidRPr="006A0B0E">
        <w:rPr>
          <w:position w:val="-17"/>
        </w:rPr>
        <w:t xml:space="preserve">Supplementary Rate = </w:t>
      </w:r>
      <w:r w:rsidR="00CA6F11" w:rsidRPr="006A0B0E">
        <w:t>Amount of over or under − absorbed overheads</w:t>
      </w:r>
    </w:p>
    <w:p w:rsidR="005E0164" w:rsidRPr="006A0B0E" w:rsidRDefault="00CA6F11" w:rsidP="006A0B0E">
      <w:pPr>
        <w:pStyle w:val="BodyText"/>
        <w:ind w:left="6486"/>
      </w:pPr>
      <w:r w:rsidRPr="006A0B0E">
        <w:t>Actual Base</w:t>
      </w:r>
    </w:p>
    <w:p w:rsidR="005E0164" w:rsidRPr="006A0B0E" w:rsidRDefault="00CA6F11" w:rsidP="006A0B0E">
      <w:pPr>
        <w:pStyle w:val="BodyText"/>
        <w:spacing w:before="217"/>
        <w:ind w:left="660" w:right="1435"/>
      </w:pPr>
      <w:r w:rsidRPr="006A0B0E">
        <w:t xml:space="preserve">In case of under absorbed overheads the rate is considered as positive, while in case of over- absorption of overheads, it is termed as negative. </w:t>
      </w:r>
      <w:r w:rsidRPr="006A0B0E">
        <w:rPr>
          <w:spacing w:val="-3"/>
        </w:rPr>
        <w:t xml:space="preserve">In </w:t>
      </w:r>
      <w:r w:rsidRPr="006A0B0E">
        <w:t>case of under-absorption the cost of the job or product is increased by adding it to overheads charged on the basis of a positive supplementary rate and in case of over-absorption the cost of the job or product is decreased by deducting the extra amount of overheads charged by applying a negative supplementary</w:t>
      </w:r>
      <w:r w:rsidRPr="006A0B0E">
        <w:rPr>
          <w:spacing w:val="-18"/>
        </w:rPr>
        <w:t xml:space="preserve"> </w:t>
      </w:r>
      <w:r w:rsidRPr="006A0B0E">
        <w:t>rate.</w:t>
      </w:r>
    </w:p>
    <w:p w:rsidR="005E0164" w:rsidRPr="006A0B0E" w:rsidRDefault="005E0164" w:rsidP="006A0B0E">
      <w:pPr>
        <w:pStyle w:val="BodyText"/>
      </w:pPr>
    </w:p>
    <w:p w:rsidR="005E0164" w:rsidRPr="006A0B0E" w:rsidRDefault="00CA6F11" w:rsidP="006A0B0E">
      <w:pPr>
        <w:pStyle w:val="ListParagraph"/>
        <w:numPr>
          <w:ilvl w:val="0"/>
          <w:numId w:val="11"/>
        </w:numPr>
        <w:tabs>
          <w:tab w:val="left" w:pos="1381"/>
        </w:tabs>
        <w:ind w:right="1440"/>
        <w:rPr>
          <w:sz w:val="24"/>
        </w:rPr>
      </w:pPr>
      <w:r w:rsidRPr="006A0B0E">
        <w:rPr>
          <w:b/>
          <w:sz w:val="24"/>
        </w:rPr>
        <w:t>Carrying Over of Overheads:</w:t>
      </w:r>
      <w:r w:rsidRPr="006A0B0E">
        <w:rPr>
          <w:sz w:val="24"/>
        </w:rPr>
        <w:t>The amount of over or under absorption is carry forward to the next year. This method may be adopted in situation where the normal business cycle extends for more than one year. This method is not very prevalent in the</w:t>
      </w:r>
      <w:r w:rsidRPr="006A0B0E">
        <w:rPr>
          <w:spacing w:val="-10"/>
          <w:sz w:val="24"/>
        </w:rPr>
        <w:t xml:space="preserve"> </w:t>
      </w:r>
      <w:r w:rsidRPr="006A0B0E">
        <w:rPr>
          <w:sz w:val="24"/>
        </w:rPr>
        <w:t>industry.</w:t>
      </w:r>
    </w:p>
    <w:p w:rsidR="005E0164" w:rsidRPr="006A0B0E" w:rsidRDefault="005E0164" w:rsidP="006A0B0E">
      <w:pPr>
        <w:pStyle w:val="BodyText"/>
      </w:pPr>
    </w:p>
    <w:p w:rsidR="005E0164" w:rsidRPr="006A0B0E" w:rsidRDefault="00CA6F11" w:rsidP="006A0B0E">
      <w:pPr>
        <w:pStyle w:val="ListParagraph"/>
        <w:numPr>
          <w:ilvl w:val="0"/>
          <w:numId w:val="11"/>
        </w:numPr>
        <w:tabs>
          <w:tab w:val="left" w:pos="1381"/>
        </w:tabs>
        <w:ind w:right="1435"/>
        <w:rPr>
          <w:sz w:val="24"/>
        </w:rPr>
      </w:pPr>
      <w:r w:rsidRPr="006A0B0E">
        <w:rPr>
          <w:b/>
          <w:sz w:val="24"/>
        </w:rPr>
        <w:t>Writing off to Costing Profit and Loss Account: I</w:t>
      </w:r>
      <w:r w:rsidRPr="006A0B0E">
        <w:rPr>
          <w:sz w:val="24"/>
        </w:rPr>
        <w:t>n case the amount of under or over- absorbed overhead is very small it is not worthwhile to use supplementary may be written off to Costing Profit and Loss Account. If due to some abnormal factors, the amount of under or over absorbed is large it should be transferred to Profit and Loss</w:t>
      </w:r>
      <w:r w:rsidRPr="006A0B0E">
        <w:rPr>
          <w:spacing w:val="-9"/>
          <w:sz w:val="24"/>
        </w:rPr>
        <w:t xml:space="preserve"> </w:t>
      </w:r>
      <w:r w:rsidRPr="006A0B0E">
        <w:rPr>
          <w:sz w:val="24"/>
        </w:rPr>
        <w:t>Account.</w:t>
      </w:r>
    </w:p>
    <w:p w:rsidR="005E0164" w:rsidRPr="006A0B0E" w:rsidRDefault="005E0164" w:rsidP="006A0B0E">
      <w:pPr>
        <w:pStyle w:val="BodyText"/>
        <w:rPr>
          <w:sz w:val="26"/>
        </w:rPr>
      </w:pPr>
    </w:p>
    <w:p w:rsidR="005E0164" w:rsidRPr="006A0B0E" w:rsidRDefault="005E0164" w:rsidP="006A0B0E">
      <w:pPr>
        <w:pStyle w:val="BodyText"/>
        <w:rPr>
          <w:sz w:val="26"/>
        </w:rPr>
      </w:pPr>
    </w:p>
    <w:p w:rsidR="005E0164" w:rsidRPr="006A0B0E" w:rsidRDefault="005E0164" w:rsidP="006A0B0E">
      <w:pPr>
        <w:pStyle w:val="BodyText"/>
        <w:spacing w:before="9"/>
      </w:pPr>
    </w:p>
    <w:p w:rsidR="005E0164" w:rsidRPr="006A0B0E" w:rsidRDefault="00CA6F11" w:rsidP="006A0B0E">
      <w:pPr>
        <w:ind w:left="660"/>
        <w:rPr>
          <w:b/>
        </w:rPr>
      </w:pPr>
      <w:r w:rsidRPr="006A0B0E">
        <w:rPr>
          <w:b/>
        </w:rPr>
        <w:t>Illustration 9</w:t>
      </w:r>
    </w:p>
    <w:p w:rsidR="005E0164" w:rsidRPr="006A0B0E" w:rsidRDefault="005E0164" w:rsidP="006A0B0E">
      <w:pPr>
        <w:pStyle w:val="BodyText"/>
        <w:spacing w:before="2"/>
        <w:rPr>
          <w:b/>
          <w:sz w:val="20"/>
        </w:rPr>
      </w:pPr>
    </w:p>
    <w:p w:rsidR="005E0164" w:rsidRPr="006A0B0E" w:rsidRDefault="00CA6F11" w:rsidP="006A0B0E">
      <w:pPr>
        <w:ind w:left="660" w:right="1441"/>
      </w:pPr>
      <w:r w:rsidRPr="006A0B0E">
        <w:t>Western Textile Company has capacity to manufacture 84,000 units of cloths. The normal capacity is 85% of the ideal capacity, but the company expects to sell 70,000 units in the forthcoming year. Budgeted fixed overheads amount to Rs. 4,72,500. Variable overheads at an output level of 84,000 units amount to Rs. 2,10,000.</w:t>
      </w:r>
    </w:p>
    <w:p w:rsidR="005E0164" w:rsidRPr="006A0B0E" w:rsidRDefault="00CA6F11" w:rsidP="006A0B0E">
      <w:pPr>
        <w:spacing w:before="202"/>
        <w:ind w:left="660"/>
      </w:pPr>
      <w:r w:rsidRPr="006A0B0E">
        <w:t>A total of 60,000 units were produced during a year and overheads incurred as budgeted.</w:t>
      </w:r>
    </w:p>
    <w:p w:rsidR="005E0164" w:rsidRPr="006A0B0E" w:rsidRDefault="005E0164" w:rsidP="006A0B0E">
      <w:pPr>
        <w:pStyle w:val="BodyText"/>
        <w:spacing w:before="7"/>
        <w:rPr>
          <w:sz w:val="20"/>
        </w:rPr>
      </w:pPr>
    </w:p>
    <w:p w:rsidR="005E0164" w:rsidRPr="006A0B0E" w:rsidRDefault="00CA6F11" w:rsidP="006A0B0E">
      <w:pPr>
        <w:pStyle w:val="ListParagraph"/>
        <w:numPr>
          <w:ilvl w:val="0"/>
          <w:numId w:val="10"/>
        </w:numPr>
        <w:tabs>
          <w:tab w:val="left" w:pos="1740"/>
          <w:tab w:val="left" w:pos="1741"/>
        </w:tabs>
        <w:ind w:hanging="721"/>
      </w:pPr>
      <w:r w:rsidRPr="006A0B0E">
        <w:t>Determine total overheads (fixed and variable) recovery rate per</w:t>
      </w:r>
      <w:r w:rsidRPr="006A0B0E">
        <w:rPr>
          <w:spacing w:val="-9"/>
        </w:rPr>
        <w:t xml:space="preserve"> </w:t>
      </w:r>
      <w:r w:rsidRPr="006A0B0E">
        <w:t>unit</w:t>
      </w:r>
    </w:p>
    <w:p w:rsidR="005E0164" w:rsidRPr="006A0B0E" w:rsidRDefault="00CA6F11" w:rsidP="006A0B0E">
      <w:pPr>
        <w:pStyle w:val="ListParagraph"/>
        <w:numPr>
          <w:ilvl w:val="0"/>
          <w:numId w:val="10"/>
        </w:numPr>
        <w:tabs>
          <w:tab w:val="left" w:pos="1740"/>
          <w:tab w:val="left" w:pos="1741"/>
        </w:tabs>
        <w:spacing w:before="37"/>
        <w:ind w:hanging="721"/>
      </w:pPr>
      <w:r w:rsidRPr="006A0B0E">
        <w:t>Calculate under-or over absorption of overheads.</w:t>
      </w:r>
    </w:p>
    <w:p w:rsidR="005E0164" w:rsidRPr="006A0B0E" w:rsidRDefault="005E0164" w:rsidP="006A0B0E">
      <w:pPr>
        <w:sectPr w:rsidR="005E0164" w:rsidRPr="006A0B0E">
          <w:pgSz w:w="12240" w:h="15840"/>
          <w:pgMar w:top="1380" w:right="0" w:bottom="280" w:left="780" w:header="720" w:footer="720" w:gutter="0"/>
          <w:cols w:space="720"/>
        </w:sectPr>
      </w:pPr>
    </w:p>
    <w:p w:rsidR="005E0164" w:rsidRPr="006A0B0E" w:rsidRDefault="00CA6F11" w:rsidP="006A0B0E">
      <w:pPr>
        <w:spacing w:before="78"/>
        <w:ind w:left="660"/>
        <w:rPr>
          <w:b/>
        </w:rPr>
      </w:pPr>
      <w:r w:rsidRPr="006A0B0E">
        <w:rPr>
          <w:b/>
        </w:rPr>
        <w:lastRenderedPageBreak/>
        <w:t>Solution:</w:t>
      </w:r>
    </w:p>
    <w:p w:rsidR="005E0164" w:rsidRPr="006A0B0E" w:rsidRDefault="00CA6F11" w:rsidP="006A0B0E">
      <w:pPr>
        <w:pStyle w:val="BodyText"/>
        <w:rPr>
          <w:b/>
          <w:sz w:val="20"/>
        </w:rPr>
      </w:pPr>
      <w:r w:rsidRPr="006A0B0E">
        <w:br w:type="column"/>
      </w:r>
    </w:p>
    <w:p w:rsidR="005E0164" w:rsidRPr="006A0B0E" w:rsidRDefault="005E0164" w:rsidP="006A0B0E">
      <w:pPr>
        <w:pStyle w:val="BodyText"/>
        <w:spacing w:before="8" w:after="1"/>
        <w:rPr>
          <w:b/>
          <w:sz w:val="29"/>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70"/>
        <w:gridCol w:w="1531"/>
      </w:tblGrid>
      <w:tr w:rsidR="005E0164" w:rsidRPr="006A0B0E">
        <w:trPr>
          <w:trHeight w:val="378"/>
        </w:trPr>
        <w:tc>
          <w:tcPr>
            <w:tcW w:w="4770" w:type="dxa"/>
          </w:tcPr>
          <w:p w:rsidR="005E0164" w:rsidRPr="006A0B0E" w:rsidRDefault="00CA6F11" w:rsidP="006A0B0E">
            <w:pPr>
              <w:pStyle w:val="TableParagraph"/>
              <w:ind w:left="105"/>
            </w:pPr>
            <w:r w:rsidRPr="006A0B0E">
              <w:t>Ideal capacity (units)</w:t>
            </w:r>
          </w:p>
        </w:tc>
        <w:tc>
          <w:tcPr>
            <w:tcW w:w="1531" w:type="dxa"/>
          </w:tcPr>
          <w:p w:rsidR="005E0164" w:rsidRPr="006A0B0E" w:rsidRDefault="00CA6F11" w:rsidP="006A0B0E">
            <w:pPr>
              <w:pStyle w:val="TableParagraph"/>
              <w:ind w:right="96"/>
            </w:pPr>
            <w:r w:rsidRPr="006A0B0E">
              <w:t>84,000</w:t>
            </w:r>
          </w:p>
        </w:tc>
      </w:tr>
      <w:tr w:rsidR="005E0164" w:rsidRPr="006A0B0E">
        <w:trPr>
          <w:trHeight w:val="378"/>
        </w:trPr>
        <w:tc>
          <w:tcPr>
            <w:tcW w:w="4770" w:type="dxa"/>
          </w:tcPr>
          <w:p w:rsidR="005E0164" w:rsidRPr="006A0B0E" w:rsidRDefault="00CA6F11" w:rsidP="006A0B0E">
            <w:pPr>
              <w:pStyle w:val="TableParagraph"/>
              <w:ind w:left="105"/>
            </w:pPr>
            <w:r w:rsidRPr="006A0B0E">
              <w:t>Normal capacity 85% (units)</w:t>
            </w:r>
          </w:p>
        </w:tc>
        <w:tc>
          <w:tcPr>
            <w:tcW w:w="1531" w:type="dxa"/>
          </w:tcPr>
          <w:p w:rsidR="005E0164" w:rsidRPr="006A0B0E" w:rsidRDefault="00CA6F11" w:rsidP="006A0B0E">
            <w:pPr>
              <w:pStyle w:val="TableParagraph"/>
              <w:ind w:right="96"/>
            </w:pPr>
            <w:r w:rsidRPr="006A0B0E">
              <w:t>71,400</w:t>
            </w:r>
          </w:p>
        </w:tc>
      </w:tr>
      <w:tr w:rsidR="005E0164" w:rsidRPr="006A0B0E">
        <w:trPr>
          <w:trHeight w:val="378"/>
        </w:trPr>
        <w:tc>
          <w:tcPr>
            <w:tcW w:w="4770" w:type="dxa"/>
          </w:tcPr>
          <w:p w:rsidR="005E0164" w:rsidRPr="006A0B0E" w:rsidRDefault="00CA6F11" w:rsidP="006A0B0E">
            <w:pPr>
              <w:pStyle w:val="TableParagraph"/>
              <w:ind w:left="105"/>
            </w:pPr>
            <w:r w:rsidRPr="006A0B0E">
              <w:t>Expected Capacity (units)</w:t>
            </w:r>
          </w:p>
        </w:tc>
        <w:tc>
          <w:tcPr>
            <w:tcW w:w="1531" w:type="dxa"/>
          </w:tcPr>
          <w:p w:rsidR="005E0164" w:rsidRPr="006A0B0E" w:rsidRDefault="00CA6F11" w:rsidP="006A0B0E">
            <w:pPr>
              <w:pStyle w:val="TableParagraph"/>
              <w:ind w:right="96"/>
            </w:pPr>
            <w:r w:rsidRPr="006A0B0E">
              <w:t>70,000</w:t>
            </w:r>
          </w:p>
        </w:tc>
      </w:tr>
      <w:tr w:rsidR="005E0164" w:rsidRPr="006A0B0E">
        <w:trPr>
          <w:trHeight w:val="381"/>
        </w:trPr>
        <w:tc>
          <w:tcPr>
            <w:tcW w:w="4770" w:type="dxa"/>
          </w:tcPr>
          <w:p w:rsidR="005E0164" w:rsidRPr="006A0B0E" w:rsidRDefault="00CA6F11" w:rsidP="006A0B0E">
            <w:pPr>
              <w:pStyle w:val="TableParagraph"/>
              <w:ind w:left="105"/>
            </w:pPr>
            <w:r w:rsidRPr="006A0B0E">
              <w:t>Budgeted fixed overheads (Rs.)</w:t>
            </w:r>
          </w:p>
        </w:tc>
        <w:tc>
          <w:tcPr>
            <w:tcW w:w="1531" w:type="dxa"/>
          </w:tcPr>
          <w:p w:rsidR="005E0164" w:rsidRPr="006A0B0E" w:rsidRDefault="00CA6F11" w:rsidP="006A0B0E">
            <w:pPr>
              <w:pStyle w:val="TableParagraph"/>
              <w:ind w:right="96"/>
            </w:pPr>
            <w:r w:rsidRPr="006A0B0E">
              <w:t>4,72,500</w:t>
            </w:r>
          </w:p>
        </w:tc>
      </w:tr>
    </w:tbl>
    <w:p w:rsidR="005E0164" w:rsidRPr="006A0B0E" w:rsidRDefault="005E0164" w:rsidP="006A0B0E">
      <w:pPr>
        <w:spacing w:before="192"/>
        <w:ind w:left="539" w:right="2871"/>
        <w:rPr>
          <w:rFonts w:eastAsia="Cambria Math"/>
        </w:rPr>
      </w:pPr>
      <w:r w:rsidRPr="006A0B0E">
        <w:pict>
          <v:line id="_x0000_s1036" style="position:absolute;left:0;text-align:left;z-index:-271787008;mso-position-horizontal-relative:page;mso-position-vertical-relative:text" from="370.15pt,25.45pt" to="411.2pt,25.45pt" strokeweight=".72pt">
            <w10:wrap anchorx="page"/>
          </v:line>
        </w:pict>
      </w:r>
      <w:r w:rsidR="00CA6F11" w:rsidRPr="006A0B0E">
        <w:rPr>
          <w:rFonts w:eastAsia="Cambria Math" w:hAnsi="Cambria Math"/>
        </w:rPr>
        <w:t>𝐵𝑢𝑑𝑔𝑒𝑡𝑒𝑑</w:t>
      </w:r>
      <w:r w:rsidR="00CA6F11" w:rsidRPr="006A0B0E">
        <w:rPr>
          <w:rFonts w:eastAsia="Cambria Math"/>
        </w:rPr>
        <w:t xml:space="preserve"> </w:t>
      </w:r>
      <w:r w:rsidR="00CA6F11" w:rsidRPr="006A0B0E">
        <w:rPr>
          <w:rFonts w:eastAsia="Cambria Math" w:hAnsi="Cambria Math"/>
        </w:rPr>
        <w:t>𝐹𝑖𝑥𝑒𝑑</w:t>
      </w:r>
      <w:r w:rsidR="00CA6F11" w:rsidRPr="006A0B0E">
        <w:rPr>
          <w:rFonts w:eastAsia="Cambria Math"/>
        </w:rPr>
        <w:t xml:space="preserve"> </w:t>
      </w:r>
      <w:r w:rsidR="00CA6F11" w:rsidRPr="006A0B0E">
        <w:rPr>
          <w:rFonts w:eastAsia="Cambria Math" w:hAnsi="Cambria Math"/>
        </w:rPr>
        <w:t>𝑂𝑣𝑒𝑟</w:t>
      </w:r>
      <w:r w:rsidR="00CA6F11" w:rsidRPr="006A0B0E">
        <w:rPr>
          <w:rFonts w:eastAsia="Cambria Math" w:hAnsi="Cambria Math"/>
        </w:rPr>
        <w:t>ℎ</w:t>
      </w:r>
      <w:r w:rsidR="00CA6F11" w:rsidRPr="006A0B0E">
        <w:rPr>
          <w:rFonts w:eastAsia="Cambria Math" w:hAnsi="Cambria Math"/>
        </w:rPr>
        <w:t>𝑒𝑎𝑑𝑠</w:t>
      </w:r>
      <w:r w:rsidR="00CA6F11" w:rsidRPr="006A0B0E">
        <w:rPr>
          <w:rFonts w:eastAsia="Cambria Math"/>
        </w:rPr>
        <w:t xml:space="preserve"> </w:t>
      </w:r>
      <w:r w:rsidR="00CA6F11" w:rsidRPr="006A0B0E">
        <w:rPr>
          <w:rFonts w:eastAsia="Cambria Math" w:hAnsi="Cambria Math"/>
        </w:rPr>
        <w:t>𝑅𝑎𝑡𝑒</w:t>
      </w:r>
      <w:r w:rsidR="00CA6F11" w:rsidRPr="006A0B0E">
        <w:rPr>
          <w:rFonts w:eastAsia="Cambria Math"/>
        </w:rPr>
        <w:t xml:space="preserve"> </w:t>
      </w:r>
      <w:r w:rsidR="00CA6F11" w:rsidRPr="006A0B0E">
        <w:rPr>
          <w:rFonts w:eastAsia="Cambria Math" w:hAnsi="Cambria Math"/>
        </w:rPr>
        <w:t>𝑃𝑒𝑟</w:t>
      </w:r>
      <w:r w:rsidR="00CA6F11" w:rsidRPr="006A0B0E">
        <w:rPr>
          <w:rFonts w:eastAsia="Cambria Math"/>
        </w:rPr>
        <w:t xml:space="preserve"> </w:t>
      </w:r>
      <w:r w:rsidR="00CA6F11" w:rsidRPr="006A0B0E">
        <w:rPr>
          <w:rFonts w:eastAsia="Cambria Math" w:hAnsi="Cambria Math"/>
        </w:rPr>
        <w:t>𝑈𝑛𝑖𝑡</w:t>
      </w:r>
      <w:r w:rsidR="00CA6F11" w:rsidRPr="006A0B0E">
        <w:rPr>
          <w:rFonts w:eastAsia="Cambria Math"/>
        </w:rPr>
        <w:t xml:space="preserve"> = </w:t>
      </w:r>
      <w:r w:rsidR="00CA6F11" w:rsidRPr="006A0B0E">
        <w:rPr>
          <w:rFonts w:eastAsia="Cambria Math"/>
          <w:position w:val="17"/>
        </w:rPr>
        <w:t xml:space="preserve">4,72,000 </w:t>
      </w:r>
      <w:r w:rsidR="00CA6F11" w:rsidRPr="006A0B0E">
        <w:rPr>
          <w:rFonts w:eastAsia="Cambria Math"/>
        </w:rPr>
        <w:t>= Rs. 6.75</w:t>
      </w:r>
    </w:p>
    <w:p w:rsidR="005E0164" w:rsidRPr="006A0B0E" w:rsidRDefault="00CA6F11" w:rsidP="006A0B0E">
      <w:pPr>
        <w:ind w:left="3921" w:right="2871"/>
      </w:pPr>
      <w:r w:rsidRPr="006A0B0E">
        <w:t>70,000</w:t>
      </w:r>
    </w:p>
    <w:p w:rsidR="005E0164" w:rsidRPr="006A0B0E" w:rsidRDefault="005E0164" w:rsidP="006A0B0E">
      <w:pPr>
        <w:spacing w:before="186"/>
        <w:ind w:left="539" w:right="2871"/>
        <w:rPr>
          <w:rFonts w:eastAsia="Cambria Math"/>
        </w:rPr>
      </w:pPr>
      <w:r w:rsidRPr="006A0B0E">
        <w:pict>
          <v:line id="_x0000_s1035" style="position:absolute;left:0;text-align:left;z-index:-271785984;mso-position-horizontal-relative:page" from="377.6pt,25.15pt" to="418.65pt,25.15pt" strokeweight=".72pt">
            <w10:wrap anchorx="page"/>
          </v:line>
        </w:pict>
      </w:r>
      <w:r w:rsidR="00CA6F11" w:rsidRPr="006A0B0E">
        <w:rPr>
          <w:rFonts w:eastAsia="Cambria Math" w:hAnsi="Cambria Math"/>
        </w:rPr>
        <w:t>𝐵𝑢𝑑𝑔𝑒𝑡𝑒𝑑</w:t>
      </w:r>
      <w:r w:rsidR="00CA6F11" w:rsidRPr="006A0B0E">
        <w:rPr>
          <w:rFonts w:eastAsia="Cambria Math"/>
        </w:rPr>
        <w:t xml:space="preserve"> </w:t>
      </w:r>
      <w:r w:rsidR="00CA6F11" w:rsidRPr="006A0B0E">
        <w:rPr>
          <w:rFonts w:eastAsia="Cambria Math" w:hAnsi="Cambria Math"/>
        </w:rPr>
        <w:t>𝑉𝑎𝑟𝑖𝑎𝑏𝑙𝑒</w:t>
      </w:r>
      <w:r w:rsidR="00CA6F11" w:rsidRPr="006A0B0E">
        <w:rPr>
          <w:rFonts w:eastAsia="Cambria Math"/>
        </w:rPr>
        <w:t xml:space="preserve"> </w:t>
      </w:r>
      <w:r w:rsidR="00CA6F11" w:rsidRPr="006A0B0E">
        <w:rPr>
          <w:rFonts w:eastAsia="Cambria Math" w:hAnsi="Cambria Math"/>
        </w:rPr>
        <w:t>𝑂𝑣𝑒𝑟</w:t>
      </w:r>
      <w:r w:rsidR="00CA6F11" w:rsidRPr="006A0B0E">
        <w:rPr>
          <w:rFonts w:eastAsia="Cambria Math" w:hAnsi="Cambria Math"/>
        </w:rPr>
        <w:t>ℎ</w:t>
      </w:r>
      <w:r w:rsidR="00CA6F11" w:rsidRPr="006A0B0E">
        <w:rPr>
          <w:rFonts w:eastAsia="Cambria Math" w:hAnsi="Cambria Math"/>
        </w:rPr>
        <w:t>𝑒𝑎𝑑𝑠</w:t>
      </w:r>
      <w:r w:rsidR="00CA6F11" w:rsidRPr="006A0B0E">
        <w:rPr>
          <w:rFonts w:eastAsia="Cambria Math"/>
        </w:rPr>
        <w:t xml:space="preserve"> </w:t>
      </w:r>
      <w:r w:rsidR="00CA6F11" w:rsidRPr="006A0B0E">
        <w:rPr>
          <w:rFonts w:eastAsia="Cambria Math" w:hAnsi="Cambria Math"/>
        </w:rPr>
        <w:t>𝑅𝑎𝑡𝑒</w:t>
      </w:r>
      <w:r w:rsidR="00CA6F11" w:rsidRPr="006A0B0E">
        <w:rPr>
          <w:rFonts w:eastAsia="Cambria Math"/>
        </w:rPr>
        <w:t xml:space="preserve"> </w:t>
      </w:r>
      <w:r w:rsidR="00CA6F11" w:rsidRPr="006A0B0E">
        <w:rPr>
          <w:rFonts w:eastAsia="Cambria Math" w:hAnsi="Cambria Math"/>
        </w:rPr>
        <w:t>𝑃𝑒𝑟</w:t>
      </w:r>
      <w:r w:rsidR="00CA6F11" w:rsidRPr="006A0B0E">
        <w:rPr>
          <w:rFonts w:eastAsia="Cambria Math"/>
        </w:rPr>
        <w:t xml:space="preserve"> </w:t>
      </w:r>
      <w:r w:rsidR="00CA6F11" w:rsidRPr="006A0B0E">
        <w:rPr>
          <w:rFonts w:eastAsia="Cambria Math" w:hAnsi="Cambria Math"/>
        </w:rPr>
        <w:t>𝑈𝑛𝑖𝑡</w:t>
      </w:r>
      <w:r w:rsidR="00CA6F11" w:rsidRPr="006A0B0E">
        <w:rPr>
          <w:rFonts w:eastAsia="Cambria Math"/>
        </w:rPr>
        <w:t xml:space="preserve"> = </w:t>
      </w:r>
      <w:r w:rsidR="00CA6F11" w:rsidRPr="006A0B0E">
        <w:rPr>
          <w:rFonts w:eastAsia="Cambria Math"/>
          <w:position w:val="17"/>
        </w:rPr>
        <w:t xml:space="preserve">2,10,000 </w:t>
      </w:r>
      <w:r w:rsidR="00CA6F11" w:rsidRPr="006A0B0E">
        <w:rPr>
          <w:rFonts w:eastAsia="Cambria Math"/>
        </w:rPr>
        <w:t>= Rs. 2.50</w:t>
      </w:r>
    </w:p>
    <w:p w:rsidR="005E0164" w:rsidRPr="006A0B0E" w:rsidRDefault="00CA6F11" w:rsidP="006A0B0E">
      <w:pPr>
        <w:ind w:left="4216" w:right="2871"/>
      </w:pPr>
      <w:r w:rsidRPr="006A0B0E">
        <w:t>84,000</w:t>
      </w:r>
    </w:p>
    <w:p w:rsidR="005E0164" w:rsidRPr="006A0B0E" w:rsidRDefault="00CA6F11" w:rsidP="006A0B0E">
      <w:pPr>
        <w:spacing w:before="221"/>
        <w:ind w:left="539" w:right="2871"/>
        <w:rPr>
          <w:rFonts w:eastAsia="Cambria Math"/>
        </w:rPr>
      </w:pPr>
      <w:r w:rsidRPr="006A0B0E">
        <w:rPr>
          <w:rFonts w:eastAsia="Cambria Math" w:hAnsi="Cambria Math"/>
        </w:rPr>
        <w:t>𝑇𝑜𝑡𝑎𝑙</w:t>
      </w:r>
      <w:r w:rsidRPr="006A0B0E">
        <w:rPr>
          <w:rFonts w:eastAsia="Cambria Math"/>
        </w:rPr>
        <w:t xml:space="preserve"> </w:t>
      </w:r>
      <w:r w:rsidRPr="006A0B0E">
        <w:rPr>
          <w:rFonts w:eastAsia="Cambria Math" w:hAnsi="Cambria Math"/>
        </w:rPr>
        <w:t>𝑂𝑣𝑒𝑟</w:t>
      </w:r>
      <w:r w:rsidRPr="006A0B0E">
        <w:rPr>
          <w:rFonts w:eastAsia="Cambria Math" w:hAnsi="Cambria Math"/>
        </w:rPr>
        <w:t>ℎ</w:t>
      </w:r>
      <w:r w:rsidRPr="006A0B0E">
        <w:rPr>
          <w:rFonts w:eastAsia="Cambria Math" w:hAnsi="Cambria Math"/>
        </w:rPr>
        <w:t>𝑒𝑎𝑑𝑠</w:t>
      </w:r>
      <w:r w:rsidRPr="006A0B0E">
        <w:rPr>
          <w:rFonts w:eastAsia="Cambria Math"/>
        </w:rPr>
        <w:t xml:space="preserve"> </w:t>
      </w:r>
      <w:r w:rsidRPr="006A0B0E">
        <w:rPr>
          <w:rFonts w:eastAsia="Cambria Math" w:hAnsi="Cambria Math"/>
        </w:rPr>
        <w:t>𝑅𝑒𝑐𝑜𝑣𝑒𝑟𝑦</w:t>
      </w:r>
      <w:r w:rsidRPr="006A0B0E">
        <w:rPr>
          <w:rFonts w:eastAsia="Cambria Math"/>
        </w:rPr>
        <w:t xml:space="preserve"> </w:t>
      </w:r>
      <w:r w:rsidRPr="006A0B0E">
        <w:rPr>
          <w:rFonts w:eastAsia="Cambria Math" w:hAnsi="Cambria Math"/>
        </w:rPr>
        <w:t>𝑅</w:t>
      </w:r>
      <w:r w:rsidRPr="006A0B0E">
        <w:rPr>
          <w:rFonts w:ascii="Cambria Math" w:eastAsia="Cambria Math" w:hAnsi="Cambria Math" w:cs="Cambria Math"/>
        </w:rPr>
        <w:t>𝑎</w:t>
      </w:r>
      <w:r w:rsidRPr="006A0B0E">
        <w:rPr>
          <w:rFonts w:eastAsia="Cambria Math" w:hAnsi="Cambria Math"/>
        </w:rPr>
        <w:t>𝑡𝑒</w:t>
      </w:r>
      <w:r w:rsidRPr="006A0B0E">
        <w:rPr>
          <w:rFonts w:eastAsia="Cambria Math"/>
        </w:rPr>
        <w:t xml:space="preserve"> = Rs.</w:t>
      </w:r>
      <w:r w:rsidRPr="006A0B0E">
        <w:rPr>
          <w:rFonts w:eastAsia="Cambria Math"/>
          <w:spacing w:val="16"/>
        </w:rPr>
        <w:t xml:space="preserve"> </w:t>
      </w:r>
      <w:r w:rsidRPr="006A0B0E">
        <w:rPr>
          <w:rFonts w:eastAsia="Cambria Math"/>
        </w:rPr>
        <w:t>9.25</w:t>
      </w:r>
    </w:p>
    <w:p w:rsidR="005E0164" w:rsidRPr="006A0B0E" w:rsidRDefault="005E0164" w:rsidP="006A0B0E">
      <w:pPr>
        <w:rPr>
          <w:rFonts w:eastAsia="Cambria Math"/>
        </w:rPr>
        <w:sectPr w:rsidR="005E0164" w:rsidRPr="006A0B0E">
          <w:pgSz w:w="12240" w:h="15840"/>
          <w:pgMar w:top="1360" w:right="0" w:bottom="280" w:left="780" w:header="720" w:footer="720" w:gutter="0"/>
          <w:cols w:num="2" w:space="720" w:equalWidth="0">
            <w:col w:w="1519" w:space="40"/>
            <w:col w:w="9901"/>
          </w:cols>
        </w:sectPr>
      </w:pPr>
    </w:p>
    <w:p w:rsidR="005E0164" w:rsidRPr="006A0B0E" w:rsidRDefault="005E0164" w:rsidP="006A0B0E">
      <w:pPr>
        <w:pStyle w:val="BodyText"/>
        <w:spacing w:before="4"/>
        <w:rPr>
          <w:sz w:val="20"/>
        </w:rPr>
      </w:pPr>
    </w:p>
    <w:tbl>
      <w:tblPr>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70"/>
        <w:gridCol w:w="1531"/>
      </w:tblGrid>
      <w:tr w:rsidR="005E0164" w:rsidRPr="006A0B0E">
        <w:trPr>
          <w:trHeight w:val="378"/>
        </w:trPr>
        <w:tc>
          <w:tcPr>
            <w:tcW w:w="4770" w:type="dxa"/>
          </w:tcPr>
          <w:p w:rsidR="005E0164" w:rsidRPr="006A0B0E" w:rsidRDefault="00CA6F11" w:rsidP="006A0B0E">
            <w:pPr>
              <w:pStyle w:val="TableParagraph"/>
              <w:ind w:left="105"/>
              <w:rPr>
                <w:b/>
              </w:rPr>
            </w:pPr>
            <w:r w:rsidRPr="006A0B0E">
              <w:rPr>
                <w:b/>
              </w:rPr>
              <w:t>Particulars</w:t>
            </w:r>
          </w:p>
        </w:tc>
        <w:tc>
          <w:tcPr>
            <w:tcW w:w="1531" w:type="dxa"/>
          </w:tcPr>
          <w:p w:rsidR="005E0164" w:rsidRPr="006A0B0E" w:rsidRDefault="00CA6F11" w:rsidP="006A0B0E">
            <w:pPr>
              <w:pStyle w:val="TableParagraph"/>
              <w:ind w:right="99"/>
              <w:rPr>
                <w:b/>
              </w:rPr>
            </w:pPr>
            <w:r w:rsidRPr="006A0B0E">
              <w:rPr>
                <w:b/>
              </w:rPr>
              <w:t>Rs.</w:t>
            </w:r>
          </w:p>
        </w:tc>
      </w:tr>
      <w:tr w:rsidR="005E0164" w:rsidRPr="006A0B0E">
        <w:trPr>
          <w:trHeight w:val="378"/>
        </w:trPr>
        <w:tc>
          <w:tcPr>
            <w:tcW w:w="4770" w:type="dxa"/>
          </w:tcPr>
          <w:p w:rsidR="005E0164" w:rsidRPr="006A0B0E" w:rsidRDefault="00CA6F11" w:rsidP="006A0B0E">
            <w:pPr>
              <w:pStyle w:val="TableParagraph"/>
              <w:ind w:left="105"/>
            </w:pPr>
            <w:r w:rsidRPr="006A0B0E">
              <w:t>Recovered Cost = 60,000 units X Rs. 6.75</w:t>
            </w:r>
          </w:p>
        </w:tc>
        <w:tc>
          <w:tcPr>
            <w:tcW w:w="1531" w:type="dxa"/>
          </w:tcPr>
          <w:p w:rsidR="005E0164" w:rsidRPr="006A0B0E" w:rsidRDefault="00CA6F11" w:rsidP="006A0B0E">
            <w:pPr>
              <w:pStyle w:val="TableParagraph"/>
              <w:ind w:right="96"/>
            </w:pPr>
            <w:r w:rsidRPr="006A0B0E">
              <w:t>4,05,000</w:t>
            </w:r>
          </w:p>
        </w:tc>
      </w:tr>
      <w:tr w:rsidR="005E0164" w:rsidRPr="006A0B0E">
        <w:trPr>
          <w:trHeight w:val="378"/>
        </w:trPr>
        <w:tc>
          <w:tcPr>
            <w:tcW w:w="4770" w:type="dxa"/>
          </w:tcPr>
          <w:p w:rsidR="005E0164" w:rsidRPr="006A0B0E" w:rsidRDefault="00CA6F11" w:rsidP="006A0B0E">
            <w:pPr>
              <w:pStyle w:val="TableParagraph"/>
              <w:ind w:left="105"/>
            </w:pPr>
            <w:r w:rsidRPr="006A0B0E">
              <w:t>Actual Overheads</w:t>
            </w:r>
          </w:p>
        </w:tc>
        <w:tc>
          <w:tcPr>
            <w:tcW w:w="1531" w:type="dxa"/>
          </w:tcPr>
          <w:p w:rsidR="005E0164" w:rsidRPr="006A0B0E" w:rsidRDefault="00CA6F11" w:rsidP="006A0B0E">
            <w:pPr>
              <w:pStyle w:val="TableParagraph"/>
              <w:ind w:right="96"/>
            </w:pPr>
            <w:r w:rsidRPr="006A0B0E">
              <w:t>4,72,500</w:t>
            </w:r>
          </w:p>
        </w:tc>
      </w:tr>
      <w:tr w:rsidR="005E0164" w:rsidRPr="006A0B0E">
        <w:trPr>
          <w:trHeight w:val="381"/>
        </w:trPr>
        <w:tc>
          <w:tcPr>
            <w:tcW w:w="4770" w:type="dxa"/>
          </w:tcPr>
          <w:p w:rsidR="005E0164" w:rsidRPr="006A0B0E" w:rsidRDefault="00CA6F11" w:rsidP="006A0B0E">
            <w:pPr>
              <w:pStyle w:val="TableParagraph"/>
              <w:ind w:left="105"/>
            </w:pPr>
            <w:r w:rsidRPr="006A0B0E">
              <w:t>Under-recovery of overheads</w:t>
            </w:r>
          </w:p>
        </w:tc>
        <w:tc>
          <w:tcPr>
            <w:tcW w:w="1531" w:type="dxa"/>
          </w:tcPr>
          <w:p w:rsidR="005E0164" w:rsidRPr="006A0B0E" w:rsidRDefault="00CA6F11" w:rsidP="006A0B0E">
            <w:pPr>
              <w:pStyle w:val="TableParagraph"/>
              <w:ind w:right="96"/>
            </w:pPr>
            <w:r w:rsidRPr="006A0B0E">
              <w:t>67,500</w:t>
            </w:r>
          </w:p>
        </w:tc>
      </w:tr>
    </w:tbl>
    <w:p w:rsidR="005E0164" w:rsidRPr="006A0B0E" w:rsidRDefault="005E0164" w:rsidP="006A0B0E">
      <w:pPr>
        <w:pStyle w:val="BodyText"/>
        <w:spacing w:before="6"/>
        <w:rPr>
          <w:sz w:val="20"/>
        </w:rPr>
      </w:pPr>
    </w:p>
    <w:p w:rsidR="005E0164" w:rsidRPr="006A0B0E" w:rsidRDefault="00CA6F11" w:rsidP="006A0B0E">
      <w:pPr>
        <w:pStyle w:val="Heading4"/>
        <w:spacing w:before="90"/>
      </w:pPr>
      <w:r w:rsidRPr="006A0B0E">
        <w:t>Illustration 10</w:t>
      </w:r>
    </w:p>
    <w:p w:rsidR="005E0164" w:rsidRPr="006A0B0E" w:rsidRDefault="005E0164" w:rsidP="006A0B0E">
      <w:pPr>
        <w:pStyle w:val="BodyText"/>
        <w:spacing w:before="7"/>
        <w:rPr>
          <w:b/>
          <w:sz w:val="20"/>
        </w:rPr>
      </w:pPr>
    </w:p>
    <w:p w:rsidR="005E0164" w:rsidRPr="006A0B0E" w:rsidRDefault="00CA6F11" w:rsidP="006A0B0E">
      <w:pPr>
        <w:pStyle w:val="BodyText"/>
        <w:ind w:left="660" w:right="1437"/>
      </w:pPr>
      <w:r w:rsidRPr="006A0B0E">
        <w:t>The total overhead expenses of a factory are Rs. 4,50,628. Taking into account the normal working of the factory overhead was recovered from production at Rs. 1.25 per hour. The actual hours worked were 2,93,104. How would you proceed to close the books of accounts, assuming that besides 7,800 units produced of which 7,000 were sold, there were 200 equivalent units in work-in-progress. On investigation it was found that 50% of the unabsorbed overhead was on account of increase in cost of indirect material and indirect labour and other 50% was due to factory’s inefficiency.</w:t>
      </w: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9"/>
        <w:rPr>
          <w:sz w:val="22"/>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01"/>
        <w:gridCol w:w="2178"/>
      </w:tblGrid>
      <w:tr w:rsidR="005E0164" w:rsidRPr="006A0B0E">
        <w:trPr>
          <w:trHeight w:val="1382"/>
        </w:trPr>
        <w:tc>
          <w:tcPr>
            <w:tcW w:w="7401" w:type="dxa"/>
          </w:tcPr>
          <w:p w:rsidR="005E0164" w:rsidRPr="006A0B0E" w:rsidRDefault="00CA6F11" w:rsidP="006A0B0E">
            <w:pPr>
              <w:pStyle w:val="TableParagraph"/>
              <w:ind w:left="108"/>
              <w:rPr>
                <w:b/>
                <w:sz w:val="24"/>
              </w:rPr>
            </w:pPr>
            <w:r w:rsidRPr="006A0B0E">
              <w:rPr>
                <w:b/>
                <w:sz w:val="24"/>
              </w:rPr>
              <w:t>Unabsorbed Overheads:</w:t>
            </w:r>
          </w:p>
          <w:p w:rsidR="005E0164" w:rsidRPr="006A0B0E" w:rsidRDefault="005E0164" w:rsidP="006A0B0E">
            <w:pPr>
              <w:pStyle w:val="TableParagraph"/>
              <w:spacing w:before="6"/>
              <w:rPr>
                <w:sz w:val="23"/>
              </w:rPr>
            </w:pPr>
          </w:p>
          <w:p w:rsidR="005E0164" w:rsidRPr="006A0B0E" w:rsidRDefault="00CA6F11" w:rsidP="006A0B0E">
            <w:pPr>
              <w:pStyle w:val="TableParagraph"/>
              <w:ind w:left="108" w:right="444"/>
              <w:rPr>
                <w:sz w:val="24"/>
              </w:rPr>
            </w:pPr>
            <w:r w:rsidRPr="006A0B0E">
              <w:rPr>
                <w:sz w:val="24"/>
              </w:rPr>
              <w:t>Overheads recovered from production (2,93,104 hrs. X Rs. 1.25) Actual Overheads</w:t>
            </w:r>
          </w:p>
        </w:tc>
        <w:tc>
          <w:tcPr>
            <w:tcW w:w="2178" w:type="dxa"/>
          </w:tcPr>
          <w:p w:rsidR="005E0164" w:rsidRPr="006A0B0E" w:rsidRDefault="005E0164" w:rsidP="006A0B0E">
            <w:pPr>
              <w:pStyle w:val="TableParagraph"/>
              <w:spacing w:before="5"/>
              <w:rPr>
                <w:sz w:val="23"/>
              </w:rPr>
            </w:pPr>
          </w:p>
          <w:p w:rsidR="005E0164" w:rsidRPr="006A0B0E" w:rsidRDefault="00CA6F11" w:rsidP="006A0B0E">
            <w:pPr>
              <w:pStyle w:val="TableParagraph"/>
              <w:ind w:left="1228"/>
              <w:rPr>
                <w:sz w:val="24"/>
              </w:rPr>
            </w:pPr>
            <w:r w:rsidRPr="006A0B0E">
              <w:rPr>
                <w:sz w:val="24"/>
              </w:rPr>
              <w:t>3,66,380</w:t>
            </w:r>
          </w:p>
          <w:p w:rsidR="005E0164" w:rsidRPr="006A0B0E" w:rsidRDefault="00CA6F11" w:rsidP="006A0B0E">
            <w:pPr>
              <w:pStyle w:val="TableParagraph"/>
              <w:ind w:left="1228"/>
              <w:rPr>
                <w:sz w:val="24"/>
              </w:rPr>
            </w:pPr>
            <w:r w:rsidRPr="006A0B0E">
              <w:rPr>
                <w:sz w:val="24"/>
              </w:rPr>
              <w:t>4,50,608</w:t>
            </w:r>
          </w:p>
        </w:tc>
      </w:tr>
      <w:tr w:rsidR="005E0164" w:rsidRPr="006A0B0E">
        <w:trPr>
          <w:trHeight w:val="275"/>
        </w:trPr>
        <w:tc>
          <w:tcPr>
            <w:tcW w:w="7401" w:type="dxa"/>
          </w:tcPr>
          <w:p w:rsidR="005E0164" w:rsidRPr="006A0B0E" w:rsidRDefault="00CA6F11" w:rsidP="006A0B0E">
            <w:pPr>
              <w:pStyle w:val="TableParagraph"/>
              <w:ind w:left="108"/>
              <w:rPr>
                <w:b/>
                <w:sz w:val="24"/>
              </w:rPr>
            </w:pPr>
            <w:r w:rsidRPr="006A0B0E">
              <w:rPr>
                <w:b/>
                <w:sz w:val="24"/>
              </w:rPr>
              <w:t>Under Absorbed Overheads</w:t>
            </w:r>
          </w:p>
        </w:tc>
        <w:tc>
          <w:tcPr>
            <w:tcW w:w="2178" w:type="dxa"/>
          </w:tcPr>
          <w:p w:rsidR="005E0164" w:rsidRPr="006A0B0E" w:rsidRDefault="00CA6F11" w:rsidP="006A0B0E">
            <w:pPr>
              <w:pStyle w:val="TableParagraph"/>
              <w:ind w:right="97"/>
              <w:rPr>
                <w:sz w:val="24"/>
              </w:rPr>
            </w:pPr>
            <w:r w:rsidRPr="006A0B0E">
              <w:rPr>
                <w:sz w:val="24"/>
              </w:rPr>
              <w:t>84228</w:t>
            </w:r>
          </w:p>
        </w:tc>
      </w:tr>
    </w:tbl>
    <w:p w:rsidR="005E0164" w:rsidRPr="006A0B0E" w:rsidRDefault="005E0164" w:rsidP="006A0B0E">
      <w:pPr>
        <w:pStyle w:val="BodyText"/>
        <w:spacing w:before="2"/>
        <w:rPr>
          <w:sz w:val="18"/>
        </w:rPr>
      </w:pPr>
    </w:p>
    <w:p w:rsidR="005E0164" w:rsidRPr="006A0B0E" w:rsidRDefault="00CA6F11" w:rsidP="006A0B0E">
      <w:pPr>
        <w:pStyle w:val="BodyText"/>
        <w:spacing w:before="90"/>
        <w:ind w:left="660" w:right="1439"/>
      </w:pPr>
      <w:r w:rsidRPr="006A0B0E">
        <w:t>Out of the total unabsorbed overheads of Rs. 84,228, 50% was due to increase in the cost of indirect material and labour. The amount of Rs. 42,114 (50% of 82,228) should, therefore, be charged to units produced by means of supplementary rate.</w:t>
      </w:r>
    </w:p>
    <w:p w:rsidR="005E0164" w:rsidRPr="006A0B0E" w:rsidRDefault="005E0164" w:rsidP="006A0B0E">
      <w:pPr>
        <w:sectPr w:rsidR="005E0164" w:rsidRPr="006A0B0E">
          <w:type w:val="continuous"/>
          <w:pgSz w:w="12240" w:h="15840"/>
          <w:pgMar w:top="1500" w:right="0" w:bottom="280" w:left="780" w:header="720" w:footer="720"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01"/>
        <w:gridCol w:w="2178"/>
      </w:tblGrid>
      <w:tr w:rsidR="005E0164" w:rsidRPr="006A0B0E">
        <w:trPr>
          <w:trHeight w:val="552"/>
        </w:trPr>
        <w:tc>
          <w:tcPr>
            <w:tcW w:w="7401" w:type="dxa"/>
          </w:tcPr>
          <w:p w:rsidR="005E0164" w:rsidRPr="006A0B0E" w:rsidRDefault="00CA6F11" w:rsidP="006A0B0E">
            <w:pPr>
              <w:pStyle w:val="TableParagraph"/>
              <w:ind w:left="108"/>
              <w:rPr>
                <w:b/>
                <w:sz w:val="24"/>
              </w:rPr>
            </w:pPr>
            <w:r w:rsidRPr="006A0B0E">
              <w:rPr>
                <w:b/>
                <w:sz w:val="24"/>
              </w:rPr>
              <w:lastRenderedPageBreak/>
              <w:t>Supplementary Rate:</w:t>
            </w:r>
          </w:p>
        </w:tc>
        <w:tc>
          <w:tcPr>
            <w:tcW w:w="2178" w:type="dxa"/>
          </w:tcPr>
          <w:p w:rsidR="005E0164" w:rsidRPr="006A0B0E" w:rsidRDefault="00CA6F11" w:rsidP="006A0B0E">
            <w:pPr>
              <w:pStyle w:val="TableParagraph"/>
              <w:ind w:left="105"/>
              <w:rPr>
                <w:b/>
                <w:sz w:val="24"/>
              </w:rPr>
            </w:pPr>
            <w:r w:rsidRPr="006A0B0E">
              <w:rPr>
                <w:b/>
                <w:sz w:val="24"/>
              </w:rPr>
              <w:t>(Rs.)</w:t>
            </w:r>
          </w:p>
        </w:tc>
      </w:tr>
      <w:tr w:rsidR="005E0164" w:rsidRPr="006A0B0E">
        <w:trPr>
          <w:trHeight w:val="1103"/>
        </w:trPr>
        <w:tc>
          <w:tcPr>
            <w:tcW w:w="7401" w:type="dxa"/>
          </w:tcPr>
          <w:p w:rsidR="005E0164" w:rsidRPr="006A0B0E" w:rsidRDefault="00CA6F11" w:rsidP="006A0B0E">
            <w:pPr>
              <w:pStyle w:val="TableParagraph"/>
              <w:ind w:left="108" w:right="4594"/>
              <w:rPr>
                <w:sz w:val="24"/>
              </w:rPr>
            </w:pPr>
            <w:r w:rsidRPr="006A0B0E">
              <w:rPr>
                <w:sz w:val="24"/>
              </w:rPr>
              <w:t>Unabsorbed overheads Units produced (7800+200)</w:t>
            </w:r>
          </w:p>
          <w:p w:rsidR="005E0164" w:rsidRPr="006A0B0E" w:rsidRDefault="005E0164" w:rsidP="006A0B0E">
            <w:pPr>
              <w:pStyle w:val="TableParagraph"/>
              <w:spacing w:before="3"/>
              <w:rPr>
                <w:sz w:val="23"/>
              </w:rPr>
            </w:pPr>
          </w:p>
          <w:p w:rsidR="005E0164" w:rsidRPr="006A0B0E" w:rsidRDefault="00CA6F11" w:rsidP="006A0B0E">
            <w:pPr>
              <w:pStyle w:val="TableParagraph"/>
              <w:ind w:left="108"/>
              <w:rPr>
                <w:sz w:val="24"/>
              </w:rPr>
            </w:pPr>
            <w:r w:rsidRPr="006A0B0E">
              <w:rPr>
                <w:sz w:val="24"/>
              </w:rPr>
              <w:t>Supplementary Rate is 5.264 per unit (42,114/8,000)</w:t>
            </w:r>
          </w:p>
        </w:tc>
        <w:tc>
          <w:tcPr>
            <w:tcW w:w="2178" w:type="dxa"/>
          </w:tcPr>
          <w:p w:rsidR="005E0164" w:rsidRPr="006A0B0E" w:rsidRDefault="00CA6F11" w:rsidP="006A0B0E">
            <w:pPr>
              <w:pStyle w:val="TableParagraph"/>
              <w:ind w:right="97"/>
              <w:rPr>
                <w:sz w:val="24"/>
              </w:rPr>
            </w:pPr>
            <w:r w:rsidRPr="006A0B0E">
              <w:rPr>
                <w:sz w:val="24"/>
              </w:rPr>
              <w:t>42,114</w:t>
            </w:r>
          </w:p>
          <w:p w:rsidR="005E0164" w:rsidRPr="006A0B0E" w:rsidRDefault="00CA6F11" w:rsidP="006A0B0E">
            <w:pPr>
              <w:pStyle w:val="TableParagraph"/>
              <w:ind w:right="97"/>
              <w:rPr>
                <w:sz w:val="24"/>
              </w:rPr>
            </w:pPr>
            <w:r w:rsidRPr="006A0B0E">
              <w:rPr>
                <w:sz w:val="24"/>
              </w:rPr>
              <w:t>8,000</w:t>
            </w:r>
          </w:p>
        </w:tc>
      </w:tr>
    </w:tbl>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CA6F11" w:rsidP="006A0B0E">
      <w:pPr>
        <w:pStyle w:val="Heading4"/>
        <w:spacing w:before="217"/>
      </w:pPr>
      <w:r w:rsidRPr="006A0B0E">
        <w:t>Apportionment of Overheads</w:t>
      </w:r>
    </w:p>
    <w:p w:rsidR="005E0164" w:rsidRPr="006A0B0E" w:rsidRDefault="005E0164" w:rsidP="006A0B0E">
      <w:pPr>
        <w:pStyle w:val="BodyText"/>
        <w:spacing w:before="8"/>
        <w:rPr>
          <w:b/>
          <w:sz w:val="20"/>
        </w:rPr>
      </w:pPr>
    </w:p>
    <w:p w:rsidR="005E0164" w:rsidRPr="006A0B0E" w:rsidRDefault="00CA6F11" w:rsidP="006A0B0E">
      <w:pPr>
        <w:pStyle w:val="BodyText"/>
        <w:ind w:left="660" w:right="1444"/>
      </w:pPr>
      <w:r w:rsidRPr="006A0B0E">
        <w:t>The amount of overheads of Rs. 42,114 will be apportioned between cost of sales, finished goods and work-in-progress as follows:</w:t>
      </w:r>
    </w:p>
    <w:p w:rsidR="005E0164" w:rsidRPr="006A0B0E" w:rsidRDefault="005E0164" w:rsidP="006A0B0E">
      <w:pPr>
        <w:pStyle w:val="BodyText"/>
        <w:spacing w:before="8"/>
        <w:rPr>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9"/>
        <w:gridCol w:w="2268"/>
      </w:tblGrid>
      <w:tr w:rsidR="005E0164" w:rsidRPr="006A0B0E">
        <w:trPr>
          <w:trHeight w:val="277"/>
        </w:trPr>
        <w:tc>
          <w:tcPr>
            <w:tcW w:w="7309" w:type="dxa"/>
          </w:tcPr>
          <w:p w:rsidR="005E0164" w:rsidRPr="006A0B0E" w:rsidRDefault="00CA6F11" w:rsidP="006A0B0E">
            <w:pPr>
              <w:pStyle w:val="TableParagraph"/>
              <w:ind w:left="108"/>
              <w:rPr>
                <w:sz w:val="24"/>
              </w:rPr>
            </w:pPr>
            <w:r w:rsidRPr="006A0B0E">
              <w:rPr>
                <w:sz w:val="24"/>
              </w:rPr>
              <w:t>Cost of Sales A/c (7,000 X 5.264)</w:t>
            </w:r>
          </w:p>
        </w:tc>
        <w:tc>
          <w:tcPr>
            <w:tcW w:w="2268" w:type="dxa"/>
          </w:tcPr>
          <w:p w:rsidR="005E0164" w:rsidRPr="006A0B0E" w:rsidRDefault="00CA6F11" w:rsidP="006A0B0E">
            <w:pPr>
              <w:pStyle w:val="TableParagraph"/>
              <w:ind w:right="95"/>
              <w:rPr>
                <w:sz w:val="24"/>
              </w:rPr>
            </w:pPr>
            <w:r w:rsidRPr="006A0B0E">
              <w:rPr>
                <w:sz w:val="24"/>
              </w:rPr>
              <w:t>36,849.75</w:t>
            </w:r>
          </w:p>
        </w:tc>
      </w:tr>
      <w:tr w:rsidR="005E0164" w:rsidRPr="006A0B0E">
        <w:trPr>
          <w:trHeight w:val="275"/>
        </w:trPr>
        <w:tc>
          <w:tcPr>
            <w:tcW w:w="7309" w:type="dxa"/>
          </w:tcPr>
          <w:p w:rsidR="005E0164" w:rsidRPr="006A0B0E" w:rsidRDefault="00CA6F11" w:rsidP="006A0B0E">
            <w:pPr>
              <w:pStyle w:val="TableParagraph"/>
              <w:ind w:left="108"/>
              <w:rPr>
                <w:sz w:val="24"/>
              </w:rPr>
            </w:pPr>
            <w:r w:rsidRPr="006A0B0E">
              <w:rPr>
                <w:sz w:val="24"/>
              </w:rPr>
              <w:t>Finished Goods A/c (800 X 5.264)</w:t>
            </w:r>
          </w:p>
        </w:tc>
        <w:tc>
          <w:tcPr>
            <w:tcW w:w="2268" w:type="dxa"/>
          </w:tcPr>
          <w:p w:rsidR="005E0164" w:rsidRPr="006A0B0E" w:rsidRDefault="00CA6F11" w:rsidP="006A0B0E">
            <w:pPr>
              <w:pStyle w:val="TableParagraph"/>
              <w:ind w:right="95"/>
              <w:rPr>
                <w:sz w:val="24"/>
              </w:rPr>
            </w:pPr>
            <w:r w:rsidRPr="006A0B0E">
              <w:rPr>
                <w:sz w:val="24"/>
              </w:rPr>
              <w:t>4,211.40</w:t>
            </w:r>
          </w:p>
        </w:tc>
      </w:tr>
      <w:tr w:rsidR="005E0164" w:rsidRPr="006A0B0E">
        <w:trPr>
          <w:trHeight w:val="275"/>
        </w:trPr>
        <w:tc>
          <w:tcPr>
            <w:tcW w:w="7309" w:type="dxa"/>
          </w:tcPr>
          <w:p w:rsidR="005E0164" w:rsidRPr="006A0B0E" w:rsidRDefault="00CA6F11" w:rsidP="006A0B0E">
            <w:pPr>
              <w:pStyle w:val="TableParagraph"/>
              <w:ind w:left="108"/>
              <w:rPr>
                <w:sz w:val="24"/>
              </w:rPr>
            </w:pPr>
            <w:r w:rsidRPr="006A0B0E">
              <w:rPr>
                <w:sz w:val="24"/>
              </w:rPr>
              <w:t>Work-in-Progress A/c (200 X 5.264)</w:t>
            </w:r>
          </w:p>
        </w:tc>
        <w:tc>
          <w:tcPr>
            <w:tcW w:w="2268" w:type="dxa"/>
          </w:tcPr>
          <w:p w:rsidR="005E0164" w:rsidRPr="006A0B0E" w:rsidRDefault="00CA6F11" w:rsidP="006A0B0E">
            <w:pPr>
              <w:pStyle w:val="TableParagraph"/>
              <w:ind w:right="95"/>
              <w:rPr>
                <w:sz w:val="24"/>
              </w:rPr>
            </w:pPr>
            <w:r w:rsidRPr="006A0B0E">
              <w:rPr>
                <w:sz w:val="24"/>
              </w:rPr>
              <w:t>1,052.85</w:t>
            </w:r>
          </w:p>
        </w:tc>
      </w:tr>
    </w:tbl>
    <w:p w:rsidR="005E0164" w:rsidRPr="006A0B0E" w:rsidRDefault="005E0164" w:rsidP="006A0B0E">
      <w:pPr>
        <w:pStyle w:val="BodyText"/>
        <w:rPr>
          <w:sz w:val="26"/>
        </w:rPr>
      </w:pPr>
    </w:p>
    <w:p w:rsidR="005E0164" w:rsidRPr="006A0B0E" w:rsidRDefault="00CA6F11" w:rsidP="006A0B0E">
      <w:pPr>
        <w:pStyle w:val="BodyText"/>
        <w:spacing w:before="213"/>
        <w:ind w:left="660" w:right="1440"/>
      </w:pPr>
      <w:r w:rsidRPr="006A0B0E">
        <w:t>The balance of Rs. 42,114 (50% of 84,228) which represents unabsorbed overheads on account of factory’s inefficiency (an abnormal factor) should be transferred to costing profit and loss account.</w:t>
      </w:r>
    </w:p>
    <w:p w:rsidR="005E0164" w:rsidRPr="006A0B0E" w:rsidRDefault="005E0164" w:rsidP="006A0B0E">
      <w:pPr>
        <w:pStyle w:val="BodyText"/>
        <w:spacing w:before="2"/>
        <w:rPr>
          <w:sz w:val="22"/>
        </w:rPr>
      </w:pPr>
      <w:r w:rsidRPr="006A0B0E">
        <w:pict>
          <v:shape id="_x0000_s1034" type="#_x0000_t202" style="position:absolute;margin-left:63pt;margin-top:15.1pt;width:489pt;height:327.75pt;z-index:-251406336;mso-wrap-distance-left:0;mso-wrap-distance-right:0;mso-position-horizontal-relative:page" filled="f">
            <v:textbox style="mso-next-textbox:#_x0000_s1034" inset="0,0,0,0">
              <w:txbxContent>
                <w:p w:rsidR="00094FA9" w:rsidRDefault="00094FA9">
                  <w:pPr>
                    <w:spacing w:before="71" w:line="480" w:lineRule="auto"/>
                    <w:ind w:left="144" w:right="6860"/>
                    <w:rPr>
                      <w:b/>
                      <w:i/>
                      <w:sz w:val="24"/>
                    </w:rPr>
                  </w:pPr>
                  <w:r>
                    <w:rPr>
                      <w:b/>
                      <w:i/>
                      <w:sz w:val="24"/>
                    </w:rPr>
                    <w:t>Knowledge Assessment - IV Multiple Choice Questions</w:t>
                  </w:r>
                </w:p>
                <w:p w:rsidR="00094FA9" w:rsidRDefault="00094FA9">
                  <w:pPr>
                    <w:pStyle w:val="BodyText"/>
                    <w:tabs>
                      <w:tab w:val="left" w:pos="1044"/>
                    </w:tabs>
                    <w:spacing w:line="271" w:lineRule="exact"/>
                    <w:ind w:left="504"/>
                  </w:pPr>
                  <w:r>
                    <w:rPr>
                      <w:b/>
                    </w:rPr>
                    <w:t>1.</w:t>
                  </w:r>
                  <w:r>
                    <w:rPr>
                      <w:b/>
                    </w:rPr>
                    <w:tab/>
                  </w:r>
                  <w:r>
                    <w:t>Under absorption arises</w:t>
                  </w:r>
                  <w:r>
                    <w:rPr>
                      <w:spacing w:val="1"/>
                    </w:rPr>
                    <w:t xml:space="preserve"> </w:t>
                  </w:r>
                  <w:r>
                    <w:t>when</w:t>
                  </w:r>
                </w:p>
                <w:p w:rsidR="00094FA9" w:rsidRDefault="00094FA9">
                  <w:pPr>
                    <w:pStyle w:val="BodyText"/>
                    <w:numPr>
                      <w:ilvl w:val="0"/>
                      <w:numId w:val="9"/>
                    </w:numPr>
                    <w:tabs>
                      <w:tab w:val="left" w:pos="1044"/>
                      <w:tab w:val="left" w:pos="1045"/>
                    </w:tabs>
                    <w:ind w:hanging="541"/>
                  </w:pPr>
                  <w:r>
                    <w:t>Budgeted overheads are more than the actual</w:t>
                  </w:r>
                  <w:r>
                    <w:rPr>
                      <w:spacing w:val="-3"/>
                    </w:rPr>
                    <w:t xml:space="preserve"> </w:t>
                  </w:r>
                  <w:r>
                    <w:t>overheads.</w:t>
                  </w:r>
                </w:p>
                <w:p w:rsidR="00094FA9" w:rsidRDefault="00094FA9">
                  <w:pPr>
                    <w:pStyle w:val="BodyText"/>
                    <w:numPr>
                      <w:ilvl w:val="0"/>
                      <w:numId w:val="9"/>
                    </w:numPr>
                    <w:tabs>
                      <w:tab w:val="left" w:pos="1044"/>
                      <w:tab w:val="left" w:pos="1045"/>
                    </w:tabs>
                    <w:ind w:hanging="541"/>
                  </w:pPr>
                  <w:r>
                    <w:t>Budgeted overheads are less than the actual</w:t>
                  </w:r>
                  <w:r>
                    <w:rPr>
                      <w:spacing w:val="-2"/>
                    </w:rPr>
                    <w:t xml:space="preserve"> </w:t>
                  </w:r>
                  <w:r>
                    <w:t>overheads.</w:t>
                  </w:r>
                </w:p>
                <w:p w:rsidR="00094FA9" w:rsidRDefault="00094FA9">
                  <w:pPr>
                    <w:pStyle w:val="BodyText"/>
                    <w:numPr>
                      <w:ilvl w:val="0"/>
                      <w:numId w:val="9"/>
                    </w:numPr>
                    <w:tabs>
                      <w:tab w:val="left" w:pos="1044"/>
                      <w:tab w:val="left" w:pos="1045"/>
                    </w:tabs>
                    <w:ind w:hanging="541"/>
                  </w:pPr>
                  <w:r>
                    <w:t>Budgeted overheads are equal to the actual</w:t>
                  </w:r>
                  <w:r>
                    <w:rPr>
                      <w:spacing w:val="-1"/>
                    </w:rPr>
                    <w:t xml:space="preserve"> </w:t>
                  </w:r>
                  <w:r>
                    <w:t>overheads.</w:t>
                  </w:r>
                </w:p>
                <w:p w:rsidR="00094FA9" w:rsidRDefault="00094FA9">
                  <w:pPr>
                    <w:pStyle w:val="BodyText"/>
                    <w:numPr>
                      <w:ilvl w:val="0"/>
                      <w:numId w:val="9"/>
                    </w:numPr>
                    <w:tabs>
                      <w:tab w:val="left" w:pos="1044"/>
                      <w:tab w:val="left" w:pos="1045"/>
                    </w:tabs>
                    <w:ind w:hanging="541"/>
                  </w:pPr>
                  <w:r>
                    <w:t>All of the</w:t>
                  </w:r>
                  <w:r>
                    <w:rPr>
                      <w:spacing w:val="-2"/>
                    </w:rPr>
                    <w:t xml:space="preserve"> </w:t>
                  </w:r>
                  <w:r>
                    <w:t>above</w:t>
                  </w:r>
                </w:p>
                <w:p w:rsidR="00094FA9" w:rsidRDefault="00094FA9">
                  <w:pPr>
                    <w:pStyle w:val="BodyText"/>
                  </w:pPr>
                </w:p>
                <w:p w:rsidR="00094FA9" w:rsidRDefault="00094FA9">
                  <w:pPr>
                    <w:pStyle w:val="BodyText"/>
                    <w:tabs>
                      <w:tab w:val="left" w:pos="1044"/>
                    </w:tabs>
                    <w:ind w:left="504"/>
                  </w:pPr>
                  <w:r>
                    <w:rPr>
                      <w:b/>
                    </w:rPr>
                    <w:t>2.</w:t>
                  </w:r>
                  <w:r>
                    <w:rPr>
                      <w:b/>
                    </w:rPr>
                    <w:tab/>
                  </w:r>
                  <w:r>
                    <w:t>Under absorption of overheads due to faulty management should be treated</w:t>
                  </w:r>
                  <w:r>
                    <w:rPr>
                      <w:spacing w:val="-8"/>
                    </w:rPr>
                    <w:t xml:space="preserve"> </w:t>
                  </w:r>
                  <w:r>
                    <w:t>through</w:t>
                  </w:r>
                </w:p>
                <w:p w:rsidR="00094FA9" w:rsidRDefault="00094FA9">
                  <w:pPr>
                    <w:pStyle w:val="BodyText"/>
                    <w:numPr>
                      <w:ilvl w:val="0"/>
                      <w:numId w:val="8"/>
                    </w:numPr>
                    <w:tabs>
                      <w:tab w:val="left" w:pos="1044"/>
                      <w:tab w:val="left" w:pos="1045"/>
                    </w:tabs>
                    <w:ind w:hanging="541"/>
                  </w:pPr>
                  <w:r>
                    <w:t>Supplementary</w:t>
                  </w:r>
                  <w:r>
                    <w:rPr>
                      <w:spacing w:val="-4"/>
                    </w:rPr>
                    <w:t xml:space="preserve"> </w:t>
                  </w:r>
                  <w:r>
                    <w:t>rate</w:t>
                  </w:r>
                </w:p>
                <w:p w:rsidR="00094FA9" w:rsidRDefault="00094FA9">
                  <w:pPr>
                    <w:pStyle w:val="BodyText"/>
                    <w:numPr>
                      <w:ilvl w:val="0"/>
                      <w:numId w:val="8"/>
                    </w:numPr>
                    <w:tabs>
                      <w:tab w:val="left" w:pos="1044"/>
                      <w:tab w:val="left" w:pos="1045"/>
                    </w:tabs>
                    <w:ind w:hanging="541"/>
                  </w:pPr>
                  <w:r>
                    <w:t>Carry forward to the next</w:t>
                  </w:r>
                  <w:r>
                    <w:rPr>
                      <w:spacing w:val="-6"/>
                    </w:rPr>
                    <w:t xml:space="preserve"> </w:t>
                  </w:r>
                  <w:r>
                    <w:t>year</w:t>
                  </w:r>
                </w:p>
                <w:p w:rsidR="00094FA9" w:rsidRDefault="00094FA9">
                  <w:pPr>
                    <w:pStyle w:val="BodyText"/>
                    <w:numPr>
                      <w:ilvl w:val="0"/>
                      <w:numId w:val="8"/>
                    </w:numPr>
                    <w:tabs>
                      <w:tab w:val="left" w:pos="1044"/>
                      <w:tab w:val="left" w:pos="1045"/>
                    </w:tabs>
                    <w:spacing w:before="1"/>
                    <w:ind w:hanging="541"/>
                  </w:pPr>
                  <w:r>
                    <w:t>Costing and P/L</w:t>
                  </w:r>
                  <w:r>
                    <w:rPr>
                      <w:spacing w:val="-9"/>
                    </w:rPr>
                    <w:t xml:space="preserve"> </w:t>
                  </w:r>
                  <w:r>
                    <w:t>account</w:t>
                  </w:r>
                </w:p>
                <w:p w:rsidR="00094FA9" w:rsidRDefault="00094FA9">
                  <w:pPr>
                    <w:pStyle w:val="BodyText"/>
                    <w:numPr>
                      <w:ilvl w:val="0"/>
                      <w:numId w:val="8"/>
                    </w:numPr>
                    <w:tabs>
                      <w:tab w:val="left" w:pos="1044"/>
                      <w:tab w:val="left" w:pos="1045"/>
                    </w:tabs>
                    <w:ind w:hanging="541"/>
                  </w:pPr>
                  <w:r>
                    <w:t>None of the</w:t>
                  </w:r>
                  <w:r>
                    <w:rPr>
                      <w:spacing w:val="-4"/>
                    </w:rPr>
                    <w:t xml:space="preserve"> </w:t>
                  </w:r>
                  <w:r>
                    <w:t>above</w:t>
                  </w:r>
                </w:p>
                <w:p w:rsidR="00094FA9" w:rsidRDefault="00094FA9">
                  <w:pPr>
                    <w:pStyle w:val="BodyText"/>
                  </w:pPr>
                </w:p>
                <w:p w:rsidR="00094FA9" w:rsidRDefault="00094FA9">
                  <w:pPr>
                    <w:pStyle w:val="BodyText"/>
                    <w:tabs>
                      <w:tab w:val="left" w:pos="1044"/>
                    </w:tabs>
                    <w:ind w:left="1044" w:right="149" w:hanging="540"/>
                  </w:pPr>
                  <w:r>
                    <w:rPr>
                      <w:b/>
                    </w:rPr>
                    <w:t>3.</w:t>
                  </w:r>
                  <w:r>
                    <w:rPr>
                      <w:b/>
                    </w:rPr>
                    <w:tab/>
                  </w:r>
                  <w:r>
                    <w:t>The supplementary rate is adopted when the amount of under or over absorbed overheads</w:t>
                  </w:r>
                  <w:r>
                    <w:rPr>
                      <w:spacing w:val="-1"/>
                    </w:rPr>
                    <w:t xml:space="preserve"> </w:t>
                  </w:r>
                  <w:r>
                    <w:t>is</w:t>
                  </w:r>
                </w:p>
                <w:p w:rsidR="00094FA9" w:rsidRDefault="00094FA9">
                  <w:pPr>
                    <w:pStyle w:val="BodyText"/>
                    <w:numPr>
                      <w:ilvl w:val="0"/>
                      <w:numId w:val="7"/>
                    </w:numPr>
                    <w:tabs>
                      <w:tab w:val="left" w:pos="1044"/>
                      <w:tab w:val="left" w:pos="1045"/>
                    </w:tabs>
                    <w:spacing w:line="274" w:lineRule="exact"/>
                    <w:ind w:hanging="541"/>
                  </w:pPr>
                  <w:r>
                    <w:t>Small</w:t>
                  </w:r>
                </w:p>
                <w:p w:rsidR="00094FA9" w:rsidRDefault="00094FA9">
                  <w:pPr>
                    <w:pStyle w:val="BodyText"/>
                    <w:numPr>
                      <w:ilvl w:val="0"/>
                      <w:numId w:val="7"/>
                    </w:numPr>
                    <w:tabs>
                      <w:tab w:val="left" w:pos="1044"/>
                      <w:tab w:val="left" w:pos="1045"/>
                    </w:tabs>
                    <w:ind w:hanging="541"/>
                  </w:pPr>
                  <w:r>
                    <w:t>Negligible</w:t>
                  </w:r>
                </w:p>
                <w:p w:rsidR="00094FA9" w:rsidRDefault="00094FA9">
                  <w:pPr>
                    <w:pStyle w:val="BodyText"/>
                    <w:numPr>
                      <w:ilvl w:val="0"/>
                      <w:numId w:val="7"/>
                    </w:numPr>
                    <w:tabs>
                      <w:tab w:val="left" w:pos="1044"/>
                      <w:tab w:val="left" w:pos="1045"/>
                    </w:tabs>
                    <w:ind w:hanging="541"/>
                  </w:pPr>
                  <w:r>
                    <w:t>Large</w:t>
                  </w:r>
                </w:p>
                <w:p w:rsidR="00094FA9" w:rsidRDefault="00094FA9">
                  <w:pPr>
                    <w:pStyle w:val="BodyText"/>
                    <w:numPr>
                      <w:ilvl w:val="0"/>
                      <w:numId w:val="7"/>
                    </w:numPr>
                    <w:tabs>
                      <w:tab w:val="left" w:pos="1044"/>
                      <w:tab w:val="left" w:pos="1045"/>
                    </w:tabs>
                    <w:ind w:hanging="541"/>
                  </w:pPr>
                  <w:r>
                    <w:t>None of the</w:t>
                  </w:r>
                  <w:r>
                    <w:rPr>
                      <w:spacing w:val="-4"/>
                    </w:rPr>
                    <w:t xml:space="preserve"> </w:t>
                  </w:r>
                  <w:r>
                    <w:t>above</w:t>
                  </w:r>
                </w:p>
              </w:txbxContent>
            </v:textbox>
            <w10:wrap type="topAndBottom" anchorx="page"/>
          </v:shape>
        </w:pict>
      </w:r>
    </w:p>
    <w:p w:rsidR="005E0164" w:rsidRPr="006A0B0E" w:rsidRDefault="005E0164" w:rsidP="006A0B0E">
      <w:pPr>
        <w:sectPr w:rsidR="005E0164" w:rsidRPr="006A0B0E">
          <w:pgSz w:w="12240" w:h="15840"/>
          <w:pgMar w:top="1440" w:right="0" w:bottom="280" w:left="780" w:header="720" w:footer="720" w:gutter="0"/>
          <w:cols w:space="720"/>
        </w:sectPr>
      </w:pPr>
    </w:p>
    <w:p w:rsidR="005E0164" w:rsidRPr="006A0B0E" w:rsidRDefault="005E0164" w:rsidP="006A0B0E">
      <w:pPr>
        <w:pStyle w:val="BodyText"/>
        <w:ind w:left="472"/>
        <w:rPr>
          <w:sz w:val="20"/>
        </w:rPr>
      </w:pPr>
      <w:r w:rsidRPr="006A0B0E">
        <w:rPr>
          <w:sz w:val="20"/>
        </w:rPr>
      </w:r>
      <w:r w:rsidRPr="006A0B0E">
        <w:rPr>
          <w:sz w:val="20"/>
        </w:rPr>
        <w:pict>
          <v:shape id="_x0000_s1033" type="#_x0000_t202" style="width:495.75pt;height:314.25pt;mso-position-horizontal-relative:char;mso-position-vertical-relative:line" filled="f">
            <v:textbox style="mso-next-textbox:#_x0000_s1033" inset="0,0,0,0">
              <w:txbxContent>
                <w:p w:rsidR="00094FA9" w:rsidRDefault="00094FA9">
                  <w:pPr>
                    <w:pStyle w:val="BodyText"/>
                    <w:tabs>
                      <w:tab w:val="left" w:pos="1044"/>
                    </w:tabs>
                    <w:spacing w:before="64"/>
                    <w:ind w:left="504"/>
                  </w:pPr>
                  <w:r>
                    <w:rPr>
                      <w:b/>
                    </w:rPr>
                    <w:t>4.</w:t>
                  </w:r>
                  <w:r>
                    <w:rPr>
                      <w:b/>
                    </w:rPr>
                    <w:tab/>
                  </w:r>
                  <w:r>
                    <w:t>Amount of overheads should be written off to Costing Profit and Loss Account in case</w:t>
                  </w:r>
                  <w:r>
                    <w:rPr>
                      <w:spacing w:val="-12"/>
                    </w:rPr>
                    <w:t xml:space="preserve"> </w:t>
                  </w:r>
                  <w:r>
                    <w:t>of</w:t>
                  </w:r>
                </w:p>
                <w:p w:rsidR="00094FA9" w:rsidRDefault="00094FA9">
                  <w:pPr>
                    <w:pStyle w:val="BodyText"/>
                    <w:numPr>
                      <w:ilvl w:val="0"/>
                      <w:numId w:val="6"/>
                    </w:numPr>
                    <w:tabs>
                      <w:tab w:val="left" w:pos="1044"/>
                      <w:tab w:val="left" w:pos="1045"/>
                    </w:tabs>
                    <w:ind w:hanging="541"/>
                  </w:pPr>
                  <w:r>
                    <w:t>Small</w:t>
                  </w:r>
                </w:p>
                <w:p w:rsidR="00094FA9" w:rsidRDefault="00094FA9">
                  <w:pPr>
                    <w:pStyle w:val="BodyText"/>
                    <w:numPr>
                      <w:ilvl w:val="0"/>
                      <w:numId w:val="6"/>
                    </w:numPr>
                    <w:tabs>
                      <w:tab w:val="left" w:pos="1044"/>
                      <w:tab w:val="left" w:pos="1045"/>
                    </w:tabs>
                    <w:ind w:hanging="541"/>
                  </w:pPr>
                  <w:r>
                    <w:t>Large</w:t>
                  </w:r>
                </w:p>
                <w:p w:rsidR="00094FA9" w:rsidRDefault="00094FA9">
                  <w:pPr>
                    <w:pStyle w:val="BodyText"/>
                    <w:numPr>
                      <w:ilvl w:val="0"/>
                      <w:numId w:val="6"/>
                    </w:numPr>
                    <w:tabs>
                      <w:tab w:val="left" w:pos="1044"/>
                      <w:tab w:val="left" w:pos="1045"/>
                    </w:tabs>
                    <w:ind w:hanging="541"/>
                  </w:pPr>
                  <w:r>
                    <w:t>Negligible</w:t>
                  </w:r>
                </w:p>
                <w:p w:rsidR="00094FA9" w:rsidRDefault="00094FA9">
                  <w:pPr>
                    <w:pStyle w:val="BodyText"/>
                    <w:numPr>
                      <w:ilvl w:val="0"/>
                      <w:numId w:val="6"/>
                    </w:numPr>
                    <w:tabs>
                      <w:tab w:val="left" w:pos="1044"/>
                      <w:tab w:val="left" w:pos="1045"/>
                    </w:tabs>
                    <w:spacing w:before="3"/>
                    <w:ind w:hanging="541"/>
                  </w:pPr>
                  <w:r>
                    <w:t>Any of</w:t>
                  </w:r>
                  <w:r>
                    <w:rPr>
                      <w:spacing w:val="-5"/>
                    </w:rPr>
                    <w:t xml:space="preserve"> </w:t>
                  </w:r>
                  <w:r>
                    <w:t>these</w:t>
                  </w:r>
                </w:p>
                <w:p w:rsidR="00094FA9" w:rsidRDefault="00094FA9">
                  <w:pPr>
                    <w:pStyle w:val="BodyText"/>
                    <w:spacing w:before="4"/>
                    <w:rPr>
                      <w:sz w:val="27"/>
                    </w:rPr>
                  </w:pPr>
                </w:p>
                <w:p w:rsidR="00094FA9" w:rsidRDefault="00094FA9">
                  <w:pPr>
                    <w:pStyle w:val="BodyText"/>
                    <w:ind w:left="864" w:right="78" w:hanging="360"/>
                  </w:pPr>
                  <w:r>
                    <w:rPr>
                      <w:b/>
                    </w:rPr>
                    <w:t xml:space="preserve">5. </w:t>
                  </w:r>
                  <w:r>
                    <w:t>When the normal business cycle extends for more than one year which of following accounting treatment of under or over absorbed overheads is suitable</w:t>
                  </w:r>
                </w:p>
                <w:p w:rsidR="00094FA9" w:rsidRDefault="00094FA9">
                  <w:pPr>
                    <w:pStyle w:val="BodyText"/>
                    <w:numPr>
                      <w:ilvl w:val="0"/>
                      <w:numId w:val="5"/>
                    </w:numPr>
                    <w:tabs>
                      <w:tab w:val="left" w:pos="865"/>
                    </w:tabs>
                    <w:ind w:hanging="361"/>
                  </w:pPr>
                  <w:r>
                    <w:t>Supplementary</w:t>
                  </w:r>
                  <w:r>
                    <w:rPr>
                      <w:spacing w:val="-4"/>
                    </w:rPr>
                    <w:t xml:space="preserve"> </w:t>
                  </w:r>
                  <w:r>
                    <w:t>rate</w:t>
                  </w:r>
                </w:p>
                <w:p w:rsidR="00094FA9" w:rsidRDefault="00094FA9">
                  <w:pPr>
                    <w:pStyle w:val="BodyText"/>
                    <w:numPr>
                      <w:ilvl w:val="0"/>
                      <w:numId w:val="5"/>
                    </w:numPr>
                    <w:tabs>
                      <w:tab w:val="left" w:pos="865"/>
                    </w:tabs>
                    <w:spacing w:before="2"/>
                    <w:ind w:hanging="361"/>
                  </w:pPr>
                  <w:r>
                    <w:t>Carry forward to the next</w:t>
                  </w:r>
                  <w:r>
                    <w:rPr>
                      <w:spacing w:val="-6"/>
                    </w:rPr>
                    <w:t xml:space="preserve"> </w:t>
                  </w:r>
                  <w:r>
                    <w:t>year</w:t>
                  </w:r>
                </w:p>
                <w:p w:rsidR="00094FA9" w:rsidRDefault="00094FA9">
                  <w:pPr>
                    <w:pStyle w:val="BodyText"/>
                    <w:numPr>
                      <w:ilvl w:val="0"/>
                      <w:numId w:val="5"/>
                    </w:numPr>
                    <w:tabs>
                      <w:tab w:val="left" w:pos="865"/>
                    </w:tabs>
                    <w:spacing w:before="41"/>
                    <w:ind w:hanging="361"/>
                  </w:pPr>
                  <w:r>
                    <w:t>Costing and P/L</w:t>
                  </w:r>
                  <w:r>
                    <w:rPr>
                      <w:spacing w:val="-9"/>
                    </w:rPr>
                    <w:t xml:space="preserve"> </w:t>
                  </w:r>
                  <w:r>
                    <w:t>account</w:t>
                  </w:r>
                </w:p>
                <w:p w:rsidR="00094FA9" w:rsidRDefault="00094FA9">
                  <w:pPr>
                    <w:pStyle w:val="BodyText"/>
                    <w:numPr>
                      <w:ilvl w:val="0"/>
                      <w:numId w:val="5"/>
                    </w:numPr>
                    <w:tabs>
                      <w:tab w:val="left" w:pos="865"/>
                    </w:tabs>
                    <w:spacing w:before="43"/>
                    <w:ind w:hanging="361"/>
                  </w:pPr>
                  <w:r>
                    <w:t>None of the</w:t>
                  </w:r>
                  <w:r>
                    <w:rPr>
                      <w:spacing w:val="-4"/>
                    </w:rPr>
                    <w:t xml:space="preserve"> </w:t>
                  </w:r>
                  <w:r>
                    <w:t>above</w:t>
                  </w:r>
                </w:p>
                <w:p w:rsidR="00094FA9" w:rsidRDefault="00094FA9">
                  <w:pPr>
                    <w:pStyle w:val="BodyText"/>
                    <w:spacing w:before="2"/>
                    <w:rPr>
                      <w:sz w:val="31"/>
                    </w:rPr>
                  </w:pPr>
                </w:p>
                <w:p w:rsidR="00094FA9" w:rsidRDefault="00094FA9">
                  <w:pPr>
                    <w:pStyle w:val="BodyText"/>
                    <w:ind w:left="504"/>
                  </w:pPr>
                  <w:r>
                    <w:rPr>
                      <w:b/>
                    </w:rPr>
                    <w:t xml:space="preserve">6. </w:t>
                  </w:r>
                  <w:r>
                    <w:t>Which of the following are the reasons for over-recovery or under-recovery of overheads:</w:t>
                  </w:r>
                </w:p>
                <w:p w:rsidR="00094FA9" w:rsidRDefault="00094FA9">
                  <w:pPr>
                    <w:pStyle w:val="BodyText"/>
                    <w:numPr>
                      <w:ilvl w:val="0"/>
                      <w:numId w:val="4"/>
                    </w:numPr>
                    <w:tabs>
                      <w:tab w:val="left" w:pos="865"/>
                    </w:tabs>
                    <w:spacing w:before="41"/>
                    <w:ind w:hanging="361"/>
                  </w:pPr>
                  <w:r>
                    <w:t>Faulty estimation of</w:t>
                  </w:r>
                  <w:r>
                    <w:rPr>
                      <w:spacing w:val="-6"/>
                    </w:rPr>
                    <w:t xml:space="preserve"> </w:t>
                  </w:r>
                  <w:r>
                    <w:t>overheads.</w:t>
                  </w:r>
                </w:p>
                <w:p w:rsidR="00094FA9" w:rsidRDefault="00094FA9">
                  <w:pPr>
                    <w:pStyle w:val="BodyText"/>
                    <w:numPr>
                      <w:ilvl w:val="0"/>
                      <w:numId w:val="4"/>
                    </w:numPr>
                    <w:tabs>
                      <w:tab w:val="left" w:pos="865"/>
                    </w:tabs>
                    <w:spacing w:before="43"/>
                    <w:ind w:hanging="361"/>
                  </w:pPr>
                  <w:r>
                    <w:t>Seasonal fluctuations in the amount of overheads in the certain</w:t>
                  </w:r>
                  <w:r>
                    <w:rPr>
                      <w:spacing w:val="-4"/>
                    </w:rPr>
                    <w:t xml:space="preserve"> </w:t>
                  </w:r>
                  <w:r>
                    <w:t>industries.</w:t>
                  </w:r>
                </w:p>
                <w:p w:rsidR="00094FA9" w:rsidRDefault="00094FA9">
                  <w:pPr>
                    <w:pStyle w:val="BodyText"/>
                    <w:numPr>
                      <w:ilvl w:val="0"/>
                      <w:numId w:val="4"/>
                    </w:numPr>
                    <w:tabs>
                      <w:tab w:val="left" w:pos="865"/>
                    </w:tabs>
                    <w:spacing w:before="41"/>
                    <w:ind w:hanging="361"/>
                  </w:pPr>
                  <w:r>
                    <w:t>Wrong estimation of units produced or number of hours</w:t>
                  </w:r>
                  <w:r>
                    <w:rPr>
                      <w:spacing w:val="-5"/>
                    </w:rPr>
                    <w:t xml:space="preserve"> </w:t>
                  </w:r>
                  <w:r>
                    <w:t>worked.</w:t>
                  </w:r>
                </w:p>
                <w:p w:rsidR="00094FA9" w:rsidRDefault="00094FA9">
                  <w:pPr>
                    <w:pStyle w:val="BodyText"/>
                    <w:numPr>
                      <w:ilvl w:val="0"/>
                      <w:numId w:val="4"/>
                    </w:numPr>
                    <w:tabs>
                      <w:tab w:val="left" w:pos="865"/>
                    </w:tabs>
                    <w:spacing w:before="41"/>
                    <w:ind w:hanging="361"/>
                  </w:pPr>
                  <w:r>
                    <w:t>All of the</w:t>
                  </w:r>
                  <w:r>
                    <w:rPr>
                      <w:spacing w:val="-2"/>
                    </w:rPr>
                    <w:t xml:space="preserve"> </w:t>
                  </w:r>
                  <w:r>
                    <w:t>above</w:t>
                  </w:r>
                </w:p>
                <w:p w:rsidR="00094FA9" w:rsidRDefault="00094FA9">
                  <w:pPr>
                    <w:pStyle w:val="BodyText"/>
                    <w:spacing w:before="5"/>
                    <w:rPr>
                      <w:sz w:val="21"/>
                    </w:rPr>
                  </w:pPr>
                </w:p>
                <w:p w:rsidR="00094FA9" w:rsidRDefault="00094FA9">
                  <w:pPr>
                    <w:ind w:left="144"/>
                    <w:rPr>
                      <w:b/>
                      <w:i/>
                      <w:sz w:val="24"/>
                    </w:rPr>
                  </w:pPr>
                  <w:r>
                    <w:rPr>
                      <w:b/>
                      <w:i/>
                      <w:sz w:val="24"/>
                    </w:rPr>
                    <w:t>Ans: 1(b), 2(c), 3(c), 4(a), 5(b), 6(d)</w:t>
                  </w:r>
                </w:p>
              </w:txbxContent>
            </v:textbox>
            <w10:wrap type="none"/>
            <w10:anchorlock/>
          </v:shape>
        </w:pict>
      </w:r>
    </w:p>
    <w:p w:rsidR="005E0164" w:rsidRPr="006A0B0E" w:rsidRDefault="005E0164" w:rsidP="006A0B0E">
      <w:pPr>
        <w:pStyle w:val="BodyText"/>
        <w:spacing w:before="9"/>
        <w:rPr>
          <w:sz w:val="27"/>
        </w:rPr>
      </w:pPr>
    </w:p>
    <w:p w:rsidR="005E0164" w:rsidRPr="006A0B0E" w:rsidRDefault="00CA6F11" w:rsidP="006A0B0E">
      <w:pPr>
        <w:pStyle w:val="Heading4"/>
        <w:spacing w:before="90"/>
        <w:ind w:left="1288" w:right="1709"/>
      </w:pPr>
      <w:r w:rsidRPr="006A0B0E">
        <w:t>KEYWORDS</w:t>
      </w:r>
    </w:p>
    <w:p w:rsidR="005E0164" w:rsidRPr="006A0B0E" w:rsidRDefault="005E0164" w:rsidP="006A0B0E">
      <w:pPr>
        <w:pStyle w:val="BodyText"/>
        <w:spacing w:before="2"/>
        <w:rPr>
          <w:b/>
          <w:sz w:val="22"/>
        </w:rPr>
      </w:pPr>
    </w:p>
    <w:p w:rsidR="005E0164" w:rsidRPr="006A0B0E" w:rsidRDefault="005E0164" w:rsidP="006A0B0E">
      <w:pPr>
        <w:pStyle w:val="BodyText"/>
        <w:ind w:left="1020"/>
      </w:pPr>
      <w:r w:rsidRPr="006A0B0E">
        <w:pict>
          <v:group id="_x0000_s1029" style="position:absolute;left:0;text-align:left;margin-left:1in;margin-top:-.9pt;width:11.05pt;height:48.25pt;z-index:251912192;mso-position-horizontal-relative:page" coordorigin="1440,-18" coordsize="221,965">
            <v:shape id="_x0000_s1032" type="#_x0000_t75" style="position:absolute;left:1440;top:-19;width:221;height:296">
              <v:imagedata r:id="rId47" o:title=""/>
            </v:shape>
            <v:shape id="_x0000_s1031" type="#_x0000_t75" style="position:absolute;left:1440;top:315;width:221;height:296">
              <v:imagedata r:id="rId47" o:title=""/>
            </v:shape>
            <v:shape id="_x0000_s1030" type="#_x0000_t75" style="position:absolute;left:1440;top:651;width:221;height:296">
              <v:imagedata r:id="rId47" o:title=""/>
            </v:shape>
            <w10:wrap anchorx="page"/>
          </v:group>
        </w:pict>
      </w:r>
      <w:r w:rsidR="00CA6F11" w:rsidRPr="006A0B0E">
        <w:rPr>
          <w:b/>
        </w:rPr>
        <w:t>Allocation:</w:t>
      </w:r>
      <w:r w:rsidR="00CA6F11" w:rsidRPr="006A0B0E">
        <w:t>isassignment of cost directly to a cost centre.</w:t>
      </w:r>
    </w:p>
    <w:p w:rsidR="005E0164" w:rsidRPr="006A0B0E" w:rsidRDefault="00CA6F11" w:rsidP="006A0B0E">
      <w:pPr>
        <w:pStyle w:val="BodyText"/>
        <w:spacing w:before="58"/>
        <w:ind w:left="1020" w:right="1428"/>
      </w:pPr>
      <w:r w:rsidRPr="006A0B0E">
        <w:rPr>
          <w:b/>
        </w:rPr>
        <w:t xml:space="preserve">Apportionment: </w:t>
      </w:r>
      <w:r w:rsidRPr="006A0B0E">
        <w:t xml:space="preserve">is the allotment of proportions of items of cost to cost centres or cost unit. </w:t>
      </w:r>
      <w:r w:rsidRPr="006A0B0E">
        <w:rPr>
          <w:b/>
        </w:rPr>
        <w:t>Absorption:</w:t>
      </w:r>
      <w:r w:rsidRPr="006A0B0E">
        <w:t>of overheads is the process of charging to the product or output all the overhead expenses which have been allocated and apportioned to it. The purpose behind absorption is that overheads should be absorbed in the cost of the output of the given period. Absorption is also as recovery or application of overheads.</w:t>
      </w:r>
    </w:p>
    <w:p w:rsidR="005E0164" w:rsidRPr="006A0B0E" w:rsidRDefault="00CA6F11" w:rsidP="006A0B0E">
      <w:pPr>
        <w:pStyle w:val="BodyText"/>
        <w:ind w:left="1020" w:hanging="360"/>
      </w:pPr>
      <w:r w:rsidRPr="006A0B0E">
        <w:rPr>
          <w:noProof/>
          <w:position w:val="-4"/>
          <w:lang w:bidi="ar-SA"/>
        </w:rPr>
        <w:drawing>
          <wp:inline distT="0" distB="0" distL="0" distR="0">
            <wp:extent cx="140207" cy="187451"/>
            <wp:effectExtent l="0" t="0" r="0" b="0"/>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b/>
        </w:rPr>
        <w:t xml:space="preserve">Under-absorption </w:t>
      </w:r>
      <w:r w:rsidRPr="006A0B0E">
        <w:t>means that the amount of overheads absorbed is less than the amount of overheadsactually</w:t>
      </w:r>
      <w:r w:rsidRPr="006A0B0E">
        <w:rPr>
          <w:spacing w:val="-5"/>
        </w:rPr>
        <w:t xml:space="preserve"> </w:t>
      </w:r>
      <w:r w:rsidRPr="006A0B0E">
        <w:t>incurred.</w:t>
      </w:r>
    </w:p>
    <w:p w:rsidR="005E0164" w:rsidRPr="006A0B0E" w:rsidRDefault="00CA6F11" w:rsidP="006A0B0E">
      <w:pPr>
        <w:pStyle w:val="BodyText"/>
        <w:ind w:left="1020" w:right="1428" w:hanging="360"/>
      </w:pPr>
      <w:r w:rsidRPr="006A0B0E">
        <w:rPr>
          <w:noProof/>
          <w:position w:val="-4"/>
          <w:lang w:bidi="ar-SA"/>
        </w:rPr>
        <w:drawing>
          <wp:inline distT="0" distB="0" distL="0" distR="0">
            <wp:extent cx="140207" cy="18745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b/>
        </w:rPr>
        <w:t xml:space="preserve">Over-absorption </w:t>
      </w:r>
      <w:r w:rsidRPr="006A0B0E">
        <w:t xml:space="preserve">is just opposite of under-absorption. </w:t>
      </w:r>
      <w:r w:rsidRPr="006A0B0E">
        <w:rPr>
          <w:spacing w:val="-3"/>
        </w:rPr>
        <w:t xml:space="preserve">It </w:t>
      </w:r>
      <w:r w:rsidRPr="006A0B0E">
        <w:t>means that the amount of overheads absorbed is more than the amount of actual</w:t>
      </w:r>
      <w:r w:rsidRPr="006A0B0E">
        <w:rPr>
          <w:spacing w:val="-3"/>
        </w:rPr>
        <w:t xml:space="preserve"> </w:t>
      </w:r>
      <w:r w:rsidRPr="006A0B0E">
        <w:t>overheads.</w:t>
      </w:r>
    </w:p>
    <w:p w:rsidR="005E0164" w:rsidRPr="006A0B0E" w:rsidRDefault="00CA6F11" w:rsidP="006A0B0E">
      <w:pPr>
        <w:ind w:left="1020" w:right="1649" w:hanging="360"/>
        <w:rPr>
          <w:sz w:val="24"/>
        </w:rPr>
      </w:pPr>
      <w:r w:rsidRPr="006A0B0E">
        <w:rPr>
          <w:noProof/>
          <w:position w:val="-4"/>
          <w:lang w:bidi="ar-SA"/>
        </w:rPr>
        <w:drawing>
          <wp:inline distT="0" distB="0" distL="0" distR="0">
            <wp:extent cx="140207" cy="187451"/>
            <wp:effectExtent l="0" t="0" r="0" b="0"/>
            <wp:docPr id="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rPr>
          <w:b/>
          <w:sz w:val="24"/>
        </w:rPr>
        <w:t xml:space="preserve">Pre-determined Overhead Rate: </w:t>
      </w:r>
      <w:r w:rsidRPr="006A0B0E">
        <w:rPr>
          <w:sz w:val="24"/>
        </w:rPr>
        <w:t>a rate calculated by dividing the budgeted overheads for an accounting period by the budgeted base for the</w:t>
      </w:r>
      <w:r w:rsidRPr="006A0B0E">
        <w:rPr>
          <w:spacing w:val="-10"/>
          <w:sz w:val="24"/>
        </w:rPr>
        <w:t xml:space="preserve"> </w:t>
      </w:r>
      <w:r w:rsidRPr="006A0B0E">
        <w:rPr>
          <w:sz w:val="24"/>
        </w:rPr>
        <w:t>year.</w:t>
      </w:r>
    </w:p>
    <w:p w:rsidR="005E0164" w:rsidRPr="006A0B0E" w:rsidRDefault="005E0164" w:rsidP="006A0B0E">
      <w:pPr>
        <w:rPr>
          <w:sz w:val="24"/>
        </w:rPr>
        <w:sectPr w:rsidR="005E0164" w:rsidRPr="006A0B0E">
          <w:pgSz w:w="12240" w:h="15840"/>
          <w:pgMar w:top="1420" w:right="0" w:bottom="280" w:left="780" w:header="720" w:footer="720" w:gutter="0"/>
          <w:cols w:space="720"/>
        </w:sectPr>
      </w:pPr>
    </w:p>
    <w:p w:rsidR="005E0164" w:rsidRPr="006A0B0E" w:rsidRDefault="00CA6F11" w:rsidP="006A0B0E">
      <w:pPr>
        <w:pStyle w:val="Heading4"/>
        <w:spacing w:before="79"/>
        <w:ind w:left="929" w:right="1709"/>
      </w:pPr>
      <w:r w:rsidRPr="006A0B0E">
        <w:lastRenderedPageBreak/>
        <w:t>SUMMARY</w:t>
      </w:r>
    </w:p>
    <w:p w:rsidR="005E0164" w:rsidRPr="006A0B0E" w:rsidRDefault="005E0164" w:rsidP="006A0B0E">
      <w:pPr>
        <w:pStyle w:val="BodyText"/>
        <w:spacing w:before="6"/>
        <w:rPr>
          <w:b/>
          <w:sz w:val="20"/>
        </w:rPr>
      </w:pPr>
    </w:p>
    <w:p w:rsidR="005E0164" w:rsidRPr="006A0B0E" w:rsidRDefault="00CA6F11" w:rsidP="006A0B0E">
      <w:pPr>
        <w:pStyle w:val="BodyText"/>
        <w:ind w:left="1020" w:right="1445" w:hanging="360"/>
      </w:pPr>
      <w:r w:rsidRPr="006A0B0E">
        <w:rPr>
          <w:noProof/>
          <w:position w:val="-4"/>
          <w:lang w:bidi="ar-SA"/>
        </w:rPr>
        <w:drawing>
          <wp:inline distT="0" distB="0" distL="0" distR="0">
            <wp:extent cx="140207" cy="187451"/>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Overhead cost includes all indirect costs, i.e., indirect materials, indirect labour and indirect expenses.</w:t>
      </w:r>
    </w:p>
    <w:p w:rsidR="005E0164" w:rsidRPr="006A0B0E" w:rsidRDefault="00CA6F11" w:rsidP="006A0B0E">
      <w:pPr>
        <w:pStyle w:val="BodyText"/>
        <w:ind w:left="1020" w:right="1444" w:hanging="360"/>
      </w:pPr>
      <w:r w:rsidRPr="006A0B0E">
        <w:rPr>
          <w:noProof/>
          <w:position w:val="-4"/>
          <w:lang w:bidi="ar-SA"/>
        </w:rPr>
        <w:drawing>
          <wp:inline distT="0" distB="0" distL="0" distR="0">
            <wp:extent cx="140207" cy="187451"/>
            <wp:effectExtent l="0" t="0" r="0" b="0"/>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It is very difficult to associate overhead cost with an individual cost unit because this is common cost for all the units into consideration. Therefore, distribution of overheads to a particular cost unit is a topic of importance in cost</w:t>
      </w:r>
      <w:r w:rsidRPr="006A0B0E">
        <w:rPr>
          <w:spacing w:val="-1"/>
        </w:rPr>
        <w:t xml:space="preserve"> </w:t>
      </w:r>
      <w:r w:rsidRPr="006A0B0E">
        <w:t>accounting.</w:t>
      </w:r>
    </w:p>
    <w:p w:rsidR="005E0164" w:rsidRPr="006A0B0E" w:rsidRDefault="005E0164" w:rsidP="006A0B0E">
      <w:pPr>
        <w:pStyle w:val="BodyText"/>
        <w:ind w:left="1020" w:right="1436" w:hanging="360"/>
      </w:pPr>
      <w:r w:rsidRPr="006A0B0E">
        <w:pict>
          <v:group id="_x0000_s1026" style="position:absolute;left:0;text-align:left;margin-left:1in;margin-top:64.3pt;width:11.05pt;height:31.6pt;z-index:251913216;mso-position-horizontal-relative:page" coordorigin="1440,1286" coordsize="221,632">
            <v:shape id="_x0000_s1028" type="#_x0000_t75" style="position:absolute;left:1440;top:1286;width:221;height:296">
              <v:imagedata r:id="rId47" o:title=""/>
            </v:shape>
            <v:shape id="_x0000_s1027" type="#_x0000_t75" style="position:absolute;left:1440;top:1623;width:221;height:296">
              <v:imagedata r:id="rId47" o:title=""/>
            </v:shape>
            <w10:wrap anchorx="page"/>
          </v:group>
        </w:pict>
      </w:r>
      <w:r w:rsidR="00CA6F11" w:rsidRPr="006A0B0E">
        <w:rPr>
          <w:noProof/>
          <w:position w:val="-4"/>
          <w:lang w:bidi="ar-SA"/>
        </w:rPr>
        <w:drawing>
          <wp:inline distT="0" distB="0" distL="0" distR="0">
            <wp:extent cx="140207" cy="187451"/>
            <wp:effectExtent l="0" t="0" r="0" b="0"/>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3" cstate="print"/>
                    <a:stretch>
                      <a:fillRect/>
                    </a:stretch>
                  </pic:blipFill>
                  <pic:spPr>
                    <a:xfrm>
                      <a:off x="0" y="0"/>
                      <a:ext cx="140207" cy="187451"/>
                    </a:xfrm>
                    <a:prstGeom prst="rect">
                      <a:avLst/>
                    </a:prstGeom>
                  </pic:spPr>
                </pic:pic>
              </a:graphicData>
            </a:graphic>
          </wp:inline>
        </w:drawing>
      </w:r>
      <w:r w:rsidR="00CA6F11" w:rsidRPr="006A0B0E">
        <w:rPr>
          <w:sz w:val="20"/>
        </w:rPr>
        <w:t xml:space="preserve">  </w:t>
      </w:r>
      <w:r w:rsidR="00CA6F11" w:rsidRPr="006A0B0E">
        <w:rPr>
          <w:spacing w:val="-11"/>
          <w:sz w:val="20"/>
        </w:rPr>
        <w:t xml:space="preserve"> </w:t>
      </w:r>
      <w:r w:rsidR="00CA6F11" w:rsidRPr="006A0B0E">
        <w:t>Following steps need to be undertaken for distribution of overheads: (i) collection and classification of overheads; (ii) Allocation and apportionment of overheads to production and services departments. (iii) Re-apportionment of total overheads of each service department to production departments; and (iv) Absorption of overheads.</w:t>
      </w:r>
    </w:p>
    <w:p w:rsidR="005E0164" w:rsidRPr="006A0B0E" w:rsidRDefault="00CA6F11" w:rsidP="006A0B0E">
      <w:pPr>
        <w:pStyle w:val="BodyText"/>
        <w:spacing w:before="8"/>
        <w:ind w:left="1020" w:right="1428"/>
      </w:pPr>
      <w:r w:rsidRPr="006A0B0E">
        <w:t>Allocation refers to the allotment of a complete item to the cost centre or cost unit. Apportionment refers to the distribution of a cost item proportionately to a production or service department.</w:t>
      </w:r>
    </w:p>
    <w:p w:rsidR="005E0164" w:rsidRPr="006A0B0E" w:rsidRDefault="00CA6F11" w:rsidP="006A0B0E">
      <w:pPr>
        <w:pStyle w:val="BodyText"/>
        <w:ind w:left="1020" w:right="1438" w:hanging="360"/>
      </w:pPr>
      <w:r w:rsidRPr="006A0B0E">
        <w:rPr>
          <w:noProof/>
          <w:position w:val="-4"/>
          <w:lang w:bidi="ar-SA"/>
        </w:rPr>
        <w:drawing>
          <wp:inline distT="0" distB="0" distL="0" distR="0">
            <wp:extent cx="140207" cy="187451"/>
            <wp:effectExtent l="0" t="0" r="0"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53" cstate="print"/>
                    <a:stretch>
                      <a:fillRect/>
                    </a:stretch>
                  </pic:blipFill>
                  <pic:spPr>
                    <a:xfrm>
                      <a:off x="0" y="0"/>
                      <a:ext cx="140207" cy="187451"/>
                    </a:xfrm>
                    <a:prstGeom prst="rect">
                      <a:avLst/>
                    </a:prstGeom>
                  </pic:spPr>
                </pic:pic>
              </a:graphicData>
            </a:graphic>
          </wp:inline>
        </w:drawing>
      </w:r>
      <w:r w:rsidRPr="006A0B0E">
        <w:rPr>
          <w:sz w:val="20"/>
        </w:rPr>
        <w:t xml:space="preserve">  </w:t>
      </w:r>
      <w:r w:rsidRPr="006A0B0E">
        <w:rPr>
          <w:spacing w:val="-11"/>
          <w:sz w:val="20"/>
        </w:rPr>
        <w:t xml:space="preserve"> </w:t>
      </w:r>
      <w:r w:rsidRPr="006A0B0E">
        <w:t>Absorption refers to the charging to the product or output all the overhead expenses which have been allocated or apportioned to it. The purpose behind absorption is that overheads should be absorbed in the cost of the output of the given period. Absorption is also known as recovery or application of</w:t>
      </w:r>
      <w:r w:rsidRPr="006A0B0E">
        <w:rPr>
          <w:spacing w:val="-7"/>
        </w:rPr>
        <w:t xml:space="preserve"> </w:t>
      </w:r>
      <w:r w:rsidRPr="006A0B0E">
        <w:t>overheads.</w:t>
      </w:r>
    </w:p>
    <w:p w:rsidR="005E0164" w:rsidRPr="006A0B0E" w:rsidRDefault="00CA6F11" w:rsidP="006A0B0E">
      <w:pPr>
        <w:pStyle w:val="Heading4"/>
        <w:spacing w:before="195"/>
        <w:ind w:left="932" w:right="1709"/>
      </w:pPr>
      <w:r w:rsidRPr="006A0B0E">
        <w:t>EXERCISE QUESTIONS</w:t>
      </w:r>
    </w:p>
    <w:p w:rsidR="005E0164" w:rsidRPr="006A0B0E" w:rsidRDefault="005E0164" w:rsidP="006A0B0E">
      <w:pPr>
        <w:pStyle w:val="BodyText"/>
        <w:rPr>
          <w:b/>
          <w:sz w:val="13"/>
        </w:rPr>
      </w:pPr>
    </w:p>
    <w:p w:rsidR="005E0164" w:rsidRPr="006A0B0E" w:rsidRDefault="00CA6F11" w:rsidP="006A0B0E">
      <w:pPr>
        <w:spacing w:before="90"/>
        <w:ind w:left="660"/>
        <w:rPr>
          <w:b/>
          <w:sz w:val="24"/>
        </w:rPr>
      </w:pPr>
      <w:r w:rsidRPr="006A0B0E">
        <w:rPr>
          <w:b/>
          <w:sz w:val="24"/>
        </w:rPr>
        <w:t>Short Answer Questions</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3"/>
        </w:numPr>
        <w:tabs>
          <w:tab w:val="left" w:pos="1560"/>
          <w:tab w:val="left" w:pos="1561"/>
        </w:tabs>
        <w:ind w:hanging="541"/>
        <w:rPr>
          <w:sz w:val="24"/>
        </w:rPr>
      </w:pPr>
      <w:r w:rsidRPr="006A0B0E">
        <w:rPr>
          <w:sz w:val="24"/>
        </w:rPr>
        <w:t>What is apportionment of</w:t>
      </w:r>
      <w:r w:rsidRPr="006A0B0E">
        <w:rPr>
          <w:spacing w:val="-2"/>
          <w:sz w:val="24"/>
        </w:rPr>
        <w:t xml:space="preserve"> </w:t>
      </w:r>
      <w:r w:rsidRPr="006A0B0E">
        <w:rPr>
          <w:sz w:val="24"/>
        </w:rPr>
        <w:t>overheads?</w:t>
      </w:r>
    </w:p>
    <w:p w:rsidR="005E0164" w:rsidRPr="006A0B0E" w:rsidRDefault="00CA6F11" w:rsidP="006A0B0E">
      <w:pPr>
        <w:pStyle w:val="ListParagraph"/>
        <w:numPr>
          <w:ilvl w:val="0"/>
          <w:numId w:val="3"/>
        </w:numPr>
        <w:tabs>
          <w:tab w:val="left" w:pos="1560"/>
          <w:tab w:val="left" w:pos="1561"/>
        </w:tabs>
        <w:spacing w:before="41"/>
        <w:ind w:hanging="541"/>
        <w:rPr>
          <w:sz w:val="24"/>
        </w:rPr>
      </w:pPr>
      <w:r w:rsidRPr="006A0B0E">
        <w:rPr>
          <w:sz w:val="24"/>
        </w:rPr>
        <w:t>Explain the objectives of</w:t>
      </w:r>
      <w:r w:rsidRPr="006A0B0E">
        <w:rPr>
          <w:spacing w:val="-1"/>
          <w:sz w:val="24"/>
        </w:rPr>
        <w:t xml:space="preserve"> </w:t>
      </w:r>
      <w:r w:rsidRPr="006A0B0E">
        <w:rPr>
          <w:sz w:val="24"/>
        </w:rPr>
        <w:t>apportionment.</w:t>
      </w:r>
    </w:p>
    <w:p w:rsidR="005E0164" w:rsidRPr="006A0B0E" w:rsidRDefault="00CA6F11" w:rsidP="006A0B0E">
      <w:pPr>
        <w:pStyle w:val="ListParagraph"/>
        <w:numPr>
          <w:ilvl w:val="0"/>
          <w:numId w:val="3"/>
        </w:numPr>
        <w:tabs>
          <w:tab w:val="left" w:pos="1560"/>
          <w:tab w:val="left" w:pos="1561"/>
        </w:tabs>
        <w:spacing w:before="41"/>
        <w:ind w:hanging="541"/>
        <w:rPr>
          <w:sz w:val="24"/>
        </w:rPr>
      </w:pPr>
      <w:r w:rsidRPr="006A0B0E">
        <w:rPr>
          <w:sz w:val="24"/>
        </w:rPr>
        <w:t>Differentiate between allocation and</w:t>
      </w:r>
      <w:r w:rsidRPr="006A0B0E">
        <w:rPr>
          <w:spacing w:val="-1"/>
          <w:sz w:val="24"/>
        </w:rPr>
        <w:t xml:space="preserve"> </w:t>
      </w:r>
      <w:r w:rsidRPr="006A0B0E">
        <w:rPr>
          <w:sz w:val="24"/>
        </w:rPr>
        <w:t>apportionment.</w:t>
      </w:r>
    </w:p>
    <w:p w:rsidR="005E0164" w:rsidRPr="006A0B0E" w:rsidRDefault="00CA6F11" w:rsidP="006A0B0E">
      <w:pPr>
        <w:pStyle w:val="ListParagraph"/>
        <w:numPr>
          <w:ilvl w:val="0"/>
          <w:numId w:val="3"/>
        </w:numPr>
        <w:tabs>
          <w:tab w:val="left" w:pos="1560"/>
          <w:tab w:val="left" w:pos="1561"/>
        </w:tabs>
        <w:spacing w:before="43"/>
        <w:ind w:hanging="541"/>
        <w:rPr>
          <w:sz w:val="24"/>
        </w:rPr>
      </w:pPr>
      <w:r w:rsidRPr="006A0B0E">
        <w:rPr>
          <w:sz w:val="24"/>
        </w:rPr>
        <w:t>What is</w:t>
      </w:r>
      <w:r w:rsidRPr="006A0B0E">
        <w:rPr>
          <w:spacing w:val="-1"/>
          <w:sz w:val="24"/>
        </w:rPr>
        <w:t xml:space="preserve"> </w:t>
      </w:r>
      <w:r w:rsidRPr="006A0B0E">
        <w:rPr>
          <w:sz w:val="24"/>
        </w:rPr>
        <w:t>absorption?</w:t>
      </w:r>
    </w:p>
    <w:p w:rsidR="005E0164" w:rsidRPr="006A0B0E" w:rsidRDefault="00CA6F11" w:rsidP="006A0B0E">
      <w:pPr>
        <w:pStyle w:val="ListParagraph"/>
        <w:numPr>
          <w:ilvl w:val="0"/>
          <w:numId w:val="3"/>
        </w:numPr>
        <w:tabs>
          <w:tab w:val="left" w:pos="1560"/>
          <w:tab w:val="left" w:pos="1561"/>
        </w:tabs>
        <w:spacing w:before="41"/>
        <w:ind w:hanging="541"/>
        <w:rPr>
          <w:sz w:val="24"/>
        </w:rPr>
      </w:pPr>
      <w:r w:rsidRPr="006A0B0E">
        <w:rPr>
          <w:sz w:val="24"/>
        </w:rPr>
        <w:t>What are the causes of</w:t>
      </w:r>
      <w:r w:rsidRPr="006A0B0E">
        <w:rPr>
          <w:spacing w:val="-5"/>
          <w:sz w:val="24"/>
        </w:rPr>
        <w:t xml:space="preserve"> </w:t>
      </w:r>
      <w:r w:rsidRPr="006A0B0E">
        <w:rPr>
          <w:sz w:val="24"/>
        </w:rPr>
        <w:t>over-absorption?</w:t>
      </w:r>
    </w:p>
    <w:p w:rsidR="005E0164" w:rsidRPr="006A0B0E" w:rsidRDefault="00CA6F11" w:rsidP="006A0B0E">
      <w:pPr>
        <w:pStyle w:val="ListParagraph"/>
        <w:numPr>
          <w:ilvl w:val="0"/>
          <w:numId w:val="3"/>
        </w:numPr>
        <w:tabs>
          <w:tab w:val="left" w:pos="1560"/>
          <w:tab w:val="left" w:pos="1561"/>
        </w:tabs>
        <w:spacing w:before="41"/>
        <w:ind w:hanging="541"/>
        <w:rPr>
          <w:sz w:val="24"/>
        </w:rPr>
      </w:pPr>
      <w:r w:rsidRPr="006A0B0E">
        <w:rPr>
          <w:sz w:val="24"/>
        </w:rPr>
        <w:t>What are the causes of</w:t>
      </w:r>
      <w:r w:rsidRPr="006A0B0E">
        <w:rPr>
          <w:spacing w:val="-4"/>
          <w:sz w:val="24"/>
        </w:rPr>
        <w:t xml:space="preserve"> </w:t>
      </w:r>
      <w:r w:rsidRPr="006A0B0E">
        <w:rPr>
          <w:sz w:val="24"/>
        </w:rPr>
        <w:t>under-absorption?</w:t>
      </w:r>
    </w:p>
    <w:p w:rsidR="005E0164" w:rsidRPr="006A0B0E" w:rsidRDefault="00CA6F11" w:rsidP="006A0B0E">
      <w:pPr>
        <w:pStyle w:val="ListParagraph"/>
        <w:numPr>
          <w:ilvl w:val="0"/>
          <w:numId w:val="3"/>
        </w:numPr>
        <w:tabs>
          <w:tab w:val="left" w:pos="1560"/>
          <w:tab w:val="left" w:pos="1561"/>
        </w:tabs>
        <w:spacing w:before="40"/>
        <w:ind w:hanging="541"/>
        <w:rPr>
          <w:sz w:val="24"/>
        </w:rPr>
      </w:pPr>
      <w:r w:rsidRPr="006A0B0E">
        <w:rPr>
          <w:sz w:val="24"/>
        </w:rPr>
        <w:t>Explain the supplementary</w:t>
      </w:r>
      <w:r w:rsidRPr="006A0B0E">
        <w:rPr>
          <w:spacing w:val="-6"/>
          <w:sz w:val="24"/>
        </w:rPr>
        <w:t xml:space="preserve"> </w:t>
      </w:r>
      <w:r w:rsidRPr="006A0B0E">
        <w:rPr>
          <w:sz w:val="24"/>
        </w:rPr>
        <w:t>rate.</w:t>
      </w:r>
    </w:p>
    <w:p w:rsidR="005E0164" w:rsidRPr="006A0B0E" w:rsidRDefault="00CA6F11" w:rsidP="006A0B0E">
      <w:pPr>
        <w:pStyle w:val="ListParagraph"/>
        <w:numPr>
          <w:ilvl w:val="0"/>
          <w:numId w:val="3"/>
        </w:numPr>
        <w:tabs>
          <w:tab w:val="left" w:pos="1560"/>
          <w:tab w:val="left" w:pos="1561"/>
        </w:tabs>
        <w:spacing w:before="44"/>
        <w:ind w:hanging="541"/>
        <w:rPr>
          <w:sz w:val="24"/>
        </w:rPr>
      </w:pPr>
      <w:r w:rsidRPr="006A0B0E">
        <w:rPr>
          <w:sz w:val="24"/>
        </w:rPr>
        <w:t>What do mean by blanket overhead</w:t>
      </w:r>
      <w:r w:rsidRPr="006A0B0E">
        <w:rPr>
          <w:spacing w:val="-4"/>
          <w:sz w:val="24"/>
        </w:rPr>
        <w:t xml:space="preserve"> </w:t>
      </w:r>
      <w:r w:rsidRPr="006A0B0E">
        <w:rPr>
          <w:sz w:val="24"/>
        </w:rPr>
        <w:t>rate?</w:t>
      </w:r>
    </w:p>
    <w:p w:rsidR="005E0164" w:rsidRPr="006A0B0E" w:rsidRDefault="00CA6F11" w:rsidP="006A0B0E">
      <w:pPr>
        <w:pStyle w:val="ListParagraph"/>
        <w:numPr>
          <w:ilvl w:val="0"/>
          <w:numId w:val="3"/>
        </w:numPr>
        <w:tabs>
          <w:tab w:val="left" w:pos="1560"/>
          <w:tab w:val="left" w:pos="1561"/>
        </w:tabs>
        <w:spacing w:before="41"/>
        <w:ind w:hanging="541"/>
        <w:rPr>
          <w:sz w:val="24"/>
        </w:rPr>
      </w:pPr>
      <w:r w:rsidRPr="006A0B0E">
        <w:rPr>
          <w:sz w:val="24"/>
        </w:rPr>
        <w:t>Explain</w:t>
      </w:r>
      <w:r w:rsidRPr="006A0B0E">
        <w:rPr>
          <w:spacing w:val="-1"/>
          <w:sz w:val="24"/>
        </w:rPr>
        <w:t xml:space="preserve"> </w:t>
      </w:r>
      <w:r w:rsidRPr="006A0B0E">
        <w:rPr>
          <w:sz w:val="24"/>
        </w:rPr>
        <w:t>re-appropriation.</w:t>
      </w:r>
    </w:p>
    <w:p w:rsidR="005E0164" w:rsidRPr="006A0B0E" w:rsidRDefault="005E0164" w:rsidP="006A0B0E">
      <w:pPr>
        <w:pStyle w:val="BodyText"/>
        <w:spacing w:before="6"/>
        <w:rPr>
          <w:sz w:val="23"/>
        </w:rPr>
      </w:pPr>
    </w:p>
    <w:p w:rsidR="005E0164" w:rsidRPr="006A0B0E" w:rsidRDefault="00CA6F11" w:rsidP="006A0B0E">
      <w:pPr>
        <w:pStyle w:val="Heading4"/>
      </w:pPr>
      <w:r w:rsidRPr="006A0B0E">
        <w:t>Long Answer Questions</w:t>
      </w:r>
    </w:p>
    <w:p w:rsidR="005E0164" w:rsidRPr="006A0B0E" w:rsidRDefault="005E0164" w:rsidP="006A0B0E">
      <w:pPr>
        <w:pStyle w:val="BodyText"/>
        <w:spacing w:before="8"/>
        <w:rPr>
          <w:b/>
          <w:sz w:val="20"/>
        </w:rPr>
      </w:pPr>
    </w:p>
    <w:p w:rsidR="005E0164" w:rsidRPr="006A0B0E" w:rsidRDefault="00CA6F11" w:rsidP="006A0B0E">
      <w:pPr>
        <w:pStyle w:val="ListParagraph"/>
        <w:numPr>
          <w:ilvl w:val="0"/>
          <w:numId w:val="2"/>
        </w:numPr>
        <w:tabs>
          <w:tab w:val="left" w:pos="1560"/>
          <w:tab w:val="left" w:pos="1561"/>
        </w:tabs>
        <w:spacing w:before="1"/>
        <w:ind w:right="1438"/>
        <w:rPr>
          <w:sz w:val="24"/>
        </w:rPr>
      </w:pPr>
      <w:r w:rsidRPr="006A0B0E">
        <w:rPr>
          <w:sz w:val="24"/>
        </w:rPr>
        <w:t xml:space="preserve">What do </w:t>
      </w:r>
      <w:r w:rsidRPr="006A0B0E">
        <w:rPr>
          <w:spacing w:val="-3"/>
          <w:sz w:val="24"/>
        </w:rPr>
        <w:t xml:space="preserve">you </w:t>
      </w:r>
      <w:r w:rsidRPr="006A0B0E">
        <w:rPr>
          <w:sz w:val="24"/>
        </w:rPr>
        <w:t>understand by overhead distribution? Define allocation, apportionment, and</w:t>
      </w:r>
      <w:r w:rsidRPr="006A0B0E">
        <w:rPr>
          <w:spacing w:val="-1"/>
          <w:sz w:val="24"/>
        </w:rPr>
        <w:t xml:space="preserve"> </w:t>
      </w:r>
      <w:r w:rsidRPr="006A0B0E">
        <w:rPr>
          <w:sz w:val="24"/>
        </w:rPr>
        <w:t>absorption.</w:t>
      </w:r>
    </w:p>
    <w:p w:rsidR="005E0164" w:rsidRPr="006A0B0E" w:rsidRDefault="00CA6F11" w:rsidP="006A0B0E">
      <w:pPr>
        <w:pStyle w:val="ListParagraph"/>
        <w:numPr>
          <w:ilvl w:val="0"/>
          <w:numId w:val="2"/>
        </w:numPr>
        <w:tabs>
          <w:tab w:val="left" w:pos="1560"/>
          <w:tab w:val="left" w:pos="1561"/>
        </w:tabs>
        <w:ind w:hanging="541"/>
        <w:rPr>
          <w:sz w:val="24"/>
        </w:rPr>
      </w:pPr>
      <w:r w:rsidRPr="006A0B0E">
        <w:rPr>
          <w:sz w:val="24"/>
        </w:rPr>
        <w:t>Differentiate allocation, apportionment, and</w:t>
      </w:r>
      <w:r w:rsidRPr="006A0B0E">
        <w:rPr>
          <w:spacing w:val="-1"/>
          <w:sz w:val="24"/>
        </w:rPr>
        <w:t xml:space="preserve"> </w:t>
      </w:r>
      <w:r w:rsidRPr="006A0B0E">
        <w:rPr>
          <w:sz w:val="24"/>
        </w:rPr>
        <w:t>absorption.</w:t>
      </w:r>
    </w:p>
    <w:p w:rsidR="005E0164" w:rsidRPr="006A0B0E" w:rsidRDefault="00CA6F11" w:rsidP="006A0B0E">
      <w:pPr>
        <w:pStyle w:val="ListParagraph"/>
        <w:numPr>
          <w:ilvl w:val="0"/>
          <w:numId w:val="2"/>
        </w:numPr>
        <w:tabs>
          <w:tab w:val="left" w:pos="1560"/>
          <w:tab w:val="left" w:pos="1561"/>
        </w:tabs>
        <w:spacing w:before="43"/>
        <w:ind w:right="1442"/>
        <w:rPr>
          <w:sz w:val="24"/>
        </w:rPr>
      </w:pPr>
      <w:r w:rsidRPr="006A0B0E">
        <w:rPr>
          <w:sz w:val="24"/>
        </w:rPr>
        <w:t>Explain the concept of under and over absorption of overheads. Also describe the reasons of under and over absorption of</w:t>
      </w:r>
      <w:r w:rsidRPr="006A0B0E">
        <w:rPr>
          <w:spacing w:val="-1"/>
          <w:sz w:val="24"/>
        </w:rPr>
        <w:t xml:space="preserve"> </w:t>
      </w:r>
      <w:r w:rsidRPr="006A0B0E">
        <w:rPr>
          <w:sz w:val="24"/>
        </w:rPr>
        <w:t>overheads.</w:t>
      </w:r>
    </w:p>
    <w:p w:rsidR="005E0164" w:rsidRPr="006A0B0E" w:rsidRDefault="00CA6F11" w:rsidP="006A0B0E">
      <w:pPr>
        <w:pStyle w:val="ListParagraph"/>
        <w:numPr>
          <w:ilvl w:val="0"/>
          <w:numId w:val="2"/>
        </w:numPr>
        <w:tabs>
          <w:tab w:val="left" w:pos="1560"/>
          <w:tab w:val="left" w:pos="1561"/>
        </w:tabs>
        <w:ind w:hanging="541"/>
        <w:rPr>
          <w:sz w:val="24"/>
        </w:rPr>
      </w:pPr>
      <w:r w:rsidRPr="006A0B0E">
        <w:rPr>
          <w:sz w:val="24"/>
        </w:rPr>
        <w:t>Briefly explain the methods of absorption of factory</w:t>
      </w:r>
      <w:r w:rsidRPr="006A0B0E">
        <w:rPr>
          <w:spacing w:val="-9"/>
          <w:sz w:val="24"/>
        </w:rPr>
        <w:t xml:space="preserve"> </w:t>
      </w:r>
      <w:r w:rsidRPr="006A0B0E">
        <w:rPr>
          <w:sz w:val="24"/>
        </w:rPr>
        <w:t>overheads.</w:t>
      </w:r>
    </w:p>
    <w:p w:rsidR="005E0164" w:rsidRPr="006A0B0E" w:rsidRDefault="005E0164" w:rsidP="006A0B0E">
      <w:pPr>
        <w:rPr>
          <w:sz w:val="24"/>
        </w:rPr>
        <w:sectPr w:rsidR="005E0164" w:rsidRPr="006A0B0E">
          <w:pgSz w:w="12240" w:h="15840"/>
          <w:pgMar w:top="1360" w:right="0" w:bottom="280" w:left="780" w:header="720" w:footer="720" w:gutter="0"/>
          <w:cols w:space="720"/>
        </w:sectPr>
      </w:pPr>
    </w:p>
    <w:p w:rsidR="005E0164" w:rsidRPr="006A0B0E" w:rsidRDefault="00CA6F11" w:rsidP="006A0B0E">
      <w:pPr>
        <w:pStyle w:val="ListParagraph"/>
        <w:numPr>
          <w:ilvl w:val="0"/>
          <w:numId w:val="2"/>
        </w:numPr>
        <w:tabs>
          <w:tab w:val="left" w:pos="1560"/>
          <w:tab w:val="left" w:pos="1561"/>
        </w:tabs>
        <w:spacing w:before="74"/>
        <w:ind w:right="1437"/>
        <w:rPr>
          <w:sz w:val="24"/>
        </w:rPr>
      </w:pPr>
      <w:r w:rsidRPr="006A0B0E">
        <w:rPr>
          <w:sz w:val="24"/>
        </w:rPr>
        <w:lastRenderedPageBreak/>
        <w:t>Describe the methods of accounting treatment of over and under absorption of overheads.</w:t>
      </w:r>
    </w:p>
    <w:p w:rsidR="005E0164" w:rsidRPr="006A0B0E" w:rsidRDefault="00CA6F11" w:rsidP="006A0B0E">
      <w:pPr>
        <w:pStyle w:val="ListParagraph"/>
        <w:numPr>
          <w:ilvl w:val="0"/>
          <w:numId w:val="2"/>
        </w:numPr>
        <w:tabs>
          <w:tab w:val="left" w:pos="1560"/>
          <w:tab w:val="left" w:pos="1561"/>
        </w:tabs>
        <w:ind w:hanging="541"/>
        <w:rPr>
          <w:sz w:val="24"/>
        </w:rPr>
      </w:pPr>
      <w:r w:rsidRPr="006A0B0E">
        <w:rPr>
          <w:sz w:val="24"/>
        </w:rPr>
        <w:t>What are the bases of apportionment of overhead expenses among</w:t>
      </w:r>
      <w:r w:rsidRPr="006A0B0E">
        <w:rPr>
          <w:spacing w:val="-4"/>
          <w:sz w:val="24"/>
        </w:rPr>
        <w:t xml:space="preserve"> </w:t>
      </w:r>
      <w:r w:rsidRPr="006A0B0E">
        <w:rPr>
          <w:sz w:val="24"/>
        </w:rPr>
        <w:t>departments?</w:t>
      </w:r>
    </w:p>
    <w:p w:rsidR="005E0164" w:rsidRPr="006A0B0E" w:rsidRDefault="00CA6F11" w:rsidP="006A0B0E">
      <w:pPr>
        <w:pStyle w:val="ListParagraph"/>
        <w:numPr>
          <w:ilvl w:val="0"/>
          <w:numId w:val="2"/>
        </w:numPr>
        <w:tabs>
          <w:tab w:val="left" w:pos="1560"/>
          <w:tab w:val="left" w:pos="1561"/>
        </w:tabs>
        <w:spacing w:before="43"/>
        <w:ind w:hanging="541"/>
        <w:rPr>
          <w:sz w:val="24"/>
        </w:rPr>
      </w:pPr>
      <w:r w:rsidRPr="006A0B0E">
        <w:rPr>
          <w:sz w:val="24"/>
        </w:rPr>
        <w:t>Discuss the procedure to calculate the machine hour</w:t>
      </w:r>
      <w:r w:rsidRPr="006A0B0E">
        <w:rPr>
          <w:spacing w:val="-5"/>
          <w:sz w:val="24"/>
        </w:rPr>
        <w:t xml:space="preserve"> </w:t>
      </w:r>
      <w:r w:rsidRPr="006A0B0E">
        <w:rPr>
          <w:sz w:val="24"/>
        </w:rPr>
        <w:t>rate.</w:t>
      </w:r>
    </w:p>
    <w:p w:rsidR="005E0164" w:rsidRPr="006A0B0E" w:rsidRDefault="005E0164" w:rsidP="006A0B0E">
      <w:pPr>
        <w:pStyle w:val="BodyText"/>
        <w:spacing w:before="3"/>
        <w:rPr>
          <w:sz w:val="21"/>
        </w:rPr>
      </w:pPr>
    </w:p>
    <w:p w:rsidR="005E0164" w:rsidRPr="006A0B0E" w:rsidRDefault="00CA6F11" w:rsidP="006A0B0E">
      <w:pPr>
        <w:pStyle w:val="Heading4"/>
        <w:spacing w:before="1"/>
      </w:pPr>
      <w:r w:rsidRPr="006A0B0E">
        <w:t>Numerical Questions</w:t>
      </w:r>
    </w:p>
    <w:p w:rsidR="005E0164" w:rsidRPr="006A0B0E" w:rsidRDefault="005E0164" w:rsidP="006A0B0E">
      <w:pPr>
        <w:pStyle w:val="BodyText"/>
        <w:spacing w:before="7"/>
        <w:rPr>
          <w:b/>
          <w:sz w:val="20"/>
        </w:rPr>
      </w:pPr>
    </w:p>
    <w:p w:rsidR="005E0164" w:rsidRPr="006A0B0E" w:rsidRDefault="00CA6F11" w:rsidP="006A0B0E">
      <w:pPr>
        <w:pStyle w:val="BodyText"/>
        <w:ind w:left="1380" w:right="1444" w:hanging="720"/>
      </w:pPr>
      <w:r w:rsidRPr="006A0B0E">
        <w:rPr>
          <w:b/>
        </w:rPr>
        <w:t xml:space="preserve">Q1 </w:t>
      </w:r>
      <w:r w:rsidRPr="006A0B0E">
        <w:t>Overhead costs incurred in a machine shop for six months with corresponding machine hours:</w:t>
      </w:r>
    </w:p>
    <w:p w:rsidR="005E0164" w:rsidRPr="006A0B0E" w:rsidRDefault="005E0164" w:rsidP="006A0B0E">
      <w:pPr>
        <w:pStyle w:val="BodyText"/>
        <w:spacing w:before="11"/>
        <w:rPr>
          <w:sz w:val="17"/>
        </w:r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2"/>
        <w:gridCol w:w="1980"/>
        <w:gridCol w:w="3870"/>
      </w:tblGrid>
      <w:tr w:rsidR="005E0164" w:rsidRPr="006A0B0E">
        <w:trPr>
          <w:trHeight w:val="275"/>
        </w:trPr>
        <w:tc>
          <w:tcPr>
            <w:tcW w:w="2612" w:type="dxa"/>
          </w:tcPr>
          <w:p w:rsidR="005E0164" w:rsidRPr="006A0B0E" w:rsidRDefault="00CA6F11" w:rsidP="006A0B0E">
            <w:pPr>
              <w:pStyle w:val="TableParagraph"/>
              <w:ind w:left="107"/>
              <w:rPr>
                <w:b/>
                <w:sz w:val="24"/>
              </w:rPr>
            </w:pPr>
            <w:r w:rsidRPr="006A0B0E">
              <w:rPr>
                <w:b/>
                <w:sz w:val="24"/>
              </w:rPr>
              <w:t>Machine</w:t>
            </w:r>
          </w:p>
        </w:tc>
        <w:tc>
          <w:tcPr>
            <w:tcW w:w="1980" w:type="dxa"/>
          </w:tcPr>
          <w:p w:rsidR="005E0164" w:rsidRPr="006A0B0E" w:rsidRDefault="00CA6F11" w:rsidP="006A0B0E">
            <w:pPr>
              <w:pStyle w:val="TableParagraph"/>
              <w:ind w:right="99"/>
              <w:rPr>
                <w:b/>
                <w:sz w:val="24"/>
              </w:rPr>
            </w:pPr>
            <w:r w:rsidRPr="006A0B0E">
              <w:rPr>
                <w:b/>
                <w:w w:val="95"/>
                <w:sz w:val="24"/>
              </w:rPr>
              <w:t>Hours</w:t>
            </w:r>
          </w:p>
        </w:tc>
        <w:tc>
          <w:tcPr>
            <w:tcW w:w="3870" w:type="dxa"/>
          </w:tcPr>
          <w:p w:rsidR="005E0164" w:rsidRPr="006A0B0E" w:rsidRDefault="00CA6F11" w:rsidP="006A0B0E">
            <w:pPr>
              <w:pStyle w:val="TableParagraph"/>
              <w:ind w:right="101"/>
              <w:rPr>
                <w:b/>
                <w:sz w:val="24"/>
              </w:rPr>
            </w:pPr>
            <w:r w:rsidRPr="006A0B0E">
              <w:rPr>
                <w:b/>
                <w:sz w:val="24"/>
              </w:rPr>
              <w:t>Overhead Cost (Rs.)</w:t>
            </w:r>
          </w:p>
        </w:tc>
      </w:tr>
      <w:tr w:rsidR="005E0164" w:rsidRPr="006A0B0E">
        <w:trPr>
          <w:trHeight w:val="275"/>
        </w:trPr>
        <w:tc>
          <w:tcPr>
            <w:tcW w:w="2612" w:type="dxa"/>
          </w:tcPr>
          <w:p w:rsidR="005E0164" w:rsidRPr="006A0B0E" w:rsidRDefault="00CA6F11" w:rsidP="006A0B0E">
            <w:pPr>
              <w:pStyle w:val="TableParagraph"/>
              <w:ind w:left="107"/>
              <w:rPr>
                <w:sz w:val="24"/>
              </w:rPr>
            </w:pPr>
            <w:r w:rsidRPr="006A0B0E">
              <w:rPr>
                <w:sz w:val="24"/>
              </w:rPr>
              <w:t>January</w:t>
            </w:r>
          </w:p>
        </w:tc>
        <w:tc>
          <w:tcPr>
            <w:tcW w:w="1980" w:type="dxa"/>
          </w:tcPr>
          <w:p w:rsidR="005E0164" w:rsidRPr="006A0B0E" w:rsidRDefault="00CA6F11" w:rsidP="006A0B0E">
            <w:pPr>
              <w:pStyle w:val="TableParagraph"/>
              <w:ind w:right="98"/>
              <w:rPr>
                <w:sz w:val="24"/>
              </w:rPr>
            </w:pPr>
            <w:r w:rsidRPr="006A0B0E">
              <w:rPr>
                <w:sz w:val="24"/>
              </w:rPr>
              <w:t>2,000</w:t>
            </w:r>
          </w:p>
        </w:tc>
        <w:tc>
          <w:tcPr>
            <w:tcW w:w="3870" w:type="dxa"/>
          </w:tcPr>
          <w:p w:rsidR="005E0164" w:rsidRPr="006A0B0E" w:rsidRDefault="00CA6F11" w:rsidP="006A0B0E">
            <w:pPr>
              <w:pStyle w:val="TableParagraph"/>
              <w:ind w:right="100"/>
              <w:rPr>
                <w:sz w:val="24"/>
              </w:rPr>
            </w:pPr>
            <w:r w:rsidRPr="006A0B0E">
              <w:rPr>
                <w:sz w:val="24"/>
              </w:rPr>
              <w:t>300</w:t>
            </w:r>
          </w:p>
        </w:tc>
      </w:tr>
      <w:tr w:rsidR="005E0164" w:rsidRPr="006A0B0E">
        <w:trPr>
          <w:trHeight w:val="275"/>
        </w:trPr>
        <w:tc>
          <w:tcPr>
            <w:tcW w:w="2612" w:type="dxa"/>
          </w:tcPr>
          <w:p w:rsidR="005E0164" w:rsidRPr="006A0B0E" w:rsidRDefault="00CA6F11" w:rsidP="006A0B0E">
            <w:pPr>
              <w:pStyle w:val="TableParagraph"/>
              <w:ind w:left="107"/>
              <w:rPr>
                <w:sz w:val="24"/>
              </w:rPr>
            </w:pPr>
            <w:r w:rsidRPr="006A0B0E">
              <w:rPr>
                <w:sz w:val="24"/>
              </w:rPr>
              <w:t>February</w:t>
            </w:r>
          </w:p>
        </w:tc>
        <w:tc>
          <w:tcPr>
            <w:tcW w:w="1980" w:type="dxa"/>
          </w:tcPr>
          <w:p w:rsidR="005E0164" w:rsidRPr="006A0B0E" w:rsidRDefault="00CA6F11" w:rsidP="006A0B0E">
            <w:pPr>
              <w:pStyle w:val="TableParagraph"/>
              <w:ind w:right="98"/>
              <w:rPr>
                <w:sz w:val="24"/>
              </w:rPr>
            </w:pPr>
            <w:r w:rsidRPr="006A0B0E">
              <w:rPr>
                <w:sz w:val="24"/>
              </w:rPr>
              <w:t>2,200</w:t>
            </w:r>
          </w:p>
        </w:tc>
        <w:tc>
          <w:tcPr>
            <w:tcW w:w="3870" w:type="dxa"/>
          </w:tcPr>
          <w:p w:rsidR="005E0164" w:rsidRPr="006A0B0E" w:rsidRDefault="00CA6F11" w:rsidP="006A0B0E">
            <w:pPr>
              <w:pStyle w:val="TableParagraph"/>
              <w:ind w:right="100"/>
              <w:rPr>
                <w:sz w:val="24"/>
              </w:rPr>
            </w:pPr>
            <w:r w:rsidRPr="006A0B0E">
              <w:rPr>
                <w:sz w:val="24"/>
              </w:rPr>
              <w:t>320</w:t>
            </w:r>
          </w:p>
        </w:tc>
      </w:tr>
      <w:tr w:rsidR="005E0164" w:rsidRPr="006A0B0E">
        <w:trPr>
          <w:trHeight w:val="276"/>
        </w:trPr>
        <w:tc>
          <w:tcPr>
            <w:tcW w:w="2612" w:type="dxa"/>
          </w:tcPr>
          <w:p w:rsidR="005E0164" w:rsidRPr="006A0B0E" w:rsidRDefault="00CA6F11" w:rsidP="006A0B0E">
            <w:pPr>
              <w:pStyle w:val="TableParagraph"/>
              <w:ind w:left="107"/>
              <w:rPr>
                <w:sz w:val="24"/>
              </w:rPr>
            </w:pPr>
            <w:r w:rsidRPr="006A0B0E">
              <w:rPr>
                <w:sz w:val="24"/>
              </w:rPr>
              <w:t>March</w:t>
            </w:r>
          </w:p>
        </w:tc>
        <w:tc>
          <w:tcPr>
            <w:tcW w:w="1980" w:type="dxa"/>
          </w:tcPr>
          <w:p w:rsidR="005E0164" w:rsidRPr="006A0B0E" w:rsidRDefault="00CA6F11" w:rsidP="006A0B0E">
            <w:pPr>
              <w:pStyle w:val="TableParagraph"/>
              <w:ind w:right="98"/>
              <w:rPr>
                <w:sz w:val="24"/>
              </w:rPr>
            </w:pPr>
            <w:r w:rsidRPr="006A0B0E">
              <w:rPr>
                <w:sz w:val="24"/>
              </w:rPr>
              <w:t>1,700</w:t>
            </w:r>
          </w:p>
        </w:tc>
        <w:tc>
          <w:tcPr>
            <w:tcW w:w="3870" w:type="dxa"/>
          </w:tcPr>
          <w:p w:rsidR="005E0164" w:rsidRPr="006A0B0E" w:rsidRDefault="00CA6F11" w:rsidP="006A0B0E">
            <w:pPr>
              <w:pStyle w:val="TableParagraph"/>
              <w:ind w:right="100"/>
              <w:rPr>
                <w:sz w:val="24"/>
              </w:rPr>
            </w:pPr>
            <w:r w:rsidRPr="006A0B0E">
              <w:rPr>
                <w:sz w:val="24"/>
              </w:rPr>
              <w:t>270</w:t>
            </w:r>
          </w:p>
        </w:tc>
      </w:tr>
      <w:tr w:rsidR="005E0164" w:rsidRPr="006A0B0E">
        <w:trPr>
          <w:trHeight w:val="275"/>
        </w:trPr>
        <w:tc>
          <w:tcPr>
            <w:tcW w:w="2612" w:type="dxa"/>
          </w:tcPr>
          <w:p w:rsidR="005E0164" w:rsidRPr="006A0B0E" w:rsidRDefault="00CA6F11" w:rsidP="006A0B0E">
            <w:pPr>
              <w:pStyle w:val="TableParagraph"/>
              <w:ind w:left="107"/>
              <w:rPr>
                <w:sz w:val="24"/>
              </w:rPr>
            </w:pPr>
            <w:r w:rsidRPr="006A0B0E">
              <w:rPr>
                <w:sz w:val="24"/>
              </w:rPr>
              <w:t>April</w:t>
            </w:r>
          </w:p>
        </w:tc>
        <w:tc>
          <w:tcPr>
            <w:tcW w:w="1980" w:type="dxa"/>
          </w:tcPr>
          <w:p w:rsidR="005E0164" w:rsidRPr="006A0B0E" w:rsidRDefault="00CA6F11" w:rsidP="006A0B0E">
            <w:pPr>
              <w:pStyle w:val="TableParagraph"/>
              <w:ind w:right="98"/>
              <w:rPr>
                <w:sz w:val="24"/>
              </w:rPr>
            </w:pPr>
            <w:r w:rsidRPr="006A0B0E">
              <w:rPr>
                <w:sz w:val="24"/>
              </w:rPr>
              <w:t>2,400</w:t>
            </w:r>
          </w:p>
        </w:tc>
        <w:tc>
          <w:tcPr>
            <w:tcW w:w="3870" w:type="dxa"/>
          </w:tcPr>
          <w:p w:rsidR="005E0164" w:rsidRPr="006A0B0E" w:rsidRDefault="00CA6F11" w:rsidP="006A0B0E">
            <w:pPr>
              <w:pStyle w:val="TableParagraph"/>
              <w:ind w:right="100"/>
              <w:rPr>
                <w:sz w:val="24"/>
              </w:rPr>
            </w:pPr>
            <w:r w:rsidRPr="006A0B0E">
              <w:rPr>
                <w:sz w:val="24"/>
              </w:rPr>
              <w:t>340</w:t>
            </w:r>
          </w:p>
        </w:tc>
      </w:tr>
      <w:tr w:rsidR="005E0164" w:rsidRPr="006A0B0E">
        <w:trPr>
          <w:trHeight w:val="278"/>
        </w:trPr>
        <w:tc>
          <w:tcPr>
            <w:tcW w:w="2612" w:type="dxa"/>
          </w:tcPr>
          <w:p w:rsidR="005E0164" w:rsidRPr="006A0B0E" w:rsidRDefault="00CA6F11" w:rsidP="006A0B0E">
            <w:pPr>
              <w:pStyle w:val="TableParagraph"/>
              <w:ind w:left="107"/>
              <w:rPr>
                <w:sz w:val="24"/>
              </w:rPr>
            </w:pPr>
            <w:r w:rsidRPr="006A0B0E">
              <w:rPr>
                <w:sz w:val="24"/>
              </w:rPr>
              <w:t>May</w:t>
            </w:r>
          </w:p>
        </w:tc>
        <w:tc>
          <w:tcPr>
            <w:tcW w:w="1980" w:type="dxa"/>
          </w:tcPr>
          <w:p w:rsidR="005E0164" w:rsidRPr="006A0B0E" w:rsidRDefault="00CA6F11" w:rsidP="006A0B0E">
            <w:pPr>
              <w:pStyle w:val="TableParagraph"/>
              <w:ind w:right="98"/>
              <w:rPr>
                <w:sz w:val="24"/>
              </w:rPr>
            </w:pPr>
            <w:r w:rsidRPr="006A0B0E">
              <w:rPr>
                <w:sz w:val="24"/>
              </w:rPr>
              <w:t>1,800</w:t>
            </w:r>
          </w:p>
        </w:tc>
        <w:tc>
          <w:tcPr>
            <w:tcW w:w="3870" w:type="dxa"/>
          </w:tcPr>
          <w:p w:rsidR="005E0164" w:rsidRPr="006A0B0E" w:rsidRDefault="00CA6F11" w:rsidP="006A0B0E">
            <w:pPr>
              <w:pStyle w:val="TableParagraph"/>
              <w:ind w:right="100"/>
              <w:rPr>
                <w:sz w:val="24"/>
              </w:rPr>
            </w:pPr>
            <w:r w:rsidRPr="006A0B0E">
              <w:rPr>
                <w:sz w:val="24"/>
              </w:rPr>
              <w:t>280</w:t>
            </w:r>
          </w:p>
        </w:tc>
      </w:tr>
      <w:tr w:rsidR="005E0164" w:rsidRPr="006A0B0E">
        <w:trPr>
          <w:trHeight w:val="275"/>
        </w:trPr>
        <w:tc>
          <w:tcPr>
            <w:tcW w:w="2612" w:type="dxa"/>
          </w:tcPr>
          <w:p w:rsidR="005E0164" w:rsidRPr="006A0B0E" w:rsidRDefault="00CA6F11" w:rsidP="006A0B0E">
            <w:pPr>
              <w:pStyle w:val="TableParagraph"/>
              <w:ind w:left="107"/>
              <w:rPr>
                <w:sz w:val="24"/>
              </w:rPr>
            </w:pPr>
            <w:r w:rsidRPr="006A0B0E">
              <w:rPr>
                <w:sz w:val="24"/>
              </w:rPr>
              <w:t>June</w:t>
            </w:r>
          </w:p>
        </w:tc>
        <w:tc>
          <w:tcPr>
            <w:tcW w:w="1980" w:type="dxa"/>
          </w:tcPr>
          <w:p w:rsidR="005E0164" w:rsidRPr="006A0B0E" w:rsidRDefault="00CA6F11" w:rsidP="006A0B0E">
            <w:pPr>
              <w:pStyle w:val="TableParagraph"/>
              <w:ind w:right="98"/>
              <w:rPr>
                <w:sz w:val="24"/>
              </w:rPr>
            </w:pPr>
            <w:r w:rsidRPr="006A0B0E">
              <w:rPr>
                <w:sz w:val="24"/>
              </w:rPr>
              <w:t>1,900</w:t>
            </w:r>
          </w:p>
        </w:tc>
        <w:tc>
          <w:tcPr>
            <w:tcW w:w="3870" w:type="dxa"/>
          </w:tcPr>
          <w:p w:rsidR="005E0164" w:rsidRPr="006A0B0E" w:rsidRDefault="00CA6F11" w:rsidP="006A0B0E">
            <w:pPr>
              <w:pStyle w:val="TableParagraph"/>
              <w:ind w:right="100"/>
              <w:rPr>
                <w:sz w:val="24"/>
              </w:rPr>
            </w:pPr>
            <w:r w:rsidRPr="006A0B0E">
              <w:rPr>
                <w:sz w:val="24"/>
              </w:rPr>
              <w:t>290</w:t>
            </w:r>
          </w:p>
        </w:tc>
      </w:tr>
    </w:tbl>
    <w:p w:rsidR="005E0164" w:rsidRPr="006A0B0E" w:rsidRDefault="00CA6F11" w:rsidP="006A0B0E">
      <w:pPr>
        <w:pStyle w:val="BodyText"/>
        <w:spacing w:before="220"/>
        <w:ind w:left="1380"/>
      </w:pPr>
      <w:r w:rsidRPr="006A0B0E">
        <w:t>Analyze the overhead cost which is semi-variable into fixed and variable elements.</w:t>
      </w:r>
    </w:p>
    <w:p w:rsidR="005E0164" w:rsidRPr="006A0B0E" w:rsidRDefault="005E0164" w:rsidP="006A0B0E">
      <w:pPr>
        <w:pStyle w:val="BodyText"/>
        <w:rPr>
          <w:sz w:val="21"/>
        </w:rPr>
      </w:pPr>
    </w:p>
    <w:p w:rsidR="005E0164" w:rsidRPr="006A0B0E" w:rsidRDefault="00CA6F11" w:rsidP="006A0B0E">
      <w:pPr>
        <w:pStyle w:val="BodyText"/>
        <w:spacing w:before="1"/>
        <w:ind w:left="1380" w:right="1437" w:hanging="720"/>
      </w:pPr>
      <w:r w:rsidRPr="006A0B0E">
        <w:rPr>
          <w:b/>
        </w:rPr>
        <w:t xml:space="preserve">Q2    </w:t>
      </w:r>
      <w:r w:rsidRPr="006A0B0E">
        <w:t>The following data were obtained from the books of Automobile engineering company    for half year ended on 30</w:t>
      </w:r>
      <w:r w:rsidRPr="006A0B0E">
        <w:rPr>
          <w:vertAlign w:val="superscript"/>
        </w:rPr>
        <w:t>th</w:t>
      </w:r>
      <w:r w:rsidRPr="006A0B0E">
        <w:t xml:space="preserve"> September, 2014. Calculate the departmental overhead rates for each of the production departments assuming that the overheads are recovered as a percentage of direct</w:t>
      </w:r>
      <w:r w:rsidRPr="006A0B0E">
        <w:rPr>
          <w:spacing w:val="-2"/>
        </w:rPr>
        <w:t xml:space="preserve"> </w:t>
      </w:r>
      <w:r w:rsidRPr="006A0B0E">
        <w:t>wages:</w:t>
      </w:r>
    </w:p>
    <w:p w:rsidR="005E0164" w:rsidRPr="006A0B0E" w:rsidRDefault="005E0164" w:rsidP="006A0B0E">
      <w:pPr>
        <w:pStyle w:val="BodyText"/>
        <w:spacing w:before="9"/>
        <w:rPr>
          <w:sz w:val="17"/>
        </w:r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81"/>
        <w:gridCol w:w="1260"/>
        <w:gridCol w:w="1080"/>
        <w:gridCol w:w="1351"/>
        <w:gridCol w:w="1080"/>
        <w:gridCol w:w="1096"/>
      </w:tblGrid>
      <w:tr w:rsidR="005E0164" w:rsidRPr="006A0B0E">
        <w:trPr>
          <w:trHeight w:val="552"/>
        </w:trPr>
        <w:tc>
          <w:tcPr>
            <w:tcW w:w="2881" w:type="dxa"/>
            <w:vMerge w:val="restart"/>
          </w:tcPr>
          <w:p w:rsidR="005E0164" w:rsidRPr="006A0B0E" w:rsidRDefault="00CA6F11" w:rsidP="006A0B0E">
            <w:pPr>
              <w:pStyle w:val="TableParagraph"/>
              <w:ind w:left="107"/>
              <w:rPr>
                <w:b/>
                <w:sz w:val="24"/>
              </w:rPr>
            </w:pPr>
            <w:r w:rsidRPr="006A0B0E">
              <w:rPr>
                <w:b/>
                <w:sz w:val="24"/>
              </w:rPr>
              <w:t>Particulars</w:t>
            </w:r>
          </w:p>
        </w:tc>
        <w:tc>
          <w:tcPr>
            <w:tcW w:w="3691" w:type="dxa"/>
            <w:gridSpan w:val="3"/>
          </w:tcPr>
          <w:p w:rsidR="005E0164" w:rsidRPr="006A0B0E" w:rsidRDefault="00CA6F11" w:rsidP="006A0B0E">
            <w:pPr>
              <w:pStyle w:val="TableParagraph"/>
              <w:ind w:left="107"/>
              <w:rPr>
                <w:b/>
                <w:sz w:val="24"/>
              </w:rPr>
            </w:pPr>
            <w:r w:rsidRPr="006A0B0E">
              <w:rPr>
                <w:b/>
                <w:sz w:val="24"/>
              </w:rPr>
              <w:t>Production Departments</w:t>
            </w:r>
          </w:p>
        </w:tc>
        <w:tc>
          <w:tcPr>
            <w:tcW w:w="2176" w:type="dxa"/>
            <w:gridSpan w:val="2"/>
          </w:tcPr>
          <w:p w:rsidR="005E0164" w:rsidRPr="006A0B0E" w:rsidRDefault="00CA6F11" w:rsidP="006A0B0E">
            <w:pPr>
              <w:pStyle w:val="TableParagraph"/>
              <w:ind w:left="105" w:right="68"/>
              <w:rPr>
                <w:b/>
                <w:sz w:val="24"/>
              </w:rPr>
            </w:pPr>
            <w:r w:rsidRPr="006A0B0E">
              <w:rPr>
                <w:b/>
                <w:sz w:val="24"/>
              </w:rPr>
              <w:t xml:space="preserve">Service </w:t>
            </w:r>
            <w:r w:rsidRPr="006A0B0E">
              <w:rPr>
                <w:b/>
                <w:w w:val="95"/>
                <w:sz w:val="24"/>
              </w:rPr>
              <w:t>Departments</w:t>
            </w:r>
          </w:p>
        </w:tc>
      </w:tr>
      <w:tr w:rsidR="005E0164" w:rsidRPr="006A0B0E">
        <w:trPr>
          <w:trHeight w:val="275"/>
        </w:trPr>
        <w:tc>
          <w:tcPr>
            <w:tcW w:w="2881" w:type="dxa"/>
            <w:vMerge/>
            <w:tcBorders>
              <w:top w:val="nil"/>
            </w:tcBorders>
          </w:tcPr>
          <w:p w:rsidR="005E0164" w:rsidRPr="006A0B0E" w:rsidRDefault="005E0164" w:rsidP="006A0B0E">
            <w:pPr>
              <w:rPr>
                <w:sz w:val="2"/>
                <w:szCs w:val="2"/>
              </w:rPr>
            </w:pPr>
          </w:p>
        </w:tc>
        <w:tc>
          <w:tcPr>
            <w:tcW w:w="1260" w:type="dxa"/>
          </w:tcPr>
          <w:p w:rsidR="005E0164" w:rsidRPr="006A0B0E" w:rsidRDefault="00CA6F11" w:rsidP="006A0B0E">
            <w:pPr>
              <w:pStyle w:val="TableParagraph"/>
              <w:ind w:right="96"/>
              <w:rPr>
                <w:sz w:val="24"/>
              </w:rPr>
            </w:pPr>
            <w:r w:rsidRPr="006A0B0E">
              <w:rPr>
                <w:w w:val="99"/>
                <w:sz w:val="24"/>
              </w:rPr>
              <w:t>A</w:t>
            </w:r>
          </w:p>
        </w:tc>
        <w:tc>
          <w:tcPr>
            <w:tcW w:w="1080" w:type="dxa"/>
          </w:tcPr>
          <w:p w:rsidR="005E0164" w:rsidRPr="006A0B0E" w:rsidRDefault="00CA6F11" w:rsidP="006A0B0E">
            <w:pPr>
              <w:pStyle w:val="TableParagraph"/>
              <w:ind w:right="96"/>
              <w:rPr>
                <w:sz w:val="24"/>
              </w:rPr>
            </w:pPr>
            <w:r w:rsidRPr="006A0B0E">
              <w:rPr>
                <w:sz w:val="24"/>
              </w:rPr>
              <w:t>B</w:t>
            </w:r>
          </w:p>
        </w:tc>
        <w:tc>
          <w:tcPr>
            <w:tcW w:w="1351" w:type="dxa"/>
          </w:tcPr>
          <w:p w:rsidR="005E0164" w:rsidRPr="006A0B0E" w:rsidRDefault="00CA6F11" w:rsidP="006A0B0E">
            <w:pPr>
              <w:pStyle w:val="TableParagraph"/>
              <w:ind w:right="99"/>
              <w:rPr>
                <w:sz w:val="24"/>
              </w:rPr>
            </w:pPr>
            <w:r w:rsidRPr="006A0B0E">
              <w:rPr>
                <w:sz w:val="24"/>
              </w:rPr>
              <w:t>C</w:t>
            </w:r>
          </w:p>
        </w:tc>
        <w:tc>
          <w:tcPr>
            <w:tcW w:w="1080" w:type="dxa"/>
          </w:tcPr>
          <w:p w:rsidR="005E0164" w:rsidRPr="006A0B0E" w:rsidRDefault="00CA6F11" w:rsidP="006A0B0E">
            <w:pPr>
              <w:pStyle w:val="TableParagraph"/>
              <w:ind w:right="97"/>
              <w:rPr>
                <w:sz w:val="24"/>
              </w:rPr>
            </w:pPr>
            <w:r w:rsidRPr="006A0B0E">
              <w:rPr>
                <w:w w:val="99"/>
                <w:sz w:val="24"/>
              </w:rPr>
              <w:t>X</w:t>
            </w:r>
          </w:p>
        </w:tc>
        <w:tc>
          <w:tcPr>
            <w:tcW w:w="1096" w:type="dxa"/>
          </w:tcPr>
          <w:p w:rsidR="005E0164" w:rsidRPr="006A0B0E" w:rsidRDefault="00CA6F11" w:rsidP="006A0B0E">
            <w:pPr>
              <w:pStyle w:val="TableParagraph"/>
              <w:ind w:right="94"/>
              <w:rPr>
                <w:sz w:val="24"/>
              </w:rPr>
            </w:pPr>
            <w:r w:rsidRPr="006A0B0E">
              <w:rPr>
                <w:w w:val="99"/>
                <w:sz w:val="24"/>
              </w:rPr>
              <w:t>Y</w:t>
            </w:r>
          </w:p>
        </w:tc>
      </w:tr>
      <w:tr w:rsidR="005E0164" w:rsidRPr="006A0B0E">
        <w:trPr>
          <w:trHeight w:val="277"/>
        </w:trPr>
        <w:tc>
          <w:tcPr>
            <w:tcW w:w="2881" w:type="dxa"/>
          </w:tcPr>
          <w:p w:rsidR="005E0164" w:rsidRPr="006A0B0E" w:rsidRDefault="00CA6F11" w:rsidP="006A0B0E">
            <w:pPr>
              <w:pStyle w:val="TableParagraph"/>
              <w:ind w:left="107"/>
              <w:rPr>
                <w:sz w:val="24"/>
              </w:rPr>
            </w:pPr>
            <w:r w:rsidRPr="006A0B0E">
              <w:rPr>
                <w:sz w:val="24"/>
              </w:rPr>
              <w:t>Direct Wages(in Rs.)</w:t>
            </w:r>
          </w:p>
        </w:tc>
        <w:tc>
          <w:tcPr>
            <w:tcW w:w="1260" w:type="dxa"/>
          </w:tcPr>
          <w:p w:rsidR="005E0164" w:rsidRPr="006A0B0E" w:rsidRDefault="00CA6F11" w:rsidP="006A0B0E">
            <w:pPr>
              <w:pStyle w:val="TableParagraph"/>
              <w:ind w:right="96"/>
              <w:rPr>
                <w:sz w:val="24"/>
              </w:rPr>
            </w:pPr>
            <w:r w:rsidRPr="006A0B0E">
              <w:rPr>
                <w:sz w:val="24"/>
              </w:rPr>
              <w:t>7,000</w:t>
            </w:r>
          </w:p>
        </w:tc>
        <w:tc>
          <w:tcPr>
            <w:tcW w:w="1080" w:type="dxa"/>
          </w:tcPr>
          <w:p w:rsidR="005E0164" w:rsidRPr="006A0B0E" w:rsidRDefault="00CA6F11" w:rsidP="006A0B0E">
            <w:pPr>
              <w:pStyle w:val="TableParagraph"/>
              <w:ind w:right="96"/>
              <w:rPr>
                <w:sz w:val="24"/>
              </w:rPr>
            </w:pPr>
            <w:r w:rsidRPr="006A0B0E">
              <w:rPr>
                <w:sz w:val="24"/>
              </w:rPr>
              <w:t>6,000</w:t>
            </w:r>
          </w:p>
        </w:tc>
        <w:tc>
          <w:tcPr>
            <w:tcW w:w="1351" w:type="dxa"/>
          </w:tcPr>
          <w:p w:rsidR="005E0164" w:rsidRPr="006A0B0E" w:rsidRDefault="00CA6F11" w:rsidP="006A0B0E">
            <w:pPr>
              <w:pStyle w:val="TableParagraph"/>
              <w:ind w:right="98"/>
              <w:rPr>
                <w:sz w:val="24"/>
              </w:rPr>
            </w:pPr>
            <w:r w:rsidRPr="006A0B0E">
              <w:rPr>
                <w:sz w:val="24"/>
              </w:rPr>
              <w:t>5,000</w:t>
            </w:r>
          </w:p>
        </w:tc>
        <w:tc>
          <w:tcPr>
            <w:tcW w:w="1080" w:type="dxa"/>
          </w:tcPr>
          <w:p w:rsidR="005E0164" w:rsidRPr="006A0B0E" w:rsidRDefault="00CA6F11" w:rsidP="006A0B0E">
            <w:pPr>
              <w:pStyle w:val="TableParagraph"/>
              <w:ind w:right="98"/>
              <w:rPr>
                <w:sz w:val="24"/>
              </w:rPr>
            </w:pPr>
            <w:r w:rsidRPr="006A0B0E">
              <w:rPr>
                <w:sz w:val="24"/>
              </w:rPr>
              <w:t>1,000</w:t>
            </w:r>
          </w:p>
        </w:tc>
        <w:tc>
          <w:tcPr>
            <w:tcW w:w="1096" w:type="dxa"/>
          </w:tcPr>
          <w:p w:rsidR="005E0164" w:rsidRPr="006A0B0E" w:rsidRDefault="00CA6F11" w:rsidP="006A0B0E">
            <w:pPr>
              <w:pStyle w:val="TableParagraph"/>
              <w:ind w:right="94"/>
              <w:rPr>
                <w:sz w:val="24"/>
              </w:rPr>
            </w:pPr>
            <w:r w:rsidRPr="006A0B0E">
              <w:rPr>
                <w:sz w:val="24"/>
              </w:rPr>
              <w:t>1,000</w:t>
            </w:r>
          </w:p>
        </w:tc>
      </w:tr>
      <w:tr w:rsidR="005E0164" w:rsidRPr="006A0B0E">
        <w:trPr>
          <w:trHeight w:val="275"/>
        </w:trPr>
        <w:tc>
          <w:tcPr>
            <w:tcW w:w="2881" w:type="dxa"/>
          </w:tcPr>
          <w:p w:rsidR="005E0164" w:rsidRPr="006A0B0E" w:rsidRDefault="00CA6F11" w:rsidP="006A0B0E">
            <w:pPr>
              <w:pStyle w:val="TableParagraph"/>
              <w:ind w:left="107"/>
              <w:rPr>
                <w:sz w:val="24"/>
              </w:rPr>
            </w:pPr>
            <w:r w:rsidRPr="006A0B0E">
              <w:rPr>
                <w:sz w:val="24"/>
              </w:rPr>
              <w:t>Direct Materials(in Rs.)</w:t>
            </w:r>
          </w:p>
        </w:tc>
        <w:tc>
          <w:tcPr>
            <w:tcW w:w="1260" w:type="dxa"/>
          </w:tcPr>
          <w:p w:rsidR="005E0164" w:rsidRPr="006A0B0E" w:rsidRDefault="00CA6F11" w:rsidP="006A0B0E">
            <w:pPr>
              <w:pStyle w:val="TableParagraph"/>
              <w:ind w:right="96"/>
              <w:rPr>
                <w:sz w:val="24"/>
              </w:rPr>
            </w:pPr>
            <w:r w:rsidRPr="006A0B0E">
              <w:rPr>
                <w:sz w:val="24"/>
              </w:rPr>
              <w:t>3,000</w:t>
            </w:r>
          </w:p>
        </w:tc>
        <w:tc>
          <w:tcPr>
            <w:tcW w:w="1080" w:type="dxa"/>
          </w:tcPr>
          <w:p w:rsidR="005E0164" w:rsidRPr="006A0B0E" w:rsidRDefault="00CA6F11" w:rsidP="006A0B0E">
            <w:pPr>
              <w:pStyle w:val="TableParagraph"/>
              <w:ind w:right="96"/>
              <w:rPr>
                <w:sz w:val="24"/>
              </w:rPr>
            </w:pPr>
            <w:r w:rsidRPr="006A0B0E">
              <w:rPr>
                <w:sz w:val="24"/>
              </w:rPr>
              <w:t>2,500</w:t>
            </w:r>
          </w:p>
        </w:tc>
        <w:tc>
          <w:tcPr>
            <w:tcW w:w="1351" w:type="dxa"/>
          </w:tcPr>
          <w:p w:rsidR="005E0164" w:rsidRPr="006A0B0E" w:rsidRDefault="00CA6F11" w:rsidP="006A0B0E">
            <w:pPr>
              <w:pStyle w:val="TableParagraph"/>
              <w:ind w:right="98"/>
              <w:rPr>
                <w:sz w:val="24"/>
              </w:rPr>
            </w:pPr>
            <w:r w:rsidRPr="006A0B0E">
              <w:rPr>
                <w:sz w:val="24"/>
              </w:rPr>
              <w:t>2,000</w:t>
            </w:r>
          </w:p>
        </w:tc>
        <w:tc>
          <w:tcPr>
            <w:tcW w:w="1080" w:type="dxa"/>
          </w:tcPr>
          <w:p w:rsidR="005E0164" w:rsidRPr="006A0B0E" w:rsidRDefault="00CA6F11" w:rsidP="006A0B0E">
            <w:pPr>
              <w:pStyle w:val="TableParagraph"/>
              <w:ind w:right="98"/>
              <w:rPr>
                <w:sz w:val="24"/>
              </w:rPr>
            </w:pPr>
            <w:r w:rsidRPr="006A0B0E">
              <w:rPr>
                <w:sz w:val="24"/>
              </w:rPr>
              <w:t>1,500</w:t>
            </w:r>
          </w:p>
        </w:tc>
        <w:tc>
          <w:tcPr>
            <w:tcW w:w="1096" w:type="dxa"/>
          </w:tcPr>
          <w:p w:rsidR="005E0164" w:rsidRPr="006A0B0E" w:rsidRDefault="00CA6F11" w:rsidP="006A0B0E">
            <w:pPr>
              <w:pStyle w:val="TableParagraph"/>
              <w:ind w:right="94"/>
              <w:rPr>
                <w:sz w:val="24"/>
              </w:rPr>
            </w:pPr>
            <w:r w:rsidRPr="006A0B0E">
              <w:rPr>
                <w:sz w:val="24"/>
              </w:rPr>
              <w:t>1,000</w:t>
            </w:r>
          </w:p>
        </w:tc>
      </w:tr>
      <w:tr w:rsidR="005E0164" w:rsidRPr="006A0B0E">
        <w:trPr>
          <w:trHeight w:val="275"/>
        </w:trPr>
        <w:tc>
          <w:tcPr>
            <w:tcW w:w="2881" w:type="dxa"/>
          </w:tcPr>
          <w:p w:rsidR="005E0164" w:rsidRPr="006A0B0E" w:rsidRDefault="00CA6F11" w:rsidP="006A0B0E">
            <w:pPr>
              <w:pStyle w:val="TableParagraph"/>
              <w:ind w:left="107"/>
              <w:rPr>
                <w:sz w:val="24"/>
              </w:rPr>
            </w:pPr>
            <w:r w:rsidRPr="006A0B0E">
              <w:rPr>
                <w:sz w:val="24"/>
              </w:rPr>
              <w:t>Employees (Nos.)</w:t>
            </w:r>
          </w:p>
        </w:tc>
        <w:tc>
          <w:tcPr>
            <w:tcW w:w="1260" w:type="dxa"/>
          </w:tcPr>
          <w:p w:rsidR="005E0164" w:rsidRPr="006A0B0E" w:rsidRDefault="00CA6F11" w:rsidP="006A0B0E">
            <w:pPr>
              <w:pStyle w:val="TableParagraph"/>
              <w:ind w:right="96"/>
              <w:rPr>
                <w:sz w:val="24"/>
              </w:rPr>
            </w:pPr>
            <w:r w:rsidRPr="006A0B0E">
              <w:rPr>
                <w:sz w:val="24"/>
              </w:rPr>
              <w:t>200</w:t>
            </w:r>
          </w:p>
        </w:tc>
        <w:tc>
          <w:tcPr>
            <w:tcW w:w="1080" w:type="dxa"/>
          </w:tcPr>
          <w:p w:rsidR="005E0164" w:rsidRPr="006A0B0E" w:rsidRDefault="00CA6F11" w:rsidP="006A0B0E">
            <w:pPr>
              <w:pStyle w:val="TableParagraph"/>
              <w:ind w:right="96"/>
              <w:rPr>
                <w:sz w:val="24"/>
              </w:rPr>
            </w:pPr>
            <w:r w:rsidRPr="006A0B0E">
              <w:rPr>
                <w:sz w:val="24"/>
              </w:rPr>
              <w:t>150</w:t>
            </w:r>
          </w:p>
        </w:tc>
        <w:tc>
          <w:tcPr>
            <w:tcW w:w="1351" w:type="dxa"/>
          </w:tcPr>
          <w:p w:rsidR="005E0164" w:rsidRPr="006A0B0E" w:rsidRDefault="00CA6F11" w:rsidP="006A0B0E">
            <w:pPr>
              <w:pStyle w:val="TableParagraph"/>
              <w:ind w:right="98"/>
              <w:rPr>
                <w:sz w:val="24"/>
              </w:rPr>
            </w:pPr>
            <w:r w:rsidRPr="006A0B0E">
              <w:rPr>
                <w:sz w:val="24"/>
              </w:rPr>
              <w:t>150</w:t>
            </w:r>
          </w:p>
        </w:tc>
        <w:tc>
          <w:tcPr>
            <w:tcW w:w="1080" w:type="dxa"/>
          </w:tcPr>
          <w:p w:rsidR="005E0164" w:rsidRPr="006A0B0E" w:rsidRDefault="00CA6F11" w:rsidP="006A0B0E">
            <w:pPr>
              <w:pStyle w:val="TableParagraph"/>
              <w:ind w:right="98"/>
              <w:rPr>
                <w:sz w:val="24"/>
              </w:rPr>
            </w:pPr>
            <w:r w:rsidRPr="006A0B0E">
              <w:rPr>
                <w:sz w:val="24"/>
              </w:rPr>
              <w:t>50</w:t>
            </w:r>
          </w:p>
        </w:tc>
        <w:tc>
          <w:tcPr>
            <w:tcW w:w="1096" w:type="dxa"/>
          </w:tcPr>
          <w:p w:rsidR="005E0164" w:rsidRPr="006A0B0E" w:rsidRDefault="00CA6F11" w:rsidP="006A0B0E">
            <w:pPr>
              <w:pStyle w:val="TableParagraph"/>
              <w:ind w:right="94"/>
              <w:rPr>
                <w:sz w:val="24"/>
              </w:rPr>
            </w:pPr>
            <w:r w:rsidRPr="006A0B0E">
              <w:rPr>
                <w:sz w:val="24"/>
              </w:rPr>
              <w:t>50</w:t>
            </w:r>
          </w:p>
        </w:tc>
      </w:tr>
      <w:tr w:rsidR="005E0164" w:rsidRPr="006A0B0E">
        <w:trPr>
          <w:trHeight w:val="275"/>
        </w:trPr>
        <w:tc>
          <w:tcPr>
            <w:tcW w:w="2881" w:type="dxa"/>
          </w:tcPr>
          <w:p w:rsidR="005E0164" w:rsidRPr="006A0B0E" w:rsidRDefault="00CA6F11" w:rsidP="006A0B0E">
            <w:pPr>
              <w:pStyle w:val="TableParagraph"/>
              <w:ind w:left="107"/>
              <w:rPr>
                <w:sz w:val="24"/>
              </w:rPr>
            </w:pPr>
            <w:r w:rsidRPr="006A0B0E">
              <w:rPr>
                <w:sz w:val="24"/>
              </w:rPr>
              <w:t>Electricity (Kwh)</w:t>
            </w:r>
          </w:p>
        </w:tc>
        <w:tc>
          <w:tcPr>
            <w:tcW w:w="1260" w:type="dxa"/>
          </w:tcPr>
          <w:p w:rsidR="005E0164" w:rsidRPr="006A0B0E" w:rsidRDefault="00CA6F11" w:rsidP="006A0B0E">
            <w:pPr>
              <w:pStyle w:val="TableParagraph"/>
              <w:ind w:right="96"/>
              <w:rPr>
                <w:sz w:val="24"/>
              </w:rPr>
            </w:pPr>
            <w:r w:rsidRPr="006A0B0E">
              <w:rPr>
                <w:sz w:val="24"/>
              </w:rPr>
              <w:t>8,000</w:t>
            </w:r>
          </w:p>
        </w:tc>
        <w:tc>
          <w:tcPr>
            <w:tcW w:w="1080" w:type="dxa"/>
          </w:tcPr>
          <w:p w:rsidR="005E0164" w:rsidRPr="006A0B0E" w:rsidRDefault="00CA6F11" w:rsidP="006A0B0E">
            <w:pPr>
              <w:pStyle w:val="TableParagraph"/>
              <w:ind w:right="96"/>
              <w:rPr>
                <w:sz w:val="24"/>
              </w:rPr>
            </w:pPr>
            <w:r w:rsidRPr="006A0B0E">
              <w:rPr>
                <w:sz w:val="24"/>
              </w:rPr>
              <w:t>6,000</w:t>
            </w:r>
          </w:p>
        </w:tc>
        <w:tc>
          <w:tcPr>
            <w:tcW w:w="1351" w:type="dxa"/>
          </w:tcPr>
          <w:p w:rsidR="005E0164" w:rsidRPr="006A0B0E" w:rsidRDefault="00CA6F11" w:rsidP="006A0B0E">
            <w:pPr>
              <w:pStyle w:val="TableParagraph"/>
              <w:ind w:right="98"/>
              <w:rPr>
                <w:sz w:val="24"/>
              </w:rPr>
            </w:pPr>
            <w:r w:rsidRPr="006A0B0E">
              <w:rPr>
                <w:sz w:val="24"/>
              </w:rPr>
              <w:t>6,000</w:t>
            </w:r>
          </w:p>
        </w:tc>
        <w:tc>
          <w:tcPr>
            <w:tcW w:w="1080" w:type="dxa"/>
          </w:tcPr>
          <w:p w:rsidR="005E0164" w:rsidRPr="006A0B0E" w:rsidRDefault="00CA6F11" w:rsidP="006A0B0E">
            <w:pPr>
              <w:pStyle w:val="TableParagraph"/>
              <w:ind w:right="98"/>
              <w:rPr>
                <w:sz w:val="24"/>
              </w:rPr>
            </w:pPr>
            <w:r w:rsidRPr="006A0B0E">
              <w:rPr>
                <w:sz w:val="24"/>
              </w:rPr>
              <w:t>2,000</w:t>
            </w:r>
          </w:p>
        </w:tc>
        <w:tc>
          <w:tcPr>
            <w:tcW w:w="1096" w:type="dxa"/>
          </w:tcPr>
          <w:p w:rsidR="005E0164" w:rsidRPr="006A0B0E" w:rsidRDefault="00CA6F11" w:rsidP="006A0B0E">
            <w:pPr>
              <w:pStyle w:val="TableParagraph"/>
              <w:ind w:right="94"/>
              <w:rPr>
                <w:sz w:val="24"/>
              </w:rPr>
            </w:pPr>
            <w:r w:rsidRPr="006A0B0E">
              <w:rPr>
                <w:sz w:val="24"/>
              </w:rPr>
              <w:t>3,000</w:t>
            </w:r>
          </w:p>
        </w:tc>
      </w:tr>
      <w:tr w:rsidR="005E0164" w:rsidRPr="006A0B0E">
        <w:trPr>
          <w:trHeight w:val="275"/>
        </w:trPr>
        <w:tc>
          <w:tcPr>
            <w:tcW w:w="2881" w:type="dxa"/>
          </w:tcPr>
          <w:p w:rsidR="005E0164" w:rsidRPr="006A0B0E" w:rsidRDefault="00CA6F11" w:rsidP="006A0B0E">
            <w:pPr>
              <w:pStyle w:val="TableParagraph"/>
              <w:ind w:left="107"/>
              <w:rPr>
                <w:sz w:val="24"/>
              </w:rPr>
            </w:pPr>
            <w:r w:rsidRPr="006A0B0E">
              <w:rPr>
                <w:sz w:val="24"/>
              </w:rPr>
              <w:t>Light Points (Nos.)</w:t>
            </w:r>
          </w:p>
        </w:tc>
        <w:tc>
          <w:tcPr>
            <w:tcW w:w="1260" w:type="dxa"/>
          </w:tcPr>
          <w:p w:rsidR="005E0164" w:rsidRPr="006A0B0E" w:rsidRDefault="00CA6F11" w:rsidP="006A0B0E">
            <w:pPr>
              <w:pStyle w:val="TableParagraph"/>
              <w:ind w:right="96"/>
              <w:rPr>
                <w:sz w:val="24"/>
              </w:rPr>
            </w:pPr>
            <w:r w:rsidRPr="006A0B0E">
              <w:rPr>
                <w:sz w:val="24"/>
              </w:rPr>
              <w:t>10</w:t>
            </w:r>
          </w:p>
        </w:tc>
        <w:tc>
          <w:tcPr>
            <w:tcW w:w="1080" w:type="dxa"/>
          </w:tcPr>
          <w:p w:rsidR="005E0164" w:rsidRPr="006A0B0E" w:rsidRDefault="00CA6F11" w:rsidP="006A0B0E">
            <w:pPr>
              <w:pStyle w:val="TableParagraph"/>
              <w:ind w:right="96"/>
              <w:rPr>
                <w:sz w:val="24"/>
              </w:rPr>
            </w:pPr>
            <w:r w:rsidRPr="006A0B0E">
              <w:rPr>
                <w:sz w:val="24"/>
              </w:rPr>
              <w:t>15</w:t>
            </w:r>
          </w:p>
        </w:tc>
        <w:tc>
          <w:tcPr>
            <w:tcW w:w="1351" w:type="dxa"/>
          </w:tcPr>
          <w:p w:rsidR="005E0164" w:rsidRPr="006A0B0E" w:rsidRDefault="00CA6F11" w:rsidP="006A0B0E">
            <w:pPr>
              <w:pStyle w:val="TableParagraph"/>
              <w:ind w:right="98"/>
              <w:rPr>
                <w:sz w:val="24"/>
              </w:rPr>
            </w:pPr>
            <w:r w:rsidRPr="006A0B0E">
              <w:rPr>
                <w:sz w:val="24"/>
              </w:rPr>
              <w:t>15</w:t>
            </w:r>
          </w:p>
        </w:tc>
        <w:tc>
          <w:tcPr>
            <w:tcW w:w="1080" w:type="dxa"/>
          </w:tcPr>
          <w:p w:rsidR="005E0164" w:rsidRPr="006A0B0E" w:rsidRDefault="00CA6F11" w:rsidP="006A0B0E">
            <w:pPr>
              <w:pStyle w:val="TableParagraph"/>
              <w:ind w:right="98"/>
              <w:rPr>
                <w:sz w:val="24"/>
              </w:rPr>
            </w:pPr>
            <w:r w:rsidRPr="006A0B0E">
              <w:rPr>
                <w:sz w:val="24"/>
              </w:rPr>
              <w:t>5</w:t>
            </w:r>
          </w:p>
        </w:tc>
        <w:tc>
          <w:tcPr>
            <w:tcW w:w="1096" w:type="dxa"/>
          </w:tcPr>
          <w:p w:rsidR="005E0164" w:rsidRPr="006A0B0E" w:rsidRDefault="00CA6F11" w:rsidP="006A0B0E">
            <w:pPr>
              <w:pStyle w:val="TableParagraph"/>
              <w:ind w:right="94"/>
              <w:rPr>
                <w:sz w:val="24"/>
              </w:rPr>
            </w:pPr>
            <w:r w:rsidRPr="006A0B0E">
              <w:rPr>
                <w:sz w:val="24"/>
              </w:rPr>
              <w:t>5</w:t>
            </w:r>
          </w:p>
        </w:tc>
      </w:tr>
      <w:tr w:rsidR="005E0164" w:rsidRPr="006A0B0E">
        <w:trPr>
          <w:trHeight w:val="275"/>
        </w:trPr>
        <w:tc>
          <w:tcPr>
            <w:tcW w:w="2881" w:type="dxa"/>
          </w:tcPr>
          <w:p w:rsidR="005E0164" w:rsidRPr="006A0B0E" w:rsidRDefault="00CA6F11" w:rsidP="006A0B0E">
            <w:pPr>
              <w:pStyle w:val="TableParagraph"/>
              <w:ind w:left="107"/>
              <w:rPr>
                <w:sz w:val="24"/>
              </w:rPr>
            </w:pPr>
            <w:r w:rsidRPr="006A0B0E">
              <w:rPr>
                <w:sz w:val="24"/>
              </w:rPr>
              <w:t>Asset Value (in Rs.)</w:t>
            </w:r>
          </w:p>
        </w:tc>
        <w:tc>
          <w:tcPr>
            <w:tcW w:w="1260" w:type="dxa"/>
          </w:tcPr>
          <w:p w:rsidR="005E0164" w:rsidRPr="006A0B0E" w:rsidRDefault="00CA6F11" w:rsidP="006A0B0E">
            <w:pPr>
              <w:pStyle w:val="TableParagraph"/>
              <w:ind w:right="96"/>
              <w:rPr>
                <w:sz w:val="24"/>
              </w:rPr>
            </w:pPr>
            <w:r w:rsidRPr="006A0B0E">
              <w:rPr>
                <w:sz w:val="24"/>
              </w:rPr>
              <w:t>50,000</w:t>
            </w:r>
          </w:p>
        </w:tc>
        <w:tc>
          <w:tcPr>
            <w:tcW w:w="1080" w:type="dxa"/>
          </w:tcPr>
          <w:p w:rsidR="005E0164" w:rsidRPr="006A0B0E" w:rsidRDefault="00CA6F11" w:rsidP="006A0B0E">
            <w:pPr>
              <w:pStyle w:val="TableParagraph"/>
              <w:ind w:right="96"/>
              <w:rPr>
                <w:sz w:val="24"/>
              </w:rPr>
            </w:pPr>
            <w:r w:rsidRPr="006A0B0E">
              <w:rPr>
                <w:sz w:val="24"/>
              </w:rPr>
              <w:t>20,000</w:t>
            </w:r>
          </w:p>
        </w:tc>
        <w:tc>
          <w:tcPr>
            <w:tcW w:w="1351" w:type="dxa"/>
          </w:tcPr>
          <w:p w:rsidR="005E0164" w:rsidRPr="006A0B0E" w:rsidRDefault="00CA6F11" w:rsidP="006A0B0E">
            <w:pPr>
              <w:pStyle w:val="TableParagraph"/>
              <w:ind w:right="98"/>
              <w:rPr>
                <w:sz w:val="24"/>
              </w:rPr>
            </w:pPr>
            <w:r w:rsidRPr="006A0B0E">
              <w:rPr>
                <w:sz w:val="24"/>
              </w:rPr>
              <w:t>20,000</w:t>
            </w:r>
          </w:p>
        </w:tc>
        <w:tc>
          <w:tcPr>
            <w:tcW w:w="1080" w:type="dxa"/>
          </w:tcPr>
          <w:p w:rsidR="005E0164" w:rsidRPr="006A0B0E" w:rsidRDefault="00CA6F11" w:rsidP="006A0B0E">
            <w:pPr>
              <w:pStyle w:val="TableParagraph"/>
              <w:ind w:right="98"/>
              <w:rPr>
                <w:sz w:val="24"/>
              </w:rPr>
            </w:pPr>
            <w:r w:rsidRPr="006A0B0E">
              <w:rPr>
                <w:sz w:val="24"/>
              </w:rPr>
              <w:t>10,000</w:t>
            </w:r>
          </w:p>
        </w:tc>
        <w:tc>
          <w:tcPr>
            <w:tcW w:w="1096" w:type="dxa"/>
          </w:tcPr>
          <w:p w:rsidR="005E0164" w:rsidRPr="006A0B0E" w:rsidRDefault="00CA6F11" w:rsidP="006A0B0E">
            <w:pPr>
              <w:pStyle w:val="TableParagraph"/>
              <w:ind w:right="94"/>
              <w:rPr>
                <w:sz w:val="24"/>
              </w:rPr>
            </w:pPr>
            <w:r w:rsidRPr="006A0B0E">
              <w:rPr>
                <w:sz w:val="24"/>
              </w:rPr>
              <w:t>10,000</w:t>
            </w:r>
          </w:p>
        </w:tc>
      </w:tr>
      <w:tr w:rsidR="005E0164" w:rsidRPr="006A0B0E">
        <w:trPr>
          <w:trHeight w:val="278"/>
        </w:trPr>
        <w:tc>
          <w:tcPr>
            <w:tcW w:w="2881" w:type="dxa"/>
          </w:tcPr>
          <w:p w:rsidR="005E0164" w:rsidRPr="006A0B0E" w:rsidRDefault="00CA6F11" w:rsidP="006A0B0E">
            <w:pPr>
              <w:pStyle w:val="TableParagraph"/>
              <w:ind w:left="107"/>
              <w:rPr>
                <w:sz w:val="24"/>
              </w:rPr>
            </w:pPr>
            <w:r w:rsidRPr="006A0B0E">
              <w:rPr>
                <w:sz w:val="24"/>
              </w:rPr>
              <w:t>Area Occupied (Sq. yds.)</w:t>
            </w:r>
          </w:p>
        </w:tc>
        <w:tc>
          <w:tcPr>
            <w:tcW w:w="1260" w:type="dxa"/>
          </w:tcPr>
          <w:p w:rsidR="005E0164" w:rsidRPr="006A0B0E" w:rsidRDefault="00CA6F11" w:rsidP="006A0B0E">
            <w:pPr>
              <w:pStyle w:val="TableParagraph"/>
              <w:ind w:right="96"/>
              <w:rPr>
                <w:sz w:val="24"/>
              </w:rPr>
            </w:pPr>
            <w:r w:rsidRPr="006A0B0E">
              <w:rPr>
                <w:sz w:val="24"/>
              </w:rPr>
              <w:t>800</w:t>
            </w:r>
          </w:p>
        </w:tc>
        <w:tc>
          <w:tcPr>
            <w:tcW w:w="1080" w:type="dxa"/>
          </w:tcPr>
          <w:p w:rsidR="005E0164" w:rsidRPr="006A0B0E" w:rsidRDefault="00CA6F11" w:rsidP="006A0B0E">
            <w:pPr>
              <w:pStyle w:val="TableParagraph"/>
              <w:ind w:right="96"/>
              <w:rPr>
                <w:sz w:val="24"/>
              </w:rPr>
            </w:pPr>
            <w:r w:rsidRPr="006A0B0E">
              <w:rPr>
                <w:sz w:val="24"/>
              </w:rPr>
              <w:t>600</w:t>
            </w:r>
          </w:p>
        </w:tc>
        <w:tc>
          <w:tcPr>
            <w:tcW w:w="1351" w:type="dxa"/>
          </w:tcPr>
          <w:p w:rsidR="005E0164" w:rsidRPr="006A0B0E" w:rsidRDefault="00CA6F11" w:rsidP="006A0B0E">
            <w:pPr>
              <w:pStyle w:val="TableParagraph"/>
              <w:ind w:right="98"/>
              <w:rPr>
                <w:sz w:val="24"/>
              </w:rPr>
            </w:pPr>
            <w:r w:rsidRPr="006A0B0E">
              <w:rPr>
                <w:sz w:val="24"/>
              </w:rPr>
              <w:t>600</w:t>
            </w:r>
          </w:p>
        </w:tc>
        <w:tc>
          <w:tcPr>
            <w:tcW w:w="1080" w:type="dxa"/>
          </w:tcPr>
          <w:p w:rsidR="005E0164" w:rsidRPr="006A0B0E" w:rsidRDefault="00CA6F11" w:rsidP="006A0B0E">
            <w:pPr>
              <w:pStyle w:val="TableParagraph"/>
              <w:ind w:right="98"/>
              <w:rPr>
                <w:sz w:val="24"/>
              </w:rPr>
            </w:pPr>
            <w:r w:rsidRPr="006A0B0E">
              <w:rPr>
                <w:sz w:val="24"/>
              </w:rPr>
              <w:t>200</w:t>
            </w:r>
          </w:p>
        </w:tc>
        <w:tc>
          <w:tcPr>
            <w:tcW w:w="1096" w:type="dxa"/>
          </w:tcPr>
          <w:p w:rsidR="005E0164" w:rsidRPr="006A0B0E" w:rsidRDefault="00CA6F11" w:rsidP="006A0B0E">
            <w:pPr>
              <w:pStyle w:val="TableParagraph"/>
              <w:ind w:right="94"/>
              <w:rPr>
                <w:sz w:val="24"/>
              </w:rPr>
            </w:pPr>
            <w:r w:rsidRPr="006A0B0E">
              <w:rPr>
                <w:sz w:val="24"/>
              </w:rPr>
              <w:t>200</w:t>
            </w:r>
          </w:p>
        </w:tc>
      </w:tr>
    </w:tbl>
    <w:p w:rsidR="005E0164" w:rsidRPr="006A0B0E" w:rsidRDefault="005E0164" w:rsidP="006A0B0E">
      <w:pPr>
        <w:pStyle w:val="BodyText"/>
        <w:spacing w:before="6"/>
        <w:rPr>
          <w:sz w:val="30"/>
        </w:rPr>
      </w:pPr>
    </w:p>
    <w:p w:rsidR="005E0164" w:rsidRPr="006A0B0E" w:rsidRDefault="00CA6F11" w:rsidP="006A0B0E">
      <w:pPr>
        <w:pStyle w:val="BodyText"/>
        <w:spacing w:before="1"/>
        <w:ind w:left="1380"/>
      </w:pPr>
      <w:r w:rsidRPr="006A0B0E">
        <w:t>The expenses for six months were:</w:t>
      </w:r>
    </w:p>
    <w:p w:rsidR="005E0164" w:rsidRPr="006A0B0E" w:rsidRDefault="005E0164" w:rsidP="006A0B0E">
      <w:pPr>
        <w:pStyle w:val="BodyText"/>
        <w:spacing w:before="3"/>
        <w:rPr>
          <w:sz w:val="6"/>
        </w:rPr>
      </w:pPr>
    </w:p>
    <w:tbl>
      <w:tblPr>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81"/>
        <w:gridCol w:w="3003"/>
      </w:tblGrid>
      <w:tr w:rsidR="005E0164" w:rsidRPr="006A0B0E">
        <w:trPr>
          <w:trHeight w:val="319"/>
        </w:trPr>
        <w:tc>
          <w:tcPr>
            <w:tcW w:w="4981" w:type="dxa"/>
          </w:tcPr>
          <w:p w:rsidR="005E0164" w:rsidRPr="006A0B0E" w:rsidRDefault="005E0164" w:rsidP="006A0B0E">
            <w:pPr>
              <w:pStyle w:val="TableParagraph"/>
            </w:pPr>
          </w:p>
        </w:tc>
        <w:tc>
          <w:tcPr>
            <w:tcW w:w="3003" w:type="dxa"/>
          </w:tcPr>
          <w:p w:rsidR="005E0164" w:rsidRPr="006A0B0E" w:rsidRDefault="00CA6F11" w:rsidP="006A0B0E">
            <w:pPr>
              <w:pStyle w:val="TableParagraph"/>
              <w:spacing w:before="2"/>
              <w:ind w:right="98"/>
              <w:rPr>
                <w:b/>
                <w:sz w:val="24"/>
              </w:rPr>
            </w:pPr>
            <w:r w:rsidRPr="006A0B0E">
              <w:rPr>
                <w:b/>
                <w:sz w:val="24"/>
              </w:rPr>
              <w:t>(Rs.)</w:t>
            </w:r>
          </w:p>
        </w:tc>
      </w:tr>
      <w:tr w:rsidR="005E0164" w:rsidRPr="006A0B0E">
        <w:trPr>
          <w:trHeight w:val="316"/>
        </w:trPr>
        <w:tc>
          <w:tcPr>
            <w:tcW w:w="4981" w:type="dxa"/>
          </w:tcPr>
          <w:p w:rsidR="005E0164" w:rsidRPr="006A0B0E" w:rsidRDefault="00CA6F11" w:rsidP="006A0B0E">
            <w:pPr>
              <w:pStyle w:val="TableParagraph"/>
              <w:ind w:left="107"/>
              <w:rPr>
                <w:sz w:val="24"/>
              </w:rPr>
            </w:pPr>
            <w:r w:rsidRPr="006A0B0E">
              <w:rPr>
                <w:sz w:val="24"/>
              </w:rPr>
              <w:t>Stores Overhead</w:t>
            </w:r>
          </w:p>
        </w:tc>
        <w:tc>
          <w:tcPr>
            <w:tcW w:w="3003" w:type="dxa"/>
          </w:tcPr>
          <w:p w:rsidR="005E0164" w:rsidRPr="006A0B0E" w:rsidRDefault="00CA6F11" w:rsidP="006A0B0E">
            <w:pPr>
              <w:pStyle w:val="TableParagraph"/>
              <w:ind w:right="96"/>
              <w:rPr>
                <w:sz w:val="24"/>
              </w:rPr>
            </w:pPr>
            <w:r w:rsidRPr="006A0B0E">
              <w:rPr>
                <w:sz w:val="24"/>
              </w:rPr>
              <w:t>400</w:t>
            </w:r>
          </w:p>
        </w:tc>
      </w:tr>
      <w:tr w:rsidR="005E0164" w:rsidRPr="006A0B0E">
        <w:trPr>
          <w:trHeight w:val="318"/>
        </w:trPr>
        <w:tc>
          <w:tcPr>
            <w:tcW w:w="4981" w:type="dxa"/>
          </w:tcPr>
          <w:p w:rsidR="005E0164" w:rsidRPr="006A0B0E" w:rsidRDefault="00CA6F11" w:rsidP="006A0B0E">
            <w:pPr>
              <w:pStyle w:val="TableParagraph"/>
              <w:ind w:left="107"/>
              <w:rPr>
                <w:sz w:val="24"/>
              </w:rPr>
            </w:pPr>
            <w:r w:rsidRPr="006A0B0E">
              <w:rPr>
                <w:sz w:val="24"/>
              </w:rPr>
              <w:t>Motive Power</w:t>
            </w:r>
          </w:p>
        </w:tc>
        <w:tc>
          <w:tcPr>
            <w:tcW w:w="3003" w:type="dxa"/>
          </w:tcPr>
          <w:p w:rsidR="005E0164" w:rsidRPr="006A0B0E" w:rsidRDefault="00CA6F11" w:rsidP="006A0B0E">
            <w:pPr>
              <w:pStyle w:val="TableParagraph"/>
              <w:ind w:right="96"/>
              <w:rPr>
                <w:sz w:val="24"/>
              </w:rPr>
            </w:pPr>
            <w:r w:rsidRPr="006A0B0E">
              <w:rPr>
                <w:sz w:val="24"/>
              </w:rPr>
              <w:t>1,500</w:t>
            </w:r>
          </w:p>
        </w:tc>
      </w:tr>
      <w:tr w:rsidR="005E0164" w:rsidRPr="006A0B0E">
        <w:trPr>
          <w:trHeight w:val="316"/>
        </w:trPr>
        <w:tc>
          <w:tcPr>
            <w:tcW w:w="4981" w:type="dxa"/>
          </w:tcPr>
          <w:p w:rsidR="005E0164" w:rsidRPr="006A0B0E" w:rsidRDefault="00CA6F11" w:rsidP="006A0B0E">
            <w:pPr>
              <w:pStyle w:val="TableParagraph"/>
              <w:ind w:left="107"/>
              <w:rPr>
                <w:sz w:val="24"/>
              </w:rPr>
            </w:pPr>
            <w:r w:rsidRPr="006A0B0E">
              <w:rPr>
                <w:sz w:val="24"/>
              </w:rPr>
              <w:t>Electric Lighting</w:t>
            </w:r>
          </w:p>
        </w:tc>
        <w:tc>
          <w:tcPr>
            <w:tcW w:w="3003" w:type="dxa"/>
          </w:tcPr>
          <w:p w:rsidR="005E0164" w:rsidRPr="006A0B0E" w:rsidRDefault="00CA6F11" w:rsidP="006A0B0E">
            <w:pPr>
              <w:pStyle w:val="TableParagraph"/>
              <w:ind w:right="96"/>
              <w:rPr>
                <w:sz w:val="24"/>
              </w:rPr>
            </w:pPr>
            <w:r w:rsidRPr="006A0B0E">
              <w:rPr>
                <w:sz w:val="24"/>
              </w:rPr>
              <w:t>200</w:t>
            </w:r>
          </w:p>
        </w:tc>
      </w:tr>
      <w:tr w:rsidR="005E0164" w:rsidRPr="006A0B0E">
        <w:trPr>
          <w:trHeight w:val="316"/>
        </w:trPr>
        <w:tc>
          <w:tcPr>
            <w:tcW w:w="4981" w:type="dxa"/>
          </w:tcPr>
          <w:p w:rsidR="005E0164" w:rsidRPr="006A0B0E" w:rsidRDefault="00CA6F11" w:rsidP="006A0B0E">
            <w:pPr>
              <w:pStyle w:val="TableParagraph"/>
              <w:ind w:left="107"/>
              <w:rPr>
                <w:sz w:val="24"/>
              </w:rPr>
            </w:pPr>
            <w:r w:rsidRPr="006A0B0E">
              <w:rPr>
                <w:sz w:val="24"/>
              </w:rPr>
              <w:t>Labour Welfare</w:t>
            </w:r>
          </w:p>
        </w:tc>
        <w:tc>
          <w:tcPr>
            <w:tcW w:w="3003" w:type="dxa"/>
          </w:tcPr>
          <w:p w:rsidR="005E0164" w:rsidRPr="006A0B0E" w:rsidRDefault="00CA6F11" w:rsidP="006A0B0E">
            <w:pPr>
              <w:pStyle w:val="TableParagraph"/>
              <w:ind w:right="96"/>
              <w:rPr>
                <w:sz w:val="24"/>
              </w:rPr>
            </w:pPr>
            <w:r w:rsidRPr="006A0B0E">
              <w:rPr>
                <w:sz w:val="24"/>
              </w:rPr>
              <w:t>3,000</w:t>
            </w:r>
          </w:p>
        </w:tc>
      </w:tr>
      <w:tr w:rsidR="005E0164" w:rsidRPr="006A0B0E">
        <w:trPr>
          <w:trHeight w:val="318"/>
        </w:trPr>
        <w:tc>
          <w:tcPr>
            <w:tcW w:w="4981" w:type="dxa"/>
          </w:tcPr>
          <w:p w:rsidR="005E0164" w:rsidRPr="006A0B0E" w:rsidRDefault="00CA6F11" w:rsidP="006A0B0E">
            <w:pPr>
              <w:pStyle w:val="TableParagraph"/>
              <w:ind w:left="107"/>
              <w:rPr>
                <w:sz w:val="24"/>
              </w:rPr>
            </w:pPr>
            <w:r w:rsidRPr="006A0B0E">
              <w:rPr>
                <w:sz w:val="24"/>
              </w:rPr>
              <w:t>Depreciation</w:t>
            </w:r>
          </w:p>
        </w:tc>
        <w:tc>
          <w:tcPr>
            <w:tcW w:w="3003" w:type="dxa"/>
          </w:tcPr>
          <w:p w:rsidR="005E0164" w:rsidRPr="006A0B0E" w:rsidRDefault="00CA6F11" w:rsidP="006A0B0E">
            <w:pPr>
              <w:pStyle w:val="TableParagraph"/>
              <w:ind w:right="96"/>
              <w:rPr>
                <w:sz w:val="24"/>
              </w:rPr>
            </w:pPr>
            <w:r w:rsidRPr="006A0B0E">
              <w:rPr>
                <w:sz w:val="24"/>
              </w:rPr>
              <w:t>6,000</w:t>
            </w:r>
          </w:p>
        </w:tc>
      </w:tr>
      <w:tr w:rsidR="005E0164" w:rsidRPr="006A0B0E">
        <w:trPr>
          <w:trHeight w:val="316"/>
        </w:trPr>
        <w:tc>
          <w:tcPr>
            <w:tcW w:w="4981" w:type="dxa"/>
          </w:tcPr>
          <w:p w:rsidR="005E0164" w:rsidRPr="006A0B0E" w:rsidRDefault="00CA6F11" w:rsidP="006A0B0E">
            <w:pPr>
              <w:pStyle w:val="TableParagraph"/>
              <w:ind w:left="107"/>
              <w:rPr>
                <w:sz w:val="24"/>
              </w:rPr>
            </w:pPr>
            <w:r w:rsidRPr="006A0B0E">
              <w:rPr>
                <w:sz w:val="24"/>
              </w:rPr>
              <w:t>Repairs and Maintenance</w:t>
            </w:r>
          </w:p>
        </w:tc>
        <w:tc>
          <w:tcPr>
            <w:tcW w:w="3003" w:type="dxa"/>
          </w:tcPr>
          <w:p w:rsidR="005E0164" w:rsidRPr="006A0B0E" w:rsidRDefault="00CA6F11" w:rsidP="006A0B0E">
            <w:pPr>
              <w:pStyle w:val="TableParagraph"/>
              <w:ind w:right="96"/>
              <w:rPr>
                <w:sz w:val="24"/>
              </w:rPr>
            </w:pPr>
            <w:r w:rsidRPr="006A0B0E">
              <w:rPr>
                <w:sz w:val="24"/>
              </w:rPr>
              <w:t>1,200</w:t>
            </w:r>
          </w:p>
        </w:tc>
      </w:tr>
    </w:tbl>
    <w:p w:rsidR="005E0164" w:rsidRPr="006A0B0E" w:rsidRDefault="005E0164" w:rsidP="006A0B0E">
      <w:pPr>
        <w:rPr>
          <w:sz w:val="24"/>
        </w:rPr>
        <w:sectPr w:rsidR="005E0164" w:rsidRPr="006A0B0E">
          <w:pgSz w:w="12240" w:h="15840"/>
          <w:pgMar w:top="1360" w:right="0" w:bottom="280" w:left="780" w:header="720" w:footer="720" w:gutter="0"/>
          <w:cols w:space="720"/>
        </w:sectPr>
      </w:pPr>
    </w:p>
    <w:tbl>
      <w:tblPr>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81"/>
        <w:gridCol w:w="3003"/>
      </w:tblGrid>
      <w:tr w:rsidR="005E0164" w:rsidRPr="006A0B0E">
        <w:trPr>
          <w:trHeight w:val="316"/>
        </w:trPr>
        <w:tc>
          <w:tcPr>
            <w:tcW w:w="4981" w:type="dxa"/>
          </w:tcPr>
          <w:p w:rsidR="005E0164" w:rsidRPr="006A0B0E" w:rsidRDefault="00CA6F11" w:rsidP="006A0B0E">
            <w:pPr>
              <w:pStyle w:val="TableParagraph"/>
              <w:ind w:left="107"/>
              <w:rPr>
                <w:sz w:val="24"/>
              </w:rPr>
            </w:pPr>
            <w:r w:rsidRPr="006A0B0E">
              <w:rPr>
                <w:sz w:val="24"/>
              </w:rPr>
              <w:lastRenderedPageBreak/>
              <w:t>General Overheads</w:t>
            </w:r>
          </w:p>
        </w:tc>
        <w:tc>
          <w:tcPr>
            <w:tcW w:w="3003" w:type="dxa"/>
          </w:tcPr>
          <w:p w:rsidR="005E0164" w:rsidRPr="006A0B0E" w:rsidRDefault="00CA6F11" w:rsidP="006A0B0E">
            <w:pPr>
              <w:pStyle w:val="TableParagraph"/>
              <w:ind w:right="96"/>
              <w:rPr>
                <w:sz w:val="24"/>
              </w:rPr>
            </w:pPr>
            <w:r w:rsidRPr="006A0B0E">
              <w:rPr>
                <w:sz w:val="24"/>
              </w:rPr>
              <w:t>10,000</w:t>
            </w:r>
          </w:p>
        </w:tc>
      </w:tr>
      <w:tr w:rsidR="005E0164" w:rsidRPr="006A0B0E">
        <w:trPr>
          <w:trHeight w:val="318"/>
        </w:trPr>
        <w:tc>
          <w:tcPr>
            <w:tcW w:w="4981" w:type="dxa"/>
          </w:tcPr>
          <w:p w:rsidR="005E0164" w:rsidRPr="006A0B0E" w:rsidRDefault="00CA6F11" w:rsidP="006A0B0E">
            <w:pPr>
              <w:pStyle w:val="TableParagraph"/>
              <w:ind w:left="107"/>
              <w:rPr>
                <w:sz w:val="24"/>
              </w:rPr>
            </w:pPr>
            <w:r w:rsidRPr="006A0B0E">
              <w:rPr>
                <w:sz w:val="24"/>
              </w:rPr>
              <w:t>Rents and Rates</w:t>
            </w:r>
          </w:p>
        </w:tc>
        <w:tc>
          <w:tcPr>
            <w:tcW w:w="3003" w:type="dxa"/>
          </w:tcPr>
          <w:p w:rsidR="005E0164" w:rsidRPr="006A0B0E" w:rsidRDefault="00CA6F11" w:rsidP="006A0B0E">
            <w:pPr>
              <w:pStyle w:val="TableParagraph"/>
              <w:ind w:right="96"/>
              <w:rPr>
                <w:sz w:val="24"/>
              </w:rPr>
            </w:pPr>
            <w:r w:rsidRPr="006A0B0E">
              <w:rPr>
                <w:sz w:val="24"/>
              </w:rPr>
              <w:t>600</w:t>
            </w:r>
          </w:p>
        </w:tc>
      </w:tr>
    </w:tbl>
    <w:p w:rsidR="005E0164" w:rsidRPr="006A0B0E" w:rsidRDefault="00CA6F11" w:rsidP="006A0B0E">
      <w:pPr>
        <w:pStyle w:val="BodyText"/>
        <w:ind w:left="1380" w:right="1488"/>
      </w:pPr>
      <w:r w:rsidRPr="006A0B0E">
        <w:t>Apportion the expenses of Department X in the ratio of 4:3:3 and that of Department Y, in proportion to Direct Wages, to Department A, B and C respectively.</w:t>
      </w:r>
    </w:p>
    <w:p w:rsidR="005E0164" w:rsidRPr="006A0B0E" w:rsidRDefault="00CA6F11" w:rsidP="006A0B0E">
      <w:pPr>
        <w:pStyle w:val="Heading5"/>
      </w:pPr>
      <w:r w:rsidRPr="006A0B0E">
        <w:t>(Ans: Total Overheads Deptt A – Rs. 8,340, Deptt B – Rs. 6,220, Deptt C – Rs. 5,100)</w:t>
      </w:r>
    </w:p>
    <w:p w:rsidR="005E0164" w:rsidRPr="006A0B0E" w:rsidRDefault="005E0164" w:rsidP="006A0B0E">
      <w:pPr>
        <w:pStyle w:val="BodyText"/>
        <w:spacing w:before="8"/>
        <w:rPr>
          <w:b/>
          <w:i/>
          <w:sz w:val="30"/>
        </w:rPr>
      </w:pPr>
    </w:p>
    <w:p w:rsidR="005E0164" w:rsidRPr="006A0B0E" w:rsidRDefault="00CA6F11" w:rsidP="006A0B0E">
      <w:pPr>
        <w:pStyle w:val="BodyText"/>
        <w:tabs>
          <w:tab w:val="left" w:pos="1380"/>
        </w:tabs>
        <w:ind w:left="1380" w:right="1488" w:hanging="720"/>
      </w:pPr>
      <w:r w:rsidRPr="006A0B0E">
        <w:t>Q3</w:t>
      </w:r>
      <w:r w:rsidRPr="006A0B0E">
        <w:tab/>
        <w:t>Calculate the overhead allocable to production departments A and B from the following: There are two service departments X and Y, X renders service to A and B in the ratio of 3:2 and Y renders service to A and B in the ration of 9:1. Overhead as per primary overhead distribution summary</w:t>
      </w:r>
      <w:r w:rsidRPr="006A0B0E">
        <w:rPr>
          <w:spacing w:val="-6"/>
        </w:rPr>
        <w:t xml:space="preserve"> </w:t>
      </w:r>
      <w:r w:rsidRPr="006A0B0E">
        <w:t>is:</w:t>
      </w:r>
    </w:p>
    <w:p w:rsidR="005E0164" w:rsidRPr="006A0B0E" w:rsidRDefault="00CA6F11" w:rsidP="006A0B0E">
      <w:pPr>
        <w:pStyle w:val="BodyText"/>
        <w:ind w:left="1380"/>
      </w:pPr>
      <w:r w:rsidRPr="006A0B0E">
        <w:t>A- Rs. 49,800, B- Rs. 29,600, X- Rs. 15,600 and Y- Rs. 10,800.</w:t>
      </w:r>
    </w:p>
    <w:p w:rsidR="005E0164" w:rsidRPr="006A0B0E" w:rsidRDefault="00CA6F11" w:rsidP="006A0B0E">
      <w:pPr>
        <w:pStyle w:val="Heading5"/>
        <w:spacing w:before="46"/>
      </w:pPr>
      <w:r w:rsidRPr="006A0B0E">
        <w:t>(Ans: Total Overheads Deptt A – 68,880, Deptt B – 36,920)</w:t>
      </w:r>
    </w:p>
    <w:p w:rsidR="005E0164" w:rsidRPr="006A0B0E" w:rsidRDefault="005E0164" w:rsidP="006A0B0E">
      <w:pPr>
        <w:pStyle w:val="BodyText"/>
        <w:spacing w:before="10"/>
        <w:rPr>
          <w:b/>
          <w:i/>
          <w:sz w:val="30"/>
        </w:rPr>
      </w:pPr>
    </w:p>
    <w:p w:rsidR="005E0164" w:rsidRPr="006A0B0E" w:rsidRDefault="00CA6F11" w:rsidP="006A0B0E">
      <w:pPr>
        <w:pStyle w:val="BodyText"/>
        <w:spacing w:before="1"/>
        <w:ind w:left="1380" w:right="1442" w:hanging="720"/>
      </w:pPr>
      <w:r w:rsidRPr="006A0B0E">
        <w:t>Q4 Modern Machine Ltd. Have three production departments A, B and C and two service departments D and E. from the following figures extracted from the records of the company. Calculate the overhead rate labour per hour:</w:t>
      </w:r>
    </w:p>
    <w:p w:rsidR="005E0164" w:rsidRPr="006A0B0E" w:rsidRDefault="005E0164" w:rsidP="006A0B0E">
      <w:pPr>
        <w:pStyle w:val="BodyText"/>
        <w:spacing w:before="1"/>
        <w:rPr>
          <w:sz w:val="28"/>
        </w:rPr>
      </w:pP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1261"/>
        <w:gridCol w:w="1260"/>
        <w:gridCol w:w="1169"/>
        <w:gridCol w:w="1171"/>
        <w:gridCol w:w="1169"/>
        <w:gridCol w:w="1008"/>
      </w:tblGrid>
      <w:tr w:rsidR="005E0164" w:rsidRPr="006A0B0E">
        <w:trPr>
          <w:trHeight w:val="412"/>
        </w:trPr>
        <w:tc>
          <w:tcPr>
            <w:tcW w:w="1800" w:type="dxa"/>
          </w:tcPr>
          <w:p w:rsidR="005E0164" w:rsidRPr="006A0B0E" w:rsidRDefault="005E0164" w:rsidP="006A0B0E">
            <w:pPr>
              <w:pStyle w:val="TableParagraph"/>
              <w:rPr>
                <w:sz w:val="24"/>
              </w:rPr>
            </w:pPr>
          </w:p>
        </w:tc>
        <w:tc>
          <w:tcPr>
            <w:tcW w:w="1261" w:type="dxa"/>
          </w:tcPr>
          <w:p w:rsidR="005E0164" w:rsidRPr="006A0B0E" w:rsidRDefault="005E0164" w:rsidP="006A0B0E">
            <w:pPr>
              <w:pStyle w:val="TableParagraph"/>
              <w:rPr>
                <w:sz w:val="24"/>
              </w:rPr>
            </w:pPr>
          </w:p>
        </w:tc>
        <w:tc>
          <w:tcPr>
            <w:tcW w:w="3600" w:type="dxa"/>
            <w:gridSpan w:val="3"/>
          </w:tcPr>
          <w:p w:rsidR="005E0164" w:rsidRPr="006A0B0E" w:rsidRDefault="00CA6F11" w:rsidP="006A0B0E">
            <w:pPr>
              <w:pStyle w:val="TableParagraph"/>
              <w:ind w:left="906"/>
              <w:rPr>
                <w:b/>
                <w:sz w:val="24"/>
              </w:rPr>
            </w:pPr>
            <w:r w:rsidRPr="006A0B0E">
              <w:rPr>
                <w:b/>
                <w:sz w:val="24"/>
              </w:rPr>
              <w:t>Production Deptt</w:t>
            </w:r>
          </w:p>
        </w:tc>
        <w:tc>
          <w:tcPr>
            <w:tcW w:w="2177" w:type="dxa"/>
            <w:gridSpan w:val="2"/>
          </w:tcPr>
          <w:p w:rsidR="005E0164" w:rsidRPr="006A0B0E" w:rsidRDefault="00CA6F11" w:rsidP="006A0B0E">
            <w:pPr>
              <w:pStyle w:val="TableParagraph"/>
              <w:ind w:left="395"/>
              <w:rPr>
                <w:b/>
                <w:sz w:val="24"/>
              </w:rPr>
            </w:pPr>
            <w:r w:rsidRPr="006A0B0E">
              <w:rPr>
                <w:b/>
                <w:sz w:val="24"/>
              </w:rPr>
              <w:t>Service Deptt</w:t>
            </w:r>
          </w:p>
        </w:tc>
      </w:tr>
      <w:tr w:rsidR="005E0164" w:rsidRPr="006A0B0E">
        <w:trPr>
          <w:trHeight w:val="414"/>
        </w:trPr>
        <w:tc>
          <w:tcPr>
            <w:tcW w:w="1800" w:type="dxa"/>
          </w:tcPr>
          <w:p w:rsidR="005E0164" w:rsidRPr="006A0B0E" w:rsidRDefault="00CA6F11" w:rsidP="006A0B0E">
            <w:pPr>
              <w:pStyle w:val="TableParagraph"/>
              <w:ind w:left="105"/>
              <w:rPr>
                <w:sz w:val="24"/>
              </w:rPr>
            </w:pPr>
            <w:r w:rsidRPr="006A0B0E">
              <w:rPr>
                <w:sz w:val="24"/>
              </w:rPr>
              <w:t>Particulars</w:t>
            </w:r>
          </w:p>
        </w:tc>
        <w:tc>
          <w:tcPr>
            <w:tcW w:w="1261" w:type="dxa"/>
          </w:tcPr>
          <w:p w:rsidR="005E0164" w:rsidRPr="006A0B0E" w:rsidRDefault="00CA6F11" w:rsidP="006A0B0E">
            <w:pPr>
              <w:pStyle w:val="TableParagraph"/>
              <w:ind w:right="98"/>
              <w:rPr>
                <w:sz w:val="24"/>
              </w:rPr>
            </w:pPr>
            <w:r w:rsidRPr="006A0B0E">
              <w:rPr>
                <w:sz w:val="24"/>
              </w:rPr>
              <w:t>Total (Rs.)</w:t>
            </w:r>
          </w:p>
        </w:tc>
        <w:tc>
          <w:tcPr>
            <w:tcW w:w="1260" w:type="dxa"/>
          </w:tcPr>
          <w:p w:rsidR="005E0164" w:rsidRPr="006A0B0E" w:rsidRDefault="00CA6F11" w:rsidP="006A0B0E">
            <w:pPr>
              <w:pStyle w:val="TableParagraph"/>
              <w:ind w:right="98"/>
              <w:rPr>
                <w:sz w:val="24"/>
              </w:rPr>
            </w:pPr>
            <w:r w:rsidRPr="006A0B0E">
              <w:rPr>
                <w:w w:val="99"/>
                <w:sz w:val="24"/>
              </w:rPr>
              <w:t>A</w:t>
            </w:r>
          </w:p>
        </w:tc>
        <w:tc>
          <w:tcPr>
            <w:tcW w:w="1169" w:type="dxa"/>
          </w:tcPr>
          <w:p w:rsidR="005E0164" w:rsidRPr="006A0B0E" w:rsidRDefault="00CA6F11" w:rsidP="006A0B0E">
            <w:pPr>
              <w:pStyle w:val="TableParagraph"/>
              <w:ind w:right="99"/>
              <w:rPr>
                <w:sz w:val="24"/>
              </w:rPr>
            </w:pPr>
            <w:r w:rsidRPr="006A0B0E">
              <w:rPr>
                <w:sz w:val="24"/>
              </w:rPr>
              <w:t>B</w:t>
            </w:r>
          </w:p>
        </w:tc>
        <w:tc>
          <w:tcPr>
            <w:tcW w:w="1171" w:type="dxa"/>
          </w:tcPr>
          <w:p w:rsidR="005E0164" w:rsidRPr="006A0B0E" w:rsidRDefault="00CA6F11" w:rsidP="006A0B0E">
            <w:pPr>
              <w:pStyle w:val="TableParagraph"/>
              <w:ind w:right="99"/>
              <w:rPr>
                <w:sz w:val="24"/>
              </w:rPr>
            </w:pPr>
            <w:r w:rsidRPr="006A0B0E">
              <w:rPr>
                <w:sz w:val="24"/>
              </w:rPr>
              <w:t>C</w:t>
            </w:r>
          </w:p>
        </w:tc>
        <w:tc>
          <w:tcPr>
            <w:tcW w:w="1169" w:type="dxa"/>
          </w:tcPr>
          <w:p w:rsidR="005E0164" w:rsidRPr="006A0B0E" w:rsidRDefault="00CA6F11" w:rsidP="006A0B0E">
            <w:pPr>
              <w:pStyle w:val="TableParagraph"/>
              <w:ind w:right="98"/>
              <w:rPr>
                <w:sz w:val="24"/>
              </w:rPr>
            </w:pPr>
            <w:r w:rsidRPr="006A0B0E">
              <w:rPr>
                <w:w w:val="99"/>
                <w:sz w:val="24"/>
              </w:rPr>
              <w:t>D</w:t>
            </w:r>
          </w:p>
        </w:tc>
        <w:tc>
          <w:tcPr>
            <w:tcW w:w="1008" w:type="dxa"/>
          </w:tcPr>
          <w:p w:rsidR="005E0164" w:rsidRPr="006A0B0E" w:rsidRDefault="00CA6F11" w:rsidP="006A0B0E">
            <w:pPr>
              <w:pStyle w:val="TableParagraph"/>
              <w:ind w:right="95"/>
              <w:rPr>
                <w:sz w:val="24"/>
              </w:rPr>
            </w:pPr>
            <w:r w:rsidRPr="006A0B0E">
              <w:rPr>
                <w:sz w:val="24"/>
              </w:rPr>
              <w:t>E</w:t>
            </w:r>
          </w:p>
        </w:tc>
      </w:tr>
      <w:tr w:rsidR="005E0164" w:rsidRPr="006A0B0E">
        <w:trPr>
          <w:trHeight w:val="414"/>
        </w:trPr>
        <w:tc>
          <w:tcPr>
            <w:tcW w:w="1800" w:type="dxa"/>
          </w:tcPr>
          <w:p w:rsidR="005E0164" w:rsidRPr="006A0B0E" w:rsidRDefault="00CA6F11" w:rsidP="006A0B0E">
            <w:pPr>
              <w:pStyle w:val="TableParagraph"/>
              <w:ind w:left="105"/>
              <w:rPr>
                <w:sz w:val="24"/>
              </w:rPr>
            </w:pPr>
            <w:r w:rsidRPr="006A0B0E">
              <w:rPr>
                <w:sz w:val="24"/>
              </w:rPr>
              <w:t>Direct Materials</w:t>
            </w:r>
          </w:p>
        </w:tc>
        <w:tc>
          <w:tcPr>
            <w:tcW w:w="1261" w:type="dxa"/>
          </w:tcPr>
          <w:p w:rsidR="005E0164" w:rsidRPr="006A0B0E" w:rsidRDefault="00CA6F11" w:rsidP="006A0B0E">
            <w:pPr>
              <w:pStyle w:val="TableParagraph"/>
              <w:ind w:right="100"/>
              <w:rPr>
                <w:sz w:val="24"/>
              </w:rPr>
            </w:pPr>
            <w:r w:rsidRPr="006A0B0E">
              <w:rPr>
                <w:sz w:val="24"/>
              </w:rPr>
              <w:t>60,000</w:t>
            </w:r>
          </w:p>
        </w:tc>
        <w:tc>
          <w:tcPr>
            <w:tcW w:w="1260" w:type="dxa"/>
          </w:tcPr>
          <w:p w:rsidR="005E0164" w:rsidRPr="006A0B0E" w:rsidRDefault="00CA6F11" w:rsidP="006A0B0E">
            <w:pPr>
              <w:pStyle w:val="TableParagraph"/>
              <w:ind w:right="100"/>
              <w:rPr>
                <w:sz w:val="24"/>
              </w:rPr>
            </w:pPr>
            <w:r w:rsidRPr="006A0B0E">
              <w:rPr>
                <w:sz w:val="24"/>
              </w:rPr>
              <w:t>20,000</w:t>
            </w:r>
          </w:p>
        </w:tc>
        <w:tc>
          <w:tcPr>
            <w:tcW w:w="1169" w:type="dxa"/>
          </w:tcPr>
          <w:p w:rsidR="005E0164" w:rsidRPr="006A0B0E" w:rsidRDefault="00CA6F11" w:rsidP="006A0B0E">
            <w:pPr>
              <w:pStyle w:val="TableParagraph"/>
              <w:ind w:right="99"/>
              <w:rPr>
                <w:sz w:val="24"/>
              </w:rPr>
            </w:pPr>
            <w:r w:rsidRPr="006A0B0E">
              <w:rPr>
                <w:sz w:val="24"/>
              </w:rPr>
              <w:t>10,000</w:t>
            </w:r>
          </w:p>
        </w:tc>
        <w:tc>
          <w:tcPr>
            <w:tcW w:w="1171" w:type="dxa"/>
          </w:tcPr>
          <w:p w:rsidR="005E0164" w:rsidRPr="006A0B0E" w:rsidRDefault="00CA6F11" w:rsidP="006A0B0E">
            <w:pPr>
              <w:pStyle w:val="TableParagraph"/>
              <w:ind w:right="98"/>
              <w:rPr>
                <w:sz w:val="24"/>
              </w:rPr>
            </w:pPr>
            <w:r w:rsidRPr="006A0B0E">
              <w:rPr>
                <w:sz w:val="24"/>
              </w:rPr>
              <w:t>19,000</w:t>
            </w:r>
          </w:p>
        </w:tc>
        <w:tc>
          <w:tcPr>
            <w:tcW w:w="1169" w:type="dxa"/>
          </w:tcPr>
          <w:p w:rsidR="005E0164" w:rsidRPr="006A0B0E" w:rsidRDefault="00CA6F11" w:rsidP="006A0B0E">
            <w:pPr>
              <w:pStyle w:val="TableParagraph"/>
              <w:ind w:right="98"/>
              <w:rPr>
                <w:sz w:val="24"/>
              </w:rPr>
            </w:pPr>
            <w:r w:rsidRPr="006A0B0E">
              <w:rPr>
                <w:sz w:val="24"/>
              </w:rPr>
              <w:t>6,000</w:t>
            </w:r>
          </w:p>
        </w:tc>
        <w:tc>
          <w:tcPr>
            <w:tcW w:w="1008" w:type="dxa"/>
          </w:tcPr>
          <w:p w:rsidR="005E0164" w:rsidRPr="006A0B0E" w:rsidRDefault="00CA6F11" w:rsidP="006A0B0E">
            <w:pPr>
              <w:pStyle w:val="TableParagraph"/>
              <w:ind w:right="95"/>
              <w:rPr>
                <w:sz w:val="24"/>
              </w:rPr>
            </w:pPr>
            <w:r w:rsidRPr="006A0B0E">
              <w:rPr>
                <w:sz w:val="24"/>
              </w:rPr>
              <w:t>5,000</w:t>
            </w:r>
          </w:p>
        </w:tc>
      </w:tr>
      <w:tr w:rsidR="005E0164" w:rsidRPr="006A0B0E">
        <w:trPr>
          <w:trHeight w:val="412"/>
        </w:trPr>
        <w:tc>
          <w:tcPr>
            <w:tcW w:w="1800" w:type="dxa"/>
          </w:tcPr>
          <w:p w:rsidR="005E0164" w:rsidRPr="006A0B0E" w:rsidRDefault="00CA6F11" w:rsidP="006A0B0E">
            <w:pPr>
              <w:pStyle w:val="TableParagraph"/>
              <w:ind w:left="105"/>
              <w:rPr>
                <w:sz w:val="24"/>
              </w:rPr>
            </w:pPr>
            <w:r w:rsidRPr="006A0B0E">
              <w:rPr>
                <w:sz w:val="24"/>
              </w:rPr>
              <w:t>Direct Wages</w:t>
            </w:r>
          </w:p>
        </w:tc>
        <w:tc>
          <w:tcPr>
            <w:tcW w:w="1261" w:type="dxa"/>
          </w:tcPr>
          <w:p w:rsidR="005E0164" w:rsidRPr="006A0B0E" w:rsidRDefault="00CA6F11" w:rsidP="006A0B0E">
            <w:pPr>
              <w:pStyle w:val="TableParagraph"/>
              <w:ind w:right="100"/>
              <w:rPr>
                <w:sz w:val="24"/>
              </w:rPr>
            </w:pPr>
            <w:r w:rsidRPr="006A0B0E">
              <w:rPr>
                <w:sz w:val="24"/>
              </w:rPr>
              <w:t>40,000</w:t>
            </w:r>
          </w:p>
        </w:tc>
        <w:tc>
          <w:tcPr>
            <w:tcW w:w="1260" w:type="dxa"/>
          </w:tcPr>
          <w:p w:rsidR="005E0164" w:rsidRPr="006A0B0E" w:rsidRDefault="00CA6F11" w:rsidP="006A0B0E">
            <w:pPr>
              <w:pStyle w:val="TableParagraph"/>
              <w:ind w:right="100"/>
              <w:rPr>
                <w:sz w:val="24"/>
              </w:rPr>
            </w:pPr>
            <w:r w:rsidRPr="006A0B0E">
              <w:rPr>
                <w:sz w:val="24"/>
              </w:rPr>
              <w:t>15,000</w:t>
            </w:r>
          </w:p>
        </w:tc>
        <w:tc>
          <w:tcPr>
            <w:tcW w:w="1169" w:type="dxa"/>
          </w:tcPr>
          <w:p w:rsidR="005E0164" w:rsidRPr="006A0B0E" w:rsidRDefault="00CA6F11" w:rsidP="006A0B0E">
            <w:pPr>
              <w:pStyle w:val="TableParagraph"/>
              <w:ind w:right="99"/>
              <w:rPr>
                <w:sz w:val="24"/>
              </w:rPr>
            </w:pPr>
            <w:r w:rsidRPr="006A0B0E">
              <w:rPr>
                <w:sz w:val="24"/>
              </w:rPr>
              <w:t>15,000</w:t>
            </w:r>
          </w:p>
        </w:tc>
        <w:tc>
          <w:tcPr>
            <w:tcW w:w="1171" w:type="dxa"/>
          </w:tcPr>
          <w:p w:rsidR="005E0164" w:rsidRPr="006A0B0E" w:rsidRDefault="00CA6F11" w:rsidP="006A0B0E">
            <w:pPr>
              <w:pStyle w:val="TableParagraph"/>
              <w:ind w:right="98"/>
              <w:rPr>
                <w:sz w:val="24"/>
              </w:rPr>
            </w:pPr>
            <w:r w:rsidRPr="006A0B0E">
              <w:rPr>
                <w:sz w:val="24"/>
              </w:rPr>
              <w:t>4,000</w:t>
            </w:r>
          </w:p>
        </w:tc>
        <w:tc>
          <w:tcPr>
            <w:tcW w:w="1169" w:type="dxa"/>
          </w:tcPr>
          <w:p w:rsidR="005E0164" w:rsidRPr="006A0B0E" w:rsidRDefault="00CA6F11" w:rsidP="006A0B0E">
            <w:pPr>
              <w:pStyle w:val="TableParagraph"/>
              <w:ind w:right="98"/>
              <w:rPr>
                <w:sz w:val="24"/>
              </w:rPr>
            </w:pPr>
            <w:r w:rsidRPr="006A0B0E">
              <w:rPr>
                <w:sz w:val="24"/>
              </w:rPr>
              <w:t>2,000</w:t>
            </w:r>
          </w:p>
        </w:tc>
        <w:tc>
          <w:tcPr>
            <w:tcW w:w="1008" w:type="dxa"/>
          </w:tcPr>
          <w:p w:rsidR="005E0164" w:rsidRPr="006A0B0E" w:rsidRDefault="00CA6F11" w:rsidP="006A0B0E">
            <w:pPr>
              <w:pStyle w:val="TableParagraph"/>
              <w:ind w:right="95"/>
              <w:rPr>
                <w:sz w:val="24"/>
              </w:rPr>
            </w:pPr>
            <w:r w:rsidRPr="006A0B0E">
              <w:rPr>
                <w:sz w:val="24"/>
              </w:rPr>
              <w:t>4,000</w:t>
            </w:r>
          </w:p>
        </w:tc>
      </w:tr>
      <w:tr w:rsidR="005E0164" w:rsidRPr="006A0B0E">
        <w:trPr>
          <w:trHeight w:val="827"/>
        </w:trPr>
        <w:tc>
          <w:tcPr>
            <w:tcW w:w="1800" w:type="dxa"/>
          </w:tcPr>
          <w:p w:rsidR="005E0164" w:rsidRPr="006A0B0E" w:rsidRDefault="00CA6F11" w:rsidP="006A0B0E">
            <w:pPr>
              <w:pStyle w:val="TableParagraph"/>
              <w:ind w:left="105"/>
              <w:rPr>
                <w:sz w:val="24"/>
              </w:rPr>
            </w:pPr>
            <w:r w:rsidRPr="006A0B0E">
              <w:rPr>
                <w:sz w:val="24"/>
              </w:rPr>
              <w:t>Value of</w:t>
            </w:r>
          </w:p>
          <w:p w:rsidR="005E0164" w:rsidRPr="006A0B0E" w:rsidRDefault="00CA6F11" w:rsidP="006A0B0E">
            <w:pPr>
              <w:pStyle w:val="TableParagraph"/>
              <w:spacing w:before="139"/>
              <w:ind w:left="105"/>
              <w:rPr>
                <w:sz w:val="24"/>
              </w:rPr>
            </w:pPr>
            <w:r w:rsidRPr="006A0B0E">
              <w:rPr>
                <w:sz w:val="24"/>
              </w:rPr>
              <w:t>Machinery</w:t>
            </w:r>
          </w:p>
        </w:tc>
        <w:tc>
          <w:tcPr>
            <w:tcW w:w="1261" w:type="dxa"/>
          </w:tcPr>
          <w:p w:rsidR="005E0164" w:rsidRPr="006A0B0E" w:rsidRDefault="00CA6F11" w:rsidP="006A0B0E">
            <w:pPr>
              <w:pStyle w:val="TableParagraph"/>
              <w:ind w:right="100"/>
              <w:rPr>
                <w:sz w:val="24"/>
              </w:rPr>
            </w:pPr>
            <w:r w:rsidRPr="006A0B0E">
              <w:rPr>
                <w:sz w:val="24"/>
              </w:rPr>
              <w:t>2,50,000</w:t>
            </w:r>
          </w:p>
        </w:tc>
        <w:tc>
          <w:tcPr>
            <w:tcW w:w="1260" w:type="dxa"/>
          </w:tcPr>
          <w:p w:rsidR="005E0164" w:rsidRPr="006A0B0E" w:rsidRDefault="00CA6F11" w:rsidP="006A0B0E">
            <w:pPr>
              <w:pStyle w:val="TableParagraph"/>
              <w:ind w:right="100"/>
              <w:rPr>
                <w:sz w:val="24"/>
              </w:rPr>
            </w:pPr>
            <w:r w:rsidRPr="006A0B0E">
              <w:rPr>
                <w:sz w:val="24"/>
              </w:rPr>
              <w:t>60,000</w:t>
            </w:r>
          </w:p>
        </w:tc>
        <w:tc>
          <w:tcPr>
            <w:tcW w:w="1169" w:type="dxa"/>
          </w:tcPr>
          <w:p w:rsidR="005E0164" w:rsidRPr="006A0B0E" w:rsidRDefault="00CA6F11" w:rsidP="006A0B0E">
            <w:pPr>
              <w:pStyle w:val="TableParagraph"/>
              <w:ind w:right="99"/>
              <w:rPr>
                <w:sz w:val="24"/>
              </w:rPr>
            </w:pPr>
            <w:r w:rsidRPr="006A0B0E">
              <w:rPr>
                <w:sz w:val="24"/>
              </w:rPr>
              <w:t>1,00,000</w:t>
            </w:r>
          </w:p>
        </w:tc>
        <w:tc>
          <w:tcPr>
            <w:tcW w:w="1171" w:type="dxa"/>
          </w:tcPr>
          <w:p w:rsidR="005E0164" w:rsidRPr="006A0B0E" w:rsidRDefault="00CA6F11" w:rsidP="006A0B0E">
            <w:pPr>
              <w:pStyle w:val="TableParagraph"/>
              <w:ind w:right="98"/>
              <w:rPr>
                <w:sz w:val="24"/>
              </w:rPr>
            </w:pPr>
            <w:r w:rsidRPr="006A0B0E">
              <w:rPr>
                <w:sz w:val="24"/>
              </w:rPr>
              <w:t>40,000</w:t>
            </w:r>
          </w:p>
        </w:tc>
        <w:tc>
          <w:tcPr>
            <w:tcW w:w="1169" w:type="dxa"/>
          </w:tcPr>
          <w:p w:rsidR="005E0164" w:rsidRPr="006A0B0E" w:rsidRDefault="00CA6F11" w:rsidP="006A0B0E">
            <w:pPr>
              <w:pStyle w:val="TableParagraph"/>
              <w:ind w:right="98"/>
              <w:rPr>
                <w:sz w:val="24"/>
              </w:rPr>
            </w:pPr>
            <w:r w:rsidRPr="006A0B0E">
              <w:rPr>
                <w:sz w:val="24"/>
              </w:rPr>
              <w:t>25,000</w:t>
            </w:r>
          </w:p>
        </w:tc>
        <w:tc>
          <w:tcPr>
            <w:tcW w:w="1008" w:type="dxa"/>
          </w:tcPr>
          <w:p w:rsidR="005E0164" w:rsidRPr="006A0B0E" w:rsidRDefault="00CA6F11" w:rsidP="006A0B0E">
            <w:pPr>
              <w:pStyle w:val="TableParagraph"/>
              <w:ind w:right="95"/>
              <w:rPr>
                <w:sz w:val="24"/>
              </w:rPr>
            </w:pPr>
            <w:r w:rsidRPr="006A0B0E">
              <w:rPr>
                <w:sz w:val="24"/>
              </w:rPr>
              <w:t>25,000</w:t>
            </w:r>
          </w:p>
        </w:tc>
      </w:tr>
      <w:tr w:rsidR="005E0164" w:rsidRPr="006A0B0E">
        <w:trPr>
          <w:trHeight w:val="414"/>
        </w:trPr>
        <w:tc>
          <w:tcPr>
            <w:tcW w:w="1800" w:type="dxa"/>
          </w:tcPr>
          <w:p w:rsidR="005E0164" w:rsidRPr="006A0B0E" w:rsidRDefault="00CA6F11" w:rsidP="006A0B0E">
            <w:pPr>
              <w:pStyle w:val="TableParagraph"/>
              <w:ind w:left="105"/>
              <w:rPr>
                <w:sz w:val="24"/>
              </w:rPr>
            </w:pPr>
            <w:r w:rsidRPr="006A0B0E">
              <w:rPr>
                <w:sz w:val="24"/>
              </w:rPr>
              <w:t>Floor Area</w:t>
            </w:r>
          </w:p>
        </w:tc>
        <w:tc>
          <w:tcPr>
            <w:tcW w:w="1261" w:type="dxa"/>
          </w:tcPr>
          <w:p w:rsidR="005E0164" w:rsidRPr="006A0B0E" w:rsidRDefault="00CA6F11" w:rsidP="006A0B0E">
            <w:pPr>
              <w:pStyle w:val="TableParagraph"/>
              <w:ind w:right="100"/>
              <w:rPr>
                <w:sz w:val="24"/>
              </w:rPr>
            </w:pPr>
            <w:r w:rsidRPr="006A0B0E">
              <w:rPr>
                <w:sz w:val="24"/>
              </w:rPr>
              <w:t>50,000</w:t>
            </w:r>
          </w:p>
        </w:tc>
        <w:tc>
          <w:tcPr>
            <w:tcW w:w="1260" w:type="dxa"/>
          </w:tcPr>
          <w:p w:rsidR="005E0164" w:rsidRPr="006A0B0E" w:rsidRDefault="00CA6F11" w:rsidP="006A0B0E">
            <w:pPr>
              <w:pStyle w:val="TableParagraph"/>
              <w:ind w:right="100"/>
              <w:rPr>
                <w:sz w:val="24"/>
              </w:rPr>
            </w:pPr>
            <w:r w:rsidRPr="006A0B0E">
              <w:rPr>
                <w:sz w:val="24"/>
              </w:rPr>
              <w:t>15,000</w:t>
            </w:r>
          </w:p>
        </w:tc>
        <w:tc>
          <w:tcPr>
            <w:tcW w:w="1169" w:type="dxa"/>
          </w:tcPr>
          <w:p w:rsidR="005E0164" w:rsidRPr="006A0B0E" w:rsidRDefault="00CA6F11" w:rsidP="006A0B0E">
            <w:pPr>
              <w:pStyle w:val="TableParagraph"/>
              <w:ind w:right="99"/>
              <w:rPr>
                <w:sz w:val="24"/>
              </w:rPr>
            </w:pPr>
            <w:r w:rsidRPr="006A0B0E">
              <w:rPr>
                <w:sz w:val="24"/>
              </w:rPr>
              <w:t>10,000</w:t>
            </w:r>
          </w:p>
        </w:tc>
        <w:tc>
          <w:tcPr>
            <w:tcW w:w="1171" w:type="dxa"/>
          </w:tcPr>
          <w:p w:rsidR="005E0164" w:rsidRPr="006A0B0E" w:rsidRDefault="00CA6F11" w:rsidP="006A0B0E">
            <w:pPr>
              <w:pStyle w:val="TableParagraph"/>
              <w:ind w:right="98"/>
              <w:rPr>
                <w:sz w:val="24"/>
              </w:rPr>
            </w:pPr>
            <w:r w:rsidRPr="006A0B0E">
              <w:rPr>
                <w:sz w:val="24"/>
              </w:rPr>
              <w:t>10,000</w:t>
            </w:r>
          </w:p>
        </w:tc>
        <w:tc>
          <w:tcPr>
            <w:tcW w:w="1169" w:type="dxa"/>
          </w:tcPr>
          <w:p w:rsidR="005E0164" w:rsidRPr="006A0B0E" w:rsidRDefault="00CA6F11" w:rsidP="006A0B0E">
            <w:pPr>
              <w:pStyle w:val="TableParagraph"/>
              <w:ind w:right="98"/>
              <w:rPr>
                <w:sz w:val="24"/>
              </w:rPr>
            </w:pPr>
            <w:r w:rsidRPr="006A0B0E">
              <w:rPr>
                <w:sz w:val="24"/>
              </w:rPr>
              <w:t>5,000</w:t>
            </w:r>
          </w:p>
        </w:tc>
        <w:tc>
          <w:tcPr>
            <w:tcW w:w="1008" w:type="dxa"/>
          </w:tcPr>
          <w:p w:rsidR="005E0164" w:rsidRPr="006A0B0E" w:rsidRDefault="00CA6F11" w:rsidP="006A0B0E">
            <w:pPr>
              <w:pStyle w:val="TableParagraph"/>
              <w:ind w:right="95"/>
              <w:rPr>
                <w:sz w:val="24"/>
              </w:rPr>
            </w:pPr>
            <w:r w:rsidRPr="006A0B0E">
              <w:rPr>
                <w:sz w:val="24"/>
              </w:rPr>
              <w:t>10,000</w:t>
            </w:r>
          </w:p>
        </w:tc>
      </w:tr>
      <w:tr w:rsidR="005E0164" w:rsidRPr="006A0B0E">
        <w:trPr>
          <w:trHeight w:val="827"/>
        </w:trPr>
        <w:tc>
          <w:tcPr>
            <w:tcW w:w="1800" w:type="dxa"/>
          </w:tcPr>
          <w:p w:rsidR="005E0164" w:rsidRPr="006A0B0E" w:rsidRDefault="00CA6F11" w:rsidP="006A0B0E">
            <w:pPr>
              <w:pStyle w:val="TableParagraph"/>
              <w:ind w:left="105"/>
              <w:rPr>
                <w:sz w:val="24"/>
              </w:rPr>
            </w:pPr>
            <w:r w:rsidRPr="006A0B0E">
              <w:rPr>
                <w:sz w:val="24"/>
              </w:rPr>
              <w:t>Horse power of</w:t>
            </w:r>
          </w:p>
          <w:p w:rsidR="005E0164" w:rsidRPr="006A0B0E" w:rsidRDefault="00094FA9" w:rsidP="006A0B0E">
            <w:pPr>
              <w:pStyle w:val="TableParagraph"/>
              <w:spacing w:before="139"/>
              <w:ind w:left="105"/>
              <w:rPr>
                <w:sz w:val="24"/>
              </w:rPr>
            </w:pPr>
            <w:r w:rsidRPr="006A0B0E">
              <w:rPr>
                <w:sz w:val="24"/>
              </w:rPr>
              <w:t>M</w:t>
            </w:r>
            <w:r w:rsidR="00CA6F11" w:rsidRPr="006A0B0E">
              <w:rPr>
                <w:sz w:val="24"/>
              </w:rPr>
              <w:t>achine</w:t>
            </w:r>
          </w:p>
        </w:tc>
        <w:tc>
          <w:tcPr>
            <w:tcW w:w="1261" w:type="dxa"/>
          </w:tcPr>
          <w:p w:rsidR="005E0164" w:rsidRPr="006A0B0E" w:rsidRDefault="00CA6F11" w:rsidP="006A0B0E">
            <w:pPr>
              <w:pStyle w:val="TableParagraph"/>
              <w:ind w:right="100"/>
              <w:rPr>
                <w:sz w:val="24"/>
              </w:rPr>
            </w:pPr>
            <w:r w:rsidRPr="006A0B0E">
              <w:rPr>
                <w:sz w:val="24"/>
              </w:rPr>
              <w:t>150</w:t>
            </w:r>
          </w:p>
        </w:tc>
        <w:tc>
          <w:tcPr>
            <w:tcW w:w="1260" w:type="dxa"/>
          </w:tcPr>
          <w:p w:rsidR="005E0164" w:rsidRPr="006A0B0E" w:rsidRDefault="00CA6F11" w:rsidP="006A0B0E">
            <w:pPr>
              <w:pStyle w:val="TableParagraph"/>
              <w:ind w:right="100"/>
              <w:rPr>
                <w:sz w:val="24"/>
              </w:rPr>
            </w:pPr>
            <w:r w:rsidRPr="006A0B0E">
              <w:rPr>
                <w:sz w:val="24"/>
              </w:rPr>
              <w:t>50</w:t>
            </w:r>
          </w:p>
        </w:tc>
        <w:tc>
          <w:tcPr>
            <w:tcW w:w="1169" w:type="dxa"/>
          </w:tcPr>
          <w:p w:rsidR="005E0164" w:rsidRPr="006A0B0E" w:rsidRDefault="00CA6F11" w:rsidP="006A0B0E">
            <w:pPr>
              <w:pStyle w:val="TableParagraph"/>
              <w:ind w:right="98"/>
              <w:rPr>
                <w:sz w:val="24"/>
              </w:rPr>
            </w:pPr>
            <w:r w:rsidRPr="006A0B0E">
              <w:rPr>
                <w:sz w:val="24"/>
              </w:rPr>
              <w:t>60</w:t>
            </w:r>
          </w:p>
        </w:tc>
        <w:tc>
          <w:tcPr>
            <w:tcW w:w="1171" w:type="dxa"/>
          </w:tcPr>
          <w:p w:rsidR="005E0164" w:rsidRPr="006A0B0E" w:rsidRDefault="00CA6F11" w:rsidP="006A0B0E">
            <w:pPr>
              <w:pStyle w:val="TableParagraph"/>
              <w:ind w:right="98"/>
              <w:rPr>
                <w:sz w:val="24"/>
              </w:rPr>
            </w:pPr>
            <w:r w:rsidRPr="006A0B0E">
              <w:rPr>
                <w:sz w:val="24"/>
              </w:rPr>
              <w:t>30</w:t>
            </w:r>
          </w:p>
        </w:tc>
        <w:tc>
          <w:tcPr>
            <w:tcW w:w="1169" w:type="dxa"/>
          </w:tcPr>
          <w:p w:rsidR="005E0164" w:rsidRPr="006A0B0E" w:rsidRDefault="00CA6F11" w:rsidP="006A0B0E">
            <w:pPr>
              <w:pStyle w:val="TableParagraph"/>
              <w:ind w:right="98"/>
              <w:rPr>
                <w:sz w:val="24"/>
              </w:rPr>
            </w:pPr>
            <w:r w:rsidRPr="006A0B0E">
              <w:rPr>
                <w:sz w:val="24"/>
              </w:rPr>
              <w:t>5</w:t>
            </w:r>
          </w:p>
        </w:tc>
        <w:tc>
          <w:tcPr>
            <w:tcW w:w="1008" w:type="dxa"/>
          </w:tcPr>
          <w:p w:rsidR="005E0164" w:rsidRPr="006A0B0E" w:rsidRDefault="00CA6F11" w:rsidP="006A0B0E">
            <w:pPr>
              <w:pStyle w:val="TableParagraph"/>
              <w:ind w:right="95"/>
              <w:rPr>
                <w:sz w:val="24"/>
              </w:rPr>
            </w:pPr>
            <w:r w:rsidRPr="006A0B0E">
              <w:rPr>
                <w:sz w:val="24"/>
              </w:rPr>
              <w:t>5</w:t>
            </w:r>
          </w:p>
        </w:tc>
      </w:tr>
      <w:tr w:rsidR="005E0164" w:rsidRPr="006A0B0E">
        <w:trPr>
          <w:trHeight w:val="827"/>
        </w:trPr>
        <w:tc>
          <w:tcPr>
            <w:tcW w:w="1800" w:type="dxa"/>
          </w:tcPr>
          <w:p w:rsidR="005E0164" w:rsidRPr="006A0B0E" w:rsidRDefault="00CA6F11" w:rsidP="006A0B0E">
            <w:pPr>
              <w:pStyle w:val="TableParagraph"/>
              <w:ind w:left="105"/>
              <w:rPr>
                <w:sz w:val="24"/>
              </w:rPr>
            </w:pPr>
            <w:r w:rsidRPr="006A0B0E">
              <w:rPr>
                <w:sz w:val="24"/>
              </w:rPr>
              <w:t>No. of light</w:t>
            </w:r>
          </w:p>
          <w:p w:rsidR="005E0164" w:rsidRPr="006A0B0E" w:rsidRDefault="00094FA9" w:rsidP="006A0B0E">
            <w:pPr>
              <w:pStyle w:val="TableParagraph"/>
              <w:spacing w:before="139"/>
              <w:ind w:left="105"/>
              <w:rPr>
                <w:sz w:val="24"/>
              </w:rPr>
            </w:pPr>
            <w:r w:rsidRPr="006A0B0E">
              <w:rPr>
                <w:sz w:val="24"/>
              </w:rPr>
              <w:t>P</w:t>
            </w:r>
            <w:r w:rsidR="00CA6F11" w:rsidRPr="006A0B0E">
              <w:rPr>
                <w:sz w:val="24"/>
              </w:rPr>
              <w:t>oints</w:t>
            </w:r>
          </w:p>
        </w:tc>
        <w:tc>
          <w:tcPr>
            <w:tcW w:w="1261" w:type="dxa"/>
          </w:tcPr>
          <w:p w:rsidR="005E0164" w:rsidRPr="006A0B0E" w:rsidRDefault="00CA6F11" w:rsidP="006A0B0E">
            <w:pPr>
              <w:pStyle w:val="TableParagraph"/>
              <w:ind w:right="100"/>
              <w:rPr>
                <w:sz w:val="24"/>
              </w:rPr>
            </w:pPr>
            <w:r w:rsidRPr="006A0B0E">
              <w:rPr>
                <w:sz w:val="24"/>
              </w:rPr>
              <w:t>50</w:t>
            </w:r>
          </w:p>
        </w:tc>
        <w:tc>
          <w:tcPr>
            <w:tcW w:w="1260" w:type="dxa"/>
          </w:tcPr>
          <w:p w:rsidR="005E0164" w:rsidRPr="006A0B0E" w:rsidRDefault="00CA6F11" w:rsidP="006A0B0E">
            <w:pPr>
              <w:pStyle w:val="TableParagraph"/>
              <w:ind w:right="100"/>
              <w:rPr>
                <w:sz w:val="24"/>
              </w:rPr>
            </w:pPr>
            <w:r w:rsidRPr="006A0B0E">
              <w:rPr>
                <w:sz w:val="24"/>
              </w:rPr>
              <w:t>15</w:t>
            </w:r>
          </w:p>
        </w:tc>
        <w:tc>
          <w:tcPr>
            <w:tcW w:w="1169" w:type="dxa"/>
          </w:tcPr>
          <w:p w:rsidR="005E0164" w:rsidRPr="006A0B0E" w:rsidRDefault="00CA6F11" w:rsidP="006A0B0E">
            <w:pPr>
              <w:pStyle w:val="TableParagraph"/>
              <w:ind w:right="98"/>
              <w:rPr>
                <w:sz w:val="24"/>
              </w:rPr>
            </w:pPr>
            <w:r w:rsidRPr="006A0B0E">
              <w:rPr>
                <w:sz w:val="24"/>
              </w:rPr>
              <w:t>10</w:t>
            </w:r>
          </w:p>
        </w:tc>
        <w:tc>
          <w:tcPr>
            <w:tcW w:w="1171" w:type="dxa"/>
          </w:tcPr>
          <w:p w:rsidR="005E0164" w:rsidRPr="006A0B0E" w:rsidRDefault="00CA6F11" w:rsidP="006A0B0E">
            <w:pPr>
              <w:pStyle w:val="TableParagraph"/>
              <w:ind w:right="98"/>
              <w:rPr>
                <w:sz w:val="24"/>
              </w:rPr>
            </w:pPr>
            <w:r w:rsidRPr="006A0B0E">
              <w:rPr>
                <w:sz w:val="24"/>
              </w:rPr>
              <w:t>10</w:t>
            </w:r>
          </w:p>
        </w:tc>
        <w:tc>
          <w:tcPr>
            <w:tcW w:w="1169" w:type="dxa"/>
          </w:tcPr>
          <w:p w:rsidR="005E0164" w:rsidRPr="006A0B0E" w:rsidRDefault="00CA6F11" w:rsidP="006A0B0E">
            <w:pPr>
              <w:pStyle w:val="TableParagraph"/>
              <w:ind w:right="98"/>
              <w:rPr>
                <w:sz w:val="24"/>
              </w:rPr>
            </w:pPr>
            <w:r w:rsidRPr="006A0B0E">
              <w:rPr>
                <w:sz w:val="24"/>
              </w:rPr>
              <w:t>5</w:t>
            </w:r>
          </w:p>
        </w:tc>
        <w:tc>
          <w:tcPr>
            <w:tcW w:w="1008" w:type="dxa"/>
          </w:tcPr>
          <w:p w:rsidR="005E0164" w:rsidRPr="006A0B0E" w:rsidRDefault="00CA6F11" w:rsidP="006A0B0E">
            <w:pPr>
              <w:pStyle w:val="TableParagraph"/>
              <w:ind w:right="95"/>
              <w:rPr>
                <w:sz w:val="24"/>
              </w:rPr>
            </w:pPr>
            <w:r w:rsidRPr="006A0B0E">
              <w:rPr>
                <w:sz w:val="24"/>
              </w:rPr>
              <w:t>10</w:t>
            </w:r>
          </w:p>
        </w:tc>
      </w:tr>
      <w:tr w:rsidR="005E0164" w:rsidRPr="006A0B0E">
        <w:trPr>
          <w:trHeight w:val="414"/>
        </w:trPr>
        <w:tc>
          <w:tcPr>
            <w:tcW w:w="1800" w:type="dxa"/>
          </w:tcPr>
          <w:p w:rsidR="005E0164" w:rsidRPr="006A0B0E" w:rsidRDefault="00CA6F11" w:rsidP="006A0B0E">
            <w:pPr>
              <w:pStyle w:val="TableParagraph"/>
              <w:ind w:left="105"/>
              <w:rPr>
                <w:sz w:val="24"/>
              </w:rPr>
            </w:pPr>
            <w:r w:rsidRPr="006A0B0E">
              <w:rPr>
                <w:sz w:val="24"/>
              </w:rPr>
              <w:t>Labour hours</w:t>
            </w:r>
          </w:p>
        </w:tc>
        <w:tc>
          <w:tcPr>
            <w:tcW w:w="1261" w:type="dxa"/>
          </w:tcPr>
          <w:p w:rsidR="005E0164" w:rsidRPr="006A0B0E" w:rsidRDefault="00CA6F11" w:rsidP="006A0B0E">
            <w:pPr>
              <w:pStyle w:val="TableParagraph"/>
              <w:ind w:right="100"/>
              <w:rPr>
                <w:sz w:val="24"/>
              </w:rPr>
            </w:pPr>
            <w:r w:rsidRPr="006A0B0E">
              <w:rPr>
                <w:sz w:val="24"/>
              </w:rPr>
              <w:t>15,000</w:t>
            </w:r>
          </w:p>
        </w:tc>
        <w:tc>
          <w:tcPr>
            <w:tcW w:w="1260" w:type="dxa"/>
          </w:tcPr>
          <w:p w:rsidR="005E0164" w:rsidRPr="006A0B0E" w:rsidRDefault="00CA6F11" w:rsidP="006A0B0E">
            <w:pPr>
              <w:pStyle w:val="TableParagraph"/>
              <w:ind w:right="100"/>
              <w:rPr>
                <w:sz w:val="24"/>
              </w:rPr>
            </w:pPr>
            <w:r w:rsidRPr="006A0B0E">
              <w:rPr>
                <w:sz w:val="24"/>
              </w:rPr>
              <w:t>5,000</w:t>
            </w:r>
          </w:p>
        </w:tc>
        <w:tc>
          <w:tcPr>
            <w:tcW w:w="1169" w:type="dxa"/>
          </w:tcPr>
          <w:p w:rsidR="005E0164" w:rsidRPr="006A0B0E" w:rsidRDefault="00CA6F11" w:rsidP="006A0B0E">
            <w:pPr>
              <w:pStyle w:val="TableParagraph"/>
              <w:ind w:right="98"/>
              <w:rPr>
                <w:sz w:val="24"/>
              </w:rPr>
            </w:pPr>
            <w:r w:rsidRPr="006A0B0E">
              <w:rPr>
                <w:sz w:val="24"/>
              </w:rPr>
              <w:t>5,000</w:t>
            </w:r>
          </w:p>
        </w:tc>
        <w:tc>
          <w:tcPr>
            <w:tcW w:w="1171" w:type="dxa"/>
          </w:tcPr>
          <w:p w:rsidR="005E0164" w:rsidRPr="006A0B0E" w:rsidRDefault="00CA6F11" w:rsidP="006A0B0E">
            <w:pPr>
              <w:pStyle w:val="TableParagraph"/>
              <w:ind w:right="98"/>
              <w:rPr>
                <w:sz w:val="24"/>
              </w:rPr>
            </w:pPr>
            <w:r w:rsidRPr="006A0B0E">
              <w:rPr>
                <w:sz w:val="24"/>
              </w:rPr>
              <w:t>2000</w:t>
            </w:r>
          </w:p>
        </w:tc>
        <w:tc>
          <w:tcPr>
            <w:tcW w:w="1169" w:type="dxa"/>
          </w:tcPr>
          <w:p w:rsidR="005E0164" w:rsidRPr="006A0B0E" w:rsidRDefault="00CA6F11" w:rsidP="006A0B0E">
            <w:pPr>
              <w:pStyle w:val="TableParagraph"/>
              <w:ind w:right="98"/>
              <w:rPr>
                <w:sz w:val="24"/>
              </w:rPr>
            </w:pPr>
            <w:r w:rsidRPr="006A0B0E">
              <w:rPr>
                <w:sz w:val="24"/>
              </w:rPr>
              <w:t>1,000</w:t>
            </w:r>
          </w:p>
        </w:tc>
        <w:tc>
          <w:tcPr>
            <w:tcW w:w="1008" w:type="dxa"/>
          </w:tcPr>
          <w:p w:rsidR="005E0164" w:rsidRPr="006A0B0E" w:rsidRDefault="00CA6F11" w:rsidP="006A0B0E">
            <w:pPr>
              <w:pStyle w:val="TableParagraph"/>
              <w:ind w:right="95"/>
              <w:rPr>
                <w:sz w:val="24"/>
              </w:rPr>
            </w:pPr>
            <w:r w:rsidRPr="006A0B0E">
              <w:rPr>
                <w:sz w:val="24"/>
              </w:rPr>
              <w:t>2,000</w:t>
            </w:r>
          </w:p>
        </w:tc>
      </w:tr>
    </w:tbl>
    <w:p w:rsidR="005E0164" w:rsidRPr="006A0B0E" w:rsidRDefault="005E0164" w:rsidP="006A0B0E">
      <w:pPr>
        <w:pStyle w:val="BodyText"/>
        <w:spacing w:before="6" w:after="1"/>
        <w:rPr>
          <w:sz w:val="27"/>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77"/>
        <w:gridCol w:w="3601"/>
      </w:tblGrid>
      <w:tr w:rsidR="005E0164" w:rsidRPr="006A0B0E">
        <w:trPr>
          <w:trHeight w:val="414"/>
        </w:trPr>
        <w:tc>
          <w:tcPr>
            <w:tcW w:w="5377" w:type="dxa"/>
          </w:tcPr>
          <w:p w:rsidR="005E0164" w:rsidRPr="006A0B0E" w:rsidRDefault="00CA6F11" w:rsidP="006A0B0E">
            <w:pPr>
              <w:pStyle w:val="TableParagraph"/>
              <w:ind w:left="107"/>
              <w:rPr>
                <w:b/>
                <w:sz w:val="24"/>
              </w:rPr>
            </w:pPr>
            <w:r w:rsidRPr="006A0B0E">
              <w:rPr>
                <w:b/>
                <w:sz w:val="24"/>
              </w:rPr>
              <w:t>Expenses are as follows:</w:t>
            </w:r>
          </w:p>
        </w:tc>
        <w:tc>
          <w:tcPr>
            <w:tcW w:w="3601" w:type="dxa"/>
          </w:tcPr>
          <w:p w:rsidR="005E0164" w:rsidRPr="006A0B0E" w:rsidRDefault="00CA6F11" w:rsidP="006A0B0E">
            <w:pPr>
              <w:pStyle w:val="TableParagraph"/>
              <w:ind w:right="96"/>
              <w:rPr>
                <w:b/>
                <w:sz w:val="24"/>
              </w:rPr>
            </w:pPr>
            <w:r w:rsidRPr="006A0B0E">
              <w:rPr>
                <w:b/>
                <w:w w:val="95"/>
                <w:sz w:val="24"/>
              </w:rPr>
              <w:t>Rs.</w:t>
            </w:r>
          </w:p>
        </w:tc>
      </w:tr>
      <w:tr w:rsidR="005E0164" w:rsidRPr="006A0B0E">
        <w:trPr>
          <w:trHeight w:val="414"/>
        </w:trPr>
        <w:tc>
          <w:tcPr>
            <w:tcW w:w="5377" w:type="dxa"/>
          </w:tcPr>
          <w:p w:rsidR="005E0164" w:rsidRPr="006A0B0E" w:rsidRDefault="00CA6F11" w:rsidP="006A0B0E">
            <w:pPr>
              <w:pStyle w:val="TableParagraph"/>
              <w:ind w:left="107"/>
              <w:rPr>
                <w:sz w:val="24"/>
              </w:rPr>
            </w:pPr>
            <w:r w:rsidRPr="006A0B0E">
              <w:rPr>
                <w:sz w:val="24"/>
              </w:rPr>
              <w:t>Indirect Materials</w:t>
            </w:r>
          </w:p>
        </w:tc>
        <w:tc>
          <w:tcPr>
            <w:tcW w:w="3601" w:type="dxa"/>
          </w:tcPr>
          <w:p w:rsidR="005E0164" w:rsidRPr="006A0B0E" w:rsidRDefault="00CA6F11" w:rsidP="006A0B0E">
            <w:pPr>
              <w:pStyle w:val="TableParagraph"/>
              <w:ind w:right="96"/>
              <w:rPr>
                <w:sz w:val="24"/>
              </w:rPr>
            </w:pPr>
            <w:r w:rsidRPr="006A0B0E">
              <w:rPr>
                <w:sz w:val="24"/>
              </w:rPr>
              <w:t>15,000</w:t>
            </w:r>
          </w:p>
        </w:tc>
      </w:tr>
      <w:tr w:rsidR="005E0164" w:rsidRPr="006A0B0E">
        <w:trPr>
          <w:trHeight w:val="412"/>
        </w:trPr>
        <w:tc>
          <w:tcPr>
            <w:tcW w:w="5377" w:type="dxa"/>
          </w:tcPr>
          <w:p w:rsidR="005E0164" w:rsidRPr="006A0B0E" w:rsidRDefault="00CA6F11" w:rsidP="006A0B0E">
            <w:pPr>
              <w:pStyle w:val="TableParagraph"/>
              <w:ind w:left="107"/>
              <w:rPr>
                <w:sz w:val="24"/>
              </w:rPr>
            </w:pPr>
            <w:r w:rsidRPr="006A0B0E">
              <w:rPr>
                <w:sz w:val="24"/>
              </w:rPr>
              <w:t>Indirect Wages</w:t>
            </w:r>
          </w:p>
        </w:tc>
        <w:tc>
          <w:tcPr>
            <w:tcW w:w="3601" w:type="dxa"/>
          </w:tcPr>
          <w:p w:rsidR="005E0164" w:rsidRPr="006A0B0E" w:rsidRDefault="00CA6F11" w:rsidP="006A0B0E">
            <w:pPr>
              <w:pStyle w:val="TableParagraph"/>
              <w:ind w:right="96"/>
              <w:rPr>
                <w:sz w:val="24"/>
              </w:rPr>
            </w:pPr>
            <w:r w:rsidRPr="006A0B0E">
              <w:rPr>
                <w:sz w:val="24"/>
              </w:rPr>
              <w:t>10,000</w:t>
            </w:r>
          </w:p>
        </w:tc>
      </w:tr>
      <w:tr w:rsidR="005E0164" w:rsidRPr="006A0B0E">
        <w:trPr>
          <w:trHeight w:val="414"/>
        </w:trPr>
        <w:tc>
          <w:tcPr>
            <w:tcW w:w="5377" w:type="dxa"/>
          </w:tcPr>
          <w:p w:rsidR="005E0164" w:rsidRPr="006A0B0E" w:rsidRDefault="00CA6F11" w:rsidP="006A0B0E">
            <w:pPr>
              <w:pStyle w:val="TableParagraph"/>
              <w:ind w:left="107"/>
              <w:rPr>
                <w:sz w:val="24"/>
              </w:rPr>
            </w:pPr>
            <w:r w:rsidRPr="006A0B0E">
              <w:rPr>
                <w:sz w:val="24"/>
              </w:rPr>
              <w:t>Depreciation on Machinery</w:t>
            </w:r>
          </w:p>
        </w:tc>
        <w:tc>
          <w:tcPr>
            <w:tcW w:w="3601" w:type="dxa"/>
          </w:tcPr>
          <w:p w:rsidR="005E0164" w:rsidRPr="006A0B0E" w:rsidRDefault="00CA6F11" w:rsidP="006A0B0E">
            <w:pPr>
              <w:pStyle w:val="TableParagraph"/>
              <w:ind w:right="96"/>
              <w:rPr>
                <w:sz w:val="24"/>
              </w:rPr>
            </w:pPr>
            <w:r w:rsidRPr="006A0B0E">
              <w:rPr>
                <w:sz w:val="24"/>
              </w:rPr>
              <w:t>25,000</w:t>
            </w:r>
          </w:p>
        </w:tc>
      </w:tr>
      <w:tr w:rsidR="005E0164" w:rsidRPr="006A0B0E">
        <w:trPr>
          <w:trHeight w:val="414"/>
        </w:trPr>
        <w:tc>
          <w:tcPr>
            <w:tcW w:w="5377" w:type="dxa"/>
          </w:tcPr>
          <w:p w:rsidR="005E0164" w:rsidRPr="006A0B0E" w:rsidRDefault="00CA6F11" w:rsidP="006A0B0E">
            <w:pPr>
              <w:pStyle w:val="TableParagraph"/>
              <w:ind w:left="107"/>
              <w:rPr>
                <w:sz w:val="24"/>
              </w:rPr>
            </w:pPr>
            <w:r w:rsidRPr="006A0B0E">
              <w:rPr>
                <w:sz w:val="24"/>
              </w:rPr>
              <w:t>Depreciation on Building</w:t>
            </w:r>
          </w:p>
        </w:tc>
        <w:tc>
          <w:tcPr>
            <w:tcW w:w="3601" w:type="dxa"/>
          </w:tcPr>
          <w:p w:rsidR="005E0164" w:rsidRPr="006A0B0E" w:rsidRDefault="00CA6F11" w:rsidP="006A0B0E">
            <w:pPr>
              <w:pStyle w:val="TableParagraph"/>
              <w:ind w:right="96"/>
              <w:rPr>
                <w:sz w:val="24"/>
              </w:rPr>
            </w:pPr>
            <w:r w:rsidRPr="006A0B0E">
              <w:rPr>
                <w:sz w:val="24"/>
              </w:rPr>
              <w:t>5,000</w:t>
            </w:r>
          </w:p>
        </w:tc>
      </w:tr>
    </w:tbl>
    <w:p w:rsidR="005E0164" w:rsidRPr="006A0B0E" w:rsidRDefault="005E0164" w:rsidP="006A0B0E">
      <w:pPr>
        <w:rPr>
          <w:sz w:val="24"/>
        </w:rPr>
        <w:sectPr w:rsidR="005E0164" w:rsidRPr="006A0B0E">
          <w:pgSz w:w="12240" w:h="15840"/>
          <w:pgMar w:top="1440" w:right="0" w:bottom="280" w:left="780" w:header="720" w:footer="720" w:gutter="0"/>
          <w:cols w:space="720"/>
        </w:sect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77"/>
        <w:gridCol w:w="3601"/>
      </w:tblGrid>
      <w:tr w:rsidR="005E0164" w:rsidRPr="006A0B0E">
        <w:trPr>
          <w:trHeight w:val="415"/>
        </w:trPr>
        <w:tc>
          <w:tcPr>
            <w:tcW w:w="5377" w:type="dxa"/>
          </w:tcPr>
          <w:p w:rsidR="005E0164" w:rsidRPr="006A0B0E" w:rsidRDefault="00CA6F11" w:rsidP="006A0B0E">
            <w:pPr>
              <w:pStyle w:val="TableParagraph"/>
              <w:ind w:left="107"/>
              <w:rPr>
                <w:sz w:val="24"/>
              </w:rPr>
            </w:pPr>
            <w:r w:rsidRPr="006A0B0E">
              <w:rPr>
                <w:sz w:val="24"/>
              </w:rPr>
              <w:lastRenderedPageBreak/>
              <w:t>Rent, Rates and Taxes</w:t>
            </w:r>
          </w:p>
        </w:tc>
        <w:tc>
          <w:tcPr>
            <w:tcW w:w="3601" w:type="dxa"/>
          </w:tcPr>
          <w:p w:rsidR="005E0164" w:rsidRPr="006A0B0E" w:rsidRDefault="00CA6F11" w:rsidP="006A0B0E">
            <w:pPr>
              <w:pStyle w:val="TableParagraph"/>
              <w:ind w:right="96"/>
              <w:rPr>
                <w:sz w:val="24"/>
              </w:rPr>
            </w:pPr>
            <w:r w:rsidRPr="006A0B0E">
              <w:rPr>
                <w:sz w:val="24"/>
              </w:rPr>
              <w:t>10,000</w:t>
            </w:r>
          </w:p>
        </w:tc>
      </w:tr>
      <w:tr w:rsidR="005E0164" w:rsidRPr="006A0B0E">
        <w:trPr>
          <w:trHeight w:val="412"/>
        </w:trPr>
        <w:tc>
          <w:tcPr>
            <w:tcW w:w="5377" w:type="dxa"/>
          </w:tcPr>
          <w:p w:rsidR="005E0164" w:rsidRPr="006A0B0E" w:rsidRDefault="00CA6F11" w:rsidP="006A0B0E">
            <w:pPr>
              <w:pStyle w:val="TableParagraph"/>
              <w:ind w:left="107"/>
              <w:rPr>
                <w:sz w:val="24"/>
              </w:rPr>
            </w:pPr>
            <w:r w:rsidRPr="006A0B0E">
              <w:rPr>
                <w:sz w:val="24"/>
              </w:rPr>
              <w:t>Electric Power of Machine</w:t>
            </w:r>
          </w:p>
        </w:tc>
        <w:tc>
          <w:tcPr>
            <w:tcW w:w="3601" w:type="dxa"/>
          </w:tcPr>
          <w:p w:rsidR="005E0164" w:rsidRPr="006A0B0E" w:rsidRDefault="00CA6F11" w:rsidP="006A0B0E">
            <w:pPr>
              <w:pStyle w:val="TableParagraph"/>
              <w:ind w:right="96"/>
              <w:rPr>
                <w:sz w:val="24"/>
              </w:rPr>
            </w:pPr>
            <w:r w:rsidRPr="006A0B0E">
              <w:rPr>
                <w:sz w:val="24"/>
              </w:rPr>
              <w:t>15,000</w:t>
            </w:r>
          </w:p>
        </w:tc>
      </w:tr>
      <w:tr w:rsidR="005E0164" w:rsidRPr="006A0B0E">
        <w:trPr>
          <w:trHeight w:val="414"/>
        </w:trPr>
        <w:tc>
          <w:tcPr>
            <w:tcW w:w="5377" w:type="dxa"/>
          </w:tcPr>
          <w:p w:rsidR="005E0164" w:rsidRPr="006A0B0E" w:rsidRDefault="00CA6F11" w:rsidP="006A0B0E">
            <w:pPr>
              <w:pStyle w:val="TableParagraph"/>
              <w:ind w:left="107"/>
              <w:rPr>
                <w:sz w:val="24"/>
              </w:rPr>
            </w:pPr>
            <w:r w:rsidRPr="006A0B0E">
              <w:rPr>
                <w:sz w:val="24"/>
              </w:rPr>
              <w:t>Electric Power of Lighting</w:t>
            </w:r>
          </w:p>
        </w:tc>
        <w:tc>
          <w:tcPr>
            <w:tcW w:w="3601" w:type="dxa"/>
          </w:tcPr>
          <w:p w:rsidR="005E0164" w:rsidRPr="006A0B0E" w:rsidRDefault="00CA6F11" w:rsidP="006A0B0E">
            <w:pPr>
              <w:pStyle w:val="TableParagraph"/>
              <w:ind w:right="96"/>
              <w:rPr>
                <w:sz w:val="24"/>
              </w:rPr>
            </w:pPr>
            <w:r w:rsidRPr="006A0B0E">
              <w:rPr>
                <w:sz w:val="24"/>
              </w:rPr>
              <w:t>500</w:t>
            </w:r>
          </w:p>
        </w:tc>
      </w:tr>
      <w:tr w:rsidR="005E0164" w:rsidRPr="006A0B0E">
        <w:trPr>
          <w:trHeight w:val="414"/>
        </w:trPr>
        <w:tc>
          <w:tcPr>
            <w:tcW w:w="5377" w:type="dxa"/>
          </w:tcPr>
          <w:p w:rsidR="005E0164" w:rsidRPr="006A0B0E" w:rsidRDefault="00CA6F11" w:rsidP="006A0B0E">
            <w:pPr>
              <w:pStyle w:val="TableParagraph"/>
              <w:ind w:left="107"/>
              <w:rPr>
                <w:sz w:val="24"/>
              </w:rPr>
            </w:pPr>
            <w:r w:rsidRPr="006A0B0E">
              <w:rPr>
                <w:sz w:val="24"/>
              </w:rPr>
              <w:t>General Expenses</w:t>
            </w:r>
          </w:p>
        </w:tc>
        <w:tc>
          <w:tcPr>
            <w:tcW w:w="3601" w:type="dxa"/>
          </w:tcPr>
          <w:p w:rsidR="005E0164" w:rsidRPr="006A0B0E" w:rsidRDefault="00CA6F11" w:rsidP="006A0B0E">
            <w:pPr>
              <w:pStyle w:val="TableParagraph"/>
              <w:ind w:right="96"/>
              <w:rPr>
                <w:sz w:val="24"/>
              </w:rPr>
            </w:pPr>
            <w:r w:rsidRPr="006A0B0E">
              <w:rPr>
                <w:sz w:val="24"/>
              </w:rPr>
              <w:t>15,000</w:t>
            </w:r>
          </w:p>
        </w:tc>
      </w:tr>
    </w:tbl>
    <w:p w:rsidR="005E0164" w:rsidRPr="006A0B0E" w:rsidRDefault="005E0164" w:rsidP="006A0B0E">
      <w:pPr>
        <w:pStyle w:val="BodyText"/>
        <w:spacing w:before="2"/>
        <w:rPr>
          <w:sz w:val="19"/>
        </w:rPr>
      </w:pPr>
    </w:p>
    <w:p w:rsidR="005E0164" w:rsidRPr="006A0B0E" w:rsidRDefault="00CA6F11" w:rsidP="006A0B0E">
      <w:pPr>
        <w:pStyle w:val="BodyText"/>
        <w:spacing w:before="90"/>
        <w:ind w:left="1380"/>
      </w:pPr>
      <w:r w:rsidRPr="006A0B0E">
        <w:t>The expenses of service departments D and E are to be apportioned as follows:</w:t>
      </w:r>
    </w:p>
    <w:p w:rsidR="005E0164" w:rsidRPr="006A0B0E" w:rsidRDefault="005E0164" w:rsidP="006A0B0E">
      <w:pPr>
        <w:pStyle w:val="BodyText"/>
        <w:rPr>
          <w:sz w:val="20"/>
        </w:rPr>
      </w:pPr>
    </w:p>
    <w:p w:rsidR="005E0164" w:rsidRPr="006A0B0E" w:rsidRDefault="005E0164" w:rsidP="006A0B0E">
      <w:pPr>
        <w:pStyle w:val="BodyText"/>
        <w:spacing w:before="7"/>
        <w:rPr>
          <w:sz w:val="11"/>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1532"/>
        <w:gridCol w:w="1889"/>
        <w:gridCol w:w="1597"/>
        <w:gridCol w:w="1597"/>
        <w:gridCol w:w="1598"/>
      </w:tblGrid>
      <w:tr w:rsidR="005E0164" w:rsidRPr="006A0B0E">
        <w:trPr>
          <w:trHeight w:val="318"/>
        </w:trPr>
        <w:tc>
          <w:tcPr>
            <w:tcW w:w="989" w:type="dxa"/>
          </w:tcPr>
          <w:p w:rsidR="005E0164" w:rsidRPr="006A0B0E" w:rsidRDefault="005E0164" w:rsidP="006A0B0E">
            <w:pPr>
              <w:pStyle w:val="TableParagraph"/>
              <w:rPr>
                <w:sz w:val="24"/>
              </w:rPr>
            </w:pPr>
          </w:p>
        </w:tc>
        <w:tc>
          <w:tcPr>
            <w:tcW w:w="1532" w:type="dxa"/>
          </w:tcPr>
          <w:p w:rsidR="005E0164" w:rsidRPr="006A0B0E" w:rsidRDefault="00CA6F11" w:rsidP="006A0B0E">
            <w:pPr>
              <w:pStyle w:val="TableParagraph"/>
              <w:ind w:left="3"/>
              <w:rPr>
                <w:sz w:val="24"/>
              </w:rPr>
            </w:pPr>
            <w:r w:rsidRPr="006A0B0E">
              <w:rPr>
                <w:w w:val="99"/>
                <w:sz w:val="24"/>
              </w:rPr>
              <w:t>A</w:t>
            </w:r>
          </w:p>
        </w:tc>
        <w:tc>
          <w:tcPr>
            <w:tcW w:w="1889" w:type="dxa"/>
          </w:tcPr>
          <w:p w:rsidR="005E0164" w:rsidRPr="006A0B0E" w:rsidRDefault="00CA6F11" w:rsidP="006A0B0E">
            <w:pPr>
              <w:pStyle w:val="TableParagraph"/>
              <w:ind w:left="2"/>
              <w:rPr>
                <w:sz w:val="24"/>
              </w:rPr>
            </w:pPr>
            <w:r w:rsidRPr="006A0B0E">
              <w:rPr>
                <w:sz w:val="24"/>
              </w:rPr>
              <w:t>B</w:t>
            </w:r>
          </w:p>
        </w:tc>
        <w:tc>
          <w:tcPr>
            <w:tcW w:w="1597" w:type="dxa"/>
          </w:tcPr>
          <w:p w:rsidR="005E0164" w:rsidRPr="006A0B0E" w:rsidRDefault="00CA6F11" w:rsidP="006A0B0E">
            <w:pPr>
              <w:pStyle w:val="TableParagraph"/>
              <w:ind w:left="6"/>
              <w:rPr>
                <w:sz w:val="24"/>
              </w:rPr>
            </w:pPr>
            <w:r w:rsidRPr="006A0B0E">
              <w:rPr>
                <w:sz w:val="24"/>
              </w:rPr>
              <w:t>C</w:t>
            </w:r>
          </w:p>
        </w:tc>
        <w:tc>
          <w:tcPr>
            <w:tcW w:w="1597" w:type="dxa"/>
          </w:tcPr>
          <w:p w:rsidR="005E0164" w:rsidRPr="006A0B0E" w:rsidRDefault="00CA6F11" w:rsidP="006A0B0E">
            <w:pPr>
              <w:pStyle w:val="TableParagraph"/>
              <w:ind w:left="708"/>
              <w:rPr>
                <w:sz w:val="24"/>
              </w:rPr>
            </w:pPr>
            <w:r w:rsidRPr="006A0B0E">
              <w:rPr>
                <w:w w:val="99"/>
                <w:sz w:val="24"/>
              </w:rPr>
              <w:t>D</w:t>
            </w:r>
          </w:p>
        </w:tc>
        <w:tc>
          <w:tcPr>
            <w:tcW w:w="1598" w:type="dxa"/>
          </w:tcPr>
          <w:p w:rsidR="005E0164" w:rsidRPr="006A0B0E" w:rsidRDefault="00CA6F11" w:rsidP="006A0B0E">
            <w:pPr>
              <w:pStyle w:val="TableParagraph"/>
              <w:ind w:left="4"/>
              <w:rPr>
                <w:sz w:val="24"/>
              </w:rPr>
            </w:pPr>
            <w:r w:rsidRPr="006A0B0E">
              <w:rPr>
                <w:sz w:val="24"/>
              </w:rPr>
              <w:t>E</w:t>
            </w:r>
          </w:p>
        </w:tc>
      </w:tr>
      <w:tr w:rsidR="005E0164" w:rsidRPr="006A0B0E">
        <w:trPr>
          <w:trHeight w:val="316"/>
        </w:trPr>
        <w:tc>
          <w:tcPr>
            <w:tcW w:w="989" w:type="dxa"/>
          </w:tcPr>
          <w:p w:rsidR="005E0164" w:rsidRPr="006A0B0E" w:rsidRDefault="00CA6F11" w:rsidP="006A0B0E">
            <w:pPr>
              <w:pStyle w:val="TableParagraph"/>
              <w:ind w:left="105"/>
              <w:rPr>
                <w:sz w:val="24"/>
              </w:rPr>
            </w:pPr>
            <w:r w:rsidRPr="006A0B0E">
              <w:rPr>
                <w:w w:val="99"/>
                <w:sz w:val="24"/>
              </w:rPr>
              <w:t>D</w:t>
            </w:r>
          </w:p>
        </w:tc>
        <w:tc>
          <w:tcPr>
            <w:tcW w:w="1532" w:type="dxa"/>
          </w:tcPr>
          <w:p w:rsidR="005E0164" w:rsidRPr="006A0B0E" w:rsidRDefault="00CA6F11" w:rsidP="006A0B0E">
            <w:pPr>
              <w:pStyle w:val="TableParagraph"/>
              <w:ind w:left="524" w:right="518"/>
              <w:rPr>
                <w:sz w:val="24"/>
              </w:rPr>
            </w:pPr>
            <w:r w:rsidRPr="006A0B0E">
              <w:rPr>
                <w:sz w:val="24"/>
              </w:rPr>
              <w:t>40%</w:t>
            </w:r>
          </w:p>
        </w:tc>
        <w:tc>
          <w:tcPr>
            <w:tcW w:w="1889" w:type="dxa"/>
          </w:tcPr>
          <w:p w:rsidR="005E0164" w:rsidRPr="006A0B0E" w:rsidRDefault="00CA6F11" w:rsidP="006A0B0E">
            <w:pPr>
              <w:pStyle w:val="TableParagraph"/>
              <w:ind w:left="701" w:right="697"/>
              <w:rPr>
                <w:sz w:val="24"/>
              </w:rPr>
            </w:pPr>
            <w:r w:rsidRPr="006A0B0E">
              <w:rPr>
                <w:sz w:val="24"/>
              </w:rPr>
              <w:t>20%</w:t>
            </w:r>
          </w:p>
        </w:tc>
        <w:tc>
          <w:tcPr>
            <w:tcW w:w="1597" w:type="dxa"/>
          </w:tcPr>
          <w:p w:rsidR="005E0164" w:rsidRPr="006A0B0E" w:rsidRDefault="00CA6F11" w:rsidP="006A0B0E">
            <w:pPr>
              <w:pStyle w:val="TableParagraph"/>
              <w:ind w:left="557" w:right="550"/>
              <w:rPr>
                <w:sz w:val="24"/>
              </w:rPr>
            </w:pPr>
            <w:r w:rsidRPr="006A0B0E">
              <w:rPr>
                <w:sz w:val="24"/>
              </w:rPr>
              <w:t>30%</w:t>
            </w:r>
          </w:p>
        </w:tc>
        <w:tc>
          <w:tcPr>
            <w:tcW w:w="1597" w:type="dxa"/>
          </w:tcPr>
          <w:p w:rsidR="005E0164" w:rsidRPr="006A0B0E" w:rsidRDefault="00CA6F11" w:rsidP="006A0B0E">
            <w:pPr>
              <w:pStyle w:val="TableParagraph"/>
              <w:ind w:left="756"/>
              <w:rPr>
                <w:sz w:val="24"/>
              </w:rPr>
            </w:pPr>
            <w:r w:rsidRPr="006A0B0E">
              <w:rPr>
                <w:w w:val="99"/>
                <w:sz w:val="24"/>
              </w:rPr>
              <w:t>-</w:t>
            </w:r>
          </w:p>
        </w:tc>
        <w:tc>
          <w:tcPr>
            <w:tcW w:w="1598" w:type="dxa"/>
          </w:tcPr>
          <w:p w:rsidR="005E0164" w:rsidRPr="006A0B0E" w:rsidRDefault="00CA6F11" w:rsidP="006A0B0E">
            <w:pPr>
              <w:pStyle w:val="TableParagraph"/>
              <w:ind w:left="556" w:right="552"/>
              <w:rPr>
                <w:sz w:val="24"/>
              </w:rPr>
            </w:pPr>
            <w:r w:rsidRPr="006A0B0E">
              <w:rPr>
                <w:sz w:val="24"/>
              </w:rPr>
              <w:t>10%</w:t>
            </w:r>
          </w:p>
        </w:tc>
      </w:tr>
      <w:tr w:rsidR="005E0164" w:rsidRPr="006A0B0E">
        <w:trPr>
          <w:trHeight w:val="318"/>
        </w:trPr>
        <w:tc>
          <w:tcPr>
            <w:tcW w:w="989" w:type="dxa"/>
          </w:tcPr>
          <w:p w:rsidR="005E0164" w:rsidRPr="006A0B0E" w:rsidRDefault="00CA6F11" w:rsidP="006A0B0E">
            <w:pPr>
              <w:pStyle w:val="TableParagraph"/>
              <w:ind w:left="105"/>
              <w:rPr>
                <w:sz w:val="24"/>
              </w:rPr>
            </w:pPr>
            <w:r w:rsidRPr="006A0B0E">
              <w:rPr>
                <w:sz w:val="24"/>
              </w:rPr>
              <w:t>E</w:t>
            </w:r>
          </w:p>
        </w:tc>
        <w:tc>
          <w:tcPr>
            <w:tcW w:w="1532" w:type="dxa"/>
          </w:tcPr>
          <w:p w:rsidR="005E0164" w:rsidRPr="006A0B0E" w:rsidRDefault="00CA6F11" w:rsidP="006A0B0E">
            <w:pPr>
              <w:pStyle w:val="TableParagraph"/>
              <w:ind w:left="524" w:right="518"/>
              <w:rPr>
                <w:sz w:val="24"/>
              </w:rPr>
            </w:pPr>
            <w:r w:rsidRPr="006A0B0E">
              <w:rPr>
                <w:sz w:val="24"/>
              </w:rPr>
              <w:t>30%</w:t>
            </w:r>
          </w:p>
        </w:tc>
        <w:tc>
          <w:tcPr>
            <w:tcW w:w="1889" w:type="dxa"/>
          </w:tcPr>
          <w:p w:rsidR="005E0164" w:rsidRPr="006A0B0E" w:rsidRDefault="00CA6F11" w:rsidP="006A0B0E">
            <w:pPr>
              <w:pStyle w:val="TableParagraph"/>
              <w:ind w:left="701" w:right="697"/>
              <w:rPr>
                <w:sz w:val="24"/>
              </w:rPr>
            </w:pPr>
            <w:r w:rsidRPr="006A0B0E">
              <w:rPr>
                <w:sz w:val="24"/>
              </w:rPr>
              <w:t>30%</w:t>
            </w:r>
          </w:p>
        </w:tc>
        <w:tc>
          <w:tcPr>
            <w:tcW w:w="1597" w:type="dxa"/>
          </w:tcPr>
          <w:p w:rsidR="005E0164" w:rsidRPr="006A0B0E" w:rsidRDefault="00CA6F11" w:rsidP="006A0B0E">
            <w:pPr>
              <w:pStyle w:val="TableParagraph"/>
              <w:ind w:left="557" w:right="550"/>
              <w:rPr>
                <w:sz w:val="24"/>
              </w:rPr>
            </w:pPr>
            <w:r w:rsidRPr="006A0B0E">
              <w:rPr>
                <w:sz w:val="24"/>
              </w:rPr>
              <w:t>40%</w:t>
            </w:r>
          </w:p>
        </w:tc>
        <w:tc>
          <w:tcPr>
            <w:tcW w:w="1597" w:type="dxa"/>
          </w:tcPr>
          <w:p w:rsidR="005E0164" w:rsidRPr="006A0B0E" w:rsidRDefault="00CA6F11" w:rsidP="006A0B0E">
            <w:pPr>
              <w:pStyle w:val="TableParagraph"/>
              <w:ind w:left="756"/>
              <w:rPr>
                <w:sz w:val="24"/>
              </w:rPr>
            </w:pPr>
            <w:r w:rsidRPr="006A0B0E">
              <w:rPr>
                <w:w w:val="99"/>
                <w:sz w:val="24"/>
              </w:rPr>
              <w:t>-</w:t>
            </w:r>
          </w:p>
        </w:tc>
        <w:tc>
          <w:tcPr>
            <w:tcW w:w="1598" w:type="dxa"/>
          </w:tcPr>
          <w:p w:rsidR="005E0164" w:rsidRPr="006A0B0E" w:rsidRDefault="00CA6F11" w:rsidP="006A0B0E">
            <w:pPr>
              <w:pStyle w:val="TableParagraph"/>
              <w:ind w:left="4"/>
              <w:rPr>
                <w:sz w:val="24"/>
              </w:rPr>
            </w:pPr>
            <w:r w:rsidRPr="006A0B0E">
              <w:rPr>
                <w:w w:val="99"/>
                <w:sz w:val="24"/>
              </w:rPr>
              <w:t>-</w:t>
            </w:r>
          </w:p>
        </w:tc>
      </w:tr>
    </w:tbl>
    <w:p w:rsidR="005E0164" w:rsidRPr="006A0B0E" w:rsidRDefault="00CA6F11" w:rsidP="006A0B0E">
      <w:pPr>
        <w:pStyle w:val="Heading5"/>
        <w:ind w:left="826"/>
      </w:pPr>
      <w:r w:rsidRPr="006A0B0E">
        <w:rPr>
          <w:sz w:val="22"/>
        </w:rPr>
        <w:t>(</w:t>
      </w:r>
      <w:r w:rsidRPr="006A0B0E">
        <w:t>Ans: Labour Overheads Rate Per Hour Deptt A – 8.45, Deptt B –8.03, Deptt. C-15.04)</w:t>
      </w:r>
    </w:p>
    <w:p w:rsidR="005E0164" w:rsidRPr="006A0B0E" w:rsidRDefault="005E0164" w:rsidP="006A0B0E">
      <w:pPr>
        <w:pStyle w:val="BodyText"/>
        <w:spacing w:before="7"/>
        <w:rPr>
          <w:b/>
          <w:i/>
          <w:sz w:val="30"/>
        </w:rPr>
      </w:pPr>
    </w:p>
    <w:p w:rsidR="005E0164" w:rsidRPr="006A0B0E" w:rsidRDefault="00CA6F11" w:rsidP="006A0B0E">
      <w:pPr>
        <w:pStyle w:val="BodyText"/>
        <w:tabs>
          <w:tab w:val="left" w:pos="1380"/>
        </w:tabs>
        <w:spacing w:before="1"/>
        <w:ind w:left="660"/>
      </w:pPr>
      <w:r w:rsidRPr="006A0B0E">
        <w:t>Q5</w:t>
      </w:r>
      <w:r w:rsidRPr="006A0B0E">
        <w:tab/>
        <w:t>A company has three production departments A, B and C two service departments X</w:t>
      </w:r>
      <w:r w:rsidRPr="006A0B0E">
        <w:rPr>
          <w:spacing w:val="-9"/>
        </w:rPr>
        <w:t xml:space="preserve"> </w:t>
      </w:r>
      <w:r w:rsidRPr="006A0B0E">
        <w:t>and</w:t>
      </w:r>
    </w:p>
    <w:p w:rsidR="005E0164" w:rsidRPr="006A0B0E" w:rsidRDefault="00CA6F11" w:rsidP="006A0B0E">
      <w:pPr>
        <w:pStyle w:val="BodyText"/>
        <w:spacing w:before="43"/>
        <w:ind w:left="1380" w:right="3119"/>
      </w:pPr>
      <w:r w:rsidRPr="006A0B0E">
        <w:t>Y. the expenses incurred by them during the month of April, 2014 are: A: Rs. 80,000, B; Rs. 70,000; C Rs. 50,000; X Rs. 23,400; Y Rs. 30,000</w:t>
      </w:r>
    </w:p>
    <w:p w:rsidR="005E0164" w:rsidRPr="006A0B0E" w:rsidRDefault="005E0164" w:rsidP="006A0B0E">
      <w:pPr>
        <w:pStyle w:val="BodyText"/>
        <w:spacing w:before="5"/>
        <w:rPr>
          <w:sz w:val="27"/>
        </w:rPr>
      </w:pPr>
    </w:p>
    <w:p w:rsidR="005E0164" w:rsidRPr="006A0B0E" w:rsidRDefault="00CA6F11" w:rsidP="006A0B0E">
      <w:pPr>
        <w:pStyle w:val="BodyText"/>
        <w:ind w:left="1380" w:right="1736"/>
      </w:pPr>
      <w:r w:rsidRPr="006A0B0E">
        <w:t>The expenses of service departments are apportioned to the production departments on the following basis:</w:t>
      </w:r>
    </w:p>
    <w:p w:rsidR="005E0164" w:rsidRPr="006A0B0E" w:rsidRDefault="005E0164" w:rsidP="006A0B0E">
      <w:pPr>
        <w:pStyle w:val="BodyText"/>
        <w:spacing w:before="7" w:after="1"/>
        <w:rPr>
          <w:sz w:val="2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0"/>
        <w:gridCol w:w="1349"/>
        <w:gridCol w:w="1441"/>
        <w:gridCol w:w="1441"/>
        <w:gridCol w:w="1082"/>
        <w:gridCol w:w="1009"/>
      </w:tblGrid>
      <w:tr w:rsidR="005E0164" w:rsidRPr="006A0B0E">
        <w:trPr>
          <w:trHeight w:val="414"/>
        </w:trPr>
        <w:tc>
          <w:tcPr>
            <w:tcW w:w="3260" w:type="dxa"/>
          </w:tcPr>
          <w:p w:rsidR="005E0164" w:rsidRPr="006A0B0E" w:rsidRDefault="005E0164" w:rsidP="006A0B0E">
            <w:pPr>
              <w:pStyle w:val="TableParagraph"/>
              <w:rPr>
                <w:sz w:val="24"/>
              </w:rPr>
            </w:pPr>
          </w:p>
        </w:tc>
        <w:tc>
          <w:tcPr>
            <w:tcW w:w="1349" w:type="dxa"/>
          </w:tcPr>
          <w:p w:rsidR="005E0164" w:rsidRPr="006A0B0E" w:rsidRDefault="00CA6F11" w:rsidP="006A0B0E">
            <w:pPr>
              <w:pStyle w:val="TableParagraph"/>
              <w:ind w:left="5"/>
              <w:rPr>
                <w:sz w:val="24"/>
              </w:rPr>
            </w:pPr>
            <w:r w:rsidRPr="006A0B0E">
              <w:rPr>
                <w:w w:val="99"/>
                <w:sz w:val="24"/>
              </w:rPr>
              <w:t>A</w:t>
            </w:r>
          </w:p>
        </w:tc>
        <w:tc>
          <w:tcPr>
            <w:tcW w:w="1441" w:type="dxa"/>
          </w:tcPr>
          <w:p w:rsidR="005E0164" w:rsidRPr="006A0B0E" w:rsidRDefault="00CA6F11" w:rsidP="006A0B0E">
            <w:pPr>
              <w:pStyle w:val="TableParagraph"/>
              <w:ind w:left="5"/>
              <w:rPr>
                <w:sz w:val="24"/>
              </w:rPr>
            </w:pPr>
            <w:r w:rsidRPr="006A0B0E">
              <w:rPr>
                <w:sz w:val="24"/>
              </w:rPr>
              <w:t>B</w:t>
            </w:r>
          </w:p>
        </w:tc>
        <w:tc>
          <w:tcPr>
            <w:tcW w:w="1441" w:type="dxa"/>
          </w:tcPr>
          <w:p w:rsidR="005E0164" w:rsidRPr="006A0B0E" w:rsidRDefault="00CA6F11" w:rsidP="006A0B0E">
            <w:pPr>
              <w:pStyle w:val="TableParagraph"/>
              <w:ind w:left="4"/>
              <w:rPr>
                <w:sz w:val="24"/>
              </w:rPr>
            </w:pPr>
            <w:r w:rsidRPr="006A0B0E">
              <w:rPr>
                <w:sz w:val="24"/>
              </w:rPr>
              <w:t>C</w:t>
            </w:r>
          </w:p>
        </w:tc>
        <w:tc>
          <w:tcPr>
            <w:tcW w:w="1082" w:type="dxa"/>
          </w:tcPr>
          <w:p w:rsidR="005E0164" w:rsidRPr="006A0B0E" w:rsidRDefault="00CA6F11" w:rsidP="006A0B0E">
            <w:pPr>
              <w:pStyle w:val="TableParagraph"/>
              <w:ind w:left="4"/>
              <w:rPr>
                <w:sz w:val="24"/>
              </w:rPr>
            </w:pPr>
            <w:r w:rsidRPr="006A0B0E">
              <w:rPr>
                <w:w w:val="99"/>
                <w:sz w:val="24"/>
              </w:rPr>
              <w:t>X</w:t>
            </w:r>
          </w:p>
        </w:tc>
        <w:tc>
          <w:tcPr>
            <w:tcW w:w="1009" w:type="dxa"/>
          </w:tcPr>
          <w:p w:rsidR="005E0164" w:rsidRPr="006A0B0E" w:rsidRDefault="00CA6F11" w:rsidP="006A0B0E">
            <w:pPr>
              <w:pStyle w:val="TableParagraph"/>
              <w:ind w:left="3"/>
              <w:rPr>
                <w:sz w:val="24"/>
              </w:rPr>
            </w:pPr>
            <w:r w:rsidRPr="006A0B0E">
              <w:rPr>
                <w:w w:val="99"/>
                <w:sz w:val="24"/>
              </w:rPr>
              <w:t>Y</w:t>
            </w:r>
          </w:p>
        </w:tc>
      </w:tr>
      <w:tr w:rsidR="005E0164" w:rsidRPr="006A0B0E">
        <w:trPr>
          <w:trHeight w:val="412"/>
        </w:trPr>
        <w:tc>
          <w:tcPr>
            <w:tcW w:w="3260" w:type="dxa"/>
          </w:tcPr>
          <w:p w:rsidR="005E0164" w:rsidRPr="006A0B0E" w:rsidRDefault="00CA6F11" w:rsidP="006A0B0E">
            <w:pPr>
              <w:pStyle w:val="TableParagraph"/>
              <w:ind w:left="108"/>
              <w:rPr>
                <w:sz w:val="24"/>
              </w:rPr>
            </w:pPr>
            <w:r w:rsidRPr="006A0B0E">
              <w:rPr>
                <w:sz w:val="24"/>
              </w:rPr>
              <w:t>Expenses of Deptt. X</w:t>
            </w:r>
          </w:p>
        </w:tc>
        <w:tc>
          <w:tcPr>
            <w:tcW w:w="1349" w:type="dxa"/>
          </w:tcPr>
          <w:p w:rsidR="005E0164" w:rsidRPr="006A0B0E" w:rsidRDefault="00CA6F11" w:rsidP="006A0B0E">
            <w:pPr>
              <w:pStyle w:val="TableParagraph"/>
              <w:ind w:left="380" w:right="377"/>
              <w:rPr>
                <w:sz w:val="24"/>
              </w:rPr>
            </w:pPr>
            <w:r w:rsidRPr="006A0B0E">
              <w:rPr>
                <w:sz w:val="24"/>
              </w:rPr>
              <w:t>20%</w:t>
            </w:r>
          </w:p>
        </w:tc>
        <w:tc>
          <w:tcPr>
            <w:tcW w:w="1441" w:type="dxa"/>
          </w:tcPr>
          <w:p w:rsidR="005E0164" w:rsidRPr="006A0B0E" w:rsidRDefault="00CA6F11" w:rsidP="006A0B0E">
            <w:pPr>
              <w:pStyle w:val="TableParagraph"/>
              <w:ind w:left="478" w:right="472"/>
              <w:rPr>
                <w:sz w:val="24"/>
              </w:rPr>
            </w:pPr>
            <w:r w:rsidRPr="006A0B0E">
              <w:rPr>
                <w:sz w:val="24"/>
              </w:rPr>
              <w:t>40%</w:t>
            </w:r>
          </w:p>
        </w:tc>
        <w:tc>
          <w:tcPr>
            <w:tcW w:w="1441" w:type="dxa"/>
          </w:tcPr>
          <w:p w:rsidR="005E0164" w:rsidRPr="006A0B0E" w:rsidRDefault="00CA6F11" w:rsidP="006A0B0E">
            <w:pPr>
              <w:pStyle w:val="TableParagraph"/>
              <w:ind w:left="477" w:right="472"/>
              <w:rPr>
                <w:sz w:val="24"/>
              </w:rPr>
            </w:pPr>
            <w:r w:rsidRPr="006A0B0E">
              <w:rPr>
                <w:sz w:val="24"/>
              </w:rPr>
              <w:t>30%</w:t>
            </w:r>
          </w:p>
        </w:tc>
        <w:tc>
          <w:tcPr>
            <w:tcW w:w="1082" w:type="dxa"/>
          </w:tcPr>
          <w:p w:rsidR="005E0164" w:rsidRPr="006A0B0E" w:rsidRDefault="00CA6F11" w:rsidP="006A0B0E">
            <w:pPr>
              <w:pStyle w:val="TableParagraph"/>
              <w:ind w:left="2"/>
              <w:rPr>
                <w:sz w:val="24"/>
              </w:rPr>
            </w:pPr>
            <w:r w:rsidRPr="006A0B0E">
              <w:rPr>
                <w:w w:val="99"/>
                <w:sz w:val="24"/>
              </w:rPr>
              <w:t>-</w:t>
            </w:r>
          </w:p>
        </w:tc>
        <w:tc>
          <w:tcPr>
            <w:tcW w:w="1009" w:type="dxa"/>
          </w:tcPr>
          <w:p w:rsidR="005E0164" w:rsidRPr="006A0B0E" w:rsidRDefault="00CA6F11" w:rsidP="006A0B0E">
            <w:pPr>
              <w:pStyle w:val="TableParagraph"/>
              <w:ind w:left="259" w:right="259"/>
              <w:rPr>
                <w:sz w:val="24"/>
              </w:rPr>
            </w:pPr>
            <w:r w:rsidRPr="006A0B0E">
              <w:rPr>
                <w:sz w:val="24"/>
              </w:rPr>
              <w:t>10%</w:t>
            </w:r>
          </w:p>
        </w:tc>
      </w:tr>
      <w:tr w:rsidR="005E0164" w:rsidRPr="006A0B0E">
        <w:trPr>
          <w:trHeight w:val="414"/>
        </w:trPr>
        <w:tc>
          <w:tcPr>
            <w:tcW w:w="3260" w:type="dxa"/>
          </w:tcPr>
          <w:p w:rsidR="005E0164" w:rsidRPr="006A0B0E" w:rsidRDefault="00CA6F11" w:rsidP="006A0B0E">
            <w:pPr>
              <w:pStyle w:val="TableParagraph"/>
              <w:ind w:left="108"/>
              <w:rPr>
                <w:sz w:val="24"/>
              </w:rPr>
            </w:pPr>
            <w:r w:rsidRPr="006A0B0E">
              <w:rPr>
                <w:sz w:val="24"/>
              </w:rPr>
              <w:t>Expenses of Deptt. Y</w:t>
            </w:r>
          </w:p>
        </w:tc>
        <w:tc>
          <w:tcPr>
            <w:tcW w:w="1349" w:type="dxa"/>
          </w:tcPr>
          <w:p w:rsidR="005E0164" w:rsidRPr="006A0B0E" w:rsidRDefault="00CA6F11" w:rsidP="006A0B0E">
            <w:pPr>
              <w:pStyle w:val="TableParagraph"/>
              <w:ind w:left="380" w:right="377"/>
              <w:rPr>
                <w:sz w:val="24"/>
              </w:rPr>
            </w:pPr>
            <w:r w:rsidRPr="006A0B0E">
              <w:rPr>
                <w:sz w:val="24"/>
              </w:rPr>
              <w:t>40%</w:t>
            </w:r>
          </w:p>
        </w:tc>
        <w:tc>
          <w:tcPr>
            <w:tcW w:w="1441" w:type="dxa"/>
          </w:tcPr>
          <w:p w:rsidR="005E0164" w:rsidRPr="006A0B0E" w:rsidRDefault="00CA6F11" w:rsidP="006A0B0E">
            <w:pPr>
              <w:pStyle w:val="TableParagraph"/>
              <w:ind w:left="478" w:right="472"/>
              <w:rPr>
                <w:sz w:val="24"/>
              </w:rPr>
            </w:pPr>
            <w:r w:rsidRPr="006A0B0E">
              <w:rPr>
                <w:sz w:val="24"/>
              </w:rPr>
              <w:t>20%</w:t>
            </w:r>
          </w:p>
        </w:tc>
        <w:tc>
          <w:tcPr>
            <w:tcW w:w="1441" w:type="dxa"/>
          </w:tcPr>
          <w:p w:rsidR="005E0164" w:rsidRPr="006A0B0E" w:rsidRDefault="00CA6F11" w:rsidP="006A0B0E">
            <w:pPr>
              <w:pStyle w:val="TableParagraph"/>
              <w:ind w:left="477" w:right="472"/>
              <w:rPr>
                <w:sz w:val="24"/>
              </w:rPr>
            </w:pPr>
            <w:r w:rsidRPr="006A0B0E">
              <w:rPr>
                <w:sz w:val="24"/>
              </w:rPr>
              <w:t>20%</w:t>
            </w:r>
          </w:p>
        </w:tc>
        <w:tc>
          <w:tcPr>
            <w:tcW w:w="1082" w:type="dxa"/>
          </w:tcPr>
          <w:p w:rsidR="005E0164" w:rsidRPr="006A0B0E" w:rsidRDefault="00CA6F11" w:rsidP="006A0B0E">
            <w:pPr>
              <w:pStyle w:val="TableParagraph"/>
              <w:ind w:left="297" w:right="295"/>
              <w:rPr>
                <w:sz w:val="24"/>
              </w:rPr>
            </w:pPr>
            <w:r w:rsidRPr="006A0B0E">
              <w:rPr>
                <w:sz w:val="24"/>
              </w:rPr>
              <w:t>20%</w:t>
            </w:r>
          </w:p>
        </w:tc>
        <w:tc>
          <w:tcPr>
            <w:tcW w:w="1009" w:type="dxa"/>
          </w:tcPr>
          <w:p w:rsidR="005E0164" w:rsidRPr="006A0B0E" w:rsidRDefault="00CA6F11" w:rsidP="006A0B0E">
            <w:pPr>
              <w:pStyle w:val="TableParagraph"/>
              <w:rPr>
                <w:sz w:val="24"/>
              </w:rPr>
            </w:pPr>
            <w:r w:rsidRPr="006A0B0E">
              <w:rPr>
                <w:w w:val="99"/>
                <w:sz w:val="24"/>
              </w:rPr>
              <w:t>-</w:t>
            </w:r>
          </w:p>
        </w:tc>
      </w:tr>
      <w:tr w:rsidR="005E0164" w:rsidRPr="006A0B0E">
        <w:trPr>
          <w:trHeight w:val="414"/>
        </w:trPr>
        <w:tc>
          <w:tcPr>
            <w:tcW w:w="3260" w:type="dxa"/>
          </w:tcPr>
          <w:p w:rsidR="005E0164" w:rsidRPr="006A0B0E" w:rsidRDefault="00CA6F11" w:rsidP="006A0B0E">
            <w:pPr>
              <w:pStyle w:val="TableParagraph"/>
              <w:ind w:left="108"/>
              <w:rPr>
                <w:sz w:val="24"/>
              </w:rPr>
            </w:pPr>
            <w:r w:rsidRPr="006A0B0E">
              <w:rPr>
                <w:sz w:val="24"/>
              </w:rPr>
              <w:t>No. of Units Produced</w:t>
            </w:r>
          </w:p>
        </w:tc>
        <w:tc>
          <w:tcPr>
            <w:tcW w:w="1349" w:type="dxa"/>
          </w:tcPr>
          <w:p w:rsidR="005E0164" w:rsidRPr="006A0B0E" w:rsidRDefault="00CA6F11" w:rsidP="006A0B0E">
            <w:pPr>
              <w:pStyle w:val="TableParagraph"/>
              <w:ind w:left="380" w:right="378"/>
              <w:rPr>
                <w:sz w:val="24"/>
              </w:rPr>
            </w:pPr>
            <w:r w:rsidRPr="006A0B0E">
              <w:rPr>
                <w:sz w:val="24"/>
              </w:rPr>
              <w:t>1,000</w:t>
            </w:r>
          </w:p>
        </w:tc>
        <w:tc>
          <w:tcPr>
            <w:tcW w:w="1441" w:type="dxa"/>
          </w:tcPr>
          <w:p w:rsidR="005E0164" w:rsidRPr="006A0B0E" w:rsidRDefault="00CA6F11" w:rsidP="006A0B0E">
            <w:pPr>
              <w:pStyle w:val="TableParagraph"/>
              <w:ind w:left="478" w:right="470"/>
              <w:rPr>
                <w:sz w:val="24"/>
              </w:rPr>
            </w:pPr>
            <w:r w:rsidRPr="006A0B0E">
              <w:rPr>
                <w:sz w:val="24"/>
              </w:rPr>
              <w:t>850</w:t>
            </w:r>
          </w:p>
        </w:tc>
        <w:tc>
          <w:tcPr>
            <w:tcW w:w="1441" w:type="dxa"/>
          </w:tcPr>
          <w:p w:rsidR="005E0164" w:rsidRPr="006A0B0E" w:rsidRDefault="00CA6F11" w:rsidP="006A0B0E">
            <w:pPr>
              <w:pStyle w:val="TableParagraph"/>
              <w:ind w:left="478" w:right="471"/>
              <w:rPr>
                <w:sz w:val="24"/>
              </w:rPr>
            </w:pPr>
            <w:r w:rsidRPr="006A0B0E">
              <w:rPr>
                <w:sz w:val="24"/>
              </w:rPr>
              <w:t>650</w:t>
            </w:r>
          </w:p>
        </w:tc>
        <w:tc>
          <w:tcPr>
            <w:tcW w:w="1082" w:type="dxa"/>
          </w:tcPr>
          <w:p w:rsidR="005E0164" w:rsidRPr="006A0B0E" w:rsidRDefault="005E0164" w:rsidP="006A0B0E">
            <w:pPr>
              <w:pStyle w:val="TableParagraph"/>
              <w:rPr>
                <w:sz w:val="24"/>
              </w:rPr>
            </w:pPr>
          </w:p>
        </w:tc>
        <w:tc>
          <w:tcPr>
            <w:tcW w:w="1009" w:type="dxa"/>
          </w:tcPr>
          <w:p w:rsidR="005E0164" w:rsidRPr="006A0B0E" w:rsidRDefault="005E0164" w:rsidP="006A0B0E">
            <w:pPr>
              <w:pStyle w:val="TableParagraph"/>
              <w:rPr>
                <w:sz w:val="24"/>
              </w:rPr>
            </w:pPr>
          </w:p>
        </w:tc>
      </w:tr>
    </w:tbl>
    <w:p w:rsidR="005E0164" w:rsidRPr="006A0B0E" w:rsidRDefault="00CA6F11" w:rsidP="006A0B0E">
      <w:pPr>
        <w:pStyle w:val="BodyText"/>
        <w:ind w:left="660" w:right="1428"/>
      </w:pPr>
      <w:r w:rsidRPr="006A0B0E">
        <w:t>Show how expenses of X and Y would be apportioned to A, B and C and cost per unit of each department.</w:t>
      </w:r>
    </w:p>
    <w:p w:rsidR="005E0164" w:rsidRPr="006A0B0E" w:rsidRDefault="00CA6F11" w:rsidP="006A0B0E">
      <w:pPr>
        <w:pStyle w:val="Heading5"/>
        <w:spacing w:before="3"/>
        <w:ind w:left="660"/>
      </w:pPr>
      <w:r w:rsidRPr="006A0B0E">
        <w:t>(Ans: Cost Per UnitDeptt A – 99.23, Deptt B –104.21, Deptt. C-100.91)</w:t>
      </w:r>
    </w:p>
    <w:p w:rsidR="005E0164" w:rsidRPr="006A0B0E" w:rsidRDefault="005E0164" w:rsidP="006A0B0E">
      <w:pPr>
        <w:pStyle w:val="BodyText"/>
        <w:spacing w:before="10"/>
        <w:rPr>
          <w:b/>
          <w:i/>
          <w:sz w:val="30"/>
        </w:rPr>
      </w:pPr>
    </w:p>
    <w:p w:rsidR="005E0164" w:rsidRPr="006A0B0E" w:rsidRDefault="00CA6F11" w:rsidP="006A0B0E">
      <w:pPr>
        <w:pStyle w:val="BodyText"/>
        <w:tabs>
          <w:tab w:val="left" w:pos="1380"/>
        </w:tabs>
        <w:spacing w:before="1"/>
        <w:ind w:left="660"/>
      </w:pPr>
      <w:r w:rsidRPr="006A0B0E">
        <w:t>Q6</w:t>
      </w:r>
      <w:r w:rsidRPr="006A0B0E">
        <w:tab/>
        <w:t>The following is the budget of S engineering works for the year</w:t>
      </w:r>
      <w:r w:rsidRPr="006A0B0E">
        <w:rPr>
          <w:spacing w:val="-9"/>
        </w:rPr>
        <w:t xml:space="preserve"> </w:t>
      </w:r>
      <w:r w:rsidRPr="006A0B0E">
        <w:t>2014:</w:t>
      </w:r>
    </w:p>
    <w:p w:rsidR="005E0164" w:rsidRPr="006A0B0E" w:rsidRDefault="005E0164" w:rsidP="006A0B0E">
      <w:pPr>
        <w:pStyle w:val="BodyText"/>
        <w:rPr>
          <w:sz w:val="20"/>
        </w:rPr>
      </w:pPr>
    </w:p>
    <w:p w:rsidR="005E0164" w:rsidRPr="006A0B0E" w:rsidRDefault="005E0164" w:rsidP="006A0B0E">
      <w:pPr>
        <w:pStyle w:val="BodyText"/>
        <w:spacing w:before="6"/>
        <w:rPr>
          <w:sz w:val="1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5E0164" w:rsidRPr="006A0B0E">
        <w:trPr>
          <w:trHeight w:val="414"/>
        </w:trPr>
        <w:tc>
          <w:tcPr>
            <w:tcW w:w="4789" w:type="dxa"/>
          </w:tcPr>
          <w:p w:rsidR="005E0164" w:rsidRPr="006A0B0E" w:rsidRDefault="00CA6F11" w:rsidP="006A0B0E">
            <w:pPr>
              <w:pStyle w:val="TableParagraph"/>
              <w:ind w:left="108"/>
              <w:rPr>
                <w:sz w:val="24"/>
              </w:rPr>
            </w:pPr>
            <w:r w:rsidRPr="006A0B0E">
              <w:rPr>
                <w:sz w:val="24"/>
              </w:rPr>
              <w:t>Factory Overheads</w:t>
            </w:r>
          </w:p>
        </w:tc>
        <w:tc>
          <w:tcPr>
            <w:tcW w:w="4789" w:type="dxa"/>
          </w:tcPr>
          <w:p w:rsidR="005E0164" w:rsidRPr="006A0B0E" w:rsidRDefault="00CA6F11" w:rsidP="006A0B0E">
            <w:pPr>
              <w:pStyle w:val="TableParagraph"/>
              <w:ind w:left="107"/>
              <w:rPr>
                <w:sz w:val="24"/>
              </w:rPr>
            </w:pPr>
            <w:r w:rsidRPr="006A0B0E">
              <w:rPr>
                <w:sz w:val="24"/>
              </w:rPr>
              <w:t>Rs. 62,000</w:t>
            </w:r>
          </w:p>
        </w:tc>
      </w:tr>
      <w:tr w:rsidR="005E0164" w:rsidRPr="006A0B0E">
        <w:trPr>
          <w:trHeight w:val="415"/>
        </w:trPr>
        <w:tc>
          <w:tcPr>
            <w:tcW w:w="4789" w:type="dxa"/>
          </w:tcPr>
          <w:p w:rsidR="005E0164" w:rsidRPr="006A0B0E" w:rsidRDefault="00CA6F11" w:rsidP="006A0B0E">
            <w:pPr>
              <w:pStyle w:val="TableParagraph"/>
              <w:ind w:left="108"/>
              <w:rPr>
                <w:sz w:val="24"/>
              </w:rPr>
            </w:pPr>
            <w:r w:rsidRPr="006A0B0E">
              <w:rPr>
                <w:sz w:val="24"/>
              </w:rPr>
              <w:t>Direct Labour Cost</w:t>
            </w:r>
          </w:p>
        </w:tc>
        <w:tc>
          <w:tcPr>
            <w:tcW w:w="4789" w:type="dxa"/>
          </w:tcPr>
          <w:p w:rsidR="005E0164" w:rsidRPr="006A0B0E" w:rsidRDefault="00CA6F11" w:rsidP="006A0B0E">
            <w:pPr>
              <w:pStyle w:val="TableParagraph"/>
              <w:ind w:left="107"/>
              <w:rPr>
                <w:sz w:val="24"/>
              </w:rPr>
            </w:pPr>
            <w:r w:rsidRPr="006A0B0E">
              <w:rPr>
                <w:sz w:val="24"/>
              </w:rPr>
              <w:t>Rs. 98,000</w:t>
            </w:r>
          </w:p>
        </w:tc>
      </w:tr>
      <w:tr w:rsidR="005E0164" w:rsidRPr="006A0B0E">
        <w:trPr>
          <w:trHeight w:val="412"/>
        </w:trPr>
        <w:tc>
          <w:tcPr>
            <w:tcW w:w="4789" w:type="dxa"/>
          </w:tcPr>
          <w:p w:rsidR="005E0164" w:rsidRPr="006A0B0E" w:rsidRDefault="00CA6F11" w:rsidP="006A0B0E">
            <w:pPr>
              <w:pStyle w:val="TableParagraph"/>
              <w:ind w:left="108"/>
              <w:rPr>
                <w:sz w:val="24"/>
              </w:rPr>
            </w:pPr>
            <w:r w:rsidRPr="006A0B0E">
              <w:rPr>
                <w:sz w:val="24"/>
              </w:rPr>
              <w:t>Direct Labour Hours</w:t>
            </w:r>
          </w:p>
        </w:tc>
        <w:tc>
          <w:tcPr>
            <w:tcW w:w="4789" w:type="dxa"/>
          </w:tcPr>
          <w:p w:rsidR="005E0164" w:rsidRPr="006A0B0E" w:rsidRDefault="00CA6F11" w:rsidP="006A0B0E">
            <w:pPr>
              <w:pStyle w:val="TableParagraph"/>
              <w:ind w:left="107"/>
              <w:rPr>
                <w:sz w:val="24"/>
              </w:rPr>
            </w:pPr>
            <w:r w:rsidRPr="006A0B0E">
              <w:rPr>
                <w:sz w:val="24"/>
              </w:rPr>
              <w:t>15,500 Hours</w:t>
            </w:r>
          </w:p>
        </w:tc>
      </w:tr>
      <w:tr w:rsidR="005E0164" w:rsidRPr="006A0B0E">
        <w:trPr>
          <w:trHeight w:val="414"/>
        </w:trPr>
        <w:tc>
          <w:tcPr>
            <w:tcW w:w="4789" w:type="dxa"/>
          </w:tcPr>
          <w:p w:rsidR="005E0164" w:rsidRPr="006A0B0E" w:rsidRDefault="00CA6F11" w:rsidP="006A0B0E">
            <w:pPr>
              <w:pStyle w:val="TableParagraph"/>
              <w:ind w:left="108"/>
              <w:rPr>
                <w:sz w:val="24"/>
              </w:rPr>
            </w:pPr>
            <w:r w:rsidRPr="006A0B0E">
              <w:rPr>
                <w:sz w:val="24"/>
              </w:rPr>
              <w:t>Machine Hours</w:t>
            </w:r>
          </w:p>
        </w:tc>
        <w:tc>
          <w:tcPr>
            <w:tcW w:w="4789" w:type="dxa"/>
          </w:tcPr>
          <w:p w:rsidR="005E0164" w:rsidRPr="006A0B0E" w:rsidRDefault="00CA6F11" w:rsidP="006A0B0E">
            <w:pPr>
              <w:pStyle w:val="TableParagraph"/>
              <w:ind w:left="107"/>
              <w:rPr>
                <w:sz w:val="24"/>
              </w:rPr>
            </w:pPr>
            <w:r w:rsidRPr="006A0B0E">
              <w:rPr>
                <w:sz w:val="24"/>
              </w:rPr>
              <w:t>50,000 Hours</w:t>
            </w:r>
          </w:p>
        </w:tc>
      </w:tr>
    </w:tbl>
    <w:p w:rsidR="005E0164" w:rsidRPr="006A0B0E" w:rsidRDefault="005E0164" w:rsidP="006A0B0E">
      <w:pPr>
        <w:rPr>
          <w:sz w:val="24"/>
        </w:rPr>
        <w:sectPr w:rsidR="005E0164" w:rsidRPr="006A0B0E">
          <w:pgSz w:w="12240" w:h="15840"/>
          <w:pgMar w:top="1440" w:right="0" w:bottom="280" w:left="780" w:header="720" w:footer="720" w:gutter="0"/>
          <w:cols w:space="720"/>
        </w:sectPr>
      </w:pPr>
    </w:p>
    <w:p w:rsidR="005E0164" w:rsidRPr="006A0B0E" w:rsidRDefault="005E0164" w:rsidP="006A0B0E">
      <w:pPr>
        <w:pStyle w:val="BodyText"/>
        <w:rPr>
          <w:sz w:val="20"/>
        </w:rPr>
      </w:pPr>
    </w:p>
    <w:p w:rsidR="005E0164" w:rsidRPr="006A0B0E" w:rsidRDefault="005E0164" w:rsidP="006A0B0E">
      <w:pPr>
        <w:pStyle w:val="BodyText"/>
        <w:rPr>
          <w:sz w:val="20"/>
        </w:rPr>
      </w:pPr>
    </w:p>
    <w:p w:rsidR="005E0164" w:rsidRPr="006A0B0E" w:rsidRDefault="005E0164" w:rsidP="006A0B0E">
      <w:pPr>
        <w:pStyle w:val="BodyText"/>
        <w:spacing w:before="4"/>
        <w:rPr>
          <w:sz w:val="29"/>
        </w:rPr>
      </w:pPr>
    </w:p>
    <w:p w:rsidR="005E0164" w:rsidRPr="006A0B0E" w:rsidRDefault="00CA6F11" w:rsidP="006A0B0E">
      <w:pPr>
        <w:pStyle w:val="BodyText"/>
        <w:spacing w:before="90"/>
        <w:ind w:left="660"/>
      </w:pPr>
      <w:r w:rsidRPr="006A0B0E">
        <w:t>From the above figures, prepare the overhead application rates using the following methods:</w:t>
      </w:r>
    </w:p>
    <w:p w:rsidR="005E0164" w:rsidRPr="006A0B0E" w:rsidRDefault="00CA6F11" w:rsidP="006A0B0E">
      <w:pPr>
        <w:pStyle w:val="BodyText"/>
        <w:tabs>
          <w:tab w:val="left" w:pos="1740"/>
        </w:tabs>
        <w:spacing w:before="41"/>
        <w:ind w:left="1020"/>
      </w:pPr>
      <w:r w:rsidRPr="006A0B0E">
        <w:t>(i)</w:t>
      </w:r>
      <w:r w:rsidRPr="006A0B0E">
        <w:tab/>
        <w:t>Direct Labour Hour (ii) Direct LabourCost, and (iii) Machine</w:t>
      </w:r>
      <w:r w:rsidRPr="006A0B0E">
        <w:rPr>
          <w:spacing w:val="2"/>
        </w:rPr>
        <w:t xml:space="preserve"> </w:t>
      </w:r>
      <w:r w:rsidRPr="006A0B0E">
        <w:t>Hour.</w:t>
      </w:r>
    </w:p>
    <w:p w:rsidR="005E0164" w:rsidRPr="006A0B0E" w:rsidRDefault="005E0164" w:rsidP="006A0B0E">
      <w:pPr>
        <w:pStyle w:val="BodyText"/>
        <w:rPr>
          <w:sz w:val="26"/>
        </w:rPr>
      </w:pPr>
    </w:p>
    <w:p w:rsidR="005E0164" w:rsidRPr="006A0B0E" w:rsidRDefault="005E0164" w:rsidP="006A0B0E">
      <w:pPr>
        <w:pStyle w:val="BodyText"/>
        <w:spacing w:before="9"/>
        <w:rPr>
          <w:sz w:val="32"/>
        </w:rPr>
      </w:pPr>
    </w:p>
    <w:p w:rsidR="005E0164" w:rsidRPr="006A0B0E" w:rsidRDefault="00CA6F11" w:rsidP="006A0B0E">
      <w:pPr>
        <w:pStyle w:val="BodyText"/>
        <w:spacing w:before="1" w:after="4"/>
        <w:ind w:left="1020" w:right="1908"/>
      </w:pPr>
      <w:r w:rsidRPr="006A0B0E">
        <w:t>Prepare a comparative statement of cost showing the result of application of each of the above rates of Job from the under mentioned data:</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597"/>
      </w:tblGrid>
      <w:tr w:rsidR="005E0164" w:rsidRPr="006A0B0E">
        <w:trPr>
          <w:trHeight w:val="318"/>
        </w:trPr>
        <w:tc>
          <w:tcPr>
            <w:tcW w:w="4621" w:type="dxa"/>
          </w:tcPr>
          <w:p w:rsidR="005E0164" w:rsidRPr="006A0B0E" w:rsidRDefault="00CA6F11" w:rsidP="006A0B0E">
            <w:pPr>
              <w:pStyle w:val="TableParagraph"/>
              <w:ind w:left="107"/>
              <w:rPr>
                <w:sz w:val="24"/>
              </w:rPr>
            </w:pPr>
            <w:r w:rsidRPr="006A0B0E">
              <w:rPr>
                <w:sz w:val="24"/>
              </w:rPr>
              <w:t>Direct Material Cost</w:t>
            </w:r>
          </w:p>
        </w:tc>
        <w:tc>
          <w:tcPr>
            <w:tcW w:w="4597" w:type="dxa"/>
          </w:tcPr>
          <w:p w:rsidR="005E0164" w:rsidRPr="006A0B0E" w:rsidRDefault="00CA6F11" w:rsidP="006A0B0E">
            <w:pPr>
              <w:pStyle w:val="TableParagraph"/>
              <w:ind w:left="107"/>
              <w:rPr>
                <w:sz w:val="24"/>
              </w:rPr>
            </w:pPr>
            <w:r w:rsidRPr="006A0B0E">
              <w:rPr>
                <w:sz w:val="24"/>
              </w:rPr>
              <w:t>Rs. 45</w:t>
            </w:r>
          </w:p>
        </w:tc>
      </w:tr>
      <w:tr w:rsidR="005E0164" w:rsidRPr="006A0B0E">
        <w:trPr>
          <w:trHeight w:val="316"/>
        </w:trPr>
        <w:tc>
          <w:tcPr>
            <w:tcW w:w="4621" w:type="dxa"/>
          </w:tcPr>
          <w:p w:rsidR="005E0164" w:rsidRPr="006A0B0E" w:rsidRDefault="00CA6F11" w:rsidP="006A0B0E">
            <w:pPr>
              <w:pStyle w:val="TableParagraph"/>
              <w:ind w:left="107"/>
              <w:rPr>
                <w:sz w:val="24"/>
              </w:rPr>
            </w:pPr>
            <w:r w:rsidRPr="006A0B0E">
              <w:rPr>
                <w:sz w:val="24"/>
              </w:rPr>
              <w:t>Direct Labour Wages</w:t>
            </w:r>
          </w:p>
        </w:tc>
        <w:tc>
          <w:tcPr>
            <w:tcW w:w="4597" w:type="dxa"/>
          </w:tcPr>
          <w:p w:rsidR="005E0164" w:rsidRPr="006A0B0E" w:rsidRDefault="00CA6F11" w:rsidP="006A0B0E">
            <w:pPr>
              <w:pStyle w:val="TableParagraph"/>
              <w:ind w:left="107"/>
              <w:rPr>
                <w:sz w:val="24"/>
              </w:rPr>
            </w:pPr>
            <w:r w:rsidRPr="006A0B0E">
              <w:rPr>
                <w:sz w:val="24"/>
              </w:rPr>
              <w:t>Rs. 40</w:t>
            </w:r>
          </w:p>
        </w:tc>
      </w:tr>
      <w:tr w:rsidR="005E0164" w:rsidRPr="006A0B0E">
        <w:trPr>
          <w:trHeight w:val="317"/>
        </w:trPr>
        <w:tc>
          <w:tcPr>
            <w:tcW w:w="4621" w:type="dxa"/>
          </w:tcPr>
          <w:p w:rsidR="005E0164" w:rsidRPr="006A0B0E" w:rsidRDefault="00CA6F11" w:rsidP="006A0B0E">
            <w:pPr>
              <w:pStyle w:val="TableParagraph"/>
              <w:ind w:left="107"/>
              <w:rPr>
                <w:sz w:val="24"/>
              </w:rPr>
            </w:pPr>
            <w:r w:rsidRPr="006A0B0E">
              <w:rPr>
                <w:sz w:val="24"/>
              </w:rPr>
              <w:t>Direct Labour Hours</w:t>
            </w:r>
          </w:p>
        </w:tc>
        <w:tc>
          <w:tcPr>
            <w:tcW w:w="4597" w:type="dxa"/>
          </w:tcPr>
          <w:p w:rsidR="005E0164" w:rsidRPr="006A0B0E" w:rsidRDefault="00CA6F11" w:rsidP="006A0B0E">
            <w:pPr>
              <w:pStyle w:val="TableParagraph"/>
              <w:ind w:left="107"/>
              <w:rPr>
                <w:sz w:val="24"/>
              </w:rPr>
            </w:pPr>
            <w:r w:rsidRPr="006A0B0E">
              <w:rPr>
                <w:sz w:val="24"/>
              </w:rPr>
              <w:t>40</w:t>
            </w:r>
          </w:p>
        </w:tc>
      </w:tr>
      <w:tr w:rsidR="005E0164" w:rsidRPr="006A0B0E">
        <w:trPr>
          <w:trHeight w:val="318"/>
        </w:trPr>
        <w:tc>
          <w:tcPr>
            <w:tcW w:w="4621" w:type="dxa"/>
          </w:tcPr>
          <w:p w:rsidR="005E0164" w:rsidRPr="006A0B0E" w:rsidRDefault="00CA6F11" w:rsidP="006A0B0E">
            <w:pPr>
              <w:pStyle w:val="TableParagraph"/>
              <w:ind w:left="107"/>
              <w:rPr>
                <w:sz w:val="24"/>
              </w:rPr>
            </w:pPr>
            <w:r w:rsidRPr="006A0B0E">
              <w:rPr>
                <w:sz w:val="24"/>
              </w:rPr>
              <w:t>Machine Hours</w:t>
            </w:r>
          </w:p>
        </w:tc>
        <w:tc>
          <w:tcPr>
            <w:tcW w:w="4597" w:type="dxa"/>
          </w:tcPr>
          <w:p w:rsidR="005E0164" w:rsidRPr="006A0B0E" w:rsidRDefault="00CA6F11" w:rsidP="006A0B0E">
            <w:pPr>
              <w:pStyle w:val="TableParagraph"/>
              <w:ind w:left="107"/>
              <w:rPr>
                <w:sz w:val="24"/>
              </w:rPr>
            </w:pPr>
            <w:r w:rsidRPr="006A0B0E">
              <w:rPr>
                <w:sz w:val="24"/>
              </w:rPr>
              <w:t>30</w:t>
            </w:r>
          </w:p>
        </w:tc>
      </w:tr>
    </w:tbl>
    <w:p w:rsidR="005E0164" w:rsidRPr="006A0B0E" w:rsidRDefault="00CA6F11" w:rsidP="006A0B0E">
      <w:pPr>
        <w:pStyle w:val="Heading5"/>
        <w:tabs>
          <w:tab w:val="left" w:pos="1380"/>
        </w:tabs>
        <w:spacing w:before="157"/>
        <w:ind w:right="1488" w:hanging="720"/>
      </w:pPr>
      <w:r w:rsidRPr="006A0B0E">
        <w:t>Ans</w:t>
      </w:r>
      <w:r w:rsidRPr="006A0B0E">
        <w:tab/>
        <w:t>((i) DirectLabour Hour: Rs. 4 (ii) Direct Labour Cost: Rs. 63.26% (iii) Machine Hour Rate: Rs.</w:t>
      </w:r>
      <w:r w:rsidRPr="006A0B0E">
        <w:rPr>
          <w:spacing w:val="-2"/>
        </w:rPr>
        <w:t xml:space="preserve"> </w:t>
      </w:r>
      <w:r w:rsidRPr="006A0B0E">
        <w:t>1.24)</w:t>
      </w:r>
    </w:p>
    <w:p w:rsidR="005E0164" w:rsidRPr="006A0B0E" w:rsidRDefault="005E0164" w:rsidP="006A0B0E">
      <w:pPr>
        <w:pStyle w:val="BodyText"/>
        <w:spacing w:before="4"/>
        <w:rPr>
          <w:b/>
          <w:i/>
          <w:sz w:val="20"/>
        </w:rPr>
      </w:pPr>
    </w:p>
    <w:p w:rsidR="005E0164" w:rsidRPr="006A0B0E" w:rsidRDefault="00CA6F11" w:rsidP="006A0B0E">
      <w:pPr>
        <w:pStyle w:val="BodyText"/>
        <w:tabs>
          <w:tab w:val="left" w:pos="1380"/>
        </w:tabs>
        <w:ind w:left="660"/>
      </w:pPr>
      <w:r w:rsidRPr="006A0B0E">
        <w:t>Q7</w:t>
      </w:r>
      <w:r w:rsidRPr="006A0B0E">
        <w:tab/>
        <w:t>Compute the Machine Hour Rate from the following</w:t>
      </w:r>
      <w:r w:rsidRPr="006A0B0E">
        <w:rPr>
          <w:spacing w:val="-5"/>
        </w:rPr>
        <w:t xml:space="preserve"> </w:t>
      </w:r>
      <w:r w:rsidRPr="006A0B0E">
        <w:t>data:</w:t>
      </w:r>
    </w:p>
    <w:p w:rsidR="005E0164" w:rsidRPr="006A0B0E" w:rsidRDefault="005E0164" w:rsidP="006A0B0E">
      <w:pPr>
        <w:pStyle w:val="BodyText"/>
        <w:spacing w:before="10"/>
        <w:rPr>
          <w:sz w:val="17"/>
        </w:r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29"/>
        <w:gridCol w:w="1349"/>
      </w:tblGrid>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Cost of Machine</w:t>
            </w:r>
          </w:p>
        </w:tc>
        <w:tc>
          <w:tcPr>
            <w:tcW w:w="1349" w:type="dxa"/>
          </w:tcPr>
          <w:p w:rsidR="005E0164" w:rsidRPr="006A0B0E" w:rsidRDefault="00CA6F11" w:rsidP="006A0B0E">
            <w:pPr>
              <w:pStyle w:val="TableParagraph"/>
              <w:ind w:left="107"/>
              <w:rPr>
                <w:sz w:val="24"/>
              </w:rPr>
            </w:pPr>
            <w:r w:rsidRPr="006A0B0E">
              <w:rPr>
                <w:sz w:val="24"/>
              </w:rPr>
              <w:t>1,00,000</w:t>
            </w:r>
          </w:p>
        </w:tc>
      </w:tr>
      <w:tr w:rsidR="005E0164" w:rsidRPr="006A0B0E">
        <w:trPr>
          <w:trHeight w:val="412"/>
        </w:trPr>
        <w:tc>
          <w:tcPr>
            <w:tcW w:w="7129" w:type="dxa"/>
          </w:tcPr>
          <w:p w:rsidR="005E0164" w:rsidRPr="006A0B0E" w:rsidRDefault="00CA6F11" w:rsidP="006A0B0E">
            <w:pPr>
              <w:pStyle w:val="TableParagraph"/>
              <w:ind w:left="107"/>
              <w:rPr>
                <w:sz w:val="24"/>
              </w:rPr>
            </w:pPr>
            <w:r w:rsidRPr="006A0B0E">
              <w:rPr>
                <w:sz w:val="24"/>
              </w:rPr>
              <w:t>Installation Charges</w:t>
            </w:r>
          </w:p>
        </w:tc>
        <w:tc>
          <w:tcPr>
            <w:tcW w:w="1349" w:type="dxa"/>
          </w:tcPr>
          <w:p w:rsidR="005E0164" w:rsidRPr="006A0B0E" w:rsidRDefault="00CA6F11" w:rsidP="006A0B0E">
            <w:pPr>
              <w:pStyle w:val="TableParagraph"/>
              <w:ind w:left="107"/>
              <w:rPr>
                <w:sz w:val="24"/>
              </w:rPr>
            </w:pPr>
            <w:r w:rsidRPr="006A0B0E">
              <w:rPr>
                <w:sz w:val="24"/>
              </w:rPr>
              <w:t>10,000</w:t>
            </w:r>
          </w:p>
        </w:tc>
      </w:tr>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Estimated scrap value after the expiry of its life (15 years)</w:t>
            </w:r>
          </w:p>
        </w:tc>
        <w:tc>
          <w:tcPr>
            <w:tcW w:w="1349" w:type="dxa"/>
          </w:tcPr>
          <w:p w:rsidR="005E0164" w:rsidRPr="006A0B0E" w:rsidRDefault="00CA6F11" w:rsidP="006A0B0E">
            <w:pPr>
              <w:pStyle w:val="TableParagraph"/>
              <w:ind w:left="107"/>
              <w:rPr>
                <w:sz w:val="24"/>
              </w:rPr>
            </w:pPr>
            <w:r w:rsidRPr="006A0B0E">
              <w:rPr>
                <w:sz w:val="24"/>
              </w:rPr>
              <w:t>5,000</w:t>
            </w:r>
          </w:p>
        </w:tc>
      </w:tr>
      <w:tr w:rsidR="005E0164" w:rsidRPr="006A0B0E">
        <w:trPr>
          <w:trHeight w:val="415"/>
        </w:trPr>
        <w:tc>
          <w:tcPr>
            <w:tcW w:w="7129" w:type="dxa"/>
          </w:tcPr>
          <w:p w:rsidR="005E0164" w:rsidRPr="006A0B0E" w:rsidRDefault="00CA6F11" w:rsidP="006A0B0E">
            <w:pPr>
              <w:pStyle w:val="TableParagraph"/>
              <w:ind w:left="107"/>
              <w:rPr>
                <w:sz w:val="24"/>
              </w:rPr>
            </w:pPr>
            <w:r w:rsidRPr="006A0B0E">
              <w:rPr>
                <w:sz w:val="24"/>
              </w:rPr>
              <w:t>Rent and rates for the shop per month</w:t>
            </w:r>
          </w:p>
        </w:tc>
        <w:tc>
          <w:tcPr>
            <w:tcW w:w="1349" w:type="dxa"/>
          </w:tcPr>
          <w:p w:rsidR="005E0164" w:rsidRPr="006A0B0E" w:rsidRDefault="00CA6F11" w:rsidP="006A0B0E">
            <w:pPr>
              <w:pStyle w:val="TableParagraph"/>
              <w:ind w:left="107"/>
              <w:rPr>
                <w:sz w:val="24"/>
              </w:rPr>
            </w:pPr>
            <w:r w:rsidRPr="006A0B0E">
              <w:rPr>
                <w:sz w:val="24"/>
              </w:rPr>
              <w:t>2,000</w:t>
            </w:r>
          </w:p>
        </w:tc>
      </w:tr>
      <w:tr w:rsidR="005E0164" w:rsidRPr="006A0B0E">
        <w:trPr>
          <w:trHeight w:val="412"/>
        </w:trPr>
        <w:tc>
          <w:tcPr>
            <w:tcW w:w="7129" w:type="dxa"/>
          </w:tcPr>
          <w:p w:rsidR="005E0164" w:rsidRPr="006A0B0E" w:rsidRDefault="00CA6F11" w:rsidP="006A0B0E">
            <w:pPr>
              <w:pStyle w:val="TableParagraph"/>
              <w:ind w:left="107"/>
              <w:rPr>
                <w:sz w:val="24"/>
              </w:rPr>
            </w:pPr>
            <w:r w:rsidRPr="006A0B0E">
              <w:rPr>
                <w:sz w:val="24"/>
              </w:rPr>
              <w:t>General lighting for the shop per month</w:t>
            </w:r>
          </w:p>
        </w:tc>
        <w:tc>
          <w:tcPr>
            <w:tcW w:w="1349" w:type="dxa"/>
          </w:tcPr>
          <w:p w:rsidR="005E0164" w:rsidRPr="006A0B0E" w:rsidRDefault="00CA6F11" w:rsidP="006A0B0E">
            <w:pPr>
              <w:pStyle w:val="TableParagraph"/>
              <w:ind w:left="107"/>
              <w:rPr>
                <w:sz w:val="24"/>
              </w:rPr>
            </w:pPr>
            <w:r w:rsidRPr="006A0B0E">
              <w:rPr>
                <w:sz w:val="24"/>
              </w:rPr>
              <w:t>3,000</w:t>
            </w:r>
          </w:p>
        </w:tc>
      </w:tr>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Insurance premium for the machine per annum</w:t>
            </w:r>
          </w:p>
        </w:tc>
        <w:tc>
          <w:tcPr>
            <w:tcW w:w="1349" w:type="dxa"/>
          </w:tcPr>
          <w:p w:rsidR="005E0164" w:rsidRPr="006A0B0E" w:rsidRDefault="00CA6F11" w:rsidP="006A0B0E">
            <w:pPr>
              <w:pStyle w:val="TableParagraph"/>
              <w:ind w:left="107"/>
              <w:rPr>
                <w:sz w:val="24"/>
              </w:rPr>
            </w:pPr>
            <w:r w:rsidRPr="006A0B0E">
              <w:rPr>
                <w:sz w:val="24"/>
              </w:rPr>
              <w:t>2,960</w:t>
            </w:r>
          </w:p>
        </w:tc>
      </w:tr>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Repairs and maintenance expenses per annum</w:t>
            </w:r>
          </w:p>
        </w:tc>
        <w:tc>
          <w:tcPr>
            <w:tcW w:w="1349" w:type="dxa"/>
          </w:tcPr>
          <w:p w:rsidR="005E0164" w:rsidRPr="006A0B0E" w:rsidRDefault="00CA6F11" w:rsidP="006A0B0E">
            <w:pPr>
              <w:pStyle w:val="TableParagraph"/>
              <w:ind w:left="107"/>
              <w:rPr>
                <w:sz w:val="24"/>
              </w:rPr>
            </w:pPr>
            <w:r w:rsidRPr="006A0B0E">
              <w:rPr>
                <w:sz w:val="24"/>
              </w:rPr>
              <w:t>2,000</w:t>
            </w:r>
          </w:p>
        </w:tc>
      </w:tr>
      <w:tr w:rsidR="005E0164" w:rsidRPr="006A0B0E">
        <w:trPr>
          <w:trHeight w:val="412"/>
        </w:trPr>
        <w:tc>
          <w:tcPr>
            <w:tcW w:w="7129" w:type="dxa"/>
          </w:tcPr>
          <w:p w:rsidR="005E0164" w:rsidRPr="006A0B0E" w:rsidRDefault="00CA6F11" w:rsidP="006A0B0E">
            <w:pPr>
              <w:pStyle w:val="TableParagraph"/>
              <w:ind w:left="107"/>
              <w:rPr>
                <w:sz w:val="24"/>
              </w:rPr>
            </w:pPr>
            <w:r w:rsidRPr="006A0B0E">
              <w:rPr>
                <w:sz w:val="24"/>
              </w:rPr>
              <w:t>Power consumption 10 units per hour</w:t>
            </w:r>
          </w:p>
        </w:tc>
        <w:tc>
          <w:tcPr>
            <w:tcW w:w="1349" w:type="dxa"/>
          </w:tcPr>
          <w:p w:rsidR="005E0164" w:rsidRPr="006A0B0E" w:rsidRDefault="005E0164" w:rsidP="006A0B0E">
            <w:pPr>
              <w:pStyle w:val="TableParagraph"/>
              <w:rPr>
                <w:sz w:val="24"/>
              </w:rPr>
            </w:pPr>
          </w:p>
        </w:tc>
      </w:tr>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Rate of power per 100 units Rs. 20</w:t>
            </w:r>
          </w:p>
        </w:tc>
        <w:tc>
          <w:tcPr>
            <w:tcW w:w="1349" w:type="dxa"/>
          </w:tcPr>
          <w:p w:rsidR="005E0164" w:rsidRPr="006A0B0E" w:rsidRDefault="005E0164" w:rsidP="006A0B0E">
            <w:pPr>
              <w:pStyle w:val="TableParagraph"/>
              <w:rPr>
                <w:sz w:val="24"/>
              </w:rPr>
            </w:pPr>
          </w:p>
        </w:tc>
      </w:tr>
      <w:tr w:rsidR="005E0164" w:rsidRPr="006A0B0E">
        <w:trPr>
          <w:trHeight w:val="414"/>
        </w:trPr>
        <w:tc>
          <w:tcPr>
            <w:tcW w:w="7129" w:type="dxa"/>
          </w:tcPr>
          <w:p w:rsidR="005E0164" w:rsidRPr="006A0B0E" w:rsidRDefault="00CA6F11" w:rsidP="006A0B0E">
            <w:pPr>
              <w:pStyle w:val="TableParagraph"/>
              <w:ind w:left="107"/>
              <w:rPr>
                <w:sz w:val="24"/>
              </w:rPr>
            </w:pPr>
            <w:r w:rsidRPr="006A0B0E">
              <w:rPr>
                <w:sz w:val="24"/>
              </w:rPr>
              <w:t>Estimated working hours per annum 2200.</w:t>
            </w:r>
          </w:p>
        </w:tc>
        <w:tc>
          <w:tcPr>
            <w:tcW w:w="1349" w:type="dxa"/>
          </w:tcPr>
          <w:p w:rsidR="005E0164" w:rsidRPr="006A0B0E" w:rsidRDefault="005E0164" w:rsidP="006A0B0E">
            <w:pPr>
              <w:pStyle w:val="TableParagraph"/>
              <w:rPr>
                <w:sz w:val="24"/>
              </w:rPr>
            </w:pPr>
          </w:p>
        </w:tc>
      </w:tr>
      <w:tr w:rsidR="005E0164" w:rsidRPr="006A0B0E">
        <w:trPr>
          <w:trHeight w:val="412"/>
        </w:trPr>
        <w:tc>
          <w:tcPr>
            <w:tcW w:w="7129" w:type="dxa"/>
          </w:tcPr>
          <w:p w:rsidR="005E0164" w:rsidRPr="006A0B0E" w:rsidRDefault="00CA6F11" w:rsidP="006A0B0E">
            <w:pPr>
              <w:pStyle w:val="TableParagraph"/>
              <w:ind w:left="107"/>
              <w:rPr>
                <w:sz w:val="24"/>
              </w:rPr>
            </w:pPr>
            <w:r w:rsidRPr="006A0B0E">
              <w:rPr>
                <w:sz w:val="24"/>
              </w:rPr>
              <w:t>This includes setting up time of 200 hours.</w:t>
            </w:r>
          </w:p>
        </w:tc>
        <w:tc>
          <w:tcPr>
            <w:tcW w:w="1349" w:type="dxa"/>
          </w:tcPr>
          <w:p w:rsidR="005E0164" w:rsidRPr="006A0B0E" w:rsidRDefault="005E0164" w:rsidP="006A0B0E">
            <w:pPr>
              <w:pStyle w:val="TableParagraph"/>
              <w:rPr>
                <w:sz w:val="24"/>
              </w:rPr>
            </w:pPr>
          </w:p>
        </w:tc>
      </w:tr>
      <w:tr w:rsidR="005E0164" w:rsidRPr="006A0B0E">
        <w:trPr>
          <w:trHeight w:val="415"/>
        </w:trPr>
        <w:tc>
          <w:tcPr>
            <w:tcW w:w="7129" w:type="dxa"/>
          </w:tcPr>
          <w:p w:rsidR="005E0164" w:rsidRPr="006A0B0E" w:rsidRDefault="00CA6F11" w:rsidP="006A0B0E">
            <w:pPr>
              <w:pStyle w:val="TableParagraph"/>
              <w:ind w:left="107"/>
              <w:rPr>
                <w:sz w:val="24"/>
              </w:rPr>
            </w:pPr>
            <w:r w:rsidRPr="006A0B0E">
              <w:rPr>
                <w:sz w:val="24"/>
              </w:rPr>
              <w:t>Shop supervisor’s salary per month Rs. 600</w:t>
            </w:r>
          </w:p>
        </w:tc>
        <w:tc>
          <w:tcPr>
            <w:tcW w:w="1349" w:type="dxa"/>
          </w:tcPr>
          <w:p w:rsidR="005E0164" w:rsidRPr="006A0B0E" w:rsidRDefault="005E0164" w:rsidP="006A0B0E">
            <w:pPr>
              <w:pStyle w:val="TableParagraph"/>
              <w:rPr>
                <w:sz w:val="24"/>
              </w:rPr>
            </w:pPr>
          </w:p>
        </w:tc>
      </w:tr>
      <w:tr w:rsidR="005E0164" w:rsidRPr="006A0B0E">
        <w:trPr>
          <w:trHeight w:val="827"/>
        </w:trPr>
        <w:tc>
          <w:tcPr>
            <w:tcW w:w="7129" w:type="dxa"/>
          </w:tcPr>
          <w:p w:rsidR="005E0164" w:rsidRPr="006A0B0E" w:rsidRDefault="00CA6F11" w:rsidP="006A0B0E">
            <w:pPr>
              <w:pStyle w:val="TableParagraph"/>
              <w:ind w:left="107"/>
              <w:rPr>
                <w:sz w:val="24"/>
              </w:rPr>
            </w:pPr>
            <w:r w:rsidRPr="006A0B0E">
              <w:rPr>
                <w:sz w:val="24"/>
              </w:rPr>
              <w:t>The machine occupied ¼ of the total area of the shop. The supervisor is</w:t>
            </w:r>
          </w:p>
          <w:p w:rsidR="005E0164" w:rsidRPr="006A0B0E" w:rsidRDefault="00CA6F11" w:rsidP="006A0B0E">
            <w:pPr>
              <w:pStyle w:val="TableParagraph"/>
              <w:spacing w:before="139"/>
              <w:ind w:left="107"/>
              <w:rPr>
                <w:sz w:val="24"/>
              </w:rPr>
            </w:pPr>
            <w:r w:rsidRPr="006A0B0E">
              <w:rPr>
                <w:sz w:val="24"/>
              </w:rPr>
              <w:t>expected to devote 1/5 of his time for supervising this machine.</w:t>
            </w:r>
          </w:p>
        </w:tc>
        <w:tc>
          <w:tcPr>
            <w:tcW w:w="1349" w:type="dxa"/>
          </w:tcPr>
          <w:p w:rsidR="005E0164" w:rsidRPr="006A0B0E" w:rsidRDefault="005E0164" w:rsidP="006A0B0E">
            <w:pPr>
              <w:pStyle w:val="TableParagraph"/>
              <w:rPr>
                <w:sz w:val="24"/>
              </w:rPr>
            </w:pPr>
          </w:p>
        </w:tc>
      </w:tr>
    </w:tbl>
    <w:p w:rsidR="005E0164" w:rsidRPr="006A0B0E" w:rsidRDefault="005E0164" w:rsidP="006A0B0E">
      <w:pPr>
        <w:pStyle w:val="BodyText"/>
        <w:spacing w:before="5"/>
        <w:rPr>
          <w:sz w:val="27"/>
        </w:rPr>
      </w:pPr>
    </w:p>
    <w:p w:rsidR="005E0164" w:rsidRPr="006A0B0E" w:rsidRDefault="00CA6F11" w:rsidP="006A0B0E">
      <w:pPr>
        <w:pStyle w:val="Heading4"/>
        <w:ind w:left="1020"/>
      </w:pPr>
      <w:r w:rsidRPr="006A0B0E">
        <w:t>(Ans: Hourly Rate 16.20)</w:t>
      </w:r>
    </w:p>
    <w:p w:rsidR="005E0164" w:rsidRPr="006A0B0E" w:rsidRDefault="005E0164" w:rsidP="006A0B0E">
      <w:pPr>
        <w:sectPr w:rsidR="005E0164" w:rsidRPr="006A0B0E">
          <w:pgSz w:w="12240" w:h="15840"/>
          <w:pgMar w:top="1500" w:right="0" w:bottom="280" w:left="780" w:header="720" w:footer="720" w:gutter="0"/>
          <w:cols w:space="720"/>
        </w:sectPr>
      </w:pPr>
    </w:p>
    <w:p w:rsidR="005E0164" w:rsidRPr="006A0B0E" w:rsidRDefault="00CA6F11" w:rsidP="006A0B0E">
      <w:pPr>
        <w:pStyle w:val="BodyText"/>
        <w:spacing w:before="74" w:after="7"/>
        <w:ind w:left="1380" w:right="1436" w:hanging="720"/>
      </w:pPr>
      <w:r w:rsidRPr="006A0B0E">
        <w:lastRenderedPageBreak/>
        <w:t>Q8 Sweet Dreams Ltd. Uses a historical cost system and absorbs overheads on the basis of pre-determined rate. The following data re-available for the year ended on 31</w:t>
      </w:r>
      <w:r w:rsidRPr="006A0B0E">
        <w:rPr>
          <w:vertAlign w:val="superscript"/>
        </w:rPr>
        <w:t>st</w:t>
      </w:r>
      <w:r w:rsidRPr="006A0B0E">
        <w:t xml:space="preserve"> March, 2015:</w:t>
      </w:r>
    </w:p>
    <w:tbl>
      <w:tblPr>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0"/>
        <w:gridCol w:w="2609"/>
      </w:tblGrid>
      <w:tr w:rsidR="005E0164" w:rsidRPr="006A0B0E">
        <w:trPr>
          <w:trHeight w:val="1240"/>
        </w:trPr>
        <w:tc>
          <w:tcPr>
            <w:tcW w:w="5960" w:type="dxa"/>
          </w:tcPr>
          <w:p w:rsidR="005E0164" w:rsidRPr="006A0B0E" w:rsidRDefault="00CA6F11" w:rsidP="006A0B0E">
            <w:pPr>
              <w:pStyle w:val="TableParagraph"/>
              <w:ind w:left="107"/>
              <w:rPr>
                <w:b/>
                <w:sz w:val="24"/>
              </w:rPr>
            </w:pPr>
            <w:r w:rsidRPr="006A0B0E">
              <w:rPr>
                <w:b/>
                <w:sz w:val="24"/>
              </w:rPr>
              <w:t>Manufacturing overheads:</w:t>
            </w:r>
          </w:p>
          <w:p w:rsidR="005E0164" w:rsidRPr="006A0B0E" w:rsidRDefault="00CA6F11" w:rsidP="006A0B0E">
            <w:pPr>
              <w:pStyle w:val="TableParagraph"/>
              <w:spacing w:before="23"/>
              <w:ind w:left="107" w:right="3650"/>
              <w:rPr>
                <w:sz w:val="24"/>
              </w:rPr>
            </w:pPr>
            <w:r w:rsidRPr="006A0B0E">
              <w:rPr>
                <w:sz w:val="24"/>
              </w:rPr>
              <w:t>Amount actually spent Amount absorbed</w:t>
            </w:r>
          </w:p>
        </w:tc>
        <w:tc>
          <w:tcPr>
            <w:tcW w:w="2609" w:type="dxa"/>
          </w:tcPr>
          <w:p w:rsidR="005E0164" w:rsidRPr="006A0B0E" w:rsidRDefault="00CA6F11" w:rsidP="006A0B0E">
            <w:pPr>
              <w:pStyle w:val="TableParagraph"/>
              <w:ind w:left="105" w:right="1634"/>
              <w:rPr>
                <w:sz w:val="24"/>
              </w:rPr>
            </w:pPr>
            <w:r w:rsidRPr="006A0B0E">
              <w:rPr>
                <w:sz w:val="24"/>
              </w:rPr>
              <w:t>Rs. 1,70,000</w:t>
            </w:r>
          </w:p>
          <w:p w:rsidR="005E0164" w:rsidRPr="006A0B0E" w:rsidRDefault="00CA6F11" w:rsidP="006A0B0E">
            <w:pPr>
              <w:pStyle w:val="TableParagraph"/>
              <w:ind w:left="105"/>
              <w:rPr>
                <w:sz w:val="24"/>
              </w:rPr>
            </w:pPr>
            <w:r w:rsidRPr="006A0B0E">
              <w:rPr>
                <w:sz w:val="24"/>
              </w:rPr>
              <w:t>1,50,000</w:t>
            </w:r>
          </w:p>
        </w:tc>
      </w:tr>
      <w:tr w:rsidR="005E0164" w:rsidRPr="006A0B0E">
        <w:trPr>
          <w:trHeight w:val="414"/>
        </w:trPr>
        <w:tc>
          <w:tcPr>
            <w:tcW w:w="5960" w:type="dxa"/>
          </w:tcPr>
          <w:p w:rsidR="005E0164" w:rsidRPr="006A0B0E" w:rsidRDefault="00CA6F11" w:rsidP="006A0B0E">
            <w:pPr>
              <w:pStyle w:val="TableParagraph"/>
              <w:ind w:left="107"/>
              <w:rPr>
                <w:sz w:val="24"/>
              </w:rPr>
            </w:pPr>
            <w:r w:rsidRPr="006A0B0E">
              <w:rPr>
                <w:sz w:val="24"/>
              </w:rPr>
              <w:t>Cost of goods sold</w:t>
            </w:r>
          </w:p>
        </w:tc>
        <w:tc>
          <w:tcPr>
            <w:tcW w:w="2609" w:type="dxa"/>
          </w:tcPr>
          <w:p w:rsidR="005E0164" w:rsidRPr="006A0B0E" w:rsidRDefault="00CA6F11" w:rsidP="006A0B0E">
            <w:pPr>
              <w:pStyle w:val="TableParagraph"/>
              <w:ind w:left="105"/>
              <w:rPr>
                <w:sz w:val="24"/>
              </w:rPr>
            </w:pPr>
            <w:r w:rsidRPr="006A0B0E">
              <w:rPr>
                <w:sz w:val="24"/>
              </w:rPr>
              <w:t>3,36,000</w:t>
            </w:r>
          </w:p>
        </w:tc>
      </w:tr>
      <w:tr w:rsidR="005E0164" w:rsidRPr="006A0B0E">
        <w:trPr>
          <w:trHeight w:val="414"/>
        </w:trPr>
        <w:tc>
          <w:tcPr>
            <w:tcW w:w="5960" w:type="dxa"/>
          </w:tcPr>
          <w:p w:rsidR="005E0164" w:rsidRPr="006A0B0E" w:rsidRDefault="00CA6F11" w:rsidP="006A0B0E">
            <w:pPr>
              <w:pStyle w:val="TableParagraph"/>
              <w:ind w:left="107"/>
              <w:rPr>
                <w:sz w:val="24"/>
              </w:rPr>
            </w:pPr>
            <w:r w:rsidRPr="006A0B0E">
              <w:rPr>
                <w:sz w:val="24"/>
              </w:rPr>
              <w:t>Stock of finished goods</w:t>
            </w:r>
          </w:p>
        </w:tc>
        <w:tc>
          <w:tcPr>
            <w:tcW w:w="2609" w:type="dxa"/>
          </w:tcPr>
          <w:p w:rsidR="005E0164" w:rsidRPr="006A0B0E" w:rsidRDefault="00CA6F11" w:rsidP="006A0B0E">
            <w:pPr>
              <w:pStyle w:val="TableParagraph"/>
              <w:ind w:left="105"/>
              <w:rPr>
                <w:sz w:val="24"/>
              </w:rPr>
            </w:pPr>
            <w:r w:rsidRPr="006A0B0E">
              <w:rPr>
                <w:sz w:val="24"/>
              </w:rPr>
              <w:t>96,000</w:t>
            </w:r>
          </w:p>
        </w:tc>
      </w:tr>
      <w:tr w:rsidR="005E0164" w:rsidRPr="006A0B0E">
        <w:trPr>
          <w:trHeight w:val="412"/>
        </w:trPr>
        <w:tc>
          <w:tcPr>
            <w:tcW w:w="5960" w:type="dxa"/>
          </w:tcPr>
          <w:p w:rsidR="005E0164" w:rsidRPr="006A0B0E" w:rsidRDefault="00CA6F11" w:rsidP="006A0B0E">
            <w:pPr>
              <w:pStyle w:val="TableParagraph"/>
              <w:ind w:left="107"/>
              <w:rPr>
                <w:sz w:val="24"/>
              </w:rPr>
            </w:pPr>
            <w:r w:rsidRPr="006A0B0E">
              <w:rPr>
                <w:sz w:val="24"/>
              </w:rPr>
              <w:t>Work-in-progress</w:t>
            </w:r>
          </w:p>
        </w:tc>
        <w:tc>
          <w:tcPr>
            <w:tcW w:w="2609" w:type="dxa"/>
          </w:tcPr>
          <w:p w:rsidR="005E0164" w:rsidRPr="006A0B0E" w:rsidRDefault="00CA6F11" w:rsidP="006A0B0E">
            <w:pPr>
              <w:pStyle w:val="TableParagraph"/>
              <w:ind w:left="105"/>
              <w:rPr>
                <w:sz w:val="24"/>
              </w:rPr>
            </w:pPr>
            <w:r w:rsidRPr="006A0B0E">
              <w:rPr>
                <w:sz w:val="24"/>
              </w:rPr>
              <w:t>48,000</w:t>
            </w:r>
          </w:p>
        </w:tc>
      </w:tr>
    </w:tbl>
    <w:p w:rsidR="005E0164" w:rsidRPr="006A0B0E" w:rsidRDefault="005E0164" w:rsidP="006A0B0E">
      <w:pPr>
        <w:pStyle w:val="BodyText"/>
        <w:spacing w:before="3"/>
        <w:rPr>
          <w:sz w:val="27"/>
        </w:rPr>
      </w:pPr>
    </w:p>
    <w:p w:rsidR="005E0164" w:rsidRPr="006A0B0E" w:rsidRDefault="00CA6F11" w:rsidP="006A0B0E">
      <w:pPr>
        <w:pStyle w:val="BodyText"/>
        <w:ind w:left="660" w:right="1488"/>
      </w:pPr>
      <w:r w:rsidRPr="006A0B0E">
        <w:t>Using two methods of disposal of under-absorbed overheads, show the implication on the profits of the company under each method.</w:t>
      </w:r>
    </w:p>
    <w:p w:rsidR="005E0164" w:rsidRPr="006A0B0E" w:rsidRDefault="005E0164" w:rsidP="006A0B0E">
      <w:pPr>
        <w:pStyle w:val="BodyText"/>
        <w:spacing w:before="5"/>
        <w:rPr>
          <w:sz w:val="27"/>
        </w:rPr>
      </w:pPr>
    </w:p>
    <w:p w:rsidR="005E0164" w:rsidRPr="006A0B0E" w:rsidRDefault="00CA6F11" w:rsidP="006A0B0E">
      <w:pPr>
        <w:pStyle w:val="BodyText"/>
        <w:tabs>
          <w:tab w:val="left" w:pos="1380"/>
        </w:tabs>
        <w:spacing w:before="1"/>
        <w:ind w:left="1380" w:right="1775" w:hanging="720"/>
      </w:pPr>
      <w:r w:rsidRPr="006A0B0E">
        <w:t>Q9</w:t>
      </w:r>
      <w:r w:rsidRPr="006A0B0E">
        <w:tab/>
        <w:t>During the year ended 31</w:t>
      </w:r>
      <w:r w:rsidRPr="006A0B0E">
        <w:rPr>
          <w:vertAlign w:val="superscript"/>
        </w:rPr>
        <w:t>st</w:t>
      </w:r>
      <w:r w:rsidRPr="006A0B0E">
        <w:t xml:space="preserve"> March, 2014 the factory overhead costs of three production departments of an organisation are as</w:t>
      </w:r>
      <w:r w:rsidRPr="006A0B0E">
        <w:rPr>
          <w:spacing w:val="-3"/>
        </w:rPr>
        <w:t xml:space="preserve"> </w:t>
      </w:r>
      <w:r w:rsidRPr="006A0B0E">
        <w:t>under:</w:t>
      </w:r>
    </w:p>
    <w:tbl>
      <w:tblPr>
        <w:tblW w:w="0" w:type="auto"/>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01"/>
        <w:gridCol w:w="1892"/>
      </w:tblGrid>
      <w:tr w:rsidR="005E0164" w:rsidRPr="006A0B0E">
        <w:trPr>
          <w:trHeight w:val="414"/>
        </w:trPr>
        <w:tc>
          <w:tcPr>
            <w:tcW w:w="2701" w:type="dxa"/>
          </w:tcPr>
          <w:p w:rsidR="005E0164" w:rsidRPr="006A0B0E" w:rsidRDefault="00CA6F11" w:rsidP="006A0B0E">
            <w:pPr>
              <w:pStyle w:val="TableParagraph"/>
              <w:ind w:left="107"/>
              <w:rPr>
                <w:sz w:val="24"/>
              </w:rPr>
            </w:pPr>
            <w:r w:rsidRPr="006A0B0E">
              <w:rPr>
                <w:sz w:val="24"/>
              </w:rPr>
              <w:t>Department</w:t>
            </w:r>
            <w:r w:rsidRPr="006A0B0E">
              <w:rPr>
                <w:spacing w:val="59"/>
                <w:sz w:val="24"/>
              </w:rPr>
              <w:t xml:space="preserve"> </w:t>
            </w:r>
            <w:r w:rsidRPr="006A0B0E">
              <w:rPr>
                <w:sz w:val="24"/>
              </w:rPr>
              <w:t>X</w:t>
            </w:r>
          </w:p>
        </w:tc>
        <w:tc>
          <w:tcPr>
            <w:tcW w:w="1892" w:type="dxa"/>
          </w:tcPr>
          <w:p w:rsidR="005E0164" w:rsidRPr="006A0B0E" w:rsidRDefault="00CA6F11" w:rsidP="006A0B0E">
            <w:pPr>
              <w:pStyle w:val="TableParagraph"/>
              <w:ind w:right="100"/>
              <w:rPr>
                <w:sz w:val="24"/>
              </w:rPr>
            </w:pPr>
            <w:r w:rsidRPr="006A0B0E">
              <w:rPr>
                <w:sz w:val="24"/>
              </w:rPr>
              <w:t>Rs. 48,950</w:t>
            </w:r>
          </w:p>
        </w:tc>
      </w:tr>
      <w:tr w:rsidR="005E0164" w:rsidRPr="006A0B0E">
        <w:trPr>
          <w:trHeight w:val="412"/>
        </w:trPr>
        <w:tc>
          <w:tcPr>
            <w:tcW w:w="2701" w:type="dxa"/>
          </w:tcPr>
          <w:p w:rsidR="005E0164" w:rsidRPr="006A0B0E" w:rsidRDefault="00CA6F11" w:rsidP="006A0B0E">
            <w:pPr>
              <w:pStyle w:val="TableParagraph"/>
              <w:ind w:left="107"/>
              <w:rPr>
                <w:sz w:val="24"/>
              </w:rPr>
            </w:pPr>
            <w:r w:rsidRPr="006A0B0E">
              <w:rPr>
                <w:sz w:val="24"/>
              </w:rPr>
              <w:t>Department</w:t>
            </w:r>
            <w:r w:rsidRPr="006A0B0E">
              <w:rPr>
                <w:spacing w:val="59"/>
                <w:sz w:val="24"/>
              </w:rPr>
              <w:t xml:space="preserve"> </w:t>
            </w:r>
            <w:r w:rsidRPr="006A0B0E">
              <w:rPr>
                <w:sz w:val="24"/>
              </w:rPr>
              <w:t>Y</w:t>
            </w:r>
          </w:p>
        </w:tc>
        <w:tc>
          <w:tcPr>
            <w:tcW w:w="1892" w:type="dxa"/>
          </w:tcPr>
          <w:p w:rsidR="005E0164" w:rsidRPr="006A0B0E" w:rsidRDefault="00CA6F11" w:rsidP="006A0B0E">
            <w:pPr>
              <w:pStyle w:val="TableParagraph"/>
              <w:ind w:right="99"/>
              <w:rPr>
                <w:sz w:val="24"/>
              </w:rPr>
            </w:pPr>
            <w:r w:rsidRPr="006A0B0E">
              <w:rPr>
                <w:sz w:val="24"/>
              </w:rPr>
              <w:t>89,200</w:t>
            </w:r>
          </w:p>
        </w:tc>
      </w:tr>
      <w:tr w:rsidR="005E0164" w:rsidRPr="006A0B0E">
        <w:trPr>
          <w:trHeight w:val="414"/>
        </w:trPr>
        <w:tc>
          <w:tcPr>
            <w:tcW w:w="2701" w:type="dxa"/>
          </w:tcPr>
          <w:p w:rsidR="005E0164" w:rsidRPr="006A0B0E" w:rsidRDefault="00CA6F11" w:rsidP="006A0B0E">
            <w:pPr>
              <w:pStyle w:val="TableParagraph"/>
              <w:ind w:left="107"/>
              <w:rPr>
                <w:sz w:val="24"/>
              </w:rPr>
            </w:pPr>
            <w:r w:rsidRPr="006A0B0E">
              <w:rPr>
                <w:sz w:val="24"/>
              </w:rPr>
              <w:t>Department Z</w:t>
            </w:r>
          </w:p>
        </w:tc>
        <w:tc>
          <w:tcPr>
            <w:tcW w:w="1892" w:type="dxa"/>
          </w:tcPr>
          <w:p w:rsidR="005E0164" w:rsidRPr="006A0B0E" w:rsidRDefault="00CA6F11" w:rsidP="006A0B0E">
            <w:pPr>
              <w:pStyle w:val="TableParagraph"/>
              <w:ind w:right="99"/>
              <w:rPr>
                <w:sz w:val="24"/>
              </w:rPr>
            </w:pPr>
            <w:r w:rsidRPr="006A0B0E">
              <w:rPr>
                <w:sz w:val="24"/>
              </w:rPr>
              <w:t>64,500</w:t>
            </w:r>
          </w:p>
        </w:tc>
      </w:tr>
    </w:tbl>
    <w:p w:rsidR="005E0164" w:rsidRPr="006A0B0E" w:rsidRDefault="005E0164" w:rsidP="006A0B0E">
      <w:pPr>
        <w:pStyle w:val="BodyText"/>
        <w:rPr>
          <w:sz w:val="27"/>
        </w:rPr>
      </w:pPr>
    </w:p>
    <w:p w:rsidR="005E0164" w:rsidRPr="006A0B0E" w:rsidRDefault="00CA6F11" w:rsidP="006A0B0E">
      <w:pPr>
        <w:pStyle w:val="BodyText"/>
        <w:spacing w:after="48"/>
        <w:ind w:left="1380"/>
      </w:pPr>
      <w:r w:rsidRPr="006A0B0E">
        <w:t>The basis of apportionment of overheads is given below:</w:t>
      </w:r>
    </w:p>
    <w:tbl>
      <w:tblPr>
        <w:tblW w:w="0" w:type="auto"/>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1"/>
        <w:gridCol w:w="4501"/>
      </w:tblGrid>
      <w:tr w:rsidR="005E0164" w:rsidRPr="006A0B0E">
        <w:trPr>
          <w:trHeight w:val="414"/>
        </w:trPr>
        <w:tc>
          <w:tcPr>
            <w:tcW w:w="2161" w:type="dxa"/>
          </w:tcPr>
          <w:p w:rsidR="005E0164" w:rsidRPr="006A0B0E" w:rsidRDefault="00CA6F11" w:rsidP="006A0B0E">
            <w:pPr>
              <w:pStyle w:val="TableParagraph"/>
              <w:ind w:left="107"/>
              <w:rPr>
                <w:sz w:val="24"/>
              </w:rPr>
            </w:pPr>
            <w:r w:rsidRPr="006A0B0E">
              <w:rPr>
                <w:sz w:val="24"/>
              </w:rPr>
              <w:t>Department</w:t>
            </w:r>
            <w:r w:rsidRPr="006A0B0E">
              <w:rPr>
                <w:spacing w:val="59"/>
                <w:sz w:val="24"/>
              </w:rPr>
              <w:t xml:space="preserve"> </w:t>
            </w:r>
            <w:r w:rsidRPr="006A0B0E">
              <w:rPr>
                <w:sz w:val="24"/>
              </w:rPr>
              <w:t>X</w:t>
            </w:r>
          </w:p>
        </w:tc>
        <w:tc>
          <w:tcPr>
            <w:tcW w:w="4501" w:type="dxa"/>
          </w:tcPr>
          <w:p w:rsidR="005E0164" w:rsidRPr="006A0B0E" w:rsidRDefault="00CA6F11" w:rsidP="006A0B0E">
            <w:pPr>
              <w:pStyle w:val="TableParagraph"/>
              <w:ind w:left="107"/>
              <w:rPr>
                <w:sz w:val="24"/>
              </w:rPr>
            </w:pPr>
            <w:r w:rsidRPr="006A0B0E">
              <w:rPr>
                <w:sz w:val="24"/>
              </w:rPr>
              <w:t>Rs. 5 per machine hour for 10,000 hours</w:t>
            </w:r>
          </w:p>
        </w:tc>
      </w:tr>
      <w:tr w:rsidR="005E0164" w:rsidRPr="006A0B0E">
        <w:trPr>
          <w:trHeight w:val="414"/>
        </w:trPr>
        <w:tc>
          <w:tcPr>
            <w:tcW w:w="2161" w:type="dxa"/>
          </w:tcPr>
          <w:p w:rsidR="005E0164" w:rsidRPr="006A0B0E" w:rsidRDefault="00CA6F11" w:rsidP="006A0B0E">
            <w:pPr>
              <w:pStyle w:val="TableParagraph"/>
              <w:ind w:left="107"/>
              <w:rPr>
                <w:sz w:val="24"/>
              </w:rPr>
            </w:pPr>
            <w:r w:rsidRPr="006A0B0E">
              <w:rPr>
                <w:sz w:val="24"/>
              </w:rPr>
              <w:t>Department</w:t>
            </w:r>
            <w:r w:rsidRPr="006A0B0E">
              <w:rPr>
                <w:spacing w:val="59"/>
                <w:sz w:val="24"/>
              </w:rPr>
              <w:t xml:space="preserve"> </w:t>
            </w:r>
            <w:r w:rsidRPr="006A0B0E">
              <w:rPr>
                <w:sz w:val="24"/>
              </w:rPr>
              <w:t>Y</w:t>
            </w:r>
          </w:p>
        </w:tc>
        <w:tc>
          <w:tcPr>
            <w:tcW w:w="4501" w:type="dxa"/>
          </w:tcPr>
          <w:p w:rsidR="005E0164" w:rsidRPr="006A0B0E" w:rsidRDefault="00CA6F11" w:rsidP="006A0B0E">
            <w:pPr>
              <w:pStyle w:val="TableParagraph"/>
              <w:ind w:left="107"/>
              <w:rPr>
                <w:sz w:val="24"/>
              </w:rPr>
            </w:pPr>
            <w:r w:rsidRPr="006A0B0E">
              <w:rPr>
                <w:sz w:val="24"/>
              </w:rPr>
              <w:t>75% of direct labour cost of Rs. 1,20,000</w:t>
            </w:r>
          </w:p>
        </w:tc>
      </w:tr>
      <w:tr w:rsidR="005E0164" w:rsidRPr="006A0B0E">
        <w:trPr>
          <w:trHeight w:val="414"/>
        </w:trPr>
        <w:tc>
          <w:tcPr>
            <w:tcW w:w="2161" w:type="dxa"/>
          </w:tcPr>
          <w:p w:rsidR="005E0164" w:rsidRPr="006A0B0E" w:rsidRDefault="00CA6F11" w:rsidP="006A0B0E">
            <w:pPr>
              <w:pStyle w:val="TableParagraph"/>
              <w:ind w:left="107"/>
              <w:rPr>
                <w:sz w:val="24"/>
              </w:rPr>
            </w:pPr>
            <w:r w:rsidRPr="006A0B0E">
              <w:rPr>
                <w:sz w:val="24"/>
              </w:rPr>
              <w:t>Department Z</w:t>
            </w:r>
          </w:p>
        </w:tc>
        <w:tc>
          <w:tcPr>
            <w:tcW w:w="4501" w:type="dxa"/>
          </w:tcPr>
          <w:p w:rsidR="005E0164" w:rsidRPr="006A0B0E" w:rsidRDefault="00CA6F11" w:rsidP="006A0B0E">
            <w:pPr>
              <w:pStyle w:val="TableParagraph"/>
              <w:ind w:left="107"/>
              <w:rPr>
                <w:sz w:val="24"/>
              </w:rPr>
            </w:pPr>
            <w:r w:rsidRPr="006A0B0E">
              <w:rPr>
                <w:sz w:val="24"/>
              </w:rPr>
              <w:t>Rs. 4 per piece for 15,000 pieces</w:t>
            </w:r>
          </w:p>
        </w:tc>
      </w:tr>
    </w:tbl>
    <w:p w:rsidR="005E0164" w:rsidRPr="006A0B0E" w:rsidRDefault="005E0164" w:rsidP="006A0B0E">
      <w:pPr>
        <w:pStyle w:val="BodyText"/>
        <w:rPr>
          <w:sz w:val="27"/>
        </w:rPr>
      </w:pPr>
    </w:p>
    <w:p w:rsidR="005E0164" w:rsidRDefault="00CA6F11" w:rsidP="006A0B0E">
      <w:pPr>
        <w:pStyle w:val="BodyText"/>
        <w:ind w:left="1380" w:right="1428"/>
      </w:pPr>
      <w:r w:rsidRPr="006A0B0E">
        <w:t>Calculate departmentwise under or over-absorption of overheads and present the data in a tabular form.</w:t>
      </w: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6A0B0E">
      <w:pPr>
        <w:pStyle w:val="BodyText"/>
        <w:ind w:left="1380" w:right="1428"/>
      </w:pPr>
    </w:p>
    <w:p w:rsidR="00094FA9" w:rsidRDefault="00094FA9" w:rsidP="00094FA9">
      <w:pPr>
        <w:spacing w:before="93"/>
        <w:ind w:left="240"/>
        <w:rPr>
          <w:b/>
          <w:w w:val="105"/>
          <w:sz w:val="24"/>
          <w:szCs w:val="24"/>
        </w:rPr>
      </w:pPr>
    </w:p>
    <w:p w:rsidR="00094FA9" w:rsidRDefault="00094FA9" w:rsidP="00094FA9">
      <w:pPr>
        <w:spacing w:before="93"/>
        <w:ind w:left="240"/>
        <w:rPr>
          <w:b/>
          <w:w w:val="105"/>
          <w:sz w:val="24"/>
          <w:szCs w:val="24"/>
        </w:rPr>
      </w:pPr>
    </w:p>
    <w:p w:rsidR="00094FA9" w:rsidRDefault="00094FA9" w:rsidP="00094FA9">
      <w:pPr>
        <w:spacing w:before="93"/>
        <w:ind w:left="240"/>
        <w:rPr>
          <w:b/>
          <w:w w:val="105"/>
          <w:sz w:val="24"/>
          <w:szCs w:val="24"/>
        </w:rPr>
      </w:pPr>
    </w:p>
    <w:p w:rsidR="00094FA9" w:rsidRDefault="00094FA9" w:rsidP="00094FA9">
      <w:pPr>
        <w:spacing w:before="93"/>
        <w:ind w:left="240"/>
        <w:rPr>
          <w:b/>
          <w:w w:val="105"/>
          <w:sz w:val="24"/>
          <w:szCs w:val="24"/>
        </w:rPr>
      </w:pPr>
    </w:p>
    <w:p w:rsidR="00094FA9" w:rsidRPr="002359EC" w:rsidRDefault="00094FA9" w:rsidP="00094FA9">
      <w:pPr>
        <w:spacing w:before="93"/>
        <w:ind w:left="240"/>
        <w:rPr>
          <w:b/>
          <w:sz w:val="24"/>
          <w:szCs w:val="24"/>
        </w:rPr>
      </w:pPr>
      <w:r w:rsidRPr="002359EC">
        <w:rPr>
          <w:b/>
          <w:w w:val="105"/>
          <w:sz w:val="24"/>
          <w:szCs w:val="24"/>
        </w:rPr>
        <w:t>Process costing</w:t>
      </w:r>
    </w:p>
    <w:p w:rsidR="00094FA9" w:rsidRPr="002359EC" w:rsidRDefault="00094FA9" w:rsidP="00094FA9">
      <w:pPr>
        <w:pStyle w:val="BodyText"/>
        <w:spacing w:before="292"/>
        <w:ind w:left="240" w:right="537"/>
      </w:pPr>
      <w:r w:rsidRPr="002359EC">
        <w:t>Process</w:t>
      </w:r>
      <w:r w:rsidRPr="002359EC">
        <w:rPr>
          <w:spacing w:val="-11"/>
        </w:rPr>
        <w:t xml:space="preserve"> </w:t>
      </w:r>
      <w:r w:rsidRPr="002359EC">
        <w:t>costing</w:t>
      </w:r>
      <w:r w:rsidRPr="002359EC">
        <w:rPr>
          <w:spacing w:val="-10"/>
        </w:rPr>
        <w:t xml:space="preserve"> </w:t>
      </w:r>
      <w:r w:rsidRPr="002359EC">
        <w:rPr>
          <w:w w:val="105"/>
        </w:rPr>
        <w:t>is</w:t>
      </w:r>
      <w:r w:rsidRPr="002359EC">
        <w:rPr>
          <w:spacing w:val="-14"/>
          <w:w w:val="105"/>
        </w:rPr>
        <w:t xml:space="preserve"> </w:t>
      </w:r>
      <w:r w:rsidRPr="002359EC">
        <w:t>a</w:t>
      </w:r>
      <w:r w:rsidRPr="002359EC">
        <w:rPr>
          <w:spacing w:val="-10"/>
        </w:rPr>
        <w:t xml:space="preserve"> </w:t>
      </w:r>
      <w:r w:rsidRPr="002359EC">
        <w:t>method</w:t>
      </w:r>
      <w:r w:rsidRPr="002359EC">
        <w:rPr>
          <w:spacing w:val="-10"/>
        </w:rPr>
        <w:t xml:space="preserve"> </w:t>
      </w:r>
      <w:r w:rsidRPr="002359EC">
        <w:t>of</w:t>
      </w:r>
      <w:r w:rsidRPr="002359EC">
        <w:rPr>
          <w:spacing w:val="-10"/>
        </w:rPr>
        <w:t xml:space="preserve"> </w:t>
      </w:r>
      <w:r w:rsidRPr="002359EC">
        <w:t>costing</w:t>
      </w:r>
      <w:r w:rsidRPr="002359EC">
        <w:rPr>
          <w:spacing w:val="-11"/>
        </w:rPr>
        <w:t xml:space="preserve"> </w:t>
      </w:r>
      <w:r w:rsidRPr="002359EC">
        <w:t>used</w:t>
      </w:r>
      <w:r w:rsidRPr="002359EC">
        <w:rPr>
          <w:spacing w:val="-10"/>
        </w:rPr>
        <w:t xml:space="preserve"> </w:t>
      </w:r>
      <w:r w:rsidRPr="002359EC">
        <w:t>mainly</w:t>
      </w:r>
      <w:r w:rsidRPr="002359EC">
        <w:rPr>
          <w:spacing w:val="-10"/>
        </w:rPr>
        <w:t xml:space="preserve"> </w:t>
      </w:r>
      <w:r w:rsidRPr="002359EC">
        <w:t>in</w:t>
      </w:r>
      <w:r w:rsidRPr="002359EC">
        <w:rPr>
          <w:spacing w:val="-11"/>
        </w:rPr>
        <w:t xml:space="preserve"> </w:t>
      </w:r>
      <w:r w:rsidRPr="002359EC">
        <w:t>manufacturing</w:t>
      </w:r>
      <w:r w:rsidRPr="002359EC">
        <w:rPr>
          <w:spacing w:val="-10"/>
        </w:rPr>
        <w:t xml:space="preserve"> </w:t>
      </w:r>
      <w:r w:rsidRPr="002359EC">
        <w:t>where units are continuously mass-produced through one or more</w:t>
      </w:r>
      <w:r w:rsidRPr="002359EC">
        <w:rPr>
          <w:spacing w:val="-27"/>
        </w:rPr>
        <w:t xml:space="preserve"> </w:t>
      </w:r>
      <w:r w:rsidRPr="002359EC">
        <w:t>processes.</w:t>
      </w:r>
    </w:p>
    <w:p w:rsidR="00094FA9" w:rsidRPr="002359EC" w:rsidRDefault="00094FA9" w:rsidP="00094FA9">
      <w:pPr>
        <w:pStyle w:val="BodyText"/>
        <w:spacing w:before="4"/>
        <w:ind w:left="240" w:right="397"/>
      </w:pPr>
      <w:r w:rsidRPr="002359EC">
        <w:t>Examples</w:t>
      </w:r>
      <w:r w:rsidRPr="002359EC">
        <w:rPr>
          <w:spacing w:val="-12"/>
        </w:rPr>
        <w:t xml:space="preserve"> </w:t>
      </w:r>
      <w:r w:rsidRPr="002359EC">
        <w:t>of</w:t>
      </w:r>
      <w:r w:rsidRPr="002359EC">
        <w:rPr>
          <w:spacing w:val="-11"/>
        </w:rPr>
        <w:t xml:space="preserve"> </w:t>
      </w:r>
      <w:r w:rsidRPr="002359EC">
        <w:t>this</w:t>
      </w:r>
      <w:r w:rsidRPr="002359EC">
        <w:rPr>
          <w:spacing w:val="-11"/>
        </w:rPr>
        <w:t xml:space="preserve"> </w:t>
      </w:r>
      <w:r w:rsidRPr="002359EC">
        <w:t>include</w:t>
      </w:r>
      <w:r w:rsidRPr="002359EC">
        <w:rPr>
          <w:spacing w:val="-12"/>
        </w:rPr>
        <w:t xml:space="preserve"> </w:t>
      </w:r>
      <w:r w:rsidRPr="002359EC">
        <w:t>the</w:t>
      </w:r>
      <w:r w:rsidRPr="002359EC">
        <w:rPr>
          <w:spacing w:val="-11"/>
        </w:rPr>
        <w:t xml:space="preserve"> </w:t>
      </w:r>
      <w:r w:rsidRPr="002359EC">
        <w:t>manufacture</w:t>
      </w:r>
      <w:r w:rsidRPr="002359EC">
        <w:rPr>
          <w:spacing w:val="-11"/>
        </w:rPr>
        <w:t xml:space="preserve"> </w:t>
      </w:r>
      <w:r w:rsidRPr="002359EC">
        <w:t>of</w:t>
      </w:r>
      <w:r w:rsidRPr="002359EC">
        <w:rPr>
          <w:spacing w:val="-11"/>
        </w:rPr>
        <w:t xml:space="preserve"> </w:t>
      </w:r>
      <w:r w:rsidRPr="002359EC">
        <w:t>erasers,</w:t>
      </w:r>
      <w:r w:rsidRPr="002359EC">
        <w:rPr>
          <w:spacing w:val="-12"/>
        </w:rPr>
        <w:t xml:space="preserve"> </w:t>
      </w:r>
      <w:r w:rsidRPr="002359EC">
        <w:t>chemicals</w:t>
      </w:r>
      <w:r w:rsidRPr="002359EC">
        <w:rPr>
          <w:spacing w:val="-11"/>
        </w:rPr>
        <w:t xml:space="preserve"> </w:t>
      </w:r>
      <w:r w:rsidRPr="002359EC">
        <w:t>or</w:t>
      </w:r>
      <w:r w:rsidRPr="002359EC">
        <w:rPr>
          <w:spacing w:val="-11"/>
        </w:rPr>
        <w:t xml:space="preserve"> </w:t>
      </w:r>
      <w:r w:rsidRPr="002359EC">
        <w:t>processed food.</w:t>
      </w:r>
    </w:p>
    <w:p w:rsidR="00094FA9" w:rsidRPr="002359EC" w:rsidRDefault="00094FA9" w:rsidP="00094FA9">
      <w:pPr>
        <w:pStyle w:val="BodyText"/>
        <w:spacing w:before="7"/>
      </w:pPr>
    </w:p>
    <w:p w:rsidR="00094FA9" w:rsidRPr="002359EC" w:rsidRDefault="00094FA9" w:rsidP="00094FA9">
      <w:pPr>
        <w:pStyle w:val="BodyText"/>
        <w:ind w:left="240" w:right="131"/>
      </w:pPr>
      <w:r w:rsidRPr="002359EC">
        <w:t xml:space="preserve">In process costing </w:t>
      </w:r>
      <w:r w:rsidRPr="002359EC">
        <w:rPr>
          <w:w w:val="105"/>
        </w:rPr>
        <w:t xml:space="preserve">it is </w:t>
      </w:r>
      <w:r w:rsidRPr="002359EC">
        <w:t xml:space="preserve">the process that </w:t>
      </w:r>
      <w:r w:rsidRPr="002359EC">
        <w:rPr>
          <w:w w:val="105"/>
        </w:rPr>
        <w:t xml:space="preserve">is </w:t>
      </w:r>
      <w:r w:rsidRPr="002359EC">
        <w:t>costed (unlike job costing where each</w:t>
      </w:r>
      <w:r w:rsidRPr="002359EC">
        <w:rPr>
          <w:spacing w:val="-15"/>
        </w:rPr>
        <w:t xml:space="preserve"> </w:t>
      </w:r>
      <w:r w:rsidRPr="002359EC">
        <w:t>job</w:t>
      </w:r>
      <w:r w:rsidRPr="002359EC">
        <w:rPr>
          <w:spacing w:val="-14"/>
        </w:rPr>
        <w:t xml:space="preserve"> </w:t>
      </w:r>
      <w:r w:rsidRPr="002359EC">
        <w:rPr>
          <w:w w:val="105"/>
        </w:rPr>
        <w:t>is</w:t>
      </w:r>
      <w:r w:rsidRPr="002359EC">
        <w:rPr>
          <w:spacing w:val="-18"/>
          <w:w w:val="105"/>
        </w:rPr>
        <w:t xml:space="preserve"> </w:t>
      </w:r>
      <w:r w:rsidRPr="002359EC">
        <w:t>costed</w:t>
      </w:r>
      <w:r w:rsidRPr="002359EC">
        <w:rPr>
          <w:spacing w:val="-14"/>
        </w:rPr>
        <w:t xml:space="preserve"> </w:t>
      </w:r>
      <w:r w:rsidRPr="002359EC">
        <w:t>separately).</w:t>
      </w:r>
      <w:r w:rsidRPr="002359EC">
        <w:rPr>
          <w:spacing w:val="-15"/>
        </w:rPr>
        <w:t xml:space="preserve"> </w:t>
      </w:r>
      <w:r w:rsidRPr="002359EC">
        <w:t>The</w:t>
      </w:r>
      <w:r w:rsidRPr="002359EC">
        <w:rPr>
          <w:spacing w:val="-14"/>
        </w:rPr>
        <w:t xml:space="preserve"> </w:t>
      </w:r>
      <w:r w:rsidRPr="002359EC">
        <w:t>method</w:t>
      </w:r>
      <w:r w:rsidRPr="002359EC">
        <w:rPr>
          <w:spacing w:val="-15"/>
        </w:rPr>
        <w:t xml:space="preserve"> </w:t>
      </w:r>
      <w:r w:rsidRPr="002359EC">
        <w:t>used</w:t>
      </w:r>
      <w:r w:rsidRPr="002359EC">
        <w:rPr>
          <w:spacing w:val="-14"/>
        </w:rPr>
        <w:t xml:space="preserve"> </w:t>
      </w:r>
      <w:r w:rsidRPr="002359EC">
        <w:rPr>
          <w:w w:val="105"/>
        </w:rPr>
        <w:t>is</w:t>
      </w:r>
      <w:r w:rsidRPr="002359EC">
        <w:rPr>
          <w:spacing w:val="-18"/>
          <w:w w:val="105"/>
        </w:rPr>
        <w:t xml:space="preserve"> </w:t>
      </w:r>
      <w:r w:rsidRPr="002359EC">
        <w:t>to</w:t>
      </w:r>
      <w:r w:rsidRPr="002359EC">
        <w:rPr>
          <w:spacing w:val="-14"/>
        </w:rPr>
        <w:t xml:space="preserve"> </w:t>
      </w:r>
      <w:r w:rsidRPr="002359EC">
        <w:t>take</w:t>
      </w:r>
      <w:r w:rsidRPr="002359EC">
        <w:rPr>
          <w:spacing w:val="-14"/>
        </w:rPr>
        <w:t xml:space="preserve"> </w:t>
      </w:r>
      <w:r w:rsidRPr="002359EC">
        <w:t>the</w:t>
      </w:r>
      <w:r w:rsidRPr="002359EC">
        <w:rPr>
          <w:spacing w:val="-15"/>
        </w:rPr>
        <w:t xml:space="preserve"> </w:t>
      </w:r>
      <w:r w:rsidRPr="002359EC">
        <w:t>total</w:t>
      </w:r>
      <w:r w:rsidRPr="002359EC">
        <w:rPr>
          <w:spacing w:val="-14"/>
        </w:rPr>
        <w:t xml:space="preserve"> </w:t>
      </w:r>
      <w:r w:rsidRPr="002359EC">
        <w:t>cost</w:t>
      </w:r>
      <w:r w:rsidRPr="002359EC">
        <w:rPr>
          <w:spacing w:val="-15"/>
        </w:rPr>
        <w:t xml:space="preserve"> </w:t>
      </w:r>
      <w:r w:rsidRPr="002359EC">
        <w:t>of</w:t>
      </w:r>
      <w:r w:rsidRPr="002359EC">
        <w:rPr>
          <w:spacing w:val="-14"/>
        </w:rPr>
        <w:t xml:space="preserve"> </w:t>
      </w:r>
      <w:r w:rsidRPr="002359EC">
        <w:t xml:space="preserve">the process and average </w:t>
      </w:r>
      <w:r w:rsidRPr="002359EC">
        <w:rPr>
          <w:w w:val="105"/>
        </w:rPr>
        <w:t xml:space="preserve">it </w:t>
      </w:r>
      <w:r w:rsidRPr="002359EC">
        <w:t>over the units of</w:t>
      </w:r>
      <w:r w:rsidRPr="002359EC">
        <w:rPr>
          <w:spacing w:val="17"/>
        </w:rPr>
        <w:t xml:space="preserve"> </w:t>
      </w:r>
      <w:r w:rsidRPr="002359EC">
        <w:t>production.</w:t>
      </w:r>
    </w:p>
    <w:p w:rsidR="00094FA9" w:rsidRPr="002359EC" w:rsidRDefault="00094FA9" w:rsidP="00094FA9">
      <w:pPr>
        <w:pStyle w:val="BodyText"/>
        <w:spacing w:before="3"/>
      </w:pPr>
    </w:p>
    <w:p w:rsidR="00094FA9" w:rsidRPr="002359EC" w:rsidRDefault="00094FA9" w:rsidP="00094FA9">
      <w:pPr>
        <w:pStyle w:val="BodyText"/>
        <w:tabs>
          <w:tab w:val="left" w:pos="2700"/>
        </w:tabs>
        <w:spacing w:before="1"/>
        <w:ind w:left="240"/>
      </w:pPr>
      <w:r w:rsidRPr="002359EC">
        <w:t>Cost per</w:t>
      </w:r>
      <w:r w:rsidRPr="002359EC">
        <w:rPr>
          <w:spacing w:val="13"/>
        </w:rPr>
        <w:t xml:space="preserve"> </w:t>
      </w:r>
      <w:r w:rsidRPr="002359EC">
        <w:t>unit</w:t>
      </w:r>
      <w:r w:rsidRPr="002359EC">
        <w:rPr>
          <w:spacing w:val="7"/>
        </w:rPr>
        <w:t xml:space="preserve"> </w:t>
      </w:r>
      <w:r w:rsidRPr="002359EC">
        <w:t>=</w:t>
      </w:r>
      <w:r w:rsidRPr="002359EC">
        <w:tab/>
      </w:r>
      <w:r w:rsidRPr="002359EC">
        <w:rPr>
          <w:u w:val="single"/>
        </w:rPr>
        <w:t>Cost of</w:t>
      </w:r>
      <w:r w:rsidRPr="002359EC">
        <w:rPr>
          <w:spacing w:val="16"/>
          <w:u w:val="single"/>
        </w:rPr>
        <w:t xml:space="preserve"> </w:t>
      </w:r>
      <w:r w:rsidRPr="002359EC">
        <w:rPr>
          <w:u w:val="single"/>
        </w:rPr>
        <w:t>inputs</w:t>
      </w:r>
    </w:p>
    <w:p w:rsidR="00094FA9" w:rsidRPr="002359EC" w:rsidRDefault="00094FA9" w:rsidP="00094FA9">
      <w:pPr>
        <w:pStyle w:val="BodyText"/>
        <w:ind w:left="2130"/>
      </w:pPr>
      <w:r w:rsidRPr="002359EC">
        <w:t>Expected output in units</w:t>
      </w:r>
    </w:p>
    <w:p w:rsidR="00094FA9" w:rsidRPr="002359EC" w:rsidRDefault="00094FA9" w:rsidP="00094FA9">
      <w:pPr>
        <w:pStyle w:val="BodyText"/>
        <w:spacing w:before="4"/>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sz w:val="24"/>
          <w:szCs w:val="24"/>
        </w:rPr>
        <w:t>Important terms to understand</w:t>
      </w:r>
    </w:p>
    <w:p w:rsidR="00094FA9" w:rsidRPr="002359EC" w:rsidRDefault="00094FA9" w:rsidP="00094FA9">
      <w:pPr>
        <w:pStyle w:val="BodyText"/>
        <w:spacing w:before="4"/>
        <w:ind w:left="240" w:right="131"/>
      </w:pPr>
      <w:r w:rsidRPr="002359EC">
        <w:t>In</w:t>
      </w:r>
      <w:r w:rsidRPr="002359EC">
        <w:rPr>
          <w:spacing w:val="-11"/>
        </w:rPr>
        <w:t xml:space="preserve"> </w:t>
      </w:r>
      <w:r w:rsidRPr="002359EC">
        <w:t>a</w:t>
      </w:r>
      <w:r w:rsidRPr="002359EC">
        <w:rPr>
          <w:spacing w:val="-11"/>
        </w:rPr>
        <w:t xml:space="preserve"> </w:t>
      </w:r>
      <w:r w:rsidRPr="002359EC">
        <w:t>manufacturing</w:t>
      </w:r>
      <w:r w:rsidRPr="002359EC">
        <w:rPr>
          <w:spacing w:val="-11"/>
        </w:rPr>
        <w:t xml:space="preserve"> </w:t>
      </w:r>
      <w:r w:rsidRPr="002359EC">
        <w:t>process</w:t>
      </w:r>
      <w:r w:rsidRPr="002359EC">
        <w:rPr>
          <w:spacing w:val="-10"/>
        </w:rPr>
        <w:t xml:space="preserve"> </w:t>
      </w:r>
      <w:r w:rsidRPr="002359EC">
        <w:t>the</w:t>
      </w:r>
      <w:r w:rsidRPr="002359EC">
        <w:rPr>
          <w:spacing w:val="-11"/>
        </w:rPr>
        <w:t xml:space="preserve"> </w:t>
      </w:r>
      <w:r w:rsidRPr="002359EC">
        <w:t>number</w:t>
      </w:r>
      <w:r w:rsidRPr="002359EC">
        <w:rPr>
          <w:spacing w:val="-11"/>
        </w:rPr>
        <w:t xml:space="preserve"> </w:t>
      </w:r>
      <w:r w:rsidRPr="002359EC">
        <w:t>of</w:t>
      </w:r>
      <w:r w:rsidRPr="002359EC">
        <w:rPr>
          <w:spacing w:val="-11"/>
        </w:rPr>
        <w:t xml:space="preserve"> </w:t>
      </w:r>
      <w:r w:rsidRPr="002359EC">
        <w:t>units</w:t>
      </w:r>
      <w:r w:rsidRPr="002359EC">
        <w:rPr>
          <w:spacing w:val="-10"/>
        </w:rPr>
        <w:t xml:space="preserve"> </w:t>
      </w:r>
      <w:r w:rsidRPr="002359EC">
        <w:t>of</w:t>
      </w:r>
      <w:r w:rsidRPr="002359EC">
        <w:rPr>
          <w:spacing w:val="-11"/>
        </w:rPr>
        <w:t xml:space="preserve"> </w:t>
      </w:r>
      <w:r w:rsidRPr="002359EC">
        <w:t>output</w:t>
      </w:r>
      <w:r w:rsidRPr="002359EC">
        <w:rPr>
          <w:spacing w:val="-11"/>
        </w:rPr>
        <w:t xml:space="preserve"> </w:t>
      </w:r>
      <w:r w:rsidRPr="002359EC">
        <w:t>may</w:t>
      </w:r>
      <w:r w:rsidRPr="002359EC">
        <w:rPr>
          <w:spacing w:val="-10"/>
        </w:rPr>
        <w:t xml:space="preserve"> </w:t>
      </w:r>
      <w:r w:rsidRPr="002359EC">
        <w:t>not</w:t>
      </w:r>
      <w:r w:rsidRPr="002359EC">
        <w:rPr>
          <w:spacing w:val="-11"/>
        </w:rPr>
        <w:t xml:space="preserve"> </w:t>
      </w:r>
      <w:r w:rsidRPr="002359EC">
        <w:t>necessarily be the same as the number of units of inputs. There may be a</w:t>
      </w:r>
      <w:r w:rsidRPr="002359EC">
        <w:rPr>
          <w:spacing w:val="54"/>
        </w:rPr>
        <w:t xml:space="preserve"> </w:t>
      </w:r>
      <w:r w:rsidRPr="002359EC">
        <w:t>loss.</w:t>
      </w:r>
    </w:p>
    <w:p w:rsidR="00094FA9" w:rsidRPr="002359EC" w:rsidRDefault="00094FA9" w:rsidP="00094FA9">
      <w:pPr>
        <w:pStyle w:val="BodyText"/>
        <w:spacing w:before="5"/>
      </w:pPr>
    </w:p>
    <w:p w:rsidR="00094FA9" w:rsidRPr="002359EC" w:rsidRDefault="00094FA9" w:rsidP="00094FA9">
      <w:pPr>
        <w:pStyle w:val="Heading1"/>
        <w:spacing w:before="1"/>
        <w:rPr>
          <w:rFonts w:ascii="Times New Roman" w:hAnsi="Times New Roman" w:cs="Times New Roman"/>
          <w:sz w:val="24"/>
          <w:szCs w:val="24"/>
        </w:rPr>
      </w:pPr>
      <w:r w:rsidRPr="002359EC">
        <w:rPr>
          <w:rFonts w:ascii="Times New Roman" w:hAnsi="Times New Roman" w:cs="Times New Roman"/>
          <w:w w:val="105"/>
          <w:sz w:val="24"/>
          <w:szCs w:val="24"/>
        </w:rPr>
        <w:t>Normal loss</w:t>
      </w:r>
    </w:p>
    <w:p w:rsidR="00094FA9" w:rsidRPr="002359EC" w:rsidRDefault="00094FA9" w:rsidP="00094FA9">
      <w:pPr>
        <w:pStyle w:val="BodyText"/>
        <w:ind w:left="240" w:right="131"/>
      </w:pPr>
      <w:r w:rsidRPr="002359EC">
        <w:rPr>
          <w:w w:val="110"/>
        </w:rPr>
        <w:t xml:space="preserve">This is </w:t>
      </w:r>
      <w:r w:rsidRPr="002359EC">
        <w:t>the term used to describe normal expected wastage under usual operating</w:t>
      </w:r>
      <w:r w:rsidRPr="002359EC">
        <w:rPr>
          <w:spacing w:val="-17"/>
        </w:rPr>
        <w:t xml:space="preserve"> </w:t>
      </w:r>
      <w:r w:rsidRPr="002359EC">
        <w:t>conditions.</w:t>
      </w:r>
      <w:r w:rsidRPr="002359EC">
        <w:rPr>
          <w:spacing w:val="-16"/>
        </w:rPr>
        <w:t xml:space="preserve"> </w:t>
      </w:r>
      <w:r w:rsidRPr="002359EC">
        <w:rPr>
          <w:w w:val="110"/>
        </w:rPr>
        <w:t>This</w:t>
      </w:r>
      <w:r w:rsidRPr="002359EC">
        <w:rPr>
          <w:spacing w:val="-23"/>
          <w:w w:val="110"/>
        </w:rPr>
        <w:t xml:space="preserve"> </w:t>
      </w:r>
      <w:r w:rsidRPr="002359EC">
        <w:t>may</w:t>
      </w:r>
      <w:r w:rsidRPr="002359EC">
        <w:rPr>
          <w:spacing w:val="-16"/>
        </w:rPr>
        <w:t xml:space="preserve"> </w:t>
      </w:r>
      <w:r w:rsidRPr="002359EC">
        <w:t>be</w:t>
      </w:r>
      <w:r w:rsidRPr="002359EC">
        <w:rPr>
          <w:spacing w:val="-16"/>
        </w:rPr>
        <w:t xml:space="preserve"> </w:t>
      </w:r>
      <w:r w:rsidRPr="002359EC">
        <w:t>due</w:t>
      </w:r>
      <w:r w:rsidRPr="002359EC">
        <w:rPr>
          <w:spacing w:val="-16"/>
        </w:rPr>
        <w:t xml:space="preserve"> </w:t>
      </w:r>
      <w:r w:rsidRPr="002359EC">
        <w:t>to</w:t>
      </w:r>
      <w:r w:rsidRPr="002359EC">
        <w:rPr>
          <w:spacing w:val="-16"/>
        </w:rPr>
        <w:t xml:space="preserve"> </w:t>
      </w:r>
      <w:r w:rsidRPr="002359EC">
        <w:t>reasons</w:t>
      </w:r>
      <w:r w:rsidRPr="002359EC">
        <w:rPr>
          <w:spacing w:val="-16"/>
        </w:rPr>
        <w:t xml:space="preserve"> </w:t>
      </w:r>
      <w:r w:rsidRPr="002359EC">
        <w:t>such</w:t>
      </w:r>
      <w:r w:rsidRPr="002359EC">
        <w:rPr>
          <w:spacing w:val="-17"/>
        </w:rPr>
        <w:t xml:space="preserve"> </w:t>
      </w:r>
      <w:r w:rsidRPr="002359EC">
        <w:t>as</w:t>
      </w:r>
      <w:r w:rsidRPr="002359EC">
        <w:rPr>
          <w:spacing w:val="-16"/>
        </w:rPr>
        <w:t xml:space="preserve"> </w:t>
      </w:r>
      <w:r w:rsidRPr="002359EC">
        <w:t>evaporation,</w:t>
      </w:r>
      <w:r w:rsidRPr="002359EC">
        <w:rPr>
          <w:spacing w:val="-16"/>
        </w:rPr>
        <w:t xml:space="preserve"> </w:t>
      </w:r>
      <w:r w:rsidRPr="002359EC">
        <w:t>testing or</w:t>
      </w:r>
      <w:r w:rsidRPr="002359EC">
        <w:rPr>
          <w:spacing w:val="8"/>
        </w:rPr>
        <w:t xml:space="preserve"> </w:t>
      </w:r>
      <w:r w:rsidRPr="002359EC">
        <w:t>rejects.</w:t>
      </w:r>
    </w:p>
    <w:p w:rsidR="00094FA9" w:rsidRPr="002359EC" w:rsidRDefault="00094FA9" w:rsidP="00094FA9">
      <w:pPr>
        <w:pStyle w:val="BodyText"/>
        <w:spacing w:before="2"/>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w w:val="105"/>
          <w:sz w:val="24"/>
          <w:szCs w:val="24"/>
        </w:rPr>
        <w:t>Abnormal loss</w:t>
      </w:r>
    </w:p>
    <w:p w:rsidR="00094FA9" w:rsidRPr="002359EC" w:rsidRDefault="00094FA9" w:rsidP="00094FA9">
      <w:pPr>
        <w:pStyle w:val="BodyText"/>
        <w:spacing w:before="4"/>
        <w:ind w:left="240" w:right="131"/>
      </w:pPr>
      <w:r w:rsidRPr="002359EC">
        <w:rPr>
          <w:w w:val="110"/>
        </w:rPr>
        <w:t>This</w:t>
      </w:r>
      <w:r w:rsidRPr="002359EC">
        <w:rPr>
          <w:spacing w:val="-17"/>
          <w:w w:val="110"/>
        </w:rPr>
        <w:t xml:space="preserve"> </w:t>
      </w:r>
      <w:r w:rsidRPr="002359EC">
        <w:rPr>
          <w:w w:val="110"/>
        </w:rPr>
        <w:t>is</w:t>
      </w:r>
      <w:r w:rsidRPr="002359EC">
        <w:rPr>
          <w:spacing w:val="-17"/>
          <w:w w:val="110"/>
        </w:rPr>
        <w:t xml:space="preserve"> </w:t>
      </w:r>
      <w:r w:rsidRPr="002359EC">
        <w:t>when</w:t>
      </w:r>
      <w:r w:rsidRPr="002359EC">
        <w:rPr>
          <w:spacing w:val="-10"/>
        </w:rPr>
        <w:t xml:space="preserve"> </w:t>
      </w:r>
      <w:r w:rsidRPr="002359EC">
        <w:t>a</w:t>
      </w:r>
      <w:r w:rsidRPr="002359EC">
        <w:rPr>
          <w:spacing w:val="-10"/>
        </w:rPr>
        <w:t xml:space="preserve"> </w:t>
      </w:r>
      <w:r w:rsidRPr="002359EC">
        <w:t>loss</w:t>
      </w:r>
      <w:r w:rsidRPr="002359EC">
        <w:rPr>
          <w:spacing w:val="-10"/>
        </w:rPr>
        <w:t xml:space="preserve"> </w:t>
      </w:r>
      <w:r w:rsidRPr="002359EC">
        <w:t>occurs</w:t>
      </w:r>
      <w:r w:rsidRPr="002359EC">
        <w:rPr>
          <w:spacing w:val="-10"/>
        </w:rPr>
        <w:t xml:space="preserve"> </w:t>
      </w:r>
      <w:r w:rsidRPr="002359EC">
        <w:t>over</w:t>
      </w:r>
      <w:r w:rsidRPr="002359EC">
        <w:rPr>
          <w:spacing w:val="-10"/>
        </w:rPr>
        <w:t xml:space="preserve"> </w:t>
      </w:r>
      <w:r w:rsidRPr="002359EC">
        <w:t>and</w:t>
      </w:r>
      <w:r w:rsidRPr="002359EC">
        <w:rPr>
          <w:spacing w:val="-10"/>
        </w:rPr>
        <w:t xml:space="preserve"> </w:t>
      </w:r>
      <w:r w:rsidRPr="002359EC">
        <w:t>above</w:t>
      </w:r>
      <w:r w:rsidRPr="002359EC">
        <w:rPr>
          <w:spacing w:val="-10"/>
        </w:rPr>
        <w:t xml:space="preserve"> </w:t>
      </w:r>
      <w:r w:rsidRPr="002359EC">
        <w:t>the</w:t>
      </w:r>
      <w:r w:rsidRPr="002359EC">
        <w:rPr>
          <w:spacing w:val="-10"/>
        </w:rPr>
        <w:t xml:space="preserve"> </w:t>
      </w:r>
      <w:r w:rsidRPr="002359EC">
        <w:t>normal</w:t>
      </w:r>
      <w:r w:rsidRPr="002359EC">
        <w:rPr>
          <w:spacing w:val="-10"/>
        </w:rPr>
        <w:t xml:space="preserve"> </w:t>
      </w:r>
      <w:r w:rsidRPr="002359EC">
        <w:t>expected</w:t>
      </w:r>
      <w:r w:rsidRPr="002359EC">
        <w:rPr>
          <w:spacing w:val="-10"/>
        </w:rPr>
        <w:t xml:space="preserve"> </w:t>
      </w:r>
      <w:r w:rsidRPr="002359EC">
        <w:t>loss.</w:t>
      </w:r>
      <w:r w:rsidRPr="002359EC">
        <w:rPr>
          <w:spacing w:val="-10"/>
        </w:rPr>
        <w:t xml:space="preserve"> </w:t>
      </w:r>
      <w:r w:rsidRPr="002359EC">
        <w:rPr>
          <w:w w:val="110"/>
        </w:rPr>
        <w:t>This</w:t>
      </w:r>
      <w:r w:rsidRPr="002359EC">
        <w:rPr>
          <w:spacing w:val="-16"/>
          <w:w w:val="110"/>
        </w:rPr>
        <w:t xml:space="preserve"> </w:t>
      </w:r>
      <w:r w:rsidRPr="002359EC">
        <w:t>may be due to reasons such as faulty machinery or errors by</w:t>
      </w:r>
      <w:r w:rsidRPr="002359EC">
        <w:rPr>
          <w:spacing w:val="41"/>
        </w:rPr>
        <w:t xml:space="preserve"> </w:t>
      </w:r>
      <w:r w:rsidRPr="002359EC">
        <w:t>labourers.</w:t>
      </w:r>
    </w:p>
    <w:p w:rsidR="00094FA9" w:rsidRPr="002359EC" w:rsidRDefault="00094FA9" w:rsidP="00094FA9">
      <w:pPr>
        <w:pStyle w:val="BodyText"/>
        <w:spacing w:before="5"/>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sz w:val="24"/>
          <w:szCs w:val="24"/>
        </w:rPr>
        <w:t>Abnormal gain</w:t>
      </w:r>
    </w:p>
    <w:p w:rsidR="00094FA9" w:rsidRPr="002359EC" w:rsidRDefault="00094FA9" w:rsidP="00094FA9">
      <w:pPr>
        <w:pStyle w:val="BodyText"/>
        <w:ind w:left="240"/>
      </w:pPr>
      <w:r w:rsidRPr="002359EC">
        <w:t xml:space="preserve">This occurs when the actual loss </w:t>
      </w:r>
      <w:r w:rsidRPr="002359EC">
        <w:rPr>
          <w:w w:val="105"/>
        </w:rPr>
        <w:t xml:space="preserve">is </w:t>
      </w:r>
      <w:r w:rsidRPr="002359EC">
        <w:t>lower than the normal loss. This could, for example, be due to greater efficiency from newly-purchased machinery.</w:t>
      </w:r>
    </w:p>
    <w:p w:rsidR="00094FA9" w:rsidRPr="002359EC" w:rsidRDefault="00094FA9" w:rsidP="00094FA9">
      <w:pPr>
        <w:pStyle w:val="BodyText"/>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w w:val="105"/>
          <w:sz w:val="24"/>
          <w:szCs w:val="24"/>
        </w:rPr>
        <w:t>Work in progress (WIP)</w:t>
      </w:r>
    </w:p>
    <w:p w:rsidR="00094FA9" w:rsidRPr="002359EC" w:rsidRDefault="00094FA9" w:rsidP="00094FA9">
      <w:pPr>
        <w:pStyle w:val="BodyText"/>
        <w:ind w:left="240"/>
      </w:pPr>
      <w:r w:rsidRPr="002359EC">
        <w:rPr>
          <w:w w:val="110"/>
        </w:rPr>
        <w:t>This</w:t>
      </w:r>
      <w:r w:rsidRPr="002359EC">
        <w:rPr>
          <w:spacing w:val="-16"/>
          <w:w w:val="110"/>
        </w:rPr>
        <w:t xml:space="preserve"> </w:t>
      </w:r>
      <w:r w:rsidRPr="002359EC">
        <w:rPr>
          <w:w w:val="110"/>
        </w:rPr>
        <w:t>is</w:t>
      </w:r>
      <w:r w:rsidRPr="002359EC">
        <w:rPr>
          <w:spacing w:val="-15"/>
          <w:w w:val="110"/>
        </w:rPr>
        <w:t xml:space="preserve"> </w:t>
      </w:r>
      <w:r w:rsidRPr="002359EC">
        <w:t>the</w:t>
      </w:r>
      <w:r w:rsidRPr="002359EC">
        <w:rPr>
          <w:spacing w:val="-9"/>
        </w:rPr>
        <w:t xml:space="preserve"> </w:t>
      </w:r>
      <w:r w:rsidRPr="002359EC">
        <w:t>term</w:t>
      </w:r>
      <w:r w:rsidRPr="002359EC">
        <w:rPr>
          <w:spacing w:val="-9"/>
        </w:rPr>
        <w:t xml:space="preserve"> </w:t>
      </w:r>
      <w:r w:rsidRPr="002359EC">
        <w:t>used</w:t>
      </w:r>
      <w:r w:rsidRPr="002359EC">
        <w:rPr>
          <w:spacing w:val="-8"/>
        </w:rPr>
        <w:t xml:space="preserve"> </w:t>
      </w:r>
      <w:r w:rsidRPr="002359EC">
        <w:t>to</w:t>
      </w:r>
      <w:r w:rsidRPr="002359EC">
        <w:rPr>
          <w:spacing w:val="-9"/>
        </w:rPr>
        <w:t xml:space="preserve"> </w:t>
      </w:r>
      <w:r w:rsidRPr="002359EC">
        <w:t>describe</w:t>
      </w:r>
      <w:r w:rsidRPr="002359EC">
        <w:rPr>
          <w:spacing w:val="-9"/>
        </w:rPr>
        <w:t xml:space="preserve"> </w:t>
      </w:r>
      <w:r w:rsidRPr="002359EC">
        <w:t>units</w:t>
      </w:r>
      <w:r w:rsidRPr="002359EC">
        <w:rPr>
          <w:spacing w:val="-7"/>
        </w:rPr>
        <w:t xml:space="preserve"> </w:t>
      </w:r>
      <w:r w:rsidRPr="002359EC">
        <w:t>that</w:t>
      </w:r>
      <w:r w:rsidRPr="002359EC">
        <w:rPr>
          <w:spacing w:val="-9"/>
        </w:rPr>
        <w:t xml:space="preserve"> </w:t>
      </w:r>
      <w:r w:rsidRPr="002359EC">
        <w:t>are</w:t>
      </w:r>
      <w:r w:rsidRPr="002359EC">
        <w:rPr>
          <w:spacing w:val="-8"/>
        </w:rPr>
        <w:t xml:space="preserve"> </w:t>
      </w:r>
      <w:r w:rsidRPr="002359EC">
        <w:t>not</w:t>
      </w:r>
      <w:r w:rsidRPr="002359EC">
        <w:rPr>
          <w:spacing w:val="-9"/>
        </w:rPr>
        <w:t xml:space="preserve"> </w:t>
      </w:r>
      <w:r w:rsidRPr="002359EC">
        <w:t>yet</w:t>
      </w:r>
      <w:r w:rsidRPr="002359EC">
        <w:rPr>
          <w:spacing w:val="-9"/>
        </w:rPr>
        <w:t xml:space="preserve"> </w:t>
      </w:r>
      <w:r w:rsidRPr="002359EC">
        <w:t>complete</w:t>
      </w:r>
      <w:r w:rsidRPr="002359EC">
        <w:rPr>
          <w:spacing w:val="-9"/>
        </w:rPr>
        <w:t xml:space="preserve"> </w:t>
      </w:r>
      <w:r w:rsidRPr="002359EC">
        <w:t>at</w:t>
      </w:r>
      <w:r w:rsidRPr="002359EC">
        <w:rPr>
          <w:spacing w:val="-8"/>
        </w:rPr>
        <w:t xml:space="preserve"> </w:t>
      </w:r>
      <w:r w:rsidRPr="002359EC">
        <w:t>the</w:t>
      </w:r>
      <w:r w:rsidRPr="002359EC">
        <w:rPr>
          <w:spacing w:val="-9"/>
        </w:rPr>
        <w:t xml:space="preserve"> </w:t>
      </w:r>
      <w:r w:rsidRPr="002359EC">
        <w:t>end</w:t>
      </w:r>
      <w:r w:rsidRPr="002359EC">
        <w:rPr>
          <w:spacing w:val="-9"/>
        </w:rPr>
        <w:t xml:space="preserve"> </w:t>
      </w:r>
      <w:r w:rsidRPr="002359EC">
        <w:t xml:space="preserve">of the period. Opening WIP </w:t>
      </w:r>
      <w:r w:rsidRPr="002359EC">
        <w:rPr>
          <w:w w:val="110"/>
        </w:rPr>
        <w:t xml:space="preserve">is </w:t>
      </w:r>
      <w:r w:rsidRPr="002359EC">
        <w:t xml:space="preserve">the number of incomplete units at the start of a process and closing WIP </w:t>
      </w:r>
      <w:r w:rsidRPr="002359EC">
        <w:rPr>
          <w:w w:val="110"/>
        </w:rPr>
        <w:t xml:space="preserve">is </w:t>
      </w:r>
      <w:r w:rsidRPr="002359EC">
        <w:t>the number at the end of the</w:t>
      </w:r>
      <w:r w:rsidRPr="002359EC">
        <w:rPr>
          <w:spacing w:val="11"/>
        </w:rPr>
        <w:t xml:space="preserve"> </w:t>
      </w:r>
      <w:r w:rsidRPr="002359EC">
        <w:t>process.</w:t>
      </w:r>
    </w:p>
    <w:p w:rsidR="00094FA9" w:rsidRPr="002359EC" w:rsidRDefault="00094FA9" w:rsidP="00094FA9">
      <w:pPr>
        <w:pStyle w:val="BodyText"/>
        <w:spacing w:before="3"/>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sz w:val="24"/>
          <w:szCs w:val="24"/>
        </w:rPr>
        <w:t>Scrap value</w:t>
      </w:r>
    </w:p>
    <w:p w:rsidR="00094FA9" w:rsidRPr="002359EC" w:rsidRDefault="00094FA9" w:rsidP="00094FA9">
      <w:pPr>
        <w:pStyle w:val="BodyText"/>
        <w:spacing w:before="4"/>
        <w:ind w:left="240" w:right="405"/>
      </w:pPr>
      <w:r w:rsidRPr="002359EC">
        <w:t>Sometimes</w:t>
      </w:r>
      <w:r w:rsidRPr="002359EC">
        <w:rPr>
          <w:spacing w:val="-10"/>
        </w:rPr>
        <w:t xml:space="preserve"> </w:t>
      </w:r>
      <w:r w:rsidRPr="002359EC">
        <w:t>the</w:t>
      </w:r>
      <w:r w:rsidRPr="002359EC">
        <w:rPr>
          <w:spacing w:val="-10"/>
        </w:rPr>
        <w:t xml:space="preserve"> </w:t>
      </w:r>
      <w:r w:rsidRPr="002359EC">
        <w:t>outcome</w:t>
      </w:r>
      <w:r w:rsidRPr="002359EC">
        <w:rPr>
          <w:spacing w:val="-10"/>
        </w:rPr>
        <w:t xml:space="preserve"> </w:t>
      </w:r>
      <w:r w:rsidRPr="002359EC">
        <w:t>of</w:t>
      </w:r>
      <w:r w:rsidRPr="002359EC">
        <w:rPr>
          <w:spacing w:val="-9"/>
        </w:rPr>
        <w:t xml:space="preserve"> </w:t>
      </w:r>
      <w:r w:rsidRPr="002359EC">
        <w:t>a</w:t>
      </w:r>
      <w:r w:rsidRPr="002359EC">
        <w:rPr>
          <w:spacing w:val="-10"/>
        </w:rPr>
        <w:t xml:space="preserve"> </w:t>
      </w:r>
      <w:r w:rsidRPr="002359EC">
        <w:t>loss</w:t>
      </w:r>
      <w:r w:rsidRPr="002359EC">
        <w:rPr>
          <w:spacing w:val="-10"/>
        </w:rPr>
        <w:t xml:space="preserve"> </w:t>
      </w:r>
      <w:r w:rsidRPr="002359EC">
        <w:t>can</w:t>
      </w:r>
      <w:r w:rsidRPr="002359EC">
        <w:rPr>
          <w:spacing w:val="-9"/>
        </w:rPr>
        <w:t xml:space="preserve"> </w:t>
      </w:r>
      <w:r w:rsidRPr="002359EC">
        <w:t>be</w:t>
      </w:r>
      <w:r w:rsidRPr="002359EC">
        <w:rPr>
          <w:spacing w:val="-10"/>
        </w:rPr>
        <w:t xml:space="preserve"> </w:t>
      </w:r>
      <w:r w:rsidRPr="002359EC">
        <w:t>sold</w:t>
      </w:r>
      <w:r w:rsidRPr="002359EC">
        <w:rPr>
          <w:spacing w:val="-10"/>
        </w:rPr>
        <w:t xml:space="preserve"> </w:t>
      </w:r>
      <w:r w:rsidRPr="002359EC">
        <w:t>for</w:t>
      </w:r>
      <w:r w:rsidRPr="002359EC">
        <w:rPr>
          <w:spacing w:val="-9"/>
        </w:rPr>
        <w:t xml:space="preserve"> </w:t>
      </w:r>
      <w:r w:rsidRPr="002359EC">
        <w:t>a</w:t>
      </w:r>
      <w:r w:rsidRPr="002359EC">
        <w:rPr>
          <w:spacing w:val="-10"/>
        </w:rPr>
        <w:t xml:space="preserve"> </w:t>
      </w:r>
      <w:r w:rsidRPr="002359EC">
        <w:t>small</w:t>
      </w:r>
      <w:r w:rsidRPr="002359EC">
        <w:rPr>
          <w:spacing w:val="-10"/>
        </w:rPr>
        <w:t xml:space="preserve"> </w:t>
      </w:r>
      <w:r w:rsidRPr="002359EC">
        <w:t>value.</w:t>
      </w:r>
      <w:r w:rsidRPr="002359EC">
        <w:rPr>
          <w:spacing w:val="-9"/>
        </w:rPr>
        <w:t xml:space="preserve"> </w:t>
      </w:r>
      <w:r w:rsidRPr="002359EC">
        <w:t>For</w:t>
      </w:r>
      <w:r w:rsidRPr="002359EC">
        <w:rPr>
          <w:spacing w:val="-10"/>
        </w:rPr>
        <w:t xml:space="preserve"> </w:t>
      </w:r>
      <w:r w:rsidRPr="002359EC">
        <w:t>example, in the production of screws there may be a loss such as metal wastage. This may be sold to a scrap merchant for a</w:t>
      </w:r>
      <w:r w:rsidRPr="002359EC">
        <w:rPr>
          <w:spacing w:val="35"/>
        </w:rPr>
        <w:t xml:space="preserve"> </w:t>
      </w:r>
      <w:r w:rsidRPr="002359EC">
        <w:t>fee.</w:t>
      </w:r>
    </w:p>
    <w:p w:rsidR="00094FA9" w:rsidRPr="002359EC" w:rsidRDefault="00094FA9" w:rsidP="00094FA9">
      <w:pPr>
        <w:pStyle w:val="BodyText"/>
        <w:spacing w:before="7"/>
      </w:pPr>
    </w:p>
    <w:p w:rsidR="00094FA9" w:rsidRPr="002359EC" w:rsidRDefault="00094FA9" w:rsidP="00094FA9">
      <w:pPr>
        <w:spacing w:before="105"/>
        <w:ind w:left="240"/>
        <w:rPr>
          <w:sz w:val="24"/>
          <w:szCs w:val="24"/>
        </w:rPr>
        <w:sectPr w:rsidR="00094FA9" w:rsidRPr="002359EC" w:rsidSect="00094FA9">
          <w:pgSz w:w="11900" w:h="16840"/>
          <w:pgMar w:top="700" w:right="1280" w:bottom="280" w:left="1200" w:header="720" w:footer="720" w:gutter="0"/>
          <w:cols w:space="720"/>
        </w:sectPr>
      </w:pPr>
    </w:p>
    <w:p w:rsidR="00094FA9" w:rsidRPr="002359EC" w:rsidRDefault="00094FA9" w:rsidP="00094FA9">
      <w:pPr>
        <w:pStyle w:val="BodyText"/>
      </w:pPr>
    </w:p>
    <w:p w:rsidR="00094FA9" w:rsidRPr="002359EC" w:rsidRDefault="00094FA9" w:rsidP="00094FA9">
      <w:pPr>
        <w:pStyle w:val="BodyText"/>
        <w:spacing w:before="8"/>
      </w:pPr>
    </w:p>
    <w:p w:rsidR="00094FA9" w:rsidRPr="002359EC" w:rsidRDefault="00094FA9" w:rsidP="00094FA9">
      <w:pPr>
        <w:pStyle w:val="Heading1"/>
        <w:spacing w:before="95"/>
        <w:rPr>
          <w:rFonts w:ascii="Times New Roman" w:hAnsi="Times New Roman" w:cs="Times New Roman"/>
          <w:sz w:val="24"/>
          <w:szCs w:val="24"/>
        </w:rPr>
      </w:pPr>
      <w:r w:rsidRPr="002359EC">
        <w:rPr>
          <w:rFonts w:ascii="Times New Roman" w:hAnsi="Times New Roman" w:cs="Times New Roman"/>
          <w:w w:val="105"/>
          <w:sz w:val="24"/>
          <w:szCs w:val="24"/>
        </w:rPr>
        <w:t>Equivalent units</w:t>
      </w:r>
    </w:p>
    <w:p w:rsidR="00094FA9" w:rsidRPr="002359EC" w:rsidRDefault="00094FA9" w:rsidP="00094FA9">
      <w:pPr>
        <w:pStyle w:val="BodyText"/>
        <w:ind w:left="240" w:right="337"/>
      </w:pPr>
      <w:r w:rsidRPr="002359EC">
        <w:t>This</w:t>
      </w:r>
      <w:r w:rsidRPr="002359EC">
        <w:rPr>
          <w:spacing w:val="-11"/>
        </w:rPr>
        <w:t xml:space="preserve"> </w:t>
      </w:r>
      <w:r w:rsidRPr="002359EC">
        <w:t>refers</w:t>
      </w:r>
      <w:r w:rsidRPr="002359EC">
        <w:rPr>
          <w:spacing w:val="-11"/>
        </w:rPr>
        <w:t xml:space="preserve"> </w:t>
      </w:r>
      <w:r w:rsidRPr="002359EC">
        <w:t>to</w:t>
      </w:r>
      <w:r w:rsidRPr="002359EC">
        <w:rPr>
          <w:spacing w:val="-10"/>
        </w:rPr>
        <w:t xml:space="preserve"> </w:t>
      </w:r>
      <w:r w:rsidRPr="002359EC">
        <w:t>a</w:t>
      </w:r>
      <w:r w:rsidRPr="002359EC">
        <w:rPr>
          <w:spacing w:val="-11"/>
        </w:rPr>
        <w:t xml:space="preserve"> </w:t>
      </w:r>
      <w:r w:rsidRPr="002359EC">
        <w:t>conversion</w:t>
      </w:r>
      <w:r w:rsidRPr="002359EC">
        <w:rPr>
          <w:spacing w:val="-10"/>
        </w:rPr>
        <w:t xml:space="preserve"> </w:t>
      </w:r>
      <w:r w:rsidRPr="002359EC">
        <w:t>of</w:t>
      </w:r>
      <w:r w:rsidRPr="002359EC">
        <w:rPr>
          <w:spacing w:val="-11"/>
        </w:rPr>
        <w:t xml:space="preserve"> </w:t>
      </w:r>
      <w:r w:rsidRPr="002359EC">
        <w:t>part-completed</w:t>
      </w:r>
      <w:r w:rsidRPr="002359EC">
        <w:rPr>
          <w:spacing w:val="-10"/>
        </w:rPr>
        <w:t xml:space="preserve"> </w:t>
      </w:r>
      <w:r w:rsidRPr="002359EC">
        <w:t>units</w:t>
      </w:r>
      <w:r w:rsidRPr="002359EC">
        <w:rPr>
          <w:spacing w:val="-11"/>
        </w:rPr>
        <w:t xml:space="preserve"> </w:t>
      </w:r>
      <w:r w:rsidRPr="002359EC">
        <w:t>into</w:t>
      </w:r>
      <w:r w:rsidRPr="002359EC">
        <w:rPr>
          <w:spacing w:val="-10"/>
        </w:rPr>
        <w:t xml:space="preserve"> </w:t>
      </w:r>
      <w:r w:rsidRPr="002359EC">
        <w:t>an</w:t>
      </w:r>
      <w:r w:rsidRPr="002359EC">
        <w:rPr>
          <w:spacing w:val="-11"/>
        </w:rPr>
        <w:t xml:space="preserve"> </w:t>
      </w:r>
      <w:r w:rsidRPr="002359EC">
        <w:t>equivalent</w:t>
      </w:r>
      <w:r w:rsidRPr="002359EC">
        <w:rPr>
          <w:spacing w:val="-10"/>
        </w:rPr>
        <w:t xml:space="preserve"> </w:t>
      </w:r>
      <w:r w:rsidRPr="002359EC">
        <w:t>number of wholly-completed units. For example, if 1,000 cars are 40% complete then the equivalent number of completed cars would be 1,000 x 40% = 400 cars. Note: If 1,000 cars are 60% complete on the painting, but 40% complete on the</w:t>
      </w:r>
      <w:r w:rsidRPr="002359EC">
        <w:rPr>
          <w:spacing w:val="-14"/>
        </w:rPr>
        <w:t xml:space="preserve"> </w:t>
      </w:r>
      <w:r w:rsidRPr="002359EC">
        <w:t>testing,</w:t>
      </w:r>
      <w:r w:rsidRPr="002359EC">
        <w:rPr>
          <w:spacing w:val="-14"/>
        </w:rPr>
        <w:t xml:space="preserve"> </w:t>
      </w:r>
      <w:r w:rsidRPr="002359EC">
        <w:t>then</w:t>
      </w:r>
      <w:r w:rsidRPr="002359EC">
        <w:rPr>
          <w:spacing w:val="-14"/>
        </w:rPr>
        <w:t xml:space="preserve"> </w:t>
      </w:r>
      <w:r w:rsidRPr="002359EC">
        <w:t>equivalent</w:t>
      </w:r>
      <w:r w:rsidRPr="002359EC">
        <w:rPr>
          <w:spacing w:val="-14"/>
        </w:rPr>
        <w:t xml:space="preserve"> </w:t>
      </w:r>
      <w:r w:rsidRPr="002359EC">
        <w:t>units</w:t>
      </w:r>
      <w:r w:rsidRPr="002359EC">
        <w:rPr>
          <w:spacing w:val="-14"/>
        </w:rPr>
        <w:t xml:space="preserve"> </w:t>
      </w:r>
      <w:r w:rsidRPr="002359EC">
        <w:t>will</w:t>
      </w:r>
      <w:r w:rsidRPr="002359EC">
        <w:rPr>
          <w:spacing w:val="-14"/>
        </w:rPr>
        <w:t xml:space="preserve"> </w:t>
      </w:r>
      <w:r w:rsidRPr="002359EC">
        <w:t>need</w:t>
      </w:r>
      <w:r w:rsidRPr="002359EC">
        <w:rPr>
          <w:spacing w:val="-14"/>
        </w:rPr>
        <w:t xml:space="preserve"> </w:t>
      </w:r>
      <w:r w:rsidRPr="002359EC">
        <w:t>to</w:t>
      </w:r>
      <w:r w:rsidRPr="002359EC">
        <w:rPr>
          <w:spacing w:val="-14"/>
        </w:rPr>
        <w:t xml:space="preserve"> </w:t>
      </w:r>
      <w:r w:rsidRPr="002359EC">
        <w:t>be</w:t>
      </w:r>
      <w:r w:rsidRPr="002359EC">
        <w:rPr>
          <w:spacing w:val="-14"/>
        </w:rPr>
        <w:t xml:space="preserve"> </w:t>
      </w:r>
      <w:r w:rsidRPr="002359EC">
        <w:t>established</w:t>
      </w:r>
      <w:r w:rsidRPr="002359EC">
        <w:rPr>
          <w:spacing w:val="-14"/>
        </w:rPr>
        <w:t xml:space="preserve"> </w:t>
      </w:r>
      <w:r w:rsidRPr="002359EC">
        <w:t>for</w:t>
      </w:r>
      <w:r w:rsidRPr="002359EC">
        <w:rPr>
          <w:spacing w:val="-14"/>
        </w:rPr>
        <w:t xml:space="preserve"> </w:t>
      </w:r>
      <w:r w:rsidRPr="002359EC">
        <w:t>each</w:t>
      </w:r>
      <w:r w:rsidRPr="002359EC">
        <w:rPr>
          <w:spacing w:val="-14"/>
        </w:rPr>
        <w:t xml:space="preserve"> </w:t>
      </w:r>
      <w:r w:rsidRPr="002359EC">
        <w:t>type</w:t>
      </w:r>
      <w:r w:rsidRPr="002359EC">
        <w:rPr>
          <w:spacing w:val="-14"/>
        </w:rPr>
        <w:t xml:space="preserve"> </w:t>
      </w:r>
      <w:r w:rsidRPr="002359EC">
        <w:t>of cost. (See numerical example</w:t>
      </w:r>
      <w:r w:rsidRPr="002359EC">
        <w:rPr>
          <w:spacing w:val="24"/>
        </w:rPr>
        <w:t xml:space="preserve"> </w:t>
      </w:r>
      <w:r w:rsidRPr="002359EC">
        <w:t>later.)</w:t>
      </w:r>
    </w:p>
    <w:p w:rsidR="00094FA9" w:rsidRPr="002359EC" w:rsidRDefault="00094FA9" w:rsidP="00094FA9">
      <w:pPr>
        <w:pStyle w:val="BodyText"/>
      </w:pPr>
    </w:p>
    <w:p w:rsidR="00094FA9" w:rsidRPr="002359EC" w:rsidRDefault="00094FA9" w:rsidP="00094FA9">
      <w:pPr>
        <w:pStyle w:val="Heading1"/>
        <w:spacing w:before="229"/>
        <w:rPr>
          <w:rFonts w:ascii="Times New Roman" w:hAnsi="Times New Roman" w:cs="Times New Roman"/>
          <w:sz w:val="24"/>
          <w:szCs w:val="24"/>
        </w:rPr>
      </w:pPr>
      <w:r w:rsidRPr="002359EC">
        <w:rPr>
          <w:rFonts w:ascii="Times New Roman" w:hAnsi="Times New Roman" w:cs="Times New Roman"/>
          <w:sz w:val="24"/>
          <w:szCs w:val="24"/>
        </w:rPr>
        <w:t>How to approach process accounting questions</w:t>
      </w:r>
    </w:p>
    <w:p w:rsidR="00094FA9" w:rsidRPr="002359EC" w:rsidRDefault="00094FA9" w:rsidP="00094FA9">
      <w:pPr>
        <w:pStyle w:val="BodyText"/>
        <w:spacing w:before="7"/>
        <w:rPr>
          <w:b/>
        </w:rPr>
      </w:pPr>
    </w:p>
    <w:p w:rsidR="00094FA9" w:rsidRPr="002359EC" w:rsidRDefault="00094FA9" w:rsidP="00094FA9">
      <w:pPr>
        <w:pStyle w:val="BodyText"/>
        <w:tabs>
          <w:tab w:val="left" w:pos="1373"/>
        </w:tabs>
        <w:ind w:left="1373" w:right="470" w:hanging="1134"/>
      </w:pPr>
      <w:r w:rsidRPr="002359EC">
        <w:rPr>
          <w:color w:val="929292"/>
        </w:rPr>
        <w:t>Step</w:t>
      </w:r>
      <w:r w:rsidRPr="002359EC">
        <w:rPr>
          <w:color w:val="929292"/>
          <w:spacing w:val="13"/>
        </w:rPr>
        <w:t xml:space="preserve"> </w:t>
      </w:r>
      <w:r w:rsidRPr="002359EC">
        <w:rPr>
          <w:color w:val="929292"/>
        </w:rPr>
        <w:t>1</w:t>
      </w:r>
      <w:r w:rsidRPr="002359EC">
        <w:rPr>
          <w:color w:val="929292"/>
        </w:rPr>
        <w:tab/>
      </w:r>
      <w:r w:rsidRPr="002359EC">
        <w:t>Draw</w:t>
      </w:r>
      <w:r w:rsidRPr="002359EC">
        <w:rPr>
          <w:spacing w:val="-22"/>
        </w:rPr>
        <w:t xml:space="preserve"> </w:t>
      </w:r>
      <w:r w:rsidRPr="002359EC">
        <w:t>up</w:t>
      </w:r>
      <w:r w:rsidRPr="002359EC">
        <w:rPr>
          <w:spacing w:val="-22"/>
        </w:rPr>
        <w:t xml:space="preserve"> </w:t>
      </w:r>
      <w:r w:rsidRPr="002359EC">
        <w:t>a</w:t>
      </w:r>
      <w:r w:rsidRPr="002359EC">
        <w:rPr>
          <w:spacing w:val="-22"/>
        </w:rPr>
        <w:t xml:space="preserve"> </w:t>
      </w:r>
      <w:r w:rsidRPr="002359EC">
        <w:rPr>
          <w:w w:val="115"/>
        </w:rPr>
        <w:t>T</w:t>
      </w:r>
      <w:r w:rsidRPr="002359EC">
        <w:rPr>
          <w:spacing w:val="-32"/>
          <w:w w:val="115"/>
        </w:rPr>
        <w:t xml:space="preserve"> </w:t>
      </w:r>
      <w:r w:rsidRPr="002359EC">
        <w:t>account</w:t>
      </w:r>
      <w:r w:rsidRPr="002359EC">
        <w:rPr>
          <w:spacing w:val="-23"/>
        </w:rPr>
        <w:t xml:space="preserve"> </w:t>
      </w:r>
      <w:r w:rsidRPr="002359EC">
        <w:t>for</w:t>
      </w:r>
      <w:r w:rsidRPr="002359EC">
        <w:rPr>
          <w:spacing w:val="-22"/>
        </w:rPr>
        <w:t xml:space="preserve"> </w:t>
      </w:r>
      <w:r w:rsidRPr="002359EC">
        <w:t>the</w:t>
      </w:r>
      <w:r w:rsidRPr="002359EC">
        <w:rPr>
          <w:spacing w:val="-22"/>
        </w:rPr>
        <w:t xml:space="preserve"> </w:t>
      </w:r>
      <w:r w:rsidRPr="002359EC">
        <w:t>process</w:t>
      </w:r>
      <w:r w:rsidRPr="002359EC">
        <w:rPr>
          <w:spacing w:val="-22"/>
        </w:rPr>
        <w:t xml:space="preserve"> </w:t>
      </w:r>
      <w:r w:rsidRPr="002359EC">
        <w:t>account.</w:t>
      </w:r>
      <w:r w:rsidRPr="002359EC">
        <w:rPr>
          <w:spacing w:val="-22"/>
        </w:rPr>
        <w:t xml:space="preserve"> </w:t>
      </w:r>
      <w:r w:rsidRPr="002359EC">
        <w:t>(There</w:t>
      </w:r>
      <w:r w:rsidRPr="002359EC">
        <w:rPr>
          <w:spacing w:val="-22"/>
        </w:rPr>
        <w:t xml:space="preserve"> </w:t>
      </w:r>
      <w:r w:rsidRPr="002359EC">
        <w:t>may</w:t>
      </w:r>
      <w:r w:rsidRPr="002359EC">
        <w:rPr>
          <w:spacing w:val="-23"/>
        </w:rPr>
        <w:t xml:space="preserve"> </w:t>
      </w:r>
      <w:r w:rsidRPr="002359EC">
        <w:t>be</w:t>
      </w:r>
      <w:r w:rsidRPr="002359EC">
        <w:rPr>
          <w:spacing w:val="-22"/>
        </w:rPr>
        <w:t xml:space="preserve"> </w:t>
      </w:r>
      <w:r w:rsidRPr="002359EC">
        <w:t xml:space="preserve">more than one process, but start with the </w:t>
      </w:r>
      <w:r w:rsidRPr="002359EC">
        <w:rPr>
          <w:w w:val="115"/>
        </w:rPr>
        <w:t xml:space="preserve">first </w:t>
      </w:r>
      <w:r w:rsidRPr="002359EC">
        <w:t xml:space="preserve">one initially.) </w:t>
      </w:r>
      <w:r w:rsidRPr="002359EC">
        <w:rPr>
          <w:w w:val="115"/>
        </w:rPr>
        <w:t xml:space="preserve">Fill </w:t>
      </w:r>
      <w:r w:rsidRPr="002359EC">
        <w:t>in the information given in the</w:t>
      </w:r>
      <w:r w:rsidRPr="002359EC">
        <w:rPr>
          <w:spacing w:val="24"/>
        </w:rPr>
        <w:t xml:space="preserve"> </w:t>
      </w:r>
      <w:r w:rsidRPr="002359EC">
        <w:t>question.</w:t>
      </w:r>
    </w:p>
    <w:p w:rsidR="00094FA9" w:rsidRPr="002359EC" w:rsidRDefault="00094FA9" w:rsidP="00094FA9">
      <w:pPr>
        <w:pStyle w:val="BodyText"/>
        <w:spacing w:before="8" w:after="1"/>
      </w:pPr>
    </w:p>
    <w:tbl>
      <w:tblPr>
        <w:tblW w:w="0" w:type="auto"/>
        <w:tblInd w:w="122" w:type="dxa"/>
        <w:tblLayout w:type="fixed"/>
        <w:tblCellMar>
          <w:left w:w="0" w:type="dxa"/>
          <w:right w:w="0" w:type="dxa"/>
        </w:tblCellMar>
        <w:tblLook w:val="01E0"/>
      </w:tblPr>
      <w:tblGrid>
        <w:gridCol w:w="2152"/>
        <w:gridCol w:w="1188"/>
        <w:gridCol w:w="1066"/>
        <w:gridCol w:w="2016"/>
        <w:gridCol w:w="1217"/>
        <w:gridCol w:w="1020"/>
      </w:tblGrid>
      <w:tr w:rsidR="00094FA9" w:rsidRPr="002359EC" w:rsidTr="00094FA9">
        <w:trPr>
          <w:trHeight w:val="288"/>
        </w:trPr>
        <w:tc>
          <w:tcPr>
            <w:tcW w:w="2152" w:type="dxa"/>
            <w:tcBorders>
              <w:bottom w:val="single" w:sz="4" w:space="0" w:color="000000"/>
            </w:tcBorders>
          </w:tcPr>
          <w:p w:rsidR="00094FA9" w:rsidRPr="002359EC" w:rsidRDefault="00094FA9" w:rsidP="00094FA9">
            <w:pPr>
              <w:pStyle w:val="TableParagraph"/>
              <w:ind w:left="124"/>
              <w:rPr>
                <w:i/>
                <w:sz w:val="24"/>
                <w:szCs w:val="24"/>
              </w:rPr>
            </w:pPr>
            <w:r w:rsidRPr="002359EC">
              <w:rPr>
                <w:i/>
                <w:sz w:val="24"/>
                <w:szCs w:val="24"/>
              </w:rPr>
              <w:t>Process</w:t>
            </w:r>
            <w:r w:rsidRPr="002359EC">
              <w:rPr>
                <w:i/>
                <w:spacing w:val="-52"/>
                <w:sz w:val="24"/>
                <w:szCs w:val="24"/>
              </w:rPr>
              <w:t xml:space="preserve"> </w:t>
            </w:r>
            <w:r w:rsidRPr="002359EC">
              <w:rPr>
                <w:i/>
                <w:sz w:val="24"/>
                <w:szCs w:val="24"/>
              </w:rPr>
              <w:t>account</w:t>
            </w:r>
          </w:p>
        </w:tc>
        <w:tc>
          <w:tcPr>
            <w:tcW w:w="6507" w:type="dxa"/>
            <w:gridSpan w:val="5"/>
            <w:tcBorders>
              <w:bottom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268"/>
        </w:trPr>
        <w:tc>
          <w:tcPr>
            <w:tcW w:w="2152" w:type="dxa"/>
            <w:tcBorders>
              <w:top w:val="single" w:sz="4" w:space="0" w:color="000000"/>
            </w:tcBorders>
          </w:tcPr>
          <w:p w:rsidR="00094FA9" w:rsidRPr="002359EC" w:rsidRDefault="00094FA9" w:rsidP="00094FA9">
            <w:pPr>
              <w:pStyle w:val="TableParagraph"/>
              <w:rPr>
                <w:sz w:val="24"/>
                <w:szCs w:val="24"/>
              </w:rPr>
            </w:pPr>
          </w:p>
        </w:tc>
        <w:tc>
          <w:tcPr>
            <w:tcW w:w="1188" w:type="dxa"/>
            <w:tcBorders>
              <w:top w:val="single" w:sz="4" w:space="0" w:color="000000"/>
            </w:tcBorders>
          </w:tcPr>
          <w:p w:rsidR="00094FA9" w:rsidRPr="002359EC" w:rsidRDefault="00094FA9" w:rsidP="00094FA9">
            <w:pPr>
              <w:pStyle w:val="TableParagraph"/>
              <w:spacing w:before="4"/>
              <w:ind w:left="237" w:right="358"/>
              <w:jc w:val="center"/>
              <w:rPr>
                <w:sz w:val="24"/>
                <w:szCs w:val="24"/>
              </w:rPr>
            </w:pPr>
            <w:r w:rsidRPr="002359EC">
              <w:rPr>
                <w:w w:val="120"/>
                <w:sz w:val="24"/>
                <w:szCs w:val="24"/>
              </w:rPr>
              <w:t>Units</w:t>
            </w:r>
          </w:p>
        </w:tc>
        <w:tc>
          <w:tcPr>
            <w:tcW w:w="1066" w:type="dxa"/>
            <w:tcBorders>
              <w:top w:val="single" w:sz="4" w:space="0" w:color="000000"/>
              <w:right w:val="single" w:sz="4" w:space="0" w:color="000000"/>
            </w:tcBorders>
          </w:tcPr>
          <w:p w:rsidR="00094FA9" w:rsidRPr="002359EC" w:rsidRDefault="00094FA9" w:rsidP="00094FA9">
            <w:pPr>
              <w:pStyle w:val="TableParagraph"/>
              <w:spacing w:before="4"/>
              <w:ind w:right="541"/>
              <w:jc w:val="right"/>
              <w:rPr>
                <w:sz w:val="24"/>
                <w:szCs w:val="24"/>
              </w:rPr>
            </w:pPr>
            <w:r w:rsidRPr="002359EC">
              <w:rPr>
                <w:w w:val="115"/>
                <w:sz w:val="24"/>
                <w:szCs w:val="24"/>
              </w:rPr>
              <w:t>$</w:t>
            </w:r>
          </w:p>
        </w:tc>
        <w:tc>
          <w:tcPr>
            <w:tcW w:w="2016" w:type="dxa"/>
            <w:tcBorders>
              <w:top w:val="single" w:sz="4" w:space="0" w:color="000000"/>
              <w:left w:val="single" w:sz="4" w:space="0" w:color="000000"/>
            </w:tcBorders>
          </w:tcPr>
          <w:p w:rsidR="00094FA9" w:rsidRPr="002359EC" w:rsidRDefault="00094FA9" w:rsidP="00094FA9">
            <w:pPr>
              <w:pStyle w:val="TableParagraph"/>
              <w:rPr>
                <w:sz w:val="24"/>
                <w:szCs w:val="24"/>
              </w:rPr>
            </w:pPr>
          </w:p>
        </w:tc>
        <w:tc>
          <w:tcPr>
            <w:tcW w:w="1217" w:type="dxa"/>
            <w:tcBorders>
              <w:top w:val="single" w:sz="4" w:space="0" w:color="000000"/>
            </w:tcBorders>
          </w:tcPr>
          <w:p w:rsidR="00094FA9" w:rsidRPr="002359EC" w:rsidRDefault="00094FA9" w:rsidP="00094FA9">
            <w:pPr>
              <w:pStyle w:val="TableParagraph"/>
              <w:spacing w:before="4"/>
              <w:ind w:left="312" w:right="312"/>
              <w:jc w:val="center"/>
              <w:rPr>
                <w:sz w:val="24"/>
                <w:szCs w:val="24"/>
              </w:rPr>
            </w:pPr>
            <w:r w:rsidRPr="002359EC">
              <w:rPr>
                <w:w w:val="120"/>
                <w:sz w:val="24"/>
                <w:szCs w:val="24"/>
              </w:rPr>
              <w:t>Units</w:t>
            </w:r>
          </w:p>
        </w:tc>
        <w:tc>
          <w:tcPr>
            <w:tcW w:w="1020" w:type="dxa"/>
            <w:tcBorders>
              <w:top w:val="single" w:sz="4" w:space="0" w:color="000000"/>
            </w:tcBorders>
          </w:tcPr>
          <w:p w:rsidR="00094FA9" w:rsidRPr="002359EC" w:rsidRDefault="00094FA9" w:rsidP="00094FA9">
            <w:pPr>
              <w:pStyle w:val="TableParagraph"/>
              <w:spacing w:before="4"/>
              <w:ind w:left="336"/>
              <w:rPr>
                <w:sz w:val="24"/>
                <w:szCs w:val="24"/>
              </w:rPr>
            </w:pPr>
            <w:r w:rsidRPr="002359EC">
              <w:rPr>
                <w:w w:val="115"/>
                <w:sz w:val="24"/>
                <w:szCs w:val="24"/>
              </w:rPr>
              <w:t>$</w:t>
            </w:r>
          </w:p>
        </w:tc>
      </w:tr>
      <w:tr w:rsidR="00094FA9" w:rsidRPr="002359EC" w:rsidTr="00094FA9">
        <w:trPr>
          <w:trHeight w:val="266"/>
        </w:trPr>
        <w:tc>
          <w:tcPr>
            <w:tcW w:w="2152" w:type="dxa"/>
          </w:tcPr>
          <w:p w:rsidR="00094FA9" w:rsidRPr="002359EC" w:rsidRDefault="00094FA9" w:rsidP="00094FA9">
            <w:pPr>
              <w:pStyle w:val="TableParagraph"/>
              <w:spacing w:before="5"/>
              <w:ind w:left="124"/>
              <w:rPr>
                <w:sz w:val="24"/>
                <w:szCs w:val="24"/>
              </w:rPr>
            </w:pPr>
            <w:r w:rsidRPr="002359EC">
              <w:rPr>
                <w:w w:val="110"/>
                <w:sz w:val="24"/>
                <w:szCs w:val="24"/>
              </w:rPr>
              <w:t>Opening WIP</w:t>
            </w:r>
          </w:p>
        </w:tc>
        <w:tc>
          <w:tcPr>
            <w:tcW w:w="1188" w:type="dxa"/>
          </w:tcPr>
          <w:p w:rsidR="00094FA9" w:rsidRPr="002359EC" w:rsidRDefault="00094FA9" w:rsidP="00094FA9">
            <w:pPr>
              <w:pStyle w:val="TableParagraph"/>
              <w:spacing w:before="5"/>
              <w:ind w:right="81"/>
              <w:jc w:val="center"/>
              <w:rPr>
                <w:sz w:val="24"/>
                <w:szCs w:val="24"/>
              </w:rPr>
            </w:pPr>
            <w:r w:rsidRPr="002359EC">
              <w:rPr>
                <w:w w:val="107"/>
                <w:sz w:val="24"/>
                <w:szCs w:val="24"/>
              </w:rPr>
              <w:t>X</w:t>
            </w:r>
          </w:p>
        </w:tc>
        <w:tc>
          <w:tcPr>
            <w:tcW w:w="1066" w:type="dxa"/>
            <w:tcBorders>
              <w:right w:val="single" w:sz="4" w:space="0" w:color="000000"/>
            </w:tcBorders>
          </w:tcPr>
          <w:p w:rsidR="00094FA9" w:rsidRPr="002359EC" w:rsidRDefault="00094FA9" w:rsidP="00094FA9">
            <w:pPr>
              <w:pStyle w:val="TableParagraph"/>
              <w:spacing w:before="5"/>
              <w:ind w:right="493"/>
              <w:jc w:val="right"/>
              <w:rPr>
                <w:sz w:val="24"/>
                <w:szCs w:val="24"/>
              </w:rPr>
            </w:pPr>
            <w:r w:rsidRPr="002359EC">
              <w:rPr>
                <w:w w:val="107"/>
                <w:sz w:val="24"/>
                <w:szCs w:val="24"/>
              </w:rPr>
              <w:t>X</w:t>
            </w:r>
          </w:p>
        </w:tc>
        <w:tc>
          <w:tcPr>
            <w:tcW w:w="2016" w:type="dxa"/>
            <w:tcBorders>
              <w:left w:val="single" w:sz="4" w:space="0" w:color="000000"/>
            </w:tcBorders>
          </w:tcPr>
          <w:p w:rsidR="00094FA9" w:rsidRPr="002359EC" w:rsidRDefault="00094FA9" w:rsidP="00094FA9">
            <w:pPr>
              <w:pStyle w:val="TableParagraph"/>
              <w:spacing w:before="5"/>
              <w:ind w:left="105"/>
              <w:rPr>
                <w:sz w:val="24"/>
                <w:szCs w:val="24"/>
              </w:rPr>
            </w:pPr>
            <w:r w:rsidRPr="002359EC">
              <w:rPr>
                <w:w w:val="120"/>
                <w:sz w:val="24"/>
                <w:szCs w:val="24"/>
              </w:rPr>
              <w:t>Normal loss</w:t>
            </w:r>
          </w:p>
        </w:tc>
        <w:tc>
          <w:tcPr>
            <w:tcW w:w="1217" w:type="dxa"/>
          </w:tcPr>
          <w:p w:rsidR="00094FA9" w:rsidRPr="002359EC" w:rsidRDefault="00094FA9" w:rsidP="00094FA9">
            <w:pPr>
              <w:pStyle w:val="TableParagraph"/>
              <w:spacing w:before="5"/>
              <w:ind w:right="1"/>
              <w:jc w:val="center"/>
              <w:rPr>
                <w:sz w:val="24"/>
                <w:szCs w:val="24"/>
              </w:rPr>
            </w:pPr>
            <w:r w:rsidRPr="002359EC">
              <w:rPr>
                <w:w w:val="107"/>
                <w:sz w:val="24"/>
                <w:szCs w:val="24"/>
              </w:rPr>
              <w:t>X</w:t>
            </w:r>
          </w:p>
        </w:tc>
        <w:tc>
          <w:tcPr>
            <w:tcW w:w="1020" w:type="dxa"/>
          </w:tcPr>
          <w:p w:rsidR="00094FA9" w:rsidRPr="002359EC" w:rsidRDefault="00094FA9" w:rsidP="00094FA9">
            <w:pPr>
              <w:pStyle w:val="TableParagraph"/>
              <w:spacing w:before="5"/>
              <w:ind w:left="382"/>
              <w:rPr>
                <w:sz w:val="24"/>
                <w:szCs w:val="24"/>
              </w:rPr>
            </w:pPr>
            <w:r w:rsidRPr="002359EC">
              <w:rPr>
                <w:w w:val="107"/>
                <w:sz w:val="24"/>
                <w:szCs w:val="24"/>
              </w:rPr>
              <w:t>X</w:t>
            </w:r>
          </w:p>
        </w:tc>
      </w:tr>
      <w:tr w:rsidR="00094FA9" w:rsidRPr="002359EC" w:rsidTr="00094FA9">
        <w:trPr>
          <w:trHeight w:val="530"/>
        </w:trPr>
        <w:tc>
          <w:tcPr>
            <w:tcW w:w="2152" w:type="dxa"/>
          </w:tcPr>
          <w:p w:rsidR="00094FA9" w:rsidRPr="002359EC" w:rsidRDefault="00094FA9" w:rsidP="00094FA9">
            <w:pPr>
              <w:pStyle w:val="TableParagraph"/>
              <w:spacing w:before="2"/>
              <w:ind w:left="124"/>
              <w:rPr>
                <w:sz w:val="24"/>
                <w:szCs w:val="24"/>
              </w:rPr>
            </w:pPr>
            <w:r w:rsidRPr="002359EC">
              <w:rPr>
                <w:w w:val="115"/>
                <w:sz w:val="24"/>
                <w:szCs w:val="24"/>
              </w:rPr>
              <w:t>Materials</w:t>
            </w:r>
          </w:p>
        </w:tc>
        <w:tc>
          <w:tcPr>
            <w:tcW w:w="1188" w:type="dxa"/>
          </w:tcPr>
          <w:p w:rsidR="00094FA9" w:rsidRPr="002359EC" w:rsidRDefault="00094FA9" w:rsidP="00094FA9">
            <w:pPr>
              <w:pStyle w:val="TableParagraph"/>
              <w:rPr>
                <w:sz w:val="24"/>
                <w:szCs w:val="24"/>
              </w:rPr>
            </w:pPr>
          </w:p>
        </w:tc>
        <w:tc>
          <w:tcPr>
            <w:tcW w:w="1066" w:type="dxa"/>
            <w:tcBorders>
              <w:right w:val="single" w:sz="4" w:space="0" w:color="000000"/>
            </w:tcBorders>
          </w:tcPr>
          <w:p w:rsidR="00094FA9" w:rsidRPr="002359EC" w:rsidRDefault="00094FA9" w:rsidP="00094FA9">
            <w:pPr>
              <w:pStyle w:val="TableParagraph"/>
              <w:spacing w:before="2"/>
              <w:ind w:right="493"/>
              <w:jc w:val="right"/>
              <w:rPr>
                <w:sz w:val="24"/>
                <w:szCs w:val="24"/>
              </w:rPr>
            </w:pPr>
            <w:r w:rsidRPr="002359EC">
              <w:rPr>
                <w:w w:val="107"/>
                <w:sz w:val="24"/>
                <w:szCs w:val="24"/>
              </w:rPr>
              <w:t>X</w:t>
            </w:r>
          </w:p>
        </w:tc>
        <w:tc>
          <w:tcPr>
            <w:tcW w:w="2016" w:type="dxa"/>
            <w:tcBorders>
              <w:left w:val="single" w:sz="4" w:space="0" w:color="000000"/>
            </w:tcBorders>
          </w:tcPr>
          <w:p w:rsidR="00094FA9" w:rsidRPr="002359EC" w:rsidRDefault="00094FA9" w:rsidP="00094FA9">
            <w:pPr>
              <w:pStyle w:val="TableParagraph"/>
              <w:spacing w:before="2"/>
              <w:ind w:left="105" w:right="572"/>
              <w:rPr>
                <w:sz w:val="24"/>
                <w:szCs w:val="24"/>
              </w:rPr>
            </w:pPr>
            <w:r w:rsidRPr="002359EC">
              <w:rPr>
                <w:w w:val="110"/>
                <w:sz w:val="24"/>
                <w:szCs w:val="24"/>
              </w:rPr>
              <w:t>Transfer to Process 2 or</w:t>
            </w:r>
          </w:p>
        </w:tc>
        <w:tc>
          <w:tcPr>
            <w:tcW w:w="1217" w:type="dxa"/>
          </w:tcPr>
          <w:p w:rsidR="00094FA9" w:rsidRPr="002359EC" w:rsidRDefault="00094FA9" w:rsidP="00094FA9">
            <w:pPr>
              <w:pStyle w:val="TableParagraph"/>
              <w:spacing w:before="9"/>
              <w:rPr>
                <w:sz w:val="24"/>
                <w:szCs w:val="24"/>
              </w:rPr>
            </w:pPr>
          </w:p>
          <w:p w:rsidR="00094FA9" w:rsidRPr="002359EC" w:rsidRDefault="00094FA9" w:rsidP="00094FA9">
            <w:pPr>
              <w:pStyle w:val="TableParagraph"/>
              <w:ind w:right="1"/>
              <w:jc w:val="center"/>
              <w:rPr>
                <w:sz w:val="24"/>
                <w:szCs w:val="24"/>
              </w:rPr>
            </w:pPr>
            <w:r w:rsidRPr="002359EC">
              <w:rPr>
                <w:w w:val="107"/>
                <w:sz w:val="24"/>
                <w:szCs w:val="24"/>
              </w:rPr>
              <w:t>X</w:t>
            </w:r>
          </w:p>
        </w:tc>
        <w:tc>
          <w:tcPr>
            <w:tcW w:w="1020" w:type="dxa"/>
          </w:tcPr>
          <w:p w:rsidR="00094FA9" w:rsidRPr="002359EC" w:rsidRDefault="00094FA9" w:rsidP="00094FA9">
            <w:pPr>
              <w:pStyle w:val="TableParagraph"/>
              <w:spacing w:before="9"/>
              <w:rPr>
                <w:sz w:val="24"/>
                <w:szCs w:val="24"/>
              </w:rPr>
            </w:pPr>
          </w:p>
          <w:p w:rsidR="00094FA9" w:rsidRPr="002359EC" w:rsidRDefault="00094FA9" w:rsidP="00094FA9">
            <w:pPr>
              <w:pStyle w:val="TableParagraph"/>
              <w:ind w:left="382"/>
              <w:rPr>
                <w:sz w:val="24"/>
                <w:szCs w:val="24"/>
              </w:rPr>
            </w:pPr>
            <w:r w:rsidRPr="002359EC">
              <w:rPr>
                <w:w w:val="107"/>
                <w:sz w:val="24"/>
                <w:szCs w:val="24"/>
              </w:rPr>
              <w:t>X</w:t>
            </w:r>
          </w:p>
        </w:tc>
      </w:tr>
      <w:tr w:rsidR="00094FA9" w:rsidRPr="002359EC" w:rsidTr="00094FA9">
        <w:trPr>
          <w:trHeight w:val="532"/>
        </w:trPr>
        <w:tc>
          <w:tcPr>
            <w:tcW w:w="2152"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24"/>
              <w:rPr>
                <w:sz w:val="24"/>
                <w:szCs w:val="24"/>
              </w:rPr>
            </w:pPr>
            <w:r w:rsidRPr="002359EC">
              <w:rPr>
                <w:w w:val="105"/>
                <w:sz w:val="24"/>
                <w:szCs w:val="24"/>
              </w:rPr>
              <w:t>Labour</w:t>
            </w:r>
          </w:p>
        </w:tc>
        <w:tc>
          <w:tcPr>
            <w:tcW w:w="1188" w:type="dxa"/>
          </w:tcPr>
          <w:p w:rsidR="00094FA9" w:rsidRPr="002359EC" w:rsidRDefault="00094FA9" w:rsidP="00094FA9">
            <w:pPr>
              <w:pStyle w:val="TableParagraph"/>
              <w:rPr>
                <w:sz w:val="24"/>
                <w:szCs w:val="24"/>
              </w:rPr>
            </w:pPr>
          </w:p>
        </w:tc>
        <w:tc>
          <w:tcPr>
            <w:tcW w:w="1066" w:type="dxa"/>
            <w:tcBorders>
              <w:righ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493"/>
              <w:jc w:val="right"/>
              <w:rPr>
                <w:sz w:val="24"/>
                <w:szCs w:val="24"/>
              </w:rPr>
            </w:pPr>
            <w:r w:rsidRPr="002359EC">
              <w:rPr>
                <w:w w:val="107"/>
                <w:sz w:val="24"/>
                <w:szCs w:val="24"/>
              </w:rPr>
              <w:t>X</w:t>
            </w:r>
          </w:p>
        </w:tc>
        <w:tc>
          <w:tcPr>
            <w:tcW w:w="2016" w:type="dxa"/>
            <w:tcBorders>
              <w:left w:val="single" w:sz="4" w:space="0" w:color="000000"/>
            </w:tcBorders>
          </w:tcPr>
          <w:p w:rsidR="00094FA9" w:rsidRPr="002359EC" w:rsidRDefault="00094FA9" w:rsidP="00094FA9">
            <w:pPr>
              <w:pStyle w:val="TableParagraph"/>
              <w:spacing w:before="5"/>
              <w:ind w:left="105"/>
              <w:rPr>
                <w:sz w:val="24"/>
                <w:szCs w:val="24"/>
              </w:rPr>
            </w:pPr>
            <w:r w:rsidRPr="002359EC">
              <w:rPr>
                <w:w w:val="105"/>
                <w:sz w:val="24"/>
                <w:szCs w:val="24"/>
              </w:rPr>
              <w:t xml:space="preserve">Finished goods </w:t>
            </w:r>
            <w:r w:rsidRPr="002359EC">
              <w:rPr>
                <w:w w:val="110"/>
                <w:sz w:val="24"/>
                <w:szCs w:val="24"/>
              </w:rPr>
              <w:t>Abnormal loss</w:t>
            </w:r>
          </w:p>
        </w:tc>
        <w:tc>
          <w:tcPr>
            <w:tcW w:w="1217"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1"/>
              <w:jc w:val="center"/>
              <w:rPr>
                <w:sz w:val="24"/>
                <w:szCs w:val="24"/>
              </w:rPr>
            </w:pPr>
            <w:r w:rsidRPr="002359EC">
              <w:rPr>
                <w:w w:val="107"/>
                <w:sz w:val="24"/>
                <w:szCs w:val="24"/>
              </w:rPr>
              <w:t>X</w:t>
            </w:r>
          </w:p>
        </w:tc>
        <w:tc>
          <w:tcPr>
            <w:tcW w:w="1020"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382"/>
              <w:rPr>
                <w:sz w:val="24"/>
                <w:szCs w:val="24"/>
              </w:rPr>
            </w:pPr>
            <w:r w:rsidRPr="002359EC">
              <w:rPr>
                <w:w w:val="107"/>
                <w:sz w:val="24"/>
                <w:szCs w:val="24"/>
              </w:rPr>
              <w:t>X</w:t>
            </w:r>
          </w:p>
        </w:tc>
      </w:tr>
      <w:tr w:rsidR="00094FA9" w:rsidRPr="002359EC" w:rsidTr="00094FA9">
        <w:trPr>
          <w:trHeight w:val="266"/>
        </w:trPr>
        <w:tc>
          <w:tcPr>
            <w:tcW w:w="2152" w:type="dxa"/>
          </w:tcPr>
          <w:p w:rsidR="00094FA9" w:rsidRPr="002359EC" w:rsidRDefault="00094FA9" w:rsidP="00094FA9">
            <w:pPr>
              <w:pStyle w:val="TableParagraph"/>
              <w:spacing w:before="4"/>
              <w:ind w:left="124"/>
              <w:rPr>
                <w:sz w:val="24"/>
                <w:szCs w:val="24"/>
              </w:rPr>
            </w:pPr>
            <w:r w:rsidRPr="002359EC">
              <w:rPr>
                <w:sz w:val="24"/>
                <w:szCs w:val="24"/>
              </w:rPr>
              <w:t>Overheads</w:t>
            </w:r>
          </w:p>
        </w:tc>
        <w:tc>
          <w:tcPr>
            <w:tcW w:w="1188" w:type="dxa"/>
          </w:tcPr>
          <w:p w:rsidR="00094FA9" w:rsidRPr="002359EC" w:rsidRDefault="00094FA9" w:rsidP="00094FA9">
            <w:pPr>
              <w:pStyle w:val="TableParagraph"/>
              <w:rPr>
                <w:sz w:val="24"/>
                <w:szCs w:val="24"/>
              </w:rPr>
            </w:pPr>
          </w:p>
        </w:tc>
        <w:tc>
          <w:tcPr>
            <w:tcW w:w="1066" w:type="dxa"/>
            <w:tcBorders>
              <w:right w:val="single" w:sz="4" w:space="0" w:color="000000"/>
            </w:tcBorders>
          </w:tcPr>
          <w:p w:rsidR="00094FA9" w:rsidRPr="002359EC" w:rsidRDefault="00094FA9" w:rsidP="00094FA9">
            <w:pPr>
              <w:pStyle w:val="TableParagraph"/>
              <w:spacing w:before="4"/>
              <w:ind w:right="493"/>
              <w:jc w:val="right"/>
              <w:rPr>
                <w:sz w:val="24"/>
                <w:szCs w:val="24"/>
              </w:rPr>
            </w:pPr>
            <w:r w:rsidRPr="002359EC">
              <w:rPr>
                <w:w w:val="107"/>
                <w:sz w:val="24"/>
                <w:szCs w:val="24"/>
              </w:rPr>
              <w:t>X</w:t>
            </w:r>
          </w:p>
        </w:tc>
        <w:tc>
          <w:tcPr>
            <w:tcW w:w="2016" w:type="dxa"/>
            <w:tcBorders>
              <w:left w:val="single" w:sz="4" w:space="0" w:color="000000"/>
            </w:tcBorders>
          </w:tcPr>
          <w:p w:rsidR="00094FA9" w:rsidRPr="002359EC" w:rsidRDefault="00094FA9" w:rsidP="00094FA9">
            <w:pPr>
              <w:pStyle w:val="TableParagraph"/>
              <w:spacing w:before="4"/>
              <w:ind w:left="105"/>
              <w:rPr>
                <w:sz w:val="24"/>
                <w:szCs w:val="24"/>
              </w:rPr>
            </w:pPr>
            <w:r w:rsidRPr="002359EC">
              <w:rPr>
                <w:w w:val="115"/>
                <w:sz w:val="24"/>
                <w:szCs w:val="24"/>
              </w:rPr>
              <w:t>Closing WIP</w:t>
            </w:r>
          </w:p>
        </w:tc>
        <w:tc>
          <w:tcPr>
            <w:tcW w:w="1217" w:type="dxa"/>
          </w:tcPr>
          <w:p w:rsidR="00094FA9" w:rsidRPr="002359EC" w:rsidRDefault="00094FA9" w:rsidP="00094FA9">
            <w:pPr>
              <w:pStyle w:val="TableParagraph"/>
              <w:spacing w:before="4"/>
              <w:ind w:right="1"/>
              <w:jc w:val="center"/>
              <w:rPr>
                <w:sz w:val="24"/>
                <w:szCs w:val="24"/>
              </w:rPr>
            </w:pPr>
            <w:r w:rsidRPr="002359EC">
              <w:rPr>
                <w:w w:val="107"/>
                <w:sz w:val="24"/>
                <w:szCs w:val="24"/>
              </w:rPr>
              <w:t>X</w:t>
            </w:r>
          </w:p>
        </w:tc>
        <w:tc>
          <w:tcPr>
            <w:tcW w:w="1020" w:type="dxa"/>
          </w:tcPr>
          <w:p w:rsidR="00094FA9" w:rsidRPr="002359EC" w:rsidRDefault="00094FA9" w:rsidP="00094FA9">
            <w:pPr>
              <w:pStyle w:val="TableParagraph"/>
              <w:spacing w:before="4"/>
              <w:ind w:left="382"/>
              <w:rPr>
                <w:sz w:val="24"/>
                <w:szCs w:val="24"/>
              </w:rPr>
            </w:pPr>
            <w:r w:rsidRPr="002359EC">
              <w:rPr>
                <w:w w:val="107"/>
                <w:sz w:val="24"/>
                <w:szCs w:val="24"/>
              </w:rPr>
              <w:t>X</w:t>
            </w:r>
          </w:p>
        </w:tc>
      </w:tr>
      <w:tr w:rsidR="00094FA9" w:rsidRPr="002359EC" w:rsidTr="00094FA9">
        <w:trPr>
          <w:trHeight w:val="530"/>
        </w:trPr>
        <w:tc>
          <w:tcPr>
            <w:tcW w:w="2152" w:type="dxa"/>
          </w:tcPr>
          <w:p w:rsidR="00094FA9" w:rsidRPr="002359EC" w:rsidRDefault="00094FA9" w:rsidP="00094FA9">
            <w:pPr>
              <w:pStyle w:val="TableParagraph"/>
              <w:spacing w:before="2"/>
              <w:ind w:left="124"/>
              <w:rPr>
                <w:sz w:val="24"/>
                <w:szCs w:val="24"/>
              </w:rPr>
            </w:pPr>
            <w:r w:rsidRPr="002359EC">
              <w:rPr>
                <w:w w:val="105"/>
                <w:sz w:val="24"/>
                <w:szCs w:val="24"/>
              </w:rPr>
              <w:t>Abnormal gain</w:t>
            </w:r>
          </w:p>
        </w:tc>
        <w:tc>
          <w:tcPr>
            <w:tcW w:w="1188" w:type="dxa"/>
          </w:tcPr>
          <w:p w:rsidR="00094FA9" w:rsidRPr="002359EC" w:rsidRDefault="00094FA9" w:rsidP="00094FA9">
            <w:pPr>
              <w:pStyle w:val="TableParagraph"/>
              <w:spacing w:before="2"/>
              <w:ind w:right="81"/>
              <w:jc w:val="center"/>
              <w:rPr>
                <w:sz w:val="24"/>
                <w:szCs w:val="24"/>
              </w:rPr>
            </w:pPr>
            <w:r w:rsidRPr="002359EC">
              <w:rPr>
                <w:w w:val="107"/>
                <w:sz w:val="24"/>
                <w:szCs w:val="24"/>
              </w:rPr>
              <w:t>X</w:t>
            </w:r>
          </w:p>
        </w:tc>
        <w:tc>
          <w:tcPr>
            <w:tcW w:w="1066" w:type="dxa"/>
            <w:tcBorders>
              <w:right w:val="single" w:sz="4" w:space="0" w:color="000000"/>
            </w:tcBorders>
          </w:tcPr>
          <w:p w:rsidR="00094FA9" w:rsidRPr="002359EC" w:rsidRDefault="00094FA9" w:rsidP="00094FA9">
            <w:pPr>
              <w:pStyle w:val="TableParagraph"/>
              <w:spacing w:before="2"/>
              <w:ind w:right="493"/>
              <w:jc w:val="right"/>
              <w:rPr>
                <w:sz w:val="24"/>
                <w:szCs w:val="24"/>
              </w:rPr>
            </w:pPr>
            <w:r w:rsidRPr="002359EC">
              <w:rPr>
                <w:w w:val="107"/>
                <w:sz w:val="24"/>
                <w:szCs w:val="24"/>
              </w:rPr>
              <w:t>X</w:t>
            </w:r>
          </w:p>
        </w:tc>
        <w:tc>
          <w:tcPr>
            <w:tcW w:w="2016" w:type="dxa"/>
            <w:tcBorders>
              <w:left w:val="single" w:sz="4" w:space="0" w:color="000000"/>
            </w:tcBorders>
          </w:tcPr>
          <w:p w:rsidR="00094FA9" w:rsidRPr="002359EC" w:rsidRDefault="00094FA9" w:rsidP="00094FA9">
            <w:pPr>
              <w:pStyle w:val="TableParagraph"/>
              <w:rPr>
                <w:sz w:val="24"/>
                <w:szCs w:val="24"/>
              </w:rPr>
            </w:pPr>
          </w:p>
        </w:tc>
        <w:tc>
          <w:tcPr>
            <w:tcW w:w="1217" w:type="dxa"/>
          </w:tcPr>
          <w:p w:rsidR="00094FA9" w:rsidRPr="002359EC" w:rsidRDefault="00094FA9" w:rsidP="00094FA9">
            <w:pPr>
              <w:pStyle w:val="TableParagraph"/>
              <w:rPr>
                <w:sz w:val="24"/>
                <w:szCs w:val="24"/>
              </w:rPr>
            </w:pPr>
          </w:p>
        </w:tc>
        <w:tc>
          <w:tcPr>
            <w:tcW w:w="1020" w:type="dxa"/>
          </w:tcPr>
          <w:p w:rsidR="00094FA9" w:rsidRPr="002359EC" w:rsidRDefault="00094FA9" w:rsidP="00094FA9">
            <w:pPr>
              <w:pStyle w:val="TableParagraph"/>
              <w:rPr>
                <w:sz w:val="24"/>
                <w:szCs w:val="24"/>
              </w:rPr>
            </w:pPr>
          </w:p>
        </w:tc>
      </w:tr>
    </w:tbl>
    <w:p w:rsidR="00094FA9" w:rsidRPr="002359EC" w:rsidRDefault="00094FA9" w:rsidP="00094FA9">
      <w:pPr>
        <w:pStyle w:val="BodyText"/>
        <w:spacing w:before="2"/>
      </w:pPr>
    </w:p>
    <w:p w:rsidR="00094FA9" w:rsidRPr="002359EC" w:rsidRDefault="00094FA9" w:rsidP="00094FA9">
      <w:pPr>
        <w:pStyle w:val="BodyText"/>
        <w:tabs>
          <w:tab w:val="left" w:pos="1373"/>
        </w:tabs>
        <w:ind w:left="1373" w:right="487" w:hanging="1134"/>
      </w:pPr>
      <w:r w:rsidRPr="002359EC">
        <w:rPr>
          <w:color w:val="929292"/>
        </w:rPr>
        <w:t>Step</w:t>
      </w:r>
      <w:r w:rsidRPr="002359EC">
        <w:rPr>
          <w:color w:val="929292"/>
          <w:spacing w:val="13"/>
        </w:rPr>
        <w:t xml:space="preserve"> </w:t>
      </w:r>
      <w:r w:rsidRPr="002359EC">
        <w:rPr>
          <w:color w:val="929292"/>
        </w:rPr>
        <w:t>2</w:t>
      </w:r>
      <w:r w:rsidRPr="002359EC">
        <w:rPr>
          <w:color w:val="929292"/>
        </w:rPr>
        <w:tab/>
      </w:r>
      <w:r w:rsidRPr="002359EC">
        <w:t>Calculate the normal loss in units and enter on to the Process account.</w:t>
      </w:r>
      <w:r w:rsidRPr="002359EC">
        <w:rPr>
          <w:spacing w:val="-9"/>
        </w:rPr>
        <w:t xml:space="preserve"> </w:t>
      </w:r>
      <w:r w:rsidRPr="002359EC">
        <w:t>(The</w:t>
      </w:r>
      <w:r w:rsidRPr="002359EC">
        <w:rPr>
          <w:spacing w:val="-9"/>
        </w:rPr>
        <w:t xml:space="preserve"> </w:t>
      </w:r>
      <w:r w:rsidRPr="002359EC">
        <w:t>value</w:t>
      </w:r>
      <w:r w:rsidRPr="002359EC">
        <w:rPr>
          <w:spacing w:val="-8"/>
        </w:rPr>
        <w:t xml:space="preserve"> </w:t>
      </w:r>
      <w:r w:rsidRPr="002359EC">
        <w:t>will</w:t>
      </w:r>
      <w:r w:rsidRPr="002359EC">
        <w:rPr>
          <w:spacing w:val="-9"/>
        </w:rPr>
        <w:t xml:space="preserve"> </w:t>
      </w:r>
      <w:r w:rsidRPr="002359EC">
        <w:t>be</w:t>
      </w:r>
      <w:r w:rsidRPr="002359EC">
        <w:rPr>
          <w:spacing w:val="-8"/>
        </w:rPr>
        <w:t xml:space="preserve"> </w:t>
      </w:r>
      <w:r w:rsidRPr="002359EC">
        <w:t>zero</w:t>
      </w:r>
      <w:r w:rsidRPr="002359EC">
        <w:rPr>
          <w:spacing w:val="-9"/>
        </w:rPr>
        <w:t xml:space="preserve"> </w:t>
      </w:r>
      <w:r w:rsidRPr="002359EC">
        <w:t>unless</w:t>
      </w:r>
      <w:r w:rsidRPr="002359EC">
        <w:rPr>
          <w:spacing w:val="-9"/>
        </w:rPr>
        <w:t xml:space="preserve"> </w:t>
      </w:r>
      <w:r w:rsidRPr="002359EC">
        <w:t>there</w:t>
      </w:r>
      <w:r w:rsidRPr="002359EC">
        <w:rPr>
          <w:spacing w:val="-8"/>
        </w:rPr>
        <w:t xml:space="preserve"> </w:t>
      </w:r>
      <w:r w:rsidRPr="002359EC">
        <w:rPr>
          <w:w w:val="105"/>
        </w:rPr>
        <w:t>is</w:t>
      </w:r>
      <w:r w:rsidRPr="002359EC">
        <w:rPr>
          <w:spacing w:val="-12"/>
          <w:w w:val="105"/>
        </w:rPr>
        <w:t xml:space="preserve"> </w:t>
      </w:r>
      <w:r w:rsidRPr="002359EC">
        <w:t>a</w:t>
      </w:r>
      <w:r w:rsidRPr="002359EC">
        <w:rPr>
          <w:spacing w:val="-9"/>
        </w:rPr>
        <w:t xml:space="preserve"> </w:t>
      </w:r>
      <w:r w:rsidRPr="002359EC">
        <w:t>scrap</w:t>
      </w:r>
      <w:r w:rsidRPr="002359EC">
        <w:rPr>
          <w:spacing w:val="-8"/>
        </w:rPr>
        <w:t xml:space="preserve"> </w:t>
      </w:r>
      <w:r w:rsidRPr="002359EC">
        <w:t>value</w:t>
      </w:r>
      <w:r w:rsidRPr="002359EC">
        <w:rPr>
          <w:spacing w:val="-9"/>
        </w:rPr>
        <w:t xml:space="preserve"> </w:t>
      </w:r>
      <w:r w:rsidRPr="002359EC">
        <w:t>–</w:t>
      </w:r>
      <w:r w:rsidRPr="002359EC">
        <w:rPr>
          <w:spacing w:val="-8"/>
        </w:rPr>
        <w:t xml:space="preserve"> </w:t>
      </w:r>
      <w:r w:rsidRPr="002359EC">
        <w:t>see Step</w:t>
      </w:r>
      <w:r w:rsidRPr="002359EC">
        <w:rPr>
          <w:spacing w:val="8"/>
        </w:rPr>
        <w:t xml:space="preserve"> </w:t>
      </w:r>
      <w:r w:rsidRPr="002359EC">
        <w:t>4).</w:t>
      </w:r>
    </w:p>
    <w:p w:rsidR="00094FA9" w:rsidRPr="002359EC" w:rsidRDefault="00094FA9" w:rsidP="00094FA9">
      <w:pPr>
        <w:pStyle w:val="BodyText"/>
        <w:tabs>
          <w:tab w:val="left" w:pos="1373"/>
        </w:tabs>
        <w:ind w:left="1373" w:right="330" w:hanging="1134"/>
      </w:pPr>
      <w:r w:rsidRPr="002359EC">
        <w:rPr>
          <w:color w:val="929292"/>
        </w:rPr>
        <w:t>Step</w:t>
      </w:r>
      <w:r w:rsidRPr="002359EC">
        <w:rPr>
          <w:color w:val="929292"/>
          <w:spacing w:val="13"/>
        </w:rPr>
        <w:t xml:space="preserve"> </w:t>
      </w:r>
      <w:r w:rsidRPr="002359EC">
        <w:rPr>
          <w:color w:val="929292"/>
        </w:rPr>
        <w:t>3</w:t>
      </w:r>
      <w:r w:rsidRPr="002359EC">
        <w:rPr>
          <w:color w:val="929292"/>
        </w:rPr>
        <w:tab/>
      </w:r>
      <w:r w:rsidRPr="002359EC">
        <w:t>Calculate</w:t>
      </w:r>
      <w:r w:rsidRPr="002359EC">
        <w:rPr>
          <w:spacing w:val="-19"/>
        </w:rPr>
        <w:t xml:space="preserve"> </w:t>
      </w:r>
      <w:r w:rsidRPr="002359EC">
        <w:t>the</w:t>
      </w:r>
      <w:r w:rsidRPr="002359EC">
        <w:rPr>
          <w:spacing w:val="-20"/>
        </w:rPr>
        <w:t xml:space="preserve"> </w:t>
      </w:r>
      <w:r w:rsidRPr="002359EC">
        <w:t>abnormal</w:t>
      </w:r>
      <w:r w:rsidRPr="002359EC">
        <w:rPr>
          <w:spacing w:val="-20"/>
        </w:rPr>
        <w:t xml:space="preserve"> </w:t>
      </w:r>
      <w:r w:rsidRPr="002359EC">
        <w:t>loss</w:t>
      </w:r>
      <w:r w:rsidRPr="002359EC">
        <w:rPr>
          <w:spacing w:val="-19"/>
        </w:rPr>
        <w:t xml:space="preserve"> </w:t>
      </w:r>
      <w:r w:rsidRPr="002359EC">
        <w:t>or</w:t>
      </w:r>
      <w:r w:rsidRPr="002359EC">
        <w:rPr>
          <w:spacing w:val="-20"/>
        </w:rPr>
        <w:t xml:space="preserve"> </w:t>
      </w:r>
      <w:r w:rsidRPr="002359EC">
        <w:t>gain</w:t>
      </w:r>
      <w:r w:rsidRPr="002359EC">
        <w:rPr>
          <w:spacing w:val="-19"/>
        </w:rPr>
        <w:t xml:space="preserve"> </w:t>
      </w:r>
      <w:r w:rsidRPr="002359EC">
        <w:t>(there</w:t>
      </w:r>
      <w:r w:rsidRPr="002359EC">
        <w:rPr>
          <w:spacing w:val="-20"/>
        </w:rPr>
        <w:t xml:space="preserve"> </w:t>
      </w:r>
      <w:r w:rsidRPr="002359EC">
        <w:t>won’t</w:t>
      </w:r>
      <w:r w:rsidRPr="002359EC">
        <w:rPr>
          <w:spacing w:val="-20"/>
        </w:rPr>
        <w:t xml:space="preserve"> </w:t>
      </w:r>
      <w:r w:rsidRPr="002359EC">
        <w:t>be</w:t>
      </w:r>
      <w:r w:rsidRPr="002359EC">
        <w:rPr>
          <w:spacing w:val="-19"/>
        </w:rPr>
        <w:t xml:space="preserve"> </w:t>
      </w:r>
      <w:r w:rsidRPr="002359EC">
        <w:t>both).</w:t>
      </w:r>
      <w:r w:rsidRPr="002359EC">
        <w:rPr>
          <w:spacing w:val="-20"/>
        </w:rPr>
        <w:t xml:space="preserve"> </w:t>
      </w:r>
      <w:r w:rsidRPr="002359EC">
        <w:t>Enter</w:t>
      </w:r>
      <w:r w:rsidRPr="002359EC">
        <w:rPr>
          <w:spacing w:val="-19"/>
        </w:rPr>
        <w:t xml:space="preserve"> </w:t>
      </w:r>
      <w:r w:rsidRPr="002359EC">
        <w:t xml:space="preserve">the figure on to the Process account and open a </w:t>
      </w:r>
      <w:r w:rsidRPr="002359EC">
        <w:rPr>
          <w:w w:val="115"/>
        </w:rPr>
        <w:t xml:space="preserve">T </w:t>
      </w:r>
      <w:r w:rsidRPr="002359EC">
        <w:t>account for the abnormal loss or</w:t>
      </w:r>
      <w:r w:rsidRPr="002359EC">
        <w:rPr>
          <w:spacing w:val="23"/>
        </w:rPr>
        <w:t xml:space="preserve"> </w:t>
      </w:r>
      <w:r w:rsidRPr="002359EC">
        <w:t>gain.</w:t>
      </w:r>
    </w:p>
    <w:p w:rsidR="00094FA9" w:rsidRPr="002359EC" w:rsidRDefault="00094FA9" w:rsidP="00094FA9">
      <w:pPr>
        <w:pStyle w:val="BodyText"/>
        <w:tabs>
          <w:tab w:val="left" w:pos="1373"/>
        </w:tabs>
        <w:ind w:left="1373" w:right="387" w:hanging="1134"/>
      </w:pPr>
      <w:r w:rsidRPr="002359EC">
        <w:rPr>
          <w:color w:val="929292"/>
        </w:rPr>
        <w:t>Step</w:t>
      </w:r>
      <w:r w:rsidRPr="002359EC">
        <w:rPr>
          <w:color w:val="929292"/>
          <w:spacing w:val="13"/>
        </w:rPr>
        <w:t xml:space="preserve"> </w:t>
      </w:r>
      <w:r w:rsidRPr="002359EC">
        <w:rPr>
          <w:color w:val="929292"/>
        </w:rPr>
        <w:t>4</w:t>
      </w:r>
      <w:r w:rsidRPr="002359EC">
        <w:rPr>
          <w:color w:val="929292"/>
        </w:rPr>
        <w:tab/>
      </w:r>
      <w:r w:rsidRPr="002359EC">
        <w:t>Calculate the scrap value (if any) and enter it on to the Process account.</w:t>
      </w:r>
      <w:r w:rsidRPr="002359EC">
        <w:rPr>
          <w:spacing w:val="-24"/>
        </w:rPr>
        <w:t xml:space="preserve"> </w:t>
      </w:r>
      <w:r w:rsidRPr="002359EC">
        <w:t>Open</w:t>
      </w:r>
      <w:r w:rsidRPr="002359EC">
        <w:rPr>
          <w:spacing w:val="-24"/>
        </w:rPr>
        <w:t xml:space="preserve"> </w:t>
      </w:r>
      <w:r w:rsidRPr="002359EC">
        <w:t>a</w:t>
      </w:r>
      <w:r w:rsidRPr="002359EC">
        <w:rPr>
          <w:spacing w:val="-24"/>
        </w:rPr>
        <w:t xml:space="preserve"> </w:t>
      </w:r>
      <w:r w:rsidRPr="002359EC">
        <w:rPr>
          <w:w w:val="115"/>
        </w:rPr>
        <w:t>T</w:t>
      </w:r>
      <w:r w:rsidRPr="002359EC">
        <w:rPr>
          <w:spacing w:val="-34"/>
          <w:w w:val="115"/>
        </w:rPr>
        <w:t xml:space="preserve"> </w:t>
      </w:r>
      <w:r w:rsidRPr="002359EC">
        <w:t>account</w:t>
      </w:r>
      <w:r w:rsidRPr="002359EC">
        <w:rPr>
          <w:spacing w:val="-24"/>
        </w:rPr>
        <w:t xml:space="preserve"> </w:t>
      </w:r>
      <w:r w:rsidRPr="002359EC">
        <w:t>for</w:t>
      </w:r>
      <w:r w:rsidRPr="002359EC">
        <w:rPr>
          <w:spacing w:val="-24"/>
        </w:rPr>
        <w:t xml:space="preserve"> </w:t>
      </w:r>
      <w:r w:rsidRPr="002359EC">
        <w:t>the</w:t>
      </w:r>
      <w:r w:rsidRPr="002359EC">
        <w:rPr>
          <w:spacing w:val="-24"/>
        </w:rPr>
        <w:t xml:space="preserve"> </w:t>
      </w:r>
      <w:r w:rsidRPr="002359EC">
        <w:t>scrap</w:t>
      </w:r>
      <w:r w:rsidRPr="002359EC">
        <w:rPr>
          <w:spacing w:val="-24"/>
        </w:rPr>
        <w:t xml:space="preserve"> </w:t>
      </w:r>
      <w:r w:rsidRPr="002359EC">
        <w:t>and</w:t>
      </w:r>
      <w:r w:rsidRPr="002359EC">
        <w:rPr>
          <w:spacing w:val="-24"/>
        </w:rPr>
        <w:t xml:space="preserve"> </w:t>
      </w:r>
      <w:r w:rsidRPr="002359EC">
        <w:t>debit</w:t>
      </w:r>
      <w:r w:rsidRPr="002359EC">
        <w:rPr>
          <w:spacing w:val="-23"/>
        </w:rPr>
        <w:t xml:space="preserve"> </w:t>
      </w:r>
      <w:r w:rsidRPr="002359EC">
        <w:t>it</w:t>
      </w:r>
      <w:r w:rsidRPr="002359EC">
        <w:rPr>
          <w:spacing w:val="-24"/>
        </w:rPr>
        <w:t xml:space="preserve"> </w:t>
      </w:r>
      <w:r w:rsidRPr="002359EC">
        <w:t>with</w:t>
      </w:r>
      <w:r w:rsidRPr="002359EC">
        <w:rPr>
          <w:spacing w:val="-24"/>
        </w:rPr>
        <w:t xml:space="preserve"> </w:t>
      </w:r>
      <w:r w:rsidRPr="002359EC">
        <w:t>the</w:t>
      </w:r>
      <w:r w:rsidRPr="002359EC">
        <w:rPr>
          <w:spacing w:val="-24"/>
        </w:rPr>
        <w:t xml:space="preserve"> </w:t>
      </w:r>
      <w:r w:rsidRPr="002359EC">
        <w:t>scrap value.</w:t>
      </w:r>
    </w:p>
    <w:p w:rsidR="00094FA9" w:rsidRPr="002359EC" w:rsidRDefault="00094FA9" w:rsidP="00094FA9">
      <w:pPr>
        <w:pStyle w:val="BodyText"/>
        <w:tabs>
          <w:tab w:val="left" w:pos="1373"/>
        </w:tabs>
        <w:ind w:left="240" w:right="2583"/>
      </w:pPr>
      <w:r w:rsidRPr="002359EC">
        <w:rPr>
          <w:color w:val="929292"/>
        </w:rPr>
        <w:t>Step</w:t>
      </w:r>
      <w:r w:rsidRPr="002359EC">
        <w:rPr>
          <w:color w:val="929292"/>
          <w:spacing w:val="13"/>
        </w:rPr>
        <w:t xml:space="preserve"> </w:t>
      </w:r>
      <w:r w:rsidRPr="002359EC">
        <w:rPr>
          <w:color w:val="929292"/>
        </w:rPr>
        <w:t>5</w:t>
      </w:r>
      <w:r w:rsidRPr="002359EC">
        <w:rPr>
          <w:color w:val="929292"/>
        </w:rPr>
        <w:tab/>
      </w:r>
      <w:r w:rsidRPr="002359EC">
        <w:t>Calculate</w:t>
      </w:r>
      <w:r w:rsidRPr="002359EC">
        <w:rPr>
          <w:spacing w:val="-22"/>
        </w:rPr>
        <w:t xml:space="preserve"> </w:t>
      </w:r>
      <w:r w:rsidRPr="002359EC">
        <w:t>the</w:t>
      </w:r>
      <w:r w:rsidRPr="002359EC">
        <w:rPr>
          <w:spacing w:val="-22"/>
        </w:rPr>
        <w:t xml:space="preserve"> </w:t>
      </w:r>
      <w:r w:rsidRPr="002359EC">
        <w:t>equivalent</w:t>
      </w:r>
      <w:r w:rsidRPr="002359EC">
        <w:rPr>
          <w:spacing w:val="-22"/>
        </w:rPr>
        <w:t xml:space="preserve"> </w:t>
      </w:r>
      <w:r w:rsidRPr="002359EC">
        <w:t>units</w:t>
      </w:r>
      <w:r w:rsidRPr="002359EC">
        <w:rPr>
          <w:spacing w:val="-22"/>
        </w:rPr>
        <w:t xml:space="preserve"> </w:t>
      </w:r>
      <w:r w:rsidRPr="002359EC">
        <w:t>and</w:t>
      </w:r>
      <w:r w:rsidRPr="002359EC">
        <w:rPr>
          <w:spacing w:val="-22"/>
        </w:rPr>
        <w:t xml:space="preserve"> </w:t>
      </w:r>
      <w:r w:rsidRPr="002359EC">
        <w:t>cost</w:t>
      </w:r>
      <w:r w:rsidRPr="002359EC">
        <w:rPr>
          <w:spacing w:val="-22"/>
        </w:rPr>
        <w:t xml:space="preserve"> </w:t>
      </w:r>
      <w:r w:rsidRPr="002359EC">
        <w:t>per</w:t>
      </w:r>
      <w:r w:rsidRPr="002359EC">
        <w:rPr>
          <w:spacing w:val="-22"/>
        </w:rPr>
        <w:t xml:space="preserve"> </w:t>
      </w:r>
      <w:r w:rsidRPr="002359EC">
        <w:t xml:space="preserve">unit. </w:t>
      </w:r>
      <w:r w:rsidRPr="002359EC">
        <w:rPr>
          <w:color w:val="929292"/>
        </w:rPr>
        <w:t>Step</w:t>
      </w:r>
      <w:r w:rsidRPr="002359EC">
        <w:rPr>
          <w:color w:val="929292"/>
          <w:spacing w:val="13"/>
        </w:rPr>
        <w:t xml:space="preserve"> </w:t>
      </w:r>
      <w:r w:rsidRPr="002359EC">
        <w:rPr>
          <w:color w:val="929292"/>
        </w:rPr>
        <w:t>6</w:t>
      </w:r>
      <w:r w:rsidRPr="002359EC">
        <w:rPr>
          <w:color w:val="929292"/>
        </w:rPr>
        <w:tab/>
      </w:r>
      <w:r w:rsidRPr="002359EC">
        <w:t>Repeat</w:t>
      </w:r>
      <w:r w:rsidRPr="002359EC">
        <w:rPr>
          <w:spacing w:val="-17"/>
        </w:rPr>
        <w:t xml:space="preserve"> </w:t>
      </w:r>
      <w:r w:rsidRPr="002359EC">
        <w:t>the</w:t>
      </w:r>
      <w:r w:rsidRPr="002359EC">
        <w:rPr>
          <w:spacing w:val="-16"/>
        </w:rPr>
        <w:t xml:space="preserve"> </w:t>
      </w:r>
      <w:r w:rsidRPr="002359EC">
        <w:t>above</w:t>
      </w:r>
      <w:r w:rsidRPr="002359EC">
        <w:rPr>
          <w:spacing w:val="-16"/>
        </w:rPr>
        <w:t xml:space="preserve"> </w:t>
      </w:r>
      <w:r w:rsidRPr="002359EC">
        <w:t>if</w:t>
      </w:r>
      <w:r w:rsidRPr="002359EC">
        <w:rPr>
          <w:spacing w:val="-16"/>
        </w:rPr>
        <w:t xml:space="preserve"> </w:t>
      </w:r>
      <w:r w:rsidRPr="002359EC">
        <w:t>there</w:t>
      </w:r>
      <w:r w:rsidRPr="002359EC">
        <w:rPr>
          <w:spacing w:val="-16"/>
        </w:rPr>
        <w:t xml:space="preserve"> </w:t>
      </w:r>
      <w:r w:rsidRPr="002359EC">
        <w:rPr>
          <w:w w:val="105"/>
        </w:rPr>
        <w:t>is</w:t>
      </w:r>
      <w:r w:rsidRPr="002359EC">
        <w:rPr>
          <w:spacing w:val="-20"/>
          <w:w w:val="105"/>
        </w:rPr>
        <w:t xml:space="preserve"> </w:t>
      </w:r>
      <w:r w:rsidRPr="002359EC">
        <w:t>a</w:t>
      </w:r>
      <w:r w:rsidRPr="002359EC">
        <w:rPr>
          <w:spacing w:val="-16"/>
        </w:rPr>
        <w:t xml:space="preserve"> </w:t>
      </w:r>
      <w:r w:rsidRPr="002359EC">
        <w:t>second</w:t>
      </w:r>
      <w:r w:rsidRPr="002359EC">
        <w:rPr>
          <w:spacing w:val="-16"/>
        </w:rPr>
        <w:t xml:space="preserve"> </w:t>
      </w:r>
      <w:r w:rsidRPr="002359EC">
        <w:t>process.</w:t>
      </w:r>
    </w:p>
    <w:p w:rsidR="00094FA9" w:rsidRPr="002359EC" w:rsidRDefault="00094FA9" w:rsidP="00094FA9">
      <w:pPr>
        <w:pStyle w:val="BodyText"/>
        <w:spacing w:before="4"/>
      </w:pPr>
    </w:p>
    <w:p w:rsidR="00094FA9" w:rsidRPr="002359EC" w:rsidRDefault="00094FA9" w:rsidP="00094FA9">
      <w:pPr>
        <w:pStyle w:val="BodyText"/>
        <w:spacing w:before="1"/>
        <w:ind w:left="240" w:right="172"/>
        <w:jc w:val="both"/>
        <w:sectPr w:rsidR="00094FA9" w:rsidRPr="002359EC">
          <w:headerReference w:type="default" r:id="rId102"/>
          <w:pgSz w:w="11900" w:h="16840"/>
          <w:pgMar w:top="2060" w:right="1280" w:bottom="280" w:left="1200" w:header="693" w:footer="0" w:gutter="0"/>
          <w:pgNumType w:start="2"/>
          <w:cols w:space="720"/>
        </w:sectPr>
      </w:pPr>
      <w:r w:rsidRPr="002359EC">
        <w:t>Note: Although this proforma includes both losses and WIP, the Paper F2/FMA syllabus</w:t>
      </w:r>
      <w:r w:rsidRPr="002359EC">
        <w:rPr>
          <w:spacing w:val="-8"/>
        </w:rPr>
        <w:t xml:space="preserve"> </w:t>
      </w:r>
      <w:r w:rsidRPr="002359EC">
        <w:t>specifically</w:t>
      </w:r>
      <w:r w:rsidRPr="002359EC">
        <w:rPr>
          <w:spacing w:val="-8"/>
        </w:rPr>
        <w:t xml:space="preserve"> </w:t>
      </w:r>
      <w:r w:rsidRPr="002359EC">
        <w:t>excludes</w:t>
      </w:r>
      <w:r w:rsidRPr="002359EC">
        <w:rPr>
          <w:spacing w:val="-7"/>
        </w:rPr>
        <w:t xml:space="preserve"> </w:t>
      </w:r>
      <w:r w:rsidRPr="002359EC">
        <w:t>situations</w:t>
      </w:r>
      <w:r w:rsidRPr="002359EC">
        <w:rPr>
          <w:spacing w:val="-8"/>
        </w:rPr>
        <w:t xml:space="preserve"> </w:t>
      </w:r>
      <w:r w:rsidRPr="002359EC">
        <w:t>where</w:t>
      </w:r>
      <w:r w:rsidRPr="002359EC">
        <w:rPr>
          <w:spacing w:val="-8"/>
        </w:rPr>
        <w:t xml:space="preserve"> </w:t>
      </w:r>
      <w:r w:rsidRPr="002359EC">
        <w:t>both</w:t>
      </w:r>
      <w:r w:rsidRPr="002359EC">
        <w:rPr>
          <w:spacing w:val="-7"/>
        </w:rPr>
        <w:t xml:space="preserve"> </w:t>
      </w:r>
      <w:r w:rsidRPr="002359EC">
        <w:t>occur</w:t>
      </w:r>
      <w:r w:rsidRPr="002359EC">
        <w:rPr>
          <w:spacing w:val="-8"/>
        </w:rPr>
        <w:t xml:space="preserve"> </w:t>
      </w:r>
      <w:r w:rsidRPr="002359EC">
        <w:t>in</w:t>
      </w:r>
      <w:r w:rsidRPr="002359EC">
        <w:rPr>
          <w:spacing w:val="-8"/>
        </w:rPr>
        <w:t xml:space="preserve"> </w:t>
      </w:r>
      <w:r w:rsidRPr="002359EC">
        <w:t>the</w:t>
      </w:r>
      <w:r w:rsidRPr="002359EC">
        <w:rPr>
          <w:spacing w:val="-8"/>
        </w:rPr>
        <w:t xml:space="preserve"> </w:t>
      </w:r>
      <w:r w:rsidRPr="002359EC">
        <w:t>same</w:t>
      </w:r>
      <w:r w:rsidRPr="002359EC">
        <w:rPr>
          <w:spacing w:val="-7"/>
        </w:rPr>
        <w:t xml:space="preserve"> </w:t>
      </w:r>
      <w:r w:rsidRPr="002359EC">
        <w:t>process. Therefore,</w:t>
      </w:r>
      <w:r w:rsidRPr="002359EC">
        <w:rPr>
          <w:spacing w:val="-12"/>
        </w:rPr>
        <w:t xml:space="preserve"> </w:t>
      </w:r>
      <w:r w:rsidRPr="002359EC">
        <w:t>don’t</w:t>
      </w:r>
      <w:r w:rsidRPr="002359EC">
        <w:rPr>
          <w:spacing w:val="-11"/>
        </w:rPr>
        <w:t xml:space="preserve"> </w:t>
      </w:r>
      <w:r w:rsidRPr="002359EC">
        <w:t>expect</w:t>
      </w:r>
      <w:r w:rsidRPr="002359EC">
        <w:rPr>
          <w:spacing w:val="-11"/>
        </w:rPr>
        <w:t xml:space="preserve"> </w:t>
      </w:r>
      <w:r w:rsidRPr="002359EC">
        <w:t>to</w:t>
      </w:r>
      <w:r w:rsidRPr="002359EC">
        <w:rPr>
          <w:spacing w:val="-11"/>
        </w:rPr>
        <w:t xml:space="preserve"> </w:t>
      </w:r>
      <w:r w:rsidRPr="002359EC">
        <w:t>have</w:t>
      </w:r>
      <w:r w:rsidRPr="002359EC">
        <w:rPr>
          <w:spacing w:val="-12"/>
        </w:rPr>
        <w:t xml:space="preserve"> </w:t>
      </w:r>
      <w:r w:rsidRPr="002359EC">
        <w:t>to</w:t>
      </w:r>
      <w:r w:rsidRPr="002359EC">
        <w:rPr>
          <w:spacing w:val="-11"/>
        </w:rPr>
        <w:t xml:space="preserve"> </w:t>
      </w:r>
      <w:r w:rsidRPr="002359EC">
        <w:t>complete</w:t>
      </w:r>
      <w:r w:rsidRPr="002359EC">
        <w:rPr>
          <w:spacing w:val="-11"/>
        </w:rPr>
        <w:t xml:space="preserve"> </w:t>
      </w:r>
      <w:r w:rsidRPr="002359EC">
        <w:t>all</w:t>
      </w:r>
      <w:r w:rsidRPr="002359EC">
        <w:rPr>
          <w:spacing w:val="-11"/>
        </w:rPr>
        <w:t xml:space="preserve"> </w:t>
      </w:r>
      <w:r w:rsidRPr="002359EC">
        <w:t>of</w:t>
      </w:r>
      <w:r w:rsidRPr="002359EC">
        <w:rPr>
          <w:spacing w:val="-11"/>
        </w:rPr>
        <w:t xml:space="preserve"> </w:t>
      </w:r>
      <w:r w:rsidRPr="002359EC">
        <w:t>the</w:t>
      </w:r>
      <w:r w:rsidRPr="002359EC">
        <w:rPr>
          <w:spacing w:val="-12"/>
        </w:rPr>
        <w:t xml:space="preserve"> </w:t>
      </w:r>
      <w:r w:rsidRPr="002359EC">
        <w:t>steps</w:t>
      </w:r>
      <w:r w:rsidRPr="002359EC">
        <w:rPr>
          <w:spacing w:val="-11"/>
        </w:rPr>
        <w:t xml:space="preserve"> </w:t>
      </w:r>
      <w:r w:rsidRPr="002359EC">
        <w:t>in</w:t>
      </w:r>
      <w:r w:rsidRPr="002359EC">
        <w:rPr>
          <w:spacing w:val="-11"/>
        </w:rPr>
        <w:t xml:space="preserve"> </w:t>
      </w:r>
      <w:r w:rsidRPr="002359EC">
        <w:t>the</w:t>
      </w:r>
      <w:r w:rsidRPr="002359EC">
        <w:rPr>
          <w:spacing w:val="-11"/>
        </w:rPr>
        <w:t xml:space="preserve"> </w:t>
      </w:r>
      <w:r w:rsidRPr="002359EC">
        <w:t>questions.</w:t>
      </w:r>
    </w:p>
    <w:p w:rsidR="00094FA9" w:rsidRPr="002359EC" w:rsidRDefault="00094FA9" w:rsidP="00094FA9">
      <w:pPr>
        <w:pStyle w:val="BodyText"/>
        <w:spacing w:before="10"/>
      </w:pPr>
    </w:p>
    <w:p w:rsidR="00094FA9" w:rsidRPr="002359EC" w:rsidRDefault="00094FA9" w:rsidP="00094FA9">
      <w:pPr>
        <w:pStyle w:val="Heading1"/>
        <w:spacing w:before="95"/>
        <w:rPr>
          <w:rFonts w:ascii="Times New Roman" w:hAnsi="Times New Roman" w:cs="Times New Roman"/>
          <w:sz w:val="24"/>
          <w:szCs w:val="24"/>
        </w:rPr>
      </w:pPr>
      <w:r w:rsidRPr="002359EC">
        <w:rPr>
          <w:rFonts w:ascii="Times New Roman" w:hAnsi="Times New Roman" w:cs="Times New Roman"/>
          <w:sz w:val="24"/>
          <w:szCs w:val="24"/>
        </w:rPr>
        <w:t>Normal loss example</w:t>
      </w:r>
    </w:p>
    <w:p w:rsidR="00094FA9" w:rsidRPr="002359EC" w:rsidRDefault="00094FA9" w:rsidP="00094FA9">
      <w:pPr>
        <w:pStyle w:val="BodyText"/>
        <w:ind w:left="240"/>
      </w:pPr>
      <w:r w:rsidRPr="002359EC">
        <w:t>Mr</w:t>
      </w:r>
      <w:r w:rsidRPr="002359EC">
        <w:rPr>
          <w:spacing w:val="-15"/>
        </w:rPr>
        <w:t xml:space="preserve"> </w:t>
      </w:r>
      <w:r w:rsidRPr="002359EC">
        <w:t>Bean’s</w:t>
      </w:r>
      <w:r w:rsidRPr="002359EC">
        <w:rPr>
          <w:spacing w:val="-15"/>
        </w:rPr>
        <w:t xml:space="preserve"> </w:t>
      </w:r>
      <w:r w:rsidRPr="002359EC">
        <w:t>chocolate</w:t>
      </w:r>
      <w:r w:rsidRPr="002359EC">
        <w:rPr>
          <w:spacing w:val="-14"/>
        </w:rPr>
        <w:t xml:space="preserve"> </w:t>
      </w:r>
      <w:r w:rsidRPr="002359EC">
        <w:t>Wiggly</w:t>
      </w:r>
      <w:r w:rsidRPr="002359EC">
        <w:rPr>
          <w:spacing w:val="-15"/>
        </w:rPr>
        <w:t xml:space="preserve"> </w:t>
      </w:r>
      <w:r w:rsidRPr="002359EC">
        <w:t>bars</w:t>
      </w:r>
      <w:r w:rsidRPr="002359EC">
        <w:rPr>
          <w:spacing w:val="-14"/>
        </w:rPr>
        <w:t xml:space="preserve"> </w:t>
      </w:r>
      <w:r w:rsidRPr="002359EC">
        <w:t>pass</w:t>
      </w:r>
      <w:r w:rsidRPr="002359EC">
        <w:rPr>
          <w:spacing w:val="-15"/>
        </w:rPr>
        <w:t xml:space="preserve"> </w:t>
      </w:r>
      <w:r w:rsidRPr="002359EC">
        <w:t>through</w:t>
      </w:r>
      <w:r w:rsidRPr="002359EC">
        <w:rPr>
          <w:spacing w:val="-14"/>
        </w:rPr>
        <w:t xml:space="preserve"> </w:t>
      </w:r>
      <w:r w:rsidRPr="002359EC">
        <w:t>two</w:t>
      </w:r>
      <w:r w:rsidRPr="002359EC">
        <w:rPr>
          <w:spacing w:val="-15"/>
        </w:rPr>
        <w:t xml:space="preserve"> </w:t>
      </w:r>
      <w:r w:rsidRPr="002359EC">
        <w:t>processes.</w:t>
      </w:r>
      <w:r w:rsidRPr="002359EC">
        <w:rPr>
          <w:spacing w:val="-14"/>
        </w:rPr>
        <w:t xml:space="preserve"> </w:t>
      </w:r>
      <w:r w:rsidRPr="002359EC">
        <w:t>The</w:t>
      </w:r>
      <w:r w:rsidRPr="002359EC">
        <w:rPr>
          <w:spacing w:val="-15"/>
        </w:rPr>
        <w:t xml:space="preserve"> </w:t>
      </w:r>
      <w:r w:rsidRPr="002359EC">
        <w:t>data</w:t>
      </w:r>
      <w:r w:rsidRPr="002359EC">
        <w:rPr>
          <w:spacing w:val="-14"/>
        </w:rPr>
        <w:t xml:space="preserve"> </w:t>
      </w:r>
      <w:r w:rsidRPr="002359EC">
        <w:t>for</w:t>
      </w:r>
      <w:r w:rsidRPr="002359EC">
        <w:rPr>
          <w:spacing w:val="-15"/>
        </w:rPr>
        <w:t xml:space="preserve"> </w:t>
      </w:r>
      <w:r w:rsidRPr="002359EC">
        <w:t>the month just ended</w:t>
      </w:r>
      <w:r w:rsidRPr="002359EC">
        <w:rPr>
          <w:spacing w:val="21"/>
        </w:rPr>
        <w:t xml:space="preserve"> </w:t>
      </w:r>
      <w:r w:rsidRPr="002359EC">
        <w:t>are:</w:t>
      </w:r>
    </w:p>
    <w:p w:rsidR="00094FA9" w:rsidRPr="002359EC" w:rsidRDefault="00094FA9" w:rsidP="00094FA9">
      <w:pPr>
        <w:pStyle w:val="BodyText"/>
        <w:spacing w:before="10"/>
      </w:pPr>
    </w:p>
    <w:p w:rsidR="00094FA9" w:rsidRPr="002359EC" w:rsidRDefault="00094FA9" w:rsidP="00094FA9">
      <w:pPr>
        <w:tabs>
          <w:tab w:val="left" w:pos="4146"/>
          <w:tab w:val="left" w:pos="8132"/>
        </w:tabs>
        <w:spacing w:before="1"/>
        <w:ind w:left="3307"/>
        <w:rPr>
          <w:sz w:val="24"/>
          <w:szCs w:val="24"/>
        </w:rPr>
      </w:pPr>
      <w:r w:rsidRPr="002359EC">
        <w:rPr>
          <w:w w:val="105"/>
          <w:sz w:val="24"/>
          <w:szCs w:val="24"/>
        </w:rPr>
        <w:t>$</w:t>
      </w:r>
      <w:r w:rsidRPr="002359EC">
        <w:rPr>
          <w:w w:val="105"/>
          <w:sz w:val="24"/>
          <w:szCs w:val="24"/>
        </w:rPr>
        <w:tab/>
        <w:t>kg</w:t>
      </w:r>
      <w:r w:rsidRPr="002359EC">
        <w:rPr>
          <w:w w:val="105"/>
          <w:sz w:val="24"/>
          <w:szCs w:val="24"/>
        </w:rPr>
        <w:tab/>
        <w:t>$</w:t>
      </w:r>
    </w:p>
    <w:p w:rsidR="00094FA9" w:rsidRPr="002359EC" w:rsidRDefault="00094FA9" w:rsidP="00094FA9">
      <w:pPr>
        <w:tabs>
          <w:tab w:val="left" w:pos="1622"/>
          <w:tab w:val="left" w:pos="3038"/>
          <w:tab w:val="left" w:pos="3931"/>
          <w:tab w:val="left" w:pos="4819"/>
          <w:tab w:val="left" w:pos="6086"/>
          <w:tab w:val="left" w:pos="7806"/>
        </w:tabs>
        <w:spacing w:before="6"/>
        <w:ind w:left="240"/>
        <w:rPr>
          <w:sz w:val="24"/>
          <w:szCs w:val="24"/>
        </w:rPr>
      </w:pPr>
      <w:r w:rsidRPr="002359EC">
        <w:rPr>
          <w:w w:val="110"/>
          <w:sz w:val="24"/>
          <w:szCs w:val="24"/>
        </w:rPr>
        <w:t>Process</w:t>
      </w:r>
      <w:r w:rsidRPr="002359EC">
        <w:rPr>
          <w:spacing w:val="3"/>
          <w:w w:val="110"/>
          <w:sz w:val="24"/>
          <w:szCs w:val="24"/>
        </w:rPr>
        <w:t xml:space="preserve"> </w:t>
      </w:r>
      <w:r w:rsidRPr="002359EC">
        <w:rPr>
          <w:w w:val="110"/>
          <w:sz w:val="24"/>
          <w:szCs w:val="24"/>
        </w:rPr>
        <w:t>1</w:t>
      </w:r>
      <w:r w:rsidRPr="002359EC">
        <w:rPr>
          <w:w w:val="110"/>
          <w:sz w:val="24"/>
          <w:szCs w:val="24"/>
        </w:rPr>
        <w:tab/>
        <w:t>Ingredients</w:t>
      </w:r>
      <w:r w:rsidRPr="002359EC">
        <w:rPr>
          <w:w w:val="110"/>
          <w:sz w:val="24"/>
          <w:szCs w:val="24"/>
        </w:rPr>
        <w:tab/>
        <w:t>5,000</w:t>
      </w:r>
      <w:r w:rsidRPr="002359EC">
        <w:rPr>
          <w:w w:val="110"/>
          <w:sz w:val="24"/>
          <w:szCs w:val="24"/>
        </w:rPr>
        <w:tab/>
        <w:t>4,000</w:t>
      </w:r>
      <w:r w:rsidRPr="002359EC">
        <w:rPr>
          <w:w w:val="110"/>
          <w:sz w:val="24"/>
          <w:szCs w:val="24"/>
        </w:rPr>
        <w:tab/>
        <w:t>Process</w:t>
      </w:r>
      <w:r w:rsidRPr="002359EC">
        <w:rPr>
          <w:spacing w:val="3"/>
          <w:w w:val="110"/>
          <w:sz w:val="24"/>
          <w:szCs w:val="24"/>
        </w:rPr>
        <w:t xml:space="preserve"> </w:t>
      </w:r>
      <w:r w:rsidRPr="002359EC">
        <w:rPr>
          <w:w w:val="110"/>
          <w:sz w:val="24"/>
          <w:szCs w:val="24"/>
        </w:rPr>
        <w:t>2</w:t>
      </w:r>
      <w:r w:rsidRPr="002359EC">
        <w:rPr>
          <w:w w:val="110"/>
          <w:sz w:val="24"/>
          <w:szCs w:val="24"/>
        </w:rPr>
        <w:tab/>
      </w:r>
      <w:r w:rsidRPr="002359EC">
        <w:rPr>
          <w:sz w:val="24"/>
          <w:szCs w:val="24"/>
        </w:rPr>
        <w:t>Packaging</w:t>
      </w:r>
      <w:r w:rsidRPr="002359EC">
        <w:rPr>
          <w:sz w:val="24"/>
          <w:szCs w:val="24"/>
        </w:rPr>
        <w:tab/>
      </w:r>
      <w:r w:rsidRPr="002359EC">
        <w:rPr>
          <w:w w:val="110"/>
          <w:sz w:val="24"/>
          <w:szCs w:val="24"/>
        </w:rPr>
        <w:t>10,000</w:t>
      </w:r>
    </w:p>
    <w:p w:rsidR="00094FA9" w:rsidRPr="002359EC" w:rsidRDefault="00094FA9" w:rsidP="00094FA9">
      <w:pPr>
        <w:rPr>
          <w:sz w:val="24"/>
          <w:szCs w:val="24"/>
        </w:rPr>
        <w:sectPr w:rsidR="00094FA9" w:rsidRPr="002359EC">
          <w:pgSz w:w="11900" w:h="16840"/>
          <w:pgMar w:top="2060" w:right="1280" w:bottom="280" w:left="1200" w:header="693" w:footer="0" w:gutter="0"/>
          <w:cols w:space="720"/>
        </w:sectPr>
      </w:pPr>
    </w:p>
    <w:p w:rsidR="00094FA9" w:rsidRPr="002359EC" w:rsidRDefault="00094FA9" w:rsidP="00094FA9">
      <w:pPr>
        <w:spacing w:before="11"/>
        <w:ind w:left="1622" w:right="-8"/>
        <w:rPr>
          <w:sz w:val="24"/>
          <w:szCs w:val="24"/>
        </w:rPr>
      </w:pPr>
      <w:r w:rsidRPr="002359EC">
        <w:rPr>
          <w:sz w:val="24"/>
          <w:szCs w:val="24"/>
        </w:rPr>
        <w:lastRenderedPageBreak/>
        <w:t>Labour</w:t>
      </w:r>
      <w:r w:rsidRPr="002359EC">
        <w:rPr>
          <w:spacing w:val="-22"/>
          <w:sz w:val="24"/>
          <w:szCs w:val="24"/>
        </w:rPr>
        <w:t xml:space="preserve"> </w:t>
      </w:r>
      <w:r w:rsidRPr="002359EC">
        <w:rPr>
          <w:spacing w:val="-7"/>
          <w:sz w:val="24"/>
          <w:szCs w:val="24"/>
        </w:rPr>
        <w:t xml:space="preserve">and </w:t>
      </w:r>
      <w:r w:rsidRPr="002359EC">
        <w:rPr>
          <w:sz w:val="24"/>
          <w:szCs w:val="24"/>
        </w:rPr>
        <w:t>overhead</w:t>
      </w:r>
    </w:p>
    <w:p w:rsidR="00094FA9" w:rsidRPr="002359EC" w:rsidRDefault="00094FA9" w:rsidP="00094FA9">
      <w:pPr>
        <w:tabs>
          <w:tab w:val="left" w:pos="3270"/>
        </w:tabs>
        <w:spacing w:before="11"/>
        <w:ind w:left="222"/>
        <w:rPr>
          <w:sz w:val="24"/>
          <w:szCs w:val="24"/>
        </w:rPr>
      </w:pPr>
      <w:r w:rsidRPr="002359EC">
        <w:rPr>
          <w:sz w:val="24"/>
          <w:szCs w:val="24"/>
        </w:rPr>
        <w:br w:type="column"/>
      </w:r>
      <w:r w:rsidRPr="002359EC">
        <w:rPr>
          <w:w w:val="105"/>
          <w:sz w:val="24"/>
          <w:szCs w:val="24"/>
        </w:rPr>
        <w:lastRenderedPageBreak/>
        <w:t>6,000</w:t>
      </w:r>
      <w:r w:rsidRPr="002359EC">
        <w:rPr>
          <w:w w:val="105"/>
          <w:sz w:val="24"/>
          <w:szCs w:val="24"/>
        </w:rPr>
        <w:tab/>
      </w:r>
      <w:r w:rsidRPr="002359EC">
        <w:rPr>
          <w:sz w:val="24"/>
          <w:szCs w:val="24"/>
        </w:rPr>
        <w:t xml:space="preserve">Labour </w:t>
      </w:r>
      <w:r w:rsidRPr="002359EC">
        <w:rPr>
          <w:spacing w:val="-5"/>
          <w:sz w:val="24"/>
          <w:szCs w:val="24"/>
        </w:rPr>
        <w:t>and</w:t>
      </w:r>
    </w:p>
    <w:p w:rsidR="00094FA9" w:rsidRPr="002359EC" w:rsidRDefault="00094FA9" w:rsidP="00094FA9">
      <w:pPr>
        <w:spacing w:before="7"/>
        <w:ind w:left="3270"/>
        <w:rPr>
          <w:sz w:val="24"/>
          <w:szCs w:val="24"/>
        </w:rPr>
      </w:pPr>
      <w:r w:rsidRPr="002359EC">
        <w:rPr>
          <w:sz w:val="24"/>
          <w:szCs w:val="24"/>
        </w:rPr>
        <w:t>overhead</w:t>
      </w:r>
    </w:p>
    <w:p w:rsidR="00094FA9" w:rsidRPr="002359EC" w:rsidRDefault="00094FA9" w:rsidP="00094FA9">
      <w:pPr>
        <w:spacing w:before="11"/>
        <w:ind w:left="619"/>
        <w:rPr>
          <w:sz w:val="24"/>
          <w:szCs w:val="24"/>
        </w:rPr>
      </w:pPr>
      <w:r w:rsidRPr="002359EC">
        <w:rPr>
          <w:sz w:val="24"/>
          <w:szCs w:val="24"/>
        </w:rPr>
        <w:br w:type="column"/>
      </w:r>
      <w:r w:rsidRPr="002359EC">
        <w:rPr>
          <w:w w:val="115"/>
          <w:sz w:val="24"/>
          <w:szCs w:val="24"/>
        </w:rPr>
        <w:lastRenderedPageBreak/>
        <w:t>9,000</w:t>
      </w:r>
    </w:p>
    <w:p w:rsidR="00094FA9" w:rsidRPr="002359EC" w:rsidRDefault="00094FA9" w:rsidP="00094FA9">
      <w:pPr>
        <w:rPr>
          <w:sz w:val="24"/>
          <w:szCs w:val="24"/>
        </w:rPr>
        <w:sectPr w:rsidR="00094FA9" w:rsidRPr="002359EC">
          <w:type w:val="continuous"/>
          <w:pgSz w:w="11900" w:h="16840"/>
          <w:pgMar w:top="700" w:right="1280" w:bottom="280" w:left="1200" w:header="720" w:footer="720" w:gutter="0"/>
          <w:cols w:num="3" w:space="720" w:equalWidth="0">
            <w:col w:w="2777" w:space="40"/>
            <w:col w:w="4458" w:space="39"/>
            <w:col w:w="2106"/>
          </w:cols>
        </w:sectPr>
      </w:pPr>
    </w:p>
    <w:p w:rsidR="00094FA9" w:rsidRPr="002359EC" w:rsidRDefault="00094FA9" w:rsidP="00094FA9">
      <w:pPr>
        <w:pStyle w:val="BodyText"/>
        <w:spacing w:before="1"/>
      </w:pPr>
    </w:p>
    <w:p w:rsidR="00094FA9" w:rsidRPr="002359EC" w:rsidRDefault="00094FA9" w:rsidP="00094FA9">
      <w:pPr>
        <w:pStyle w:val="BodyText"/>
        <w:spacing w:before="97"/>
        <w:ind w:left="240" w:right="131"/>
      </w:pPr>
      <w:r w:rsidRPr="002359EC">
        <w:pict>
          <v:shape id="_x0000_s1920" type="#_x0000_t202" style="position:absolute;left:0;text-align:left;margin-left:65.75pt;margin-top:63.1pt;width:433pt;height:94.85pt;z-index:251932672;mso-position-horizontal-relative:page" filled="f" stroked="f">
            <v:textbox inset="0,0,0,0">
              <w:txbxContent>
                <w:tbl>
                  <w:tblPr>
                    <w:tblW w:w="0" w:type="auto"/>
                    <w:tblInd w:w="7" w:type="dxa"/>
                    <w:tblLayout w:type="fixed"/>
                    <w:tblCellMar>
                      <w:left w:w="0" w:type="dxa"/>
                      <w:right w:w="0" w:type="dxa"/>
                    </w:tblCellMar>
                    <w:tblLook w:val="01E0"/>
                  </w:tblPr>
                  <w:tblGrid>
                    <w:gridCol w:w="2270"/>
                    <w:gridCol w:w="686"/>
                    <w:gridCol w:w="422"/>
                    <w:gridCol w:w="1027"/>
                    <w:gridCol w:w="2443"/>
                    <w:gridCol w:w="619"/>
                    <w:gridCol w:w="1190"/>
                  </w:tblGrid>
                  <w:tr w:rsidR="00094FA9">
                    <w:trPr>
                      <w:trHeight w:val="288"/>
                    </w:trPr>
                    <w:tc>
                      <w:tcPr>
                        <w:tcW w:w="2270" w:type="dxa"/>
                        <w:tcBorders>
                          <w:bottom w:val="single" w:sz="4" w:space="0" w:color="000000"/>
                        </w:tcBorders>
                      </w:tcPr>
                      <w:p w:rsidR="00094FA9" w:rsidRDefault="00094FA9">
                        <w:pPr>
                          <w:pStyle w:val="TableParagraph"/>
                          <w:spacing w:line="268" w:lineRule="exact"/>
                          <w:ind w:left="124"/>
                          <w:rPr>
                            <w:rFonts w:ascii="Verdana"/>
                            <w:i/>
                            <w:sz w:val="24"/>
                          </w:rPr>
                        </w:pPr>
                        <w:r>
                          <w:rPr>
                            <w:rFonts w:ascii="Verdana"/>
                            <w:i/>
                            <w:sz w:val="24"/>
                          </w:rPr>
                          <w:t>Process</w:t>
                        </w:r>
                        <w:r>
                          <w:rPr>
                            <w:rFonts w:ascii="Verdana"/>
                            <w:i/>
                            <w:spacing w:val="-55"/>
                            <w:sz w:val="24"/>
                          </w:rPr>
                          <w:t xml:space="preserve"> </w:t>
                        </w:r>
                        <w:r>
                          <w:rPr>
                            <w:rFonts w:ascii="Verdana"/>
                            <w:i/>
                            <w:sz w:val="24"/>
                          </w:rPr>
                          <w:t>1</w:t>
                        </w:r>
                        <w:r>
                          <w:rPr>
                            <w:rFonts w:ascii="Verdana"/>
                            <w:i/>
                            <w:spacing w:val="-55"/>
                            <w:sz w:val="24"/>
                          </w:rPr>
                          <w:t xml:space="preserve"> </w:t>
                        </w:r>
                        <w:r>
                          <w:rPr>
                            <w:rFonts w:ascii="Verdana"/>
                            <w:i/>
                            <w:sz w:val="24"/>
                          </w:rPr>
                          <w:t>account</w:t>
                        </w:r>
                      </w:p>
                    </w:tc>
                    <w:tc>
                      <w:tcPr>
                        <w:tcW w:w="6387" w:type="dxa"/>
                        <w:gridSpan w:val="6"/>
                        <w:tcBorders>
                          <w:bottom w:val="single" w:sz="4" w:space="0" w:color="000000"/>
                        </w:tcBorders>
                      </w:tcPr>
                      <w:p w:rsidR="00094FA9" w:rsidRDefault="00094FA9">
                        <w:pPr>
                          <w:pStyle w:val="TableParagraph"/>
                          <w:rPr>
                            <w:sz w:val="20"/>
                          </w:rPr>
                        </w:pPr>
                      </w:p>
                    </w:tc>
                  </w:tr>
                  <w:tr w:rsidR="00094FA9">
                    <w:trPr>
                      <w:trHeight w:val="268"/>
                    </w:trPr>
                    <w:tc>
                      <w:tcPr>
                        <w:tcW w:w="2270" w:type="dxa"/>
                        <w:tcBorders>
                          <w:top w:val="single" w:sz="4" w:space="0" w:color="000000"/>
                        </w:tcBorders>
                      </w:tcPr>
                      <w:p w:rsidR="00094FA9" w:rsidRDefault="00094FA9">
                        <w:pPr>
                          <w:pStyle w:val="TableParagraph"/>
                          <w:rPr>
                            <w:sz w:val="18"/>
                          </w:rPr>
                        </w:pPr>
                      </w:p>
                    </w:tc>
                    <w:tc>
                      <w:tcPr>
                        <w:tcW w:w="686" w:type="dxa"/>
                        <w:tcBorders>
                          <w:top w:val="single" w:sz="4" w:space="0" w:color="000000"/>
                        </w:tcBorders>
                      </w:tcPr>
                      <w:p w:rsidR="00094FA9" w:rsidRDefault="00094FA9">
                        <w:pPr>
                          <w:pStyle w:val="TableParagraph"/>
                          <w:spacing w:before="4" w:line="244" w:lineRule="exact"/>
                          <w:ind w:left="312"/>
                          <w:rPr>
                            <w:sz w:val="21"/>
                          </w:rPr>
                        </w:pPr>
                        <w:r>
                          <w:rPr>
                            <w:sz w:val="21"/>
                          </w:rPr>
                          <w:t>kg</w:t>
                        </w:r>
                      </w:p>
                    </w:tc>
                    <w:tc>
                      <w:tcPr>
                        <w:tcW w:w="422" w:type="dxa"/>
                        <w:tcBorders>
                          <w:top w:val="single" w:sz="4" w:space="0" w:color="000000"/>
                        </w:tcBorders>
                      </w:tcPr>
                      <w:p w:rsidR="00094FA9" w:rsidRDefault="00094FA9">
                        <w:pPr>
                          <w:pStyle w:val="TableParagraph"/>
                          <w:rPr>
                            <w:sz w:val="18"/>
                          </w:rPr>
                        </w:pPr>
                      </w:p>
                    </w:tc>
                    <w:tc>
                      <w:tcPr>
                        <w:tcW w:w="1027" w:type="dxa"/>
                        <w:tcBorders>
                          <w:top w:val="single" w:sz="4" w:space="0" w:color="000000"/>
                          <w:right w:val="single" w:sz="4" w:space="0" w:color="000000"/>
                        </w:tcBorders>
                      </w:tcPr>
                      <w:p w:rsidR="00094FA9" w:rsidRDefault="00094FA9">
                        <w:pPr>
                          <w:pStyle w:val="TableParagraph"/>
                          <w:spacing w:before="4" w:line="244" w:lineRule="exact"/>
                          <w:ind w:right="102"/>
                          <w:jc w:val="center"/>
                          <w:rPr>
                            <w:sz w:val="21"/>
                          </w:rPr>
                        </w:pPr>
                        <w:r>
                          <w:rPr>
                            <w:w w:val="115"/>
                            <w:sz w:val="21"/>
                          </w:rPr>
                          <w:t>$</w:t>
                        </w:r>
                      </w:p>
                    </w:tc>
                    <w:tc>
                      <w:tcPr>
                        <w:tcW w:w="2443" w:type="dxa"/>
                        <w:tcBorders>
                          <w:top w:val="single" w:sz="4" w:space="0" w:color="000000"/>
                          <w:left w:val="single" w:sz="4" w:space="0" w:color="000000"/>
                        </w:tcBorders>
                      </w:tcPr>
                      <w:p w:rsidR="00094FA9" w:rsidRDefault="00094FA9">
                        <w:pPr>
                          <w:pStyle w:val="TableParagraph"/>
                          <w:rPr>
                            <w:sz w:val="18"/>
                          </w:rPr>
                        </w:pPr>
                      </w:p>
                    </w:tc>
                    <w:tc>
                      <w:tcPr>
                        <w:tcW w:w="619" w:type="dxa"/>
                        <w:tcBorders>
                          <w:top w:val="single" w:sz="4" w:space="0" w:color="000000"/>
                        </w:tcBorders>
                      </w:tcPr>
                      <w:p w:rsidR="00094FA9" w:rsidRDefault="00094FA9">
                        <w:pPr>
                          <w:pStyle w:val="TableParagraph"/>
                          <w:spacing w:before="4" w:line="244" w:lineRule="exact"/>
                          <w:ind w:left="199"/>
                          <w:rPr>
                            <w:sz w:val="21"/>
                          </w:rPr>
                        </w:pPr>
                        <w:r>
                          <w:rPr>
                            <w:sz w:val="21"/>
                          </w:rPr>
                          <w:t>kg</w:t>
                        </w:r>
                      </w:p>
                    </w:tc>
                    <w:tc>
                      <w:tcPr>
                        <w:tcW w:w="1190" w:type="dxa"/>
                        <w:tcBorders>
                          <w:top w:val="single" w:sz="4" w:space="0" w:color="000000"/>
                        </w:tcBorders>
                      </w:tcPr>
                      <w:p w:rsidR="00094FA9" w:rsidRDefault="00094FA9">
                        <w:pPr>
                          <w:pStyle w:val="TableParagraph"/>
                          <w:spacing w:before="4" w:line="244" w:lineRule="exact"/>
                          <w:ind w:left="201"/>
                          <w:jc w:val="center"/>
                          <w:rPr>
                            <w:sz w:val="21"/>
                          </w:rPr>
                        </w:pPr>
                        <w:r>
                          <w:rPr>
                            <w:w w:val="115"/>
                            <w:sz w:val="21"/>
                          </w:rPr>
                          <w:t>$</w:t>
                        </w:r>
                      </w:p>
                    </w:tc>
                  </w:tr>
                  <w:tr w:rsidR="00094FA9">
                    <w:trPr>
                      <w:trHeight w:val="266"/>
                    </w:trPr>
                    <w:tc>
                      <w:tcPr>
                        <w:tcW w:w="2270" w:type="dxa"/>
                      </w:tcPr>
                      <w:p w:rsidR="00094FA9" w:rsidRDefault="00094FA9">
                        <w:pPr>
                          <w:pStyle w:val="TableParagraph"/>
                          <w:spacing w:before="5" w:line="241" w:lineRule="exact"/>
                          <w:ind w:left="124"/>
                          <w:rPr>
                            <w:sz w:val="21"/>
                          </w:rPr>
                        </w:pPr>
                        <w:r>
                          <w:rPr>
                            <w:w w:val="110"/>
                            <w:sz w:val="21"/>
                          </w:rPr>
                          <w:t>Ingredients</w:t>
                        </w:r>
                      </w:p>
                    </w:tc>
                    <w:tc>
                      <w:tcPr>
                        <w:tcW w:w="686" w:type="dxa"/>
                      </w:tcPr>
                      <w:p w:rsidR="00094FA9" w:rsidRDefault="00094FA9">
                        <w:pPr>
                          <w:pStyle w:val="TableParagraph"/>
                          <w:spacing w:before="5" w:line="241" w:lineRule="exact"/>
                          <w:ind w:right="-15"/>
                          <w:jc w:val="right"/>
                          <w:rPr>
                            <w:sz w:val="21"/>
                          </w:rPr>
                        </w:pPr>
                        <w:r>
                          <w:rPr>
                            <w:w w:val="115"/>
                            <w:sz w:val="21"/>
                          </w:rPr>
                          <w:t>4,000</w:t>
                        </w:r>
                      </w:p>
                    </w:tc>
                    <w:tc>
                      <w:tcPr>
                        <w:tcW w:w="422" w:type="dxa"/>
                      </w:tcPr>
                      <w:p w:rsidR="00094FA9" w:rsidRDefault="00094FA9">
                        <w:pPr>
                          <w:pStyle w:val="TableParagraph"/>
                          <w:rPr>
                            <w:sz w:val="18"/>
                          </w:rPr>
                        </w:pPr>
                      </w:p>
                    </w:tc>
                    <w:tc>
                      <w:tcPr>
                        <w:tcW w:w="1027" w:type="dxa"/>
                        <w:tcBorders>
                          <w:right w:val="single" w:sz="4" w:space="0" w:color="000000"/>
                        </w:tcBorders>
                      </w:tcPr>
                      <w:p w:rsidR="00094FA9" w:rsidRDefault="00094FA9">
                        <w:pPr>
                          <w:pStyle w:val="TableParagraph"/>
                          <w:spacing w:before="5" w:line="241" w:lineRule="exact"/>
                          <w:ind w:left="60" w:right="185"/>
                          <w:jc w:val="center"/>
                          <w:rPr>
                            <w:sz w:val="21"/>
                          </w:rPr>
                        </w:pPr>
                        <w:r>
                          <w:rPr>
                            <w:w w:val="115"/>
                            <w:sz w:val="21"/>
                          </w:rPr>
                          <w:t>5,000</w:t>
                        </w:r>
                      </w:p>
                    </w:tc>
                    <w:tc>
                      <w:tcPr>
                        <w:tcW w:w="2443" w:type="dxa"/>
                        <w:tcBorders>
                          <w:left w:val="single" w:sz="4" w:space="0" w:color="000000"/>
                        </w:tcBorders>
                      </w:tcPr>
                      <w:p w:rsidR="00094FA9" w:rsidRDefault="00094FA9">
                        <w:pPr>
                          <w:pStyle w:val="TableParagraph"/>
                          <w:spacing w:before="5" w:line="241" w:lineRule="exact"/>
                          <w:ind w:left="106"/>
                          <w:rPr>
                            <w:sz w:val="21"/>
                          </w:rPr>
                        </w:pPr>
                        <w:r>
                          <w:rPr>
                            <w:w w:val="115"/>
                            <w:sz w:val="21"/>
                          </w:rPr>
                          <w:t>Normal loss (W1)</w:t>
                        </w:r>
                      </w:p>
                    </w:tc>
                    <w:tc>
                      <w:tcPr>
                        <w:tcW w:w="619" w:type="dxa"/>
                      </w:tcPr>
                      <w:p w:rsidR="00094FA9" w:rsidRDefault="00094FA9">
                        <w:pPr>
                          <w:pStyle w:val="TableParagraph"/>
                          <w:spacing w:before="5" w:line="241" w:lineRule="exact"/>
                          <w:ind w:right="-15"/>
                          <w:jc w:val="right"/>
                          <w:rPr>
                            <w:sz w:val="21"/>
                          </w:rPr>
                        </w:pPr>
                        <w:r>
                          <w:rPr>
                            <w:w w:val="115"/>
                            <w:sz w:val="21"/>
                          </w:rPr>
                          <w:t>200</w:t>
                        </w:r>
                      </w:p>
                    </w:tc>
                    <w:tc>
                      <w:tcPr>
                        <w:tcW w:w="1190" w:type="dxa"/>
                      </w:tcPr>
                      <w:p w:rsidR="00094FA9" w:rsidRDefault="00094FA9">
                        <w:pPr>
                          <w:pStyle w:val="TableParagraph"/>
                          <w:rPr>
                            <w:sz w:val="18"/>
                          </w:rPr>
                        </w:pPr>
                      </w:p>
                    </w:tc>
                  </w:tr>
                  <w:tr w:rsidR="00094FA9">
                    <w:trPr>
                      <w:trHeight w:val="530"/>
                    </w:trPr>
                    <w:tc>
                      <w:tcPr>
                        <w:tcW w:w="2270" w:type="dxa"/>
                      </w:tcPr>
                      <w:p w:rsidR="00094FA9" w:rsidRDefault="00094FA9">
                        <w:pPr>
                          <w:pStyle w:val="TableParagraph"/>
                          <w:spacing w:before="2" w:line="264" w:lineRule="exact"/>
                          <w:ind w:left="124" w:right="940"/>
                          <w:rPr>
                            <w:sz w:val="21"/>
                          </w:rPr>
                        </w:pPr>
                        <w:r>
                          <w:rPr>
                            <w:sz w:val="21"/>
                          </w:rPr>
                          <w:t>Labour and overheads</w:t>
                        </w:r>
                      </w:p>
                    </w:tc>
                    <w:tc>
                      <w:tcPr>
                        <w:tcW w:w="686" w:type="dxa"/>
                      </w:tcPr>
                      <w:p w:rsidR="00094FA9" w:rsidRDefault="00094FA9">
                        <w:pPr>
                          <w:pStyle w:val="TableParagraph"/>
                          <w:tabs>
                            <w:tab w:val="left" w:pos="686"/>
                          </w:tabs>
                          <w:spacing w:before="2"/>
                          <w:ind w:right="-15"/>
                          <w:jc w:val="right"/>
                          <w:rPr>
                            <w:sz w:val="21"/>
                          </w:rPr>
                        </w:pPr>
                        <w:r>
                          <w:rPr>
                            <w:w w:val="116"/>
                            <w:sz w:val="21"/>
                            <w:u w:val="single"/>
                          </w:rPr>
                          <w:t xml:space="preserve"> </w:t>
                        </w:r>
                        <w:r>
                          <w:rPr>
                            <w:sz w:val="21"/>
                            <w:u w:val="single"/>
                          </w:rPr>
                          <w:tab/>
                        </w:r>
                      </w:p>
                    </w:tc>
                    <w:tc>
                      <w:tcPr>
                        <w:tcW w:w="422" w:type="dxa"/>
                      </w:tcPr>
                      <w:p w:rsidR="00094FA9" w:rsidRDefault="00094FA9">
                        <w:pPr>
                          <w:pStyle w:val="TableParagraph"/>
                        </w:pPr>
                      </w:p>
                    </w:tc>
                    <w:tc>
                      <w:tcPr>
                        <w:tcW w:w="1027" w:type="dxa"/>
                        <w:tcBorders>
                          <w:right w:val="single" w:sz="4" w:space="0" w:color="000000"/>
                        </w:tcBorders>
                      </w:tcPr>
                      <w:p w:rsidR="00094FA9" w:rsidRDefault="00094FA9">
                        <w:pPr>
                          <w:pStyle w:val="TableParagraph"/>
                          <w:spacing w:before="2"/>
                          <w:ind w:left="60" w:right="185"/>
                          <w:jc w:val="center"/>
                          <w:rPr>
                            <w:sz w:val="21"/>
                          </w:rPr>
                        </w:pPr>
                        <w:r>
                          <w:rPr>
                            <w:w w:val="115"/>
                            <w:sz w:val="21"/>
                            <w:u w:val="single"/>
                          </w:rPr>
                          <w:t>6,000</w:t>
                        </w:r>
                      </w:p>
                    </w:tc>
                    <w:tc>
                      <w:tcPr>
                        <w:tcW w:w="2443" w:type="dxa"/>
                        <w:tcBorders>
                          <w:left w:val="single" w:sz="4" w:space="0" w:color="000000"/>
                        </w:tcBorders>
                      </w:tcPr>
                      <w:p w:rsidR="00094FA9" w:rsidRDefault="00094FA9">
                        <w:pPr>
                          <w:pStyle w:val="TableParagraph"/>
                          <w:spacing w:before="2" w:line="264" w:lineRule="exact"/>
                          <w:ind w:left="106" w:right="269"/>
                          <w:rPr>
                            <w:sz w:val="21"/>
                          </w:rPr>
                        </w:pPr>
                        <w:r>
                          <w:rPr>
                            <w:w w:val="110"/>
                            <w:sz w:val="21"/>
                          </w:rPr>
                          <w:t>Transfer to Process 2 (W2)</w:t>
                        </w:r>
                      </w:p>
                    </w:tc>
                    <w:tc>
                      <w:tcPr>
                        <w:tcW w:w="619" w:type="dxa"/>
                      </w:tcPr>
                      <w:p w:rsidR="00094FA9" w:rsidRDefault="00094FA9">
                        <w:pPr>
                          <w:pStyle w:val="TableParagraph"/>
                          <w:spacing w:before="2"/>
                          <w:ind w:right="-15"/>
                          <w:jc w:val="right"/>
                          <w:rPr>
                            <w:sz w:val="21"/>
                          </w:rPr>
                        </w:pPr>
                        <w:r>
                          <w:rPr>
                            <w:w w:val="115"/>
                            <w:sz w:val="21"/>
                            <w:u w:val="single"/>
                          </w:rPr>
                          <w:t>3,800</w:t>
                        </w:r>
                      </w:p>
                    </w:tc>
                    <w:tc>
                      <w:tcPr>
                        <w:tcW w:w="1190" w:type="dxa"/>
                      </w:tcPr>
                      <w:p w:rsidR="00094FA9" w:rsidRDefault="00094FA9">
                        <w:pPr>
                          <w:pStyle w:val="TableParagraph"/>
                          <w:spacing w:before="9"/>
                          <w:rPr>
                            <w:sz w:val="21"/>
                          </w:rPr>
                        </w:pPr>
                      </w:p>
                      <w:p w:rsidR="00094FA9" w:rsidRDefault="00094FA9">
                        <w:pPr>
                          <w:pStyle w:val="TableParagraph"/>
                          <w:spacing w:line="244" w:lineRule="exact"/>
                          <w:ind w:left="297" w:right="115"/>
                          <w:jc w:val="center"/>
                          <w:rPr>
                            <w:sz w:val="21"/>
                          </w:rPr>
                        </w:pPr>
                        <w:r>
                          <w:rPr>
                            <w:w w:val="115"/>
                            <w:sz w:val="21"/>
                            <w:u w:val="single"/>
                          </w:rPr>
                          <w:t>11,000</w:t>
                        </w:r>
                      </w:p>
                    </w:tc>
                  </w:tr>
                  <w:tr w:rsidR="00094FA9">
                    <w:trPr>
                      <w:trHeight w:val="262"/>
                    </w:trPr>
                    <w:tc>
                      <w:tcPr>
                        <w:tcW w:w="2270" w:type="dxa"/>
                      </w:tcPr>
                      <w:p w:rsidR="00094FA9" w:rsidRDefault="00094FA9">
                        <w:pPr>
                          <w:pStyle w:val="TableParagraph"/>
                          <w:rPr>
                            <w:sz w:val="18"/>
                          </w:rPr>
                        </w:pPr>
                      </w:p>
                    </w:tc>
                    <w:tc>
                      <w:tcPr>
                        <w:tcW w:w="686" w:type="dxa"/>
                        <w:tcBorders>
                          <w:bottom w:val="single" w:sz="2" w:space="0" w:color="000000"/>
                        </w:tcBorders>
                      </w:tcPr>
                      <w:p w:rsidR="00094FA9" w:rsidRDefault="00094FA9">
                        <w:pPr>
                          <w:pStyle w:val="TableParagraph"/>
                          <w:spacing w:before="5"/>
                          <w:ind w:right="-15"/>
                          <w:jc w:val="right"/>
                          <w:rPr>
                            <w:sz w:val="21"/>
                          </w:rPr>
                        </w:pPr>
                        <w:r>
                          <w:rPr>
                            <w:w w:val="116"/>
                            <w:sz w:val="21"/>
                            <w:u w:val="single"/>
                          </w:rPr>
                          <w:t xml:space="preserve"> </w:t>
                        </w:r>
                        <w:r>
                          <w:rPr>
                            <w:w w:val="115"/>
                            <w:sz w:val="21"/>
                            <w:u w:val="single"/>
                          </w:rPr>
                          <w:t>4,000</w:t>
                        </w:r>
                      </w:p>
                    </w:tc>
                    <w:tc>
                      <w:tcPr>
                        <w:tcW w:w="422" w:type="dxa"/>
                      </w:tcPr>
                      <w:p w:rsidR="00094FA9" w:rsidRDefault="00094FA9">
                        <w:pPr>
                          <w:pStyle w:val="TableParagraph"/>
                          <w:rPr>
                            <w:sz w:val="18"/>
                          </w:rPr>
                        </w:pPr>
                      </w:p>
                    </w:tc>
                    <w:tc>
                      <w:tcPr>
                        <w:tcW w:w="1027" w:type="dxa"/>
                        <w:tcBorders>
                          <w:bottom w:val="single" w:sz="2" w:space="0" w:color="000000"/>
                          <w:right w:val="single" w:sz="4" w:space="0" w:color="000000"/>
                        </w:tcBorders>
                      </w:tcPr>
                      <w:p w:rsidR="00094FA9" w:rsidRDefault="00094FA9">
                        <w:pPr>
                          <w:pStyle w:val="TableParagraph"/>
                          <w:spacing w:before="5"/>
                          <w:ind w:left="60" w:right="185"/>
                          <w:jc w:val="center"/>
                          <w:rPr>
                            <w:sz w:val="21"/>
                          </w:rPr>
                        </w:pPr>
                        <w:r>
                          <w:rPr>
                            <w:w w:val="115"/>
                            <w:sz w:val="21"/>
                          </w:rPr>
                          <w:t>11,000</w:t>
                        </w:r>
                      </w:p>
                    </w:tc>
                    <w:tc>
                      <w:tcPr>
                        <w:tcW w:w="2443" w:type="dxa"/>
                        <w:tcBorders>
                          <w:left w:val="single" w:sz="4" w:space="0" w:color="000000"/>
                        </w:tcBorders>
                      </w:tcPr>
                      <w:p w:rsidR="00094FA9" w:rsidRDefault="00094FA9">
                        <w:pPr>
                          <w:pStyle w:val="TableParagraph"/>
                          <w:rPr>
                            <w:sz w:val="18"/>
                          </w:rPr>
                        </w:pPr>
                      </w:p>
                    </w:tc>
                    <w:tc>
                      <w:tcPr>
                        <w:tcW w:w="619" w:type="dxa"/>
                        <w:tcBorders>
                          <w:bottom w:val="single" w:sz="4" w:space="0" w:color="000000"/>
                        </w:tcBorders>
                      </w:tcPr>
                      <w:p w:rsidR="00094FA9" w:rsidRDefault="00094FA9">
                        <w:pPr>
                          <w:pStyle w:val="TableParagraph"/>
                          <w:spacing w:before="5" w:line="210" w:lineRule="exact"/>
                          <w:ind w:right="-15"/>
                          <w:jc w:val="right"/>
                          <w:rPr>
                            <w:sz w:val="21"/>
                          </w:rPr>
                        </w:pPr>
                        <w:r>
                          <w:rPr>
                            <w:w w:val="115"/>
                            <w:sz w:val="21"/>
                          </w:rPr>
                          <w:t>4,000</w:t>
                        </w:r>
                      </w:p>
                    </w:tc>
                    <w:tc>
                      <w:tcPr>
                        <w:tcW w:w="1190" w:type="dxa"/>
                      </w:tcPr>
                      <w:p w:rsidR="00094FA9" w:rsidRDefault="00094FA9">
                        <w:pPr>
                          <w:pStyle w:val="TableParagraph"/>
                          <w:rPr>
                            <w:sz w:val="18"/>
                          </w:rPr>
                        </w:pPr>
                      </w:p>
                    </w:tc>
                  </w:tr>
                  <w:tr w:rsidR="00094FA9">
                    <w:trPr>
                      <w:trHeight w:val="260"/>
                    </w:trPr>
                    <w:tc>
                      <w:tcPr>
                        <w:tcW w:w="2270" w:type="dxa"/>
                      </w:tcPr>
                      <w:p w:rsidR="00094FA9" w:rsidRDefault="00094FA9">
                        <w:pPr>
                          <w:pStyle w:val="TableParagraph"/>
                          <w:rPr>
                            <w:sz w:val="18"/>
                          </w:rPr>
                        </w:pPr>
                      </w:p>
                    </w:tc>
                    <w:tc>
                      <w:tcPr>
                        <w:tcW w:w="686" w:type="dxa"/>
                        <w:tcBorders>
                          <w:top w:val="single" w:sz="2" w:space="0" w:color="000000"/>
                        </w:tcBorders>
                      </w:tcPr>
                      <w:p w:rsidR="00094FA9" w:rsidRDefault="00094FA9">
                        <w:pPr>
                          <w:pStyle w:val="TableParagraph"/>
                          <w:rPr>
                            <w:sz w:val="16"/>
                          </w:rPr>
                        </w:pPr>
                      </w:p>
                    </w:tc>
                    <w:tc>
                      <w:tcPr>
                        <w:tcW w:w="422" w:type="dxa"/>
                      </w:tcPr>
                      <w:p w:rsidR="00094FA9" w:rsidRDefault="00094FA9">
                        <w:pPr>
                          <w:pStyle w:val="TableParagraph"/>
                          <w:rPr>
                            <w:sz w:val="18"/>
                          </w:rPr>
                        </w:pPr>
                      </w:p>
                    </w:tc>
                    <w:tc>
                      <w:tcPr>
                        <w:tcW w:w="1027" w:type="dxa"/>
                        <w:tcBorders>
                          <w:top w:val="single" w:sz="2" w:space="0" w:color="000000"/>
                          <w:right w:val="single" w:sz="4" w:space="0" w:color="000000"/>
                        </w:tcBorders>
                      </w:tcPr>
                      <w:p w:rsidR="00094FA9" w:rsidRDefault="00094FA9">
                        <w:pPr>
                          <w:pStyle w:val="TableParagraph"/>
                          <w:rPr>
                            <w:sz w:val="16"/>
                          </w:rPr>
                        </w:pPr>
                      </w:p>
                    </w:tc>
                    <w:tc>
                      <w:tcPr>
                        <w:tcW w:w="2443" w:type="dxa"/>
                        <w:tcBorders>
                          <w:left w:val="single" w:sz="4" w:space="0" w:color="000000"/>
                        </w:tcBorders>
                      </w:tcPr>
                      <w:p w:rsidR="00094FA9" w:rsidRDefault="00094FA9">
                        <w:pPr>
                          <w:pStyle w:val="TableParagraph"/>
                          <w:rPr>
                            <w:sz w:val="18"/>
                          </w:rPr>
                        </w:pPr>
                      </w:p>
                    </w:tc>
                    <w:tc>
                      <w:tcPr>
                        <w:tcW w:w="619" w:type="dxa"/>
                        <w:tcBorders>
                          <w:top w:val="single" w:sz="4" w:space="0" w:color="000000"/>
                        </w:tcBorders>
                      </w:tcPr>
                      <w:p w:rsidR="00094FA9" w:rsidRDefault="00094FA9">
                        <w:pPr>
                          <w:pStyle w:val="TableParagraph"/>
                          <w:rPr>
                            <w:sz w:val="20"/>
                          </w:rPr>
                        </w:pPr>
                      </w:p>
                    </w:tc>
                    <w:tc>
                      <w:tcPr>
                        <w:tcW w:w="1190" w:type="dxa"/>
                      </w:tcPr>
                      <w:p w:rsidR="00094FA9" w:rsidRDefault="00094FA9">
                        <w:pPr>
                          <w:pStyle w:val="TableParagraph"/>
                          <w:spacing w:line="240" w:lineRule="exact"/>
                          <w:ind w:left="297" w:right="115"/>
                          <w:jc w:val="center"/>
                          <w:rPr>
                            <w:sz w:val="21"/>
                          </w:rPr>
                        </w:pPr>
                        <w:r>
                          <w:rPr>
                            <w:w w:val="115"/>
                            <w:sz w:val="21"/>
                            <w:u w:val="single"/>
                          </w:rPr>
                          <w:t>11,000</w:t>
                        </w:r>
                      </w:p>
                    </w:tc>
                  </w:tr>
                </w:tbl>
                <w:p w:rsidR="00094FA9" w:rsidRDefault="00094FA9" w:rsidP="00094FA9">
                  <w:pPr>
                    <w:pStyle w:val="BodyText"/>
                  </w:pPr>
                </w:p>
              </w:txbxContent>
            </v:textbox>
            <w10:wrap anchorx="page"/>
          </v:shape>
        </w:pict>
      </w:r>
      <w:r w:rsidRPr="002359EC">
        <w:t>Mr Bean allows the staff to eat 5% of the chocolate as they work on Process 1. There was no work in progress at the month end. Prepare the two process accounts and calculate the cost per kg.</w:t>
      </w: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spacing w:before="3"/>
      </w:pPr>
      <w:r w:rsidRPr="002359EC">
        <w:pict>
          <v:line id="_x0000_s1919" style="position:absolute;z-index:-251384832;mso-wrap-distance-left:0;mso-wrap-distance-right:0;mso-position-horizontal-relative:page" from="234.7pt,10.25pt" to="276pt,10.25pt" strokeweight=".24pt">
            <w10:wrap type="topAndBottom" anchorx="page"/>
          </v:line>
        </w:pict>
      </w:r>
    </w:p>
    <w:p w:rsidR="00094FA9" w:rsidRPr="002359EC" w:rsidRDefault="00094FA9" w:rsidP="00094FA9">
      <w:pPr>
        <w:pStyle w:val="BodyText"/>
        <w:ind w:left="240" w:right="537"/>
      </w:pPr>
      <w:r w:rsidRPr="002359EC">
        <w:t xml:space="preserve">Q = figure taken straight from the information given in the question. </w:t>
      </w:r>
      <w:r w:rsidRPr="002359EC">
        <w:rPr>
          <w:u w:val="single"/>
        </w:rPr>
        <w:t>Workings</w:t>
      </w:r>
    </w:p>
    <w:p w:rsidR="00094FA9" w:rsidRPr="002359EC" w:rsidRDefault="00094FA9" w:rsidP="00094FA9">
      <w:pPr>
        <w:pStyle w:val="BodyText"/>
        <w:spacing w:before="6"/>
      </w:pPr>
    </w:p>
    <w:p w:rsidR="00094FA9" w:rsidRPr="002359EC" w:rsidRDefault="00094FA9" w:rsidP="00094FA9">
      <w:pPr>
        <w:pStyle w:val="ListParagraph"/>
        <w:numPr>
          <w:ilvl w:val="0"/>
          <w:numId w:val="147"/>
        </w:numPr>
        <w:tabs>
          <w:tab w:val="left" w:pos="806"/>
          <w:tab w:val="left" w:pos="807"/>
        </w:tabs>
        <w:spacing w:before="95"/>
        <w:ind w:right="1259" w:hanging="601"/>
        <w:rPr>
          <w:sz w:val="24"/>
          <w:szCs w:val="24"/>
        </w:rPr>
      </w:pPr>
      <w:r w:rsidRPr="002359EC">
        <w:rPr>
          <w:w w:val="105"/>
          <w:sz w:val="24"/>
          <w:szCs w:val="24"/>
        </w:rPr>
        <w:t>The</w:t>
      </w:r>
      <w:r w:rsidRPr="002359EC">
        <w:rPr>
          <w:spacing w:val="-26"/>
          <w:w w:val="105"/>
          <w:sz w:val="24"/>
          <w:szCs w:val="24"/>
        </w:rPr>
        <w:t xml:space="preserve"> </w:t>
      </w:r>
      <w:r w:rsidRPr="002359EC">
        <w:rPr>
          <w:w w:val="105"/>
          <w:sz w:val="24"/>
          <w:szCs w:val="24"/>
        </w:rPr>
        <w:t>staff</w:t>
      </w:r>
      <w:r w:rsidRPr="002359EC">
        <w:rPr>
          <w:spacing w:val="-26"/>
          <w:w w:val="105"/>
          <w:sz w:val="24"/>
          <w:szCs w:val="24"/>
        </w:rPr>
        <w:t xml:space="preserve"> </w:t>
      </w:r>
      <w:r w:rsidRPr="002359EC">
        <w:rPr>
          <w:w w:val="105"/>
          <w:sz w:val="24"/>
          <w:szCs w:val="24"/>
        </w:rPr>
        <w:t>normally</w:t>
      </w:r>
      <w:r w:rsidRPr="002359EC">
        <w:rPr>
          <w:spacing w:val="-26"/>
          <w:w w:val="105"/>
          <w:sz w:val="24"/>
          <w:szCs w:val="24"/>
        </w:rPr>
        <w:t xml:space="preserve"> </w:t>
      </w:r>
      <w:r w:rsidRPr="002359EC">
        <w:rPr>
          <w:w w:val="105"/>
          <w:sz w:val="24"/>
          <w:szCs w:val="24"/>
        </w:rPr>
        <w:t>eat</w:t>
      </w:r>
      <w:r w:rsidRPr="002359EC">
        <w:rPr>
          <w:spacing w:val="-26"/>
          <w:w w:val="105"/>
          <w:sz w:val="24"/>
          <w:szCs w:val="24"/>
        </w:rPr>
        <w:t xml:space="preserve"> </w:t>
      </w:r>
      <w:r w:rsidRPr="002359EC">
        <w:rPr>
          <w:w w:val="105"/>
          <w:sz w:val="24"/>
          <w:szCs w:val="24"/>
        </w:rPr>
        <w:t>5%</w:t>
      </w:r>
      <w:r w:rsidRPr="002359EC">
        <w:rPr>
          <w:spacing w:val="-26"/>
          <w:w w:val="105"/>
          <w:sz w:val="24"/>
          <w:szCs w:val="24"/>
        </w:rPr>
        <w:t xml:space="preserve"> </w:t>
      </w:r>
      <w:r w:rsidRPr="002359EC">
        <w:rPr>
          <w:w w:val="105"/>
          <w:sz w:val="24"/>
          <w:szCs w:val="24"/>
        </w:rPr>
        <w:t>of</w:t>
      </w:r>
      <w:r w:rsidRPr="002359EC">
        <w:rPr>
          <w:spacing w:val="-26"/>
          <w:w w:val="105"/>
          <w:sz w:val="24"/>
          <w:szCs w:val="24"/>
        </w:rPr>
        <w:t xml:space="preserve"> </w:t>
      </w:r>
      <w:r w:rsidRPr="002359EC">
        <w:rPr>
          <w:w w:val="105"/>
          <w:sz w:val="24"/>
          <w:szCs w:val="24"/>
        </w:rPr>
        <w:t>the</w:t>
      </w:r>
      <w:r w:rsidRPr="002359EC">
        <w:rPr>
          <w:spacing w:val="-26"/>
          <w:w w:val="105"/>
          <w:sz w:val="24"/>
          <w:szCs w:val="24"/>
        </w:rPr>
        <w:t xml:space="preserve"> </w:t>
      </w:r>
      <w:r w:rsidRPr="002359EC">
        <w:rPr>
          <w:w w:val="105"/>
          <w:sz w:val="24"/>
          <w:szCs w:val="24"/>
        </w:rPr>
        <w:t>chocolate,</w:t>
      </w:r>
      <w:r w:rsidRPr="002359EC">
        <w:rPr>
          <w:spacing w:val="-26"/>
          <w:w w:val="105"/>
          <w:sz w:val="24"/>
          <w:szCs w:val="24"/>
        </w:rPr>
        <w:t xml:space="preserve"> </w:t>
      </w:r>
      <w:r w:rsidRPr="002359EC">
        <w:rPr>
          <w:w w:val="105"/>
          <w:sz w:val="24"/>
          <w:szCs w:val="24"/>
        </w:rPr>
        <w:t>so</w:t>
      </w:r>
      <w:r w:rsidRPr="002359EC">
        <w:rPr>
          <w:spacing w:val="-25"/>
          <w:w w:val="105"/>
          <w:sz w:val="24"/>
          <w:szCs w:val="24"/>
        </w:rPr>
        <w:t xml:space="preserve"> </w:t>
      </w:r>
      <w:r w:rsidRPr="002359EC">
        <w:rPr>
          <w:w w:val="105"/>
          <w:sz w:val="24"/>
          <w:szCs w:val="24"/>
        </w:rPr>
        <w:t>the</w:t>
      </w:r>
      <w:r w:rsidRPr="002359EC">
        <w:rPr>
          <w:spacing w:val="-26"/>
          <w:w w:val="105"/>
          <w:sz w:val="24"/>
          <w:szCs w:val="24"/>
        </w:rPr>
        <w:t xml:space="preserve"> </w:t>
      </w:r>
      <w:r w:rsidRPr="002359EC">
        <w:rPr>
          <w:w w:val="105"/>
          <w:sz w:val="24"/>
          <w:szCs w:val="24"/>
        </w:rPr>
        <w:t>normal</w:t>
      </w:r>
      <w:r w:rsidRPr="002359EC">
        <w:rPr>
          <w:spacing w:val="-26"/>
          <w:w w:val="105"/>
          <w:sz w:val="24"/>
          <w:szCs w:val="24"/>
        </w:rPr>
        <w:t xml:space="preserve"> </w:t>
      </w:r>
      <w:r w:rsidRPr="002359EC">
        <w:rPr>
          <w:w w:val="105"/>
          <w:sz w:val="24"/>
          <w:szCs w:val="24"/>
        </w:rPr>
        <w:t>loss</w:t>
      </w:r>
      <w:r w:rsidRPr="002359EC">
        <w:rPr>
          <w:spacing w:val="-26"/>
          <w:w w:val="105"/>
          <w:sz w:val="24"/>
          <w:szCs w:val="24"/>
        </w:rPr>
        <w:t xml:space="preserve"> </w:t>
      </w:r>
      <w:r w:rsidRPr="002359EC">
        <w:rPr>
          <w:w w:val="105"/>
          <w:sz w:val="24"/>
          <w:szCs w:val="24"/>
        </w:rPr>
        <w:t>is 4,000 x 5% =</w:t>
      </w:r>
      <w:r w:rsidRPr="002359EC">
        <w:rPr>
          <w:spacing w:val="24"/>
          <w:w w:val="105"/>
          <w:sz w:val="24"/>
          <w:szCs w:val="24"/>
        </w:rPr>
        <w:t xml:space="preserve"> </w:t>
      </w:r>
      <w:r w:rsidRPr="002359EC">
        <w:rPr>
          <w:w w:val="105"/>
          <w:sz w:val="24"/>
          <w:szCs w:val="24"/>
        </w:rPr>
        <w:t>200kg</w:t>
      </w:r>
    </w:p>
    <w:p w:rsidR="00094FA9" w:rsidRPr="002359EC" w:rsidRDefault="00094FA9" w:rsidP="00094FA9">
      <w:pPr>
        <w:pStyle w:val="BodyText"/>
        <w:spacing w:before="5"/>
      </w:pPr>
    </w:p>
    <w:p w:rsidR="00094FA9" w:rsidRPr="002359EC" w:rsidRDefault="00094FA9" w:rsidP="00094FA9">
      <w:pPr>
        <w:pStyle w:val="BodyText"/>
        <w:spacing w:before="1"/>
        <w:ind w:left="807" w:right="354"/>
        <w:jc w:val="both"/>
      </w:pPr>
      <w:r w:rsidRPr="002359EC">
        <w:t xml:space="preserve">There </w:t>
      </w:r>
      <w:r w:rsidRPr="002359EC">
        <w:rPr>
          <w:w w:val="105"/>
        </w:rPr>
        <w:t xml:space="preserve">is </w:t>
      </w:r>
      <w:r w:rsidRPr="002359EC">
        <w:t>no work in progress or scrap value or abnormal losses or gains, so</w:t>
      </w:r>
      <w:r w:rsidRPr="002359EC">
        <w:rPr>
          <w:spacing w:val="-34"/>
        </w:rPr>
        <w:t xml:space="preserve"> </w:t>
      </w:r>
      <w:r w:rsidRPr="002359EC">
        <w:t>we</w:t>
      </w:r>
      <w:r w:rsidRPr="002359EC">
        <w:rPr>
          <w:spacing w:val="-34"/>
        </w:rPr>
        <w:t xml:space="preserve"> </w:t>
      </w:r>
      <w:r w:rsidRPr="002359EC">
        <w:t>can</w:t>
      </w:r>
      <w:r w:rsidRPr="002359EC">
        <w:rPr>
          <w:spacing w:val="-33"/>
        </w:rPr>
        <w:t xml:space="preserve"> </w:t>
      </w:r>
      <w:r w:rsidRPr="002359EC">
        <w:t>now</w:t>
      </w:r>
      <w:r w:rsidRPr="002359EC">
        <w:rPr>
          <w:spacing w:val="-34"/>
        </w:rPr>
        <w:t xml:space="preserve"> </w:t>
      </w:r>
      <w:r w:rsidRPr="002359EC">
        <w:t>balance</w:t>
      </w:r>
      <w:r w:rsidRPr="002359EC">
        <w:rPr>
          <w:spacing w:val="-33"/>
        </w:rPr>
        <w:t xml:space="preserve"> </w:t>
      </w:r>
      <w:r w:rsidRPr="002359EC">
        <w:t>the</w:t>
      </w:r>
      <w:r w:rsidRPr="002359EC">
        <w:rPr>
          <w:spacing w:val="-34"/>
        </w:rPr>
        <w:t xml:space="preserve"> </w:t>
      </w:r>
      <w:r w:rsidRPr="002359EC">
        <w:t>account</w:t>
      </w:r>
      <w:r w:rsidRPr="002359EC">
        <w:rPr>
          <w:spacing w:val="-33"/>
        </w:rPr>
        <w:t xml:space="preserve"> </w:t>
      </w:r>
      <w:r w:rsidRPr="002359EC">
        <w:t>to</w:t>
      </w:r>
      <w:r w:rsidRPr="002359EC">
        <w:rPr>
          <w:spacing w:val="-34"/>
        </w:rPr>
        <w:t xml:space="preserve"> </w:t>
      </w:r>
      <w:r w:rsidRPr="002359EC">
        <w:t>obtain</w:t>
      </w:r>
      <w:r w:rsidRPr="002359EC">
        <w:rPr>
          <w:spacing w:val="-33"/>
        </w:rPr>
        <w:t xml:space="preserve"> </w:t>
      </w:r>
      <w:r w:rsidRPr="002359EC">
        <w:t>the</w:t>
      </w:r>
      <w:r w:rsidRPr="002359EC">
        <w:rPr>
          <w:spacing w:val="-34"/>
        </w:rPr>
        <w:t xml:space="preserve"> </w:t>
      </w:r>
      <w:r w:rsidRPr="002359EC">
        <w:t>amounts</w:t>
      </w:r>
      <w:r w:rsidRPr="002359EC">
        <w:rPr>
          <w:spacing w:val="-33"/>
        </w:rPr>
        <w:t xml:space="preserve"> </w:t>
      </w:r>
      <w:r w:rsidRPr="002359EC">
        <w:t>transferred</w:t>
      </w:r>
      <w:r w:rsidRPr="002359EC">
        <w:rPr>
          <w:spacing w:val="-34"/>
        </w:rPr>
        <w:t xml:space="preserve"> </w:t>
      </w:r>
      <w:r w:rsidRPr="002359EC">
        <w:t>to Process</w:t>
      </w:r>
      <w:r w:rsidRPr="002359EC">
        <w:rPr>
          <w:spacing w:val="8"/>
        </w:rPr>
        <w:t xml:space="preserve"> </w:t>
      </w:r>
      <w:r w:rsidRPr="002359EC">
        <w:t>2.</w:t>
      </w:r>
    </w:p>
    <w:p w:rsidR="00094FA9" w:rsidRPr="002359EC" w:rsidRDefault="00094FA9" w:rsidP="00094FA9">
      <w:pPr>
        <w:pStyle w:val="BodyText"/>
        <w:spacing w:before="8"/>
      </w:pPr>
    </w:p>
    <w:p w:rsidR="00094FA9" w:rsidRPr="002359EC" w:rsidRDefault="00094FA9" w:rsidP="00094FA9">
      <w:pPr>
        <w:pStyle w:val="ListParagraph"/>
        <w:numPr>
          <w:ilvl w:val="0"/>
          <w:numId w:val="147"/>
        </w:numPr>
        <w:tabs>
          <w:tab w:val="left" w:pos="799"/>
          <w:tab w:val="left" w:pos="800"/>
        </w:tabs>
        <w:ind w:left="800" w:right="616" w:hanging="560"/>
        <w:rPr>
          <w:sz w:val="24"/>
          <w:szCs w:val="24"/>
        </w:rPr>
      </w:pPr>
      <w:r w:rsidRPr="002359EC">
        <w:rPr>
          <w:w w:val="105"/>
          <w:sz w:val="24"/>
          <w:szCs w:val="24"/>
        </w:rPr>
        <w:t>Number</w:t>
      </w:r>
      <w:r w:rsidRPr="002359EC">
        <w:rPr>
          <w:spacing w:val="-4"/>
          <w:w w:val="105"/>
          <w:sz w:val="24"/>
          <w:szCs w:val="24"/>
        </w:rPr>
        <w:t xml:space="preserve"> </w:t>
      </w:r>
      <w:r w:rsidRPr="002359EC">
        <w:rPr>
          <w:w w:val="105"/>
          <w:sz w:val="24"/>
          <w:szCs w:val="24"/>
        </w:rPr>
        <w:t>of</w:t>
      </w:r>
      <w:r w:rsidRPr="002359EC">
        <w:rPr>
          <w:spacing w:val="-5"/>
          <w:w w:val="105"/>
          <w:sz w:val="24"/>
          <w:szCs w:val="24"/>
        </w:rPr>
        <w:t xml:space="preserve"> </w:t>
      </w:r>
      <w:r w:rsidRPr="002359EC">
        <w:rPr>
          <w:w w:val="105"/>
          <w:sz w:val="24"/>
          <w:szCs w:val="24"/>
        </w:rPr>
        <w:t>kg</w:t>
      </w:r>
      <w:r w:rsidRPr="002359EC">
        <w:rPr>
          <w:spacing w:val="-4"/>
          <w:w w:val="105"/>
          <w:sz w:val="24"/>
          <w:szCs w:val="24"/>
        </w:rPr>
        <w:t xml:space="preserve"> </w:t>
      </w:r>
      <w:r w:rsidRPr="002359EC">
        <w:rPr>
          <w:w w:val="105"/>
          <w:sz w:val="24"/>
          <w:szCs w:val="24"/>
        </w:rPr>
        <w:t>transferred</w:t>
      </w:r>
      <w:r w:rsidRPr="002359EC">
        <w:rPr>
          <w:spacing w:val="-4"/>
          <w:w w:val="105"/>
          <w:sz w:val="24"/>
          <w:szCs w:val="24"/>
        </w:rPr>
        <w:t xml:space="preserve"> </w:t>
      </w:r>
      <w:r w:rsidRPr="002359EC">
        <w:rPr>
          <w:w w:val="105"/>
          <w:sz w:val="24"/>
          <w:szCs w:val="24"/>
        </w:rPr>
        <w:t>=</w:t>
      </w:r>
      <w:r w:rsidRPr="002359EC">
        <w:rPr>
          <w:spacing w:val="-4"/>
          <w:w w:val="105"/>
          <w:sz w:val="24"/>
          <w:szCs w:val="24"/>
        </w:rPr>
        <w:t xml:space="preserve"> </w:t>
      </w:r>
      <w:r w:rsidRPr="002359EC">
        <w:rPr>
          <w:w w:val="105"/>
          <w:sz w:val="24"/>
          <w:szCs w:val="24"/>
        </w:rPr>
        <w:t>kg</w:t>
      </w:r>
      <w:r w:rsidRPr="002359EC">
        <w:rPr>
          <w:spacing w:val="-4"/>
          <w:w w:val="105"/>
          <w:sz w:val="24"/>
          <w:szCs w:val="24"/>
        </w:rPr>
        <w:t xml:space="preserve"> </w:t>
      </w:r>
      <w:r w:rsidRPr="002359EC">
        <w:rPr>
          <w:w w:val="105"/>
          <w:sz w:val="24"/>
          <w:szCs w:val="24"/>
        </w:rPr>
        <w:t>input</w:t>
      </w:r>
      <w:r w:rsidRPr="002359EC">
        <w:rPr>
          <w:spacing w:val="-4"/>
          <w:w w:val="105"/>
          <w:sz w:val="24"/>
          <w:szCs w:val="24"/>
        </w:rPr>
        <w:t xml:space="preserve"> </w:t>
      </w:r>
      <w:r w:rsidRPr="002359EC">
        <w:rPr>
          <w:w w:val="105"/>
          <w:sz w:val="24"/>
          <w:szCs w:val="24"/>
        </w:rPr>
        <w:t>less</w:t>
      </w:r>
      <w:r w:rsidRPr="002359EC">
        <w:rPr>
          <w:spacing w:val="-4"/>
          <w:w w:val="105"/>
          <w:sz w:val="24"/>
          <w:szCs w:val="24"/>
        </w:rPr>
        <w:t xml:space="preserve"> </w:t>
      </w:r>
      <w:r w:rsidRPr="002359EC">
        <w:rPr>
          <w:w w:val="105"/>
          <w:sz w:val="24"/>
          <w:szCs w:val="24"/>
        </w:rPr>
        <w:t>normal</w:t>
      </w:r>
      <w:r w:rsidRPr="002359EC">
        <w:rPr>
          <w:spacing w:val="-4"/>
          <w:w w:val="105"/>
          <w:sz w:val="24"/>
          <w:szCs w:val="24"/>
        </w:rPr>
        <w:t xml:space="preserve"> </w:t>
      </w:r>
      <w:r w:rsidRPr="002359EC">
        <w:rPr>
          <w:w w:val="105"/>
          <w:sz w:val="24"/>
          <w:szCs w:val="24"/>
        </w:rPr>
        <w:t>loss</w:t>
      </w:r>
      <w:r w:rsidRPr="002359EC">
        <w:rPr>
          <w:spacing w:val="-4"/>
          <w:w w:val="105"/>
          <w:sz w:val="24"/>
          <w:szCs w:val="24"/>
        </w:rPr>
        <w:t xml:space="preserve"> </w:t>
      </w:r>
      <w:r w:rsidRPr="002359EC">
        <w:rPr>
          <w:w w:val="105"/>
          <w:sz w:val="24"/>
          <w:szCs w:val="24"/>
        </w:rPr>
        <w:t>=</w:t>
      </w:r>
      <w:r w:rsidRPr="002359EC">
        <w:rPr>
          <w:spacing w:val="-4"/>
          <w:w w:val="105"/>
          <w:sz w:val="24"/>
          <w:szCs w:val="24"/>
        </w:rPr>
        <w:t xml:space="preserve"> </w:t>
      </w:r>
      <w:r w:rsidRPr="002359EC">
        <w:rPr>
          <w:w w:val="105"/>
          <w:sz w:val="24"/>
          <w:szCs w:val="24"/>
        </w:rPr>
        <w:t>4,000</w:t>
      </w:r>
      <w:r w:rsidRPr="002359EC">
        <w:rPr>
          <w:spacing w:val="-4"/>
          <w:w w:val="105"/>
          <w:sz w:val="24"/>
          <w:szCs w:val="24"/>
        </w:rPr>
        <w:t xml:space="preserve"> </w:t>
      </w:r>
      <w:r w:rsidRPr="002359EC">
        <w:rPr>
          <w:w w:val="105"/>
          <w:sz w:val="24"/>
          <w:szCs w:val="24"/>
        </w:rPr>
        <w:t>–</w:t>
      </w:r>
      <w:r w:rsidRPr="002359EC">
        <w:rPr>
          <w:spacing w:val="-5"/>
          <w:w w:val="105"/>
          <w:sz w:val="24"/>
          <w:szCs w:val="24"/>
        </w:rPr>
        <w:t xml:space="preserve"> </w:t>
      </w:r>
      <w:r w:rsidRPr="002359EC">
        <w:rPr>
          <w:w w:val="105"/>
          <w:sz w:val="24"/>
          <w:szCs w:val="24"/>
        </w:rPr>
        <w:t>200</w:t>
      </w:r>
      <w:r w:rsidRPr="002359EC">
        <w:rPr>
          <w:spacing w:val="-4"/>
          <w:w w:val="105"/>
          <w:sz w:val="24"/>
          <w:szCs w:val="24"/>
        </w:rPr>
        <w:t xml:space="preserve"> </w:t>
      </w:r>
      <w:r w:rsidRPr="002359EC">
        <w:rPr>
          <w:w w:val="105"/>
          <w:sz w:val="24"/>
          <w:szCs w:val="24"/>
        </w:rPr>
        <w:t>= 3,800kg</w:t>
      </w:r>
    </w:p>
    <w:p w:rsidR="00094FA9" w:rsidRPr="002359EC" w:rsidRDefault="00094FA9" w:rsidP="00094FA9">
      <w:pPr>
        <w:rPr>
          <w:sz w:val="24"/>
          <w:szCs w:val="24"/>
        </w:rPr>
        <w:sectPr w:rsidR="00094FA9" w:rsidRPr="002359EC">
          <w:type w:val="continuous"/>
          <w:pgSz w:w="11900" w:h="16840"/>
          <w:pgMar w:top="700" w:right="1280" w:bottom="280" w:left="1200" w:header="720" w:footer="720" w:gutter="0"/>
          <w:cols w:space="720"/>
        </w:sectPr>
      </w:pPr>
    </w:p>
    <w:p w:rsidR="00094FA9" w:rsidRPr="002359EC" w:rsidRDefault="00094FA9" w:rsidP="00094FA9">
      <w:pPr>
        <w:pStyle w:val="BodyText"/>
        <w:ind w:left="110"/>
      </w:pPr>
      <w:r w:rsidRPr="002359EC">
        <w:pict>
          <v:group id="_x0000_s1888" style="width:438.5pt;height:93.65pt;mso-position-horizontal-relative:char;mso-position-vertical-relative:line" coordsize="8770,1873">
            <v:line id="_x0000_s1889" style="position:absolute" from="0,5" to="2141,5" strokeweight=".48pt"/>
            <v:rect id="_x0000_s1890" style="position:absolute;left:2140;width:10;height:10" fillcolor="black" stroked="f"/>
            <v:line id="_x0000_s1891" style="position:absolute" from="2150,5" to="3274,5" strokeweight=".48pt"/>
            <v:rect id="_x0000_s1892" style="position:absolute;left:3273;width:10;height:10" fillcolor="black" stroked="f"/>
            <v:line id="_x0000_s1893" style="position:absolute" from="3283,5" to="4402,5" strokeweight=".48pt"/>
            <v:line id="_x0000_s1894" style="position:absolute" from="4411,5" to="6677,5" strokeweight=".48pt"/>
            <v:rect id="_x0000_s1895" style="position:absolute;left:6676;width:10;height:10" fillcolor="black" stroked="f"/>
            <v:line id="_x0000_s1896" style="position:absolute" from="6686,5" to="7666,5" strokeweight=".48pt"/>
            <v:rect id="_x0000_s1897" style="position:absolute;left:7665;width:10;height:10" fillcolor="black" stroked="f"/>
            <v:line id="_x0000_s1898" style="position:absolute" from="7675,5" to="8770,5" strokeweight=".48pt"/>
            <v:line id="_x0000_s1899" style="position:absolute" from="4406,0" to="4406,1872" strokeweight=".48pt"/>
            <v:shape id="_x0000_s1900" type="#_x0000_t202" style="position:absolute;left:124;top:282;width:1889;height:1327" filled="f" stroked="f">
              <v:textbox inset="0,0,0,0">
                <w:txbxContent>
                  <w:p w:rsidR="00094FA9" w:rsidRDefault="00094FA9" w:rsidP="00094FA9">
                    <w:pPr>
                      <w:spacing w:before="1" w:line="247" w:lineRule="auto"/>
                      <w:ind w:right="8"/>
                      <w:rPr>
                        <w:sz w:val="21"/>
                      </w:rPr>
                    </w:pPr>
                    <w:r>
                      <w:rPr>
                        <w:w w:val="105"/>
                        <w:sz w:val="21"/>
                      </w:rPr>
                      <w:t>Transfer from Process</w:t>
                    </w:r>
                    <w:r>
                      <w:rPr>
                        <w:spacing w:val="-28"/>
                        <w:w w:val="105"/>
                        <w:sz w:val="21"/>
                      </w:rPr>
                      <w:t xml:space="preserve"> </w:t>
                    </w:r>
                    <w:r>
                      <w:rPr>
                        <w:w w:val="105"/>
                        <w:sz w:val="21"/>
                      </w:rPr>
                      <w:t>1</w:t>
                    </w:r>
                    <w:r>
                      <w:rPr>
                        <w:spacing w:val="-28"/>
                        <w:w w:val="105"/>
                        <w:sz w:val="21"/>
                      </w:rPr>
                      <w:t xml:space="preserve"> </w:t>
                    </w:r>
                    <w:r>
                      <w:rPr>
                        <w:w w:val="105"/>
                        <w:sz w:val="21"/>
                      </w:rPr>
                      <w:t>(above) Packaging Labour and overheads</w:t>
                    </w:r>
                  </w:p>
                </w:txbxContent>
              </v:textbox>
            </v:shape>
            <v:shape id="_x0000_s1901" type="#_x0000_t202" style="position:absolute;left:2340;top:13;width:637;height:530" filled="f" stroked="f">
              <v:textbox inset="0,0,0,0">
                <w:txbxContent>
                  <w:p w:rsidR="00094FA9" w:rsidRDefault="00094FA9" w:rsidP="00094FA9">
                    <w:pPr>
                      <w:spacing w:before="1" w:line="249" w:lineRule="auto"/>
                      <w:ind w:firstLine="242"/>
                      <w:rPr>
                        <w:sz w:val="21"/>
                      </w:rPr>
                    </w:pPr>
                    <w:r>
                      <w:rPr>
                        <w:w w:val="110"/>
                        <w:sz w:val="21"/>
                      </w:rPr>
                      <w:t>kg 3,800</w:t>
                    </w:r>
                  </w:p>
                </w:txbxContent>
              </v:textbox>
            </v:shape>
            <v:shape id="_x0000_s1902" type="#_x0000_t202" style="position:absolute;left:3379;top:13;width:775;height:530" filled="f" stroked="f">
              <v:textbox inset="0,0,0,0">
                <w:txbxContent>
                  <w:p w:rsidR="00094FA9" w:rsidRDefault="00094FA9" w:rsidP="00094FA9">
                    <w:pPr>
                      <w:spacing w:before="1" w:line="249" w:lineRule="auto"/>
                      <w:ind w:firstLine="390"/>
                      <w:rPr>
                        <w:sz w:val="21"/>
                      </w:rPr>
                    </w:pPr>
                    <w:r>
                      <w:rPr>
                        <w:w w:val="115"/>
                        <w:sz w:val="21"/>
                      </w:rPr>
                      <w:t>$ 11,000</w:t>
                    </w:r>
                  </w:p>
                </w:txbxContent>
              </v:textbox>
            </v:shape>
            <v:shape id="_x0000_s1903" type="#_x0000_t202" style="position:absolute;left:4516;top:282;width:1857;height:526" filled="f" stroked="f">
              <v:textbox inset="0,0,0,0">
                <w:txbxContent>
                  <w:p w:rsidR="00094FA9" w:rsidRDefault="00094FA9" w:rsidP="00094FA9">
                    <w:pPr>
                      <w:spacing w:before="1" w:line="247" w:lineRule="auto"/>
                      <w:ind w:right="5"/>
                      <w:rPr>
                        <w:sz w:val="21"/>
                      </w:rPr>
                    </w:pPr>
                    <w:r>
                      <w:rPr>
                        <w:w w:val="110"/>
                        <w:sz w:val="21"/>
                      </w:rPr>
                      <w:t xml:space="preserve">Finished goods </w:t>
                    </w:r>
                    <w:r>
                      <w:rPr>
                        <w:spacing w:val="-4"/>
                        <w:w w:val="105"/>
                        <w:sz w:val="21"/>
                      </w:rPr>
                      <w:t>(balancing</w:t>
                    </w:r>
                    <w:r>
                      <w:rPr>
                        <w:spacing w:val="-37"/>
                        <w:w w:val="105"/>
                        <w:sz w:val="21"/>
                      </w:rPr>
                      <w:t xml:space="preserve"> </w:t>
                    </w:r>
                    <w:r>
                      <w:rPr>
                        <w:spacing w:val="-3"/>
                        <w:w w:val="105"/>
                        <w:sz w:val="21"/>
                      </w:rPr>
                      <w:t>figure)</w:t>
                    </w:r>
                  </w:p>
                </w:txbxContent>
              </v:textbox>
            </v:shape>
            <v:shape id="_x0000_s1904" type="#_x0000_t202" style="position:absolute;left:6876;top:13;width:1674;height:530" filled="f" stroked="f">
              <v:textbox inset="0,0,0,0">
                <w:txbxContent>
                  <w:p w:rsidR="00094FA9" w:rsidRDefault="00094FA9" w:rsidP="00094FA9">
                    <w:pPr>
                      <w:tabs>
                        <w:tab w:val="left" w:pos="1103"/>
                      </w:tabs>
                      <w:spacing w:before="1"/>
                      <w:ind w:right="90"/>
                      <w:jc w:val="center"/>
                      <w:rPr>
                        <w:sz w:val="21"/>
                      </w:rPr>
                    </w:pPr>
                    <w:r>
                      <w:rPr>
                        <w:w w:val="105"/>
                        <w:sz w:val="21"/>
                      </w:rPr>
                      <w:t>kg</w:t>
                    </w:r>
                    <w:r>
                      <w:rPr>
                        <w:w w:val="105"/>
                        <w:sz w:val="21"/>
                      </w:rPr>
                      <w:tab/>
                      <w:t>$</w:t>
                    </w:r>
                  </w:p>
                  <w:p w:rsidR="00094FA9" w:rsidRDefault="00094FA9" w:rsidP="00094FA9">
                    <w:pPr>
                      <w:tabs>
                        <w:tab w:val="left" w:pos="899"/>
                      </w:tabs>
                      <w:spacing w:before="11"/>
                      <w:ind w:right="18"/>
                      <w:jc w:val="center"/>
                      <w:rPr>
                        <w:sz w:val="21"/>
                      </w:rPr>
                    </w:pPr>
                    <w:r>
                      <w:rPr>
                        <w:w w:val="115"/>
                        <w:sz w:val="21"/>
                      </w:rPr>
                      <w:t>3,800</w:t>
                    </w:r>
                    <w:r>
                      <w:rPr>
                        <w:w w:val="115"/>
                        <w:sz w:val="21"/>
                      </w:rPr>
                      <w:tab/>
                      <w:t>30,000</w:t>
                    </w:r>
                  </w:p>
                </w:txbxContent>
              </v:textbox>
            </v:shape>
            <v:shape id="_x0000_s1905" type="#_x0000_t202" style="position:absolute;left:2246;top:814;width:1976;height:526" filled="f" stroked="f">
              <v:textbox inset="0,0,0,0">
                <w:txbxContent>
                  <w:p w:rsidR="00094FA9" w:rsidRDefault="00094FA9" w:rsidP="00094FA9">
                    <w:pPr>
                      <w:spacing w:before="1"/>
                      <w:ind w:right="18"/>
                      <w:jc w:val="right"/>
                      <w:rPr>
                        <w:sz w:val="21"/>
                      </w:rPr>
                    </w:pPr>
                    <w:r>
                      <w:rPr>
                        <w:w w:val="115"/>
                        <w:sz w:val="21"/>
                      </w:rPr>
                      <w:t>10,000</w:t>
                    </w:r>
                  </w:p>
                  <w:p w:rsidR="00094FA9" w:rsidRDefault="00094FA9" w:rsidP="00094FA9">
                    <w:pPr>
                      <w:tabs>
                        <w:tab w:val="left" w:pos="758"/>
                        <w:tab w:val="left" w:pos="1132"/>
                      </w:tabs>
                      <w:spacing w:before="6"/>
                      <w:ind w:right="18"/>
                      <w:jc w:val="right"/>
                      <w:rPr>
                        <w:sz w:val="21"/>
                      </w:rPr>
                    </w:pPr>
                    <w:r>
                      <w:rPr>
                        <w:w w:val="116"/>
                        <w:sz w:val="21"/>
                        <w:u w:val="single"/>
                      </w:rPr>
                      <w:t xml:space="preserve"> </w:t>
                    </w:r>
                    <w:r>
                      <w:rPr>
                        <w:sz w:val="21"/>
                        <w:u w:val="single"/>
                      </w:rPr>
                      <w:tab/>
                    </w:r>
                    <w:r>
                      <w:rPr>
                        <w:sz w:val="21"/>
                      </w:rPr>
                      <w:tab/>
                    </w:r>
                    <w:r>
                      <w:rPr>
                        <w:w w:val="116"/>
                        <w:sz w:val="21"/>
                        <w:u w:val="single"/>
                      </w:rPr>
                      <w:t xml:space="preserve"> </w:t>
                    </w:r>
                    <w:r>
                      <w:rPr>
                        <w:sz w:val="21"/>
                        <w:u w:val="single"/>
                      </w:rPr>
                      <w:t xml:space="preserve"> </w:t>
                    </w:r>
                    <w:r>
                      <w:rPr>
                        <w:spacing w:val="22"/>
                        <w:sz w:val="21"/>
                        <w:u w:val="single"/>
                      </w:rPr>
                      <w:t xml:space="preserve"> </w:t>
                    </w:r>
                    <w:r>
                      <w:rPr>
                        <w:spacing w:val="-2"/>
                        <w:w w:val="115"/>
                        <w:sz w:val="21"/>
                        <w:u w:val="single"/>
                      </w:rPr>
                      <w:t>9,000</w:t>
                    </w:r>
                  </w:p>
                </w:txbxContent>
              </v:textbox>
            </v:shape>
            <v:shape id="_x0000_s1906" type="#_x0000_t202" style="position:absolute;left:2270;top:1611;width:707;height:262" filled="f" stroked="f">
              <v:textbox inset="0,0,0,0">
                <w:txbxContent>
                  <w:p w:rsidR="00094FA9" w:rsidRDefault="00094FA9" w:rsidP="00094FA9">
                    <w:pPr>
                      <w:spacing w:before="1"/>
                      <w:rPr>
                        <w:sz w:val="21"/>
                      </w:rPr>
                    </w:pPr>
                    <w:r>
                      <w:rPr>
                        <w:w w:val="116"/>
                        <w:sz w:val="21"/>
                        <w:u w:val="single"/>
                      </w:rPr>
                      <w:t xml:space="preserve"> </w:t>
                    </w:r>
                    <w:r>
                      <w:rPr>
                        <w:w w:val="115"/>
                        <w:sz w:val="21"/>
                        <w:u w:val="single"/>
                      </w:rPr>
                      <w:t>3,800</w:t>
                    </w:r>
                  </w:p>
                </w:txbxContent>
              </v:textbox>
            </v:shape>
            <v:shape id="_x0000_s1907" type="#_x0000_t202" style="position:absolute;left:3447;top:1611;width:775;height:262" filled="f" stroked="f">
              <v:textbox inset="0,0,0,0">
                <w:txbxContent>
                  <w:p w:rsidR="00094FA9" w:rsidRDefault="00094FA9" w:rsidP="00094FA9">
                    <w:pPr>
                      <w:spacing w:before="1"/>
                      <w:rPr>
                        <w:sz w:val="21"/>
                      </w:rPr>
                    </w:pPr>
                    <w:r>
                      <w:rPr>
                        <w:w w:val="115"/>
                        <w:sz w:val="21"/>
                      </w:rPr>
                      <w:t>30,000</w:t>
                    </w:r>
                  </w:p>
                </w:txbxContent>
              </v:textbox>
            </v:shape>
            <v:shape id="_x0000_s1908" type="#_x0000_t202" style="position:absolute;left:6876;top:1611;width:1743;height:262" filled="f" stroked="f">
              <v:textbox inset="0,0,0,0">
                <w:txbxContent>
                  <w:p w:rsidR="00094FA9" w:rsidRDefault="00094FA9" w:rsidP="00094FA9">
                    <w:pPr>
                      <w:tabs>
                        <w:tab w:val="left" w:pos="968"/>
                      </w:tabs>
                      <w:spacing w:before="1"/>
                      <w:rPr>
                        <w:sz w:val="21"/>
                      </w:rPr>
                    </w:pPr>
                    <w:r>
                      <w:rPr>
                        <w:w w:val="115"/>
                        <w:sz w:val="21"/>
                      </w:rPr>
                      <w:t>3,800</w:t>
                    </w:r>
                    <w:r>
                      <w:rPr>
                        <w:w w:val="115"/>
                        <w:sz w:val="21"/>
                      </w:rPr>
                      <w:tab/>
                      <w:t>30,000</w:t>
                    </w:r>
                  </w:p>
                </w:txbxContent>
              </v:textbox>
            </v:shape>
            <w10:wrap type="none"/>
            <w10:anchorlock/>
          </v:group>
        </w:pict>
      </w:r>
    </w:p>
    <w:p w:rsidR="00094FA9" w:rsidRPr="002359EC" w:rsidRDefault="00094FA9" w:rsidP="00094FA9">
      <w:pPr>
        <w:pStyle w:val="BodyText"/>
        <w:spacing w:before="4"/>
      </w:pPr>
    </w:p>
    <w:p w:rsidR="00094FA9" w:rsidRPr="002359EC" w:rsidRDefault="00094FA9" w:rsidP="00094FA9">
      <w:pPr>
        <w:tabs>
          <w:tab w:val="left" w:pos="2405"/>
          <w:tab w:val="left" w:pos="4373"/>
          <w:tab w:val="left" w:pos="4799"/>
        </w:tabs>
        <w:spacing w:before="101"/>
        <w:ind w:left="1886" w:right="2099" w:hanging="1647"/>
        <w:rPr>
          <w:sz w:val="24"/>
          <w:szCs w:val="24"/>
        </w:rPr>
      </w:pPr>
      <w:r w:rsidRPr="002359EC">
        <w:rPr>
          <w:sz w:val="24"/>
          <w:szCs w:val="24"/>
        </w:rPr>
        <w:pict>
          <v:line id="_x0000_s1909" style="position:absolute;left:0;text-align:left;z-index:-251401216;mso-position-horizontal-relative:page" from="406.1pt,-37.65pt" to="440.4pt,-37.65pt" strokeweight=".16936mm">
            <w10:wrap anchorx="page"/>
          </v:line>
        </w:pict>
      </w:r>
      <w:r w:rsidRPr="002359EC">
        <w:rPr>
          <w:sz w:val="24"/>
          <w:szCs w:val="24"/>
        </w:rPr>
        <w:pict>
          <v:line id="_x0000_s1910" style="position:absolute;left:0;text-align:left;z-index:-251400192;mso-position-horizontal-relative:page" from="454.55pt,-37.65pt" to="495.85pt,-37.65pt" strokeweight=".16936mm">
            <w10:wrap anchorx="page"/>
          </v:line>
        </w:pict>
      </w:r>
      <w:r w:rsidRPr="002359EC">
        <w:rPr>
          <w:sz w:val="24"/>
          <w:szCs w:val="24"/>
        </w:rPr>
        <w:pict>
          <v:line id="_x0000_s1921" style="position:absolute;left:0;text-align:left;z-index:251933696;mso-position-horizontal-relative:page" from="179.3pt,-8.5pt" to="213.6pt,-8.5pt" strokeweight=".24pt">
            <w10:wrap anchorx="page"/>
          </v:line>
        </w:pict>
      </w:r>
      <w:r w:rsidRPr="002359EC">
        <w:rPr>
          <w:sz w:val="24"/>
          <w:szCs w:val="24"/>
        </w:rPr>
        <w:pict>
          <v:shape id="_x0000_s1922" style="position:absolute;left:0;text-align:left;margin-left:234.7pt;margin-top:-9.7pt;width:41.3pt;height:1.2pt;z-index:251934720;mso-position-horizontal-relative:page" coordorigin="4694,-194" coordsize="826,24" o:spt="100" adj="0,,0" path="m4694,-194r826,m4694,-170r826,e" filled="f" strokeweight=".24pt">
            <v:stroke joinstyle="round"/>
            <v:formulas/>
            <v:path arrowok="t" o:connecttype="segments"/>
            <w10:wrap anchorx="page"/>
          </v:shape>
        </w:pict>
      </w:r>
      <w:r w:rsidRPr="002359EC">
        <w:rPr>
          <w:sz w:val="24"/>
          <w:szCs w:val="24"/>
        </w:rPr>
        <w:pict>
          <v:shape id="_x0000_s1923" style="position:absolute;left:0;text-align:left;margin-left:406.1pt;margin-top:-9.7pt;width:34.35pt;height:1.2pt;z-index:251935744;mso-position-horizontal-relative:page" coordorigin="8122,-194" coordsize="687,24" o:spt="100" adj="0,,0" path="m8122,-194r686,m8122,-170r686,e" filled="f" strokeweight=".24pt">
            <v:stroke joinstyle="round"/>
            <v:formulas/>
            <v:path arrowok="t" o:connecttype="segments"/>
            <w10:wrap anchorx="page"/>
          </v:shape>
        </w:pict>
      </w:r>
      <w:r w:rsidRPr="002359EC">
        <w:rPr>
          <w:sz w:val="24"/>
          <w:szCs w:val="24"/>
        </w:rPr>
        <w:pict>
          <v:shape id="_x0000_s1924" style="position:absolute;left:0;text-align:left;margin-left:454.55pt;margin-top:-9.7pt;width:41.3pt;height:1.2pt;z-index:251936768;mso-position-horizontal-relative:page" coordorigin="9091,-194" coordsize="826,24" o:spt="100" adj="0,,0" path="m9091,-194r826,m9091,-170r826,e" filled="f" strokeweight=".24pt">
            <v:stroke joinstyle="round"/>
            <v:formulas/>
            <v:path arrowok="t" o:connecttype="segments"/>
            <w10:wrap anchorx="page"/>
          </v:shape>
        </w:pict>
      </w:r>
      <w:r w:rsidRPr="002359EC">
        <w:rPr>
          <w:w w:val="105"/>
          <w:sz w:val="24"/>
          <w:szCs w:val="24"/>
        </w:rPr>
        <w:t>Cost per kg =</w:t>
      </w:r>
      <w:r w:rsidRPr="002359EC">
        <w:rPr>
          <w:w w:val="105"/>
          <w:sz w:val="24"/>
          <w:szCs w:val="24"/>
        </w:rPr>
        <w:tab/>
      </w:r>
      <w:r w:rsidRPr="002359EC">
        <w:rPr>
          <w:w w:val="105"/>
          <w:sz w:val="24"/>
          <w:szCs w:val="24"/>
        </w:rPr>
        <w:tab/>
      </w:r>
      <w:r w:rsidRPr="002359EC">
        <w:rPr>
          <w:w w:val="105"/>
          <w:sz w:val="24"/>
          <w:szCs w:val="24"/>
          <w:u w:val="single"/>
        </w:rPr>
        <w:t>Total</w:t>
      </w:r>
      <w:r w:rsidRPr="002359EC">
        <w:rPr>
          <w:spacing w:val="18"/>
          <w:w w:val="105"/>
          <w:sz w:val="24"/>
          <w:szCs w:val="24"/>
          <w:u w:val="single"/>
        </w:rPr>
        <w:t xml:space="preserve"> </w:t>
      </w:r>
      <w:r w:rsidRPr="002359EC">
        <w:rPr>
          <w:w w:val="105"/>
          <w:sz w:val="24"/>
          <w:szCs w:val="24"/>
          <w:u w:val="single"/>
        </w:rPr>
        <w:t>costs</w:t>
      </w:r>
      <w:r w:rsidRPr="002359EC">
        <w:rPr>
          <w:w w:val="105"/>
          <w:sz w:val="24"/>
          <w:szCs w:val="24"/>
        </w:rPr>
        <w:tab/>
        <w:t xml:space="preserve">= </w:t>
      </w:r>
      <w:r w:rsidRPr="002359EC">
        <w:rPr>
          <w:w w:val="105"/>
          <w:sz w:val="24"/>
          <w:szCs w:val="24"/>
          <w:u w:val="single"/>
        </w:rPr>
        <w:t>$30,000</w:t>
      </w:r>
      <w:r w:rsidRPr="002359EC">
        <w:rPr>
          <w:w w:val="105"/>
          <w:sz w:val="24"/>
          <w:szCs w:val="24"/>
        </w:rPr>
        <w:t xml:space="preserve"> = $7.89 per kg Number</w:t>
      </w:r>
      <w:r w:rsidRPr="002359EC">
        <w:rPr>
          <w:spacing w:val="-37"/>
          <w:w w:val="105"/>
          <w:sz w:val="24"/>
          <w:szCs w:val="24"/>
        </w:rPr>
        <w:t xml:space="preserve"> </w:t>
      </w:r>
      <w:r w:rsidRPr="002359EC">
        <w:rPr>
          <w:w w:val="105"/>
          <w:sz w:val="24"/>
          <w:szCs w:val="24"/>
        </w:rPr>
        <w:t>of</w:t>
      </w:r>
      <w:r w:rsidRPr="002359EC">
        <w:rPr>
          <w:spacing w:val="-37"/>
          <w:w w:val="105"/>
          <w:sz w:val="24"/>
          <w:szCs w:val="24"/>
        </w:rPr>
        <w:t xml:space="preserve"> </w:t>
      </w:r>
      <w:r w:rsidRPr="002359EC">
        <w:rPr>
          <w:w w:val="105"/>
          <w:sz w:val="24"/>
          <w:szCs w:val="24"/>
        </w:rPr>
        <w:t>expected</w:t>
      </w:r>
      <w:r w:rsidRPr="002359EC">
        <w:rPr>
          <w:spacing w:val="-37"/>
          <w:w w:val="105"/>
          <w:sz w:val="24"/>
          <w:szCs w:val="24"/>
        </w:rPr>
        <w:t xml:space="preserve"> </w:t>
      </w:r>
      <w:r w:rsidRPr="002359EC">
        <w:rPr>
          <w:w w:val="105"/>
          <w:sz w:val="24"/>
          <w:szCs w:val="24"/>
        </w:rPr>
        <w:t>kg</w:t>
      </w:r>
      <w:r w:rsidRPr="002359EC">
        <w:rPr>
          <w:w w:val="105"/>
          <w:sz w:val="24"/>
          <w:szCs w:val="24"/>
        </w:rPr>
        <w:tab/>
      </w:r>
      <w:r w:rsidRPr="002359EC">
        <w:rPr>
          <w:w w:val="105"/>
          <w:sz w:val="24"/>
          <w:szCs w:val="24"/>
        </w:rPr>
        <w:tab/>
        <w:t>3,800</w:t>
      </w:r>
    </w:p>
    <w:p w:rsidR="00094FA9" w:rsidRPr="002359EC" w:rsidRDefault="00094FA9" w:rsidP="00094FA9">
      <w:pPr>
        <w:pStyle w:val="BodyText"/>
      </w:pPr>
    </w:p>
    <w:p w:rsidR="00094FA9" w:rsidRPr="002359EC" w:rsidRDefault="00094FA9" w:rsidP="00094FA9">
      <w:pPr>
        <w:pStyle w:val="BodyText"/>
        <w:spacing w:before="7"/>
      </w:pPr>
    </w:p>
    <w:p w:rsidR="00094FA9" w:rsidRPr="002359EC" w:rsidRDefault="00094FA9" w:rsidP="00094FA9">
      <w:pPr>
        <w:pStyle w:val="BodyText"/>
        <w:ind w:left="240"/>
      </w:pPr>
      <w:r w:rsidRPr="002359EC">
        <w:rPr>
          <w:u w:val="single"/>
        </w:rPr>
        <w:t>Abnormal gain example</w:t>
      </w:r>
    </w:p>
    <w:p w:rsidR="00094FA9" w:rsidRPr="002359EC" w:rsidRDefault="00094FA9" w:rsidP="00094FA9">
      <w:pPr>
        <w:pStyle w:val="BodyText"/>
        <w:ind w:left="240" w:right="276"/>
      </w:pPr>
      <w:r w:rsidRPr="002359EC">
        <w:t>There</w:t>
      </w:r>
      <w:r w:rsidRPr="002359EC">
        <w:rPr>
          <w:spacing w:val="-25"/>
        </w:rPr>
        <w:t xml:space="preserve"> </w:t>
      </w:r>
      <w:r w:rsidRPr="002359EC">
        <w:rPr>
          <w:w w:val="105"/>
        </w:rPr>
        <w:t>is</w:t>
      </w:r>
      <w:r w:rsidRPr="002359EC">
        <w:rPr>
          <w:spacing w:val="-28"/>
          <w:w w:val="105"/>
        </w:rPr>
        <w:t xml:space="preserve"> </w:t>
      </w:r>
      <w:r w:rsidRPr="002359EC">
        <w:t>a</w:t>
      </w:r>
      <w:r w:rsidRPr="002359EC">
        <w:rPr>
          <w:spacing w:val="-25"/>
        </w:rPr>
        <w:t xml:space="preserve"> </w:t>
      </w:r>
      <w:r w:rsidRPr="002359EC">
        <w:t>heatwave</w:t>
      </w:r>
      <w:r w:rsidRPr="002359EC">
        <w:rPr>
          <w:spacing w:val="-25"/>
        </w:rPr>
        <w:t xml:space="preserve"> </w:t>
      </w:r>
      <w:r w:rsidRPr="002359EC">
        <w:t>and</w:t>
      </w:r>
      <w:r w:rsidRPr="002359EC">
        <w:rPr>
          <w:spacing w:val="-25"/>
        </w:rPr>
        <w:t xml:space="preserve"> </w:t>
      </w:r>
      <w:r w:rsidRPr="002359EC">
        <w:t>staff</w:t>
      </w:r>
      <w:r w:rsidRPr="002359EC">
        <w:rPr>
          <w:spacing w:val="-24"/>
        </w:rPr>
        <w:t xml:space="preserve"> </w:t>
      </w:r>
      <w:r w:rsidRPr="002359EC">
        <w:t>have</w:t>
      </w:r>
      <w:r w:rsidRPr="002359EC">
        <w:rPr>
          <w:spacing w:val="-25"/>
        </w:rPr>
        <w:t xml:space="preserve"> </w:t>
      </w:r>
      <w:r w:rsidRPr="002359EC">
        <w:t>eaten</w:t>
      </w:r>
      <w:r w:rsidRPr="002359EC">
        <w:rPr>
          <w:spacing w:val="-25"/>
        </w:rPr>
        <w:t xml:space="preserve"> </w:t>
      </w:r>
      <w:r w:rsidRPr="002359EC">
        <w:t>less</w:t>
      </w:r>
      <w:r w:rsidRPr="002359EC">
        <w:rPr>
          <w:spacing w:val="-25"/>
        </w:rPr>
        <w:t xml:space="preserve"> </w:t>
      </w:r>
      <w:r w:rsidRPr="002359EC">
        <w:t>chocolate.</w:t>
      </w:r>
      <w:r w:rsidRPr="002359EC">
        <w:rPr>
          <w:spacing w:val="-24"/>
        </w:rPr>
        <w:t xml:space="preserve"> </w:t>
      </w:r>
      <w:r w:rsidRPr="002359EC">
        <w:t>At</w:t>
      </w:r>
      <w:r w:rsidRPr="002359EC">
        <w:rPr>
          <w:spacing w:val="-25"/>
        </w:rPr>
        <w:t xml:space="preserve"> </w:t>
      </w:r>
      <w:r w:rsidRPr="002359EC">
        <w:t>the</w:t>
      </w:r>
      <w:r w:rsidRPr="002359EC">
        <w:rPr>
          <w:spacing w:val="-25"/>
        </w:rPr>
        <w:t xml:space="preserve"> </w:t>
      </w:r>
      <w:r w:rsidRPr="002359EC">
        <w:t>end</w:t>
      </w:r>
      <w:r w:rsidRPr="002359EC">
        <w:rPr>
          <w:spacing w:val="-25"/>
        </w:rPr>
        <w:t xml:space="preserve"> </w:t>
      </w:r>
      <w:r w:rsidRPr="002359EC">
        <w:t>of</w:t>
      </w:r>
      <w:r w:rsidRPr="002359EC">
        <w:rPr>
          <w:spacing w:val="-24"/>
        </w:rPr>
        <w:t xml:space="preserve"> </w:t>
      </w:r>
      <w:r w:rsidRPr="002359EC">
        <w:t>Process 1, 3,810 units are transferred to Process</w:t>
      </w:r>
      <w:r w:rsidRPr="002359EC">
        <w:rPr>
          <w:spacing w:val="8"/>
        </w:rPr>
        <w:t xml:space="preserve"> </w:t>
      </w:r>
      <w:r w:rsidRPr="002359EC">
        <w:t>2.</w:t>
      </w:r>
    </w:p>
    <w:p w:rsidR="00094FA9" w:rsidRPr="002359EC" w:rsidRDefault="00094FA9" w:rsidP="00094FA9">
      <w:pPr>
        <w:pStyle w:val="BodyText"/>
        <w:spacing w:before="5"/>
      </w:pPr>
    </w:p>
    <w:tbl>
      <w:tblPr>
        <w:tblW w:w="0" w:type="auto"/>
        <w:tblInd w:w="122" w:type="dxa"/>
        <w:tblLayout w:type="fixed"/>
        <w:tblCellMar>
          <w:left w:w="0" w:type="dxa"/>
          <w:right w:w="0" w:type="dxa"/>
        </w:tblCellMar>
        <w:tblLook w:val="01E0"/>
      </w:tblPr>
      <w:tblGrid>
        <w:gridCol w:w="2270"/>
        <w:gridCol w:w="686"/>
        <w:gridCol w:w="422"/>
        <w:gridCol w:w="1027"/>
        <w:gridCol w:w="2347"/>
        <w:gridCol w:w="686"/>
        <w:gridCol w:w="72"/>
        <w:gridCol w:w="264"/>
        <w:gridCol w:w="826"/>
        <w:gridCol w:w="168"/>
      </w:tblGrid>
      <w:tr w:rsidR="00094FA9" w:rsidRPr="002359EC" w:rsidTr="00094FA9">
        <w:trPr>
          <w:trHeight w:val="288"/>
        </w:trPr>
        <w:tc>
          <w:tcPr>
            <w:tcW w:w="2270" w:type="dxa"/>
            <w:tcBorders>
              <w:bottom w:val="single" w:sz="4" w:space="0" w:color="000000"/>
            </w:tcBorders>
          </w:tcPr>
          <w:p w:rsidR="00094FA9" w:rsidRPr="002359EC" w:rsidRDefault="00094FA9" w:rsidP="00094FA9">
            <w:pPr>
              <w:pStyle w:val="TableParagraph"/>
              <w:ind w:left="124"/>
              <w:rPr>
                <w:i/>
                <w:sz w:val="24"/>
                <w:szCs w:val="24"/>
              </w:rPr>
            </w:pPr>
            <w:r w:rsidRPr="002359EC">
              <w:rPr>
                <w:i/>
                <w:sz w:val="24"/>
                <w:szCs w:val="24"/>
              </w:rPr>
              <w:t>Process</w:t>
            </w:r>
            <w:r w:rsidRPr="002359EC">
              <w:rPr>
                <w:i/>
                <w:spacing w:val="-55"/>
                <w:sz w:val="24"/>
                <w:szCs w:val="24"/>
              </w:rPr>
              <w:t xml:space="preserve"> </w:t>
            </w:r>
            <w:r w:rsidRPr="002359EC">
              <w:rPr>
                <w:i/>
                <w:sz w:val="24"/>
                <w:szCs w:val="24"/>
              </w:rPr>
              <w:t>1</w:t>
            </w:r>
            <w:r w:rsidRPr="002359EC">
              <w:rPr>
                <w:i/>
                <w:spacing w:val="-55"/>
                <w:sz w:val="24"/>
                <w:szCs w:val="24"/>
              </w:rPr>
              <w:t xml:space="preserve"> </w:t>
            </w:r>
            <w:r w:rsidRPr="002359EC">
              <w:rPr>
                <w:i/>
                <w:sz w:val="24"/>
                <w:szCs w:val="24"/>
              </w:rPr>
              <w:t>account</w:t>
            </w:r>
          </w:p>
        </w:tc>
        <w:tc>
          <w:tcPr>
            <w:tcW w:w="6498" w:type="dxa"/>
            <w:gridSpan w:val="9"/>
            <w:tcBorders>
              <w:bottom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268"/>
        </w:trPr>
        <w:tc>
          <w:tcPr>
            <w:tcW w:w="2270" w:type="dxa"/>
            <w:tcBorders>
              <w:top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tcBorders>
          </w:tcPr>
          <w:p w:rsidR="00094FA9" w:rsidRPr="002359EC" w:rsidRDefault="00094FA9" w:rsidP="00094FA9">
            <w:pPr>
              <w:pStyle w:val="TableParagraph"/>
              <w:spacing w:before="4"/>
              <w:ind w:left="312"/>
              <w:rPr>
                <w:sz w:val="24"/>
                <w:szCs w:val="24"/>
              </w:rPr>
            </w:pPr>
            <w:r w:rsidRPr="002359EC">
              <w:rPr>
                <w:sz w:val="24"/>
                <w:szCs w:val="24"/>
              </w:rPr>
              <w:t>kg</w:t>
            </w:r>
          </w:p>
        </w:tc>
        <w:tc>
          <w:tcPr>
            <w:tcW w:w="422" w:type="dxa"/>
            <w:tcBorders>
              <w:top w:val="single" w:sz="4" w:space="0" w:color="000000"/>
            </w:tcBorders>
          </w:tcPr>
          <w:p w:rsidR="00094FA9" w:rsidRPr="002359EC" w:rsidRDefault="00094FA9" w:rsidP="00094FA9">
            <w:pPr>
              <w:pStyle w:val="TableParagraph"/>
              <w:rPr>
                <w:sz w:val="24"/>
                <w:szCs w:val="24"/>
              </w:rPr>
            </w:pPr>
          </w:p>
        </w:tc>
        <w:tc>
          <w:tcPr>
            <w:tcW w:w="1027" w:type="dxa"/>
            <w:tcBorders>
              <w:top w:val="single" w:sz="4" w:space="0" w:color="000000"/>
              <w:right w:val="single" w:sz="4" w:space="0" w:color="000000"/>
            </w:tcBorders>
          </w:tcPr>
          <w:p w:rsidR="00094FA9" w:rsidRPr="002359EC" w:rsidRDefault="00094FA9" w:rsidP="00094FA9">
            <w:pPr>
              <w:pStyle w:val="TableParagraph"/>
              <w:spacing w:before="4"/>
              <w:ind w:right="102"/>
              <w:jc w:val="center"/>
              <w:rPr>
                <w:sz w:val="24"/>
                <w:szCs w:val="24"/>
              </w:rPr>
            </w:pPr>
            <w:r w:rsidRPr="002359EC">
              <w:rPr>
                <w:w w:val="115"/>
                <w:sz w:val="24"/>
                <w:szCs w:val="24"/>
              </w:rPr>
              <w:t>$</w:t>
            </w:r>
          </w:p>
        </w:tc>
        <w:tc>
          <w:tcPr>
            <w:tcW w:w="2347" w:type="dxa"/>
            <w:tcBorders>
              <w:top w:val="single" w:sz="4" w:space="0" w:color="000000"/>
              <w:left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tcBorders>
          </w:tcPr>
          <w:p w:rsidR="00094FA9" w:rsidRPr="002359EC" w:rsidRDefault="00094FA9" w:rsidP="00094FA9">
            <w:pPr>
              <w:pStyle w:val="TableParagraph"/>
              <w:spacing w:before="4"/>
              <w:ind w:left="281"/>
              <w:rPr>
                <w:sz w:val="24"/>
                <w:szCs w:val="24"/>
              </w:rPr>
            </w:pPr>
            <w:r w:rsidRPr="002359EC">
              <w:rPr>
                <w:sz w:val="24"/>
                <w:szCs w:val="24"/>
              </w:rPr>
              <w:t>kg</w:t>
            </w:r>
          </w:p>
        </w:tc>
        <w:tc>
          <w:tcPr>
            <w:tcW w:w="72" w:type="dxa"/>
            <w:tcBorders>
              <w:top w:val="single" w:sz="4" w:space="0" w:color="000000"/>
            </w:tcBorders>
          </w:tcPr>
          <w:p w:rsidR="00094FA9" w:rsidRPr="002359EC" w:rsidRDefault="00094FA9" w:rsidP="00094FA9">
            <w:pPr>
              <w:pStyle w:val="TableParagraph"/>
              <w:rPr>
                <w:sz w:val="24"/>
                <w:szCs w:val="24"/>
              </w:rPr>
            </w:pPr>
          </w:p>
        </w:tc>
        <w:tc>
          <w:tcPr>
            <w:tcW w:w="264" w:type="dxa"/>
            <w:tcBorders>
              <w:top w:val="single" w:sz="4" w:space="0" w:color="000000"/>
            </w:tcBorders>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spacing w:before="4"/>
              <w:ind w:left="64"/>
              <w:jc w:val="center"/>
              <w:rPr>
                <w:sz w:val="24"/>
                <w:szCs w:val="24"/>
              </w:rPr>
            </w:pPr>
            <w:r w:rsidRPr="002359EC">
              <w:rPr>
                <w:w w:val="115"/>
                <w:sz w:val="24"/>
                <w:szCs w:val="24"/>
              </w:rPr>
              <w:t>$</w:t>
            </w:r>
          </w:p>
        </w:tc>
        <w:tc>
          <w:tcPr>
            <w:tcW w:w="168" w:type="dxa"/>
            <w:tcBorders>
              <w:top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266"/>
        </w:trPr>
        <w:tc>
          <w:tcPr>
            <w:tcW w:w="2270" w:type="dxa"/>
          </w:tcPr>
          <w:p w:rsidR="00094FA9" w:rsidRPr="002359EC" w:rsidRDefault="00094FA9" w:rsidP="00094FA9">
            <w:pPr>
              <w:pStyle w:val="TableParagraph"/>
              <w:spacing w:before="5"/>
              <w:ind w:left="124"/>
              <w:rPr>
                <w:sz w:val="24"/>
                <w:szCs w:val="24"/>
              </w:rPr>
            </w:pPr>
            <w:r w:rsidRPr="002359EC">
              <w:rPr>
                <w:w w:val="110"/>
                <w:sz w:val="24"/>
                <w:szCs w:val="24"/>
              </w:rPr>
              <w:t>Ingredients</w:t>
            </w:r>
          </w:p>
        </w:tc>
        <w:tc>
          <w:tcPr>
            <w:tcW w:w="686" w:type="dxa"/>
          </w:tcPr>
          <w:p w:rsidR="00094FA9" w:rsidRPr="002359EC" w:rsidRDefault="00094FA9" w:rsidP="00094FA9">
            <w:pPr>
              <w:pStyle w:val="TableParagraph"/>
              <w:spacing w:before="5"/>
              <w:ind w:right="-15"/>
              <w:jc w:val="right"/>
              <w:rPr>
                <w:sz w:val="24"/>
                <w:szCs w:val="24"/>
              </w:rPr>
            </w:pPr>
            <w:r w:rsidRPr="002359EC">
              <w:rPr>
                <w:w w:val="115"/>
                <w:sz w:val="24"/>
                <w:szCs w:val="24"/>
              </w:rPr>
              <w:t>4,000</w:t>
            </w:r>
          </w:p>
        </w:tc>
        <w:tc>
          <w:tcPr>
            <w:tcW w:w="422" w:type="dxa"/>
          </w:tcPr>
          <w:p w:rsidR="00094FA9" w:rsidRPr="002359EC" w:rsidRDefault="00094FA9" w:rsidP="00094FA9">
            <w:pPr>
              <w:pStyle w:val="TableParagraph"/>
              <w:rPr>
                <w:sz w:val="24"/>
                <w:szCs w:val="24"/>
              </w:rPr>
            </w:pPr>
          </w:p>
        </w:tc>
        <w:tc>
          <w:tcPr>
            <w:tcW w:w="1027" w:type="dxa"/>
            <w:tcBorders>
              <w:right w:val="single" w:sz="4" w:space="0" w:color="000000"/>
            </w:tcBorders>
          </w:tcPr>
          <w:p w:rsidR="00094FA9" w:rsidRPr="002359EC" w:rsidRDefault="00094FA9" w:rsidP="00094FA9">
            <w:pPr>
              <w:pStyle w:val="TableParagraph"/>
              <w:spacing w:before="5"/>
              <w:ind w:right="196"/>
              <w:jc w:val="right"/>
              <w:rPr>
                <w:sz w:val="24"/>
                <w:szCs w:val="24"/>
              </w:rPr>
            </w:pPr>
            <w:r w:rsidRPr="002359EC">
              <w:rPr>
                <w:w w:val="115"/>
                <w:sz w:val="24"/>
                <w:szCs w:val="24"/>
              </w:rPr>
              <w:t>5,000</w:t>
            </w:r>
          </w:p>
        </w:tc>
        <w:tc>
          <w:tcPr>
            <w:tcW w:w="2347" w:type="dxa"/>
            <w:tcBorders>
              <w:left w:val="single" w:sz="4" w:space="0" w:color="000000"/>
            </w:tcBorders>
          </w:tcPr>
          <w:p w:rsidR="00094FA9" w:rsidRPr="002359EC" w:rsidRDefault="00094FA9" w:rsidP="00094FA9">
            <w:pPr>
              <w:pStyle w:val="TableParagraph"/>
              <w:spacing w:before="5"/>
              <w:ind w:left="106"/>
              <w:rPr>
                <w:sz w:val="24"/>
                <w:szCs w:val="24"/>
              </w:rPr>
            </w:pPr>
            <w:r w:rsidRPr="002359EC">
              <w:rPr>
                <w:w w:val="120"/>
                <w:sz w:val="24"/>
                <w:szCs w:val="24"/>
              </w:rPr>
              <w:t>Normal loss</w:t>
            </w:r>
          </w:p>
        </w:tc>
        <w:tc>
          <w:tcPr>
            <w:tcW w:w="686" w:type="dxa"/>
          </w:tcPr>
          <w:p w:rsidR="00094FA9" w:rsidRPr="002359EC" w:rsidRDefault="00094FA9" w:rsidP="00094FA9">
            <w:pPr>
              <w:pStyle w:val="TableParagraph"/>
              <w:spacing w:before="5"/>
              <w:ind w:right="66"/>
              <w:jc w:val="right"/>
              <w:rPr>
                <w:sz w:val="24"/>
                <w:szCs w:val="24"/>
              </w:rPr>
            </w:pPr>
            <w:r w:rsidRPr="002359EC">
              <w:rPr>
                <w:w w:val="115"/>
                <w:sz w:val="24"/>
                <w:szCs w:val="24"/>
              </w:rPr>
              <w:t>200</w:t>
            </w: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r w:rsidR="00094FA9" w:rsidRPr="002359EC" w:rsidTr="00094FA9">
        <w:trPr>
          <w:trHeight w:val="266"/>
        </w:trPr>
        <w:tc>
          <w:tcPr>
            <w:tcW w:w="2270" w:type="dxa"/>
          </w:tcPr>
          <w:p w:rsidR="00094FA9" w:rsidRPr="002359EC" w:rsidRDefault="00094FA9" w:rsidP="00094FA9">
            <w:pPr>
              <w:pStyle w:val="TableParagraph"/>
              <w:spacing w:before="2"/>
              <w:ind w:left="124"/>
              <w:rPr>
                <w:sz w:val="24"/>
                <w:szCs w:val="24"/>
              </w:rPr>
            </w:pPr>
            <w:r w:rsidRPr="002359EC">
              <w:rPr>
                <w:sz w:val="24"/>
                <w:szCs w:val="24"/>
              </w:rPr>
              <w:t>Labour and</w:t>
            </w:r>
          </w:p>
        </w:tc>
        <w:tc>
          <w:tcPr>
            <w:tcW w:w="686" w:type="dxa"/>
          </w:tcPr>
          <w:p w:rsidR="00094FA9" w:rsidRPr="002359EC" w:rsidRDefault="00094FA9" w:rsidP="00094FA9">
            <w:pPr>
              <w:pStyle w:val="TableParagraph"/>
              <w:rPr>
                <w:sz w:val="24"/>
                <w:szCs w:val="24"/>
              </w:rPr>
            </w:pPr>
          </w:p>
        </w:tc>
        <w:tc>
          <w:tcPr>
            <w:tcW w:w="422" w:type="dxa"/>
          </w:tcPr>
          <w:p w:rsidR="00094FA9" w:rsidRPr="002359EC" w:rsidRDefault="00094FA9" w:rsidP="00094FA9">
            <w:pPr>
              <w:pStyle w:val="TableParagraph"/>
              <w:rPr>
                <w:sz w:val="24"/>
                <w:szCs w:val="24"/>
              </w:rPr>
            </w:pPr>
          </w:p>
        </w:tc>
        <w:tc>
          <w:tcPr>
            <w:tcW w:w="1027" w:type="dxa"/>
            <w:tcBorders>
              <w:right w:val="single" w:sz="4" w:space="0" w:color="000000"/>
            </w:tcBorders>
          </w:tcPr>
          <w:p w:rsidR="00094FA9" w:rsidRPr="002359EC" w:rsidRDefault="00094FA9" w:rsidP="00094FA9">
            <w:pPr>
              <w:pStyle w:val="TableParagraph"/>
              <w:spacing w:before="2"/>
              <w:ind w:right="196"/>
              <w:jc w:val="right"/>
              <w:rPr>
                <w:sz w:val="24"/>
                <w:szCs w:val="24"/>
              </w:rPr>
            </w:pPr>
            <w:r w:rsidRPr="002359EC">
              <w:rPr>
                <w:w w:val="115"/>
                <w:sz w:val="24"/>
                <w:szCs w:val="24"/>
              </w:rPr>
              <w:t>6,000</w:t>
            </w:r>
          </w:p>
        </w:tc>
        <w:tc>
          <w:tcPr>
            <w:tcW w:w="2347" w:type="dxa"/>
            <w:tcBorders>
              <w:left w:val="single" w:sz="4" w:space="0" w:color="000000"/>
            </w:tcBorders>
          </w:tcPr>
          <w:p w:rsidR="00094FA9" w:rsidRPr="002359EC" w:rsidRDefault="00094FA9" w:rsidP="00094FA9">
            <w:pPr>
              <w:pStyle w:val="TableParagraph"/>
              <w:spacing w:before="2"/>
              <w:ind w:left="106"/>
              <w:rPr>
                <w:sz w:val="24"/>
                <w:szCs w:val="24"/>
              </w:rPr>
            </w:pPr>
            <w:r w:rsidRPr="002359EC">
              <w:rPr>
                <w:w w:val="110"/>
                <w:sz w:val="24"/>
                <w:szCs w:val="24"/>
              </w:rPr>
              <w:t>Transfer to Process</w:t>
            </w:r>
          </w:p>
        </w:tc>
        <w:tc>
          <w:tcPr>
            <w:tcW w:w="686" w:type="dxa"/>
          </w:tcPr>
          <w:p w:rsidR="00094FA9" w:rsidRPr="002359EC" w:rsidRDefault="00094FA9" w:rsidP="00094FA9">
            <w:pPr>
              <w:pStyle w:val="TableParagraph"/>
              <w:spacing w:before="2"/>
              <w:ind w:right="65"/>
              <w:jc w:val="right"/>
              <w:rPr>
                <w:sz w:val="24"/>
                <w:szCs w:val="24"/>
              </w:rPr>
            </w:pPr>
            <w:r w:rsidRPr="002359EC">
              <w:rPr>
                <w:w w:val="115"/>
                <w:sz w:val="24"/>
                <w:szCs w:val="24"/>
              </w:rPr>
              <w:t>3,810</w:t>
            </w: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2"/>
              <w:ind w:left="2"/>
              <w:rPr>
                <w:sz w:val="24"/>
                <w:szCs w:val="24"/>
              </w:rPr>
            </w:pPr>
            <w:r w:rsidRPr="002359EC">
              <w:rPr>
                <w:w w:val="115"/>
                <w:sz w:val="24"/>
                <w:szCs w:val="24"/>
              </w:rPr>
              <w:t>11,029</w:t>
            </w:r>
          </w:p>
        </w:tc>
        <w:tc>
          <w:tcPr>
            <w:tcW w:w="168" w:type="dxa"/>
          </w:tcPr>
          <w:p w:rsidR="00094FA9" w:rsidRPr="002359EC" w:rsidRDefault="00094FA9" w:rsidP="00094FA9">
            <w:pPr>
              <w:pStyle w:val="TableParagraph"/>
              <w:rPr>
                <w:sz w:val="24"/>
                <w:szCs w:val="24"/>
              </w:rPr>
            </w:pPr>
          </w:p>
        </w:tc>
      </w:tr>
      <w:tr w:rsidR="00094FA9" w:rsidRPr="002359EC" w:rsidTr="00094FA9">
        <w:trPr>
          <w:trHeight w:val="523"/>
        </w:trPr>
        <w:tc>
          <w:tcPr>
            <w:tcW w:w="2270" w:type="dxa"/>
          </w:tcPr>
          <w:p w:rsidR="00094FA9" w:rsidRPr="002359EC" w:rsidRDefault="00094FA9" w:rsidP="00094FA9">
            <w:pPr>
              <w:pStyle w:val="TableParagraph"/>
              <w:spacing w:before="5"/>
              <w:ind w:left="124" w:right="527"/>
              <w:rPr>
                <w:sz w:val="24"/>
                <w:szCs w:val="24"/>
              </w:rPr>
            </w:pPr>
            <w:r w:rsidRPr="002359EC">
              <w:rPr>
                <w:w w:val="105"/>
                <w:sz w:val="24"/>
                <w:szCs w:val="24"/>
              </w:rPr>
              <w:t>overheads Abnormal gain</w:t>
            </w:r>
          </w:p>
        </w:tc>
        <w:tc>
          <w:tcPr>
            <w:tcW w:w="686"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tabs>
                <w:tab w:val="left" w:pos="413"/>
              </w:tabs>
              <w:ind w:right="-15"/>
              <w:jc w:val="right"/>
              <w:rPr>
                <w:sz w:val="24"/>
                <w:szCs w:val="24"/>
              </w:rPr>
            </w:pPr>
            <w:r w:rsidRPr="002359EC">
              <w:rPr>
                <w:w w:val="116"/>
                <w:sz w:val="24"/>
                <w:szCs w:val="24"/>
                <w:u w:val="single"/>
              </w:rPr>
              <w:t xml:space="preserve"> </w:t>
            </w:r>
            <w:r w:rsidRPr="002359EC">
              <w:rPr>
                <w:sz w:val="24"/>
                <w:szCs w:val="24"/>
                <w:u w:val="single"/>
              </w:rPr>
              <w:tab/>
            </w:r>
            <w:r w:rsidRPr="002359EC">
              <w:rPr>
                <w:w w:val="115"/>
                <w:sz w:val="24"/>
                <w:szCs w:val="24"/>
                <w:u w:val="single"/>
              </w:rPr>
              <w:t>10</w:t>
            </w:r>
          </w:p>
        </w:tc>
        <w:tc>
          <w:tcPr>
            <w:tcW w:w="422" w:type="dxa"/>
          </w:tcPr>
          <w:p w:rsidR="00094FA9" w:rsidRPr="002359EC" w:rsidRDefault="00094FA9" w:rsidP="00094FA9">
            <w:pPr>
              <w:pStyle w:val="TableParagraph"/>
              <w:rPr>
                <w:sz w:val="24"/>
                <w:szCs w:val="24"/>
              </w:rPr>
            </w:pPr>
          </w:p>
        </w:tc>
        <w:tc>
          <w:tcPr>
            <w:tcW w:w="1027" w:type="dxa"/>
            <w:tcBorders>
              <w:righ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tabs>
                <w:tab w:val="left" w:pos="549"/>
              </w:tabs>
              <w:ind w:right="193"/>
              <w:jc w:val="right"/>
              <w:rPr>
                <w:sz w:val="24"/>
                <w:szCs w:val="24"/>
              </w:rPr>
            </w:pPr>
            <w:r w:rsidRPr="002359EC">
              <w:rPr>
                <w:w w:val="116"/>
                <w:sz w:val="24"/>
                <w:szCs w:val="24"/>
                <w:u w:val="single"/>
              </w:rPr>
              <w:t xml:space="preserve"> </w:t>
            </w:r>
            <w:r w:rsidRPr="002359EC">
              <w:rPr>
                <w:sz w:val="24"/>
                <w:szCs w:val="24"/>
                <w:u w:val="single"/>
              </w:rPr>
              <w:tab/>
            </w:r>
            <w:r w:rsidRPr="002359EC">
              <w:rPr>
                <w:spacing w:val="-5"/>
                <w:w w:val="115"/>
                <w:sz w:val="24"/>
                <w:szCs w:val="24"/>
                <w:u w:val="single"/>
              </w:rPr>
              <w:t>29</w:t>
            </w:r>
          </w:p>
        </w:tc>
        <w:tc>
          <w:tcPr>
            <w:tcW w:w="2347" w:type="dxa"/>
            <w:tcBorders>
              <w:left w:val="single" w:sz="4" w:space="0" w:color="000000"/>
            </w:tcBorders>
          </w:tcPr>
          <w:p w:rsidR="00094FA9" w:rsidRPr="002359EC" w:rsidRDefault="00094FA9" w:rsidP="00094FA9">
            <w:pPr>
              <w:pStyle w:val="TableParagraph"/>
              <w:spacing w:before="5"/>
              <w:ind w:left="106"/>
              <w:rPr>
                <w:sz w:val="24"/>
                <w:szCs w:val="24"/>
              </w:rPr>
            </w:pPr>
            <w:r w:rsidRPr="002359EC">
              <w:rPr>
                <w:w w:val="110"/>
                <w:sz w:val="24"/>
                <w:szCs w:val="24"/>
              </w:rPr>
              <w:t>2 (W2)</w:t>
            </w:r>
          </w:p>
        </w:tc>
        <w:tc>
          <w:tcPr>
            <w:tcW w:w="686" w:type="dxa"/>
            <w:tcBorders>
              <w:bottom w:val="single" w:sz="4" w:space="0" w:color="000000"/>
            </w:tcBorders>
          </w:tcPr>
          <w:p w:rsidR="00094FA9" w:rsidRPr="002359EC" w:rsidRDefault="00094FA9" w:rsidP="00094FA9">
            <w:pPr>
              <w:pStyle w:val="TableParagraph"/>
              <w:rPr>
                <w:sz w:val="24"/>
                <w:szCs w:val="24"/>
              </w:rPr>
            </w:pPr>
          </w:p>
        </w:tc>
        <w:tc>
          <w:tcPr>
            <w:tcW w:w="72" w:type="dxa"/>
            <w:tcBorders>
              <w:bottom w:val="single" w:sz="4" w:space="0" w:color="000000"/>
            </w:tcBorders>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r w:rsidR="00094FA9" w:rsidRPr="002359EC" w:rsidTr="00094FA9">
        <w:trPr>
          <w:trHeight w:val="253"/>
        </w:trPr>
        <w:tc>
          <w:tcPr>
            <w:tcW w:w="2270" w:type="dxa"/>
          </w:tcPr>
          <w:p w:rsidR="00094FA9" w:rsidRPr="002359EC" w:rsidRDefault="00094FA9" w:rsidP="00094FA9">
            <w:pPr>
              <w:pStyle w:val="TableParagraph"/>
              <w:ind w:left="124"/>
              <w:rPr>
                <w:sz w:val="24"/>
                <w:szCs w:val="24"/>
              </w:rPr>
            </w:pPr>
            <w:r w:rsidRPr="002359EC">
              <w:rPr>
                <w:w w:val="105"/>
                <w:sz w:val="24"/>
                <w:szCs w:val="24"/>
              </w:rPr>
              <w:t>(W1+2)</w:t>
            </w:r>
          </w:p>
        </w:tc>
        <w:tc>
          <w:tcPr>
            <w:tcW w:w="686" w:type="dxa"/>
          </w:tcPr>
          <w:p w:rsidR="00094FA9" w:rsidRPr="002359EC" w:rsidRDefault="00094FA9" w:rsidP="00094FA9">
            <w:pPr>
              <w:pStyle w:val="TableParagraph"/>
              <w:rPr>
                <w:sz w:val="24"/>
                <w:szCs w:val="24"/>
              </w:rPr>
            </w:pPr>
          </w:p>
        </w:tc>
        <w:tc>
          <w:tcPr>
            <w:tcW w:w="422" w:type="dxa"/>
          </w:tcPr>
          <w:p w:rsidR="00094FA9" w:rsidRPr="002359EC" w:rsidRDefault="00094FA9" w:rsidP="00094FA9">
            <w:pPr>
              <w:pStyle w:val="TableParagraph"/>
              <w:rPr>
                <w:sz w:val="24"/>
                <w:szCs w:val="24"/>
              </w:rPr>
            </w:pPr>
          </w:p>
        </w:tc>
        <w:tc>
          <w:tcPr>
            <w:tcW w:w="1027" w:type="dxa"/>
            <w:tcBorders>
              <w:right w:val="single" w:sz="4" w:space="0" w:color="000000"/>
            </w:tcBorders>
          </w:tcPr>
          <w:p w:rsidR="00094FA9" w:rsidRPr="002359EC" w:rsidRDefault="00094FA9" w:rsidP="00094FA9">
            <w:pPr>
              <w:pStyle w:val="TableParagraph"/>
              <w:rPr>
                <w:sz w:val="24"/>
                <w:szCs w:val="24"/>
              </w:rPr>
            </w:pP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tcBorders>
          </w:tcPr>
          <w:p w:rsidR="00094FA9" w:rsidRPr="002359EC" w:rsidRDefault="00094FA9" w:rsidP="00094FA9">
            <w:pPr>
              <w:pStyle w:val="TableParagraph"/>
              <w:rPr>
                <w:sz w:val="24"/>
                <w:szCs w:val="24"/>
              </w:rPr>
            </w:pPr>
          </w:p>
        </w:tc>
        <w:tc>
          <w:tcPr>
            <w:tcW w:w="72" w:type="dxa"/>
            <w:tcBorders>
              <w:top w:val="single" w:sz="4" w:space="0" w:color="000000"/>
            </w:tcBorders>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r w:rsidR="00094FA9" w:rsidRPr="002359EC" w:rsidTr="00094FA9">
        <w:trPr>
          <w:trHeight w:val="273"/>
        </w:trPr>
        <w:tc>
          <w:tcPr>
            <w:tcW w:w="2270" w:type="dxa"/>
          </w:tcPr>
          <w:p w:rsidR="00094FA9" w:rsidRPr="002359EC" w:rsidRDefault="00094FA9" w:rsidP="00094FA9">
            <w:pPr>
              <w:pStyle w:val="TableParagraph"/>
              <w:rPr>
                <w:sz w:val="24"/>
                <w:szCs w:val="24"/>
              </w:rPr>
            </w:pPr>
          </w:p>
        </w:tc>
        <w:tc>
          <w:tcPr>
            <w:tcW w:w="686" w:type="dxa"/>
            <w:tcBorders>
              <w:bottom w:val="single" w:sz="2" w:space="0" w:color="000000"/>
            </w:tcBorders>
          </w:tcPr>
          <w:p w:rsidR="00094FA9" w:rsidRPr="002359EC" w:rsidRDefault="00094FA9" w:rsidP="00094FA9">
            <w:pPr>
              <w:pStyle w:val="TableParagraph"/>
              <w:spacing w:before="5"/>
              <w:ind w:right="-15"/>
              <w:jc w:val="right"/>
              <w:rPr>
                <w:sz w:val="24"/>
                <w:szCs w:val="24"/>
              </w:rPr>
            </w:pPr>
            <w:r w:rsidRPr="002359EC">
              <w:rPr>
                <w:w w:val="116"/>
                <w:sz w:val="24"/>
                <w:szCs w:val="24"/>
                <w:u w:val="single"/>
              </w:rPr>
              <w:t xml:space="preserve"> </w:t>
            </w:r>
            <w:r w:rsidRPr="002359EC">
              <w:rPr>
                <w:w w:val="115"/>
                <w:sz w:val="24"/>
                <w:szCs w:val="24"/>
                <w:u w:val="single"/>
              </w:rPr>
              <w:t>4,010</w:t>
            </w:r>
          </w:p>
        </w:tc>
        <w:tc>
          <w:tcPr>
            <w:tcW w:w="422" w:type="dxa"/>
          </w:tcPr>
          <w:p w:rsidR="00094FA9" w:rsidRPr="002359EC" w:rsidRDefault="00094FA9" w:rsidP="00094FA9">
            <w:pPr>
              <w:pStyle w:val="TableParagraph"/>
              <w:rPr>
                <w:sz w:val="24"/>
                <w:szCs w:val="24"/>
              </w:rPr>
            </w:pPr>
          </w:p>
        </w:tc>
        <w:tc>
          <w:tcPr>
            <w:tcW w:w="1027" w:type="dxa"/>
            <w:tcBorders>
              <w:bottom w:val="single" w:sz="2" w:space="0" w:color="000000"/>
              <w:right w:val="single" w:sz="4" w:space="0" w:color="000000"/>
            </w:tcBorders>
          </w:tcPr>
          <w:p w:rsidR="00094FA9" w:rsidRPr="002359EC" w:rsidRDefault="00094FA9" w:rsidP="00094FA9">
            <w:pPr>
              <w:pStyle w:val="TableParagraph"/>
              <w:spacing w:before="5"/>
              <w:ind w:right="195"/>
              <w:jc w:val="right"/>
              <w:rPr>
                <w:sz w:val="24"/>
                <w:szCs w:val="24"/>
              </w:rPr>
            </w:pPr>
            <w:r w:rsidRPr="002359EC">
              <w:rPr>
                <w:w w:val="115"/>
                <w:sz w:val="24"/>
                <w:szCs w:val="24"/>
              </w:rPr>
              <w:t>11,029</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Borders>
              <w:bottom w:val="single" w:sz="2" w:space="0" w:color="000000"/>
            </w:tcBorders>
          </w:tcPr>
          <w:p w:rsidR="00094FA9" w:rsidRPr="002359EC" w:rsidRDefault="00094FA9" w:rsidP="00094FA9">
            <w:pPr>
              <w:pStyle w:val="TableParagraph"/>
              <w:spacing w:before="5"/>
              <w:ind w:right="-15"/>
              <w:jc w:val="right"/>
              <w:rPr>
                <w:sz w:val="24"/>
                <w:szCs w:val="24"/>
              </w:rPr>
            </w:pPr>
            <w:r w:rsidRPr="002359EC">
              <w:rPr>
                <w:w w:val="115"/>
                <w:sz w:val="24"/>
                <w:szCs w:val="24"/>
              </w:rPr>
              <w:t>4,010</w:t>
            </w: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spacing w:before="5"/>
              <w:ind w:left="70"/>
              <w:rPr>
                <w:sz w:val="24"/>
                <w:szCs w:val="24"/>
              </w:rPr>
            </w:pPr>
            <w:r w:rsidRPr="002359EC">
              <w:rPr>
                <w:w w:val="115"/>
                <w:sz w:val="24"/>
                <w:szCs w:val="24"/>
              </w:rPr>
              <w:t>11,029</w:t>
            </w:r>
          </w:p>
        </w:tc>
        <w:tc>
          <w:tcPr>
            <w:tcW w:w="168" w:type="dxa"/>
          </w:tcPr>
          <w:p w:rsidR="00094FA9" w:rsidRPr="002359EC" w:rsidRDefault="00094FA9" w:rsidP="00094FA9">
            <w:pPr>
              <w:pStyle w:val="TableParagraph"/>
              <w:rPr>
                <w:sz w:val="24"/>
                <w:szCs w:val="24"/>
              </w:rPr>
            </w:pPr>
          </w:p>
        </w:tc>
      </w:tr>
      <w:tr w:rsidR="00094FA9" w:rsidRPr="002359EC" w:rsidTr="00094FA9">
        <w:trPr>
          <w:trHeight w:val="562"/>
        </w:trPr>
        <w:tc>
          <w:tcPr>
            <w:tcW w:w="2270" w:type="dxa"/>
          </w:tcPr>
          <w:p w:rsidR="00094FA9" w:rsidRPr="002359EC" w:rsidRDefault="00094FA9" w:rsidP="00094FA9">
            <w:pPr>
              <w:pStyle w:val="TableParagraph"/>
              <w:spacing w:before="9"/>
              <w:rPr>
                <w:sz w:val="24"/>
                <w:szCs w:val="24"/>
              </w:rPr>
            </w:pPr>
          </w:p>
          <w:p w:rsidR="00094FA9" w:rsidRPr="002359EC" w:rsidRDefault="00094FA9" w:rsidP="00094FA9">
            <w:pPr>
              <w:pStyle w:val="TableParagraph"/>
              <w:ind w:left="124"/>
              <w:rPr>
                <w:sz w:val="24"/>
                <w:szCs w:val="24"/>
              </w:rPr>
            </w:pPr>
            <w:r w:rsidRPr="002359EC">
              <w:rPr>
                <w:sz w:val="24"/>
                <w:szCs w:val="24"/>
                <w:u w:val="single"/>
              </w:rPr>
              <w:t>Workings</w:t>
            </w:r>
          </w:p>
        </w:tc>
        <w:tc>
          <w:tcPr>
            <w:tcW w:w="686" w:type="dxa"/>
            <w:tcBorders>
              <w:top w:val="single" w:sz="2" w:space="0" w:color="000000"/>
            </w:tcBorders>
          </w:tcPr>
          <w:p w:rsidR="00094FA9" w:rsidRPr="002359EC" w:rsidRDefault="00094FA9" w:rsidP="00094FA9">
            <w:pPr>
              <w:pStyle w:val="TableParagraph"/>
              <w:rPr>
                <w:sz w:val="24"/>
                <w:szCs w:val="24"/>
              </w:rPr>
            </w:pPr>
          </w:p>
        </w:tc>
        <w:tc>
          <w:tcPr>
            <w:tcW w:w="422" w:type="dxa"/>
          </w:tcPr>
          <w:p w:rsidR="00094FA9" w:rsidRPr="002359EC" w:rsidRDefault="00094FA9" w:rsidP="00094FA9">
            <w:pPr>
              <w:pStyle w:val="TableParagraph"/>
              <w:rPr>
                <w:sz w:val="24"/>
                <w:szCs w:val="24"/>
              </w:rPr>
            </w:pPr>
          </w:p>
        </w:tc>
        <w:tc>
          <w:tcPr>
            <w:tcW w:w="1027" w:type="dxa"/>
            <w:tcBorders>
              <w:top w:val="single" w:sz="2" w:space="0" w:color="000000"/>
            </w:tcBorders>
          </w:tcPr>
          <w:p w:rsidR="00094FA9" w:rsidRPr="002359EC" w:rsidRDefault="00094FA9" w:rsidP="00094FA9">
            <w:pPr>
              <w:pStyle w:val="TableParagraph"/>
              <w:rPr>
                <w:sz w:val="24"/>
                <w:szCs w:val="24"/>
              </w:rPr>
            </w:pPr>
          </w:p>
        </w:tc>
        <w:tc>
          <w:tcPr>
            <w:tcW w:w="2347" w:type="dxa"/>
          </w:tcPr>
          <w:p w:rsidR="00094FA9" w:rsidRPr="002359EC" w:rsidRDefault="00094FA9" w:rsidP="00094FA9">
            <w:pPr>
              <w:pStyle w:val="TableParagraph"/>
              <w:rPr>
                <w:sz w:val="24"/>
                <w:szCs w:val="24"/>
              </w:rPr>
            </w:pPr>
          </w:p>
        </w:tc>
        <w:tc>
          <w:tcPr>
            <w:tcW w:w="686" w:type="dxa"/>
            <w:tcBorders>
              <w:top w:val="single" w:sz="2" w:space="0" w:color="000000"/>
            </w:tcBorders>
          </w:tcPr>
          <w:p w:rsidR="00094FA9" w:rsidRPr="002359EC" w:rsidRDefault="00094FA9" w:rsidP="00094FA9">
            <w:pPr>
              <w:pStyle w:val="TableParagraph"/>
              <w:rPr>
                <w:sz w:val="24"/>
                <w:szCs w:val="24"/>
              </w:rPr>
            </w:pP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bl>
    <w:p w:rsidR="00094FA9" w:rsidRPr="002359EC" w:rsidRDefault="00094FA9" w:rsidP="00094FA9">
      <w:pPr>
        <w:pStyle w:val="BodyText"/>
        <w:spacing w:before="3"/>
      </w:pPr>
    </w:p>
    <w:p w:rsidR="00094FA9" w:rsidRPr="002359EC" w:rsidRDefault="00094FA9" w:rsidP="00094FA9">
      <w:pPr>
        <w:pStyle w:val="ListParagraph"/>
        <w:numPr>
          <w:ilvl w:val="0"/>
          <w:numId w:val="146"/>
        </w:numPr>
        <w:tabs>
          <w:tab w:val="left" w:pos="806"/>
          <w:tab w:val="left" w:pos="807"/>
        </w:tabs>
        <w:rPr>
          <w:sz w:val="24"/>
          <w:szCs w:val="24"/>
        </w:rPr>
      </w:pPr>
      <w:r w:rsidRPr="002359EC">
        <w:rPr>
          <w:sz w:val="24"/>
          <w:szCs w:val="24"/>
        </w:rPr>
        <w:pict>
          <v:line id="_x0000_s1911" style="position:absolute;left:0;text-align:left;z-index:-251399168;mso-position-horizontal-relative:page" from="234.7pt,-43.25pt" to="276pt,-43.25pt" strokeweight=".24pt">
            <w10:wrap anchorx="page"/>
          </v:line>
        </w:pict>
      </w:r>
      <w:r w:rsidRPr="002359EC">
        <w:rPr>
          <w:sz w:val="24"/>
          <w:szCs w:val="24"/>
        </w:rPr>
        <w:pict>
          <v:line id="_x0000_s1912" style="position:absolute;left:0;text-align:left;z-index:-251398144;mso-position-horizontal-relative:page" from="403.45pt,-43.25pt" to="437.75pt,-43.25pt" strokeweight=".24pt">
            <w10:wrap anchorx="page"/>
          </v:line>
        </w:pict>
      </w:r>
      <w:r w:rsidRPr="002359EC">
        <w:rPr>
          <w:sz w:val="24"/>
          <w:szCs w:val="24"/>
        </w:rPr>
        <w:t>As</w:t>
      </w:r>
      <w:r w:rsidRPr="002359EC">
        <w:rPr>
          <w:spacing w:val="-5"/>
          <w:sz w:val="24"/>
          <w:szCs w:val="24"/>
        </w:rPr>
        <w:t xml:space="preserve"> </w:t>
      </w:r>
      <w:r w:rsidRPr="002359EC">
        <w:rPr>
          <w:sz w:val="24"/>
          <w:szCs w:val="24"/>
        </w:rPr>
        <w:t>the</w:t>
      </w:r>
      <w:r w:rsidRPr="002359EC">
        <w:rPr>
          <w:spacing w:val="-4"/>
          <w:sz w:val="24"/>
          <w:szCs w:val="24"/>
        </w:rPr>
        <w:t xml:space="preserve"> </w:t>
      </w:r>
      <w:r w:rsidRPr="002359EC">
        <w:rPr>
          <w:w w:val="115"/>
          <w:sz w:val="24"/>
          <w:szCs w:val="24"/>
        </w:rPr>
        <w:t>T</w:t>
      </w:r>
      <w:r w:rsidRPr="002359EC">
        <w:rPr>
          <w:spacing w:val="-14"/>
          <w:w w:val="115"/>
          <w:sz w:val="24"/>
          <w:szCs w:val="24"/>
        </w:rPr>
        <w:t xml:space="preserve"> </w:t>
      </w:r>
      <w:r w:rsidRPr="002359EC">
        <w:rPr>
          <w:sz w:val="24"/>
          <w:szCs w:val="24"/>
        </w:rPr>
        <w:t>account</w:t>
      </w:r>
      <w:r w:rsidRPr="002359EC">
        <w:rPr>
          <w:spacing w:val="-4"/>
          <w:sz w:val="24"/>
          <w:szCs w:val="24"/>
        </w:rPr>
        <w:t xml:space="preserve"> </w:t>
      </w:r>
      <w:r w:rsidRPr="002359EC">
        <w:rPr>
          <w:sz w:val="24"/>
          <w:szCs w:val="24"/>
        </w:rPr>
        <w:t>should</w:t>
      </w:r>
      <w:r w:rsidRPr="002359EC">
        <w:rPr>
          <w:spacing w:val="-5"/>
          <w:sz w:val="24"/>
          <w:szCs w:val="24"/>
        </w:rPr>
        <w:t xml:space="preserve"> </w:t>
      </w:r>
      <w:r w:rsidRPr="002359EC">
        <w:rPr>
          <w:sz w:val="24"/>
          <w:szCs w:val="24"/>
        </w:rPr>
        <w:t>balance,</w:t>
      </w:r>
      <w:r w:rsidRPr="002359EC">
        <w:rPr>
          <w:spacing w:val="-4"/>
          <w:sz w:val="24"/>
          <w:szCs w:val="24"/>
        </w:rPr>
        <w:t xml:space="preserve"> </w:t>
      </w:r>
      <w:r w:rsidRPr="002359EC">
        <w:rPr>
          <w:sz w:val="24"/>
          <w:szCs w:val="24"/>
        </w:rPr>
        <w:t>the</w:t>
      </w:r>
      <w:r w:rsidRPr="002359EC">
        <w:rPr>
          <w:spacing w:val="-4"/>
          <w:sz w:val="24"/>
          <w:szCs w:val="24"/>
        </w:rPr>
        <w:t xml:space="preserve"> </w:t>
      </w:r>
      <w:r w:rsidRPr="002359EC">
        <w:rPr>
          <w:sz w:val="24"/>
          <w:szCs w:val="24"/>
        </w:rPr>
        <w:t>abnormal</w:t>
      </w:r>
      <w:r w:rsidRPr="002359EC">
        <w:rPr>
          <w:spacing w:val="-4"/>
          <w:sz w:val="24"/>
          <w:szCs w:val="24"/>
        </w:rPr>
        <w:t xml:space="preserve"> </w:t>
      </w:r>
      <w:r w:rsidRPr="002359EC">
        <w:rPr>
          <w:sz w:val="24"/>
          <w:szCs w:val="24"/>
        </w:rPr>
        <w:t>gain</w:t>
      </w:r>
      <w:r w:rsidRPr="002359EC">
        <w:rPr>
          <w:spacing w:val="-4"/>
          <w:sz w:val="24"/>
          <w:szCs w:val="24"/>
        </w:rPr>
        <w:t xml:space="preserve"> </w:t>
      </w:r>
      <w:r w:rsidRPr="002359EC">
        <w:rPr>
          <w:sz w:val="24"/>
          <w:szCs w:val="24"/>
        </w:rPr>
        <w:t>=</w:t>
      </w:r>
      <w:r w:rsidRPr="002359EC">
        <w:rPr>
          <w:spacing w:val="-5"/>
          <w:sz w:val="24"/>
          <w:szCs w:val="24"/>
        </w:rPr>
        <w:t xml:space="preserve"> </w:t>
      </w:r>
      <w:r w:rsidRPr="002359EC">
        <w:rPr>
          <w:sz w:val="24"/>
          <w:szCs w:val="24"/>
        </w:rPr>
        <w:t>4,010kg</w:t>
      </w:r>
      <w:r w:rsidRPr="002359EC">
        <w:rPr>
          <w:spacing w:val="-3"/>
          <w:sz w:val="24"/>
          <w:szCs w:val="24"/>
        </w:rPr>
        <w:t xml:space="preserve"> </w:t>
      </w:r>
      <w:r w:rsidRPr="002359EC">
        <w:rPr>
          <w:sz w:val="24"/>
          <w:szCs w:val="24"/>
        </w:rPr>
        <w:t>–</w:t>
      </w:r>
      <w:r w:rsidRPr="002359EC">
        <w:rPr>
          <w:spacing w:val="-4"/>
          <w:sz w:val="24"/>
          <w:szCs w:val="24"/>
        </w:rPr>
        <w:t xml:space="preserve"> </w:t>
      </w:r>
      <w:r w:rsidRPr="002359EC">
        <w:rPr>
          <w:sz w:val="24"/>
          <w:szCs w:val="24"/>
        </w:rPr>
        <w:t>4,000kg</w:t>
      </w:r>
    </w:p>
    <w:p w:rsidR="00094FA9" w:rsidRPr="002359EC" w:rsidRDefault="00094FA9" w:rsidP="00094FA9">
      <w:pPr>
        <w:pStyle w:val="BodyText"/>
        <w:ind w:left="807"/>
      </w:pPr>
      <w:r w:rsidRPr="002359EC">
        <w:rPr>
          <w:w w:val="105"/>
        </w:rPr>
        <w:t>= 10kg</w:t>
      </w:r>
    </w:p>
    <w:p w:rsidR="00094FA9" w:rsidRPr="002359EC" w:rsidRDefault="00094FA9" w:rsidP="00094FA9">
      <w:pPr>
        <w:pStyle w:val="BodyText"/>
        <w:spacing w:before="9"/>
      </w:pPr>
    </w:p>
    <w:p w:rsidR="00094FA9" w:rsidRPr="002359EC" w:rsidRDefault="00094FA9" w:rsidP="00094FA9">
      <w:pPr>
        <w:pStyle w:val="ListParagraph"/>
        <w:numPr>
          <w:ilvl w:val="0"/>
          <w:numId w:val="146"/>
        </w:numPr>
        <w:tabs>
          <w:tab w:val="left" w:pos="806"/>
          <w:tab w:val="left" w:pos="807"/>
          <w:tab w:val="left" w:pos="2869"/>
          <w:tab w:val="left" w:pos="5205"/>
          <w:tab w:val="left" w:pos="5493"/>
          <w:tab w:val="left" w:pos="5739"/>
          <w:tab w:val="left" w:pos="7090"/>
        </w:tabs>
        <w:ind w:left="2431" w:right="1417" w:hanging="2192"/>
        <w:rPr>
          <w:sz w:val="24"/>
          <w:szCs w:val="24"/>
        </w:rPr>
      </w:pPr>
      <w:r w:rsidRPr="002359EC">
        <w:rPr>
          <w:w w:val="105"/>
          <w:sz w:val="24"/>
          <w:szCs w:val="24"/>
        </w:rPr>
        <w:t>Cost per</w:t>
      </w:r>
      <w:r w:rsidRPr="002359EC">
        <w:rPr>
          <w:spacing w:val="-32"/>
          <w:w w:val="105"/>
          <w:sz w:val="24"/>
          <w:szCs w:val="24"/>
        </w:rPr>
        <w:t xml:space="preserve"> </w:t>
      </w:r>
      <w:r w:rsidRPr="002359EC">
        <w:rPr>
          <w:w w:val="105"/>
          <w:sz w:val="24"/>
          <w:szCs w:val="24"/>
        </w:rPr>
        <w:t>kg</w:t>
      </w:r>
      <w:r w:rsidRPr="002359EC">
        <w:rPr>
          <w:spacing w:val="-16"/>
          <w:w w:val="105"/>
          <w:sz w:val="24"/>
          <w:szCs w:val="24"/>
        </w:rPr>
        <w:t xml:space="preserve"> </w:t>
      </w:r>
      <w:r w:rsidRPr="002359EC">
        <w:rPr>
          <w:w w:val="105"/>
          <w:sz w:val="24"/>
          <w:szCs w:val="24"/>
        </w:rPr>
        <w:t>=</w:t>
      </w:r>
      <w:r w:rsidRPr="002359EC">
        <w:rPr>
          <w:w w:val="105"/>
          <w:sz w:val="24"/>
          <w:szCs w:val="24"/>
        </w:rPr>
        <w:tab/>
      </w:r>
      <w:r w:rsidRPr="002359EC">
        <w:rPr>
          <w:w w:val="105"/>
          <w:sz w:val="24"/>
          <w:szCs w:val="24"/>
        </w:rPr>
        <w:tab/>
      </w:r>
      <w:r w:rsidRPr="002359EC">
        <w:rPr>
          <w:w w:val="105"/>
          <w:sz w:val="24"/>
          <w:szCs w:val="24"/>
          <w:u w:val="single"/>
        </w:rPr>
        <w:t>Costs</w:t>
      </w:r>
      <w:r w:rsidRPr="002359EC">
        <w:rPr>
          <w:spacing w:val="-21"/>
          <w:w w:val="105"/>
          <w:sz w:val="24"/>
          <w:szCs w:val="24"/>
          <w:u w:val="single"/>
        </w:rPr>
        <w:t xml:space="preserve"> </w:t>
      </w:r>
      <w:r w:rsidRPr="002359EC">
        <w:rPr>
          <w:w w:val="105"/>
          <w:sz w:val="24"/>
          <w:szCs w:val="24"/>
          <w:u w:val="single"/>
        </w:rPr>
        <w:t>incurred</w:t>
      </w:r>
      <w:r w:rsidRPr="002359EC">
        <w:rPr>
          <w:w w:val="105"/>
          <w:sz w:val="24"/>
          <w:szCs w:val="24"/>
        </w:rPr>
        <w:tab/>
        <w:t>=</w:t>
      </w:r>
      <w:r w:rsidRPr="002359EC">
        <w:rPr>
          <w:w w:val="105"/>
          <w:sz w:val="24"/>
          <w:szCs w:val="24"/>
        </w:rPr>
        <w:tab/>
      </w:r>
      <w:r w:rsidRPr="002359EC">
        <w:rPr>
          <w:w w:val="105"/>
          <w:sz w:val="24"/>
          <w:szCs w:val="24"/>
        </w:rPr>
        <w:tab/>
      </w:r>
      <w:r w:rsidRPr="002359EC">
        <w:rPr>
          <w:w w:val="105"/>
          <w:sz w:val="24"/>
          <w:szCs w:val="24"/>
          <w:u w:val="single"/>
        </w:rPr>
        <w:t>11,000</w:t>
      </w:r>
      <w:r w:rsidRPr="002359EC">
        <w:rPr>
          <w:w w:val="105"/>
          <w:sz w:val="24"/>
          <w:szCs w:val="24"/>
        </w:rPr>
        <w:tab/>
        <w:t xml:space="preserve">= </w:t>
      </w:r>
      <w:r w:rsidRPr="002359EC">
        <w:rPr>
          <w:spacing w:val="-4"/>
          <w:w w:val="105"/>
          <w:sz w:val="24"/>
          <w:szCs w:val="24"/>
        </w:rPr>
        <w:t xml:space="preserve">$2.89 </w:t>
      </w:r>
      <w:r w:rsidRPr="002359EC">
        <w:rPr>
          <w:w w:val="105"/>
          <w:sz w:val="24"/>
          <w:szCs w:val="24"/>
        </w:rPr>
        <w:t>Expected</w:t>
      </w:r>
      <w:r w:rsidRPr="002359EC">
        <w:rPr>
          <w:spacing w:val="-37"/>
          <w:w w:val="105"/>
          <w:sz w:val="24"/>
          <w:szCs w:val="24"/>
        </w:rPr>
        <w:t xml:space="preserve"> </w:t>
      </w:r>
      <w:r w:rsidRPr="002359EC">
        <w:rPr>
          <w:w w:val="105"/>
          <w:sz w:val="24"/>
          <w:szCs w:val="24"/>
        </w:rPr>
        <w:t>output</w:t>
      </w:r>
      <w:r w:rsidRPr="002359EC">
        <w:rPr>
          <w:spacing w:val="-37"/>
          <w:w w:val="105"/>
          <w:sz w:val="24"/>
          <w:szCs w:val="24"/>
        </w:rPr>
        <w:t xml:space="preserve"> </w:t>
      </w:r>
      <w:r w:rsidRPr="002359EC">
        <w:rPr>
          <w:w w:val="105"/>
          <w:sz w:val="24"/>
          <w:szCs w:val="24"/>
        </w:rPr>
        <w:t>in</w:t>
      </w:r>
      <w:r w:rsidRPr="002359EC">
        <w:rPr>
          <w:spacing w:val="-37"/>
          <w:w w:val="105"/>
          <w:sz w:val="24"/>
          <w:szCs w:val="24"/>
        </w:rPr>
        <w:t xml:space="preserve"> </w:t>
      </w:r>
      <w:r w:rsidRPr="002359EC">
        <w:rPr>
          <w:w w:val="105"/>
          <w:sz w:val="24"/>
          <w:szCs w:val="24"/>
        </w:rPr>
        <w:t>kgs</w:t>
      </w:r>
      <w:r w:rsidRPr="002359EC">
        <w:rPr>
          <w:w w:val="105"/>
          <w:sz w:val="24"/>
          <w:szCs w:val="24"/>
        </w:rPr>
        <w:tab/>
      </w:r>
      <w:r w:rsidRPr="002359EC">
        <w:rPr>
          <w:w w:val="105"/>
          <w:sz w:val="24"/>
          <w:szCs w:val="24"/>
        </w:rPr>
        <w:tab/>
        <w:t>4,000 x</w:t>
      </w:r>
      <w:r w:rsidRPr="002359EC">
        <w:rPr>
          <w:spacing w:val="21"/>
          <w:w w:val="105"/>
          <w:sz w:val="24"/>
          <w:szCs w:val="24"/>
        </w:rPr>
        <w:t xml:space="preserve"> </w:t>
      </w:r>
      <w:r w:rsidRPr="002359EC">
        <w:rPr>
          <w:w w:val="105"/>
          <w:sz w:val="24"/>
          <w:szCs w:val="24"/>
        </w:rPr>
        <w:t>95%</w:t>
      </w:r>
    </w:p>
    <w:p w:rsidR="00094FA9" w:rsidRPr="002359EC" w:rsidRDefault="00094FA9" w:rsidP="00094FA9">
      <w:pPr>
        <w:pStyle w:val="BodyText"/>
        <w:spacing w:before="5"/>
      </w:pPr>
    </w:p>
    <w:p w:rsidR="00094FA9" w:rsidRPr="002359EC" w:rsidRDefault="00094FA9" w:rsidP="00094FA9">
      <w:pPr>
        <w:pStyle w:val="BodyText"/>
        <w:tabs>
          <w:tab w:val="left" w:pos="5832"/>
        </w:tabs>
        <w:ind w:left="240" w:right="1624"/>
      </w:pPr>
      <w:r w:rsidRPr="002359EC">
        <w:rPr>
          <w:noProof/>
          <w:lang w:bidi="ar-SA"/>
        </w:rPr>
        <w:drawing>
          <wp:anchor distT="0" distB="0" distL="0" distR="0" simplePos="0" relativeHeight="251919360" behindDoc="1" locked="0" layoutInCell="1" allowOverlap="1">
            <wp:simplePos x="0" y="0"/>
            <wp:positionH relativeFrom="page">
              <wp:posOffset>4325492</wp:posOffset>
            </wp:positionH>
            <wp:positionV relativeFrom="paragraph">
              <wp:posOffset>81663</wp:posOffset>
            </wp:positionV>
            <wp:extent cx="68367" cy="68008"/>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3" cstate="print"/>
                    <a:stretch>
                      <a:fillRect/>
                    </a:stretch>
                  </pic:blipFill>
                  <pic:spPr>
                    <a:xfrm>
                      <a:off x="0" y="0"/>
                      <a:ext cx="68367" cy="68008"/>
                    </a:xfrm>
                    <a:prstGeom prst="rect">
                      <a:avLst/>
                    </a:prstGeom>
                  </pic:spPr>
                </pic:pic>
              </a:graphicData>
            </a:graphic>
          </wp:anchor>
        </w:drawing>
      </w:r>
      <w:r w:rsidRPr="002359EC">
        <w:rPr>
          <w:w w:val="105"/>
        </w:rPr>
        <w:t>Cost of units transferred to Process 2</w:t>
      </w:r>
      <w:r w:rsidRPr="002359EC">
        <w:rPr>
          <w:spacing w:val="-31"/>
          <w:w w:val="105"/>
        </w:rPr>
        <w:t xml:space="preserve"> </w:t>
      </w:r>
      <w:r w:rsidRPr="002359EC">
        <w:rPr>
          <w:w w:val="105"/>
        </w:rPr>
        <w:t>=</w:t>
      </w:r>
      <w:r w:rsidRPr="002359EC">
        <w:rPr>
          <w:spacing w:val="-4"/>
          <w:w w:val="105"/>
        </w:rPr>
        <w:t xml:space="preserve"> </w:t>
      </w:r>
      <w:r w:rsidRPr="002359EC">
        <w:rPr>
          <w:w w:val="105"/>
        </w:rPr>
        <w:t>$2.89</w:t>
      </w:r>
      <w:r w:rsidRPr="002359EC">
        <w:rPr>
          <w:w w:val="105"/>
        </w:rPr>
        <w:tab/>
        <w:t xml:space="preserve">3,810 = </w:t>
      </w:r>
      <w:r w:rsidRPr="002359EC">
        <w:rPr>
          <w:spacing w:val="-3"/>
          <w:w w:val="105"/>
        </w:rPr>
        <w:t xml:space="preserve">$11,029 </w:t>
      </w:r>
      <w:r w:rsidRPr="002359EC">
        <w:rPr>
          <w:w w:val="105"/>
        </w:rPr>
        <w:t>(using $2.894736842 to avoid rounding</w:t>
      </w:r>
      <w:r w:rsidRPr="002359EC">
        <w:rPr>
          <w:spacing w:val="-22"/>
          <w:w w:val="105"/>
        </w:rPr>
        <w:t xml:space="preserve"> </w:t>
      </w:r>
      <w:r w:rsidRPr="002359EC">
        <w:rPr>
          <w:w w:val="105"/>
        </w:rPr>
        <w:t>differences).</w:t>
      </w:r>
    </w:p>
    <w:p w:rsidR="00094FA9" w:rsidRPr="002359EC" w:rsidRDefault="00094FA9" w:rsidP="00094FA9">
      <w:pPr>
        <w:pStyle w:val="BodyText"/>
        <w:tabs>
          <w:tab w:val="left" w:pos="4075"/>
        </w:tabs>
        <w:ind w:left="240"/>
      </w:pPr>
      <w:r w:rsidRPr="002359EC">
        <w:rPr>
          <w:noProof/>
          <w:lang w:bidi="ar-SA"/>
        </w:rPr>
        <w:drawing>
          <wp:anchor distT="0" distB="0" distL="0" distR="0" simplePos="0" relativeHeight="251920384" behindDoc="1" locked="0" layoutInCell="1" allowOverlap="1">
            <wp:simplePos x="0" y="0"/>
            <wp:positionH relativeFrom="page">
              <wp:posOffset>3209925</wp:posOffset>
            </wp:positionH>
            <wp:positionV relativeFrom="paragraph">
              <wp:posOffset>76764</wp:posOffset>
            </wp:positionV>
            <wp:extent cx="68367" cy="68008"/>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4" cstate="print"/>
                    <a:stretch>
                      <a:fillRect/>
                    </a:stretch>
                  </pic:blipFill>
                  <pic:spPr>
                    <a:xfrm>
                      <a:off x="0" y="0"/>
                      <a:ext cx="68367" cy="68008"/>
                    </a:xfrm>
                    <a:prstGeom prst="rect">
                      <a:avLst/>
                    </a:prstGeom>
                  </pic:spPr>
                </pic:pic>
              </a:graphicData>
            </a:graphic>
          </wp:anchor>
        </w:drawing>
      </w:r>
      <w:r w:rsidRPr="002359EC">
        <w:rPr>
          <w:w w:val="105"/>
        </w:rPr>
        <w:t>Cost</w:t>
      </w:r>
      <w:r w:rsidRPr="002359EC">
        <w:rPr>
          <w:spacing w:val="-24"/>
          <w:w w:val="105"/>
        </w:rPr>
        <w:t xml:space="preserve"> </w:t>
      </w:r>
      <w:r w:rsidRPr="002359EC">
        <w:rPr>
          <w:w w:val="105"/>
        </w:rPr>
        <w:t>of</w:t>
      </w:r>
      <w:r w:rsidRPr="002359EC">
        <w:rPr>
          <w:spacing w:val="-23"/>
          <w:w w:val="105"/>
        </w:rPr>
        <w:t xml:space="preserve"> </w:t>
      </w:r>
      <w:r w:rsidRPr="002359EC">
        <w:rPr>
          <w:w w:val="105"/>
        </w:rPr>
        <w:t>abnormal</w:t>
      </w:r>
      <w:r w:rsidRPr="002359EC">
        <w:rPr>
          <w:spacing w:val="-23"/>
          <w:w w:val="105"/>
        </w:rPr>
        <w:t xml:space="preserve"> </w:t>
      </w:r>
      <w:r w:rsidRPr="002359EC">
        <w:rPr>
          <w:w w:val="105"/>
        </w:rPr>
        <w:t>gain</w:t>
      </w:r>
      <w:r w:rsidRPr="002359EC">
        <w:rPr>
          <w:spacing w:val="-23"/>
          <w:w w:val="105"/>
        </w:rPr>
        <w:t xml:space="preserve"> </w:t>
      </w:r>
      <w:r w:rsidRPr="002359EC">
        <w:rPr>
          <w:w w:val="105"/>
        </w:rPr>
        <w:t>=</w:t>
      </w:r>
      <w:r w:rsidRPr="002359EC">
        <w:rPr>
          <w:spacing w:val="-24"/>
          <w:w w:val="105"/>
        </w:rPr>
        <w:t xml:space="preserve"> </w:t>
      </w:r>
      <w:r w:rsidRPr="002359EC">
        <w:rPr>
          <w:w w:val="105"/>
        </w:rPr>
        <w:t>$2.89</w:t>
      </w:r>
      <w:r w:rsidRPr="002359EC">
        <w:rPr>
          <w:w w:val="105"/>
        </w:rPr>
        <w:tab/>
        <w:t>10 =</w:t>
      </w:r>
      <w:r w:rsidRPr="002359EC">
        <w:rPr>
          <w:spacing w:val="12"/>
          <w:w w:val="105"/>
        </w:rPr>
        <w:t xml:space="preserve"> </w:t>
      </w:r>
      <w:r w:rsidRPr="002359EC">
        <w:rPr>
          <w:w w:val="105"/>
        </w:rPr>
        <w:t>$29.</w:t>
      </w:r>
    </w:p>
    <w:p w:rsidR="00094FA9" w:rsidRPr="002359EC" w:rsidRDefault="00094FA9" w:rsidP="00094FA9">
      <w:pPr>
        <w:pStyle w:val="BodyText"/>
        <w:ind w:left="240"/>
      </w:pPr>
      <w:r w:rsidRPr="002359EC">
        <w:t xml:space="preserve">[Remember to open an abnormal gain </w:t>
      </w:r>
      <w:r w:rsidRPr="002359EC">
        <w:rPr>
          <w:w w:val="115"/>
        </w:rPr>
        <w:t xml:space="preserve">T </w:t>
      </w:r>
      <w:r w:rsidRPr="002359EC">
        <w:t>account and credit it with $29]</w:t>
      </w:r>
    </w:p>
    <w:p w:rsidR="00094FA9" w:rsidRPr="002359EC" w:rsidRDefault="00094FA9" w:rsidP="00094FA9">
      <w:pPr>
        <w:rPr>
          <w:sz w:val="24"/>
          <w:szCs w:val="24"/>
        </w:rPr>
        <w:sectPr w:rsidR="00094FA9" w:rsidRPr="002359EC">
          <w:headerReference w:type="default" r:id="rId105"/>
          <w:pgSz w:w="11900" w:h="16840"/>
          <w:pgMar w:top="2980" w:right="1280" w:bottom="280" w:left="1200" w:header="693" w:footer="0" w:gutter="0"/>
          <w:pgNumType w:start="4"/>
          <w:cols w:space="720"/>
        </w:sectPr>
      </w:pPr>
    </w:p>
    <w:p w:rsidR="00094FA9" w:rsidRPr="002359EC" w:rsidRDefault="00094FA9" w:rsidP="00094FA9">
      <w:pPr>
        <w:pStyle w:val="BodyText"/>
        <w:ind w:left="110"/>
      </w:pPr>
      <w:r w:rsidRPr="002359EC">
        <w:pict>
          <v:group id="_x0000_s1864" style="width:438.5pt;height:93.65pt;mso-position-horizontal-relative:char;mso-position-vertical-relative:line" coordsize="8770,1873">
            <v:line id="_x0000_s1865" style="position:absolute" from="0,5" to="2141,5" strokeweight=".48pt"/>
            <v:rect id="_x0000_s1866" style="position:absolute;left:2140;width:10;height:10" fillcolor="black" stroked="f"/>
            <v:line id="_x0000_s1867" style="position:absolute" from="2150,5" to="3274,5" strokeweight=".48pt"/>
            <v:rect id="_x0000_s1868" style="position:absolute;left:3273;width:10;height:10" fillcolor="black" stroked="f"/>
            <v:line id="_x0000_s1869" style="position:absolute" from="3283,5" to="4402,5" strokeweight=".48pt"/>
            <v:line id="_x0000_s1870" style="position:absolute" from="4411,5" to="6648,5" strokeweight=".48pt"/>
            <v:rect id="_x0000_s1871" style="position:absolute;left:6648;width:10;height:10" fillcolor="black" stroked="f"/>
            <v:line id="_x0000_s1872" style="position:absolute" from="6658,5" to="7666,5" strokeweight=".48pt"/>
            <v:rect id="_x0000_s1873" style="position:absolute;left:7665;width:10;height:10" fillcolor="black" stroked="f"/>
            <v:line id="_x0000_s1874" style="position:absolute" from="7675,5" to="8770,5" strokeweight=".48pt"/>
            <v:line id="_x0000_s1875" style="position:absolute" from="4406,0" to="4406,1872" strokeweight=".48pt"/>
            <v:shape id="_x0000_s1876" type="#_x0000_t202" style="position:absolute;left:124;top:282;width:1889;height:1327" filled="f" stroked="f">
              <v:textbox inset="0,0,0,0">
                <w:txbxContent>
                  <w:p w:rsidR="00094FA9" w:rsidRDefault="00094FA9" w:rsidP="00094FA9">
                    <w:pPr>
                      <w:spacing w:before="1" w:line="247" w:lineRule="auto"/>
                      <w:ind w:right="8"/>
                      <w:rPr>
                        <w:sz w:val="21"/>
                      </w:rPr>
                    </w:pPr>
                    <w:r>
                      <w:rPr>
                        <w:w w:val="105"/>
                        <w:sz w:val="21"/>
                      </w:rPr>
                      <w:t>Transfer from Process</w:t>
                    </w:r>
                    <w:r>
                      <w:rPr>
                        <w:spacing w:val="-28"/>
                        <w:w w:val="105"/>
                        <w:sz w:val="21"/>
                      </w:rPr>
                      <w:t xml:space="preserve"> </w:t>
                    </w:r>
                    <w:r>
                      <w:rPr>
                        <w:w w:val="105"/>
                        <w:sz w:val="21"/>
                      </w:rPr>
                      <w:t>1</w:t>
                    </w:r>
                    <w:r>
                      <w:rPr>
                        <w:spacing w:val="-28"/>
                        <w:w w:val="105"/>
                        <w:sz w:val="21"/>
                      </w:rPr>
                      <w:t xml:space="preserve"> </w:t>
                    </w:r>
                    <w:r>
                      <w:rPr>
                        <w:w w:val="105"/>
                        <w:sz w:val="21"/>
                      </w:rPr>
                      <w:t>(above) Packaging Labour and overheads</w:t>
                    </w:r>
                  </w:p>
                </w:txbxContent>
              </v:textbox>
            </v:shape>
            <v:shape id="_x0000_s1877" type="#_x0000_t202" style="position:absolute;left:2340;top:13;width:637;height:530" filled="f" stroked="f">
              <v:textbox inset="0,0,0,0">
                <w:txbxContent>
                  <w:p w:rsidR="00094FA9" w:rsidRDefault="00094FA9" w:rsidP="00094FA9">
                    <w:pPr>
                      <w:spacing w:before="1" w:line="249" w:lineRule="auto"/>
                      <w:ind w:firstLine="242"/>
                      <w:rPr>
                        <w:sz w:val="21"/>
                      </w:rPr>
                    </w:pPr>
                    <w:r>
                      <w:rPr>
                        <w:w w:val="110"/>
                        <w:sz w:val="21"/>
                      </w:rPr>
                      <w:t>kg 3,810</w:t>
                    </w:r>
                  </w:p>
                </w:txbxContent>
              </v:textbox>
            </v:shape>
            <v:shape id="_x0000_s1878" type="#_x0000_t202" style="position:absolute;left:3447;top:13;width:775;height:530" filled="f" stroked="f">
              <v:textbox inset="0,0,0,0">
                <w:txbxContent>
                  <w:p w:rsidR="00094FA9" w:rsidRDefault="00094FA9" w:rsidP="00094FA9">
                    <w:pPr>
                      <w:spacing w:before="1" w:line="249" w:lineRule="auto"/>
                      <w:ind w:firstLine="321"/>
                      <w:rPr>
                        <w:sz w:val="21"/>
                      </w:rPr>
                    </w:pPr>
                    <w:r>
                      <w:rPr>
                        <w:w w:val="115"/>
                        <w:sz w:val="21"/>
                      </w:rPr>
                      <w:t>$ 11,029</w:t>
                    </w:r>
                  </w:p>
                </w:txbxContent>
              </v:textbox>
            </v:shape>
            <v:shape id="_x0000_s1879" type="#_x0000_t202" style="position:absolute;left:4516;top:282;width:1857;height:526" filled="f" stroked="f">
              <v:textbox inset="0,0,0,0">
                <w:txbxContent>
                  <w:p w:rsidR="00094FA9" w:rsidRDefault="00094FA9" w:rsidP="00094FA9">
                    <w:pPr>
                      <w:spacing w:before="1" w:line="247" w:lineRule="auto"/>
                      <w:ind w:right="5"/>
                      <w:rPr>
                        <w:sz w:val="21"/>
                      </w:rPr>
                    </w:pPr>
                    <w:r>
                      <w:rPr>
                        <w:w w:val="110"/>
                        <w:sz w:val="21"/>
                      </w:rPr>
                      <w:t xml:space="preserve">Finished goods </w:t>
                    </w:r>
                    <w:r>
                      <w:rPr>
                        <w:spacing w:val="-4"/>
                        <w:w w:val="105"/>
                        <w:sz w:val="21"/>
                      </w:rPr>
                      <w:t>(balancing</w:t>
                    </w:r>
                    <w:r>
                      <w:rPr>
                        <w:spacing w:val="-37"/>
                        <w:w w:val="105"/>
                        <w:sz w:val="21"/>
                      </w:rPr>
                      <w:t xml:space="preserve"> </w:t>
                    </w:r>
                    <w:r>
                      <w:rPr>
                        <w:spacing w:val="-3"/>
                        <w:w w:val="105"/>
                        <w:sz w:val="21"/>
                      </w:rPr>
                      <w:t>figure)</w:t>
                    </w:r>
                  </w:p>
                </w:txbxContent>
              </v:textbox>
            </v:shape>
            <v:shape id="_x0000_s1880" type="#_x0000_t202" style="position:absolute;left:6753;top:13;width:637;height:530" filled="f" stroked="f">
              <v:textbox inset="0,0,0,0">
                <w:txbxContent>
                  <w:p w:rsidR="00094FA9" w:rsidRDefault="00094FA9" w:rsidP="00094FA9">
                    <w:pPr>
                      <w:spacing w:before="1" w:line="249" w:lineRule="auto"/>
                      <w:ind w:firstLine="279"/>
                      <w:rPr>
                        <w:sz w:val="21"/>
                      </w:rPr>
                    </w:pPr>
                    <w:r>
                      <w:rPr>
                        <w:w w:val="110"/>
                        <w:sz w:val="21"/>
                      </w:rPr>
                      <w:t>kg 3,810</w:t>
                    </w:r>
                  </w:p>
                </w:txbxContent>
              </v:textbox>
            </v:shape>
            <v:shape id="_x0000_s1881" type="#_x0000_t202" style="position:absolute;left:7776;top:13;width:775;height:530" filled="f" stroked="f">
              <v:textbox inset="0,0,0,0">
                <w:txbxContent>
                  <w:p w:rsidR="00094FA9" w:rsidRDefault="00094FA9" w:rsidP="00094FA9">
                    <w:pPr>
                      <w:spacing w:before="1" w:line="249" w:lineRule="auto"/>
                      <w:ind w:firstLine="375"/>
                      <w:rPr>
                        <w:sz w:val="21"/>
                      </w:rPr>
                    </w:pPr>
                    <w:r>
                      <w:rPr>
                        <w:w w:val="115"/>
                        <w:sz w:val="21"/>
                      </w:rPr>
                      <w:t>$ 30,029</w:t>
                    </w:r>
                  </w:p>
                </w:txbxContent>
              </v:textbox>
            </v:shape>
            <v:shape id="_x0000_s1882" type="#_x0000_t202" style="position:absolute;left:2270;top:1078;width:707;height:262" filled="f" stroked="f">
              <v:textbox inset="0,0,0,0">
                <w:txbxContent>
                  <w:p w:rsidR="00094FA9" w:rsidRDefault="00094FA9" w:rsidP="00094FA9">
                    <w:pPr>
                      <w:tabs>
                        <w:tab w:val="left" w:pos="686"/>
                      </w:tabs>
                      <w:spacing w:before="1"/>
                      <w:rPr>
                        <w:sz w:val="21"/>
                      </w:rPr>
                    </w:pPr>
                    <w:r>
                      <w:rPr>
                        <w:w w:val="116"/>
                        <w:sz w:val="21"/>
                        <w:u w:val="single"/>
                      </w:rPr>
                      <w:t xml:space="preserve"> </w:t>
                    </w:r>
                    <w:r>
                      <w:rPr>
                        <w:sz w:val="21"/>
                        <w:u w:val="single"/>
                      </w:rPr>
                      <w:tab/>
                    </w:r>
                  </w:p>
                </w:txbxContent>
              </v:textbox>
            </v:shape>
            <v:shape id="_x0000_s1883" type="#_x0000_t202" style="position:absolute;left:3379;top:814;width:843;height:526" filled="f" stroked="f">
              <v:textbox inset="0,0,0,0">
                <w:txbxContent>
                  <w:p w:rsidR="00094FA9" w:rsidRDefault="00094FA9" w:rsidP="00094FA9">
                    <w:pPr>
                      <w:spacing w:before="1"/>
                      <w:ind w:left="68"/>
                      <w:rPr>
                        <w:sz w:val="21"/>
                      </w:rPr>
                    </w:pPr>
                    <w:r>
                      <w:rPr>
                        <w:w w:val="115"/>
                        <w:sz w:val="21"/>
                      </w:rPr>
                      <w:t>10,000</w:t>
                    </w:r>
                  </w:p>
                  <w:p w:rsidR="00094FA9" w:rsidRDefault="00094FA9" w:rsidP="00094FA9">
                    <w:pPr>
                      <w:spacing w:before="6"/>
                      <w:rPr>
                        <w:sz w:val="21"/>
                      </w:rPr>
                    </w:pPr>
                    <w:r>
                      <w:rPr>
                        <w:w w:val="116"/>
                        <w:sz w:val="21"/>
                        <w:u w:val="single"/>
                      </w:rPr>
                      <w:t xml:space="preserve"> </w:t>
                    </w:r>
                    <w:r>
                      <w:rPr>
                        <w:sz w:val="21"/>
                        <w:u w:val="single"/>
                      </w:rPr>
                      <w:t xml:space="preserve"> </w:t>
                    </w:r>
                    <w:r>
                      <w:rPr>
                        <w:spacing w:val="22"/>
                        <w:sz w:val="21"/>
                        <w:u w:val="single"/>
                      </w:rPr>
                      <w:t xml:space="preserve"> </w:t>
                    </w:r>
                    <w:r>
                      <w:rPr>
                        <w:w w:val="115"/>
                        <w:sz w:val="21"/>
                        <w:u w:val="single"/>
                      </w:rPr>
                      <w:t>9,000</w:t>
                    </w:r>
                  </w:p>
                </w:txbxContent>
              </v:textbox>
            </v:shape>
            <v:shape id="_x0000_s1884" type="#_x0000_t202" style="position:absolute;left:2270;top:1611;width:707;height:262" filled="f" stroked="f">
              <v:textbox inset="0,0,0,0">
                <w:txbxContent>
                  <w:p w:rsidR="00094FA9" w:rsidRDefault="00094FA9" w:rsidP="00094FA9">
                    <w:pPr>
                      <w:spacing w:before="1"/>
                      <w:rPr>
                        <w:sz w:val="21"/>
                      </w:rPr>
                    </w:pPr>
                    <w:r>
                      <w:rPr>
                        <w:w w:val="116"/>
                        <w:sz w:val="21"/>
                        <w:u w:val="single"/>
                      </w:rPr>
                      <w:t xml:space="preserve"> </w:t>
                    </w:r>
                    <w:r>
                      <w:rPr>
                        <w:w w:val="115"/>
                        <w:sz w:val="21"/>
                        <w:u w:val="single"/>
                      </w:rPr>
                      <w:t>3,810</w:t>
                    </w:r>
                  </w:p>
                </w:txbxContent>
              </v:textbox>
            </v:shape>
            <v:shape id="_x0000_s1885" type="#_x0000_t202" style="position:absolute;left:3447;top:1611;width:775;height:262" filled="f" stroked="f">
              <v:textbox inset="0,0,0,0">
                <w:txbxContent>
                  <w:p w:rsidR="00094FA9" w:rsidRDefault="00094FA9" w:rsidP="00094FA9">
                    <w:pPr>
                      <w:spacing w:before="1"/>
                      <w:rPr>
                        <w:sz w:val="21"/>
                      </w:rPr>
                    </w:pPr>
                    <w:r>
                      <w:rPr>
                        <w:w w:val="115"/>
                        <w:sz w:val="21"/>
                      </w:rPr>
                      <w:t>30,029</w:t>
                    </w:r>
                  </w:p>
                </w:txbxContent>
              </v:textbox>
            </v:shape>
            <v:shape id="_x0000_s1886" type="#_x0000_t202" style="position:absolute;left:6822;top:1611;width:637;height:262" filled="f" stroked="f">
              <v:textbox inset="0,0,0,0">
                <w:txbxContent>
                  <w:p w:rsidR="00094FA9" w:rsidRDefault="00094FA9" w:rsidP="00094FA9">
                    <w:pPr>
                      <w:spacing w:before="1"/>
                      <w:rPr>
                        <w:sz w:val="21"/>
                      </w:rPr>
                    </w:pPr>
                    <w:r>
                      <w:rPr>
                        <w:w w:val="115"/>
                        <w:sz w:val="21"/>
                      </w:rPr>
                      <w:t>3,810</w:t>
                    </w:r>
                  </w:p>
                </w:txbxContent>
              </v:textbox>
            </v:shape>
            <v:shape id="_x0000_s1887" type="#_x0000_t202" style="position:absolute;left:7844;top:1611;width:775;height:262" filled="f" stroked="f">
              <v:textbox inset="0,0,0,0">
                <w:txbxContent>
                  <w:p w:rsidR="00094FA9" w:rsidRDefault="00094FA9" w:rsidP="00094FA9">
                    <w:pPr>
                      <w:spacing w:before="1"/>
                      <w:rPr>
                        <w:sz w:val="21"/>
                      </w:rPr>
                    </w:pPr>
                    <w:r>
                      <w:rPr>
                        <w:w w:val="115"/>
                        <w:sz w:val="21"/>
                      </w:rPr>
                      <w:t>30,029</w:t>
                    </w:r>
                  </w:p>
                </w:txbxContent>
              </v:textbox>
            </v:shape>
            <w10:wrap type="none"/>
            <w10:anchorlock/>
          </v:group>
        </w:pict>
      </w:r>
    </w:p>
    <w:p w:rsidR="00094FA9" w:rsidRPr="002359EC" w:rsidRDefault="00094FA9" w:rsidP="00094FA9">
      <w:pPr>
        <w:pStyle w:val="BodyText"/>
        <w:spacing w:before="4"/>
      </w:pPr>
    </w:p>
    <w:p w:rsidR="00094FA9" w:rsidRPr="002359EC" w:rsidRDefault="00094FA9" w:rsidP="00094FA9">
      <w:pPr>
        <w:spacing w:before="101"/>
        <w:ind w:left="240"/>
        <w:rPr>
          <w:sz w:val="24"/>
          <w:szCs w:val="24"/>
        </w:rPr>
      </w:pPr>
      <w:r w:rsidRPr="002359EC">
        <w:rPr>
          <w:sz w:val="24"/>
          <w:szCs w:val="24"/>
        </w:rPr>
        <w:pict>
          <v:line id="_x0000_s1913" style="position:absolute;left:0;text-align:left;z-index:-251395072;mso-position-horizontal-relative:page" from="403.45pt,-37.65pt" to="437.75pt,-37.65pt" strokeweight=".16936mm">
            <w10:wrap anchorx="page"/>
          </v:line>
        </w:pict>
      </w:r>
      <w:r w:rsidRPr="002359EC">
        <w:rPr>
          <w:sz w:val="24"/>
          <w:szCs w:val="24"/>
        </w:rPr>
        <w:pict>
          <v:line id="_x0000_s1914" style="position:absolute;left:0;text-align:left;z-index:-251394048;mso-position-horizontal-relative:page" from="454.55pt,-37.65pt" to="495.85pt,-37.65pt" strokeweight=".16936mm">
            <w10:wrap anchorx="page"/>
          </v:line>
        </w:pict>
      </w:r>
      <w:r w:rsidRPr="002359EC">
        <w:rPr>
          <w:sz w:val="24"/>
          <w:szCs w:val="24"/>
        </w:rPr>
        <w:pict>
          <v:line id="_x0000_s1925" style="position:absolute;left:0;text-align:left;z-index:251937792;mso-position-horizontal-relative:page" from="179.3pt,-8.5pt" to="213.6pt,-8.5pt" strokeweight=".24pt">
            <w10:wrap anchorx="page"/>
          </v:line>
        </w:pict>
      </w:r>
      <w:r w:rsidRPr="002359EC">
        <w:rPr>
          <w:sz w:val="24"/>
          <w:szCs w:val="24"/>
        </w:rPr>
        <w:pict>
          <v:shape id="_x0000_s1926" style="position:absolute;left:0;text-align:left;margin-left:234.7pt;margin-top:-9.7pt;width:41.3pt;height:1.2pt;z-index:251938816;mso-position-horizontal-relative:page" coordorigin="4694,-194" coordsize="826,24" o:spt="100" adj="0,,0" path="m4694,-194r826,m4694,-170r826,e" filled="f" strokeweight=".24pt">
            <v:stroke joinstyle="round"/>
            <v:formulas/>
            <v:path arrowok="t" o:connecttype="segments"/>
            <w10:wrap anchorx="page"/>
          </v:shape>
        </w:pict>
      </w:r>
      <w:r w:rsidRPr="002359EC">
        <w:rPr>
          <w:sz w:val="24"/>
          <w:szCs w:val="24"/>
        </w:rPr>
        <w:pict>
          <v:shape id="_x0000_s1927" style="position:absolute;left:0;text-align:left;margin-left:403.45pt;margin-top:-9.7pt;width:34.35pt;height:1.2pt;z-index:251939840;mso-position-horizontal-relative:page" coordorigin="8069,-194" coordsize="687,24" o:spt="100" adj="0,,0" path="m8069,-194r686,m8069,-170r686,e" filled="f" strokeweight=".24pt">
            <v:stroke joinstyle="round"/>
            <v:formulas/>
            <v:path arrowok="t" o:connecttype="segments"/>
            <w10:wrap anchorx="page"/>
          </v:shape>
        </w:pict>
      </w:r>
      <w:r w:rsidRPr="002359EC">
        <w:rPr>
          <w:sz w:val="24"/>
          <w:szCs w:val="24"/>
        </w:rPr>
        <w:pict>
          <v:line id="_x0000_s1928" style="position:absolute;left:0;text-align:left;z-index:251940864;mso-position-horizontal-relative:page" from="454.55pt,-9.1pt" to="495.85pt,-9.1pt" strokeweight=".16936mm">
            <w10:wrap anchorx="page"/>
          </v:line>
        </w:pict>
      </w:r>
      <w:r w:rsidRPr="002359EC">
        <w:rPr>
          <w:w w:val="115"/>
          <w:sz w:val="24"/>
          <w:szCs w:val="24"/>
        </w:rPr>
        <w:t xml:space="preserve">Cost per kg = </w:t>
      </w:r>
      <w:r w:rsidRPr="002359EC">
        <w:rPr>
          <w:w w:val="115"/>
          <w:sz w:val="24"/>
          <w:szCs w:val="24"/>
          <w:u w:val="single"/>
        </w:rPr>
        <w:t>$30,029</w:t>
      </w:r>
      <w:r w:rsidRPr="002359EC">
        <w:rPr>
          <w:w w:val="115"/>
          <w:sz w:val="24"/>
          <w:szCs w:val="24"/>
        </w:rPr>
        <w:t xml:space="preserve"> = $7.88/kg</w:t>
      </w:r>
    </w:p>
    <w:p w:rsidR="00094FA9" w:rsidRPr="002359EC" w:rsidRDefault="00094FA9" w:rsidP="00094FA9">
      <w:pPr>
        <w:spacing w:before="7"/>
        <w:ind w:left="1955"/>
        <w:rPr>
          <w:sz w:val="24"/>
          <w:szCs w:val="24"/>
        </w:rPr>
      </w:pPr>
      <w:r w:rsidRPr="002359EC">
        <w:rPr>
          <w:w w:val="115"/>
          <w:sz w:val="24"/>
          <w:szCs w:val="24"/>
        </w:rPr>
        <w:t>3,810</w:t>
      </w:r>
    </w:p>
    <w:p w:rsidR="00094FA9" w:rsidRPr="002359EC" w:rsidRDefault="00094FA9" w:rsidP="00094FA9">
      <w:pPr>
        <w:pStyle w:val="BodyText"/>
        <w:spacing w:before="6"/>
      </w:pPr>
    </w:p>
    <w:p w:rsidR="00094FA9" w:rsidRPr="002359EC" w:rsidRDefault="00094FA9" w:rsidP="00094FA9">
      <w:pPr>
        <w:pStyle w:val="Heading1"/>
        <w:rPr>
          <w:rFonts w:ascii="Times New Roman" w:hAnsi="Times New Roman" w:cs="Times New Roman"/>
          <w:sz w:val="24"/>
          <w:szCs w:val="24"/>
        </w:rPr>
      </w:pPr>
      <w:r w:rsidRPr="002359EC">
        <w:rPr>
          <w:rFonts w:ascii="Times New Roman" w:hAnsi="Times New Roman" w:cs="Times New Roman"/>
          <w:sz w:val="24"/>
          <w:szCs w:val="24"/>
        </w:rPr>
        <w:t>Scrap value example</w:t>
      </w:r>
    </w:p>
    <w:p w:rsidR="00094FA9" w:rsidRPr="002359EC" w:rsidRDefault="00094FA9" w:rsidP="00094FA9">
      <w:pPr>
        <w:pStyle w:val="BodyText"/>
        <w:spacing w:before="4"/>
        <w:ind w:left="240" w:right="397"/>
      </w:pPr>
      <w:r w:rsidRPr="002359EC">
        <w:t xml:space="preserve">Mr Bean can no longer afford to give his staff 5% of the bars. He decides to offer the bars to his staff at a discount. They pay 40c for every kg that they eat. As a result of this, there </w:t>
      </w:r>
      <w:r w:rsidRPr="002359EC">
        <w:rPr>
          <w:w w:val="105"/>
        </w:rPr>
        <w:t xml:space="preserve">is </w:t>
      </w:r>
      <w:r w:rsidRPr="002359EC">
        <w:t>another abnormal gain of 10kg, so 3,810 units are transferred to Process 2.</w:t>
      </w:r>
    </w:p>
    <w:p w:rsidR="00094FA9" w:rsidRPr="002359EC" w:rsidRDefault="00094FA9" w:rsidP="00094FA9">
      <w:pPr>
        <w:pStyle w:val="BodyText"/>
        <w:spacing w:before="3"/>
      </w:pPr>
    </w:p>
    <w:tbl>
      <w:tblPr>
        <w:tblW w:w="0" w:type="auto"/>
        <w:tblInd w:w="122" w:type="dxa"/>
        <w:tblLayout w:type="fixed"/>
        <w:tblCellMar>
          <w:left w:w="0" w:type="dxa"/>
          <w:right w:w="0" w:type="dxa"/>
        </w:tblCellMar>
        <w:tblLook w:val="01E0"/>
      </w:tblPr>
      <w:tblGrid>
        <w:gridCol w:w="2270"/>
        <w:gridCol w:w="686"/>
        <w:gridCol w:w="1449"/>
        <w:gridCol w:w="2347"/>
        <w:gridCol w:w="686"/>
        <w:gridCol w:w="72"/>
        <w:gridCol w:w="264"/>
        <w:gridCol w:w="826"/>
        <w:gridCol w:w="168"/>
      </w:tblGrid>
      <w:tr w:rsidR="00094FA9" w:rsidRPr="002359EC" w:rsidTr="00094FA9">
        <w:trPr>
          <w:trHeight w:val="288"/>
        </w:trPr>
        <w:tc>
          <w:tcPr>
            <w:tcW w:w="2270" w:type="dxa"/>
            <w:tcBorders>
              <w:bottom w:val="single" w:sz="4" w:space="0" w:color="000000"/>
            </w:tcBorders>
          </w:tcPr>
          <w:p w:rsidR="00094FA9" w:rsidRPr="002359EC" w:rsidRDefault="00094FA9" w:rsidP="00094FA9">
            <w:pPr>
              <w:pStyle w:val="TableParagraph"/>
              <w:ind w:left="124"/>
              <w:rPr>
                <w:i/>
                <w:sz w:val="24"/>
                <w:szCs w:val="24"/>
              </w:rPr>
            </w:pPr>
            <w:r w:rsidRPr="002359EC">
              <w:rPr>
                <w:i/>
                <w:sz w:val="24"/>
                <w:szCs w:val="24"/>
              </w:rPr>
              <w:t>Process</w:t>
            </w:r>
            <w:r w:rsidRPr="002359EC">
              <w:rPr>
                <w:i/>
                <w:spacing w:val="-55"/>
                <w:sz w:val="24"/>
                <w:szCs w:val="24"/>
              </w:rPr>
              <w:t xml:space="preserve"> </w:t>
            </w:r>
            <w:r w:rsidRPr="002359EC">
              <w:rPr>
                <w:i/>
                <w:sz w:val="24"/>
                <w:szCs w:val="24"/>
              </w:rPr>
              <w:t>1</w:t>
            </w:r>
            <w:r w:rsidRPr="002359EC">
              <w:rPr>
                <w:i/>
                <w:spacing w:val="-55"/>
                <w:sz w:val="24"/>
                <w:szCs w:val="24"/>
              </w:rPr>
              <w:t xml:space="preserve"> </w:t>
            </w:r>
            <w:r w:rsidRPr="002359EC">
              <w:rPr>
                <w:i/>
                <w:sz w:val="24"/>
                <w:szCs w:val="24"/>
              </w:rPr>
              <w:t>account</w:t>
            </w:r>
          </w:p>
        </w:tc>
        <w:tc>
          <w:tcPr>
            <w:tcW w:w="6498" w:type="dxa"/>
            <w:gridSpan w:val="8"/>
            <w:tcBorders>
              <w:bottom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268"/>
        </w:trPr>
        <w:tc>
          <w:tcPr>
            <w:tcW w:w="2270" w:type="dxa"/>
            <w:tcBorders>
              <w:top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tcBorders>
          </w:tcPr>
          <w:p w:rsidR="00094FA9" w:rsidRPr="002359EC" w:rsidRDefault="00094FA9" w:rsidP="00094FA9">
            <w:pPr>
              <w:pStyle w:val="TableParagraph"/>
              <w:spacing w:before="4"/>
              <w:ind w:left="312"/>
              <w:rPr>
                <w:sz w:val="24"/>
                <w:szCs w:val="24"/>
              </w:rPr>
            </w:pPr>
            <w:r w:rsidRPr="002359EC">
              <w:rPr>
                <w:sz w:val="24"/>
                <w:szCs w:val="24"/>
              </w:rPr>
              <w:t>kg</w:t>
            </w:r>
          </w:p>
        </w:tc>
        <w:tc>
          <w:tcPr>
            <w:tcW w:w="1449" w:type="dxa"/>
            <w:tcBorders>
              <w:top w:val="single" w:sz="4" w:space="0" w:color="000000"/>
              <w:right w:val="single" w:sz="4" w:space="0" w:color="000000"/>
            </w:tcBorders>
          </w:tcPr>
          <w:p w:rsidR="00094FA9" w:rsidRPr="002359EC" w:rsidRDefault="00094FA9" w:rsidP="00094FA9">
            <w:pPr>
              <w:pStyle w:val="TableParagraph"/>
              <w:spacing w:before="4"/>
              <w:ind w:left="317"/>
              <w:jc w:val="center"/>
              <w:rPr>
                <w:sz w:val="24"/>
                <w:szCs w:val="24"/>
              </w:rPr>
            </w:pPr>
            <w:r w:rsidRPr="002359EC">
              <w:rPr>
                <w:w w:val="115"/>
                <w:sz w:val="24"/>
                <w:szCs w:val="24"/>
              </w:rPr>
              <w:t>$</w:t>
            </w:r>
          </w:p>
        </w:tc>
        <w:tc>
          <w:tcPr>
            <w:tcW w:w="2347" w:type="dxa"/>
            <w:tcBorders>
              <w:top w:val="single" w:sz="4" w:space="0" w:color="000000"/>
              <w:left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tcBorders>
          </w:tcPr>
          <w:p w:rsidR="00094FA9" w:rsidRPr="002359EC" w:rsidRDefault="00094FA9" w:rsidP="00094FA9">
            <w:pPr>
              <w:pStyle w:val="TableParagraph"/>
              <w:spacing w:before="4"/>
              <w:ind w:left="281"/>
              <w:rPr>
                <w:sz w:val="24"/>
                <w:szCs w:val="24"/>
              </w:rPr>
            </w:pPr>
            <w:r w:rsidRPr="002359EC">
              <w:rPr>
                <w:sz w:val="24"/>
                <w:szCs w:val="24"/>
              </w:rPr>
              <w:t>kg</w:t>
            </w:r>
          </w:p>
        </w:tc>
        <w:tc>
          <w:tcPr>
            <w:tcW w:w="72" w:type="dxa"/>
            <w:tcBorders>
              <w:top w:val="single" w:sz="4" w:space="0" w:color="000000"/>
            </w:tcBorders>
          </w:tcPr>
          <w:p w:rsidR="00094FA9" w:rsidRPr="002359EC" w:rsidRDefault="00094FA9" w:rsidP="00094FA9">
            <w:pPr>
              <w:pStyle w:val="TableParagraph"/>
              <w:rPr>
                <w:sz w:val="24"/>
                <w:szCs w:val="24"/>
              </w:rPr>
            </w:pPr>
          </w:p>
        </w:tc>
        <w:tc>
          <w:tcPr>
            <w:tcW w:w="264" w:type="dxa"/>
            <w:tcBorders>
              <w:top w:val="single" w:sz="4" w:space="0" w:color="000000"/>
            </w:tcBorders>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spacing w:before="4"/>
              <w:ind w:left="64"/>
              <w:jc w:val="center"/>
              <w:rPr>
                <w:sz w:val="24"/>
                <w:szCs w:val="24"/>
              </w:rPr>
            </w:pPr>
            <w:r w:rsidRPr="002359EC">
              <w:rPr>
                <w:w w:val="115"/>
                <w:sz w:val="24"/>
                <w:szCs w:val="24"/>
              </w:rPr>
              <w:t>$</w:t>
            </w:r>
          </w:p>
        </w:tc>
        <w:tc>
          <w:tcPr>
            <w:tcW w:w="168" w:type="dxa"/>
            <w:tcBorders>
              <w:top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266"/>
        </w:trPr>
        <w:tc>
          <w:tcPr>
            <w:tcW w:w="2270" w:type="dxa"/>
          </w:tcPr>
          <w:p w:rsidR="00094FA9" w:rsidRPr="002359EC" w:rsidRDefault="00094FA9" w:rsidP="00094FA9">
            <w:pPr>
              <w:pStyle w:val="TableParagraph"/>
              <w:spacing w:before="5"/>
              <w:ind w:left="124"/>
              <w:rPr>
                <w:sz w:val="24"/>
                <w:szCs w:val="24"/>
              </w:rPr>
            </w:pPr>
            <w:r w:rsidRPr="002359EC">
              <w:rPr>
                <w:w w:val="110"/>
                <w:sz w:val="24"/>
                <w:szCs w:val="24"/>
              </w:rPr>
              <w:t>Ingredients</w:t>
            </w:r>
          </w:p>
        </w:tc>
        <w:tc>
          <w:tcPr>
            <w:tcW w:w="686" w:type="dxa"/>
          </w:tcPr>
          <w:p w:rsidR="00094FA9" w:rsidRPr="002359EC" w:rsidRDefault="00094FA9" w:rsidP="00094FA9">
            <w:pPr>
              <w:pStyle w:val="TableParagraph"/>
              <w:spacing w:before="5"/>
              <w:ind w:right="-15"/>
              <w:jc w:val="right"/>
              <w:rPr>
                <w:sz w:val="24"/>
                <w:szCs w:val="24"/>
              </w:rPr>
            </w:pPr>
            <w:r w:rsidRPr="002359EC">
              <w:rPr>
                <w:w w:val="115"/>
                <w:sz w:val="24"/>
                <w:szCs w:val="24"/>
              </w:rPr>
              <w:t>4,000</w:t>
            </w:r>
          </w:p>
        </w:tc>
        <w:tc>
          <w:tcPr>
            <w:tcW w:w="1449" w:type="dxa"/>
            <w:tcBorders>
              <w:right w:val="single" w:sz="4" w:space="0" w:color="000000"/>
            </w:tcBorders>
          </w:tcPr>
          <w:p w:rsidR="00094FA9" w:rsidRPr="002359EC" w:rsidRDefault="00094FA9" w:rsidP="00094FA9">
            <w:pPr>
              <w:pStyle w:val="TableParagraph"/>
              <w:spacing w:before="5"/>
              <w:ind w:right="308"/>
              <w:jc w:val="right"/>
              <w:rPr>
                <w:sz w:val="24"/>
                <w:szCs w:val="24"/>
              </w:rPr>
            </w:pPr>
            <w:r w:rsidRPr="002359EC">
              <w:rPr>
                <w:w w:val="115"/>
                <w:sz w:val="24"/>
                <w:szCs w:val="24"/>
              </w:rPr>
              <w:t>5,000</w:t>
            </w:r>
          </w:p>
        </w:tc>
        <w:tc>
          <w:tcPr>
            <w:tcW w:w="2347" w:type="dxa"/>
            <w:tcBorders>
              <w:left w:val="single" w:sz="4" w:space="0" w:color="000000"/>
            </w:tcBorders>
          </w:tcPr>
          <w:p w:rsidR="00094FA9" w:rsidRPr="002359EC" w:rsidRDefault="00094FA9" w:rsidP="00094FA9">
            <w:pPr>
              <w:pStyle w:val="TableParagraph"/>
              <w:spacing w:before="5"/>
              <w:ind w:left="106"/>
              <w:rPr>
                <w:sz w:val="24"/>
                <w:szCs w:val="24"/>
              </w:rPr>
            </w:pPr>
            <w:r w:rsidRPr="002359EC">
              <w:rPr>
                <w:w w:val="115"/>
                <w:sz w:val="24"/>
                <w:szCs w:val="24"/>
              </w:rPr>
              <w:t>Normal loss (W1)</w:t>
            </w:r>
          </w:p>
        </w:tc>
        <w:tc>
          <w:tcPr>
            <w:tcW w:w="686" w:type="dxa"/>
          </w:tcPr>
          <w:p w:rsidR="00094FA9" w:rsidRPr="002359EC" w:rsidRDefault="00094FA9" w:rsidP="00094FA9">
            <w:pPr>
              <w:pStyle w:val="TableParagraph"/>
              <w:spacing w:before="5"/>
              <w:ind w:left="190"/>
              <w:rPr>
                <w:sz w:val="24"/>
                <w:szCs w:val="24"/>
              </w:rPr>
            </w:pPr>
            <w:r w:rsidRPr="002359EC">
              <w:rPr>
                <w:w w:val="115"/>
                <w:sz w:val="24"/>
                <w:szCs w:val="24"/>
              </w:rPr>
              <w:t>200</w:t>
            </w: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5"/>
              <w:ind w:left="328"/>
              <w:rPr>
                <w:sz w:val="24"/>
                <w:szCs w:val="24"/>
              </w:rPr>
            </w:pPr>
            <w:r w:rsidRPr="002359EC">
              <w:rPr>
                <w:w w:val="115"/>
                <w:sz w:val="24"/>
                <w:szCs w:val="24"/>
              </w:rPr>
              <w:t>80</w:t>
            </w:r>
          </w:p>
        </w:tc>
        <w:tc>
          <w:tcPr>
            <w:tcW w:w="168" w:type="dxa"/>
          </w:tcPr>
          <w:p w:rsidR="00094FA9" w:rsidRPr="002359EC" w:rsidRDefault="00094FA9" w:rsidP="00094FA9">
            <w:pPr>
              <w:pStyle w:val="TableParagraph"/>
              <w:rPr>
                <w:sz w:val="24"/>
                <w:szCs w:val="24"/>
              </w:rPr>
            </w:pPr>
          </w:p>
        </w:tc>
      </w:tr>
      <w:tr w:rsidR="00094FA9" w:rsidRPr="002359EC" w:rsidTr="00094FA9">
        <w:trPr>
          <w:trHeight w:val="266"/>
        </w:trPr>
        <w:tc>
          <w:tcPr>
            <w:tcW w:w="2270" w:type="dxa"/>
          </w:tcPr>
          <w:p w:rsidR="00094FA9" w:rsidRPr="002359EC" w:rsidRDefault="00094FA9" w:rsidP="00094FA9">
            <w:pPr>
              <w:pStyle w:val="TableParagraph"/>
              <w:spacing w:before="2"/>
              <w:ind w:left="124"/>
              <w:rPr>
                <w:sz w:val="24"/>
                <w:szCs w:val="24"/>
              </w:rPr>
            </w:pPr>
            <w:r w:rsidRPr="002359EC">
              <w:rPr>
                <w:sz w:val="24"/>
                <w:szCs w:val="24"/>
              </w:rPr>
              <w:t>Labour and</w:t>
            </w:r>
          </w:p>
        </w:tc>
        <w:tc>
          <w:tcPr>
            <w:tcW w:w="686" w:type="dxa"/>
          </w:tcPr>
          <w:p w:rsidR="00094FA9" w:rsidRPr="002359EC" w:rsidRDefault="00094FA9" w:rsidP="00094FA9">
            <w:pPr>
              <w:pStyle w:val="TableParagraph"/>
              <w:rPr>
                <w:sz w:val="24"/>
                <w:szCs w:val="24"/>
              </w:rPr>
            </w:pPr>
          </w:p>
        </w:tc>
        <w:tc>
          <w:tcPr>
            <w:tcW w:w="1449" w:type="dxa"/>
            <w:tcBorders>
              <w:right w:val="single" w:sz="4" w:space="0" w:color="000000"/>
            </w:tcBorders>
          </w:tcPr>
          <w:p w:rsidR="00094FA9" w:rsidRPr="002359EC" w:rsidRDefault="00094FA9" w:rsidP="00094FA9">
            <w:pPr>
              <w:pStyle w:val="TableParagraph"/>
              <w:spacing w:before="2"/>
              <w:ind w:right="308"/>
              <w:jc w:val="right"/>
              <w:rPr>
                <w:sz w:val="24"/>
                <w:szCs w:val="24"/>
              </w:rPr>
            </w:pPr>
            <w:r w:rsidRPr="002359EC">
              <w:rPr>
                <w:w w:val="115"/>
                <w:sz w:val="24"/>
                <w:szCs w:val="24"/>
              </w:rPr>
              <w:t>6,000</w:t>
            </w:r>
          </w:p>
        </w:tc>
        <w:tc>
          <w:tcPr>
            <w:tcW w:w="2347" w:type="dxa"/>
            <w:tcBorders>
              <w:left w:val="single" w:sz="4" w:space="0" w:color="000000"/>
            </w:tcBorders>
          </w:tcPr>
          <w:p w:rsidR="00094FA9" w:rsidRPr="002359EC" w:rsidRDefault="00094FA9" w:rsidP="00094FA9">
            <w:pPr>
              <w:pStyle w:val="TableParagraph"/>
              <w:spacing w:before="2"/>
              <w:ind w:left="106"/>
              <w:rPr>
                <w:sz w:val="24"/>
                <w:szCs w:val="24"/>
              </w:rPr>
            </w:pPr>
            <w:r w:rsidRPr="002359EC">
              <w:rPr>
                <w:w w:val="115"/>
                <w:sz w:val="24"/>
                <w:szCs w:val="24"/>
              </w:rPr>
              <w:t>Transfer to</w:t>
            </w:r>
          </w:p>
        </w:tc>
        <w:tc>
          <w:tcPr>
            <w:tcW w:w="686" w:type="dxa"/>
          </w:tcPr>
          <w:p w:rsidR="00094FA9" w:rsidRPr="002359EC" w:rsidRDefault="00094FA9" w:rsidP="00094FA9">
            <w:pPr>
              <w:pStyle w:val="TableParagraph"/>
              <w:spacing w:before="2"/>
              <w:ind w:right="65"/>
              <w:jc w:val="right"/>
              <w:rPr>
                <w:sz w:val="24"/>
                <w:szCs w:val="24"/>
              </w:rPr>
            </w:pPr>
            <w:r w:rsidRPr="002359EC">
              <w:rPr>
                <w:w w:val="115"/>
                <w:sz w:val="24"/>
                <w:szCs w:val="24"/>
              </w:rPr>
              <w:t>3,810</w:t>
            </w: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2"/>
              <w:ind w:left="2"/>
              <w:rPr>
                <w:sz w:val="24"/>
                <w:szCs w:val="24"/>
              </w:rPr>
            </w:pPr>
            <w:r w:rsidRPr="002359EC">
              <w:rPr>
                <w:w w:val="115"/>
                <w:sz w:val="24"/>
                <w:szCs w:val="24"/>
              </w:rPr>
              <w:t>10,947</w:t>
            </w:r>
          </w:p>
        </w:tc>
        <w:tc>
          <w:tcPr>
            <w:tcW w:w="168" w:type="dxa"/>
          </w:tcPr>
          <w:p w:rsidR="00094FA9" w:rsidRPr="002359EC" w:rsidRDefault="00094FA9" w:rsidP="00094FA9">
            <w:pPr>
              <w:pStyle w:val="TableParagraph"/>
              <w:rPr>
                <w:sz w:val="24"/>
                <w:szCs w:val="24"/>
              </w:rPr>
            </w:pPr>
          </w:p>
        </w:tc>
      </w:tr>
      <w:tr w:rsidR="00094FA9" w:rsidRPr="002359EC" w:rsidTr="00094FA9">
        <w:trPr>
          <w:trHeight w:val="787"/>
        </w:trPr>
        <w:tc>
          <w:tcPr>
            <w:tcW w:w="2270" w:type="dxa"/>
          </w:tcPr>
          <w:p w:rsidR="00094FA9" w:rsidRPr="002359EC" w:rsidRDefault="00094FA9" w:rsidP="00094FA9">
            <w:pPr>
              <w:pStyle w:val="TableParagraph"/>
              <w:spacing w:before="5"/>
              <w:ind w:left="124"/>
              <w:rPr>
                <w:sz w:val="24"/>
                <w:szCs w:val="24"/>
              </w:rPr>
            </w:pPr>
            <w:r w:rsidRPr="002359EC">
              <w:rPr>
                <w:w w:val="105"/>
                <w:sz w:val="24"/>
                <w:szCs w:val="24"/>
              </w:rPr>
              <w:t>overheads Abnormal gain (11,000 – 80) /</w:t>
            </w:r>
          </w:p>
        </w:tc>
        <w:tc>
          <w:tcPr>
            <w:tcW w:w="686" w:type="dxa"/>
          </w:tcPr>
          <w:p w:rsidR="00094FA9" w:rsidRPr="002359EC" w:rsidRDefault="00094FA9" w:rsidP="00094FA9">
            <w:pPr>
              <w:pStyle w:val="TableParagraph"/>
              <w:rPr>
                <w:sz w:val="24"/>
                <w:szCs w:val="24"/>
              </w:rPr>
            </w:pPr>
          </w:p>
          <w:p w:rsidR="00094FA9" w:rsidRPr="002359EC" w:rsidRDefault="00094FA9" w:rsidP="00094FA9">
            <w:pPr>
              <w:pStyle w:val="TableParagraph"/>
              <w:tabs>
                <w:tab w:val="left" w:pos="413"/>
              </w:tabs>
              <w:spacing w:before="214"/>
              <w:ind w:right="-15"/>
              <w:jc w:val="right"/>
              <w:rPr>
                <w:sz w:val="24"/>
                <w:szCs w:val="24"/>
              </w:rPr>
            </w:pPr>
            <w:r w:rsidRPr="002359EC">
              <w:rPr>
                <w:w w:val="116"/>
                <w:sz w:val="24"/>
                <w:szCs w:val="24"/>
                <w:u w:val="single"/>
              </w:rPr>
              <w:t xml:space="preserve"> </w:t>
            </w:r>
            <w:r w:rsidRPr="002359EC">
              <w:rPr>
                <w:sz w:val="24"/>
                <w:szCs w:val="24"/>
                <w:u w:val="single"/>
              </w:rPr>
              <w:tab/>
            </w:r>
            <w:r w:rsidRPr="002359EC">
              <w:rPr>
                <w:w w:val="115"/>
                <w:sz w:val="24"/>
                <w:szCs w:val="24"/>
                <w:u w:val="single"/>
              </w:rPr>
              <w:t>10</w:t>
            </w:r>
          </w:p>
        </w:tc>
        <w:tc>
          <w:tcPr>
            <w:tcW w:w="1449" w:type="dxa"/>
            <w:tcBorders>
              <w:right w:val="single" w:sz="4" w:space="0" w:color="000000"/>
            </w:tcBorders>
          </w:tcPr>
          <w:p w:rsidR="00094FA9" w:rsidRPr="002359EC" w:rsidRDefault="00094FA9" w:rsidP="00094FA9">
            <w:pPr>
              <w:pStyle w:val="TableParagraph"/>
              <w:rPr>
                <w:sz w:val="24"/>
                <w:szCs w:val="24"/>
              </w:rPr>
            </w:pPr>
          </w:p>
          <w:p w:rsidR="00094FA9" w:rsidRPr="002359EC" w:rsidRDefault="00094FA9" w:rsidP="00094FA9">
            <w:pPr>
              <w:pStyle w:val="TableParagraph"/>
              <w:tabs>
                <w:tab w:val="left" w:pos="413"/>
              </w:tabs>
              <w:spacing w:before="214"/>
              <w:ind w:right="305"/>
              <w:jc w:val="right"/>
              <w:rPr>
                <w:sz w:val="24"/>
                <w:szCs w:val="24"/>
              </w:rPr>
            </w:pPr>
            <w:r w:rsidRPr="002359EC">
              <w:rPr>
                <w:w w:val="116"/>
                <w:sz w:val="24"/>
                <w:szCs w:val="24"/>
                <w:u w:val="single"/>
              </w:rPr>
              <w:t xml:space="preserve"> </w:t>
            </w:r>
            <w:r w:rsidRPr="002359EC">
              <w:rPr>
                <w:sz w:val="24"/>
                <w:szCs w:val="24"/>
                <w:u w:val="single"/>
              </w:rPr>
              <w:tab/>
            </w:r>
            <w:r w:rsidRPr="002359EC">
              <w:rPr>
                <w:w w:val="115"/>
                <w:sz w:val="24"/>
                <w:szCs w:val="24"/>
                <w:u w:val="single"/>
              </w:rPr>
              <w:t>27</w:t>
            </w:r>
          </w:p>
        </w:tc>
        <w:tc>
          <w:tcPr>
            <w:tcW w:w="2347" w:type="dxa"/>
            <w:tcBorders>
              <w:left w:val="single" w:sz="4" w:space="0" w:color="000000"/>
            </w:tcBorders>
          </w:tcPr>
          <w:p w:rsidR="00094FA9" w:rsidRPr="002359EC" w:rsidRDefault="00094FA9" w:rsidP="00094FA9">
            <w:pPr>
              <w:pStyle w:val="TableParagraph"/>
              <w:spacing w:before="5"/>
              <w:ind w:left="106"/>
              <w:rPr>
                <w:sz w:val="24"/>
                <w:szCs w:val="24"/>
              </w:rPr>
            </w:pPr>
            <w:r w:rsidRPr="002359EC">
              <w:rPr>
                <w:w w:val="115"/>
                <w:sz w:val="24"/>
                <w:szCs w:val="24"/>
              </w:rPr>
              <w:t>Process 2</w:t>
            </w:r>
          </w:p>
        </w:tc>
        <w:tc>
          <w:tcPr>
            <w:tcW w:w="686" w:type="dxa"/>
            <w:tcBorders>
              <w:bottom w:val="single" w:sz="4" w:space="0" w:color="000000"/>
            </w:tcBorders>
          </w:tcPr>
          <w:p w:rsidR="00094FA9" w:rsidRPr="002359EC" w:rsidRDefault="00094FA9" w:rsidP="00094FA9">
            <w:pPr>
              <w:pStyle w:val="TableParagraph"/>
              <w:rPr>
                <w:sz w:val="24"/>
                <w:szCs w:val="24"/>
              </w:rPr>
            </w:pPr>
          </w:p>
        </w:tc>
        <w:tc>
          <w:tcPr>
            <w:tcW w:w="72" w:type="dxa"/>
            <w:tcBorders>
              <w:bottom w:val="single" w:sz="4" w:space="0" w:color="000000"/>
            </w:tcBorders>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r w:rsidR="00094FA9" w:rsidRPr="002359EC" w:rsidTr="00094FA9">
        <w:trPr>
          <w:trHeight w:val="527"/>
        </w:trPr>
        <w:tc>
          <w:tcPr>
            <w:tcW w:w="2270" w:type="dxa"/>
          </w:tcPr>
          <w:p w:rsidR="00094FA9" w:rsidRPr="002359EC" w:rsidRDefault="00094FA9" w:rsidP="00094FA9">
            <w:pPr>
              <w:pStyle w:val="TableParagraph"/>
              <w:ind w:left="124"/>
              <w:rPr>
                <w:sz w:val="24"/>
                <w:szCs w:val="24"/>
              </w:rPr>
            </w:pPr>
            <w:r w:rsidRPr="002359EC">
              <w:rPr>
                <w:w w:val="115"/>
                <w:sz w:val="24"/>
                <w:szCs w:val="24"/>
              </w:rPr>
              <w:t>4,000</w:t>
            </w:r>
          </w:p>
        </w:tc>
        <w:tc>
          <w:tcPr>
            <w:tcW w:w="686" w:type="dxa"/>
            <w:tcBorders>
              <w:bottom w:val="single" w:sz="2" w:space="0" w:color="000000"/>
            </w:tcBorders>
          </w:tcPr>
          <w:p w:rsidR="00094FA9" w:rsidRPr="002359EC" w:rsidRDefault="00094FA9" w:rsidP="00094FA9">
            <w:pPr>
              <w:pStyle w:val="TableParagraph"/>
              <w:spacing w:before="1"/>
              <w:rPr>
                <w:sz w:val="24"/>
                <w:szCs w:val="24"/>
              </w:rPr>
            </w:pPr>
          </w:p>
          <w:p w:rsidR="00094FA9" w:rsidRPr="002359EC" w:rsidRDefault="00094FA9" w:rsidP="00094FA9">
            <w:pPr>
              <w:pStyle w:val="TableParagraph"/>
              <w:ind w:right="-15"/>
              <w:jc w:val="right"/>
              <w:rPr>
                <w:sz w:val="24"/>
                <w:szCs w:val="24"/>
              </w:rPr>
            </w:pPr>
            <w:r w:rsidRPr="002359EC">
              <w:rPr>
                <w:w w:val="116"/>
                <w:sz w:val="24"/>
                <w:szCs w:val="24"/>
                <w:u w:val="single"/>
              </w:rPr>
              <w:t xml:space="preserve"> </w:t>
            </w:r>
            <w:r w:rsidRPr="002359EC">
              <w:rPr>
                <w:w w:val="115"/>
                <w:sz w:val="24"/>
                <w:szCs w:val="24"/>
                <w:u w:val="single"/>
              </w:rPr>
              <w:t>4,010</w:t>
            </w:r>
          </w:p>
        </w:tc>
        <w:tc>
          <w:tcPr>
            <w:tcW w:w="1449" w:type="dxa"/>
            <w:tcBorders>
              <w:right w:val="single" w:sz="4" w:space="0" w:color="000000"/>
            </w:tcBorders>
          </w:tcPr>
          <w:p w:rsidR="00094FA9" w:rsidRPr="002359EC" w:rsidRDefault="00094FA9" w:rsidP="00094FA9">
            <w:pPr>
              <w:pStyle w:val="TableParagraph"/>
              <w:spacing w:before="1"/>
              <w:rPr>
                <w:sz w:val="24"/>
                <w:szCs w:val="24"/>
              </w:rPr>
            </w:pPr>
          </w:p>
          <w:p w:rsidR="00094FA9" w:rsidRPr="002359EC" w:rsidRDefault="00094FA9" w:rsidP="00094FA9">
            <w:pPr>
              <w:pStyle w:val="TableParagraph"/>
              <w:ind w:right="264"/>
              <w:jc w:val="right"/>
              <w:rPr>
                <w:sz w:val="24"/>
                <w:szCs w:val="24"/>
              </w:rPr>
            </w:pPr>
            <w:r w:rsidRPr="002359EC">
              <w:rPr>
                <w:w w:val="115"/>
                <w:sz w:val="24"/>
                <w:szCs w:val="24"/>
                <w:u w:val="single"/>
              </w:rPr>
              <w:t>11,027</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bottom w:val="single" w:sz="2" w:space="0" w:color="000000"/>
            </w:tcBorders>
          </w:tcPr>
          <w:p w:rsidR="00094FA9" w:rsidRPr="002359EC" w:rsidRDefault="00094FA9" w:rsidP="00094FA9">
            <w:pPr>
              <w:pStyle w:val="TableParagraph"/>
              <w:spacing w:before="1"/>
              <w:rPr>
                <w:sz w:val="24"/>
                <w:szCs w:val="24"/>
              </w:rPr>
            </w:pPr>
          </w:p>
          <w:p w:rsidR="00094FA9" w:rsidRPr="002359EC" w:rsidRDefault="00094FA9" w:rsidP="00094FA9">
            <w:pPr>
              <w:pStyle w:val="TableParagraph"/>
              <w:ind w:right="-15"/>
              <w:jc w:val="right"/>
              <w:rPr>
                <w:sz w:val="24"/>
                <w:szCs w:val="24"/>
              </w:rPr>
            </w:pPr>
            <w:r w:rsidRPr="002359EC">
              <w:rPr>
                <w:w w:val="115"/>
                <w:sz w:val="24"/>
                <w:szCs w:val="24"/>
              </w:rPr>
              <w:t>4,010</w:t>
            </w:r>
          </w:p>
        </w:tc>
        <w:tc>
          <w:tcPr>
            <w:tcW w:w="72" w:type="dxa"/>
            <w:tcBorders>
              <w:top w:val="single" w:sz="4" w:space="0" w:color="000000"/>
            </w:tcBorders>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top w:val="single" w:sz="4" w:space="0" w:color="000000"/>
              <w:bottom w:val="single" w:sz="4" w:space="0" w:color="000000"/>
            </w:tcBorders>
          </w:tcPr>
          <w:p w:rsidR="00094FA9" w:rsidRPr="002359EC" w:rsidRDefault="00094FA9" w:rsidP="00094FA9">
            <w:pPr>
              <w:pStyle w:val="TableParagraph"/>
              <w:spacing w:before="1"/>
              <w:rPr>
                <w:sz w:val="24"/>
                <w:szCs w:val="24"/>
              </w:rPr>
            </w:pPr>
          </w:p>
          <w:p w:rsidR="00094FA9" w:rsidRPr="002359EC" w:rsidRDefault="00094FA9" w:rsidP="00094FA9">
            <w:pPr>
              <w:pStyle w:val="TableParagraph"/>
              <w:ind w:left="70"/>
              <w:rPr>
                <w:sz w:val="24"/>
                <w:szCs w:val="24"/>
              </w:rPr>
            </w:pPr>
            <w:r w:rsidRPr="002359EC">
              <w:rPr>
                <w:w w:val="115"/>
                <w:sz w:val="24"/>
                <w:szCs w:val="24"/>
              </w:rPr>
              <w:t>11,027</w:t>
            </w:r>
          </w:p>
        </w:tc>
        <w:tc>
          <w:tcPr>
            <w:tcW w:w="168" w:type="dxa"/>
          </w:tcPr>
          <w:p w:rsidR="00094FA9" w:rsidRPr="002359EC" w:rsidRDefault="00094FA9" w:rsidP="00094FA9">
            <w:pPr>
              <w:pStyle w:val="TableParagraph"/>
              <w:rPr>
                <w:sz w:val="24"/>
                <w:szCs w:val="24"/>
              </w:rPr>
            </w:pPr>
          </w:p>
        </w:tc>
      </w:tr>
      <w:tr w:rsidR="00094FA9" w:rsidRPr="002359EC" w:rsidTr="00094FA9">
        <w:trPr>
          <w:trHeight w:val="562"/>
        </w:trPr>
        <w:tc>
          <w:tcPr>
            <w:tcW w:w="2270" w:type="dxa"/>
          </w:tcPr>
          <w:p w:rsidR="00094FA9" w:rsidRPr="002359EC" w:rsidRDefault="00094FA9" w:rsidP="00094FA9">
            <w:pPr>
              <w:pStyle w:val="TableParagraph"/>
              <w:spacing w:before="9"/>
              <w:rPr>
                <w:sz w:val="24"/>
                <w:szCs w:val="24"/>
              </w:rPr>
            </w:pPr>
          </w:p>
          <w:p w:rsidR="00094FA9" w:rsidRPr="002359EC" w:rsidRDefault="00094FA9" w:rsidP="00094FA9">
            <w:pPr>
              <w:pStyle w:val="TableParagraph"/>
              <w:ind w:left="124"/>
              <w:rPr>
                <w:sz w:val="24"/>
                <w:szCs w:val="24"/>
              </w:rPr>
            </w:pPr>
            <w:r w:rsidRPr="002359EC">
              <w:rPr>
                <w:sz w:val="24"/>
                <w:szCs w:val="24"/>
                <w:u w:val="single"/>
              </w:rPr>
              <w:t>Workings</w:t>
            </w:r>
          </w:p>
        </w:tc>
        <w:tc>
          <w:tcPr>
            <w:tcW w:w="686" w:type="dxa"/>
            <w:tcBorders>
              <w:top w:val="single" w:sz="2" w:space="0" w:color="000000"/>
            </w:tcBorders>
          </w:tcPr>
          <w:p w:rsidR="00094FA9" w:rsidRPr="002359EC" w:rsidRDefault="00094FA9" w:rsidP="00094FA9">
            <w:pPr>
              <w:pStyle w:val="TableParagraph"/>
              <w:rPr>
                <w:sz w:val="24"/>
                <w:szCs w:val="24"/>
              </w:rPr>
            </w:pPr>
          </w:p>
        </w:tc>
        <w:tc>
          <w:tcPr>
            <w:tcW w:w="1449" w:type="dxa"/>
          </w:tcPr>
          <w:p w:rsidR="00094FA9" w:rsidRPr="002359EC" w:rsidRDefault="00094FA9" w:rsidP="00094FA9">
            <w:pPr>
              <w:pStyle w:val="TableParagraph"/>
              <w:rPr>
                <w:sz w:val="24"/>
                <w:szCs w:val="24"/>
              </w:rPr>
            </w:pPr>
          </w:p>
        </w:tc>
        <w:tc>
          <w:tcPr>
            <w:tcW w:w="2347" w:type="dxa"/>
          </w:tcPr>
          <w:p w:rsidR="00094FA9" w:rsidRPr="002359EC" w:rsidRDefault="00094FA9" w:rsidP="00094FA9">
            <w:pPr>
              <w:pStyle w:val="TableParagraph"/>
              <w:rPr>
                <w:sz w:val="24"/>
                <w:szCs w:val="24"/>
              </w:rPr>
            </w:pPr>
          </w:p>
        </w:tc>
        <w:tc>
          <w:tcPr>
            <w:tcW w:w="686" w:type="dxa"/>
            <w:tcBorders>
              <w:top w:val="single" w:sz="2" w:space="0" w:color="000000"/>
            </w:tcBorders>
          </w:tcPr>
          <w:p w:rsidR="00094FA9" w:rsidRPr="002359EC" w:rsidRDefault="00094FA9" w:rsidP="00094FA9">
            <w:pPr>
              <w:pStyle w:val="TableParagraph"/>
              <w:rPr>
                <w:sz w:val="24"/>
                <w:szCs w:val="24"/>
              </w:rPr>
            </w:pPr>
          </w:p>
        </w:tc>
        <w:tc>
          <w:tcPr>
            <w:tcW w:w="72" w:type="dxa"/>
          </w:tcPr>
          <w:p w:rsidR="00094FA9" w:rsidRPr="002359EC" w:rsidRDefault="00094FA9" w:rsidP="00094FA9">
            <w:pPr>
              <w:pStyle w:val="TableParagraph"/>
              <w:rPr>
                <w:sz w:val="24"/>
                <w:szCs w:val="24"/>
              </w:rPr>
            </w:pPr>
          </w:p>
        </w:tc>
        <w:tc>
          <w:tcPr>
            <w:tcW w:w="264" w:type="dxa"/>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rPr>
                <w:sz w:val="24"/>
                <w:szCs w:val="24"/>
              </w:rPr>
            </w:pPr>
          </w:p>
        </w:tc>
        <w:tc>
          <w:tcPr>
            <w:tcW w:w="168" w:type="dxa"/>
          </w:tcPr>
          <w:p w:rsidR="00094FA9" w:rsidRPr="002359EC" w:rsidRDefault="00094FA9" w:rsidP="00094FA9">
            <w:pPr>
              <w:pStyle w:val="TableParagraph"/>
              <w:rPr>
                <w:sz w:val="24"/>
                <w:szCs w:val="24"/>
              </w:rPr>
            </w:pPr>
          </w:p>
        </w:tc>
      </w:tr>
    </w:tbl>
    <w:p w:rsidR="00094FA9" w:rsidRPr="002359EC" w:rsidRDefault="00094FA9" w:rsidP="00094FA9">
      <w:pPr>
        <w:pStyle w:val="BodyText"/>
        <w:spacing w:before="7"/>
      </w:pPr>
    </w:p>
    <w:p w:rsidR="00094FA9" w:rsidRPr="002359EC" w:rsidRDefault="00094FA9" w:rsidP="00094FA9">
      <w:pPr>
        <w:pStyle w:val="BodyText"/>
        <w:spacing w:before="1"/>
        <w:ind w:left="240"/>
      </w:pPr>
      <w:r w:rsidRPr="002359EC">
        <w:pict>
          <v:line id="_x0000_s1915" style="position:absolute;left:0;text-align:left;z-index:-251393024;mso-position-horizontal-relative:page" from="403.45pt,-43.45pt" to="437.75pt,-43.45pt" strokeweight=".24pt">
            <w10:wrap anchorx="page"/>
          </v:line>
        </w:pict>
      </w:r>
      <w:r w:rsidRPr="002359EC">
        <w:t>Here</w:t>
      </w:r>
      <w:r w:rsidRPr="002359EC">
        <w:rPr>
          <w:spacing w:val="-20"/>
        </w:rPr>
        <w:t xml:space="preserve"> </w:t>
      </w:r>
      <w:r w:rsidRPr="002359EC">
        <w:t>we</w:t>
      </w:r>
      <w:r w:rsidRPr="002359EC">
        <w:rPr>
          <w:spacing w:val="-20"/>
        </w:rPr>
        <w:t xml:space="preserve"> </w:t>
      </w:r>
      <w:r w:rsidRPr="002359EC">
        <w:t>need</w:t>
      </w:r>
      <w:r w:rsidRPr="002359EC">
        <w:rPr>
          <w:spacing w:val="-20"/>
        </w:rPr>
        <w:t xml:space="preserve"> </w:t>
      </w:r>
      <w:r w:rsidRPr="002359EC">
        <w:t>to</w:t>
      </w:r>
      <w:r w:rsidRPr="002359EC">
        <w:rPr>
          <w:spacing w:val="-20"/>
        </w:rPr>
        <w:t xml:space="preserve"> </w:t>
      </w:r>
      <w:r w:rsidRPr="002359EC">
        <w:t>calculate</w:t>
      </w:r>
      <w:r w:rsidRPr="002359EC">
        <w:rPr>
          <w:spacing w:val="-19"/>
        </w:rPr>
        <w:t xml:space="preserve"> </w:t>
      </w:r>
      <w:r w:rsidRPr="002359EC">
        <w:t>the</w:t>
      </w:r>
      <w:r w:rsidRPr="002359EC">
        <w:rPr>
          <w:spacing w:val="-20"/>
        </w:rPr>
        <w:t xml:space="preserve"> </w:t>
      </w:r>
      <w:r w:rsidRPr="002359EC">
        <w:t>scrap</w:t>
      </w:r>
      <w:r w:rsidRPr="002359EC">
        <w:rPr>
          <w:spacing w:val="-20"/>
        </w:rPr>
        <w:t xml:space="preserve"> </w:t>
      </w:r>
      <w:r w:rsidRPr="002359EC">
        <w:t>value.</w:t>
      </w:r>
      <w:r w:rsidRPr="002359EC">
        <w:rPr>
          <w:spacing w:val="-20"/>
        </w:rPr>
        <w:t xml:space="preserve"> </w:t>
      </w:r>
      <w:r w:rsidRPr="002359EC">
        <w:t>The</w:t>
      </w:r>
      <w:r w:rsidRPr="002359EC">
        <w:rPr>
          <w:spacing w:val="-19"/>
        </w:rPr>
        <w:t xml:space="preserve"> </w:t>
      </w:r>
      <w:r w:rsidRPr="002359EC">
        <w:t>value</w:t>
      </w:r>
      <w:r w:rsidRPr="002359EC">
        <w:rPr>
          <w:spacing w:val="-20"/>
        </w:rPr>
        <w:t xml:space="preserve"> </w:t>
      </w:r>
      <w:r w:rsidRPr="002359EC">
        <w:t>of</w:t>
      </w:r>
      <w:r w:rsidRPr="002359EC">
        <w:rPr>
          <w:spacing w:val="-20"/>
        </w:rPr>
        <w:t xml:space="preserve"> </w:t>
      </w:r>
      <w:r w:rsidRPr="002359EC">
        <w:t>units</w:t>
      </w:r>
      <w:r w:rsidRPr="002359EC">
        <w:rPr>
          <w:spacing w:val="-20"/>
        </w:rPr>
        <w:t xml:space="preserve"> </w:t>
      </w:r>
      <w:r w:rsidRPr="002359EC">
        <w:t>transferred</w:t>
      </w:r>
      <w:r w:rsidRPr="002359EC">
        <w:rPr>
          <w:spacing w:val="-19"/>
        </w:rPr>
        <w:t xml:space="preserve"> </w:t>
      </w:r>
      <w:r w:rsidRPr="002359EC">
        <w:t xml:space="preserve">to Process 2 </w:t>
      </w:r>
      <w:r w:rsidRPr="002359EC">
        <w:rPr>
          <w:w w:val="105"/>
        </w:rPr>
        <w:t xml:space="preserve">is </w:t>
      </w:r>
      <w:r w:rsidRPr="002359EC">
        <w:t>a balancing</w:t>
      </w:r>
      <w:r w:rsidRPr="002359EC">
        <w:rPr>
          <w:spacing w:val="33"/>
        </w:rPr>
        <w:t xml:space="preserve"> </w:t>
      </w:r>
      <w:r w:rsidRPr="002359EC">
        <w:t>figure.</w:t>
      </w:r>
    </w:p>
    <w:p w:rsidR="00094FA9" w:rsidRPr="002359EC" w:rsidRDefault="00094FA9" w:rsidP="00094FA9">
      <w:pPr>
        <w:pStyle w:val="BodyText"/>
        <w:spacing w:before="5"/>
      </w:pPr>
    </w:p>
    <w:p w:rsidR="00094FA9" w:rsidRPr="002359EC" w:rsidRDefault="00094FA9" w:rsidP="00094FA9">
      <w:pPr>
        <w:pStyle w:val="BodyText"/>
        <w:tabs>
          <w:tab w:val="left" w:pos="806"/>
          <w:tab w:val="left" w:pos="4389"/>
          <w:tab w:val="left" w:pos="7848"/>
        </w:tabs>
        <w:ind w:left="807" w:right="537" w:hanging="567"/>
      </w:pPr>
      <w:r w:rsidRPr="002359EC">
        <w:rPr>
          <w:noProof/>
          <w:lang w:bidi="ar-SA"/>
        </w:rPr>
        <w:drawing>
          <wp:anchor distT="0" distB="0" distL="0" distR="0" simplePos="0" relativeHeight="251924480" behindDoc="1" locked="0" layoutInCell="1" allowOverlap="1">
            <wp:simplePos x="0" y="0"/>
            <wp:positionH relativeFrom="page">
              <wp:posOffset>3408045</wp:posOffset>
            </wp:positionH>
            <wp:positionV relativeFrom="paragraph">
              <wp:posOffset>81663</wp:posOffset>
            </wp:positionV>
            <wp:extent cx="68367" cy="68008"/>
            <wp:effectExtent l="0" t="0" r="0" b="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6" cstate="print"/>
                    <a:stretch>
                      <a:fillRect/>
                    </a:stretch>
                  </pic:blipFill>
                  <pic:spPr>
                    <a:xfrm>
                      <a:off x="0" y="0"/>
                      <a:ext cx="68367" cy="68008"/>
                    </a:xfrm>
                    <a:prstGeom prst="rect">
                      <a:avLst/>
                    </a:prstGeom>
                  </pic:spPr>
                </pic:pic>
              </a:graphicData>
            </a:graphic>
          </wp:anchor>
        </w:drawing>
      </w:r>
      <w:r w:rsidRPr="002359EC">
        <w:rPr>
          <w:noProof/>
          <w:lang w:bidi="ar-SA"/>
        </w:rPr>
        <w:drawing>
          <wp:anchor distT="0" distB="0" distL="0" distR="0" simplePos="0" relativeHeight="251925504" behindDoc="1" locked="0" layoutInCell="1" allowOverlap="1">
            <wp:simplePos x="0" y="0"/>
            <wp:positionH relativeFrom="page">
              <wp:posOffset>5605653</wp:posOffset>
            </wp:positionH>
            <wp:positionV relativeFrom="paragraph">
              <wp:posOffset>81663</wp:posOffset>
            </wp:positionV>
            <wp:extent cx="68367" cy="68008"/>
            <wp:effectExtent l="0" t="0" r="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6" cstate="print"/>
                    <a:stretch>
                      <a:fillRect/>
                    </a:stretch>
                  </pic:blipFill>
                  <pic:spPr>
                    <a:xfrm>
                      <a:off x="0" y="0"/>
                      <a:ext cx="68367" cy="68008"/>
                    </a:xfrm>
                    <a:prstGeom prst="rect">
                      <a:avLst/>
                    </a:prstGeom>
                  </pic:spPr>
                </pic:pic>
              </a:graphicData>
            </a:graphic>
          </wp:anchor>
        </w:drawing>
      </w:r>
      <w:r w:rsidRPr="002359EC">
        <w:t>(1)</w:t>
      </w:r>
      <w:r w:rsidRPr="002359EC">
        <w:tab/>
        <w:t>Number of kg of</w:t>
      </w:r>
      <w:r w:rsidRPr="002359EC">
        <w:rPr>
          <w:spacing w:val="20"/>
        </w:rPr>
        <w:t xml:space="preserve"> </w:t>
      </w:r>
      <w:r w:rsidRPr="002359EC">
        <w:t>normal</w:t>
      </w:r>
      <w:r w:rsidRPr="002359EC">
        <w:rPr>
          <w:spacing w:val="5"/>
        </w:rPr>
        <w:t xml:space="preserve"> </w:t>
      </w:r>
      <w:r w:rsidRPr="002359EC">
        <w:t>loss</w:t>
      </w:r>
      <w:r w:rsidRPr="002359EC">
        <w:tab/>
        <w:t>scrap amount per kg</w:t>
      </w:r>
      <w:r w:rsidRPr="002359EC">
        <w:rPr>
          <w:spacing w:val="12"/>
        </w:rPr>
        <w:t xml:space="preserve"> </w:t>
      </w:r>
      <w:r w:rsidRPr="002359EC">
        <w:t>=</w:t>
      </w:r>
      <w:r w:rsidRPr="002359EC">
        <w:rPr>
          <w:spacing w:val="3"/>
        </w:rPr>
        <w:t xml:space="preserve"> </w:t>
      </w:r>
      <w:r w:rsidRPr="002359EC">
        <w:t>200</w:t>
      </w:r>
      <w:r w:rsidRPr="002359EC">
        <w:tab/>
        <w:t xml:space="preserve">0.4 = </w:t>
      </w:r>
      <w:r w:rsidRPr="002359EC">
        <w:rPr>
          <w:spacing w:val="-6"/>
        </w:rPr>
        <w:t xml:space="preserve">$80 </w:t>
      </w:r>
      <w:r w:rsidRPr="002359EC">
        <w:t>[Dr Scrap A/C $80, Cr Process A/C</w:t>
      </w:r>
      <w:r w:rsidRPr="002359EC">
        <w:rPr>
          <w:spacing w:val="64"/>
        </w:rPr>
        <w:t xml:space="preserve"> </w:t>
      </w:r>
      <w:r w:rsidRPr="002359EC">
        <w:t>$80]</w:t>
      </w:r>
    </w:p>
    <w:p w:rsidR="00094FA9" w:rsidRPr="002359EC" w:rsidRDefault="00094FA9" w:rsidP="00094FA9">
      <w:pPr>
        <w:pStyle w:val="BodyText"/>
        <w:spacing w:before="8"/>
      </w:pPr>
    </w:p>
    <w:p w:rsidR="00094FA9" w:rsidRPr="002359EC" w:rsidRDefault="00094FA9" w:rsidP="00094FA9">
      <w:pPr>
        <w:pStyle w:val="BodyText"/>
        <w:tabs>
          <w:tab w:val="left" w:pos="6749"/>
        </w:tabs>
        <w:ind w:left="240" w:right="310"/>
      </w:pPr>
      <w:r w:rsidRPr="002359EC">
        <w:rPr>
          <w:noProof/>
          <w:lang w:bidi="ar-SA"/>
        </w:rPr>
        <w:drawing>
          <wp:anchor distT="0" distB="0" distL="0" distR="0" simplePos="0" relativeHeight="251926528" behindDoc="1" locked="0" layoutInCell="1" allowOverlap="1">
            <wp:simplePos x="0" y="0"/>
            <wp:positionH relativeFrom="page">
              <wp:posOffset>4907660</wp:posOffset>
            </wp:positionH>
            <wp:positionV relativeFrom="paragraph">
              <wp:posOffset>447407</wp:posOffset>
            </wp:positionV>
            <wp:extent cx="68367" cy="68008"/>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3" cstate="print"/>
                    <a:stretch>
                      <a:fillRect/>
                    </a:stretch>
                  </pic:blipFill>
                  <pic:spPr>
                    <a:xfrm>
                      <a:off x="0" y="0"/>
                      <a:ext cx="68367" cy="68008"/>
                    </a:xfrm>
                    <a:prstGeom prst="rect">
                      <a:avLst/>
                    </a:prstGeom>
                  </pic:spPr>
                </pic:pic>
              </a:graphicData>
            </a:graphic>
          </wp:anchor>
        </w:drawing>
      </w:r>
      <w:r w:rsidRPr="002359EC">
        <w:rPr>
          <w:noProof/>
          <w:lang w:bidi="ar-SA"/>
        </w:rPr>
        <w:drawing>
          <wp:anchor distT="0" distB="0" distL="0" distR="0" simplePos="0" relativeHeight="251941888" behindDoc="0" locked="0" layoutInCell="1" allowOverlap="1">
            <wp:simplePos x="0" y="0"/>
            <wp:positionH relativeFrom="page">
              <wp:posOffset>6544436</wp:posOffset>
            </wp:positionH>
            <wp:positionV relativeFrom="paragraph">
              <wp:posOffset>447407</wp:posOffset>
            </wp:positionV>
            <wp:extent cx="68367" cy="68008"/>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3" cstate="print"/>
                    <a:stretch>
                      <a:fillRect/>
                    </a:stretch>
                  </pic:blipFill>
                  <pic:spPr>
                    <a:xfrm>
                      <a:off x="0" y="0"/>
                      <a:ext cx="68367" cy="68008"/>
                    </a:xfrm>
                    <a:prstGeom prst="rect">
                      <a:avLst/>
                    </a:prstGeom>
                  </pic:spPr>
                </pic:pic>
              </a:graphicData>
            </a:graphic>
          </wp:anchor>
        </w:drawing>
      </w:r>
      <w:r w:rsidRPr="002359EC">
        <w:t>Be careful here! The scrap value also affects the abnormal gain or loss accounts.</w:t>
      </w:r>
      <w:r w:rsidRPr="002359EC">
        <w:rPr>
          <w:spacing w:val="-19"/>
        </w:rPr>
        <w:t xml:space="preserve"> </w:t>
      </w:r>
      <w:r w:rsidRPr="002359EC">
        <w:t>Since</w:t>
      </w:r>
      <w:r w:rsidRPr="002359EC">
        <w:rPr>
          <w:spacing w:val="-18"/>
        </w:rPr>
        <w:t xml:space="preserve"> </w:t>
      </w:r>
      <w:r w:rsidRPr="002359EC">
        <w:t>the</w:t>
      </w:r>
      <w:r w:rsidRPr="002359EC">
        <w:rPr>
          <w:spacing w:val="-18"/>
        </w:rPr>
        <w:t xml:space="preserve"> </w:t>
      </w:r>
      <w:r w:rsidRPr="002359EC">
        <w:t>staff</w:t>
      </w:r>
      <w:r w:rsidRPr="002359EC">
        <w:rPr>
          <w:spacing w:val="-18"/>
        </w:rPr>
        <w:t xml:space="preserve"> </w:t>
      </w:r>
      <w:r w:rsidRPr="002359EC">
        <w:t>didn’t</w:t>
      </w:r>
      <w:r w:rsidRPr="002359EC">
        <w:rPr>
          <w:spacing w:val="-18"/>
        </w:rPr>
        <w:t xml:space="preserve"> </w:t>
      </w:r>
      <w:r w:rsidRPr="002359EC">
        <w:t>eat</w:t>
      </w:r>
      <w:r w:rsidRPr="002359EC">
        <w:rPr>
          <w:spacing w:val="-19"/>
        </w:rPr>
        <w:t xml:space="preserve"> </w:t>
      </w:r>
      <w:r w:rsidRPr="002359EC">
        <w:t>the</w:t>
      </w:r>
      <w:r w:rsidRPr="002359EC">
        <w:rPr>
          <w:spacing w:val="-18"/>
        </w:rPr>
        <w:t xml:space="preserve"> </w:t>
      </w:r>
      <w:r w:rsidRPr="002359EC">
        <w:t>number</w:t>
      </w:r>
      <w:r w:rsidRPr="002359EC">
        <w:rPr>
          <w:spacing w:val="-18"/>
        </w:rPr>
        <w:t xml:space="preserve"> </w:t>
      </w:r>
      <w:r w:rsidRPr="002359EC">
        <w:t>of</w:t>
      </w:r>
      <w:r w:rsidRPr="002359EC">
        <w:rPr>
          <w:spacing w:val="-18"/>
        </w:rPr>
        <w:t xml:space="preserve"> </w:t>
      </w:r>
      <w:r w:rsidRPr="002359EC">
        <w:t>bars</w:t>
      </w:r>
      <w:r w:rsidRPr="002359EC">
        <w:rPr>
          <w:spacing w:val="-18"/>
        </w:rPr>
        <w:t xml:space="preserve"> </w:t>
      </w:r>
      <w:r w:rsidRPr="002359EC">
        <w:t>that</w:t>
      </w:r>
      <w:r w:rsidRPr="002359EC">
        <w:rPr>
          <w:spacing w:val="-18"/>
        </w:rPr>
        <w:t xml:space="preserve"> </w:t>
      </w:r>
      <w:r w:rsidRPr="002359EC">
        <w:t>they</w:t>
      </w:r>
      <w:r w:rsidRPr="002359EC">
        <w:rPr>
          <w:spacing w:val="-19"/>
        </w:rPr>
        <w:t xml:space="preserve"> </w:t>
      </w:r>
      <w:r w:rsidRPr="002359EC">
        <w:t>were</w:t>
      </w:r>
      <w:r w:rsidRPr="002359EC">
        <w:rPr>
          <w:spacing w:val="-18"/>
        </w:rPr>
        <w:t xml:space="preserve"> </w:t>
      </w:r>
      <w:r w:rsidRPr="002359EC">
        <w:t xml:space="preserve">entitled to, the scrap value (the 40c per bar) </w:t>
      </w:r>
      <w:r w:rsidRPr="002359EC">
        <w:rPr>
          <w:w w:val="105"/>
        </w:rPr>
        <w:t xml:space="preserve">is </w:t>
      </w:r>
      <w:r w:rsidRPr="002359EC">
        <w:t>lower</w:t>
      </w:r>
      <w:r w:rsidRPr="002359EC">
        <w:rPr>
          <w:spacing w:val="-29"/>
        </w:rPr>
        <w:t xml:space="preserve"> </w:t>
      </w:r>
      <w:r w:rsidRPr="002359EC">
        <w:t>than</w:t>
      </w:r>
      <w:r w:rsidRPr="002359EC">
        <w:rPr>
          <w:spacing w:val="-3"/>
        </w:rPr>
        <w:t xml:space="preserve"> </w:t>
      </w:r>
      <w:r w:rsidRPr="002359EC">
        <w:t>200</w:t>
      </w:r>
      <w:r w:rsidRPr="002359EC">
        <w:tab/>
        <w:t xml:space="preserve">40c. In fact, it </w:t>
      </w:r>
      <w:r w:rsidRPr="002359EC">
        <w:rPr>
          <w:w w:val="105"/>
        </w:rPr>
        <w:t xml:space="preserve">is </w:t>
      </w:r>
      <w:r w:rsidRPr="002359EC">
        <w:t>10 40c = $4 lower (the abnormal gain). This needs to be reflected in the scrap account and the abnormal gain</w:t>
      </w:r>
      <w:r w:rsidRPr="002359EC">
        <w:rPr>
          <w:spacing w:val="10"/>
        </w:rPr>
        <w:t xml:space="preserve"> </w:t>
      </w:r>
      <w:r w:rsidRPr="002359EC">
        <w:t>account.</w:t>
      </w:r>
    </w:p>
    <w:p w:rsidR="00094FA9" w:rsidRPr="002359EC" w:rsidRDefault="00094FA9" w:rsidP="00094FA9">
      <w:pPr>
        <w:rPr>
          <w:sz w:val="24"/>
          <w:szCs w:val="24"/>
        </w:rPr>
        <w:sectPr w:rsidR="00094FA9" w:rsidRPr="002359EC">
          <w:pgSz w:w="11900" w:h="16840"/>
          <w:pgMar w:top="2980" w:right="1280" w:bottom="280" w:left="1200" w:header="693" w:footer="0" w:gutter="0"/>
          <w:cols w:space="720"/>
        </w:sectPr>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tbl>
      <w:tblPr>
        <w:tblW w:w="0" w:type="auto"/>
        <w:tblInd w:w="122" w:type="dxa"/>
        <w:tblLayout w:type="fixed"/>
        <w:tblCellMar>
          <w:left w:w="0" w:type="dxa"/>
          <w:right w:w="0" w:type="dxa"/>
        </w:tblCellMar>
        <w:tblLook w:val="01E0"/>
      </w:tblPr>
      <w:tblGrid>
        <w:gridCol w:w="2239"/>
        <w:gridCol w:w="929"/>
        <w:gridCol w:w="1238"/>
        <w:gridCol w:w="2347"/>
        <w:gridCol w:w="686"/>
        <w:gridCol w:w="336"/>
        <w:gridCol w:w="826"/>
        <w:gridCol w:w="58"/>
        <w:gridCol w:w="111"/>
      </w:tblGrid>
      <w:tr w:rsidR="00094FA9" w:rsidRPr="002359EC" w:rsidTr="00094FA9">
        <w:trPr>
          <w:trHeight w:val="288"/>
        </w:trPr>
        <w:tc>
          <w:tcPr>
            <w:tcW w:w="2239" w:type="dxa"/>
            <w:tcBorders>
              <w:bottom w:val="single" w:sz="4" w:space="0" w:color="000000"/>
            </w:tcBorders>
          </w:tcPr>
          <w:p w:rsidR="00094FA9" w:rsidRPr="002359EC" w:rsidRDefault="00094FA9" w:rsidP="00094FA9">
            <w:pPr>
              <w:pStyle w:val="TableParagraph"/>
              <w:ind w:left="124"/>
              <w:rPr>
                <w:i/>
                <w:sz w:val="24"/>
                <w:szCs w:val="24"/>
              </w:rPr>
            </w:pPr>
            <w:r w:rsidRPr="002359EC">
              <w:rPr>
                <w:i/>
                <w:sz w:val="24"/>
                <w:szCs w:val="24"/>
              </w:rPr>
              <w:t>Scrap account</w:t>
            </w:r>
          </w:p>
        </w:tc>
        <w:tc>
          <w:tcPr>
            <w:tcW w:w="6531" w:type="dxa"/>
            <w:gridSpan w:val="8"/>
          </w:tcPr>
          <w:p w:rsidR="00094FA9" w:rsidRPr="002359EC" w:rsidRDefault="00094FA9" w:rsidP="00094FA9">
            <w:pPr>
              <w:pStyle w:val="TableParagraph"/>
              <w:rPr>
                <w:sz w:val="24"/>
                <w:szCs w:val="24"/>
              </w:rPr>
            </w:pPr>
          </w:p>
        </w:tc>
      </w:tr>
      <w:tr w:rsidR="00094FA9" w:rsidRPr="002359EC" w:rsidTr="00094FA9">
        <w:trPr>
          <w:trHeight w:val="268"/>
        </w:trPr>
        <w:tc>
          <w:tcPr>
            <w:tcW w:w="2239" w:type="dxa"/>
            <w:tcBorders>
              <w:top w:val="single" w:sz="4" w:space="0" w:color="000000"/>
            </w:tcBorders>
          </w:tcPr>
          <w:p w:rsidR="00094FA9" w:rsidRPr="002359EC" w:rsidRDefault="00094FA9" w:rsidP="00094FA9">
            <w:pPr>
              <w:pStyle w:val="TableParagraph"/>
              <w:spacing w:before="4"/>
              <w:ind w:left="124"/>
              <w:rPr>
                <w:sz w:val="24"/>
                <w:szCs w:val="24"/>
              </w:rPr>
            </w:pPr>
            <w:r w:rsidRPr="002359EC">
              <w:rPr>
                <w:w w:val="115"/>
                <w:sz w:val="24"/>
                <w:szCs w:val="24"/>
              </w:rPr>
              <w:t>Process 1</w:t>
            </w:r>
          </w:p>
        </w:tc>
        <w:tc>
          <w:tcPr>
            <w:tcW w:w="929" w:type="dxa"/>
            <w:tcBorders>
              <w:top w:val="single" w:sz="4" w:space="0" w:color="000000"/>
            </w:tcBorders>
          </w:tcPr>
          <w:p w:rsidR="00094FA9" w:rsidRPr="002359EC" w:rsidRDefault="00094FA9" w:rsidP="00094FA9">
            <w:pPr>
              <w:pStyle w:val="TableParagraph"/>
              <w:rPr>
                <w:sz w:val="24"/>
                <w:szCs w:val="24"/>
              </w:rPr>
            </w:pPr>
          </w:p>
        </w:tc>
        <w:tc>
          <w:tcPr>
            <w:tcW w:w="1238" w:type="dxa"/>
            <w:tcBorders>
              <w:top w:val="single" w:sz="4" w:space="0" w:color="000000"/>
              <w:right w:val="single" w:sz="4" w:space="0" w:color="000000"/>
            </w:tcBorders>
          </w:tcPr>
          <w:p w:rsidR="00094FA9" w:rsidRPr="002359EC" w:rsidRDefault="00094FA9" w:rsidP="00094FA9">
            <w:pPr>
              <w:pStyle w:val="TableParagraph"/>
              <w:spacing w:before="4"/>
              <w:ind w:left="107"/>
              <w:jc w:val="center"/>
              <w:rPr>
                <w:sz w:val="24"/>
                <w:szCs w:val="24"/>
              </w:rPr>
            </w:pPr>
            <w:r w:rsidRPr="002359EC">
              <w:rPr>
                <w:w w:val="115"/>
                <w:sz w:val="24"/>
                <w:szCs w:val="24"/>
              </w:rPr>
              <w:t>80</w:t>
            </w:r>
          </w:p>
        </w:tc>
        <w:tc>
          <w:tcPr>
            <w:tcW w:w="2347" w:type="dxa"/>
            <w:tcBorders>
              <w:top w:val="single" w:sz="4" w:space="0" w:color="000000"/>
              <w:left w:val="single" w:sz="4" w:space="0" w:color="000000"/>
            </w:tcBorders>
          </w:tcPr>
          <w:p w:rsidR="00094FA9" w:rsidRPr="002359EC" w:rsidRDefault="00094FA9" w:rsidP="00094FA9">
            <w:pPr>
              <w:pStyle w:val="TableParagraph"/>
              <w:spacing w:before="4"/>
              <w:ind w:left="105"/>
              <w:rPr>
                <w:sz w:val="24"/>
                <w:szCs w:val="24"/>
              </w:rPr>
            </w:pPr>
            <w:r w:rsidRPr="002359EC">
              <w:rPr>
                <w:w w:val="105"/>
                <w:sz w:val="24"/>
                <w:szCs w:val="24"/>
              </w:rPr>
              <w:t>Abnormal gain</w:t>
            </w:r>
          </w:p>
        </w:tc>
        <w:tc>
          <w:tcPr>
            <w:tcW w:w="686" w:type="dxa"/>
            <w:tcBorders>
              <w:top w:val="single" w:sz="4" w:space="0" w:color="000000"/>
            </w:tcBorders>
          </w:tcPr>
          <w:p w:rsidR="00094FA9" w:rsidRPr="002359EC" w:rsidRDefault="00094FA9" w:rsidP="00094FA9">
            <w:pPr>
              <w:pStyle w:val="TableParagraph"/>
              <w:rPr>
                <w:sz w:val="24"/>
                <w:szCs w:val="24"/>
              </w:rPr>
            </w:pPr>
          </w:p>
        </w:tc>
        <w:tc>
          <w:tcPr>
            <w:tcW w:w="336" w:type="dxa"/>
            <w:tcBorders>
              <w:top w:val="single" w:sz="4" w:space="0" w:color="000000"/>
            </w:tcBorders>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spacing w:before="4"/>
              <w:ind w:left="207"/>
              <w:rPr>
                <w:sz w:val="24"/>
                <w:szCs w:val="24"/>
              </w:rPr>
            </w:pPr>
            <w:r w:rsidRPr="002359EC">
              <w:rPr>
                <w:w w:val="115"/>
                <w:sz w:val="24"/>
                <w:szCs w:val="24"/>
              </w:rPr>
              <w:t>4</w:t>
            </w:r>
          </w:p>
        </w:tc>
        <w:tc>
          <w:tcPr>
            <w:tcW w:w="58" w:type="dxa"/>
            <w:tcBorders>
              <w:top w:val="single" w:sz="4" w:space="0" w:color="000000"/>
            </w:tcBorders>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66"/>
        </w:trPr>
        <w:tc>
          <w:tcPr>
            <w:tcW w:w="2239" w:type="dxa"/>
          </w:tcPr>
          <w:p w:rsidR="00094FA9" w:rsidRPr="002359EC" w:rsidRDefault="00094FA9" w:rsidP="00094FA9">
            <w:pPr>
              <w:pStyle w:val="TableParagraph"/>
              <w:rPr>
                <w:sz w:val="24"/>
                <w:szCs w:val="24"/>
              </w:rPr>
            </w:pPr>
          </w:p>
        </w:tc>
        <w:tc>
          <w:tcPr>
            <w:tcW w:w="929" w:type="dxa"/>
          </w:tcPr>
          <w:p w:rsidR="00094FA9" w:rsidRPr="002359EC" w:rsidRDefault="00094FA9" w:rsidP="00094FA9">
            <w:pPr>
              <w:pStyle w:val="TableParagraph"/>
              <w:rPr>
                <w:sz w:val="24"/>
                <w:szCs w:val="24"/>
              </w:rPr>
            </w:pPr>
          </w:p>
        </w:tc>
        <w:tc>
          <w:tcPr>
            <w:tcW w:w="1238" w:type="dxa"/>
            <w:tcBorders>
              <w:right w:val="single" w:sz="4" w:space="0" w:color="000000"/>
            </w:tcBorders>
          </w:tcPr>
          <w:p w:rsidR="00094FA9" w:rsidRPr="002359EC" w:rsidRDefault="00094FA9" w:rsidP="00094FA9">
            <w:pPr>
              <w:pStyle w:val="TableParagraph"/>
              <w:tabs>
                <w:tab w:val="left" w:pos="312"/>
              </w:tabs>
              <w:spacing w:before="5"/>
              <w:ind w:left="38"/>
              <w:jc w:val="center"/>
              <w:rPr>
                <w:sz w:val="24"/>
                <w:szCs w:val="24"/>
              </w:rPr>
            </w:pPr>
            <w:r w:rsidRPr="002359EC">
              <w:rPr>
                <w:w w:val="116"/>
                <w:sz w:val="24"/>
                <w:szCs w:val="24"/>
                <w:u w:val="single"/>
              </w:rPr>
              <w:t xml:space="preserve"> </w:t>
            </w:r>
            <w:r w:rsidRPr="002359EC">
              <w:rPr>
                <w:sz w:val="24"/>
                <w:szCs w:val="24"/>
                <w:u w:val="single"/>
              </w:rPr>
              <w:tab/>
            </w:r>
          </w:p>
        </w:tc>
        <w:tc>
          <w:tcPr>
            <w:tcW w:w="2347" w:type="dxa"/>
            <w:tcBorders>
              <w:left w:val="single" w:sz="4" w:space="0" w:color="000000"/>
            </w:tcBorders>
          </w:tcPr>
          <w:p w:rsidR="00094FA9" w:rsidRPr="002359EC" w:rsidRDefault="00094FA9" w:rsidP="00094FA9">
            <w:pPr>
              <w:pStyle w:val="TableParagraph"/>
              <w:spacing w:before="5"/>
              <w:ind w:left="105"/>
              <w:rPr>
                <w:sz w:val="24"/>
                <w:szCs w:val="24"/>
              </w:rPr>
            </w:pPr>
            <w:r w:rsidRPr="002359EC">
              <w:rPr>
                <w:w w:val="105"/>
                <w:sz w:val="24"/>
                <w:szCs w:val="24"/>
              </w:rPr>
              <w:t>Bank</w:t>
            </w:r>
          </w:p>
        </w:tc>
        <w:tc>
          <w:tcPr>
            <w:tcW w:w="686" w:type="dxa"/>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5"/>
              <w:ind w:left="156"/>
              <w:rPr>
                <w:sz w:val="24"/>
                <w:szCs w:val="24"/>
              </w:rPr>
            </w:pPr>
            <w:r w:rsidRPr="002359EC">
              <w:rPr>
                <w:w w:val="115"/>
                <w:sz w:val="24"/>
                <w:szCs w:val="24"/>
                <w:u w:val="single"/>
              </w:rPr>
              <w:t>76</w:t>
            </w: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66"/>
        </w:trPr>
        <w:tc>
          <w:tcPr>
            <w:tcW w:w="2239" w:type="dxa"/>
          </w:tcPr>
          <w:p w:rsidR="00094FA9" w:rsidRPr="002359EC" w:rsidRDefault="00094FA9" w:rsidP="00094FA9">
            <w:pPr>
              <w:pStyle w:val="TableParagraph"/>
              <w:rPr>
                <w:sz w:val="24"/>
                <w:szCs w:val="24"/>
              </w:rPr>
            </w:pPr>
          </w:p>
        </w:tc>
        <w:tc>
          <w:tcPr>
            <w:tcW w:w="929" w:type="dxa"/>
          </w:tcPr>
          <w:p w:rsidR="00094FA9" w:rsidRPr="002359EC" w:rsidRDefault="00094FA9" w:rsidP="00094FA9">
            <w:pPr>
              <w:pStyle w:val="TableParagraph"/>
              <w:rPr>
                <w:sz w:val="24"/>
                <w:szCs w:val="24"/>
              </w:rPr>
            </w:pPr>
          </w:p>
        </w:tc>
        <w:tc>
          <w:tcPr>
            <w:tcW w:w="1238" w:type="dxa"/>
            <w:tcBorders>
              <w:right w:val="single" w:sz="4" w:space="0" w:color="000000"/>
            </w:tcBorders>
          </w:tcPr>
          <w:p w:rsidR="00094FA9" w:rsidRPr="002359EC" w:rsidRDefault="00094FA9" w:rsidP="00094FA9">
            <w:pPr>
              <w:pStyle w:val="TableParagraph"/>
              <w:spacing w:before="2"/>
              <w:ind w:left="107"/>
              <w:jc w:val="center"/>
              <w:rPr>
                <w:sz w:val="24"/>
                <w:szCs w:val="24"/>
              </w:rPr>
            </w:pPr>
            <w:r w:rsidRPr="002359EC">
              <w:rPr>
                <w:w w:val="115"/>
                <w:sz w:val="24"/>
                <w:szCs w:val="24"/>
                <w:u w:val="single"/>
              </w:rPr>
              <w:t>80</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2"/>
              <w:ind w:left="156"/>
              <w:rPr>
                <w:sz w:val="24"/>
                <w:szCs w:val="24"/>
              </w:rPr>
            </w:pPr>
            <w:r w:rsidRPr="002359EC">
              <w:rPr>
                <w:w w:val="115"/>
                <w:sz w:val="24"/>
                <w:szCs w:val="24"/>
                <w:u w:val="single"/>
              </w:rPr>
              <w:t>80</w:t>
            </w: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556"/>
        </w:trPr>
        <w:tc>
          <w:tcPr>
            <w:tcW w:w="2239" w:type="dxa"/>
            <w:tcBorders>
              <w:bottom w:val="single" w:sz="4" w:space="0" w:color="000000"/>
            </w:tcBorders>
          </w:tcPr>
          <w:p w:rsidR="00094FA9" w:rsidRPr="002359EC" w:rsidRDefault="00094FA9" w:rsidP="00094FA9">
            <w:pPr>
              <w:pStyle w:val="TableParagraph"/>
              <w:rPr>
                <w:sz w:val="24"/>
                <w:szCs w:val="24"/>
              </w:rPr>
            </w:pPr>
          </w:p>
          <w:p w:rsidR="00094FA9" w:rsidRPr="002359EC" w:rsidRDefault="00094FA9" w:rsidP="00094FA9">
            <w:pPr>
              <w:pStyle w:val="TableParagraph"/>
              <w:ind w:left="124"/>
              <w:rPr>
                <w:i/>
                <w:sz w:val="24"/>
                <w:szCs w:val="24"/>
              </w:rPr>
            </w:pPr>
            <w:r w:rsidRPr="002359EC">
              <w:rPr>
                <w:i/>
                <w:w w:val="95"/>
                <w:sz w:val="24"/>
                <w:szCs w:val="24"/>
              </w:rPr>
              <w:t>Abnormal</w:t>
            </w:r>
            <w:r w:rsidRPr="002359EC">
              <w:rPr>
                <w:i/>
                <w:spacing w:val="-37"/>
                <w:w w:val="95"/>
                <w:sz w:val="24"/>
                <w:szCs w:val="24"/>
              </w:rPr>
              <w:t xml:space="preserve"> </w:t>
            </w:r>
            <w:r w:rsidRPr="002359EC">
              <w:rPr>
                <w:i/>
                <w:w w:val="95"/>
                <w:sz w:val="24"/>
                <w:szCs w:val="24"/>
              </w:rPr>
              <w:t>gain</w:t>
            </w:r>
            <w:r w:rsidRPr="002359EC">
              <w:rPr>
                <w:i/>
                <w:spacing w:val="-36"/>
                <w:w w:val="95"/>
                <w:sz w:val="24"/>
                <w:szCs w:val="24"/>
              </w:rPr>
              <w:t xml:space="preserve"> </w:t>
            </w:r>
            <w:r w:rsidRPr="002359EC">
              <w:rPr>
                <w:i/>
                <w:w w:val="95"/>
                <w:sz w:val="24"/>
                <w:szCs w:val="24"/>
              </w:rPr>
              <w:t>A/C</w:t>
            </w:r>
          </w:p>
        </w:tc>
        <w:tc>
          <w:tcPr>
            <w:tcW w:w="929" w:type="dxa"/>
            <w:tcBorders>
              <w:bottom w:val="single" w:sz="4" w:space="0" w:color="000000"/>
            </w:tcBorders>
          </w:tcPr>
          <w:p w:rsidR="00094FA9" w:rsidRPr="002359EC" w:rsidRDefault="00094FA9" w:rsidP="00094FA9">
            <w:pPr>
              <w:pStyle w:val="TableParagraph"/>
              <w:rPr>
                <w:sz w:val="24"/>
                <w:szCs w:val="24"/>
              </w:rPr>
            </w:pPr>
          </w:p>
        </w:tc>
        <w:tc>
          <w:tcPr>
            <w:tcW w:w="1238" w:type="dxa"/>
            <w:tcBorders>
              <w:bottom w:val="single" w:sz="4" w:space="0" w:color="000000"/>
            </w:tcBorders>
          </w:tcPr>
          <w:p w:rsidR="00094FA9" w:rsidRPr="002359EC" w:rsidRDefault="00094FA9" w:rsidP="00094FA9">
            <w:pPr>
              <w:pStyle w:val="TableParagraph"/>
              <w:rPr>
                <w:sz w:val="24"/>
                <w:szCs w:val="24"/>
              </w:rPr>
            </w:pPr>
          </w:p>
        </w:tc>
        <w:tc>
          <w:tcPr>
            <w:tcW w:w="2347" w:type="dxa"/>
            <w:tcBorders>
              <w:bottom w:val="single" w:sz="4" w:space="0" w:color="000000"/>
            </w:tcBorders>
          </w:tcPr>
          <w:p w:rsidR="00094FA9" w:rsidRPr="002359EC" w:rsidRDefault="00094FA9" w:rsidP="00094FA9">
            <w:pPr>
              <w:pStyle w:val="TableParagraph"/>
              <w:rPr>
                <w:sz w:val="24"/>
                <w:szCs w:val="24"/>
              </w:rPr>
            </w:pPr>
          </w:p>
        </w:tc>
        <w:tc>
          <w:tcPr>
            <w:tcW w:w="686" w:type="dxa"/>
            <w:tcBorders>
              <w:bottom w:val="single" w:sz="4" w:space="0" w:color="000000"/>
            </w:tcBorders>
          </w:tcPr>
          <w:p w:rsidR="00094FA9" w:rsidRPr="002359EC" w:rsidRDefault="00094FA9" w:rsidP="00094FA9">
            <w:pPr>
              <w:pStyle w:val="TableParagraph"/>
              <w:rPr>
                <w:sz w:val="24"/>
                <w:szCs w:val="24"/>
              </w:rPr>
            </w:pPr>
          </w:p>
        </w:tc>
        <w:tc>
          <w:tcPr>
            <w:tcW w:w="336" w:type="dxa"/>
            <w:tcBorders>
              <w:bottom w:val="single" w:sz="4" w:space="0" w:color="000000"/>
            </w:tcBorders>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rPr>
                <w:sz w:val="24"/>
                <w:szCs w:val="24"/>
              </w:rPr>
            </w:pPr>
          </w:p>
        </w:tc>
        <w:tc>
          <w:tcPr>
            <w:tcW w:w="58" w:type="dxa"/>
            <w:tcBorders>
              <w:bottom w:val="single" w:sz="4" w:space="0" w:color="000000"/>
            </w:tcBorders>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66"/>
        </w:trPr>
        <w:tc>
          <w:tcPr>
            <w:tcW w:w="2239" w:type="dxa"/>
            <w:tcBorders>
              <w:top w:val="single" w:sz="4" w:space="0" w:color="000000"/>
            </w:tcBorders>
          </w:tcPr>
          <w:p w:rsidR="00094FA9" w:rsidRPr="002359EC" w:rsidRDefault="00094FA9" w:rsidP="00094FA9">
            <w:pPr>
              <w:pStyle w:val="TableParagraph"/>
              <w:spacing w:before="4"/>
              <w:ind w:left="124"/>
              <w:rPr>
                <w:sz w:val="24"/>
                <w:szCs w:val="24"/>
              </w:rPr>
            </w:pPr>
            <w:r w:rsidRPr="002359EC">
              <w:rPr>
                <w:w w:val="105"/>
                <w:sz w:val="24"/>
                <w:szCs w:val="24"/>
              </w:rPr>
              <w:t>Scrap A/C</w:t>
            </w:r>
          </w:p>
        </w:tc>
        <w:tc>
          <w:tcPr>
            <w:tcW w:w="929" w:type="dxa"/>
            <w:tcBorders>
              <w:top w:val="single" w:sz="4" w:space="0" w:color="000000"/>
            </w:tcBorders>
          </w:tcPr>
          <w:p w:rsidR="00094FA9" w:rsidRPr="002359EC" w:rsidRDefault="00094FA9" w:rsidP="00094FA9">
            <w:pPr>
              <w:pStyle w:val="TableParagraph"/>
              <w:rPr>
                <w:sz w:val="24"/>
                <w:szCs w:val="24"/>
              </w:rPr>
            </w:pPr>
          </w:p>
        </w:tc>
        <w:tc>
          <w:tcPr>
            <w:tcW w:w="1238" w:type="dxa"/>
            <w:tcBorders>
              <w:top w:val="single" w:sz="4" w:space="0" w:color="000000"/>
              <w:right w:val="single" w:sz="4" w:space="0" w:color="000000"/>
            </w:tcBorders>
          </w:tcPr>
          <w:p w:rsidR="00094FA9" w:rsidRPr="002359EC" w:rsidRDefault="00094FA9" w:rsidP="00094FA9">
            <w:pPr>
              <w:pStyle w:val="TableParagraph"/>
              <w:spacing w:before="4"/>
              <w:ind w:left="692"/>
              <w:rPr>
                <w:sz w:val="24"/>
                <w:szCs w:val="24"/>
              </w:rPr>
            </w:pPr>
            <w:r w:rsidRPr="002359EC">
              <w:rPr>
                <w:w w:val="115"/>
                <w:sz w:val="24"/>
                <w:szCs w:val="24"/>
              </w:rPr>
              <w:t>4</w:t>
            </w:r>
          </w:p>
        </w:tc>
        <w:tc>
          <w:tcPr>
            <w:tcW w:w="2347" w:type="dxa"/>
            <w:tcBorders>
              <w:top w:val="single" w:sz="4" w:space="0" w:color="000000"/>
              <w:left w:val="single" w:sz="4" w:space="0" w:color="000000"/>
            </w:tcBorders>
          </w:tcPr>
          <w:p w:rsidR="00094FA9" w:rsidRPr="002359EC" w:rsidRDefault="00094FA9" w:rsidP="00094FA9">
            <w:pPr>
              <w:pStyle w:val="TableParagraph"/>
              <w:spacing w:before="4"/>
              <w:ind w:left="105"/>
              <w:rPr>
                <w:sz w:val="24"/>
                <w:szCs w:val="24"/>
              </w:rPr>
            </w:pPr>
            <w:r w:rsidRPr="002359EC">
              <w:rPr>
                <w:w w:val="115"/>
                <w:sz w:val="24"/>
                <w:szCs w:val="24"/>
              </w:rPr>
              <w:t>Process 1</w:t>
            </w:r>
          </w:p>
        </w:tc>
        <w:tc>
          <w:tcPr>
            <w:tcW w:w="686" w:type="dxa"/>
            <w:tcBorders>
              <w:top w:val="single" w:sz="4" w:space="0" w:color="000000"/>
            </w:tcBorders>
          </w:tcPr>
          <w:p w:rsidR="00094FA9" w:rsidRPr="002359EC" w:rsidRDefault="00094FA9" w:rsidP="00094FA9">
            <w:pPr>
              <w:pStyle w:val="TableParagraph"/>
              <w:rPr>
                <w:sz w:val="24"/>
                <w:szCs w:val="24"/>
              </w:rPr>
            </w:pPr>
          </w:p>
        </w:tc>
        <w:tc>
          <w:tcPr>
            <w:tcW w:w="336" w:type="dxa"/>
            <w:tcBorders>
              <w:top w:val="single" w:sz="4" w:space="0" w:color="000000"/>
            </w:tcBorders>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spacing w:before="4"/>
              <w:ind w:left="138"/>
              <w:rPr>
                <w:sz w:val="24"/>
                <w:szCs w:val="24"/>
              </w:rPr>
            </w:pPr>
            <w:r w:rsidRPr="002359EC">
              <w:rPr>
                <w:w w:val="115"/>
                <w:sz w:val="24"/>
                <w:szCs w:val="24"/>
              </w:rPr>
              <w:t>27</w:t>
            </w:r>
          </w:p>
        </w:tc>
        <w:tc>
          <w:tcPr>
            <w:tcW w:w="58" w:type="dxa"/>
            <w:tcBorders>
              <w:top w:val="single" w:sz="4" w:space="0" w:color="000000"/>
            </w:tcBorders>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66"/>
        </w:trPr>
        <w:tc>
          <w:tcPr>
            <w:tcW w:w="2239" w:type="dxa"/>
          </w:tcPr>
          <w:p w:rsidR="00094FA9" w:rsidRPr="002359EC" w:rsidRDefault="00094FA9" w:rsidP="00094FA9">
            <w:pPr>
              <w:pStyle w:val="TableParagraph"/>
              <w:spacing w:before="2"/>
              <w:ind w:left="124"/>
              <w:rPr>
                <w:sz w:val="24"/>
                <w:szCs w:val="24"/>
              </w:rPr>
            </w:pPr>
            <w:r w:rsidRPr="002359EC">
              <w:rPr>
                <w:sz w:val="24"/>
                <w:szCs w:val="24"/>
              </w:rPr>
              <w:t>Income statement</w:t>
            </w:r>
          </w:p>
        </w:tc>
        <w:tc>
          <w:tcPr>
            <w:tcW w:w="929" w:type="dxa"/>
          </w:tcPr>
          <w:p w:rsidR="00094FA9" w:rsidRPr="002359EC" w:rsidRDefault="00094FA9" w:rsidP="00094FA9">
            <w:pPr>
              <w:pStyle w:val="TableParagraph"/>
              <w:rPr>
                <w:sz w:val="24"/>
                <w:szCs w:val="24"/>
              </w:rPr>
            </w:pPr>
          </w:p>
        </w:tc>
        <w:tc>
          <w:tcPr>
            <w:tcW w:w="1238" w:type="dxa"/>
            <w:tcBorders>
              <w:right w:val="single" w:sz="4" w:space="0" w:color="000000"/>
            </w:tcBorders>
          </w:tcPr>
          <w:p w:rsidR="00094FA9" w:rsidRPr="002359EC" w:rsidRDefault="00094FA9" w:rsidP="00094FA9">
            <w:pPr>
              <w:pStyle w:val="TableParagraph"/>
              <w:spacing w:before="2"/>
              <w:ind w:left="124"/>
              <w:jc w:val="center"/>
              <w:rPr>
                <w:sz w:val="24"/>
                <w:szCs w:val="24"/>
              </w:rPr>
            </w:pPr>
            <w:r w:rsidRPr="002359EC">
              <w:rPr>
                <w:w w:val="115"/>
                <w:sz w:val="24"/>
                <w:szCs w:val="24"/>
              </w:rPr>
              <w:t>23</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rPr>
                <w:sz w:val="24"/>
                <w:szCs w:val="24"/>
              </w:rPr>
            </w:pP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64"/>
        </w:trPr>
        <w:tc>
          <w:tcPr>
            <w:tcW w:w="2239" w:type="dxa"/>
          </w:tcPr>
          <w:p w:rsidR="00094FA9" w:rsidRPr="002359EC" w:rsidRDefault="00094FA9" w:rsidP="00094FA9">
            <w:pPr>
              <w:pStyle w:val="TableParagraph"/>
              <w:rPr>
                <w:sz w:val="24"/>
                <w:szCs w:val="24"/>
              </w:rPr>
            </w:pPr>
          </w:p>
        </w:tc>
        <w:tc>
          <w:tcPr>
            <w:tcW w:w="929" w:type="dxa"/>
          </w:tcPr>
          <w:p w:rsidR="00094FA9" w:rsidRPr="002359EC" w:rsidRDefault="00094FA9" w:rsidP="00094FA9">
            <w:pPr>
              <w:pStyle w:val="TableParagraph"/>
              <w:rPr>
                <w:sz w:val="24"/>
                <w:szCs w:val="24"/>
              </w:rPr>
            </w:pPr>
          </w:p>
        </w:tc>
        <w:tc>
          <w:tcPr>
            <w:tcW w:w="1238" w:type="dxa"/>
            <w:tcBorders>
              <w:right w:val="single" w:sz="4" w:space="0" w:color="000000"/>
            </w:tcBorders>
          </w:tcPr>
          <w:p w:rsidR="00094FA9" w:rsidRPr="002359EC" w:rsidRDefault="00094FA9" w:rsidP="00094FA9">
            <w:pPr>
              <w:pStyle w:val="TableParagraph"/>
              <w:spacing w:before="5"/>
              <w:ind w:left="124"/>
              <w:jc w:val="center"/>
              <w:rPr>
                <w:sz w:val="24"/>
                <w:szCs w:val="24"/>
              </w:rPr>
            </w:pPr>
            <w:r w:rsidRPr="002359EC">
              <w:rPr>
                <w:w w:val="115"/>
                <w:sz w:val="24"/>
                <w:szCs w:val="24"/>
                <w:u w:val="single"/>
              </w:rPr>
              <w:t>27</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spacing w:before="5"/>
              <w:ind w:left="141"/>
              <w:rPr>
                <w:sz w:val="24"/>
                <w:szCs w:val="24"/>
              </w:rPr>
            </w:pPr>
            <w:r w:rsidRPr="002359EC">
              <w:rPr>
                <w:w w:val="115"/>
                <w:sz w:val="24"/>
                <w:szCs w:val="24"/>
                <w:u w:val="single"/>
              </w:rPr>
              <w:t>27</w:t>
            </w: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555"/>
        </w:trPr>
        <w:tc>
          <w:tcPr>
            <w:tcW w:w="2239" w:type="dxa"/>
            <w:tcBorders>
              <w:bottom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spacing w:before="1"/>
              <w:ind w:left="124"/>
              <w:rPr>
                <w:i/>
                <w:sz w:val="24"/>
                <w:szCs w:val="24"/>
              </w:rPr>
            </w:pPr>
            <w:r w:rsidRPr="002359EC">
              <w:rPr>
                <w:i/>
                <w:sz w:val="24"/>
                <w:szCs w:val="24"/>
              </w:rPr>
              <w:t>Process</w:t>
            </w:r>
            <w:r w:rsidRPr="002359EC">
              <w:rPr>
                <w:i/>
                <w:spacing w:val="-59"/>
                <w:sz w:val="24"/>
                <w:szCs w:val="24"/>
              </w:rPr>
              <w:t xml:space="preserve"> </w:t>
            </w:r>
            <w:r w:rsidRPr="002359EC">
              <w:rPr>
                <w:i/>
                <w:sz w:val="24"/>
                <w:szCs w:val="24"/>
              </w:rPr>
              <w:t>2</w:t>
            </w:r>
            <w:r w:rsidRPr="002359EC">
              <w:rPr>
                <w:i/>
                <w:spacing w:val="-58"/>
                <w:sz w:val="24"/>
                <w:szCs w:val="24"/>
              </w:rPr>
              <w:t xml:space="preserve"> </w:t>
            </w:r>
            <w:r w:rsidRPr="002359EC">
              <w:rPr>
                <w:i/>
                <w:sz w:val="24"/>
                <w:szCs w:val="24"/>
              </w:rPr>
              <w:t>account</w:t>
            </w:r>
          </w:p>
        </w:tc>
        <w:tc>
          <w:tcPr>
            <w:tcW w:w="929" w:type="dxa"/>
            <w:tcBorders>
              <w:bottom w:val="single" w:sz="4" w:space="0" w:color="000000"/>
            </w:tcBorders>
          </w:tcPr>
          <w:p w:rsidR="00094FA9" w:rsidRPr="002359EC" w:rsidRDefault="00094FA9" w:rsidP="00094FA9">
            <w:pPr>
              <w:pStyle w:val="TableParagraph"/>
              <w:rPr>
                <w:sz w:val="24"/>
                <w:szCs w:val="24"/>
              </w:rPr>
            </w:pPr>
          </w:p>
        </w:tc>
        <w:tc>
          <w:tcPr>
            <w:tcW w:w="1238" w:type="dxa"/>
            <w:tcBorders>
              <w:bottom w:val="single" w:sz="4" w:space="0" w:color="000000"/>
            </w:tcBorders>
          </w:tcPr>
          <w:p w:rsidR="00094FA9" w:rsidRPr="002359EC" w:rsidRDefault="00094FA9" w:rsidP="00094FA9">
            <w:pPr>
              <w:pStyle w:val="TableParagraph"/>
              <w:rPr>
                <w:sz w:val="24"/>
                <w:szCs w:val="24"/>
              </w:rPr>
            </w:pPr>
          </w:p>
        </w:tc>
        <w:tc>
          <w:tcPr>
            <w:tcW w:w="2347" w:type="dxa"/>
            <w:tcBorders>
              <w:bottom w:val="single" w:sz="4" w:space="0" w:color="000000"/>
            </w:tcBorders>
          </w:tcPr>
          <w:p w:rsidR="00094FA9" w:rsidRPr="002359EC" w:rsidRDefault="00094FA9" w:rsidP="00094FA9">
            <w:pPr>
              <w:pStyle w:val="TableParagraph"/>
              <w:rPr>
                <w:sz w:val="24"/>
                <w:szCs w:val="24"/>
              </w:rPr>
            </w:pPr>
          </w:p>
        </w:tc>
        <w:tc>
          <w:tcPr>
            <w:tcW w:w="686" w:type="dxa"/>
            <w:tcBorders>
              <w:bottom w:val="single" w:sz="4" w:space="0" w:color="000000"/>
            </w:tcBorders>
          </w:tcPr>
          <w:p w:rsidR="00094FA9" w:rsidRPr="002359EC" w:rsidRDefault="00094FA9" w:rsidP="00094FA9">
            <w:pPr>
              <w:pStyle w:val="TableParagraph"/>
              <w:rPr>
                <w:sz w:val="24"/>
                <w:szCs w:val="24"/>
              </w:rPr>
            </w:pPr>
          </w:p>
        </w:tc>
        <w:tc>
          <w:tcPr>
            <w:tcW w:w="336" w:type="dxa"/>
            <w:tcBorders>
              <w:bottom w:val="single" w:sz="4" w:space="0" w:color="000000"/>
            </w:tcBorders>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rPr>
                <w:sz w:val="24"/>
                <w:szCs w:val="24"/>
              </w:rPr>
            </w:pPr>
          </w:p>
        </w:tc>
        <w:tc>
          <w:tcPr>
            <w:tcW w:w="58" w:type="dxa"/>
            <w:tcBorders>
              <w:bottom w:val="single" w:sz="4" w:space="0" w:color="000000"/>
            </w:tcBorders>
          </w:tcPr>
          <w:p w:rsidR="00094FA9" w:rsidRPr="002359EC" w:rsidRDefault="00094FA9" w:rsidP="00094FA9">
            <w:pPr>
              <w:pStyle w:val="TableParagraph"/>
              <w:rPr>
                <w:sz w:val="24"/>
                <w:szCs w:val="24"/>
              </w:rPr>
            </w:pPr>
          </w:p>
        </w:tc>
        <w:tc>
          <w:tcPr>
            <w:tcW w:w="111" w:type="dxa"/>
            <w:tcBorders>
              <w:bottom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532"/>
        </w:trPr>
        <w:tc>
          <w:tcPr>
            <w:tcW w:w="2239" w:type="dxa"/>
            <w:tcBorders>
              <w:top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24"/>
              <w:rPr>
                <w:sz w:val="24"/>
                <w:szCs w:val="24"/>
              </w:rPr>
            </w:pPr>
            <w:r w:rsidRPr="002359EC">
              <w:rPr>
                <w:w w:val="115"/>
                <w:sz w:val="24"/>
                <w:szCs w:val="24"/>
              </w:rPr>
              <w:t>Transfer from</w:t>
            </w:r>
          </w:p>
        </w:tc>
        <w:tc>
          <w:tcPr>
            <w:tcW w:w="929" w:type="dxa"/>
            <w:tcBorders>
              <w:top w:val="single" w:sz="4" w:space="0" w:color="000000"/>
            </w:tcBorders>
          </w:tcPr>
          <w:p w:rsidR="00094FA9" w:rsidRPr="002359EC" w:rsidRDefault="00094FA9" w:rsidP="00094FA9">
            <w:pPr>
              <w:pStyle w:val="TableParagraph"/>
              <w:spacing w:before="4"/>
              <w:ind w:left="101" w:firstLine="242"/>
              <w:rPr>
                <w:sz w:val="24"/>
                <w:szCs w:val="24"/>
              </w:rPr>
            </w:pPr>
            <w:r w:rsidRPr="002359EC">
              <w:rPr>
                <w:w w:val="110"/>
                <w:sz w:val="24"/>
                <w:szCs w:val="24"/>
              </w:rPr>
              <w:t>kg 3,810</w:t>
            </w:r>
          </w:p>
        </w:tc>
        <w:tc>
          <w:tcPr>
            <w:tcW w:w="1238" w:type="dxa"/>
            <w:tcBorders>
              <w:top w:val="single" w:sz="4" w:space="0" w:color="000000"/>
              <w:right w:val="single" w:sz="4" w:space="0" w:color="000000"/>
            </w:tcBorders>
          </w:tcPr>
          <w:p w:rsidR="00094FA9" w:rsidRPr="002359EC" w:rsidRDefault="00094FA9" w:rsidP="00094FA9">
            <w:pPr>
              <w:pStyle w:val="TableParagraph"/>
              <w:spacing w:before="4"/>
              <w:ind w:left="211" w:firstLine="390"/>
              <w:rPr>
                <w:sz w:val="24"/>
                <w:szCs w:val="24"/>
              </w:rPr>
            </w:pPr>
            <w:r w:rsidRPr="002359EC">
              <w:rPr>
                <w:w w:val="115"/>
                <w:sz w:val="24"/>
                <w:szCs w:val="24"/>
              </w:rPr>
              <w:t>$ 10,947</w:t>
            </w:r>
          </w:p>
        </w:tc>
        <w:tc>
          <w:tcPr>
            <w:tcW w:w="2347" w:type="dxa"/>
            <w:tcBorders>
              <w:top w:val="single" w:sz="4" w:space="0" w:color="000000"/>
              <w:lef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05"/>
              <w:rPr>
                <w:sz w:val="24"/>
                <w:szCs w:val="24"/>
              </w:rPr>
            </w:pPr>
            <w:r w:rsidRPr="002359EC">
              <w:rPr>
                <w:w w:val="110"/>
                <w:sz w:val="24"/>
                <w:szCs w:val="24"/>
              </w:rPr>
              <w:t>Finished goods</w:t>
            </w:r>
          </w:p>
        </w:tc>
        <w:tc>
          <w:tcPr>
            <w:tcW w:w="686" w:type="dxa"/>
            <w:tcBorders>
              <w:top w:val="single" w:sz="4" w:space="0" w:color="000000"/>
            </w:tcBorders>
          </w:tcPr>
          <w:p w:rsidR="00094FA9" w:rsidRPr="002359EC" w:rsidRDefault="00094FA9" w:rsidP="00094FA9">
            <w:pPr>
              <w:pStyle w:val="TableParagraph"/>
              <w:spacing w:before="4"/>
              <w:ind w:firstLine="279"/>
              <w:rPr>
                <w:sz w:val="24"/>
                <w:szCs w:val="24"/>
              </w:rPr>
            </w:pPr>
            <w:r w:rsidRPr="002359EC">
              <w:rPr>
                <w:w w:val="110"/>
                <w:sz w:val="24"/>
                <w:szCs w:val="24"/>
              </w:rPr>
              <w:t>kg 3,810</w:t>
            </w:r>
          </w:p>
        </w:tc>
        <w:tc>
          <w:tcPr>
            <w:tcW w:w="336" w:type="dxa"/>
            <w:tcBorders>
              <w:top w:val="single" w:sz="4" w:space="0" w:color="000000"/>
            </w:tcBorders>
          </w:tcPr>
          <w:p w:rsidR="00094FA9" w:rsidRPr="002359EC" w:rsidRDefault="00094FA9" w:rsidP="00094FA9">
            <w:pPr>
              <w:pStyle w:val="TableParagraph"/>
              <w:rPr>
                <w:sz w:val="24"/>
                <w:szCs w:val="24"/>
              </w:rPr>
            </w:pPr>
          </w:p>
        </w:tc>
        <w:tc>
          <w:tcPr>
            <w:tcW w:w="826" w:type="dxa"/>
            <w:tcBorders>
              <w:top w:val="single" w:sz="4" w:space="0" w:color="000000"/>
            </w:tcBorders>
          </w:tcPr>
          <w:p w:rsidR="00094FA9" w:rsidRPr="002359EC" w:rsidRDefault="00094FA9" w:rsidP="00094FA9">
            <w:pPr>
              <w:pStyle w:val="TableParagraph"/>
              <w:spacing w:before="4"/>
              <w:ind w:left="1" w:firstLine="375"/>
              <w:rPr>
                <w:sz w:val="24"/>
                <w:szCs w:val="24"/>
              </w:rPr>
            </w:pPr>
            <w:r w:rsidRPr="002359EC">
              <w:rPr>
                <w:w w:val="115"/>
                <w:sz w:val="24"/>
                <w:szCs w:val="24"/>
              </w:rPr>
              <w:t>$ 29,947</w:t>
            </w:r>
          </w:p>
        </w:tc>
        <w:tc>
          <w:tcPr>
            <w:tcW w:w="58" w:type="dxa"/>
            <w:tcBorders>
              <w:top w:val="single" w:sz="4" w:space="0" w:color="000000"/>
            </w:tcBorders>
          </w:tcPr>
          <w:p w:rsidR="00094FA9" w:rsidRPr="002359EC" w:rsidRDefault="00094FA9" w:rsidP="00094FA9">
            <w:pPr>
              <w:pStyle w:val="TableParagraph"/>
              <w:rPr>
                <w:sz w:val="24"/>
                <w:szCs w:val="24"/>
              </w:rPr>
            </w:pPr>
          </w:p>
        </w:tc>
        <w:tc>
          <w:tcPr>
            <w:tcW w:w="111" w:type="dxa"/>
            <w:tcBorders>
              <w:top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532"/>
        </w:trPr>
        <w:tc>
          <w:tcPr>
            <w:tcW w:w="2239" w:type="dxa"/>
          </w:tcPr>
          <w:p w:rsidR="00094FA9" w:rsidRPr="002359EC" w:rsidRDefault="00094FA9" w:rsidP="00094FA9">
            <w:pPr>
              <w:pStyle w:val="TableParagraph"/>
              <w:spacing w:before="5"/>
              <w:ind w:left="124" w:right="178"/>
              <w:rPr>
                <w:sz w:val="24"/>
                <w:szCs w:val="24"/>
              </w:rPr>
            </w:pPr>
            <w:r w:rsidRPr="002359EC">
              <w:rPr>
                <w:w w:val="105"/>
                <w:sz w:val="24"/>
                <w:szCs w:val="24"/>
              </w:rPr>
              <w:t>Process 1 (above) Packaging</w:t>
            </w:r>
          </w:p>
        </w:tc>
        <w:tc>
          <w:tcPr>
            <w:tcW w:w="929" w:type="dxa"/>
          </w:tcPr>
          <w:p w:rsidR="00094FA9" w:rsidRPr="002359EC" w:rsidRDefault="00094FA9" w:rsidP="00094FA9">
            <w:pPr>
              <w:pStyle w:val="TableParagraph"/>
              <w:rPr>
                <w:sz w:val="24"/>
                <w:szCs w:val="24"/>
              </w:rPr>
            </w:pPr>
          </w:p>
        </w:tc>
        <w:tc>
          <w:tcPr>
            <w:tcW w:w="1238" w:type="dxa"/>
            <w:tcBorders>
              <w:righ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265"/>
              <w:jc w:val="right"/>
              <w:rPr>
                <w:sz w:val="24"/>
                <w:szCs w:val="24"/>
              </w:rPr>
            </w:pPr>
            <w:r w:rsidRPr="002359EC">
              <w:rPr>
                <w:w w:val="115"/>
                <w:sz w:val="24"/>
                <w:szCs w:val="24"/>
              </w:rPr>
              <w:t>10,000</w:t>
            </w:r>
          </w:p>
        </w:tc>
        <w:tc>
          <w:tcPr>
            <w:tcW w:w="2347" w:type="dxa"/>
            <w:tcBorders>
              <w:left w:val="single" w:sz="4" w:space="0" w:color="000000"/>
            </w:tcBorders>
          </w:tcPr>
          <w:p w:rsidR="00094FA9" w:rsidRPr="002359EC" w:rsidRDefault="00094FA9" w:rsidP="00094FA9">
            <w:pPr>
              <w:pStyle w:val="TableParagraph"/>
              <w:spacing w:before="5"/>
              <w:ind w:left="105"/>
              <w:rPr>
                <w:sz w:val="24"/>
                <w:szCs w:val="24"/>
              </w:rPr>
            </w:pPr>
            <w:r w:rsidRPr="002359EC">
              <w:rPr>
                <w:w w:val="105"/>
                <w:sz w:val="24"/>
                <w:szCs w:val="24"/>
              </w:rPr>
              <w:t>(balancing figure)</w:t>
            </w:r>
          </w:p>
        </w:tc>
        <w:tc>
          <w:tcPr>
            <w:tcW w:w="686" w:type="dxa"/>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Pr>
          <w:p w:rsidR="00094FA9" w:rsidRPr="002359EC" w:rsidRDefault="00094FA9" w:rsidP="00094FA9">
            <w:pPr>
              <w:pStyle w:val="TableParagraph"/>
              <w:rPr>
                <w:sz w:val="24"/>
                <w:szCs w:val="24"/>
              </w:rPr>
            </w:pP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259"/>
        </w:trPr>
        <w:tc>
          <w:tcPr>
            <w:tcW w:w="2239" w:type="dxa"/>
          </w:tcPr>
          <w:p w:rsidR="00094FA9" w:rsidRPr="002359EC" w:rsidRDefault="00094FA9" w:rsidP="00094FA9">
            <w:pPr>
              <w:pStyle w:val="TableParagraph"/>
              <w:spacing w:before="4"/>
              <w:ind w:left="124"/>
              <w:rPr>
                <w:sz w:val="24"/>
                <w:szCs w:val="24"/>
              </w:rPr>
            </w:pPr>
            <w:r w:rsidRPr="002359EC">
              <w:rPr>
                <w:sz w:val="24"/>
                <w:szCs w:val="24"/>
              </w:rPr>
              <w:t>Labour and</w:t>
            </w:r>
          </w:p>
        </w:tc>
        <w:tc>
          <w:tcPr>
            <w:tcW w:w="929" w:type="dxa"/>
          </w:tcPr>
          <w:p w:rsidR="00094FA9" w:rsidRPr="002359EC" w:rsidRDefault="00094FA9" w:rsidP="00094FA9">
            <w:pPr>
              <w:pStyle w:val="TableParagraph"/>
              <w:tabs>
                <w:tab w:val="left" w:pos="717"/>
              </w:tabs>
              <w:spacing w:before="4"/>
              <w:ind w:left="31"/>
              <w:rPr>
                <w:sz w:val="24"/>
                <w:szCs w:val="24"/>
              </w:rPr>
            </w:pPr>
            <w:r w:rsidRPr="002359EC">
              <w:rPr>
                <w:w w:val="116"/>
                <w:sz w:val="24"/>
                <w:szCs w:val="24"/>
                <w:u w:val="single"/>
              </w:rPr>
              <w:t xml:space="preserve"> </w:t>
            </w:r>
            <w:r w:rsidRPr="002359EC">
              <w:rPr>
                <w:sz w:val="24"/>
                <w:szCs w:val="24"/>
                <w:u w:val="single"/>
              </w:rPr>
              <w:tab/>
            </w:r>
          </w:p>
        </w:tc>
        <w:tc>
          <w:tcPr>
            <w:tcW w:w="1238" w:type="dxa"/>
            <w:tcBorders>
              <w:right w:val="single" w:sz="4" w:space="0" w:color="000000"/>
            </w:tcBorders>
          </w:tcPr>
          <w:p w:rsidR="00094FA9" w:rsidRPr="002359EC" w:rsidRDefault="00094FA9" w:rsidP="00094FA9">
            <w:pPr>
              <w:pStyle w:val="TableParagraph"/>
              <w:spacing w:before="4"/>
              <w:ind w:right="265"/>
              <w:jc w:val="right"/>
              <w:rPr>
                <w:sz w:val="24"/>
                <w:szCs w:val="24"/>
              </w:rPr>
            </w:pPr>
            <w:r w:rsidRPr="002359EC">
              <w:rPr>
                <w:w w:val="116"/>
                <w:sz w:val="24"/>
                <w:szCs w:val="24"/>
                <w:u w:val="single"/>
              </w:rPr>
              <w:t xml:space="preserve"> </w:t>
            </w:r>
            <w:r w:rsidRPr="002359EC">
              <w:rPr>
                <w:sz w:val="24"/>
                <w:szCs w:val="24"/>
                <w:u w:val="single"/>
              </w:rPr>
              <w:t xml:space="preserve"> </w:t>
            </w:r>
            <w:r w:rsidRPr="002359EC">
              <w:rPr>
                <w:w w:val="115"/>
                <w:sz w:val="24"/>
                <w:szCs w:val="24"/>
                <w:u w:val="single"/>
              </w:rPr>
              <w:t>9,000</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Borders>
              <w:bottom w:val="single" w:sz="4" w:space="0" w:color="000000"/>
            </w:tcBorders>
          </w:tcPr>
          <w:p w:rsidR="00094FA9" w:rsidRPr="002359EC" w:rsidRDefault="00094FA9" w:rsidP="00094FA9">
            <w:pPr>
              <w:pStyle w:val="TableParagraph"/>
              <w:rPr>
                <w:sz w:val="24"/>
                <w:szCs w:val="24"/>
              </w:rPr>
            </w:pPr>
          </w:p>
        </w:tc>
        <w:tc>
          <w:tcPr>
            <w:tcW w:w="336" w:type="dxa"/>
          </w:tcPr>
          <w:p w:rsidR="00094FA9" w:rsidRPr="002359EC" w:rsidRDefault="00094FA9" w:rsidP="00094FA9">
            <w:pPr>
              <w:pStyle w:val="TableParagraph"/>
              <w:rPr>
                <w:sz w:val="24"/>
                <w:szCs w:val="24"/>
              </w:rPr>
            </w:pPr>
          </w:p>
        </w:tc>
        <w:tc>
          <w:tcPr>
            <w:tcW w:w="826" w:type="dxa"/>
            <w:tcBorders>
              <w:bottom w:val="single" w:sz="4" w:space="0" w:color="000000"/>
            </w:tcBorders>
          </w:tcPr>
          <w:p w:rsidR="00094FA9" w:rsidRPr="002359EC" w:rsidRDefault="00094FA9" w:rsidP="00094FA9">
            <w:pPr>
              <w:pStyle w:val="TableParagraph"/>
              <w:rPr>
                <w:sz w:val="24"/>
                <w:szCs w:val="24"/>
              </w:rPr>
            </w:pP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r w:rsidR="00094FA9" w:rsidRPr="002359EC" w:rsidTr="00094FA9">
        <w:trPr>
          <w:trHeight w:val="531"/>
        </w:trPr>
        <w:tc>
          <w:tcPr>
            <w:tcW w:w="2239" w:type="dxa"/>
          </w:tcPr>
          <w:p w:rsidR="00094FA9" w:rsidRPr="002359EC" w:rsidRDefault="00094FA9" w:rsidP="00094FA9">
            <w:pPr>
              <w:pStyle w:val="TableParagraph"/>
              <w:ind w:left="124"/>
              <w:rPr>
                <w:sz w:val="24"/>
                <w:szCs w:val="24"/>
              </w:rPr>
            </w:pPr>
            <w:r w:rsidRPr="002359EC">
              <w:rPr>
                <w:sz w:val="24"/>
                <w:szCs w:val="24"/>
              </w:rPr>
              <w:t>overheads</w:t>
            </w:r>
          </w:p>
        </w:tc>
        <w:tc>
          <w:tcPr>
            <w:tcW w:w="929" w:type="dxa"/>
          </w:tcPr>
          <w:p w:rsidR="00094FA9" w:rsidRPr="002359EC" w:rsidRDefault="00094FA9" w:rsidP="00094FA9">
            <w:pPr>
              <w:pStyle w:val="TableParagraph"/>
              <w:spacing w:before="5"/>
              <w:rPr>
                <w:sz w:val="24"/>
                <w:szCs w:val="24"/>
              </w:rPr>
            </w:pPr>
          </w:p>
          <w:p w:rsidR="00094FA9" w:rsidRPr="002359EC" w:rsidRDefault="00094FA9" w:rsidP="00094FA9">
            <w:pPr>
              <w:pStyle w:val="TableParagraph"/>
              <w:ind w:left="31"/>
              <w:rPr>
                <w:sz w:val="24"/>
                <w:szCs w:val="24"/>
              </w:rPr>
            </w:pPr>
            <w:r w:rsidRPr="002359EC">
              <w:rPr>
                <w:w w:val="116"/>
                <w:sz w:val="24"/>
                <w:szCs w:val="24"/>
                <w:u w:val="single"/>
              </w:rPr>
              <w:t xml:space="preserve"> </w:t>
            </w:r>
            <w:r w:rsidRPr="002359EC">
              <w:rPr>
                <w:w w:val="115"/>
                <w:sz w:val="24"/>
                <w:szCs w:val="24"/>
                <w:u w:val="single"/>
              </w:rPr>
              <w:t>3,810</w:t>
            </w:r>
          </w:p>
        </w:tc>
        <w:tc>
          <w:tcPr>
            <w:tcW w:w="1238" w:type="dxa"/>
            <w:tcBorders>
              <w:right w:val="single" w:sz="4" w:space="0" w:color="000000"/>
            </w:tcBorders>
          </w:tcPr>
          <w:p w:rsidR="00094FA9" w:rsidRPr="002359EC" w:rsidRDefault="00094FA9" w:rsidP="00094FA9">
            <w:pPr>
              <w:pStyle w:val="TableParagraph"/>
              <w:spacing w:before="5"/>
              <w:rPr>
                <w:sz w:val="24"/>
                <w:szCs w:val="24"/>
              </w:rPr>
            </w:pPr>
          </w:p>
          <w:p w:rsidR="00094FA9" w:rsidRPr="002359EC" w:rsidRDefault="00094FA9" w:rsidP="00094FA9">
            <w:pPr>
              <w:pStyle w:val="TableParagraph"/>
              <w:ind w:right="196"/>
              <w:jc w:val="right"/>
              <w:rPr>
                <w:sz w:val="24"/>
                <w:szCs w:val="24"/>
              </w:rPr>
            </w:pPr>
            <w:r w:rsidRPr="002359EC">
              <w:rPr>
                <w:w w:val="115"/>
                <w:sz w:val="24"/>
                <w:szCs w:val="24"/>
              </w:rPr>
              <w:t>29,947</w:t>
            </w:r>
          </w:p>
        </w:tc>
        <w:tc>
          <w:tcPr>
            <w:tcW w:w="2347" w:type="dxa"/>
            <w:tcBorders>
              <w:left w:val="single" w:sz="4" w:space="0" w:color="000000"/>
            </w:tcBorders>
          </w:tcPr>
          <w:p w:rsidR="00094FA9" w:rsidRPr="002359EC" w:rsidRDefault="00094FA9" w:rsidP="00094FA9">
            <w:pPr>
              <w:pStyle w:val="TableParagraph"/>
              <w:rPr>
                <w:sz w:val="24"/>
                <w:szCs w:val="24"/>
              </w:rPr>
            </w:pPr>
          </w:p>
        </w:tc>
        <w:tc>
          <w:tcPr>
            <w:tcW w:w="686" w:type="dxa"/>
            <w:tcBorders>
              <w:top w:val="single" w:sz="4" w:space="0" w:color="000000"/>
              <w:bottom w:val="single" w:sz="2" w:space="0" w:color="000000"/>
            </w:tcBorders>
          </w:tcPr>
          <w:p w:rsidR="00094FA9" w:rsidRPr="002359EC" w:rsidRDefault="00094FA9" w:rsidP="00094FA9">
            <w:pPr>
              <w:pStyle w:val="TableParagraph"/>
              <w:spacing w:before="5"/>
              <w:rPr>
                <w:sz w:val="24"/>
                <w:szCs w:val="24"/>
              </w:rPr>
            </w:pPr>
          </w:p>
          <w:p w:rsidR="00094FA9" w:rsidRPr="002359EC" w:rsidRDefault="00094FA9" w:rsidP="00094FA9">
            <w:pPr>
              <w:pStyle w:val="TableParagraph"/>
              <w:ind w:left="69" w:right="-15"/>
              <w:rPr>
                <w:sz w:val="24"/>
                <w:szCs w:val="24"/>
              </w:rPr>
            </w:pPr>
            <w:r w:rsidRPr="002359EC">
              <w:rPr>
                <w:w w:val="115"/>
                <w:sz w:val="24"/>
                <w:szCs w:val="24"/>
              </w:rPr>
              <w:t>3,810</w:t>
            </w:r>
          </w:p>
        </w:tc>
        <w:tc>
          <w:tcPr>
            <w:tcW w:w="336" w:type="dxa"/>
          </w:tcPr>
          <w:p w:rsidR="00094FA9" w:rsidRPr="002359EC" w:rsidRDefault="00094FA9" w:rsidP="00094FA9">
            <w:pPr>
              <w:pStyle w:val="TableParagraph"/>
              <w:rPr>
                <w:sz w:val="24"/>
                <w:szCs w:val="24"/>
              </w:rPr>
            </w:pPr>
          </w:p>
        </w:tc>
        <w:tc>
          <w:tcPr>
            <w:tcW w:w="826" w:type="dxa"/>
            <w:tcBorders>
              <w:top w:val="single" w:sz="4" w:space="0" w:color="000000"/>
              <w:bottom w:val="single" w:sz="4" w:space="0" w:color="000000"/>
            </w:tcBorders>
          </w:tcPr>
          <w:p w:rsidR="00094FA9" w:rsidRPr="002359EC" w:rsidRDefault="00094FA9" w:rsidP="00094FA9">
            <w:pPr>
              <w:pStyle w:val="TableParagraph"/>
              <w:spacing w:before="5"/>
              <w:rPr>
                <w:sz w:val="24"/>
                <w:szCs w:val="24"/>
              </w:rPr>
            </w:pPr>
          </w:p>
          <w:p w:rsidR="00094FA9" w:rsidRPr="002359EC" w:rsidRDefault="00094FA9" w:rsidP="00094FA9">
            <w:pPr>
              <w:pStyle w:val="TableParagraph"/>
              <w:ind w:left="69"/>
              <w:rPr>
                <w:sz w:val="24"/>
                <w:szCs w:val="24"/>
              </w:rPr>
            </w:pPr>
            <w:r w:rsidRPr="002359EC">
              <w:rPr>
                <w:w w:val="115"/>
                <w:sz w:val="24"/>
                <w:szCs w:val="24"/>
              </w:rPr>
              <w:t>29,947</w:t>
            </w:r>
          </w:p>
        </w:tc>
        <w:tc>
          <w:tcPr>
            <w:tcW w:w="58" w:type="dxa"/>
          </w:tcPr>
          <w:p w:rsidR="00094FA9" w:rsidRPr="002359EC" w:rsidRDefault="00094FA9" w:rsidP="00094FA9">
            <w:pPr>
              <w:pStyle w:val="TableParagraph"/>
              <w:rPr>
                <w:sz w:val="24"/>
                <w:szCs w:val="24"/>
              </w:rPr>
            </w:pPr>
          </w:p>
        </w:tc>
        <w:tc>
          <w:tcPr>
            <w:tcW w:w="111" w:type="dxa"/>
          </w:tcPr>
          <w:p w:rsidR="00094FA9" w:rsidRPr="002359EC" w:rsidRDefault="00094FA9" w:rsidP="00094FA9">
            <w:pPr>
              <w:pStyle w:val="TableParagraph"/>
              <w:rPr>
                <w:sz w:val="24"/>
                <w:szCs w:val="24"/>
              </w:rPr>
            </w:pPr>
          </w:p>
        </w:tc>
      </w:tr>
    </w:tbl>
    <w:p w:rsidR="00094FA9" w:rsidRPr="002359EC" w:rsidRDefault="00094FA9" w:rsidP="00094FA9">
      <w:pPr>
        <w:pStyle w:val="BodyText"/>
        <w:ind w:left="2382"/>
      </w:pPr>
      <w:r w:rsidRPr="002359EC">
        <w:pict>
          <v:group id="_x0000_s1862" style="width:34.35pt;height:.25pt;mso-position-horizontal-relative:char;mso-position-vertical-relative:line" coordsize="687,5">
            <v:line id="_x0000_s1863" style="position:absolute" from="0,2" to="686,2" strokeweight=".24pt"/>
            <w10:wrap type="none"/>
            <w10:anchorlock/>
          </v:group>
        </w:pict>
      </w:r>
    </w:p>
    <w:p w:rsidR="00094FA9" w:rsidRPr="002359EC" w:rsidRDefault="00094FA9" w:rsidP="00094FA9">
      <w:pPr>
        <w:pStyle w:val="BodyText"/>
        <w:spacing w:before="5"/>
      </w:pPr>
    </w:p>
    <w:p w:rsidR="00094FA9" w:rsidRPr="002359EC" w:rsidRDefault="00094FA9" w:rsidP="00094FA9">
      <w:pPr>
        <w:spacing w:before="101"/>
        <w:ind w:left="240"/>
        <w:rPr>
          <w:sz w:val="24"/>
          <w:szCs w:val="24"/>
        </w:rPr>
      </w:pPr>
      <w:r w:rsidRPr="002359EC">
        <w:rPr>
          <w:sz w:val="24"/>
          <w:szCs w:val="24"/>
        </w:rPr>
        <w:pict>
          <v:shape id="_x0000_s1929" style="position:absolute;left:0;text-align:left;margin-left:234.7pt;margin-top:-9.7pt;width:41.3pt;height:1.2pt;z-index:251942912;mso-position-horizontal-relative:page" coordorigin="4694,-194" coordsize="826,24" o:spt="100" adj="0,,0" path="m4694,-194r826,m4694,-170r826,e" filled="f" strokeweight=".24pt">
            <v:stroke joinstyle="round"/>
            <v:formulas/>
            <v:path arrowok="t" o:connecttype="segments"/>
            <w10:wrap anchorx="page"/>
          </v:shape>
        </w:pict>
      </w:r>
      <w:r w:rsidRPr="002359EC">
        <w:rPr>
          <w:sz w:val="24"/>
          <w:szCs w:val="24"/>
        </w:rPr>
        <w:pict>
          <v:line id="_x0000_s1930" style="position:absolute;left:0;text-align:left;z-index:251943936;mso-position-horizontal-relative:page" from="403.45pt,-9.7pt" to="437.75pt,-9.7pt" strokeweight=".24pt">
            <w10:wrap anchorx="page"/>
          </v:line>
        </w:pict>
      </w:r>
      <w:r w:rsidRPr="002359EC">
        <w:rPr>
          <w:w w:val="110"/>
          <w:sz w:val="24"/>
          <w:szCs w:val="24"/>
        </w:rPr>
        <w:t xml:space="preserve">Cost per kg = </w:t>
      </w:r>
      <w:r w:rsidRPr="002359EC">
        <w:rPr>
          <w:w w:val="110"/>
          <w:sz w:val="24"/>
          <w:szCs w:val="24"/>
          <w:u w:val="single"/>
        </w:rPr>
        <w:t>$29,947</w:t>
      </w:r>
      <w:r w:rsidRPr="002359EC">
        <w:rPr>
          <w:w w:val="110"/>
          <w:sz w:val="24"/>
          <w:szCs w:val="24"/>
        </w:rPr>
        <w:t xml:space="preserve"> = 7.86/kg</w:t>
      </w:r>
    </w:p>
    <w:p w:rsidR="00094FA9" w:rsidRPr="002359EC" w:rsidRDefault="00094FA9" w:rsidP="00094FA9">
      <w:pPr>
        <w:spacing w:before="11"/>
        <w:ind w:left="1955"/>
        <w:rPr>
          <w:sz w:val="24"/>
          <w:szCs w:val="24"/>
        </w:rPr>
      </w:pPr>
      <w:r w:rsidRPr="002359EC">
        <w:rPr>
          <w:w w:val="115"/>
          <w:sz w:val="24"/>
          <w:szCs w:val="24"/>
        </w:rPr>
        <w:t>3,810</w:t>
      </w:r>
    </w:p>
    <w:p w:rsidR="00094FA9" w:rsidRPr="002359EC" w:rsidRDefault="00094FA9" w:rsidP="00094FA9">
      <w:pPr>
        <w:pStyle w:val="BodyText"/>
      </w:pPr>
    </w:p>
    <w:p w:rsidR="00094FA9" w:rsidRPr="002359EC" w:rsidRDefault="00094FA9" w:rsidP="00094FA9">
      <w:pPr>
        <w:pStyle w:val="Heading1"/>
        <w:spacing w:before="210"/>
        <w:rPr>
          <w:rFonts w:ascii="Times New Roman" w:hAnsi="Times New Roman" w:cs="Times New Roman"/>
          <w:sz w:val="24"/>
          <w:szCs w:val="24"/>
        </w:rPr>
      </w:pPr>
      <w:r w:rsidRPr="002359EC">
        <w:rPr>
          <w:rFonts w:ascii="Times New Roman" w:hAnsi="Times New Roman" w:cs="Times New Roman"/>
          <w:w w:val="105"/>
          <w:sz w:val="24"/>
          <w:szCs w:val="24"/>
        </w:rPr>
        <w:t>Work in progress example</w:t>
      </w:r>
    </w:p>
    <w:p w:rsidR="00094FA9" w:rsidRPr="002359EC" w:rsidRDefault="00094FA9" w:rsidP="00094FA9">
      <w:pPr>
        <w:pStyle w:val="BodyText"/>
        <w:ind w:left="240" w:right="219"/>
      </w:pPr>
      <w:r w:rsidRPr="002359EC">
        <w:t>Assuming at the month end there are now part-completed bars (work-in- progress). Assuming also that he stopped charging staff for the bars that they had eaten. The data for Process 2 was as follows:</w:t>
      </w:r>
    </w:p>
    <w:p w:rsidR="00094FA9" w:rsidRPr="002359EC" w:rsidRDefault="00094FA9" w:rsidP="00094FA9">
      <w:pPr>
        <w:pStyle w:val="BodyText"/>
        <w:spacing w:before="2"/>
      </w:pPr>
    </w:p>
    <w:p w:rsidR="00094FA9" w:rsidRPr="002359EC" w:rsidRDefault="00094FA9" w:rsidP="00094FA9">
      <w:pPr>
        <w:pStyle w:val="BodyText"/>
        <w:tabs>
          <w:tab w:val="left" w:pos="2082"/>
          <w:tab w:val="left" w:pos="5768"/>
          <w:tab w:val="left" w:pos="7344"/>
        </w:tabs>
        <w:spacing w:before="1"/>
        <w:ind w:left="240"/>
      </w:pPr>
      <w:r w:rsidRPr="002359EC">
        <w:pict>
          <v:shape id="_x0000_s1931" style="position:absolute;left:0;text-align:left;margin-left:1612pt;margin-top:-2099.7pt;width:50pt;height:272pt;z-index:251944960;mso-position-horizontal-relative:page" coordorigin="32240,-41994" coordsize=",5440" o:spt="100" adj="0,,0" path="m7740,-72r47,4l7825,-56r26,16l7860,-19r,221l7870,225r27,18l7935,255r45,4l7935,263r-38,12l7870,292r-10,20l7860,533r-9,20l7825,570r-38,11l7740,586t19,l7796,591r31,13l7848,622r7,21l7855,854r8,24l7883,896r31,12l7951,912r-37,4l7883,928r-20,16l7855,965r,216l7848,1201r-21,17l7796,1229r-37,5e" filled="f" strokeweight=".72pt">
            <v:stroke joinstyle="round"/>
            <v:formulas/>
            <v:path arrowok="t" o:connecttype="segments"/>
            <w10:wrap anchorx="page"/>
          </v:shape>
        </w:pict>
      </w:r>
      <w:r w:rsidRPr="002359EC">
        <w:rPr>
          <w:w w:val="105"/>
        </w:rPr>
        <w:t>Opening</w:t>
      </w:r>
      <w:r w:rsidRPr="002359EC">
        <w:rPr>
          <w:spacing w:val="-41"/>
          <w:w w:val="105"/>
        </w:rPr>
        <w:t xml:space="preserve"> </w:t>
      </w:r>
      <w:r w:rsidRPr="002359EC">
        <w:rPr>
          <w:w w:val="105"/>
        </w:rPr>
        <w:t>WIP</w:t>
      </w:r>
      <w:r w:rsidRPr="002359EC">
        <w:rPr>
          <w:w w:val="105"/>
        </w:rPr>
        <w:tab/>
        <w:t>$235</w:t>
      </w:r>
      <w:r w:rsidRPr="002359EC">
        <w:rPr>
          <w:spacing w:val="-17"/>
          <w:w w:val="105"/>
        </w:rPr>
        <w:t xml:space="preserve"> </w:t>
      </w:r>
      <w:r w:rsidRPr="002359EC">
        <w:rPr>
          <w:w w:val="105"/>
        </w:rPr>
        <w:t>Materials</w:t>
      </w:r>
      <w:r w:rsidRPr="002359EC">
        <w:rPr>
          <w:spacing w:val="-17"/>
          <w:w w:val="105"/>
        </w:rPr>
        <w:t xml:space="preserve"> </w:t>
      </w:r>
      <w:r w:rsidRPr="002359EC">
        <w:rPr>
          <w:w w:val="105"/>
        </w:rPr>
        <w:t>(Ingredients)</w:t>
      </w:r>
      <w:r w:rsidRPr="002359EC">
        <w:rPr>
          <w:w w:val="105"/>
        </w:rPr>
        <w:tab/>
        <w:t>100%</w:t>
      </w:r>
      <w:r w:rsidRPr="002359EC">
        <w:rPr>
          <w:w w:val="105"/>
        </w:rPr>
        <w:tab/>
        <w:t>100kgs</w:t>
      </w:r>
    </w:p>
    <w:p w:rsidR="00094FA9" w:rsidRPr="002359EC" w:rsidRDefault="00094FA9" w:rsidP="00094FA9">
      <w:pPr>
        <w:pStyle w:val="BodyText"/>
        <w:tabs>
          <w:tab w:val="left" w:pos="5918"/>
        </w:tabs>
        <w:ind w:left="2082"/>
      </w:pPr>
      <w:r w:rsidRPr="002359EC">
        <w:t>$520 Labour</w:t>
      </w:r>
      <w:r w:rsidRPr="002359EC">
        <w:rPr>
          <w:spacing w:val="-22"/>
        </w:rPr>
        <w:t xml:space="preserve"> </w:t>
      </w:r>
      <w:r w:rsidRPr="002359EC">
        <w:t>and</w:t>
      </w:r>
      <w:r w:rsidRPr="002359EC">
        <w:rPr>
          <w:spacing w:val="-11"/>
        </w:rPr>
        <w:t xml:space="preserve"> </w:t>
      </w:r>
      <w:r w:rsidRPr="002359EC">
        <w:t>overheads</w:t>
      </w:r>
      <w:r w:rsidRPr="002359EC">
        <w:tab/>
        <w:t>60%</w:t>
      </w:r>
    </w:p>
    <w:p w:rsidR="00094FA9" w:rsidRPr="002359EC" w:rsidRDefault="00094FA9" w:rsidP="00094FA9">
      <w:pPr>
        <w:pStyle w:val="BodyText"/>
        <w:tabs>
          <w:tab w:val="left" w:pos="2082"/>
          <w:tab w:val="left" w:pos="7119"/>
        </w:tabs>
        <w:ind w:left="240"/>
      </w:pPr>
      <w:r w:rsidRPr="002359EC">
        <w:rPr>
          <w:w w:val="105"/>
        </w:rPr>
        <w:t>Input</w:t>
      </w:r>
      <w:r w:rsidRPr="002359EC">
        <w:rPr>
          <w:w w:val="105"/>
        </w:rPr>
        <w:tab/>
        <w:t>$8,405</w:t>
      </w:r>
      <w:r w:rsidRPr="002359EC">
        <w:rPr>
          <w:spacing w:val="-36"/>
          <w:w w:val="105"/>
        </w:rPr>
        <w:t xml:space="preserve"> </w:t>
      </w:r>
      <w:r w:rsidRPr="002359EC">
        <w:rPr>
          <w:w w:val="105"/>
        </w:rPr>
        <w:t>Materials</w:t>
      </w:r>
      <w:r w:rsidRPr="002359EC">
        <w:rPr>
          <w:spacing w:val="-35"/>
          <w:w w:val="105"/>
        </w:rPr>
        <w:t xml:space="preserve"> </w:t>
      </w:r>
      <w:r w:rsidRPr="002359EC">
        <w:rPr>
          <w:w w:val="105"/>
        </w:rPr>
        <w:t>(Packaging)</w:t>
      </w:r>
      <w:r w:rsidRPr="002359EC">
        <w:rPr>
          <w:w w:val="105"/>
        </w:rPr>
        <w:tab/>
        <w:t>3,500kgs</w:t>
      </w:r>
    </w:p>
    <w:p w:rsidR="00094FA9" w:rsidRPr="002359EC" w:rsidRDefault="00094FA9" w:rsidP="00094FA9">
      <w:pPr>
        <w:pStyle w:val="BodyText"/>
        <w:ind w:left="2082"/>
      </w:pPr>
      <w:r w:rsidRPr="002359EC">
        <w:t>$6,200 Labour and overheads</w:t>
      </w:r>
    </w:p>
    <w:p w:rsidR="00094FA9" w:rsidRPr="002359EC" w:rsidRDefault="00094FA9" w:rsidP="00094FA9">
      <w:pPr>
        <w:pStyle w:val="BodyText"/>
        <w:spacing w:before="4"/>
      </w:pPr>
    </w:p>
    <w:p w:rsidR="00094FA9" w:rsidRPr="002359EC" w:rsidRDefault="00094FA9" w:rsidP="00094FA9">
      <w:pPr>
        <w:pStyle w:val="BodyText"/>
        <w:tabs>
          <w:tab w:val="left" w:pos="7043"/>
        </w:tabs>
        <w:ind w:left="240"/>
      </w:pPr>
      <w:r w:rsidRPr="002359EC">
        <w:rPr>
          <w:w w:val="105"/>
        </w:rPr>
        <w:t>Transferred</w:t>
      </w:r>
      <w:r w:rsidRPr="002359EC">
        <w:rPr>
          <w:spacing w:val="-30"/>
          <w:w w:val="105"/>
        </w:rPr>
        <w:t xml:space="preserve"> </w:t>
      </w:r>
      <w:r w:rsidRPr="002359EC">
        <w:rPr>
          <w:w w:val="105"/>
        </w:rPr>
        <w:t>to</w:t>
      </w:r>
      <w:r w:rsidRPr="002359EC">
        <w:rPr>
          <w:spacing w:val="-30"/>
          <w:w w:val="105"/>
        </w:rPr>
        <w:t xml:space="preserve"> </w:t>
      </w:r>
      <w:r w:rsidRPr="002359EC">
        <w:rPr>
          <w:w w:val="105"/>
        </w:rPr>
        <w:t>finished</w:t>
      </w:r>
      <w:r w:rsidRPr="002359EC">
        <w:rPr>
          <w:spacing w:val="-29"/>
          <w:w w:val="105"/>
        </w:rPr>
        <w:t xml:space="preserve"> </w:t>
      </w:r>
      <w:r w:rsidRPr="002359EC">
        <w:rPr>
          <w:w w:val="105"/>
        </w:rPr>
        <w:t>goods</w:t>
      </w:r>
      <w:r w:rsidRPr="002359EC">
        <w:rPr>
          <w:w w:val="105"/>
        </w:rPr>
        <w:tab/>
        <w:t>3,100kgs</w:t>
      </w:r>
    </w:p>
    <w:p w:rsidR="00094FA9" w:rsidRPr="002359EC" w:rsidRDefault="00094FA9" w:rsidP="00094FA9">
      <w:pPr>
        <w:pStyle w:val="BodyText"/>
        <w:tabs>
          <w:tab w:val="left" w:pos="2082"/>
          <w:tab w:val="left" w:pos="5768"/>
          <w:tab w:val="left" w:pos="5918"/>
          <w:tab w:val="left" w:pos="7344"/>
        </w:tabs>
        <w:spacing w:before="123"/>
        <w:ind w:left="2082" w:right="1233" w:hanging="1843"/>
      </w:pPr>
      <w:r w:rsidRPr="002359EC">
        <w:pict>
          <v:polyline id="_x0000_s1916" style="position:absolute;left:0;text-align:left;z-index:-251388928;mso-position-horizontal-relative:page" points="775.9pt,10.3pt,777.6pt,10.45pt,778.95pt,10.9pt,779.9pt,11.6pt,780.25pt,12.45pt,780.25pt,21.55pt,780.6pt,22.4pt,781.6pt,23.1pt,783.05pt,23.55pt,784.8pt,23.75pt,783.05pt,23.9pt,781.6pt,24.4pt,780.6pt,25.15pt,780.25pt,26.15pt,780.25pt,35pt,779.9pt,35.85pt,778.95pt,36.55pt,777.6pt,37pt,775.9pt,37.15pt" coordorigin="7759,103" coordsize="178,538" filled="f" strokeweight=".72pt">
            <v:path arrowok="t"/>
            <w10:wrap anchorx="page"/>
          </v:polyline>
        </w:pict>
      </w:r>
      <w:r w:rsidRPr="002359EC">
        <w:t>Closing</w:t>
      </w:r>
      <w:r w:rsidRPr="002359EC">
        <w:rPr>
          <w:spacing w:val="12"/>
        </w:rPr>
        <w:t xml:space="preserve"> </w:t>
      </w:r>
      <w:r w:rsidRPr="002359EC">
        <w:t>WIP</w:t>
      </w:r>
      <w:r w:rsidRPr="002359EC">
        <w:tab/>
        <w:t>Materials</w:t>
      </w:r>
      <w:r w:rsidRPr="002359EC">
        <w:tab/>
        <w:t>100%</w:t>
      </w:r>
      <w:r w:rsidRPr="002359EC">
        <w:tab/>
      </w:r>
      <w:r w:rsidRPr="002359EC">
        <w:rPr>
          <w:spacing w:val="-3"/>
        </w:rPr>
        <w:t xml:space="preserve">500kgs </w:t>
      </w:r>
      <w:r w:rsidRPr="002359EC">
        <w:t>Labour</w:t>
      </w:r>
      <w:r w:rsidRPr="002359EC">
        <w:rPr>
          <w:spacing w:val="-33"/>
        </w:rPr>
        <w:t xml:space="preserve"> </w:t>
      </w:r>
      <w:r w:rsidRPr="002359EC">
        <w:t>and</w:t>
      </w:r>
      <w:r w:rsidRPr="002359EC">
        <w:rPr>
          <w:spacing w:val="-33"/>
        </w:rPr>
        <w:t xml:space="preserve"> </w:t>
      </w:r>
      <w:r w:rsidRPr="002359EC">
        <w:t>overheads</w:t>
      </w:r>
      <w:r w:rsidRPr="002359EC">
        <w:tab/>
      </w:r>
      <w:r w:rsidRPr="002359EC">
        <w:tab/>
        <w:t>20%</w:t>
      </w:r>
    </w:p>
    <w:p w:rsidR="00094FA9" w:rsidRPr="002359EC" w:rsidRDefault="00094FA9" w:rsidP="00094FA9">
      <w:pPr>
        <w:pStyle w:val="BodyText"/>
        <w:spacing w:before="8"/>
      </w:pPr>
    </w:p>
    <w:p w:rsidR="00094FA9" w:rsidRPr="002359EC" w:rsidRDefault="00094FA9" w:rsidP="00094FA9">
      <w:pPr>
        <w:pStyle w:val="BodyText"/>
        <w:ind w:left="240"/>
      </w:pPr>
      <w:r w:rsidRPr="002359EC">
        <w:t>For</w:t>
      </w:r>
      <w:r w:rsidRPr="002359EC">
        <w:rPr>
          <w:spacing w:val="-12"/>
        </w:rPr>
        <w:t xml:space="preserve"> </w:t>
      </w:r>
      <w:r w:rsidRPr="002359EC">
        <w:t>questions</w:t>
      </w:r>
      <w:r w:rsidRPr="002359EC">
        <w:rPr>
          <w:spacing w:val="-11"/>
        </w:rPr>
        <w:t xml:space="preserve"> </w:t>
      </w:r>
      <w:r w:rsidRPr="002359EC">
        <w:t>that</w:t>
      </w:r>
      <w:r w:rsidRPr="002359EC">
        <w:rPr>
          <w:spacing w:val="-12"/>
        </w:rPr>
        <w:t xml:space="preserve"> </w:t>
      </w:r>
      <w:r w:rsidRPr="002359EC">
        <w:t>include</w:t>
      </w:r>
      <w:r w:rsidRPr="002359EC">
        <w:rPr>
          <w:spacing w:val="-12"/>
        </w:rPr>
        <w:t xml:space="preserve"> </w:t>
      </w:r>
      <w:r w:rsidRPr="002359EC">
        <w:t>WIP,</w:t>
      </w:r>
      <w:r w:rsidRPr="002359EC">
        <w:rPr>
          <w:spacing w:val="-12"/>
        </w:rPr>
        <w:t xml:space="preserve"> </w:t>
      </w:r>
      <w:r w:rsidRPr="002359EC">
        <w:t>we</w:t>
      </w:r>
      <w:r w:rsidRPr="002359EC">
        <w:rPr>
          <w:spacing w:val="-12"/>
        </w:rPr>
        <w:t xml:space="preserve"> </w:t>
      </w:r>
      <w:r w:rsidRPr="002359EC">
        <w:t>need</w:t>
      </w:r>
      <w:r w:rsidRPr="002359EC">
        <w:rPr>
          <w:spacing w:val="-12"/>
        </w:rPr>
        <w:t xml:space="preserve"> </w:t>
      </w:r>
      <w:r w:rsidRPr="002359EC">
        <w:t>to</w:t>
      </w:r>
      <w:r w:rsidRPr="002359EC">
        <w:rPr>
          <w:spacing w:val="-12"/>
        </w:rPr>
        <w:t xml:space="preserve"> </w:t>
      </w:r>
      <w:r w:rsidRPr="002359EC">
        <w:t>calculate</w:t>
      </w:r>
      <w:r w:rsidRPr="002359EC">
        <w:rPr>
          <w:spacing w:val="-11"/>
        </w:rPr>
        <w:t xml:space="preserve"> </w:t>
      </w:r>
      <w:r w:rsidRPr="002359EC">
        <w:t>equivalent</w:t>
      </w:r>
      <w:r w:rsidRPr="002359EC">
        <w:rPr>
          <w:spacing w:val="-12"/>
        </w:rPr>
        <w:t xml:space="preserve"> </w:t>
      </w:r>
      <w:r w:rsidRPr="002359EC">
        <w:t>units.</w:t>
      </w:r>
      <w:r w:rsidRPr="002359EC">
        <w:rPr>
          <w:spacing w:val="-12"/>
        </w:rPr>
        <w:t xml:space="preserve"> </w:t>
      </w:r>
      <w:r w:rsidRPr="002359EC">
        <w:rPr>
          <w:w w:val="110"/>
        </w:rPr>
        <w:t>First,</w:t>
      </w:r>
      <w:r w:rsidRPr="002359EC">
        <w:rPr>
          <w:spacing w:val="-19"/>
          <w:w w:val="110"/>
        </w:rPr>
        <w:t xml:space="preserve"> </w:t>
      </w:r>
      <w:r w:rsidRPr="002359EC">
        <w:t>we need</w:t>
      </w:r>
      <w:r w:rsidRPr="002359EC">
        <w:rPr>
          <w:spacing w:val="-8"/>
        </w:rPr>
        <w:t xml:space="preserve"> </w:t>
      </w:r>
      <w:r w:rsidRPr="002359EC">
        <w:t>to</w:t>
      </w:r>
      <w:r w:rsidRPr="002359EC">
        <w:rPr>
          <w:spacing w:val="-8"/>
        </w:rPr>
        <w:t xml:space="preserve"> </w:t>
      </w:r>
      <w:r w:rsidRPr="002359EC">
        <w:t>choose</w:t>
      </w:r>
      <w:r w:rsidRPr="002359EC">
        <w:rPr>
          <w:spacing w:val="-8"/>
        </w:rPr>
        <w:t xml:space="preserve"> </w:t>
      </w:r>
      <w:r w:rsidRPr="002359EC">
        <w:t>the</w:t>
      </w:r>
      <w:r w:rsidRPr="002359EC">
        <w:rPr>
          <w:spacing w:val="-8"/>
        </w:rPr>
        <w:t xml:space="preserve"> </w:t>
      </w:r>
      <w:r w:rsidRPr="002359EC">
        <w:t>method</w:t>
      </w:r>
      <w:r w:rsidRPr="002359EC">
        <w:rPr>
          <w:spacing w:val="-8"/>
        </w:rPr>
        <w:t xml:space="preserve"> </w:t>
      </w:r>
      <w:r w:rsidRPr="002359EC">
        <w:t>of</w:t>
      </w:r>
      <w:r w:rsidRPr="002359EC">
        <w:rPr>
          <w:spacing w:val="-8"/>
        </w:rPr>
        <w:t xml:space="preserve"> </w:t>
      </w:r>
      <w:r w:rsidRPr="002359EC">
        <w:t>valuing</w:t>
      </w:r>
      <w:r w:rsidRPr="002359EC">
        <w:rPr>
          <w:spacing w:val="-7"/>
        </w:rPr>
        <w:t xml:space="preserve"> </w:t>
      </w:r>
      <w:r w:rsidRPr="002359EC">
        <w:t>WIP.</w:t>
      </w:r>
      <w:r w:rsidRPr="002359EC">
        <w:rPr>
          <w:spacing w:val="-8"/>
        </w:rPr>
        <w:t xml:space="preserve"> </w:t>
      </w:r>
      <w:r w:rsidRPr="002359EC">
        <w:t>In</w:t>
      </w:r>
      <w:r w:rsidRPr="002359EC">
        <w:rPr>
          <w:spacing w:val="-8"/>
        </w:rPr>
        <w:t xml:space="preserve"> </w:t>
      </w:r>
      <w:r w:rsidRPr="002359EC">
        <w:t>an</w:t>
      </w:r>
      <w:r w:rsidRPr="002359EC">
        <w:rPr>
          <w:spacing w:val="-8"/>
        </w:rPr>
        <w:t xml:space="preserve"> </w:t>
      </w:r>
      <w:r w:rsidRPr="002359EC">
        <w:t>exam,</w:t>
      </w:r>
      <w:r w:rsidRPr="002359EC">
        <w:rPr>
          <w:spacing w:val="-8"/>
        </w:rPr>
        <w:t xml:space="preserve"> </w:t>
      </w:r>
      <w:r w:rsidRPr="002359EC">
        <w:t>use</w:t>
      </w:r>
      <w:r w:rsidRPr="002359EC">
        <w:rPr>
          <w:spacing w:val="-8"/>
        </w:rPr>
        <w:t xml:space="preserve"> </w:t>
      </w:r>
      <w:r w:rsidRPr="002359EC">
        <w:t>the</w:t>
      </w:r>
      <w:r w:rsidRPr="002359EC">
        <w:rPr>
          <w:spacing w:val="-7"/>
        </w:rPr>
        <w:t xml:space="preserve"> </w:t>
      </w:r>
      <w:r w:rsidRPr="002359EC">
        <w:rPr>
          <w:w w:val="110"/>
        </w:rPr>
        <w:t>first</w:t>
      </w:r>
      <w:r w:rsidRPr="002359EC">
        <w:rPr>
          <w:spacing w:val="-15"/>
          <w:w w:val="110"/>
        </w:rPr>
        <w:t xml:space="preserve"> </w:t>
      </w:r>
      <w:r w:rsidRPr="002359EC">
        <w:t>in</w:t>
      </w:r>
      <w:r w:rsidRPr="002359EC">
        <w:rPr>
          <w:spacing w:val="-8"/>
        </w:rPr>
        <w:t xml:space="preserve"> </w:t>
      </w:r>
      <w:r w:rsidRPr="002359EC">
        <w:rPr>
          <w:w w:val="110"/>
        </w:rPr>
        <w:t>first</w:t>
      </w:r>
      <w:r w:rsidRPr="002359EC">
        <w:rPr>
          <w:spacing w:val="-14"/>
          <w:w w:val="110"/>
        </w:rPr>
        <w:t xml:space="preserve"> </w:t>
      </w:r>
      <w:r w:rsidRPr="002359EC">
        <w:t>out (FIFO)</w:t>
      </w:r>
      <w:r w:rsidRPr="002359EC">
        <w:rPr>
          <w:spacing w:val="-22"/>
        </w:rPr>
        <w:t xml:space="preserve"> </w:t>
      </w:r>
      <w:r w:rsidRPr="002359EC">
        <w:t>method</w:t>
      </w:r>
      <w:r w:rsidRPr="002359EC">
        <w:rPr>
          <w:spacing w:val="-22"/>
        </w:rPr>
        <w:t xml:space="preserve"> </w:t>
      </w:r>
      <w:r w:rsidRPr="002359EC">
        <w:t>if</w:t>
      </w:r>
      <w:r w:rsidRPr="002359EC">
        <w:rPr>
          <w:spacing w:val="-21"/>
        </w:rPr>
        <w:t xml:space="preserve"> </w:t>
      </w:r>
      <w:r w:rsidRPr="002359EC">
        <w:t>the</w:t>
      </w:r>
      <w:r w:rsidRPr="002359EC">
        <w:rPr>
          <w:spacing w:val="-22"/>
        </w:rPr>
        <w:t xml:space="preserve"> </w:t>
      </w:r>
      <w:r w:rsidRPr="002359EC">
        <w:rPr>
          <w:b/>
        </w:rPr>
        <w:t>percentage</w:t>
      </w:r>
      <w:r w:rsidRPr="002359EC">
        <w:rPr>
          <w:b/>
          <w:spacing w:val="-22"/>
        </w:rPr>
        <w:t xml:space="preserve"> </w:t>
      </w:r>
      <w:r w:rsidRPr="002359EC">
        <w:rPr>
          <w:b/>
        </w:rPr>
        <w:t>completion</w:t>
      </w:r>
      <w:r w:rsidRPr="002359EC">
        <w:rPr>
          <w:b/>
          <w:spacing w:val="-23"/>
        </w:rPr>
        <w:t xml:space="preserve"> </w:t>
      </w:r>
      <w:r w:rsidRPr="002359EC">
        <w:t>of</w:t>
      </w:r>
      <w:r w:rsidRPr="002359EC">
        <w:rPr>
          <w:spacing w:val="-21"/>
        </w:rPr>
        <w:t xml:space="preserve"> </w:t>
      </w:r>
      <w:r w:rsidRPr="002359EC">
        <w:t>each</w:t>
      </w:r>
      <w:r w:rsidRPr="002359EC">
        <w:rPr>
          <w:spacing w:val="-22"/>
        </w:rPr>
        <w:t xml:space="preserve"> </w:t>
      </w:r>
      <w:r w:rsidRPr="002359EC">
        <w:t>element</w:t>
      </w:r>
      <w:r w:rsidRPr="002359EC">
        <w:rPr>
          <w:spacing w:val="-22"/>
        </w:rPr>
        <w:t xml:space="preserve"> </w:t>
      </w:r>
      <w:r w:rsidRPr="002359EC">
        <w:t>of</w:t>
      </w:r>
      <w:r w:rsidRPr="002359EC">
        <w:rPr>
          <w:spacing w:val="-21"/>
        </w:rPr>
        <w:t xml:space="preserve"> </w:t>
      </w:r>
      <w:r w:rsidRPr="002359EC">
        <w:t>opening</w:t>
      </w:r>
      <w:r w:rsidRPr="002359EC">
        <w:rPr>
          <w:spacing w:val="-22"/>
        </w:rPr>
        <w:t xml:space="preserve"> </w:t>
      </w:r>
      <w:r w:rsidRPr="002359EC">
        <w:t>WIP</w:t>
      </w:r>
      <w:r w:rsidRPr="002359EC">
        <w:rPr>
          <w:spacing w:val="-22"/>
        </w:rPr>
        <w:t xml:space="preserve"> </w:t>
      </w:r>
      <w:r w:rsidRPr="002359EC">
        <w:rPr>
          <w:w w:val="110"/>
        </w:rPr>
        <w:t xml:space="preserve">is </w:t>
      </w:r>
      <w:r w:rsidRPr="002359EC">
        <w:t>given.</w:t>
      </w:r>
      <w:r w:rsidRPr="002359EC">
        <w:rPr>
          <w:spacing w:val="-28"/>
        </w:rPr>
        <w:t xml:space="preserve"> </w:t>
      </w:r>
      <w:r w:rsidRPr="002359EC">
        <w:t>Use</w:t>
      </w:r>
      <w:r w:rsidRPr="002359EC">
        <w:rPr>
          <w:spacing w:val="-28"/>
        </w:rPr>
        <w:t xml:space="preserve"> </w:t>
      </w:r>
      <w:r w:rsidRPr="002359EC">
        <w:t>the</w:t>
      </w:r>
      <w:r w:rsidRPr="002359EC">
        <w:rPr>
          <w:spacing w:val="-27"/>
        </w:rPr>
        <w:t xml:space="preserve"> </w:t>
      </w:r>
      <w:r w:rsidRPr="002359EC">
        <w:t>weighted</w:t>
      </w:r>
      <w:r w:rsidRPr="002359EC">
        <w:rPr>
          <w:spacing w:val="-28"/>
        </w:rPr>
        <w:t xml:space="preserve"> </w:t>
      </w:r>
      <w:r w:rsidRPr="002359EC">
        <w:t>average</w:t>
      </w:r>
      <w:r w:rsidRPr="002359EC">
        <w:rPr>
          <w:spacing w:val="-27"/>
        </w:rPr>
        <w:t xml:space="preserve"> </w:t>
      </w:r>
      <w:r w:rsidRPr="002359EC">
        <w:t>(WA)</w:t>
      </w:r>
      <w:r w:rsidRPr="002359EC">
        <w:rPr>
          <w:spacing w:val="-28"/>
        </w:rPr>
        <w:t xml:space="preserve"> </w:t>
      </w:r>
      <w:r w:rsidRPr="002359EC">
        <w:t>method</w:t>
      </w:r>
      <w:r w:rsidRPr="002359EC">
        <w:rPr>
          <w:spacing w:val="-28"/>
        </w:rPr>
        <w:t xml:space="preserve"> </w:t>
      </w:r>
      <w:r w:rsidRPr="002359EC">
        <w:t>if</w:t>
      </w:r>
      <w:r w:rsidRPr="002359EC">
        <w:rPr>
          <w:spacing w:val="-27"/>
        </w:rPr>
        <w:t xml:space="preserve"> </w:t>
      </w:r>
      <w:r w:rsidRPr="002359EC">
        <w:t>the</w:t>
      </w:r>
      <w:r w:rsidRPr="002359EC">
        <w:rPr>
          <w:spacing w:val="-28"/>
        </w:rPr>
        <w:t xml:space="preserve"> </w:t>
      </w:r>
      <w:r w:rsidRPr="002359EC">
        <w:rPr>
          <w:b/>
        </w:rPr>
        <w:t>value</w:t>
      </w:r>
      <w:r w:rsidRPr="002359EC">
        <w:rPr>
          <w:b/>
          <w:spacing w:val="-29"/>
        </w:rPr>
        <w:t xml:space="preserve"> </w:t>
      </w:r>
      <w:r w:rsidRPr="002359EC">
        <w:t>of</w:t>
      </w:r>
      <w:r w:rsidRPr="002359EC">
        <w:rPr>
          <w:spacing w:val="-27"/>
        </w:rPr>
        <w:t xml:space="preserve"> </w:t>
      </w:r>
      <w:r w:rsidRPr="002359EC">
        <w:t>each</w:t>
      </w:r>
      <w:r w:rsidRPr="002359EC">
        <w:rPr>
          <w:spacing w:val="-28"/>
        </w:rPr>
        <w:t xml:space="preserve"> </w:t>
      </w:r>
      <w:r w:rsidRPr="002359EC">
        <w:t>element</w:t>
      </w:r>
      <w:r w:rsidRPr="002359EC">
        <w:rPr>
          <w:spacing w:val="-28"/>
        </w:rPr>
        <w:t xml:space="preserve"> </w:t>
      </w:r>
      <w:r w:rsidRPr="002359EC">
        <w:t>of opening</w:t>
      </w:r>
      <w:r w:rsidRPr="002359EC">
        <w:rPr>
          <w:spacing w:val="-14"/>
        </w:rPr>
        <w:t xml:space="preserve"> </w:t>
      </w:r>
      <w:r w:rsidRPr="002359EC">
        <w:t>WIP</w:t>
      </w:r>
      <w:r w:rsidRPr="002359EC">
        <w:rPr>
          <w:spacing w:val="-14"/>
        </w:rPr>
        <w:t xml:space="preserve"> </w:t>
      </w:r>
      <w:r w:rsidRPr="002359EC">
        <w:rPr>
          <w:w w:val="110"/>
        </w:rPr>
        <w:t>is</w:t>
      </w:r>
      <w:r w:rsidRPr="002359EC">
        <w:rPr>
          <w:spacing w:val="-20"/>
          <w:w w:val="110"/>
        </w:rPr>
        <w:t xml:space="preserve"> </w:t>
      </w:r>
      <w:r w:rsidRPr="002359EC">
        <w:t>given.</w:t>
      </w:r>
      <w:r w:rsidRPr="002359EC">
        <w:rPr>
          <w:spacing w:val="-13"/>
        </w:rPr>
        <w:t xml:space="preserve"> </w:t>
      </w:r>
      <w:r w:rsidRPr="002359EC">
        <w:t>[Note</w:t>
      </w:r>
      <w:r w:rsidRPr="002359EC">
        <w:rPr>
          <w:spacing w:val="-14"/>
        </w:rPr>
        <w:t xml:space="preserve"> </w:t>
      </w:r>
      <w:r w:rsidRPr="002359EC">
        <w:t>that</w:t>
      </w:r>
      <w:r w:rsidRPr="002359EC">
        <w:rPr>
          <w:spacing w:val="-13"/>
        </w:rPr>
        <w:t xml:space="preserve"> </w:t>
      </w:r>
      <w:r w:rsidRPr="002359EC">
        <w:t>the</w:t>
      </w:r>
      <w:r w:rsidRPr="002359EC">
        <w:rPr>
          <w:spacing w:val="-14"/>
        </w:rPr>
        <w:t xml:space="preserve"> </w:t>
      </w:r>
      <w:r w:rsidRPr="002359EC">
        <w:t>two</w:t>
      </w:r>
      <w:r w:rsidRPr="002359EC">
        <w:rPr>
          <w:spacing w:val="-13"/>
        </w:rPr>
        <w:t xml:space="preserve"> </w:t>
      </w:r>
      <w:r w:rsidRPr="002359EC">
        <w:t>methods</w:t>
      </w:r>
      <w:r w:rsidRPr="002359EC">
        <w:rPr>
          <w:spacing w:val="-14"/>
        </w:rPr>
        <w:t xml:space="preserve"> </w:t>
      </w:r>
      <w:r w:rsidRPr="002359EC">
        <w:t>give</w:t>
      </w:r>
      <w:r w:rsidRPr="002359EC">
        <w:rPr>
          <w:spacing w:val="-13"/>
        </w:rPr>
        <w:t xml:space="preserve"> </w:t>
      </w:r>
      <w:r w:rsidRPr="002359EC">
        <w:t>different</w:t>
      </w:r>
      <w:r w:rsidRPr="002359EC">
        <w:rPr>
          <w:spacing w:val="-14"/>
        </w:rPr>
        <w:t xml:space="preserve"> </w:t>
      </w:r>
      <w:r w:rsidRPr="002359EC">
        <w:t>valuations</w:t>
      </w:r>
      <w:r w:rsidRPr="002359EC">
        <w:rPr>
          <w:spacing w:val="-13"/>
        </w:rPr>
        <w:t xml:space="preserve"> </w:t>
      </w:r>
      <w:r w:rsidRPr="002359EC">
        <w:t>for the closing</w:t>
      </w:r>
      <w:r w:rsidRPr="002359EC">
        <w:rPr>
          <w:spacing w:val="16"/>
        </w:rPr>
        <w:t xml:space="preserve"> </w:t>
      </w:r>
      <w:r w:rsidRPr="002359EC">
        <w:t>WIP.]</w:t>
      </w:r>
    </w:p>
    <w:p w:rsidR="00094FA9" w:rsidRPr="002359EC" w:rsidRDefault="00094FA9" w:rsidP="00094FA9">
      <w:pPr>
        <w:rPr>
          <w:sz w:val="24"/>
          <w:szCs w:val="24"/>
        </w:rPr>
        <w:sectPr w:rsidR="00094FA9" w:rsidRPr="002359EC">
          <w:headerReference w:type="default" r:id="rId107"/>
          <w:pgSz w:w="11900" w:h="16840"/>
          <w:pgMar w:top="2060" w:right="1280" w:bottom="280" w:left="1200" w:header="693" w:footer="0" w:gutter="0"/>
          <w:pgNumType w:start="6"/>
          <w:cols w:space="720"/>
        </w:sectPr>
      </w:pPr>
    </w:p>
    <w:p w:rsidR="00094FA9" w:rsidRPr="002359EC" w:rsidRDefault="00094FA9" w:rsidP="00094FA9">
      <w:pPr>
        <w:pStyle w:val="BodyText"/>
      </w:pPr>
    </w:p>
    <w:p w:rsidR="00094FA9" w:rsidRPr="002359EC" w:rsidRDefault="00094FA9" w:rsidP="00094FA9">
      <w:pPr>
        <w:pStyle w:val="BodyText"/>
        <w:spacing w:before="10"/>
      </w:pPr>
    </w:p>
    <w:p w:rsidR="00094FA9" w:rsidRPr="002359EC" w:rsidRDefault="00094FA9" w:rsidP="00094FA9">
      <w:pPr>
        <w:pStyle w:val="BodyText"/>
        <w:spacing w:before="97"/>
        <w:ind w:left="240" w:right="899"/>
      </w:pPr>
      <w:r w:rsidRPr="002359EC">
        <w:t>In</w:t>
      </w:r>
      <w:r w:rsidRPr="002359EC">
        <w:rPr>
          <w:spacing w:val="-28"/>
        </w:rPr>
        <w:t xml:space="preserve"> </w:t>
      </w:r>
      <w:r w:rsidRPr="002359EC">
        <w:t>the</w:t>
      </w:r>
      <w:r w:rsidRPr="002359EC">
        <w:rPr>
          <w:spacing w:val="-28"/>
        </w:rPr>
        <w:t xml:space="preserve"> </w:t>
      </w:r>
      <w:r w:rsidRPr="002359EC">
        <w:t>weighted</w:t>
      </w:r>
      <w:r w:rsidRPr="002359EC">
        <w:rPr>
          <w:spacing w:val="-28"/>
        </w:rPr>
        <w:t xml:space="preserve"> </w:t>
      </w:r>
      <w:r w:rsidRPr="002359EC">
        <w:t>average</w:t>
      </w:r>
      <w:r w:rsidRPr="002359EC">
        <w:rPr>
          <w:spacing w:val="-28"/>
        </w:rPr>
        <w:t xml:space="preserve"> </w:t>
      </w:r>
      <w:r w:rsidRPr="002359EC">
        <w:t>method,</w:t>
      </w:r>
      <w:r w:rsidRPr="002359EC">
        <w:rPr>
          <w:spacing w:val="-28"/>
        </w:rPr>
        <w:t xml:space="preserve"> </w:t>
      </w:r>
      <w:r w:rsidRPr="002359EC">
        <w:t>no</w:t>
      </w:r>
      <w:r w:rsidRPr="002359EC">
        <w:rPr>
          <w:spacing w:val="-28"/>
        </w:rPr>
        <w:t xml:space="preserve"> </w:t>
      </w:r>
      <w:r w:rsidRPr="002359EC">
        <w:t>distinction</w:t>
      </w:r>
      <w:r w:rsidRPr="002359EC">
        <w:rPr>
          <w:spacing w:val="-28"/>
        </w:rPr>
        <w:t xml:space="preserve"> </w:t>
      </w:r>
      <w:r w:rsidRPr="002359EC">
        <w:rPr>
          <w:w w:val="105"/>
        </w:rPr>
        <w:t>is</w:t>
      </w:r>
      <w:r w:rsidRPr="002359EC">
        <w:rPr>
          <w:spacing w:val="-32"/>
          <w:w w:val="105"/>
        </w:rPr>
        <w:t xml:space="preserve"> </w:t>
      </w:r>
      <w:r w:rsidRPr="002359EC">
        <w:t>made</w:t>
      </w:r>
      <w:r w:rsidRPr="002359EC">
        <w:rPr>
          <w:spacing w:val="-27"/>
        </w:rPr>
        <w:t xml:space="preserve"> </w:t>
      </w:r>
      <w:r w:rsidRPr="002359EC">
        <w:t>between</w:t>
      </w:r>
      <w:r w:rsidRPr="002359EC">
        <w:rPr>
          <w:spacing w:val="-28"/>
        </w:rPr>
        <w:t xml:space="preserve"> </w:t>
      </w:r>
      <w:r w:rsidRPr="002359EC">
        <w:t>units</w:t>
      </w:r>
      <w:r w:rsidRPr="002359EC">
        <w:rPr>
          <w:spacing w:val="-28"/>
        </w:rPr>
        <w:t xml:space="preserve"> </w:t>
      </w:r>
      <w:r w:rsidRPr="002359EC">
        <w:t>of opening inventory and new units introduced to the process during the accounting</w:t>
      </w:r>
      <w:r w:rsidRPr="002359EC">
        <w:rPr>
          <w:spacing w:val="6"/>
        </w:rPr>
        <w:t xml:space="preserve"> </w:t>
      </w:r>
      <w:r w:rsidRPr="002359EC">
        <w:t>period.</w:t>
      </w:r>
    </w:p>
    <w:p w:rsidR="00094FA9" w:rsidRPr="002359EC" w:rsidRDefault="00094FA9" w:rsidP="00094FA9">
      <w:pPr>
        <w:pStyle w:val="BodyText"/>
        <w:spacing w:before="6"/>
      </w:pPr>
    </w:p>
    <w:p w:rsidR="00094FA9" w:rsidRPr="002359EC" w:rsidRDefault="00094FA9" w:rsidP="00094FA9">
      <w:pPr>
        <w:pStyle w:val="BodyText"/>
        <w:ind w:left="1091" w:right="508" w:hanging="851"/>
        <w:jc w:val="both"/>
      </w:pPr>
      <w:r w:rsidRPr="002359EC">
        <w:rPr>
          <w:color w:val="929292"/>
        </w:rPr>
        <w:t>Step</w:t>
      </w:r>
      <w:r w:rsidRPr="002359EC">
        <w:rPr>
          <w:color w:val="929292"/>
          <w:spacing w:val="-16"/>
        </w:rPr>
        <w:t xml:space="preserve"> </w:t>
      </w:r>
      <w:r w:rsidRPr="002359EC">
        <w:rPr>
          <w:color w:val="929292"/>
        </w:rPr>
        <w:t>1</w:t>
      </w:r>
      <w:r w:rsidRPr="002359EC">
        <w:rPr>
          <w:color w:val="929292"/>
          <w:spacing w:val="4"/>
        </w:rPr>
        <w:t xml:space="preserve"> </w:t>
      </w:r>
      <w:r w:rsidRPr="002359EC">
        <w:t>Prepare</w:t>
      </w:r>
      <w:r w:rsidRPr="002359EC">
        <w:rPr>
          <w:spacing w:val="-15"/>
        </w:rPr>
        <w:t xml:space="preserve"> </w:t>
      </w:r>
      <w:r w:rsidRPr="002359EC">
        <w:t>a</w:t>
      </w:r>
      <w:r w:rsidRPr="002359EC">
        <w:rPr>
          <w:spacing w:val="-16"/>
        </w:rPr>
        <w:t xml:space="preserve"> </w:t>
      </w:r>
      <w:r w:rsidRPr="002359EC">
        <w:t>statement</w:t>
      </w:r>
      <w:r w:rsidRPr="002359EC">
        <w:rPr>
          <w:spacing w:val="-16"/>
        </w:rPr>
        <w:t xml:space="preserve"> </w:t>
      </w:r>
      <w:r w:rsidRPr="002359EC">
        <w:t>of</w:t>
      </w:r>
      <w:r w:rsidRPr="002359EC">
        <w:rPr>
          <w:spacing w:val="-16"/>
        </w:rPr>
        <w:t xml:space="preserve"> </w:t>
      </w:r>
      <w:r w:rsidRPr="002359EC">
        <w:t>equivalent</w:t>
      </w:r>
      <w:r w:rsidRPr="002359EC">
        <w:rPr>
          <w:spacing w:val="-16"/>
        </w:rPr>
        <w:t xml:space="preserve"> </w:t>
      </w:r>
      <w:r w:rsidRPr="002359EC">
        <w:t>units.</w:t>
      </w:r>
      <w:r w:rsidRPr="002359EC">
        <w:rPr>
          <w:spacing w:val="-16"/>
        </w:rPr>
        <w:t xml:space="preserve"> </w:t>
      </w:r>
      <w:r w:rsidRPr="002359EC">
        <w:t>Note</w:t>
      </w:r>
      <w:r w:rsidRPr="002359EC">
        <w:rPr>
          <w:spacing w:val="-16"/>
        </w:rPr>
        <w:t xml:space="preserve"> </w:t>
      </w:r>
      <w:r w:rsidRPr="002359EC">
        <w:t>that</w:t>
      </w:r>
      <w:r w:rsidRPr="002359EC">
        <w:rPr>
          <w:spacing w:val="-16"/>
        </w:rPr>
        <w:t xml:space="preserve"> </w:t>
      </w:r>
      <w:r w:rsidRPr="002359EC">
        <w:t>opening</w:t>
      </w:r>
      <w:r w:rsidRPr="002359EC">
        <w:rPr>
          <w:spacing w:val="-16"/>
        </w:rPr>
        <w:t xml:space="preserve"> </w:t>
      </w:r>
      <w:r w:rsidRPr="002359EC">
        <w:t>inventory units</w:t>
      </w:r>
      <w:r w:rsidRPr="002359EC">
        <w:rPr>
          <w:spacing w:val="-20"/>
        </w:rPr>
        <w:t xml:space="preserve"> </w:t>
      </w:r>
      <w:r w:rsidRPr="002359EC">
        <w:t>count</w:t>
      </w:r>
      <w:r w:rsidRPr="002359EC">
        <w:rPr>
          <w:spacing w:val="-19"/>
        </w:rPr>
        <w:t xml:space="preserve"> </w:t>
      </w:r>
      <w:r w:rsidRPr="002359EC">
        <w:t>as</w:t>
      </w:r>
      <w:r w:rsidRPr="002359EC">
        <w:rPr>
          <w:spacing w:val="-20"/>
        </w:rPr>
        <w:t xml:space="preserve"> </w:t>
      </w:r>
      <w:r w:rsidRPr="002359EC">
        <w:t>a</w:t>
      </w:r>
      <w:r w:rsidRPr="002359EC">
        <w:rPr>
          <w:spacing w:val="-19"/>
        </w:rPr>
        <w:t xml:space="preserve"> </w:t>
      </w:r>
      <w:r w:rsidRPr="002359EC">
        <w:t>full</w:t>
      </w:r>
      <w:r w:rsidRPr="002359EC">
        <w:rPr>
          <w:spacing w:val="-20"/>
        </w:rPr>
        <w:t xml:space="preserve"> </w:t>
      </w:r>
      <w:r w:rsidRPr="002359EC">
        <w:t>equivalent</w:t>
      </w:r>
      <w:r w:rsidRPr="002359EC">
        <w:rPr>
          <w:spacing w:val="-19"/>
        </w:rPr>
        <w:t xml:space="preserve"> </w:t>
      </w:r>
      <w:r w:rsidRPr="002359EC">
        <w:t>unit</w:t>
      </w:r>
      <w:r w:rsidRPr="002359EC">
        <w:rPr>
          <w:spacing w:val="-20"/>
        </w:rPr>
        <w:t xml:space="preserve"> </w:t>
      </w:r>
      <w:r w:rsidRPr="002359EC">
        <w:t>of</w:t>
      </w:r>
      <w:r w:rsidRPr="002359EC">
        <w:rPr>
          <w:spacing w:val="-19"/>
        </w:rPr>
        <w:t xml:space="preserve"> </w:t>
      </w:r>
      <w:r w:rsidRPr="002359EC">
        <w:t>production</w:t>
      </w:r>
      <w:r w:rsidRPr="002359EC">
        <w:rPr>
          <w:spacing w:val="-20"/>
        </w:rPr>
        <w:t xml:space="preserve"> </w:t>
      </w:r>
      <w:r w:rsidRPr="002359EC">
        <w:t>when</w:t>
      </w:r>
      <w:r w:rsidRPr="002359EC">
        <w:rPr>
          <w:spacing w:val="-19"/>
        </w:rPr>
        <w:t xml:space="preserve"> </w:t>
      </w:r>
      <w:r w:rsidRPr="002359EC">
        <w:t>the</w:t>
      </w:r>
      <w:r w:rsidRPr="002359EC">
        <w:rPr>
          <w:spacing w:val="-20"/>
        </w:rPr>
        <w:t xml:space="preserve"> </w:t>
      </w:r>
      <w:r w:rsidRPr="002359EC">
        <w:t xml:space="preserve">weighted average cost system </w:t>
      </w:r>
      <w:r w:rsidRPr="002359EC">
        <w:rPr>
          <w:w w:val="105"/>
        </w:rPr>
        <w:t>is</w:t>
      </w:r>
      <w:r w:rsidRPr="002359EC">
        <w:rPr>
          <w:spacing w:val="20"/>
          <w:w w:val="105"/>
        </w:rPr>
        <w:t xml:space="preserve"> </w:t>
      </w:r>
      <w:r w:rsidRPr="002359EC">
        <w:t>applied.</w:t>
      </w:r>
    </w:p>
    <w:p w:rsidR="00094FA9" w:rsidRPr="002359EC" w:rsidRDefault="00094FA9" w:rsidP="00094FA9">
      <w:pPr>
        <w:pStyle w:val="BodyText"/>
        <w:spacing w:before="9"/>
      </w:pPr>
    </w:p>
    <w:tbl>
      <w:tblPr>
        <w:tblW w:w="0" w:type="auto"/>
        <w:tblInd w:w="197" w:type="dxa"/>
        <w:tblLayout w:type="fixed"/>
        <w:tblCellMar>
          <w:left w:w="0" w:type="dxa"/>
          <w:right w:w="0" w:type="dxa"/>
        </w:tblCellMar>
        <w:tblLook w:val="01E0"/>
      </w:tblPr>
      <w:tblGrid>
        <w:gridCol w:w="2198"/>
        <w:gridCol w:w="1257"/>
        <w:gridCol w:w="1105"/>
        <w:gridCol w:w="2248"/>
        <w:gridCol w:w="1278"/>
        <w:gridCol w:w="1012"/>
      </w:tblGrid>
      <w:tr w:rsidR="00094FA9" w:rsidRPr="002359EC" w:rsidTr="00094FA9">
        <w:trPr>
          <w:trHeight w:val="291"/>
        </w:trPr>
        <w:tc>
          <w:tcPr>
            <w:tcW w:w="2198" w:type="dxa"/>
          </w:tcPr>
          <w:p w:rsidR="00094FA9" w:rsidRPr="002359EC" w:rsidRDefault="00094FA9" w:rsidP="00094FA9">
            <w:pPr>
              <w:pStyle w:val="TableParagraph"/>
              <w:ind w:left="50"/>
              <w:rPr>
                <w:i/>
                <w:sz w:val="24"/>
                <w:szCs w:val="24"/>
              </w:rPr>
            </w:pPr>
            <w:r w:rsidRPr="002359EC">
              <w:rPr>
                <w:i/>
                <w:sz w:val="24"/>
                <w:szCs w:val="24"/>
              </w:rPr>
              <w:t>Kilograms</w:t>
            </w:r>
          </w:p>
        </w:tc>
        <w:tc>
          <w:tcPr>
            <w:tcW w:w="6900" w:type="dxa"/>
            <w:gridSpan w:val="5"/>
          </w:tcPr>
          <w:p w:rsidR="00094FA9" w:rsidRPr="002359EC" w:rsidRDefault="00094FA9" w:rsidP="00094FA9">
            <w:pPr>
              <w:pStyle w:val="TableParagraph"/>
              <w:rPr>
                <w:sz w:val="24"/>
                <w:szCs w:val="24"/>
              </w:rPr>
            </w:pPr>
          </w:p>
        </w:tc>
      </w:tr>
      <w:tr w:rsidR="00094FA9" w:rsidRPr="002359EC" w:rsidTr="00094FA9">
        <w:trPr>
          <w:trHeight w:val="530"/>
        </w:trPr>
        <w:tc>
          <w:tcPr>
            <w:tcW w:w="2198" w:type="dxa"/>
          </w:tcPr>
          <w:p w:rsidR="00094FA9" w:rsidRPr="002359EC" w:rsidRDefault="00094FA9" w:rsidP="00094FA9">
            <w:pPr>
              <w:pStyle w:val="TableParagraph"/>
              <w:spacing w:before="2"/>
              <w:ind w:left="50"/>
              <w:rPr>
                <w:b/>
                <w:sz w:val="24"/>
                <w:szCs w:val="24"/>
              </w:rPr>
            </w:pPr>
            <w:r w:rsidRPr="002359EC">
              <w:rPr>
                <w:b/>
                <w:sz w:val="24"/>
                <w:szCs w:val="24"/>
              </w:rPr>
              <w:t>Weighted average</w:t>
            </w:r>
          </w:p>
        </w:tc>
        <w:tc>
          <w:tcPr>
            <w:tcW w:w="1257"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262"/>
              <w:rPr>
                <w:b/>
                <w:sz w:val="24"/>
                <w:szCs w:val="24"/>
              </w:rPr>
            </w:pPr>
            <w:r w:rsidRPr="002359EC">
              <w:rPr>
                <w:b/>
                <w:w w:val="115"/>
                <w:sz w:val="24"/>
                <w:szCs w:val="24"/>
              </w:rPr>
              <w:t>Material</w:t>
            </w:r>
          </w:p>
        </w:tc>
        <w:tc>
          <w:tcPr>
            <w:tcW w:w="1105" w:type="dxa"/>
            <w:tcBorders>
              <w:right w:val="single" w:sz="4" w:space="0" w:color="000000"/>
            </w:tcBorders>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96" w:right="89"/>
              <w:jc w:val="center"/>
              <w:rPr>
                <w:b/>
                <w:sz w:val="24"/>
                <w:szCs w:val="24"/>
              </w:rPr>
            </w:pPr>
            <w:r w:rsidRPr="002359EC">
              <w:rPr>
                <w:b/>
                <w:w w:val="105"/>
                <w:sz w:val="24"/>
                <w:szCs w:val="24"/>
              </w:rPr>
              <w:t>Lab and</w:t>
            </w:r>
          </w:p>
        </w:tc>
        <w:tc>
          <w:tcPr>
            <w:tcW w:w="2248" w:type="dxa"/>
            <w:tcBorders>
              <w:left w:val="single" w:sz="4" w:space="0" w:color="000000"/>
            </w:tcBorders>
          </w:tcPr>
          <w:p w:rsidR="00094FA9" w:rsidRPr="002359EC" w:rsidRDefault="00094FA9" w:rsidP="00094FA9">
            <w:pPr>
              <w:pStyle w:val="TableParagraph"/>
              <w:spacing w:before="2"/>
              <w:ind w:left="107"/>
              <w:rPr>
                <w:b/>
                <w:sz w:val="24"/>
                <w:szCs w:val="24"/>
              </w:rPr>
            </w:pPr>
            <w:r w:rsidRPr="002359EC">
              <w:rPr>
                <w:b/>
                <w:w w:val="115"/>
                <w:sz w:val="24"/>
                <w:szCs w:val="24"/>
              </w:rPr>
              <w:t>FIFO</w:t>
            </w:r>
          </w:p>
        </w:tc>
        <w:tc>
          <w:tcPr>
            <w:tcW w:w="1278"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218" w:right="62"/>
              <w:jc w:val="center"/>
              <w:rPr>
                <w:b/>
                <w:sz w:val="24"/>
                <w:szCs w:val="24"/>
              </w:rPr>
            </w:pPr>
            <w:r w:rsidRPr="002359EC">
              <w:rPr>
                <w:b/>
                <w:w w:val="115"/>
                <w:sz w:val="24"/>
                <w:szCs w:val="24"/>
              </w:rPr>
              <w:t>Material</w:t>
            </w:r>
          </w:p>
        </w:tc>
        <w:tc>
          <w:tcPr>
            <w:tcW w:w="1012"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123"/>
              <w:rPr>
                <w:b/>
                <w:sz w:val="24"/>
                <w:szCs w:val="24"/>
              </w:rPr>
            </w:pPr>
            <w:r w:rsidRPr="002359EC">
              <w:rPr>
                <w:b/>
                <w:w w:val="105"/>
                <w:sz w:val="24"/>
                <w:szCs w:val="24"/>
              </w:rPr>
              <w:t>Lab and</w:t>
            </w:r>
          </w:p>
        </w:tc>
      </w:tr>
      <w:tr w:rsidR="00094FA9" w:rsidRPr="002359EC" w:rsidTr="00094FA9">
        <w:trPr>
          <w:trHeight w:val="532"/>
        </w:trPr>
        <w:tc>
          <w:tcPr>
            <w:tcW w:w="2198" w:type="dxa"/>
          </w:tcPr>
          <w:p w:rsidR="00094FA9" w:rsidRPr="002359EC" w:rsidRDefault="00094FA9" w:rsidP="00094FA9">
            <w:pPr>
              <w:pStyle w:val="TableParagraph"/>
              <w:rPr>
                <w:sz w:val="24"/>
                <w:szCs w:val="24"/>
              </w:rPr>
            </w:pPr>
          </w:p>
        </w:tc>
        <w:tc>
          <w:tcPr>
            <w:tcW w:w="1257"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562" w:right="408"/>
              <w:jc w:val="center"/>
              <w:rPr>
                <w:sz w:val="24"/>
                <w:szCs w:val="24"/>
              </w:rPr>
            </w:pPr>
            <w:r w:rsidRPr="002359EC">
              <w:rPr>
                <w:sz w:val="24"/>
                <w:szCs w:val="24"/>
              </w:rPr>
              <w:t>kg</w:t>
            </w:r>
          </w:p>
        </w:tc>
        <w:tc>
          <w:tcPr>
            <w:tcW w:w="1105" w:type="dxa"/>
            <w:tcBorders>
              <w:right w:val="single" w:sz="4" w:space="0" w:color="000000"/>
            </w:tcBorders>
          </w:tcPr>
          <w:p w:rsidR="00094FA9" w:rsidRPr="002359EC" w:rsidRDefault="00094FA9" w:rsidP="00094FA9">
            <w:pPr>
              <w:pStyle w:val="TableParagraph"/>
              <w:spacing w:before="5"/>
              <w:ind w:left="96" w:right="89"/>
              <w:jc w:val="center"/>
              <w:rPr>
                <w:b/>
                <w:sz w:val="24"/>
                <w:szCs w:val="24"/>
              </w:rPr>
            </w:pPr>
            <w:r w:rsidRPr="002359EC">
              <w:rPr>
                <w:b/>
                <w:w w:val="105"/>
                <w:sz w:val="24"/>
                <w:szCs w:val="24"/>
              </w:rPr>
              <w:t>O/hd</w:t>
            </w:r>
          </w:p>
          <w:p w:rsidR="00094FA9" w:rsidRPr="002359EC" w:rsidRDefault="00094FA9" w:rsidP="00094FA9">
            <w:pPr>
              <w:pStyle w:val="TableParagraph"/>
              <w:spacing w:before="6"/>
              <w:ind w:left="96" w:right="86"/>
              <w:jc w:val="center"/>
              <w:rPr>
                <w:sz w:val="24"/>
                <w:szCs w:val="24"/>
              </w:rPr>
            </w:pPr>
            <w:r w:rsidRPr="002359EC">
              <w:rPr>
                <w:sz w:val="24"/>
                <w:szCs w:val="24"/>
              </w:rPr>
              <w:t>kg</w:t>
            </w:r>
          </w:p>
        </w:tc>
        <w:tc>
          <w:tcPr>
            <w:tcW w:w="2248" w:type="dxa"/>
            <w:tcBorders>
              <w:left w:val="single" w:sz="4" w:space="0" w:color="000000"/>
            </w:tcBorders>
          </w:tcPr>
          <w:p w:rsidR="00094FA9" w:rsidRPr="002359EC" w:rsidRDefault="00094FA9" w:rsidP="00094FA9">
            <w:pPr>
              <w:pStyle w:val="TableParagraph"/>
              <w:rPr>
                <w:sz w:val="24"/>
                <w:szCs w:val="24"/>
              </w:rPr>
            </w:pPr>
          </w:p>
        </w:tc>
        <w:tc>
          <w:tcPr>
            <w:tcW w:w="1278"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218" w:right="60"/>
              <w:jc w:val="center"/>
              <w:rPr>
                <w:sz w:val="24"/>
                <w:szCs w:val="24"/>
              </w:rPr>
            </w:pPr>
            <w:r w:rsidRPr="002359EC">
              <w:rPr>
                <w:sz w:val="24"/>
                <w:szCs w:val="24"/>
              </w:rPr>
              <w:t>kg</w:t>
            </w:r>
          </w:p>
        </w:tc>
        <w:tc>
          <w:tcPr>
            <w:tcW w:w="1012" w:type="dxa"/>
          </w:tcPr>
          <w:p w:rsidR="00094FA9" w:rsidRPr="002359EC" w:rsidRDefault="00094FA9" w:rsidP="00094FA9">
            <w:pPr>
              <w:pStyle w:val="TableParagraph"/>
              <w:spacing w:before="5"/>
              <w:ind w:left="241" w:right="165"/>
              <w:jc w:val="center"/>
              <w:rPr>
                <w:b/>
                <w:sz w:val="24"/>
                <w:szCs w:val="24"/>
              </w:rPr>
            </w:pPr>
            <w:r w:rsidRPr="002359EC">
              <w:rPr>
                <w:b/>
                <w:w w:val="105"/>
                <w:sz w:val="24"/>
                <w:szCs w:val="24"/>
              </w:rPr>
              <w:t>O/hd</w:t>
            </w:r>
          </w:p>
          <w:p w:rsidR="00094FA9" w:rsidRPr="002359EC" w:rsidRDefault="00094FA9" w:rsidP="00094FA9">
            <w:pPr>
              <w:pStyle w:val="TableParagraph"/>
              <w:spacing w:before="6"/>
              <w:ind w:left="241" w:right="162"/>
              <w:jc w:val="center"/>
              <w:rPr>
                <w:sz w:val="24"/>
                <w:szCs w:val="24"/>
              </w:rPr>
            </w:pPr>
            <w:r w:rsidRPr="002359EC">
              <w:rPr>
                <w:sz w:val="24"/>
                <w:szCs w:val="24"/>
              </w:rPr>
              <w:t>kg</w:t>
            </w:r>
          </w:p>
        </w:tc>
      </w:tr>
      <w:tr w:rsidR="00094FA9" w:rsidRPr="002359EC" w:rsidTr="00094FA9">
        <w:trPr>
          <w:trHeight w:val="796"/>
        </w:trPr>
        <w:tc>
          <w:tcPr>
            <w:tcW w:w="2198" w:type="dxa"/>
          </w:tcPr>
          <w:p w:rsidR="00094FA9" w:rsidRPr="002359EC" w:rsidRDefault="00094FA9" w:rsidP="00094FA9">
            <w:pPr>
              <w:pStyle w:val="TableParagraph"/>
              <w:spacing w:before="5"/>
              <w:ind w:left="50"/>
              <w:rPr>
                <w:sz w:val="24"/>
                <w:szCs w:val="24"/>
              </w:rPr>
            </w:pPr>
            <w:r w:rsidRPr="002359EC">
              <w:rPr>
                <w:w w:val="110"/>
                <w:sz w:val="24"/>
                <w:szCs w:val="24"/>
              </w:rPr>
              <w:t>Opening WIP</w:t>
            </w:r>
          </w:p>
          <w:p w:rsidR="00094FA9" w:rsidRPr="002359EC" w:rsidRDefault="00094FA9" w:rsidP="00094FA9">
            <w:pPr>
              <w:pStyle w:val="TableParagraph"/>
              <w:rPr>
                <w:sz w:val="24"/>
                <w:szCs w:val="24"/>
              </w:rPr>
            </w:pPr>
          </w:p>
          <w:p w:rsidR="00094FA9" w:rsidRPr="002359EC" w:rsidRDefault="00094FA9" w:rsidP="00094FA9">
            <w:pPr>
              <w:pStyle w:val="TableParagraph"/>
              <w:ind w:left="50"/>
              <w:rPr>
                <w:sz w:val="24"/>
                <w:szCs w:val="24"/>
              </w:rPr>
            </w:pPr>
            <w:r w:rsidRPr="002359EC">
              <w:rPr>
                <w:w w:val="105"/>
                <w:sz w:val="24"/>
                <w:szCs w:val="24"/>
              </w:rPr>
              <w:t>Started and</w:t>
            </w:r>
          </w:p>
        </w:tc>
        <w:tc>
          <w:tcPr>
            <w:tcW w:w="1257" w:type="dxa"/>
          </w:tcPr>
          <w:p w:rsidR="00094FA9" w:rsidRPr="002359EC" w:rsidRDefault="00094FA9" w:rsidP="00094FA9">
            <w:pPr>
              <w:pStyle w:val="TableParagraph"/>
              <w:spacing w:before="5"/>
              <w:ind w:left="471"/>
              <w:rPr>
                <w:sz w:val="24"/>
                <w:szCs w:val="24"/>
              </w:rPr>
            </w:pPr>
            <w:r w:rsidRPr="002359EC">
              <w:rPr>
                <w:w w:val="115"/>
                <w:sz w:val="24"/>
                <w:szCs w:val="24"/>
              </w:rPr>
              <w:t>100</w:t>
            </w:r>
          </w:p>
          <w:p w:rsidR="00094FA9" w:rsidRPr="002359EC" w:rsidRDefault="00094FA9" w:rsidP="00094FA9">
            <w:pPr>
              <w:pStyle w:val="TableParagraph"/>
              <w:rPr>
                <w:sz w:val="24"/>
                <w:szCs w:val="24"/>
              </w:rPr>
            </w:pPr>
          </w:p>
          <w:p w:rsidR="00094FA9" w:rsidRPr="002359EC" w:rsidRDefault="00094FA9" w:rsidP="00094FA9">
            <w:pPr>
              <w:pStyle w:val="TableParagraph"/>
              <w:ind w:left="264"/>
              <w:rPr>
                <w:sz w:val="24"/>
                <w:szCs w:val="24"/>
              </w:rPr>
            </w:pPr>
            <w:r w:rsidRPr="002359EC">
              <w:rPr>
                <w:w w:val="115"/>
                <w:sz w:val="24"/>
                <w:szCs w:val="24"/>
              </w:rPr>
              <w:t>3,000</w:t>
            </w:r>
          </w:p>
        </w:tc>
        <w:tc>
          <w:tcPr>
            <w:tcW w:w="1105" w:type="dxa"/>
            <w:tcBorders>
              <w:right w:val="single" w:sz="4" w:space="0" w:color="000000"/>
            </w:tcBorders>
          </w:tcPr>
          <w:p w:rsidR="00094FA9" w:rsidRPr="002359EC" w:rsidRDefault="00094FA9" w:rsidP="00094FA9">
            <w:pPr>
              <w:pStyle w:val="TableParagraph"/>
              <w:spacing w:before="5"/>
              <w:ind w:left="318"/>
              <w:rPr>
                <w:sz w:val="24"/>
                <w:szCs w:val="24"/>
              </w:rPr>
            </w:pPr>
            <w:r w:rsidRPr="002359EC">
              <w:rPr>
                <w:spacing w:val="2"/>
                <w:w w:val="115"/>
                <w:sz w:val="24"/>
                <w:szCs w:val="24"/>
              </w:rPr>
              <w:t>100</w:t>
            </w:r>
          </w:p>
          <w:p w:rsidR="00094FA9" w:rsidRPr="002359EC" w:rsidRDefault="00094FA9" w:rsidP="00094FA9">
            <w:pPr>
              <w:pStyle w:val="TableParagraph"/>
              <w:rPr>
                <w:sz w:val="24"/>
                <w:szCs w:val="24"/>
              </w:rPr>
            </w:pPr>
          </w:p>
          <w:p w:rsidR="00094FA9" w:rsidRPr="002359EC" w:rsidRDefault="00094FA9" w:rsidP="00094FA9">
            <w:pPr>
              <w:pStyle w:val="TableParagraph"/>
              <w:ind w:left="111"/>
              <w:rPr>
                <w:sz w:val="24"/>
                <w:szCs w:val="24"/>
              </w:rPr>
            </w:pPr>
            <w:r w:rsidRPr="002359EC">
              <w:rPr>
                <w:w w:val="115"/>
                <w:sz w:val="24"/>
                <w:szCs w:val="24"/>
              </w:rPr>
              <w:t>3,000</w:t>
            </w:r>
          </w:p>
        </w:tc>
        <w:tc>
          <w:tcPr>
            <w:tcW w:w="2248" w:type="dxa"/>
            <w:tcBorders>
              <w:left w:val="single" w:sz="4" w:space="0" w:color="000000"/>
            </w:tcBorders>
          </w:tcPr>
          <w:p w:rsidR="00094FA9" w:rsidRPr="002359EC" w:rsidRDefault="00094FA9" w:rsidP="00094FA9">
            <w:pPr>
              <w:pStyle w:val="TableParagraph"/>
              <w:spacing w:before="5"/>
              <w:ind w:left="107" w:right="716"/>
              <w:rPr>
                <w:sz w:val="24"/>
                <w:szCs w:val="24"/>
              </w:rPr>
            </w:pPr>
            <w:r w:rsidRPr="002359EC">
              <w:rPr>
                <w:w w:val="105"/>
                <w:sz w:val="24"/>
                <w:szCs w:val="24"/>
              </w:rPr>
              <w:t xml:space="preserve">Opening WIP </w:t>
            </w:r>
            <w:r w:rsidRPr="002359EC">
              <w:rPr>
                <w:w w:val="110"/>
                <w:sz w:val="24"/>
                <w:szCs w:val="24"/>
              </w:rPr>
              <w:t>(100 x 40%)</w:t>
            </w:r>
          </w:p>
          <w:p w:rsidR="00094FA9" w:rsidRPr="002359EC" w:rsidRDefault="00094FA9" w:rsidP="00094FA9">
            <w:pPr>
              <w:pStyle w:val="TableParagraph"/>
              <w:ind w:left="107"/>
              <w:rPr>
                <w:sz w:val="24"/>
                <w:szCs w:val="24"/>
              </w:rPr>
            </w:pPr>
            <w:r w:rsidRPr="002359EC">
              <w:rPr>
                <w:w w:val="105"/>
                <w:sz w:val="24"/>
                <w:szCs w:val="24"/>
              </w:rPr>
              <w:t>Started and</w:t>
            </w:r>
          </w:p>
        </w:tc>
        <w:tc>
          <w:tcPr>
            <w:tcW w:w="1278" w:type="dxa"/>
          </w:tcPr>
          <w:p w:rsidR="00094FA9" w:rsidRPr="002359EC" w:rsidRDefault="00094FA9" w:rsidP="00094FA9">
            <w:pPr>
              <w:pStyle w:val="TableParagraph"/>
              <w:rPr>
                <w:sz w:val="24"/>
                <w:szCs w:val="24"/>
              </w:rPr>
            </w:pPr>
          </w:p>
          <w:p w:rsidR="00094FA9" w:rsidRPr="002359EC" w:rsidRDefault="00094FA9" w:rsidP="00094FA9">
            <w:pPr>
              <w:pStyle w:val="TableParagraph"/>
              <w:spacing w:before="214"/>
              <w:ind w:left="86" w:right="62"/>
              <w:jc w:val="center"/>
              <w:rPr>
                <w:sz w:val="24"/>
                <w:szCs w:val="24"/>
              </w:rPr>
            </w:pPr>
            <w:r w:rsidRPr="002359EC">
              <w:rPr>
                <w:w w:val="115"/>
                <w:sz w:val="24"/>
                <w:szCs w:val="24"/>
              </w:rPr>
              <w:t>3,000</w:t>
            </w:r>
          </w:p>
        </w:tc>
        <w:tc>
          <w:tcPr>
            <w:tcW w:w="1012" w:type="dxa"/>
          </w:tcPr>
          <w:p w:rsidR="00094FA9" w:rsidRPr="002359EC" w:rsidRDefault="00094FA9" w:rsidP="00094FA9">
            <w:pPr>
              <w:pStyle w:val="TableParagraph"/>
              <w:spacing w:before="5"/>
              <w:ind w:left="512"/>
              <w:rPr>
                <w:sz w:val="24"/>
                <w:szCs w:val="24"/>
              </w:rPr>
            </w:pPr>
            <w:r w:rsidRPr="002359EC">
              <w:rPr>
                <w:w w:val="115"/>
                <w:sz w:val="24"/>
                <w:szCs w:val="24"/>
              </w:rPr>
              <w:t>40</w:t>
            </w:r>
          </w:p>
          <w:p w:rsidR="00094FA9" w:rsidRPr="002359EC" w:rsidRDefault="00094FA9" w:rsidP="00094FA9">
            <w:pPr>
              <w:pStyle w:val="TableParagraph"/>
              <w:rPr>
                <w:sz w:val="24"/>
                <w:szCs w:val="24"/>
              </w:rPr>
            </w:pPr>
          </w:p>
          <w:p w:rsidR="00094FA9" w:rsidRPr="002359EC" w:rsidRDefault="00094FA9" w:rsidP="00094FA9">
            <w:pPr>
              <w:pStyle w:val="TableParagraph"/>
              <w:ind w:left="168"/>
              <w:rPr>
                <w:sz w:val="24"/>
                <w:szCs w:val="24"/>
              </w:rPr>
            </w:pPr>
            <w:r w:rsidRPr="002359EC">
              <w:rPr>
                <w:w w:val="115"/>
                <w:sz w:val="24"/>
                <w:szCs w:val="24"/>
              </w:rPr>
              <w:t>3,000</w:t>
            </w:r>
          </w:p>
        </w:tc>
      </w:tr>
      <w:tr w:rsidR="00094FA9" w:rsidRPr="002359EC" w:rsidTr="00094FA9">
        <w:trPr>
          <w:trHeight w:val="532"/>
        </w:trPr>
        <w:tc>
          <w:tcPr>
            <w:tcW w:w="2198" w:type="dxa"/>
          </w:tcPr>
          <w:p w:rsidR="00094FA9" w:rsidRPr="002359EC" w:rsidRDefault="00094FA9" w:rsidP="00094FA9">
            <w:pPr>
              <w:pStyle w:val="TableParagraph"/>
              <w:spacing w:before="5"/>
              <w:ind w:left="50"/>
              <w:rPr>
                <w:sz w:val="24"/>
                <w:szCs w:val="24"/>
              </w:rPr>
            </w:pPr>
            <w:r w:rsidRPr="002359EC">
              <w:rPr>
                <w:w w:val="105"/>
                <w:sz w:val="24"/>
                <w:szCs w:val="24"/>
              </w:rPr>
              <w:t xml:space="preserve">completed (3,100 </w:t>
            </w:r>
            <w:r w:rsidRPr="002359EC">
              <w:rPr>
                <w:w w:val="110"/>
                <w:sz w:val="24"/>
                <w:szCs w:val="24"/>
              </w:rPr>
              <w:t>less op WIP)</w:t>
            </w:r>
          </w:p>
        </w:tc>
        <w:tc>
          <w:tcPr>
            <w:tcW w:w="1257" w:type="dxa"/>
          </w:tcPr>
          <w:p w:rsidR="00094FA9" w:rsidRPr="002359EC" w:rsidRDefault="00094FA9" w:rsidP="00094FA9">
            <w:pPr>
              <w:pStyle w:val="TableParagraph"/>
              <w:rPr>
                <w:sz w:val="24"/>
                <w:szCs w:val="24"/>
              </w:rPr>
            </w:pPr>
          </w:p>
        </w:tc>
        <w:tc>
          <w:tcPr>
            <w:tcW w:w="1105" w:type="dxa"/>
            <w:tcBorders>
              <w:right w:val="single" w:sz="4" w:space="0" w:color="000000"/>
            </w:tcBorders>
          </w:tcPr>
          <w:p w:rsidR="00094FA9" w:rsidRPr="002359EC" w:rsidRDefault="00094FA9" w:rsidP="00094FA9">
            <w:pPr>
              <w:pStyle w:val="TableParagraph"/>
              <w:rPr>
                <w:sz w:val="24"/>
                <w:szCs w:val="24"/>
              </w:rPr>
            </w:pPr>
          </w:p>
        </w:tc>
        <w:tc>
          <w:tcPr>
            <w:tcW w:w="2248" w:type="dxa"/>
            <w:tcBorders>
              <w:left w:val="single" w:sz="4" w:space="0" w:color="000000"/>
            </w:tcBorders>
          </w:tcPr>
          <w:p w:rsidR="00094FA9" w:rsidRPr="002359EC" w:rsidRDefault="00094FA9" w:rsidP="00094FA9">
            <w:pPr>
              <w:pStyle w:val="TableParagraph"/>
              <w:spacing w:before="5"/>
              <w:ind w:left="107"/>
              <w:rPr>
                <w:sz w:val="24"/>
                <w:szCs w:val="24"/>
              </w:rPr>
            </w:pPr>
            <w:r w:rsidRPr="002359EC">
              <w:rPr>
                <w:w w:val="105"/>
                <w:sz w:val="24"/>
                <w:szCs w:val="24"/>
              </w:rPr>
              <w:t xml:space="preserve">completed (3,100 </w:t>
            </w:r>
            <w:r w:rsidRPr="002359EC">
              <w:rPr>
                <w:w w:val="110"/>
                <w:sz w:val="24"/>
                <w:szCs w:val="24"/>
              </w:rPr>
              <w:t>less op WIP)</w:t>
            </w:r>
          </w:p>
        </w:tc>
        <w:tc>
          <w:tcPr>
            <w:tcW w:w="1278" w:type="dxa"/>
          </w:tcPr>
          <w:p w:rsidR="00094FA9" w:rsidRPr="002359EC" w:rsidRDefault="00094FA9" w:rsidP="00094FA9">
            <w:pPr>
              <w:pStyle w:val="TableParagraph"/>
              <w:rPr>
                <w:sz w:val="24"/>
                <w:szCs w:val="24"/>
              </w:rPr>
            </w:pPr>
          </w:p>
        </w:tc>
        <w:tc>
          <w:tcPr>
            <w:tcW w:w="1012" w:type="dxa"/>
          </w:tcPr>
          <w:p w:rsidR="00094FA9" w:rsidRPr="002359EC" w:rsidRDefault="00094FA9" w:rsidP="00094FA9">
            <w:pPr>
              <w:pStyle w:val="TableParagraph"/>
              <w:rPr>
                <w:sz w:val="24"/>
                <w:szCs w:val="24"/>
              </w:rPr>
            </w:pPr>
          </w:p>
        </w:tc>
      </w:tr>
      <w:tr w:rsidR="00094FA9" w:rsidRPr="002359EC" w:rsidTr="00094FA9">
        <w:trPr>
          <w:trHeight w:val="532"/>
        </w:trPr>
        <w:tc>
          <w:tcPr>
            <w:tcW w:w="2198" w:type="dxa"/>
          </w:tcPr>
          <w:p w:rsidR="00094FA9" w:rsidRPr="002359EC" w:rsidRDefault="00094FA9" w:rsidP="00094FA9">
            <w:pPr>
              <w:pStyle w:val="TableParagraph"/>
              <w:spacing w:before="4"/>
              <w:ind w:left="50" w:right="415"/>
              <w:rPr>
                <w:sz w:val="24"/>
                <w:szCs w:val="24"/>
              </w:rPr>
            </w:pPr>
            <w:r w:rsidRPr="002359EC">
              <w:rPr>
                <w:w w:val="115"/>
                <w:sz w:val="24"/>
                <w:szCs w:val="24"/>
              </w:rPr>
              <w:t>Closing WIP 500 × 100%</w:t>
            </w:r>
          </w:p>
        </w:tc>
        <w:tc>
          <w:tcPr>
            <w:tcW w:w="1257" w:type="dxa"/>
          </w:tcPr>
          <w:p w:rsidR="00094FA9" w:rsidRPr="002359EC" w:rsidRDefault="00094FA9" w:rsidP="00094FA9">
            <w:pPr>
              <w:pStyle w:val="TableParagraph"/>
              <w:spacing w:before="4"/>
              <w:ind w:left="470"/>
              <w:rPr>
                <w:sz w:val="24"/>
                <w:szCs w:val="24"/>
              </w:rPr>
            </w:pPr>
            <w:r w:rsidRPr="002359EC">
              <w:rPr>
                <w:w w:val="115"/>
                <w:sz w:val="24"/>
                <w:szCs w:val="24"/>
              </w:rPr>
              <w:t>500</w:t>
            </w:r>
          </w:p>
        </w:tc>
        <w:tc>
          <w:tcPr>
            <w:tcW w:w="1105" w:type="dxa"/>
            <w:tcBorders>
              <w:right w:val="single" w:sz="4" w:space="0" w:color="000000"/>
            </w:tcBorders>
          </w:tcPr>
          <w:p w:rsidR="00094FA9" w:rsidRPr="002359EC" w:rsidRDefault="00094FA9" w:rsidP="00094FA9">
            <w:pPr>
              <w:pStyle w:val="TableParagraph"/>
              <w:spacing w:before="4"/>
              <w:ind w:left="40" w:right="89"/>
              <w:jc w:val="center"/>
              <w:rPr>
                <w:sz w:val="24"/>
                <w:szCs w:val="24"/>
              </w:rPr>
            </w:pPr>
            <w:r w:rsidRPr="002359EC">
              <w:rPr>
                <w:w w:val="115"/>
                <w:sz w:val="24"/>
                <w:szCs w:val="24"/>
              </w:rPr>
              <w:t>100</w:t>
            </w:r>
          </w:p>
        </w:tc>
        <w:tc>
          <w:tcPr>
            <w:tcW w:w="2248" w:type="dxa"/>
            <w:tcBorders>
              <w:left w:val="single" w:sz="4" w:space="0" w:color="000000"/>
            </w:tcBorders>
          </w:tcPr>
          <w:p w:rsidR="00094FA9" w:rsidRPr="002359EC" w:rsidRDefault="00094FA9" w:rsidP="00094FA9">
            <w:pPr>
              <w:pStyle w:val="TableParagraph"/>
              <w:spacing w:before="4"/>
              <w:ind w:left="107"/>
              <w:rPr>
                <w:sz w:val="24"/>
                <w:szCs w:val="24"/>
              </w:rPr>
            </w:pPr>
            <w:r w:rsidRPr="002359EC">
              <w:rPr>
                <w:w w:val="115"/>
                <w:sz w:val="24"/>
                <w:szCs w:val="24"/>
              </w:rPr>
              <w:t>Closing WIP</w:t>
            </w:r>
          </w:p>
        </w:tc>
        <w:tc>
          <w:tcPr>
            <w:tcW w:w="1278" w:type="dxa"/>
          </w:tcPr>
          <w:p w:rsidR="00094FA9" w:rsidRPr="002359EC" w:rsidRDefault="00094FA9" w:rsidP="00094FA9">
            <w:pPr>
              <w:pStyle w:val="TableParagraph"/>
              <w:spacing w:before="4"/>
              <w:ind w:left="294" w:right="62"/>
              <w:jc w:val="center"/>
              <w:rPr>
                <w:sz w:val="24"/>
                <w:szCs w:val="24"/>
              </w:rPr>
            </w:pPr>
            <w:r w:rsidRPr="002359EC">
              <w:rPr>
                <w:w w:val="115"/>
                <w:sz w:val="24"/>
                <w:szCs w:val="24"/>
              </w:rPr>
              <w:t>500</w:t>
            </w:r>
          </w:p>
        </w:tc>
        <w:tc>
          <w:tcPr>
            <w:tcW w:w="1012" w:type="dxa"/>
          </w:tcPr>
          <w:p w:rsidR="00094FA9" w:rsidRPr="002359EC" w:rsidRDefault="00094FA9" w:rsidP="00094FA9">
            <w:pPr>
              <w:pStyle w:val="TableParagraph"/>
              <w:spacing w:before="4"/>
              <w:ind w:left="375"/>
              <w:rPr>
                <w:sz w:val="24"/>
                <w:szCs w:val="24"/>
              </w:rPr>
            </w:pPr>
            <w:r w:rsidRPr="002359EC">
              <w:rPr>
                <w:w w:val="115"/>
                <w:sz w:val="24"/>
                <w:szCs w:val="24"/>
              </w:rPr>
              <w:t>100</w:t>
            </w:r>
          </w:p>
        </w:tc>
      </w:tr>
      <w:tr w:rsidR="00094FA9" w:rsidRPr="002359EC" w:rsidTr="00094FA9">
        <w:trPr>
          <w:trHeight w:val="528"/>
        </w:trPr>
        <w:tc>
          <w:tcPr>
            <w:tcW w:w="2198" w:type="dxa"/>
          </w:tcPr>
          <w:p w:rsidR="00094FA9" w:rsidRPr="002359EC" w:rsidRDefault="00094FA9" w:rsidP="00094FA9">
            <w:pPr>
              <w:pStyle w:val="TableParagraph"/>
              <w:spacing w:before="5"/>
              <w:ind w:left="50"/>
              <w:rPr>
                <w:sz w:val="24"/>
                <w:szCs w:val="24"/>
              </w:rPr>
            </w:pPr>
            <w:r w:rsidRPr="002359EC">
              <w:rPr>
                <w:w w:val="115"/>
                <w:sz w:val="24"/>
                <w:szCs w:val="24"/>
              </w:rPr>
              <w:t>500 × 20%</w:t>
            </w:r>
          </w:p>
          <w:p w:rsidR="00094FA9" w:rsidRPr="002359EC" w:rsidRDefault="00094FA9" w:rsidP="00094FA9">
            <w:pPr>
              <w:pStyle w:val="TableParagraph"/>
              <w:spacing w:before="6"/>
              <w:ind w:left="50"/>
              <w:rPr>
                <w:sz w:val="24"/>
                <w:szCs w:val="24"/>
              </w:rPr>
            </w:pPr>
            <w:r w:rsidRPr="002359EC">
              <w:rPr>
                <w:w w:val="115"/>
                <w:sz w:val="24"/>
                <w:szCs w:val="24"/>
              </w:rPr>
              <w:t>Equivalent units</w:t>
            </w:r>
          </w:p>
        </w:tc>
        <w:tc>
          <w:tcPr>
            <w:tcW w:w="1257"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330"/>
              <w:rPr>
                <w:sz w:val="24"/>
                <w:szCs w:val="24"/>
              </w:rPr>
            </w:pPr>
            <w:r w:rsidRPr="002359EC">
              <w:rPr>
                <w:w w:val="115"/>
                <w:sz w:val="24"/>
                <w:szCs w:val="24"/>
                <w:u w:val="single"/>
              </w:rPr>
              <w:t>3,600</w:t>
            </w:r>
          </w:p>
        </w:tc>
        <w:tc>
          <w:tcPr>
            <w:tcW w:w="1105" w:type="dxa"/>
            <w:tcBorders>
              <w:righ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96" w:right="222"/>
              <w:jc w:val="center"/>
              <w:rPr>
                <w:sz w:val="24"/>
                <w:szCs w:val="24"/>
              </w:rPr>
            </w:pPr>
            <w:r w:rsidRPr="002359EC">
              <w:rPr>
                <w:w w:val="115"/>
                <w:sz w:val="24"/>
                <w:szCs w:val="24"/>
                <w:u w:val="single"/>
              </w:rPr>
              <w:t>3,200</w:t>
            </w:r>
          </w:p>
        </w:tc>
        <w:tc>
          <w:tcPr>
            <w:tcW w:w="2248" w:type="dxa"/>
            <w:tcBorders>
              <w:lef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07"/>
              <w:rPr>
                <w:sz w:val="24"/>
                <w:szCs w:val="24"/>
              </w:rPr>
            </w:pPr>
            <w:r w:rsidRPr="002359EC">
              <w:rPr>
                <w:w w:val="115"/>
                <w:sz w:val="24"/>
                <w:szCs w:val="24"/>
              </w:rPr>
              <w:t>Equivalent units</w:t>
            </w:r>
          </w:p>
        </w:tc>
        <w:tc>
          <w:tcPr>
            <w:tcW w:w="1278"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86" w:right="62"/>
              <w:jc w:val="center"/>
              <w:rPr>
                <w:sz w:val="24"/>
                <w:szCs w:val="24"/>
              </w:rPr>
            </w:pPr>
            <w:r w:rsidRPr="002359EC">
              <w:rPr>
                <w:w w:val="115"/>
                <w:sz w:val="24"/>
                <w:szCs w:val="24"/>
                <w:u w:val="single"/>
              </w:rPr>
              <w:t>3,500</w:t>
            </w:r>
          </w:p>
        </w:tc>
        <w:tc>
          <w:tcPr>
            <w:tcW w:w="1012"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68"/>
              <w:rPr>
                <w:sz w:val="24"/>
                <w:szCs w:val="24"/>
              </w:rPr>
            </w:pPr>
            <w:r w:rsidRPr="002359EC">
              <w:rPr>
                <w:w w:val="115"/>
                <w:sz w:val="24"/>
                <w:szCs w:val="24"/>
                <w:u w:val="single"/>
              </w:rPr>
              <w:t>3,140</w:t>
            </w:r>
          </w:p>
        </w:tc>
      </w:tr>
    </w:tbl>
    <w:p w:rsidR="00094FA9" w:rsidRPr="002359EC" w:rsidRDefault="00094FA9" w:rsidP="00094FA9">
      <w:pPr>
        <w:pStyle w:val="BodyText"/>
      </w:pPr>
    </w:p>
    <w:p w:rsidR="00094FA9" w:rsidRPr="002359EC" w:rsidRDefault="00094FA9" w:rsidP="00094FA9">
      <w:pPr>
        <w:pStyle w:val="BodyText"/>
        <w:spacing w:before="230"/>
        <w:ind w:left="240"/>
      </w:pPr>
      <w:r w:rsidRPr="002359EC">
        <w:rPr>
          <w:color w:val="929292"/>
        </w:rPr>
        <w:t xml:space="preserve">Step 2 </w:t>
      </w:r>
      <w:r w:rsidRPr="002359EC">
        <w:t xml:space="preserve">Prepare a statement of </w:t>
      </w:r>
      <w:r w:rsidRPr="002359EC">
        <w:rPr>
          <w:b/>
        </w:rPr>
        <w:t xml:space="preserve">costs </w:t>
      </w:r>
      <w:r w:rsidRPr="002359EC">
        <w:t>per equivalent unit</w:t>
      </w:r>
    </w:p>
    <w:p w:rsidR="00094FA9" w:rsidRPr="002359EC" w:rsidRDefault="00094FA9" w:rsidP="00094FA9">
      <w:pPr>
        <w:pStyle w:val="BodyText"/>
        <w:spacing w:before="11"/>
      </w:pPr>
    </w:p>
    <w:tbl>
      <w:tblPr>
        <w:tblW w:w="0" w:type="auto"/>
        <w:tblInd w:w="197" w:type="dxa"/>
        <w:tblLayout w:type="fixed"/>
        <w:tblCellMar>
          <w:left w:w="0" w:type="dxa"/>
          <w:right w:w="0" w:type="dxa"/>
        </w:tblCellMar>
        <w:tblLook w:val="01E0"/>
      </w:tblPr>
      <w:tblGrid>
        <w:gridCol w:w="1313"/>
        <w:gridCol w:w="1661"/>
        <w:gridCol w:w="1607"/>
        <w:gridCol w:w="1320"/>
        <w:gridCol w:w="1659"/>
        <w:gridCol w:w="1563"/>
      </w:tblGrid>
      <w:tr w:rsidR="00094FA9" w:rsidRPr="002359EC" w:rsidTr="00094FA9">
        <w:trPr>
          <w:trHeight w:val="293"/>
        </w:trPr>
        <w:tc>
          <w:tcPr>
            <w:tcW w:w="1313" w:type="dxa"/>
          </w:tcPr>
          <w:p w:rsidR="00094FA9" w:rsidRPr="002359EC" w:rsidRDefault="00094FA9" w:rsidP="00094FA9">
            <w:pPr>
              <w:pStyle w:val="TableParagraph"/>
              <w:ind w:left="50"/>
              <w:rPr>
                <w:i/>
                <w:sz w:val="24"/>
                <w:szCs w:val="24"/>
              </w:rPr>
            </w:pPr>
            <w:r w:rsidRPr="002359EC">
              <w:rPr>
                <w:i/>
                <w:sz w:val="24"/>
                <w:szCs w:val="24"/>
              </w:rPr>
              <w:t>Costs</w:t>
            </w:r>
          </w:p>
        </w:tc>
        <w:tc>
          <w:tcPr>
            <w:tcW w:w="7810" w:type="dxa"/>
            <w:gridSpan w:val="5"/>
          </w:tcPr>
          <w:p w:rsidR="00094FA9" w:rsidRPr="002359EC" w:rsidRDefault="00094FA9" w:rsidP="00094FA9">
            <w:pPr>
              <w:pStyle w:val="TableParagraph"/>
              <w:rPr>
                <w:sz w:val="24"/>
                <w:szCs w:val="24"/>
              </w:rPr>
            </w:pPr>
          </w:p>
        </w:tc>
      </w:tr>
      <w:tr w:rsidR="00094FA9" w:rsidRPr="002359EC" w:rsidTr="00094FA9">
        <w:trPr>
          <w:trHeight w:val="796"/>
        </w:trPr>
        <w:tc>
          <w:tcPr>
            <w:tcW w:w="1313" w:type="dxa"/>
          </w:tcPr>
          <w:p w:rsidR="00094FA9" w:rsidRPr="002359EC" w:rsidRDefault="00094FA9" w:rsidP="00094FA9">
            <w:pPr>
              <w:pStyle w:val="TableParagraph"/>
              <w:spacing w:before="4"/>
              <w:ind w:left="50" w:right="268"/>
              <w:rPr>
                <w:b/>
                <w:sz w:val="24"/>
                <w:szCs w:val="24"/>
              </w:rPr>
            </w:pPr>
            <w:r w:rsidRPr="002359EC">
              <w:rPr>
                <w:b/>
                <w:sz w:val="24"/>
                <w:szCs w:val="24"/>
              </w:rPr>
              <w:t>Weighted average</w:t>
            </w:r>
          </w:p>
        </w:tc>
        <w:tc>
          <w:tcPr>
            <w:tcW w:w="1661" w:type="dxa"/>
          </w:tcPr>
          <w:p w:rsidR="00094FA9" w:rsidRPr="002359EC" w:rsidRDefault="00094FA9" w:rsidP="00094FA9">
            <w:pPr>
              <w:pStyle w:val="TableParagraph"/>
              <w:rPr>
                <w:sz w:val="24"/>
                <w:szCs w:val="24"/>
              </w:rPr>
            </w:pPr>
          </w:p>
          <w:p w:rsidR="00094FA9" w:rsidRPr="002359EC" w:rsidRDefault="00094FA9" w:rsidP="00094FA9">
            <w:pPr>
              <w:pStyle w:val="TableParagraph"/>
              <w:spacing w:before="214"/>
              <w:ind w:left="384"/>
              <w:rPr>
                <w:b/>
                <w:sz w:val="24"/>
                <w:szCs w:val="24"/>
              </w:rPr>
            </w:pPr>
            <w:r w:rsidRPr="002359EC">
              <w:rPr>
                <w:b/>
                <w:w w:val="115"/>
                <w:sz w:val="24"/>
                <w:szCs w:val="24"/>
              </w:rPr>
              <w:t>Material</w:t>
            </w:r>
          </w:p>
        </w:tc>
        <w:tc>
          <w:tcPr>
            <w:tcW w:w="1607" w:type="dxa"/>
            <w:tcBorders>
              <w:right w:val="single" w:sz="4" w:space="0" w:color="000000"/>
            </w:tcBorders>
          </w:tcPr>
          <w:p w:rsidR="00094FA9" w:rsidRPr="002359EC" w:rsidRDefault="00094FA9" w:rsidP="00094FA9">
            <w:pPr>
              <w:pStyle w:val="TableParagraph"/>
              <w:rPr>
                <w:sz w:val="24"/>
                <w:szCs w:val="24"/>
              </w:rPr>
            </w:pPr>
          </w:p>
          <w:p w:rsidR="00094FA9" w:rsidRPr="002359EC" w:rsidRDefault="00094FA9" w:rsidP="00094FA9">
            <w:pPr>
              <w:pStyle w:val="TableParagraph"/>
              <w:spacing w:before="214"/>
              <w:ind w:left="381"/>
              <w:rPr>
                <w:b/>
                <w:sz w:val="24"/>
                <w:szCs w:val="24"/>
              </w:rPr>
            </w:pPr>
            <w:r w:rsidRPr="002359EC">
              <w:rPr>
                <w:b/>
                <w:w w:val="105"/>
                <w:sz w:val="24"/>
                <w:szCs w:val="24"/>
              </w:rPr>
              <w:t>Lab and</w:t>
            </w:r>
          </w:p>
        </w:tc>
        <w:tc>
          <w:tcPr>
            <w:tcW w:w="1320" w:type="dxa"/>
            <w:tcBorders>
              <w:left w:val="single" w:sz="4" w:space="0" w:color="000000"/>
            </w:tcBorders>
          </w:tcPr>
          <w:p w:rsidR="00094FA9" w:rsidRPr="002359EC" w:rsidRDefault="00094FA9" w:rsidP="00094FA9">
            <w:pPr>
              <w:pStyle w:val="TableParagraph"/>
              <w:spacing w:before="4"/>
              <w:ind w:left="100"/>
              <w:rPr>
                <w:b/>
                <w:sz w:val="24"/>
                <w:szCs w:val="24"/>
              </w:rPr>
            </w:pPr>
            <w:r w:rsidRPr="002359EC">
              <w:rPr>
                <w:b/>
                <w:w w:val="115"/>
                <w:sz w:val="24"/>
                <w:szCs w:val="24"/>
              </w:rPr>
              <w:t>FIFO</w:t>
            </w:r>
          </w:p>
        </w:tc>
        <w:tc>
          <w:tcPr>
            <w:tcW w:w="1659" w:type="dxa"/>
          </w:tcPr>
          <w:p w:rsidR="00094FA9" w:rsidRPr="002359EC" w:rsidRDefault="00094FA9" w:rsidP="00094FA9">
            <w:pPr>
              <w:pStyle w:val="TableParagraph"/>
              <w:rPr>
                <w:sz w:val="24"/>
                <w:szCs w:val="24"/>
              </w:rPr>
            </w:pPr>
          </w:p>
          <w:p w:rsidR="00094FA9" w:rsidRPr="002359EC" w:rsidRDefault="00094FA9" w:rsidP="00094FA9">
            <w:pPr>
              <w:pStyle w:val="TableParagraph"/>
              <w:spacing w:before="214"/>
              <w:ind w:left="432"/>
              <w:rPr>
                <w:b/>
                <w:sz w:val="24"/>
                <w:szCs w:val="24"/>
              </w:rPr>
            </w:pPr>
            <w:r w:rsidRPr="002359EC">
              <w:rPr>
                <w:b/>
                <w:w w:val="115"/>
                <w:sz w:val="24"/>
                <w:szCs w:val="24"/>
              </w:rPr>
              <w:t>Material</w:t>
            </w:r>
          </w:p>
        </w:tc>
        <w:tc>
          <w:tcPr>
            <w:tcW w:w="1563" w:type="dxa"/>
          </w:tcPr>
          <w:p w:rsidR="00094FA9" w:rsidRPr="002359EC" w:rsidRDefault="00094FA9" w:rsidP="00094FA9">
            <w:pPr>
              <w:pStyle w:val="TableParagraph"/>
              <w:rPr>
                <w:sz w:val="24"/>
                <w:szCs w:val="24"/>
              </w:rPr>
            </w:pPr>
          </w:p>
          <w:p w:rsidR="00094FA9" w:rsidRPr="002359EC" w:rsidRDefault="00094FA9" w:rsidP="00094FA9">
            <w:pPr>
              <w:pStyle w:val="TableParagraph"/>
              <w:spacing w:before="214"/>
              <w:ind w:left="415"/>
              <w:rPr>
                <w:b/>
                <w:sz w:val="24"/>
                <w:szCs w:val="24"/>
              </w:rPr>
            </w:pPr>
            <w:r w:rsidRPr="002359EC">
              <w:rPr>
                <w:b/>
                <w:w w:val="105"/>
                <w:sz w:val="24"/>
                <w:szCs w:val="24"/>
              </w:rPr>
              <w:t>Lab and</w:t>
            </w:r>
          </w:p>
        </w:tc>
      </w:tr>
      <w:tr w:rsidR="00094FA9" w:rsidRPr="002359EC" w:rsidTr="00094FA9">
        <w:trPr>
          <w:trHeight w:val="532"/>
        </w:trPr>
        <w:tc>
          <w:tcPr>
            <w:tcW w:w="1313" w:type="dxa"/>
          </w:tcPr>
          <w:p w:rsidR="00094FA9" w:rsidRPr="002359EC" w:rsidRDefault="00094FA9" w:rsidP="00094FA9">
            <w:pPr>
              <w:pStyle w:val="TableParagraph"/>
              <w:rPr>
                <w:sz w:val="24"/>
                <w:szCs w:val="24"/>
              </w:rPr>
            </w:pPr>
          </w:p>
        </w:tc>
        <w:tc>
          <w:tcPr>
            <w:tcW w:w="1661"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6"/>
              <w:jc w:val="center"/>
              <w:rPr>
                <w:sz w:val="24"/>
                <w:szCs w:val="24"/>
              </w:rPr>
            </w:pPr>
            <w:r w:rsidRPr="002359EC">
              <w:rPr>
                <w:w w:val="115"/>
                <w:sz w:val="24"/>
                <w:szCs w:val="24"/>
              </w:rPr>
              <w:t>$</w:t>
            </w:r>
          </w:p>
        </w:tc>
        <w:tc>
          <w:tcPr>
            <w:tcW w:w="1607" w:type="dxa"/>
            <w:tcBorders>
              <w:right w:val="single" w:sz="4" w:space="0" w:color="000000"/>
            </w:tcBorders>
          </w:tcPr>
          <w:p w:rsidR="00094FA9" w:rsidRPr="002359EC" w:rsidRDefault="00094FA9" w:rsidP="00094FA9">
            <w:pPr>
              <w:pStyle w:val="TableParagraph"/>
              <w:spacing w:before="5"/>
              <w:ind w:left="499" w:right="498"/>
              <w:jc w:val="center"/>
              <w:rPr>
                <w:b/>
                <w:sz w:val="24"/>
                <w:szCs w:val="24"/>
              </w:rPr>
            </w:pPr>
            <w:r w:rsidRPr="002359EC">
              <w:rPr>
                <w:b/>
                <w:w w:val="105"/>
                <w:sz w:val="24"/>
                <w:szCs w:val="24"/>
              </w:rPr>
              <w:t>O/hd</w:t>
            </w:r>
          </w:p>
          <w:p w:rsidR="00094FA9" w:rsidRPr="002359EC" w:rsidRDefault="00094FA9" w:rsidP="00094FA9">
            <w:pPr>
              <w:pStyle w:val="TableParagraph"/>
              <w:spacing w:before="6"/>
              <w:ind w:left="1"/>
              <w:jc w:val="center"/>
              <w:rPr>
                <w:sz w:val="24"/>
                <w:szCs w:val="24"/>
              </w:rPr>
            </w:pPr>
            <w:r w:rsidRPr="002359EC">
              <w:rPr>
                <w:w w:val="115"/>
                <w:sz w:val="24"/>
                <w:szCs w:val="24"/>
              </w:rPr>
              <w:t>$</w:t>
            </w:r>
          </w:p>
        </w:tc>
        <w:tc>
          <w:tcPr>
            <w:tcW w:w="1320" w:type="dxa"/>
            <w:tcBorders>
              <w:left w:val="single" w:sz="4" w:space="0" w:color="000000"/>
            </w:tcBorders>
          </w:tcPr>
          <w:p w:rsidR="00094FA9" w:rsidRPr="002359EC" w:rsidRDefault="00094FA9" w:rsidP="00094FA9">
            <w:pPr>
              <w:pStyle w:val="TableParagraph"/>
              <w:rPr>
                <w:sz w:val="24"/>
                <w:szCs w:val="24"/>
              </w:rPr>
            </w:pPr>
          </w:p>
        </w:tc>
        <w:tc>
          <w:tcPr>
            <w:tcW w:w="1659"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91"/>
              <w:jc w:val="center"/>
              <w:rPr>
                <w:sz w:val="24"/>
                <w:szCs w:val="24"/>
              </w:rPr>
            </w:pPr>
            <w:r w:rsidRPr="002359EC">
              <w:rPr>
                <w:w w:val="115"/>
                <w:sz w:val="24"/>
                <w:szCs w:val="24"/>
              </w:rPr>
              <w:t>$</w:t>
            </w:r>
          </w:p>
        </w:tc>
        <w:tc>
          <w:tcPr>
            <w:tcW w:w="1563" w:type="dxa"/>
          </w:tcPr>
          <w:p w:rsidR="00094FA9" w:rsidRPr="002359EC" w:rsidRDefault="00094FA9" w:rsidP="00094FA9">
            <w:pPr>
              <w:pStyle w:val="TableParagraph"/>
              <w:spacing w:before="5"/>
              <w:ind w:left="534" w:right="424"/>
              <w:jc w:val="center"/>
              <w:rPr>
                <w:b/>
                <w:sz w:val="24"/>
                <w:szCs w:val="24"/>
              </w:rPr>
            </w:pPr>
            <w:r w:rsidRPr="002359EC">
              <w:rPr>
                <w:b/>
                <w:w w:val="105"/>
                <w:sz w:val="24"/>
                <w:szCs w:val="24"/>
              </w:rPr>
              <w:t>O/hd</w:t>
            </w:r>
          </w:p>
          <w:p w:rsidR="00094FA9" w:rsidRPr="002359EC" w:rsidRDefault="00094FA9" w:rsidP="00094FA9">
            <w:pPr>
              <w:pStyle w:val="TableParagraph"/>
              <w:spacing w:before="6"/>
              <w:ind w:left="110"/>
              <w:jc w:val="center"/>
              <w:rPr>
                <w:sz w:val="24"/>
                <w:szCs w:val="24"/>
              </w:rPr>
            </w:pPr>
            <w:r w:rsidRPr="002359EC">
              <w:rPr>
                <w:w w:val="115"/>
                <w:sz w:val="24"/>
                <w:szCs w:val="24"/>
              </w:rPr>
              <w:t>$</w:t>
            </w:r>
          </w:p>
        </w:tc>
      </w:tr>
      <w:tr w:rsidR="00094FA9" w:rsidRPr="002359EC" w:rsidTr="00094FA9">
        <w:trPr>
          <w:trHeight w:val="266"/>
        </w:trPr>
        <w:tc>
          <w:tcPr>
            <w:tcW w:w="1313" w:type="dxa"/>
          </w:tcPr>
          <w:p w:rsidR="00094FA9" w:rsidRPr="002359EC" w:rsidRDefault="00094FA9" w:rsidP="00094FA9">
            <w:pPr>
              <w:pStyle w:val="TableParagraph"/>
              <w:spacing w:before="5"/>
              <w:ind w:left="50"/>
              <w:rPr>
                <w:sz w:val="24"/>
                <w:szCs w:val="24"/>
              </w:rPr>
            </w:pPr>
            <w:r w:rsidRPr="002359EC">
              <w:rPr>
                <w:w w:val="105"/>
                <w:sz w:val="24"/>
                <w:szCs w:val="24"/>
              </w:rPr>
              <w:t>Op WIP</w:t>
            </w:r>
          </w:p>
        </w:tc>
        <w:tc>
          <w:tcPr>
            <w:tcW w:w="1661" w:type="dxa"/>
          </w:tcPr>
          <w:p w:rsidR="00094FA9" w:rsidRPr="002359EC" w:rsidRDefault="00094FA9" w:rsidP="00094FA9">
            <w:pPr>
              <w:pStyle w:val="TableParagraph"/>
              <w:spacing w:before="5"/>
              <w:ind w:left="635" w:right="583"/>
              <w:jc w:val="center"/>
              <w:rPr>
                <w:sz w:val="24"/>
                <w:szCs w:val="24"/>
              </w:rPr>
            </w:pPr>
            <w:r w:rsidRPr="002359EC">
              <w:rPr>
                <w:w w:val="115"/>
                <w:sz w:val="24"/>
                <w:szCs w:val="24"/>
              </w:rPr>
              <w:t>235</w:t>
            </w:r>
          </w:p>
        </w:tc>
        <w:tc>
          <w:tcPr>
            <w:tcW w:w="1607" w:type="dxa"/>
            <w:tcBorders>
              <w:right w:val="single" w:sz="4" w:space="0" w:color="000000"/>
            </w:tcBorders>
          </w:tcPr>
          <w:p w:rsidR="00094FA9" w:rsidRPr="002359EC" w:rsidRDefault="00094FA9" w:rsidP="00094FA9">
            <w:pPr>
              <w:pStyle w:val="TableParagraph"/>
              <w:spacing w:before="5"/>
              <w:ind w:left="659"/>
              <w:rPr>
                <w:sz w:val="24"/>
                <w:szCs w:val="24"/>
              </w:rPr>
            </w:pPr>
            <w:r w:rsidRPr="002359EC">
              <w:rPr>
                <w:w w:val="115"/>
                <w:sz w:val="24"/>
                <w:szCs w:val="24"/>
              </w:rPr>
              <w:t>520</w:t>
            </w:r>
          </w:p>
        </w:tc>
        <w:tc>
          <w:tcPr>
            <w:tcW w:w="1320" w:type="dxa"/>
            <w:tcBorders>
              <w:left w:val="single" w:sz="4" w:space="0" w:color="000000"/>
            </w:tcBorders>
          </w:tcPr>
          <w:p w:rsidR="00094FA9" w:rsidRPr="002359EC" w:rsidRDefault="00094FA9" w:rsidP="00094FA9">
            <w:pPr>
              <w:pStyle w:val="TableParagraph"/>
              <w:rPr>
                <w:sz w:val="24"/>
                <w:szCs w:val="24"/>
              </w:rPr>
            </w:pPr>
          </w:p>
        </w:tc>
        <w:tc>
          <w:tcPr>
            <w:tcW w:w="1659" w:type="dxa"/>
          </w:tcPr>
          <w:p w:rsidR="00094FA9" w:rsidRPr="002359EC" w:rsidRDefault="00094FA9" w:rsidP="00094FA9">
            <w:pPr>
              <w:pStyle w:val="TableParagraph"/>
              <w:rPr>
                <w:sz w:val="24"/>
                <w:szCs w:val="24"/>
              </w:rPr>
            </w:pPr>
          </w:p>
        </w:tc>
        <w:tc>
          <w:tcPr>
            <w:tcW w:w="1563" w:type="dxa"/>
          </w:tcPr>
          <w:p w:rsidR="00094FA9" w:rsidRPr="002359EC" w:rsidRDefault="00094FA9" w:rsidP="00094FA9">
            <w:pPr>
              <w:pStyle w:val="TableParagraph"/>
              <w:rPr>
                <w:sz w:val="24"/>
                <w:szCs w:val="24"/>
              </w:rPr>
            </w:pPr>
          </w:p>
        </w:tc>
      </w:tr>
      <w:tr w:rsidR="00094FA9" w:rsidRPr="002359EC" w:rsidTr="00094FA9">
        <w:trPr>
          <w:trHeight w:val="398"/>
        </w:trPr>
        <w:tc>
          <w:tcPr>
            <w:tcW w:w="1313" w:type="dxa"/>
          </w:tcPr>
          <w:p w:rsidR="00094FA9" w:rsidRPr="002359EC" w:rsidRDefault="00094FA9" w:rsidP="00094FA9">
            <w:pPr>
              <w:pStyle w:val="TableParagraph"/>
              <w:spacing w:before="2"/>
              <w:ind w:left="50"/>
              <w:rPr>
                <w:sz w:val="24"/>
                <w:szCs w:val="24"/>
              </w:rPr>
            </w:pPr>
            <w:r w:rsidRPr="002359EC">
              <w:rPr>
                <w:w w:val="110"/>
                <w:sz w:val="24"/>
                <w:szCs w:val="24"/>
              </w:rPr>
              <w:t>Input</w:t>
            </w:r>
          </w:p>
        </w:tc>
        <w:tc>
          <w:tcPr>
            <w:tcW w:w="1661" w:type="dxa"/>
          </w:tcPr>
          <w:p w:rsidR="00094FA9" w:rsidRPr="002359EC" w:rsidRDefault="00094FA9" w:rsidP="00094FA9">
            <w:pPr>
              <w:pStyle w:val="TableParagraph"/>
              <w:spacing w:before="2"/>
              <w:ind w:left="443"/>
              <w:rPr>
                <w:sz w:val="24"/>
                <w:szCs w:val="24"/>
              </w:rPr>
            </w:pPr>
            <w:r w:rsidRPr="002359EC">
              <w:rPr>
                <w:w w:val="115"/>
                <w:sz w:val="24"/>
                <w:szCs w:val="24"/>
              </w:rPr>
              <w:t>8,405</w:t>
            </w:r>
          </w:p>
        </w:tc>
        <w:tc>
          <w:tcPr>
            <w:tcW w:w="1607" w:type="dxa"/>
            <w:tcBorders>
              <w:right w:val="single" w:sz="4" w:space="0" w:color="000000"/>
            </w:tcBorders>
          </w:tcPr>
          <w:p w:rsidR="00094FA9" w:rsidRPr="002359EC" w:rsidRDefault="00094FA9" w:rsidP="00094FA9">
            <w:pPr>
              <w:pStyle w:val="TableParagraph"/>
              <w:spacing w:before="2"/>
              <w:ind w:left="453"/>
              <w:rPr>
                <w:sz w:val="24"/>
                <w:szCs w:val="24"/>
              </w:rPr>
            </w:pPr>
            <w:r w:rsidRPr="002359EC">
              <w:rPr>
                <w:w w:val="115"/>
                <w:sz w:val="24"/>
                <w:szCs w:val="24"/>
              </w:rPr>
              <w:t>6,200</w:t>
            </w:r>
          </w:p>
        </w:tc>
        <w:tc>
          <w:tcPr>
            <w:tcW w:w="1320" w:type="dxa"/>
            <w:tcBorders>
              <w:left w:val="single" w:sz="4" w:space="0" w:color="000000"/>
            </w:tcBorders>
          </w:tcPr>
          <w:p w:rsidR="00094FA9" w:rsidRPr="002359EC" w:rsidRDefault="00094FA9" w:rsidP="00094FA9">
            <w:pPr>
              <w:pStyle w:val="TableParagraph"/>
              <w:spacing w:before="2"/>
              <w:ind w:left="100"/>
              <w:rPr>
                <w:sz w:val="24"/>
                <w:szCs w:val="24"/>
              </w:rPr>
            </w:pPr>
            <w:r w:rsidRPr="002359EC">
              <w:rPr>
                <w:w w:val="110"/>
                <w:sz w:val="24"/>
                <w:szCs w:val="24"/>
              </w:rPr>
              <w:t>Input</w:t>
            </w:r>
          </w:p>
        </w:tc>
        <w:tc>
          <w:tcPr>
            <w:tcW w:w="1659" w:type="dxa"/>
          </w:tcPr>
          <w:p w:rsidR="00094FA9" w:rsidRPr="002359EC" w:rsidRDefault="00094FA9" w:rsidP="00094FA9">
            <w:pPr>
              <w:pStyle w:val="TableParagraph"/>
              <w:spacing w:before="2"/>
              <w:ind w:left="492"/>
              <w:rPr>
                <w:sz w:val="24"/>
                <w:szCs w:val="24"/>
              </w:rPr>
            </w:pPr>
            <w:r w:rsidRPr="002359EC">
              <w:rPr>
                <w:w w:val="115"/>
                <w:sz w:val="24"/>
                <w:szCs w:val="24"/>
              </w:rPr>
              <w:t>8,405</w:t>
            </w:r>
          </w:p>
        </w:tc>
        <w:tc>
          <w:tcPr>
            <w:tcW w:w="1563" w:type="dxa"/>
          </w:tcPr>
          <w:p w:rsidR="00094FA9" w:rsidRPr="002359EC" w:rsidRDefault="00094FA9" w:rsidP="00094FA9">
            <w:pPr>
              <w:pStyle w:val="TableParagraph"/>
              <w:spacing w:before="2"/>
              <w:ind w:left="435"/>
              <w:rPr>
                <w:sz w:val="24"/>
                <w:szCs w:val="24"/>
              </w:rPr>
            </w:pPr>
            <w:r w:rsidRPr="002359EC">
              <w:rPr>
                <w:w w:val="115"/>
                <w:sz w:val="24"/>
                <w:szCs w:val="24"/>
              </w:rPr>
              <w:t>6,200</w:t>
            </w:r>
          </w:p>
        </w:tc>
      </w:tr>
      <w:tr w:rsidR="00094FA9" w:rsidRPr="002359EC" w:rsidTr="00094FA9">
        <w:trPr>
          <w:trHeight w:val="532"/>
        </w:trPr>
        <w:tc>
          <w:tcPr>
            <w:tcW w:w="1313" w:type="dxa"/>
          </w:tcPr>
          <w:p w:rsidR="00094FA9" w:rsidRPr="002359EC" w:rsidRDefault="00094FA9" w:rsidP="00094FA9">
            <w:pPr>
              <w:pStyle w:val="TableParagraph"/>
              <w:rPr>
                <w:sz w:val="24"/>
                <w:szCs w:val="24"/>
              </w:rPr>
            </w:pPr>
          </w:p>
        </w:tc>
        <w:tc>
          <w:tcPr>
            <w:tcW w:w="1661" w:type="dxa"/>
          </w:tcPr>
          <w:p w:rsidR="00094FA9" w:rsidRPr="002359EC" w:rsidRDefault="00094FA9" w:rsidP="00094FA9">
            <w:pPr>
              <w:pStyle w:val="TableParagraph"/>
              <w:spacing w:before="137"/>
              <w:ind w:left="443"/>
              <w:rPr>
                <w:sz w:val="24"/>
                <w:szCs w:val="24"/>
              </w:rPr>
            </w:pPr>
            <w:r w:rsidRPr="002359EC">
              <w:rPr>
                <w:w w:val="115"/>
                <w:sz w:val="24"/>
                <w:szCs w:val="24"/>
                <w:u w:val="single"/>
              </w:rPr>
              <w:t>8,640</w:t>
            </w:r>
          </w:p>
        </w:tc>
        <w:tc>
          <w:tcPr>
            <w:tcW w:w="1607" w:type="dxa"/>
            <w:tcBorders>
              <w:right w:val="single" w:sz="4" w:space="0" w:color="000000"/>
            </w:tcBorders>
          </w:tcPr>
          <w:p w:rsidR="00094FA9" w:rsidRPr="002359EC" w:rsidRDefault="00094FA9" w:rsidP="00094FA9">
            <w:pPr>
              <w:pStyle w:val="TableParagraph"/>
              <w:spacing w:before="137"/>
              <w:ind w:left="453"/>
              <w:rPr>
                <w:sz w:val="24"/>
                <w:szCs w:val="24"/>
              </w:rPr>
            </w:pPr>
            <w:r w:rsidRPr="002359EC">
              <w:rPr>
                <w:w w:val="115"/>
                <w:sz w:val="24"/>
                <w:szCs w:val="24"/>
                <w:u w:val="single"/>
              </w:rPr>
              <w:t>6,720</w:t>
            </w:r>
          </w:p>
        </w:tc>
        <w:tc>
          <w:tcPr>
            <w:tcW w:w="1320" w:type="dxa"/>
            <w:tcBorders>
              <w:left w:val="single" w:sz="4" w:space="0" w:color="000000"/>
            </w:tcBorders>
          </w:tcPr>
          <w:p w:rsidR="00094FA9" w:rsidRPr="002359EC" w:rsidRDefault="00094FA9" w:rsidP="00094FA9">
            <w:pPr>
              <w:pStyle w:val="TableParagraph"/>
              <w:rPr>
                <w:sz w:val="24"/>
                <w:szCs w:val="24"/>
              </w:rPr>
            </w:pPr>
          </w:p>
        </w:tc>
        <w:tc>
          <w:tcPr>
            <w:tcW w:w="1659" w:type="dxa"/>
          </w:tcPr>
          <w:p w:rsidR="00094FA9" w:rsidRPr="002359EC" w:rsidRDefault="00094FA9" w:rsidP="00094FA9">
            <w:pPr>
              <w:pStyle w:val="TableParagraph"/>
              <w:spacing w:before="137"/>
              <w:ind w:left="492"/>
              <w:rPr>
                <w:sz w:val="24"/>
                <w:szCs w:val="24"/>
              </w:rPr>
            </w:pPr>
            <w:r w:rsidRPr="002359EC">
              <w:rPr>
                <w:w w:val="115"/>
                <w:sz w:val="24"/>
                <w:szCs w:val="24"/>
                <w:u w:val="single"/>
              </w:rPr>
              <w:t>8,405</w:t>
            </w:r>
          </w:p>
        </w:tc>
        <w:tc>
          <w:tcPr>
            <w:tcW w:w="1563" w:type="dxa"/>
          </w:tcPr>
          <w:p w:rsidR="00094FA9" w:rsidRPr="002359EC" w:rsidRDefault="00094FA9" w:rsidP="00094FA9">
            <w:pPr>
              <w:pStyle w:val="TableParagraph"/>
              <w:spacing w:before="137"/>
              <w:ind w:left="435"/>
              <w:rPr>
                <w:sz w:val="24"/>
                <w:szCs w:val="24"/>
              </w:rPr>
            </w:pPr>
            <w:r w:rsidRPr="002359EC">
              <w:rPr>
                <w:w w:val="115"/>
                <w:sz w:val="24"/>
                <w:szCs w:val="24"/>
                <w:u w:val="single"/>
              </w:rPr>
              <w:t>6,200</w:t>
            </w:r>
          </w:p>
        </w:tc>
      </w:tr>
      <w:tr w:rsidR="00094FA9" w:rsidRPr="002359EC" w:rsidTr="00094FA9">
        <w:trPr>
          <w:trHeight w:val="662"/>
        </w:trPr>
        <w:tc>
          <w:tcPr>
            <w:tcW w:w="1313" w:type="dxa"/>
          </w:tcPr>
          <w:p w:rsidR="00094FA9" w:rsidRPr="002359EC" w:rsidRDefault="00094FA9" w:rsidP="00094FA9">
            <w:pPr>
              <w:pStyle w:val="TableParagraph"/>
              <w:spacing w:before="134"/>
              <w:ind w:left="50"/>
              <w:rPr>
                <w:sz w:val="24"/>
                <w:szCs w:val="24"/>
              </w:rPr>
            </w:pPr>
            <w:r w:rsidRPr="002359EC">
              <w:rPr>
                <w:w w:val="105"/>
                <w:sz w:val="24"/>
                <w:szCs w:val="24"/>
              </w:rPr>
              <w:t xml:space="preserve">Cost per </w:t>
            </w:r>
            <w:r w:rsidRPr="002359EC">
              <w:rPr>
                <w:sz w:val="24"/>
                <w:szCs w:val="24"/>
              </w:rPr>
              <w:t>equivalent</w:t>
            </w:r>
          </w:p>
        </w:tc>
        <w:tc>
          <w:tcPr>
            <w:tcW w:w="1661"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196"/>
              <w:rPr>
                <w:sz w:val="24"/>
                <w:szCs w:val="24"/>
              </w:rPr>
            </w:pPr>
            <w:r w:rsidRPr="002359EC">
              <w:rPr>
                <w:w w:val="115"/>
                <w:sz w:val="24"/>
                <w:szCs w:val="24"/>
                <w:u w:val="single"/>
              </w:rPr>
              <w:t>8,640/3,600</w:t>
            </w:r>
          </w:p>
        </w:tc>
        <w:tc>
          <w:tcPr>
            <w:tcW w:w="1607" w:type="dxa"/>
            <w:tcBorders>
              <w:right w:val="single" w:sz="4" w:space="0" w:color="000000"/>
            </w:tcBorders>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111"/>
              <w:rPr>
                <w:sz w:val="24"/>
                <w:szCs w:val="24"/>
              </w:rPr>
            </w:pPr>
            <w:r w:rsidRPr="002359EC">
              <w:rPr>
                <w:w w:val="115"/>
                <w:sz w:val="24"/>
                <w:szCs w:val="24"/>
                <w:u w:val="single"/>
              </w:rPr>
              <w:t>6,720/3,200</w:t>
            </w:r>
          </w:p>
        </w:tc>
        <w:tc>
          <w:tcPr>
            <w:tcW w:w="1320" w:type="dxa"/>
            <w:tcBorders>
              <w:left w:val="single" w:sz="4" w:space="0" w:color="000000"/>
            </w:tcBorders>
          </w:tcPr>
          <w:p w:rsidR="00094FA9" w:rsidRPr="002359EC" w:rsidRDefault="00094FA9" w:rsidP="00094FA9">
            <w:pPr>
              <w:pStyle w:val="TableParagraph"/>
              <w:spacing w:before="134"/>
              <w:ind w:left="100"/>
              <w:rPr>
                <w:sz w:val="24"/>
                <w:szCs w:val="24"/>
              </w:rPr>
            </w:pPr>
            <w:r w:rsidRPr="002359EC">
              <w:rPr>
                <w:w w:val="105"/>
                <w:sz w:val="24"/>
                <w:szCs w:val="24"/>
              </w:rPr>
              <w:t xml:space="preserve">Cost per </w:t>
            </w:r>
            <w:r w:rsidRPr="002359EC">
              <w:rPr>
                <w:sz w:val="24"/>
                <w:szCs w:val="24"/>
              </w:rPr>
              <w:t>equivalent</w:t>
            </w:r>
          </w:p>
        </w:tc>
        <w:tc>
          <w:tcPr>
            <w:tcW w:w="1659"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149"/>
              <w:rPr>
                <w:sz w:val="24"/>
                <w:szCs w:val="24"/>
              </w:rPr>
            </w:pPr>
            <w:r w:rsidRPr="002359EC">
              <w:rPr>
                <w:w w:val="115"/>
                <w:sz w:val="24"/>
                <w:szCs w:val="24"/>
                <w:u w:val="single"/>
              </w:rPr>
              <w:t>8,405/3,500</w:t>
            </w:r>
          </w:p>
        </w:tc>
        <w:tc>
          <w:tcPr>
            <w:tcW w:w="1563" w:type="dxa"/>
          </w:tcPr>
          <w:p w:rsidR="00094FA9" w:rsidRPr="002359EC" w:rsidRDefault="00094FA9" w:rsidP="00094FA9">
            <w:pPr>
              <w:pStyle w:val="TableParagraph"/>
              <w:spacing w:before="8"/>
              <w:rPr>
                <w:sz w:val="24"/>
                <w:szCs w:val="24"/>
              </w:rPr>
            </w:pPr>
          </w:p>
          <w:p w:rsidR="00094FA9" w:rsidRPr="002359EC" w:rsidRDefault="00094FA9" w:rsidP="00094FA9">
            <w:pPr>
              <w:pStyle w:val="TableParagraph"/>
              <w:ind w:left="160"/>
              <w:rPr>
                <w:sz w:val="24"/>
                <w:szCs w:val="24"/>
              </w:rPr>
            </w:pPr>
            <w:r w:rsidRPr="002359EC">
              <w:rPr>
                <w:w w:val="115"/>
                <w:sz w:val="24"/>
                <w:szCs w:val="24"/>
                <w:u w:val="single"/>
              </w:rPr>
              <w:t>6,200/3,140</w:t>
            </w:r>
          </w:p>
        </w:tc>
      </w:tr>
      <w:tr w:rsidR="00094FA9" w:rsidRPr="002359EC" w:rsidTr="00094FA9">
        <w:trPr>
          <w:trHeight w:val="266"/>
        </w:trPr>
        <w:tc>
          <w:tcPr>
            <w:tcW w:w="1313" w:type="dxa"/>
          </w:tcPr>
          <w:p w:rsidR="00094FA9" w:rsidRPr="002359EC" w:rsidRDefault="00094FA9" w:rsidP="00094FA9">
            <w:pPr>
              <w:pStyle w:val="TableParagraph"/>
              <w:spacing w:before="2"/>
              <w:ind w:left="50"/>
              <w:rPr>
                <w:sz w:val="24"/>
                <w:szCs w:val="24"/>
              </w:rPr>
            </w:pPr>
            <w:r w:rsidRPr="002359EC">
              <w:rPr>
                <w:w w:val="115"/>
                <w:sz w:val="24"/>
                <w:szCs w:val="24"/>
              </w:rPr>
              <w:t>unit</w:t>
            </w:r>
          </w:p>
        </w:tc>
        <w:tc>
          <w:tcPr>
            <w:tcW w:w="1661" w:type="dxa"/>
          </w:tcPr>
          <w:p w:rsidR="00094FA9" w:rsidRPr="002359EC" w:rsidRDefault="00094FA9" w:rsidP="00094FA9">
            <w:pPr>
              <w:pStyle w:val="TableParagraph"/>
              <w:rPr>
                <w:sz w:val="24"/>
                <w:szCs w:val="24"/>
              </w:rPr>
            </w:pPr>
          </w:p>
        </w:tc>
        <w:tc>
          <w:tcPr>
            <w:tcW w:w="1607" w:type="dxa"/>
            <w:tcBorders>
              <w:right w:val="single" w:sz="4" w:space="0" w:color="000000"/>
            </w:tcBorders>
          </w:tcPr>
          <w:p w:rsidR="00094FA9" w:rsidRPr="002359EC" w:rsidRDefault="00094FA9" w:rsidP="00094FA9">
            <w:pPr>
              <w:pStyle w:val="TableParagraph"/>
              <w:rPr>
                <w:sz w:val="24"/>
                <w:szCs w:val="24"/>
              </w:rPr>
            </w:pPr>
          </w:p>
        </w:tc>
        <w:tc>
          <w:tcPr>
            <w:tcW w:w="1320" w:type="dxa"/>
            <w:tcBorders>
              <w:left w:val="single" w:sz="4" w:space="0" w:color="000000"/>
            </w:tcBorders>
          </w:tcPr>
          <w:p w:rsidR="00094FA9" w:rsidRPr="002359EC" w:rsidRDefault="00094FA9" w:rsidP="00094FA9">
            <w:pPr>
              <w:pStyle w:val="TableParagraph"/>
              <w:spacing w:before="2"/>
              <w:ind w:left="100"/>
              <w:rPr>
                <w:sz w:val="24"/>
                <w:szCs w:val="24"/>
              </w:rPr>
            </w:pPr>
            <w:r w:rsidRPr="002359EC">
              <w:rPr>
                <w:w w:val="115"/>
                <w:sz w:val="24"/>
                <w:szCs w:val="24"/>
              </w:rPr>
              <w:t>unit</w:t>
            </w:r>
          </w:p>
        </w:tc>
        <w:tc>
          <w:tcPr>
            <w:tcW w:w="1659" w:type="dxa"/>
          </w:tcPr>
          <w:p w:rsidR="00094FA9" w:rsidRPr="002359EC" w:rsidRDefault="00094FA9" w:rsidP="00094FA9">
            <w:pPr>
              <w:pStyle w:val="TableParagraph"/>
              <w:rPr>
                <w:sz w:val="24"/>
                <w:szCs w:val="24"/>
              </w:rPr>
            </w:pPr>
          </w:p>
        </w:tc>
        <w:tc>
          <w:tcPr>
            <w:tcW w:w="1563" w:type="dxa"/>
          </w:tcPr>
          <w:p w:rsidR="00094FA9" w:rsidRPr="002359EC" w:rsidRDefault="00094FA9" w:rsidP="00094FA9">
            <w:pPr>
              <w:pStyle w:val="TableParagraph"/>
              <w:rPr>
                <w:sz w:val="24"/>
                <w:szCs w:val="24"/>
              </w:rPr>
            </w:pPr>
          </w:p>
        </w:tc>
      </w:tr>
      <w:tr w:rsidR="00094FA9" w:rsidRPr="002359EC" w:rsidTr="00094FA9">
        <w:trPr>
          <w:trHeight w:val="264"/>
        </w:trPr>
        <w:tc>
          <w:tcPr>
            <w:tcW w:w="1313" w:type="dxa"/>
          </w:tcPr>
          <w:p w:rsidR="00094FA9" w:rsidRPr="002359EC" w:rsidRDefault="00094FA9" w:rsidP="00094FA9">
            <w:pPr>
              <w:pStyle w:val="TableParagraph"/>
              <w:rPr>
                <w:sz w:val="24"/>
                <w:szCs w:val="24"/>
              </w:rPr>
            </w:pPr>
          </w:p>
        </w:tc>
        <w:tc>
          <w:tcPr>
            <w:tcW w:w="1661" w:type="dxa"/>
          </w:tcPr>
          <w:p w:rsidR="00094FA9" w:rsidRPr="002359EC" w:rsidRDefault="00094FA9" w:rsidP="00094FA9">
            <w:pPr>
              <w:pStyle w:val="TableParagraph"/>
              <w:spacing w:before="5"/>
              <w:ind w:left="324"/>
              <w:rPr>
                <w:sz w:val="24"/>
                <w:szCs w:val="24"/>
              </w:rPr>
            </w:pPr>
            <w:r w:rsidRPr="002359EC">
              <w:rPr>
                <w:w w:val="115"/>
                <w:sz w:val="24"/>
                <w:szCs w:val="24"/>
                <w:u w:val="single"/>
              </w:rPr>
              <w:t>= $2.40</w:t>
            </w:r>
          </w:p>
        </w:tc>
        <w:tc>
          <w:tcPr>
            <w:tcW w:w="1607" w:type="dxa"/>
            <w:tcBorders>
              <w:right w:val="single" w:sz="4" w:space="0" w:color="000000"/>
            </w:tcBorders>
          </w:tcPr>
          <w:p w:rsidR="00094FA9" w:rsidRPr="002359EC" w:rsidRDefault="00094FA9" w:rsidP="00094FA9">
            <w:pPr>
              <w:pStyle w:val="TableParagraph"/>
              <w:spacing w:before="5"/>
              <w:ind w:left="240"/>
              <w:rPr>
                <w:sz w:val="24"/>
                <w:szCs w:val="24"/>
              </w:rPr>
            </w:pPr>
            <w:r w:rsidRPr="002359EC">
              <w:rPr>
                <w:w w:val="115"/>
                <w:sz w:val="24"/>
                <w:szCs w:val="24"/>
                <w:u w:val="single"/>
              </w:rPr>
              <w:t>= $2.10</w:t>
            </w:r>
          </w:p>
        </w:tc>
        <w:tc>
          <w:tcPr>
            <w:tcW w:w="1320" w:type="dxa"/>
            <w:tcBorders>
              <w:left w:val="single" w:sz="4" w:space="0" w:color="000000"/>
            </w:tcBorders>
          </w:tcPr>
          <w:p w:rsidR="00094FA9" w:rsidRPr="002359EC" w:rsidRDefault="00094FA9" w:rsidP="00094FA9">
            <w:pPr>
              <w:pStyle w:val="TableParagraph"/>
              <w:rPr>
                <w:sz w:val="24"/>
                <w:szCs w:val="24"/>
              </w:rPr>
            </w:pPr>
          </w:p>
        </w:tc>
        <w:tc>
          <w:tcPr>
            <w:tcW w:w="1659" w:type="dxa"/>
          </w:tcPr>
          <w:p w:rsidR="00094FA9" w:rsidRPr="002359EC" w:rsidRDefault="00094FA9" w:rsidP="00094FA9">
            <w:pPr>
              <w:pStyle w:val="TableParagraph"/>
              <w:spacing w:before="5"/>
              <w:ind w:left="424"/>
              <w:rPr>
                <w:sz w:val="24"/>
                <w:szCs w:val="24"/>
              </w:rPr>
            </w:pPr>
            <w:r w:rsidRPr="002359EC">
              <w:rPr>
                <w:w w:val="115"/>
                <w:sz w:val="24"/>
                <w:szCs w:val="24"/>
                <w:u w:val="single"/>
              </w:rPr>
              <w:t>= $2.40</w:t>
            </w:r>
          </w:p>
        </w:tc>
        <w:tc>
          <w:tcPr>
            <w:tcW w:w="1563" w:type="dxa"/>
          </w:tcPr>
          <w:p w:rsidR="00094FA9" w:rsidRPr="002359EC" w:rsidRDefault="00094FA9" w:rsidP="00094FA9">
            <w:pPr>
              <w:pStyle w:val="TableParagraph"/>
              <w:spacing w:before="5"/>
              <w:ind w:left="229"/>
              <w:rPr>
                <w:sz w:val="24"/>
                <w:szCs w:val="24"/>
              </w:rPr>
            </w:pPr>
            <w:r w:rsidRPr="002359EC">
              <w:rPr>
                <w:w w:val="115"/>
                <w:sz w:val="24"/>
                <w:szCs w:val="24"/>
                <w:u w:val="single"/>
              </w:rPr>
              <w:t>= $1.975</w:t>
            </w:r>
          </w:p>
        </w:tc>
      </w:tr>
    </w:tbl>
    <w:p w:rsidR="00094FA9" w:rsidRPr="002359EC" w:rsidRDefault="00094FA9" w:rsidP="00094FA9">
      <w:pPr>
        <w:pStyle w:val="BodyText"/>
        <w:spacing w:before="3"/>
      </w:pPr>
    </w:p>
    <w:p w:rsidR="00094FA9" w:rsidRPr="002359EC" w:rsidRDefault="00094FA9" w:rsidP="00094FA9">
      <w:pPr>
        <w:tabs>
          <w:tab w:val="left" w:pos="4834"/>
        </w:tabs>
        <w:ind w:left="240"/>
        <w:rPr>
          <w:sz w:val="24"/>
          <w:szCs w:val="24"/>
        </w:rPr>
      </w:pPr>
      <w:r w:rsidRPr="002359EC">
        <w:rPr>
          <w:w w:val="110"/>
          <w:sz w:val="24"/>
          <w:szCs w:val="24"/>
        </w:rPr>
        <w:t>Total cost per kg</w:t>
      </w:r>
      <w:r w:rsidRPr="002359EC">
        <w:rPr>
          <w:spacing w:val="-14"/>
          <w:w w:val="110"/>
          <w:sz w:val="24"/>
          <w:szCs w:val="24"/>
        </w:rPr>
        <w:t xml:space="preserve"> </w:t>
      </w:r>
      <w:r w:rsidRPr="002359EC">
        <w:rPr>
          <w:w w:val="110"/>
          <w:sz w:val="24"/>
          <w:szCs w:val="24"/>
        </w:rPr>
        <w:t>=</w:t>
      </w:r>
      <w:r w:rsidRPr="002359EC">
        <w:rPr>
          <w:spacing w:val="-2"/>
          <w:w w:val="110"/>
          <w:sz w:val="24"/>
          <w:szCs w:val="24"/>
        </w:rPr>
        <w:t xml:space="preserve"> </w:t>
      </w:r>
      <w:r w:rsidRPr="002359EC">
        <w:rPr>
          <w:w w:val="110"/>
          <w:sz w:val="24"/>
          <w:szCs w:val="24"/>
        </w:rPr>
        <w:t>$4.50</w:t>
      </w:r>
      <w:r w:rsidRPr="002359EC">
        <w:rPr>
          <w:w w:val="110"/>
          <w:sz w:val="24"/>
          <w:szCs w:val="24"/>
        </w:rPr>
        <w:tab/>
        <w:t>Total cost per kg =</w:t>
      </w:r>
      <w:r w:rsidRPr="002359EC">
        <w:rPr>
          <w:spacing w:val="22"/>
          <w:w w:val="110"/>
          <w:sz w:val="24"/>
          <w:szCs w:val="24"/>
        </w:rPr>
        <w:t xml:space="preserve"> </w:t>
      </w:r>
      <w:r w:rsidRPr="002359EC">
        <w:rPr>
          <w:w w:val="110"/>
          <w:sz w:val="24"/>
          <w:szCs w:val="24"/>
        </w:rPr>
        <w:t>$4.375</w:t>
      </w:r>
    </w:p>
    <w:p w:rsidR="00094FA9" w:rsidRPr="002359EC" w:rsidRDefault="00094FA9" w:rsidP="00094FA9">
      <w:pPr>
        <w:rPr>
          <w:sz w:val="24"/>
          <w:szCs w:val="24"/>
        </w:rPr>
        <w:sectPr w:rsidR="00094FA9" w:rsidRPr="002359EC">
          <w:pgSz w:w="11900" w:h="16840"/>
          <w:pgMar w:top="2060" w:right="1280" w:bottom="280" w:left="1200" w:header="693" w:footer="0" w:gutter="0"/>
          <w:cols w:space="720"/>
        </w:sectPr>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spacing w:before="4"/>
      </w:pPr>
    </w:p>
    <w:p w:rsidR="00094FA9" w:rsidRPr="002359EC" w:rsidRDefault="00094FA9" w:rsidP="00094FA9">
      <w:pPr>
        <w:rPr>
          <w:sz w:val="24"/>
          <w:szCs w:val="24"/>
        </w:rPr>
        <w:sectPr w:rsidR="00094FA9" w:rsidRPr="002359EC">
          <w:pgSz w:w="11900" w:h="16840"/>
          <w:pgMar w:top="2060" w:right="1280" w:bottom="280" w:left="1200" w:header="693" w:footer="0" w:gutter="0"/>
          <w:cols w:space="720"/>
        </w:sectPr>
      </w:pPr>
    </w:p>
    <w:p w:rsidR="00094FA9" w:rsidRPr="002359EC" w:rsidRDefault="00094FA9" w:rsidP="00094FA9">
      <w:pPr>
        <w:pStyle w:val="BodyText"/>
        <w:spacing w:before="94"/>
        <w:ind w:left="240"/>
      </w:pPr>
      <w:r w:rsidRPr="002359EC">
        <w:lastRenderedPageBreak/>
        <w:pict>
          <v:shape id="_x0000_s1932" type="#_x0000_t202" style="position:absolute;left:0;text-align:left;margin-left:69.5pt;margin-top:32.85pt;width:360.7pt;height:173.05pt;z-index:251945984;mso-position-horizontal-relative:page" filled="f" stroked="f">
            <v:textbox inset="0,0,0,0">
              <w:txbxContent>
                <w:tbl>
                  <w:tblPr>
                    <w:tblW w:w="0" w:type="auto"/>
                    <w:tblInd w:w="7" w:type="dxa"/>
                    <w:tblLayout w:type="fixed"/>
                    <w:tblCellMar>
                      <w:left w:w="0" w:type="dxa"/>
                      <w:right w:w="0" w:type="dxa"/>
                    </w:tblCellMar>
                    <w:tblLook w:val="01E0"/>
                  </w:tblPr>
                  <w:tblGrid>
                    <w:gridCol w:w="2645"/>
                    <w:gridCol w:w="1644"/>
                    <w:gridCol w:w="2925"/>
                  </w:tblGrid>
                  <w:tr w:rsidR="00094FA9">
                    <w:trPr>
                      <w:trHeight w:val="801"/>
                    </w:trPr>
                    <w:tc>
                      <w:tcPr>
                        <w:tcW w:w="2645" w:type="dxa"/>
                      </w:tcPr>
                      <w:p w:rsidR="00094FA9" w:rsidRDefault="00094FA9">
                        <w:pPr>
                          <w:pStyle w:val="TableParagraph"/>
                          <w:spacing w:before="4"/>
                          <w:ind w:left="50"/>
                          <w:rPr>
                            <w:b/>
                            <w:sz w:val="21"/>
                          </w:rPr>
                        </w:pPr>
                        <w:r>
                          <w:rPr>
                            <w:b/>
                            <w:sz w:val="21"/>
                          </w:rPr>
                          <w:t>Weighted average</w:t>
                        </w:r>
                      </w:p>
                      <w:p w:rsidR="00094FA9" w:rsidRDefault="00094FA9">
                        <w:pPr>
                          <w:pStyle w:val="TableParagraph"/>
                          <w:spacing w:before="12"/>
                          <w:ind w:left="50"/>
                          <w:rPr>
                            <w:sz w:val="21"/>
                          </w:rPr>
                        </w:pPr>
                        <w:r>
                          <w:rPr>
                            <w:w w:val="105"/>
                            <w:sz w:val="21"/>
                          </w:rPr>
                          <w:t>Completed kgs</w:t>
                        </w:r>
                      </w:p>
                    </w:tc>
                    <w:tc>
                      <w:tcPr>
                        <w:tcW w:w="1644" w:type="dxa"/>
                        <w:tcBorders>
                          <w:right w:val="single" w:sz="4" w:space="0" w:color="000000"/>
                        </w:tcBorders>
                      </w:tcPr>
                      <w:p w:rsidR="00094FA9" w:rsidRDefault="00094FA9">
                        <w:pPr>
                          <w:pStyle w:val="TableParagraph"/>
                        </w:pPr>
                      </w:p>
                    </w:tc>
                    <w:tc>
                      <w:tcPr>
                        <w:tcW w:w="2925" w:type="dxa"/>
                        <w:tcBorders>
                          <w:left w:val="single" w:sz="4" w:space="0" w:color="000000"/>
                        </w:tcBorders>
                      </w:tcPr>
                      <w:p w:rsidR="00094FA9" w:rsidRDefault="00094FA9">
                        <w:pPr>
                          <w:pStyle w:val="TableParagraph"/>
                          <w:spacing w:before="4"/>
                          <w:ind w:left="99"/>
                          <w:rPr>
                            <w:b/>
                            <w:sz w:val="21"/>
                          </w:rPr>
                        </w:pPr>
                        <w:r>
                          <w:rPr>
                            <w:b/>
                            <w:w w:val="115"/>
                            <w:sz w:val="21"/>
                          </w:rPr>
                          <w:t>FIFO</w:t>
                        </w:r>
                      </w:p>
                      <w:p w:rsidR="00094FA9" w:rsidRDefault="00094FA9">
                        <w:pPr>
                          <w:pStyle w:val="TableParagraph"/>
                          <w:spacing w:before="9" w:line="260" w:lineRule="atLeast"/>
                          <w:ind w:left="99" w:right="34"/>
                          <w:rPr>
                            <w:sz w:val="21"/>
                          </w:rPr>
                        </w:pPr>
                        <w:r>
                          <w:rPr>
                            <w:w w:val="110"/>
                            <w:sz w:val="21"/>
                          </w:rPr>
                          <w:t>Op</w:t>
                        </w:r>
                        <w:r>
                          <w:rPr>
                            <w:spacing w:val="-36"/>
                            <w:w w:val="110"/>
                            <w:sz w:val="21"/>
                          </w:rPr>
                          <w:t xml:space="preserve"> </w:t>
                        </w:r>
                        <w:r>
                          <w:rPr>
                            <w:spacing w:val="-3"/>
                            <w:w w:val="110"/>
                            <w:sz w:val="21"/>
                          </w:rPr>
                          <w:t>WIP</w:t>
                        </w:r>
                        <w:r>
                          <w:rPr>
                            <w:spacing w:val="-35"/>
                            <w:w w:val="110"/>
                            <w:sz w:val="21"/>
                          </w:rPr>
                          <w:t xml:space="preserve"> </w:t>
                        </w:r>
                        <w:r>
                          <w:rPr>
                            <w:spacing w:val="-3"/>
                            <w:w w:val="110"/>
                            <w:sz w:val="21"/>
                          </w:rPr>
                          <w:t>cost</w:t>
                        </w:r>
                        <w:r>
                          <w:rPr>
                            <w:spacing w:val="-37"/>
                            <w:w w:val="110"/>
                            <w:sz w:val="21"/>
                          </w:rPr>
                          <w:t xml:space="preserve"> </w:t>
                        </w:r>
                        <w:r>
                          <w:rPr>
                            <w:w w:val="110"/>
                            <w:sz w:val="21"/>
                          </w:rPr>
                          <w:t>+</w:t>
                        </w:r>
                        <w:r>
                          <w:rPr>
                            <w:spacing w:val="-35"/>
                            <w:w w:val="110"/>
                            <w:sz w:val="21"/>
                          </w:rPr>
                          <w:t xml:space="preserve"> </w:t>
                        </w:r>
                        <w:r>
                          <w:rPr>
                            <w:spacing w:val="-3"/>
                            <w:w w:val="110"/>
                            <w:sz w:val="21"/>
                          </w:rPr>
                          <w:t>Lab</w:t>
                        </w:r>
                        <w:r>
                          <w:rPr>
                            <w:spacing w:val="-35"/>
                            <w:w w:val="110"/>
                            <w:sz w:val="21"/>
                          </w:rPr>
                          <w:t xml:space="preserve"> </w:t>
                        </w:r>
                        <w:r>
                          <w:rPr>
                            <w:w w:val="110"/>
                            <w:sz w:val="21"/>
                          </w:rPr>
                          <w:t>+</w:t>
                        </w:r>
                        <w:r>
                          <w:rPr>
                            <w:spacing w:val="-35"/>
                            <w:w w:val="110"/>
                            <w:sz w:val="21"/>
                          </w:rPr>
                          <w:t xml:space="preserve"> </w:t>
                        </w:r>
                        <w:r>
                          <w:rPr>
                            <w:spacing w:val="-3"/>
                            <w:w w:val="110"/>
                            <w:sz w:val="21"/>
                          </w:rPr>
                          <w:t>O/h</w:t>
                        </w:r>
                        <w:r>
                          <w:rPr>
                            <w:spacing w:val="-35"/>
                            <w:w w:val="110"/>
                            <w:sz w:val="21"/>
                          </w:rPr>
                          <w:t xml:space="preserve"> </w:t>
                        </w:r>
                        <w:r>
                          <w:rPr>
                            <w:spacing w:val="-3"/>
                            <w:w w:val="110"/>
                            <w:sz w:val="21"/>
                          </w:rPr>
                          <w:t xml:space="preserve">to </w:t>
                        </w:r>
                        <w:r>
                          <w:rPr>
                            <w:spacing w:val="-4"/>
                            <w:w w:val="110"/>
                            <w:sz w:val="21"/>
                          </w:rPr>
                          <w:t xml:space="preserve">finish </w:t>
                        </w:r>
                        <w:r>
                          <w:rPr>
                            <w:w w:val="110"/>
                            <w:sz w:val="21"/>
                          </w:rPr>
                          <w:t>op</w:t>
                        </w:r>
                        <w:r>
                          <w:rPr>
                            <w:spacing w:val="-9"/>
                            <w:w w:val="110"/>
                            <w:sz w:val="21"/>
                          </w:rPr>
                          <w:t xml:space="preserve"> </w:t>
                        </w:r>
                        <w:r>
                          <w:rPr>
                            <w:spacing w:val="-3"/>
                            <w:w w:val="110"/>
                            <w:sz w:val="21"/>
                          </w:rPr>
                          <w:t>WIP:</w:t>
                        </w:r>
                      </w:p>
                    </w:tc>
                  </w:tr>
                  <w:tr w:rsidR="00094FA9">
                    <w:trPr>
                      <w:trHeight w:val="664"/>
                    </w:trPr>
                    <w:tc>
                      <w:tcPr>
                        <w:tcW w:w="2645" w:type="dxa"/>
                      </w:tcPr>
                      <w:p w:rsidR="00094FA9" w:rsidRDefault="00094FA9">
                        <w:pPr>
                          <w:pStyle w:val="TableParagraph"/>
                          <w:spacing w:before="5"/>
                          <w:ind w:left="50"/>
                          <w:rPr>
                            <w:sz w:val="21"/>
                          </w:rPr>
                        </w:pPr>
                        <w:r>
                          <w:rPr>
                            <w:w w:val="115"/>
                            <w:sz w:val="21"/>
                          </w:rPr>
                          <w:t>3,100 x $4.50</w:t>
                        </w:r>
                      </w:p>
                    </w:tc>
                    <w:tc>
                      <w:tcPr>
                        <w:tcW w:w="1644" w:type="dxa"/>
                        <w:tcBorders>
                          <w:right w:val="single" w:sz="4" w:space="0" w:color="000000"/>
                        </w:tcBorders>
                      </w:tcPr>
                      <w:p w:rsidR="00094FA9" w:rsidRDefault="00094FA9">
                        <w:pPr>
                          <w:pStyle w:val="TableParagraph"/>
                          <w:spacing w:before="5"/>
                          <w:ind w:right="156"/>
                          <w:jc w:val="right"/>
                          <w:rPr>
                            <w:sz w:val="21"/>
                          </w:rPr>
                        </w:pPr>
                        <w:r>
                          <w:rPr>
                            <w:w w:val="115"/>
                            <w:sz w:val="21"/>
                          </w:rPr>
                          <w:t>$13,950</w:t>
                        </w:r>
                      </w:p>
                    </w:tc>
                    <w:tc>
                      <w:tcPr>
                        <w:tcW w:w="2925" w:type="dxa"/>
                        <w:tcBorders>
                          <w:left w:val="single" w:sz="4" w:space="0" w:color="000000"/>
                        </w:tcBorders>
                      </w:tcPr>
                      <w:p w:rsidR="00094FA9" w:rsidRDefault="00094FA9">
                        <w:pPr>
                          <w:pStyle w:val="TableParagraph"/>
                          <w:spacing w:before="5"/>
                          <w:ind w:left="99"/>
                          <w:rPr>
                            <w:sz w:val="21"/>
                          </w:rPr>
                        </w:pPr>
                        <w:r>
                          <w:rPr>
                            <w:w w:val="115"/>
                            <w:sz w:val="21"/>
                          </w:rPr>
                          <w:t>755 + ($1.975 x 100 x</w:t>
                        </w:r>
                      </w:p>
                      <w:p w:rsidR="00094FA9" w:rsidRDefault="00094FA9">
                        <w:pPr>
                          <w:pStyle w:val="TableParagraph"/>
                          <w:spacing w:before="6"/>
                          <w:ind w:left="99"/>
                          <w:rPr>
                            <w:sz w:val="21"/>
                          </w:rPr>
                        </w:pPr>
                        <w:r>
                          <w:rPr>
                            <w:w w:val="115"/>
                            <w:sz w:val="21"/>
                          </w:rPr>
                          <w:t>40%)</w:t>
                        </w:r>
                      </w:p>
                    </w:tc>
                  </w:tr>
                  <w:tr w:rsidR="00094FA9">
                    <w:trPr>
                      <w:trHeight w:val="796"/>
                    </w:trPr>
                    <w:tc>
                      <w:tcPr>
                        <w:tcW w:w="2645" w:type="dxa"/>
                      </w:tcPr>
                      <w:p w:rsidR="00094FA9" w:rsidRDefault="00094FA9">
                        <w:pPr>
                          <w:pStyle w:val="TableParagraph"/>
                        </w:pPr>
                      </w:p>
                    </w:tc>
                    <w:tc>
                      <w:tcPr>
                        <w:tcW w:w="1644" w:type="dxa"/>
                        <w:tcBorders>
                          <w:right w:val="single" w:sz="4" w:space="0" w:color="000000"/>
                        </w:tcBorders>
                      </w:tcPr>
                      <w:p w:rsidR="00094FA9" w:rsidRDefault="00094FA9">
                        <w:pPr>
                          <w:pStyle w:val="TableParagraph"/>
                        </w:pPr>
                      </w:p>
                    </w:tc>
                    <w:tc>
                      <w:tcPr>
                        <w:tcW w:w="2925" w:type="dxa"/>
                        <w:tcBorders>
                          <w:left w:val="single" w:sz="4" w:space="0" w:color="000000"/>
                        </w:tcBorders>
                      </w:tcPr>
                      <w:p w:rsidR="00094FA9" w:rsidRDefault="00094FA9">
                        <w:pPr>
                          <w:pStyle w:val="TableParagraph"/>
                          <w:spacing w:before="137"/>
                          <w:ind w:left="99"/>
                          <w:rPr>
                            <w:sz w:val="21"/>
                          </w:rPr>
                        </w:pPr>
                        <w:r>
                          <w:rPr>
                            <w:w w:val="105"/>
                            <w:sz w:val="21"/>
                          </w:rPr>
                          <w:t>Current production</w:t>
                        </w:r>
                      </w:p>
                      <w:p w:rsidR="00094FA9" w:rsidRDefault="00094FA9">
                        <w:pPr>
                          <w:pStyle w:val="TableParagraph"/>
                          <w:spacing w:before="6"/>
                          <w:ind w:left="99"/>
                          <w:rPr>
                            <w:sz w:val="21"/>
                          </w:rPr>
                        </w:pPr>
                        <w:r>
                          <w:rPr>
                            <w:w w:val="115"/>
                            <w:sz w:val="21"/>
                          </w:rPr>
                          <w:t>$4.375 x 3,000</w:t>
                        </w:r>
                      </w:p>
                    </w:tc>
                  </w:tr>
                  <w:tr w:rsidR="00094FA9">
                    <w:trPr>
                      <w:trHeight w:val="664"/>
                    </w:trPr>
                    <w:tc>
                      <w:tcPr>
                        <w:tcW w:w="2645" w:type="dxa"/>
                      </w:tcPr>
                      <w:p w:rsidR="00094FA9" w:rsidRDefault="00094FA9">
                        <w:pPr>
                          <w:pStyle w:val="TableParagraph"/>
                          <w:spacing w:before="137"/>
                          <w:ind w:left="50"/>
                          <w:rPr>
                            <w:sz w:val="21"/>
                          </w:rPr>
                        </w:pPr>
                        <w:r>
                          <w:rPr>
                            <w:w w:val="115"/>
                            <w:sz w:val="21"/>
                          </w:rPr>
                          <w:t>Closing WIP</w:t>
                        </w:r>
                      </w:p>
                      <w:p w:rsidR="00094FA9" w:rsidRDefault="00094FA9">
                        <w:pPr>
                          <w:pStyle w:val="TableParagraph"/>
                          <w:spacing w:before="6" w:line="244" w:lineRule="exact"/>
                          <w:ind w:left="50"/>
                          <w:rPr>
                            <w:sz w:val="21"/>
                          </w:rPr>
                        </w:pPr>
                        <w:r>
                          <w:rPr>
                            <w:w w:val="115"/>
                            <w:sz w:val="21"/>
                          </w:rPr>
                          <w:t>500 x 20% x $2.10</w:t>
                        </w:r>
                      </w:p>
                    </w:tc>
                    <w:tc>
                      <w:tcPr>
                        <w:tcW w:w="1644" w:type="dxa"/>
                        <w:tcBorders>
                          <w:right w:val="single" w:sz="4" w:space="0" w:color="000000"/>
                        </w:tcBorders>
                      </w:tcPr>
                      <w:p w:rsidR="00094FA9" w:rsidRDefault="00094FA9">
                        <w:pPr>
                          <w:pStyle w:val="TableParagraph"/>
                        </w:pPr>
                      </w:p>
                    </w:tc>
                    <w:tc>
                      <w:tcPr>
                        <w:tcW w:w="2925" w:type="dxa"/>
                        <w:tcBorders>
                          <w:left w:val="single" w:sz="4" w:space="0" w:color="000000"/>
                        </w:tcBorders>
                      </w:tcPr>
                      <w:p w:rsidR="00094FA9" w:rsidRDefault="00094FA9">
                        <w:pPr>
                          <w:pStyle w:val="TableParagraph"/>
                          <w:spacing w:before="137"/>
                          <w:ind w:left="99"/>
                          <w:rPr>
                            <w:sz w:val="21"/>
                          </w:rPr>
                        </w:pPr>
                        <w:r>
                          <w:rPr>
                            <w:w w:val="115"/>
                            <w:sz w:val="21"/>
                          </w:rPr>
                          <w:t>Closing WIP</w:t>
                        </w:r>
                      </w:p>
                      <w:p w:rsidR="00094FA9" w:rsidRDefault="00094FA9">
                        <w:pPr>
                          <w:pStyle w:val="TableParagraph"/>
                          <w:spacing w:before="6" w:line="244" w:lineRule="exact"/>
                          <w:ind w:left="99"/>
                          <w:rPr>
                            <w:sz w:val="21"/>
                          </w:rPr>
                        </w:pPr>
                        <w:r>
                          <w:rPr>
                            <w:w w:val="115"/>
                            <w:sz w:val="21"/>
                          </w:rPr>
                          <w:t>500 x 20% x $1.975</w:t>
                        </w:r>
                      </w:p>
                    </w:tc>
                  </w:tr>
                  <w:tr w:rsidR="00094FA9">
                    <w:trPr>
                      <w:trHeight w:val="266"/>
                    </w:trPr>
                    <w:tc>
                      <w:tcPr>
                        <w:tcW w:w="2645" w:type="dxa"/>
                      </w:tcPr>
                      <w:p w:rsidR="00094FA9" w:rsidRDefault="00094FA9">
                        <w:pPr>
                          <w:pStyle w:val="TableParagraph"/>
                          <w:spacing w:before="5" w:line="241" w:lineRule="exact"/>
                          <w:ind w:left="50"/>
                          <w:rPr>
                            <w:sz w:val="21"/>
                          </w:rPr>
                        </w:pPr>
                        <w:r>
                          <w:rPr>
                            <w:w w:val="115"/>
                            <w:sz w:val="21"/>
                          </w:rPr>
                          <w:t>500 x $2.40</w:t>
                        </w:r>
                      </w:p>
                    </w:tc>
                    <w:tc>
                      <w:tcPr>
                        <w:tcW w:w="1644" w:type="dxa"/>
                        <w:tcBorders>
                          <w:right w:val="single" w:sz="4" w:space="0" w:color="000000"/>
                        </w:tcBorders>
                      </w:tcPr>
                      <w:p w:rsidR="00094FA9" w:rsidRDefault="00094FA9">
                        <w:pPr>
                          <w:pStyle w:val="TableParagraph"/>
                          <w:spacing w:before="5" w:line="241" w:lineRule="exact"/>
                          <w:ind w:right="156"/>
                          <w:jc w:val="right"/>
                          <w:rPr>
                            <w:sz w:val="21"/>
                          </w:rPr>
                        </w:pPr>
                        <w:r>
                          <w:rPr>
                            <w:w w:val="115"/>
                            <w:sz w:val="21"/>
                          </w:rPr>
                          <w:t>$1,410</w:t>
                        </w:r>
                      </w:p>
                    </w:tc>
                    <w:tc>
                      <w:tcPr>
                        <w:tcW w:w="2925" w:type="dxa"/>
                        <w:tcBorders>
                          <w:left w:val="single" w:sz="4" w:space="0" w:color="000000"/>
                        </w:tcBorders>
                      </w:tcPr>
                      <w:p w:rsidR="00094FA9" w:rsidRDefault="00094FA9">
                        <w:pPr>
                          <w:pStyle w:val="TableParagraph"/>
                          <w:spacing w:before="5" w:line="241" w:lineRule="exact"/>
                          <w:ind w:left="99"/>
                          <w:rPr>
                            <w:sz w:val="21"/>
                          </w:rPr>
                        </w:pPr>
                        <w:r>
                          <w:rPr>
                            <w:w w:val="115"/>
                            <w:sz w:val="21"/>
                          </w:rPr>
                          <w:t>500 x $2.40</w:t>
                        </w:r>
                      </w:p>
                    </w:tc>
                  </w:tr>
                  <w:tr w:rsidR="00094FA9">
                    <w:trPr>
                      <w:trHeight w:val="266"/>
                    </w:trPr>
                    <w:tc>
                      <w:tcPr>
                        <w:tcW w:w="2645" w:type="dxa"/>
                      </w:tcPr>
                      <w:p w:rsidR="00094FA9" w:rsidRDefault="00094FA9">
                        <w:pPr>
                          <w:pStyle w:val="TableParagraph"/>
                          <w:rPr>
                            <w:sz w:val="18"/>
                          </w:rPr>
                        </w:pPr>
                      </w:p>
                    </w:tc>
                    <w:tc>
                      <w:tcPr>
                        <w:tcW w:w="1644" w:type="dxa"/>
                        <w:tcBorders>
                          <w:right w:val="single" w:sz="4" w:space="0" w:color="000000"/>
                        </w:tcBorders>
                      </w:tcPr>
                      <w:p w:rsidR="00094FA9" w:rsidRDefault="00094FA9">
                        <w:pPr>
                          <w:pStyle w:val="TableParagraph"/>
                          <w:spacing w:before="2" w:line="244" w:lineRule="exact"/>
                          <w:ind w:right="156"/>
                          <w:jc w:val="right"/>
                          <w:rPr>
                            <w:sz w:val="21"/>
                          </w:rPr>
                        </w:pPr>
                        <w:r>
                          <w:rPr>
                            <w:w w:val="115"/>
                            <w:sz w:val="21"/>
                            <w:u w:val="single"/>
                          </w:rPr>
                          <w:t>$15,360</w:t>
                        </w:r>
                      </w:p>
                    </w:tc>
                    <w:tc>
                      <w:tcPr>
                        <w:tcW w:w="2925" w:type="dxa"/>
                        <w:tcBorders>
                          <w:left w:val="single" w:sz="4" w:space="0" w:color="000000"/>
                        </w:tcBorders>
                      </w:tcPr>
                      <w:p w:rsidR="00094FA9" w:rsidRDefault="00094FA9">
                        <w:pPr>
                          <w:pStyle w:val="TableParagraph"/>
                          <w:rPr>
                            <w:sz w:val="18"/>
                          </w:rPr>
                        </w:pPr>
                      </w:p>
                    </w:tc>
                  </w:tr>
                </w:tbl>
                <w:p w:rsidR="00094FA9" w:rsidRDefault="00094FA9" w:rsidP="00094FA9">
                  <w:pPr>
                    <w:pStyle w:val="BodyText"/>
                  </w:pPr>
                </w:p>
              </w:txbxContent>
            </v:textbox>
            <w10:wrap anchorx="page"/>
          </v:shape>
        </w:pict>
      </w:r>
      <w:r w:rsidRPr="002359EC">
        <w:rPr>
          <w:color w:val="929292"/>
        </w:rPr>
        <w:t xml:space="preserve">Step 3 </w:t>
      </w:r>
      <w:r w:rsidRPr="002359EC">
        <w:t>Prepare a statement of evaluation</w:t>
      </w: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spacing w:before="3"/>
      </w:pPr>
    </w:p>
    <w:p w:rsidR="00094FA9" w:rsidRPr="002359EC" w:rsidRDefault="00094FA9" w:rsidP="00094FA9">
      <w:pPr>
        <w:pStyle w:val="BodyText"/>
        <w:tabs>
          <w:tab w:val="left" w:pos="5404"/>
        </w:tabs>
        <w:ind w:left="240" w:right="36"/>
      </w:pPr>
      <w:r w:rsidRPr="002359EC">
        <w:rPr>
          <w:noProof/>
          <w:lang w:bidi="ar-SA"/>
        </w:rPr>
        <w:drawing>
          <wp:anchor distT="0" distB="0" distL="0" distR="0" simplePos="0" relativeHeight="251928576" behindDoc="1" locked="0" layoutInCell="1" allowOverlap="1">
            <wp:simplePos x="0" y="0"/>
            <wp:positionH relativeFrom="page">
              <wp:posOffset>4054221</wp:posOffset>
            </wp:positionH>
            <wp:positionV relativeFrom="paragraph">
              <wp:posOffset>447262</wp:posOffset>
            </wp:positionV>
            <wp:extent cx="68367" cy="68008"/>
            <wp:effectExtent l="0" t="0" r="0" b="0"/>
            <wp:wrapNone/>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08" cstate="print"/>
                    <a:stretch>
                      <a:fillRect/>
                    </a:stretch>
                  </pic:blipFill>
                  <pic:spPr>
                    <a:xfrm>
                      <a:off x="0" y="0"/>
                      <a:ext cx="68367" cy="68008"/>
                    </a:xfrm>
                    <a:prstGeom prst="rect">
                      <a:avLst/>
                    </a:prstGeom>
                  </pic:spPr>
                </pic:pic>
              </a:graphicData>
            </a:graphic>
          </wp:anchor>
        </w:drawing>
      </w:r>
      <w:r w:rsidRPr="002359EC">
        <w:t>* Slight difference due to</w:t>
      </w:r>
      <w:r w:rsidRPr="002359EC">
        <w:rPr>
          <w:spacing w:val="28"/>
        </w:rPr>
        <w:t xml:space="preserve"> </w:t>
      </w:r>
      <w:r w:rsidRPr="002359EC">
        <w:t>rounding</w:t>
      </w:r>
      <w:r w:rsidRPr="002359EC">
        <w:rPr>
          <w:spacing w:val="6"/>
        </w:rPr>
        <w:t xml:space="preserve"> </w:t>
      </w:r>
      <w:r w:rsidRPr="002359EC">
        <w:t>$4.375</w:t>
      </w:r>
      <w:r w:rsidRPr="002359EC">
        <w:tab/>
        <w:t xml:space="preserve">3,000 = </w:t>
      </w:r>
      <w:r w:rsidRPr="002359EC">
        <w:rPr>
          <w:spacing w:val="-3"/>
        </w:rPr>
        <w:t>$13,125</w:t>
      </w:r>
      <w:r w:rsidRPr="002359EC">
        <w:rPr>
          <w:color w:val="929292"/>
          <w:spacing w:val="-3"/>
        </w:rPr>
        <w:t xml:space="preserve"> </w:t>
      </w:r>
      <w:r w:rsidRPr="002359EC">
        <w:rPr>
          <w:color w:val="929292"/>
        </w:rPr>
        <w:t xml:space="preserve">Step 4 </w:t>
      </w:r>
      <w:r w:rsidRPr="002359EC">
        <w:t>Prepare the Process 2</w:t>
      </w:r>
      <w:r w:rsidRPr="002359EC">
        <w:rPr>
          <w:spacing w:val="39"/>
        </w:rPr>
        <w:t xml:space="preserve"> </w:t>
      </w:r>
      <w:r w:rsidRPr="002359EC">
        <w:t>accounts</w:t>
      </w:r>
    </w:p>
    <w:p w:rsidR="00094FA9" w:rsidRPr="002359EC" w:rsidRDefault="00094FA9" w:rsidP="00094FA9">
      <w:pPr>
        <w:pStyle w:val="BodyText"/>
        <w:spacing w:before="4"/>
      </w:pPr>
    </w:p>
    <w:p w:rsidR="00094FA9" w:rsidRPr="002359EC" w:rsidRDefault="00094FA9" w:rsidP="00094FA9">
      <w:pPr>
        <w:pStyle w:val="BodyText"/>
        <w:ind w:left="240"/>
      </w:pPr>
      <w:r w:rsidRPr="002359EC">
        <w:rPr>
          <w:w w:val="90"/>
        </w:rPr>
        <w:t>Weighted</w:t>
      </w:r>
      <w:r w:rsidRPr="002359EC">
        <w:rPr>
          <w:spacing w:val="13"/>
          <w:w w:val="90"/>
        </w:rPr>
        <w:t xml:space="preserve"> </w:t>
      </w:r>
      <w:r w:rsidRPr="002359EC">
        <w:rPr>
          <w:w w:val="90"/>
        </w:rPr>
        <w:t>average</w:t>
      </w:r>
    </w:p>
    <w:p w:rsidR="00094FA9" w:rsidRPr="002359EC" w:rsidRDefault="00094FA9" w:rsidP="00094FA9">
      <w:pPr>
        <w:ind w:left="240"/>
        <w:rPr>
          <w:i/>
          <w:sz w:val="24"/>
          <w:szCs w:val="24"/>
        </w:rPr>
      </w:pPr>
      <w:r w:rsidRPr="002359EC">
        <w:rPr>
          <w:sz w:val="24"/>
          <w:szCs w:val="24"/>
        </w:rPr>
        <w:pict>
          <v:line id="_x0000_s1917" style="position:absolute;left:0;text-align:left;z-index:-251386880;mso-position-horizontal-relative:page" from="234.7pt,97.1pt" to="276pt,97.1pt" strokeweight=".24pt">
            <w10:wrap anchorx="page"/>
          </v:line>
        </w:pict>
      </w:r>
      <w:r w:rsidRPr="002359EC">
        <w:rPr>
          <w:sz w:val="24"/>
          <w:szCs w:val="24"/>
        </w:rPr>
        <w:pict>
          <v:line id="_x0000_s1918" style="position:absolute;left:0;text-align:left;z-index:-251385856;mso-position-horizontal-relative:page" from="406.1pt,97.1pt" to="440.4pt,97.1pt" strokeweight=".24pt">
            <w10:wrap anchorx="page"/>
          </v:line>
        </w:pict>
      </w:r>
      <w:r w:rsidRPr="002359EC">
        <w:rPr>
          <w:i/>
          <w:w w:val="95"/>
          <w:sz w:val="24"/>
          <w:szCs w:val="24"/>
        </w:rPr>
        <w:t>Process</w:t>
      </w:r>
      <w:r w:rsidRPr="002359EC">
        <w:rPr>
          <w:i/>
          <w:spacing w:val="-43"/>
          <w:w w:val="95"/>
          <w:sz w:val="24"/>
          <w:szCs w:val="24"/>
        </w:rPr>
        <w:t xml:space="preserve"> </w:t>
      </w:r>
      <w:r w:rsidRPr="002359EC">
        <w:rPr>
          <w:i/>
          <w:w w:val="95"/>
          <w:sz w:val="24"/>
          <w:szCs w:val="24"/>
        </w:rPr>
        <w:t>2</w:t>
      </w:r>
      <w:r w:rsidRPr="002359EC">
        <w:rPr>
          <w:i/>
          <w:spacing w:val="-43"/>
          <w:w w:val="95"/>
          <w:sz w:val="24"/>
          <w:szCs w:val="24"/>
        </w:rPr>
        <w:t xml:space="preserve"> </w:t>
      </w:r>
      <w:r w:rsidRPr="002359EC">
        <w:rPr>
          <w:i/>
          <w:w w:val="95"/>
          <w:sz w:val="24"/>
          <w:szCs w:val="24"/>
        </w:rPr>
        <w:t>account</w:t>
      </w:r>
    </w:p>
    <w:p w:rsidR="00094FA9" w:rsidRPr="002359EC" w:rsidRDefault="00094FA9" w:rsidP="00094FA9">
      <w:pPr>
        <w:pStyle w:val="BodyText"/>
        <w:rPr>
          <w:i/>
        </w:rPr>
      </w:pPr>
      <w:r w:rsidRPr="002359EC">
        <w:br w:type="column"/>
      </w:r>
    </w:p>
    <w:p w:rsidR="00094FA9" w:rsidRPr="002359EC" w:rsidRDefault="00094FA9" w:rsidP="00094FA9">
      <w:pPr>
        <w:pStyle w:val="BodyText"/>
        <w:rPr>
          <w:i/>
        </w:rPr>
      </w:pPr>
    </w:p>
    <w:p w:rsidR="00094FA9" w:rsidRPr="002359EC" w:rsidRDefault="00094FA9" w:rsidP="00094FA9">
      <w:pPr>
        <w:pStyle w:val="BodyText"/>
        <w:rPr>
          <w:i/>
        </w:rPr>
      </w:pPr>
    </w:p>
    <w:p w:rsidR="00094FA9" w:rsidRPr="002359EC" w:rsidRDefault="00094FA9" w:rsidP="00094FA9">
      <w:pPr>
        <w:pStyle w:val="BodyText"/>
        <w:rPr>
          <w:i/>
        </w:rPr>
      </w:pPr>
    </w:p>
    <w:p w:rsidR="00094FA9" w:rsidRPr="002359EC" w:rsidRDefault="00094FA9" w:rsidP="00094FA9">
      <w:pPr>
        <w:spacing w:before="200"/>
        <w:ind w:left="533"/>
        <w:rPr>
          <w:sz w:val="24"/>
          <w:szCs w:val="24"/>
        </w:rPr>
      </w:pPr>
      <w:r w:rsidRPr="002359EC">
        <w:rPr>
          <w:w w:val="115"/>
          <w:sz w:val="24"/>
          <w:szCs w:val="24"/>
        </w:rPr>
        <w:t>$834</w:t>
      </w:r>
    </w:p>
    <w:p w:rsidR="00094FA9" w:rsidRPr="002359EC" w:rsidRDefault="00094FA9" w:rsidP="00094FA9">
      <w:pPr>
        <w:pStyle w:val="BodyText"/>
      </w:pPr>
    </w:p>
    <w:p w:rsidR="00094FA9" w:rsidRPr="002359EC" w:rsidRDefault="00094FA9" w:rsidP="00094FA9">
      <w:pPr>
        <w:spacing w:before="220"/>
        <w:ind w:right="785"/>
        <w:jc w:val="right"/>
        <w:rPr>
          <w:sz w:val="24"/>
          <w:szCs w:val="24"/>
        </w:rPr>
      </w:pPr>
      <w:r w:rsidRPr="002359EC">
        <w:rPr>
          <w:w w:val="115"/>
          <w:sz w:val="24"/>
          <w:szCs w:val="24"/>
        </w:rPr>
        <w:t>$13,128*</w:t>
      </w:r>
    </w:p>
    <w:p w:rsidR="00094FA9" w:rsidRPr="002359EC" w:rsidRDefault="00094FA9" w:rsidP="00094FA9">
      <w:pPr>
        <w:pStyle w:val="BodyText"/>
      </w:pPr>
    </w:p>
    <w:p w:rsidR="00094FA9" w:rsidRPr="002359EC" w:rsidRDefault="00094FA9" w:rsidP="00094FA9">
      <w:pPr>
        <w:pStyle w:val="BodyText"/>
      </w:pPr>
    </w:p>
    <w:p w:rsidR="00094FA9" w:rsidRPr="002359EC" w:rsidRDefault="00094FA9" w:rsidP="00094FA9">
      <w:pPr>
        <w:pStyle w:val="BodyText"/>
        <w:spacing w:before="6"/>
      </w:pPr>
    </w:p>
    <w:p w:rsidR="00094FA9" w:rsidRPr="002359EC" w:rsidRDefault="00094FA9" w:rsidP="00094FA9">
      <w:pPr>
        <w:ind w:right="820"/>
        <w:jc w:val="right"/>
        <w:rPr>
          <w:sz w:val="24"/>
          <w:szCs w:val="24"/>
        </w:rPr>
      </w:pPr>
      <w:r w:rsidRPr="002359EC">
        <w:rPr>
          <w:w w:val="115"/>
          <w:sz w:val="24"/>
          <w:szCs w:val="24"/>
        </w:rPr>
        <w:t>$1,398</w:t>
      </w:r>
    </w:p>
    <w:p w:rsidR="00094FA9" w:rsidRPr="002359EC" w:rsidRDefault="00094FA9" w:rsidP="00094FA9">
      <w:pPr>
        <w:spacing w:before="6"/>
        <w:ind w:right="820"/>
        <w:jc w:val="right"/>
        <w:rPr>
          <w:sz w:val="24"/>
          <w:szCs w:val="24"/>
        </w:rPr>
      </w:pPr>
      <w:r w:rsidRPr="002359EC">
        <w:rPr>
          <w:w w:val="115"/>
          <w:sz w:val="24"/>
          <w:szCs w:val="24"/>
          <w:u w:val="single"/>
        </w:rPr>
        <w:t>$15,360</w:t>
      </w:r>
    </w:p>
    <w:p w:rsidR="00094FA9" w:rsidRPr="002359EC" w:rsidRDefault="00094FA9" w:rsidP="00094FA9">
      <w:pPr>
        <w:jc w:val="right"/>
        <w:rPr>
          <w:sz w:val="24"/>
          <w:szCs w:val="24"/>
        </w:rPr>
        <w:sectPr w:rsidR="00094FA9" w:rsidRPr="002359EC">
          <w:type w:val="continuous"/>
          <w:pgSz w:w="11900" w:h="16840"/>
          <w:pgMar w:top="700" w:right="1280" w:bottom="280" w:left="1200" w:header="720" w:footer="720" w:gutter="0"/>
          <w:cols w:num="2" w:space="720" w:equalWidth="0">
            <w:col w:w="7404" w:space="43"/>
            <w:col w:w="1973"/>
          </w:cols>
        </w:sectPr>
      </w:pPr>
    </w:p>
    <w:tbl>
      <w:tblPr>
        <w:tblW w:w="0" w:type="auto"/>
        <w:tblInd w:w="122" w:type="dxa"/>
        <w:tblLayout w:type="fixed"/>
        <w:tblCellMar>
          <w:left w:w="0" w:type="dxa"/>
          <w:right w:w="0" w:type="dxa"/>
        </w:tblCellMar>
        <w:tblLook w:val="01E0"/>
      </w:tblPr>
      <w:tblGrid>
        <w:gridCol w:w="2270"/>
        <w:gridCol w:w="1118"/>
        <w:gridCol w:w="1016"/>
        <w:gridCol w:w="2399"/>
        <w:gridCol w:w="685"/>
        <w:gridCol w:w="1165"/>
      </w:tblGrid>
      <w:tr w:rsidR="00094FA9" w:rsidRPr="002359EC" w:rsidTr="00094FA9">
        <w:trPr>
          <w:trHeight w:val="268"/>
        </w:trPr>
        <w:tc>
          <w:tcPr>
            <w:tcW w:w="2270" w:type="dxa"/>
            <w:tcBorders>
              <w:top w:val="single" w:sz="4" w:space="0" w:color="000000"/>
            </w:tcBorders>
          </w:tcPr>
          <w:p w:rsidR="00094FA9" w:rsidRPr="002359EC" w:rsidRDefault="00094FA9" w:rsidP="00094FA9">
            <w:pPr>
              <w:pStyle w:val="TableParagraph"/>
              <w:rPr>
                <w:sz w:val="24"/>
                <w:szCs w:val="24"/>
              </w:rPr>
            </w:pPr>
          </w:p>
        </w:tc>
        <w:tc>
          <w:tcPr>
            <w:tcW w:w="1118" w:type="dxa"/>
            <w:tcBorders>
              <w:top w:val="single" w:sz="4" w:space="0" w:color="000000"/>
            </w:tcBorders>
          </w:tcPr>
          <w:p w:rsidR="00094FA9" w:rsidRPr="002359EC" w:rsidRDefault="00094FA9" w:rsidP="00094FA9">
            <w:pPr>
              <w:pStyle w:val="TableParagraph"/>
              <w:spacing w:before="4"/>
              <w:ind w:left="312"/>
              <w:rPr>
                <w:sz w:val="24"/>
                <w:szCs w:val="24"/>
              </w:rPr>
            </w:pPr>
            <w:r w:rsidRPr="002359EC">
              <w:rPr>
                <w:sz w:val="24"/>
                <w:szCs w:val="24"/>
              </w:rPr>
              <w:t>kg</w:t>
            </w:r>
          </w:p>
        </w:tc>
        <w:tc>
          <w:tcPr>
            <w:tcW w:w="1016" w:type="dxa"/>
            <w:tcBorders>
              <w:top w:val="single" w:sz="4" w:space="0" w:color="000000"/>
              <w:right w:val="single" w:sz="4" w:space="0" w:color="000000"/>
            </w:tcBorders>
          </w:tcPr>
          <w:p w:rsidR="00094FA9" w:rsidRPr="002359EC" w:rsidRDefault="00094FA9" w:rsidP="00094FA9">
            <w:pPr>
              <w:pStyle w:val="TableParagraph"/>
              <w:spacing w:before="4"/>
              <w:ind w:right="101"/>
              <w:jc w:val="center"/>
              <w:rPr>
                <w:sz w:val="24"/>
                <w:szCs w:val="24"/>
              </w:rPr>
            </w:pPr>
            <w:r w:rsidRPr="002359EC">
              <w:rPr>
                <w:w w:val="115"/>
                <w:sz w:val="24"/>
                <w:szCs w:val="24"/>
              </w:rPr>
              <w:t>$</w:t>
            </w:r>
          </w:p>
        </w:tc>
        <w:tc>
          <w:tcPr>
            <w:tcW w:w="2399" w:type="dxa"/>
            <w:tcBorders>
              <w:top w:val="single" w:sz="4" w:space="0" w:color="000000"/>
              <w:left w:val="single" w:sz="4" w:space="0" w:color="000000"/>
            </w:tcBorders>
          </w:tcPr>
          <w:p w:rsidR="00094FA9" w:rsidRPr="002359EC" w:rsidRDefault="00094FA9" w:rsidP="00094FA9">
            <w:pPr>
              <w:pStyle w:val="TableParagraph"/>
              <w:rPr>
                <w:sz w:val="24"/>
                <w:szCs w:val="24"/>
              </w:rPr>
            </w:pPr>
          </w:p>
        </w:tc>
        <w:tc>
          <w:tcPr>
            <w:tcW w:w="685" w:type="dxa"/>
            <w:tcBorders>
              <w:top w:val="single" w:sz="4" w:space="0" w:color="000000"/>
            </w:tcBorders>
          </w:tcPr>
          <w:p w:rsidR="00094FA9" w:rsidRPr="002359EC" w:rsidRDefault="00094FA9" w:rsidP="00094FA9">
            <w:pPr>
              <w:pStyle w:val="TableParagraph"/>
              <w:spacing w:before="4"/>
              <w:ind w:left="230"/>
              <w:rPr>
                <w:sz w:val="24"/>
                <w:szCs w:val="24"/>
              </w:rPr>
            </w:pPr>
            <w:r w:rsidRPr="002359EC">
              <w:rPr>
                <w:sz w:val="24"/>
                <w:szCs w:val="24"/>
              </w:rPr>
              <w:t>kg</w:t>
            </w:r>
          </w:p>
        </w:tc>
        <w:tc>
          <w:tcPr>
            <w:tcW w:w="1165" w:type="dxa"/>
            <w:tcBorders>
              <w:top w:val="single" w:sz="4" w:space="0" w:color="000000"/>
            </w:tcBorders>
          </w:tcPr>
          <w:p w:rsidR="00094FA9" w:rsidRPr="002359EC" w:rsidRDefault="00094FA9" w:rsidP="00094FA9">
            <w:pPr>
              <w:pStyle w:val="TableParagraph"/>
              <w:spacing w:before="4"/>
              <w:ind w:left="184"/>
              <w:jc w:val="center"/>
              <w:rPr>
                <w:sz w:val="24"/>
                <w:szCs w:val="24"/>
              </w:rPr>
            </w:pPr>
            <w:r w:rsidRPr="002359EC">
              <w:rPr>
                <w:w w:val="115"/>
                <w:sz w:val="24"/>
                <w:szCs w:val="24"/>
              </w:rPr>
              <w:t>$</w:t>
            </w:r>
          </w:p>
        </w:tc>
      </w:tr>
      <w:tr w:rsidR="00094FA9" w:rsidRPr="002359EC" w:rsidTr="00094FA9">
        <w:trPr>
          <w:trHeight w:val="266"/>
        </w:trPr>
        <w:tc>
          <w:tcPr>
            <w:tcW w:w="2270" w:type="dxa"/>
          </w:tcPr>
          <w:p w:rsidR="00094FA9" w:rsidRPr="002359EC" w:rsidRDefault="00094FA9" w:rsidP="00094FA9">
            <w:pPr>
              <w:pStyle w:val="TableParagraph"/>
              <w:spacing w:before="5"/>
              <w:ind w:left="124"/>
              <w:rPr>
                <w:sz w:val="24"/>
                <w:szCs w:val="24"/>
              </w:rPr>
            </w:pPr>
            <w:r w:rsidRPr="002359EC">
              <w:rPr>
                <w:w w:val="110"/>
                <w:sz w:val="24"/>
                <w:szCs w:val="24"/>
              </w:rPr>
              <w:t>Opening WIP</w:t>
            </w:r>
          </w:p>
        </w:tc>
        <w:tc>
          <w:tcPr>
            <w:tcW w:w="1118" w:type="dxa"/>
          </w:tcPr>
          <w:p w:rsidR="00094FA9" w:rsidRPr="002359EC" w:rsidRDefault="00094FA9" w:rsidP="00094FA9">
            <w:pPr>
              <w:pStyle w:val="TableParagraph"/>
              <w:spacing w:before="5"/>
              <w:ind w:left="276"/>
              <w:rPr>
                <w:sz w:val="24"/>
                <w:szCs w:val="24"/>
              </w:rPr>
            </w:pPr>
            <w:r w:rsidRPr="002359EC">
              <w:rPr>
                <w:w w:val="115"/>
                <w:sz w:val="24"/>
                <w:szCs w:val="24"/>
              </w:rPr>
              <w:t>100</w:t>
            </w:r>
          </w:p>
        </w:tc>
        <w:tc>
          <w:tcPr>
            <w:tcW w:w="1016" w:type="dxa"/>
            <w:tcBorders>
              <w:right w:val="single" w:sz="4" w:space="0" w:color="000000"/>
            </w:tcBorders>
          </w:tcPr>
          <w:p w:rsidR="00094FA9" w:rsidRPr="002359EC" w:rsidRDefault="00094FA9" w:rsidP="00094FA9">
            <w:pPr>
              <w:pStyle w:val="TableParagraph"/>
              <w:spacing w:before="5"/>
              <w:ind w:right="264"/>
              <w:jc w:val="right"/>
              <w:rPr>
                <w:sz w:val="24"/>
                <w:szCs w:val="24"/>
              </w:rPr>
            </w:pPr>
            <w:r w:rsidRPr="002359EC">
              <w:rPr>
                <w:w w:val="115"/>
                <w:sz w:val="24"/>
                <w:szCs w:val="24"/>
              </w:rPr>
              <w:t>755</w:t>
            </w:r>
          </w:p>
        </w:tc>
        <w:tc>
          <w:tcPr>
            <w:tcW w:w="2399" w:type="dxa"/>
            <w:tcBorders>
              <w:left w:val="single" w:sz="4" w:space="0" w:color="000000"/>
            </w:tcBorders>
          </w:tcPr>
          <w:p w:rsidR="00094FA9" w:rsidRPr="002359EC" w:rsidRDefault="00094FA9" w:rsidP="00094FA9">
            <w:pPr>
              <w:pStyle w:val="TableParagraph"/>
              <w:spacing w:before="5"/>
              <w:ind w:left="107"/>
              <w:rPr>
                <w:sz w:val="24"/>
                <w:szCs w:val="24"/>
              </w:rPr>
            </w:pPr>
            <w:r w:rsidRPr="002359EC">
              <w:rPr>
                <w:sz w:val="24"/>
                <w:szCs w:val="24"/>
              </w:rPr>
              <w:t>Completed output</w:t>
            </w:r>
          </w:p>
        </w:tc>
        <w:tc>
          <w:tcPr>
            <w:tcW w:w="685" w:type="dxa"/>
          </w:tcPr>
          <w:p w:rsidR="00094FA9" w:rsidRPr="002359EC" w:rsidRDefault="00094FA9" w:rsidP="00094FA9">
            <w:pPr>
              <w:pStyle w:val="TableParagraph"/>
              <w:spacing w:before="5"/>
              <w:ind w:right="-15"/>
              <w:jc w:val="right"/>
              <w:rPr>
                <w:sz w:val="24"/>
                <w:szCs w:val="24"/>
              </w:rPr>
            </w:pPr>
            <w:r w:rsidRPr="002359EC">
              <w:rPr>
                <w:w w:val="115"/>
                <w:sz w:val="24"/>
                <w:szCs w:val="24"/>
              </w:rPr>
              <w:t>3,100</w:t>
            </w:r>
          </w:p>
        </w:tc>
        <w:tc>
          <w:tcPr>
            <w:tcW w:w="1165" w:type="dxa"/>
          </w:tcPr>
          <w:p w:rsidR="00094FA9" w:rsidRPr="002359EC" w:rsidRDefault="00094FA9" w:rsidP="00094FA9">
            <w:pPr>
              <w:pStyle w:val="TableParagraph"/>
              <w:spacing w:before="5"/>
              <w:ind w:right="120"/>
              <w:jc w:val="right"/>
              <w:rPr>
                <w:sz w:val="24"/>
                <w:szCs w:val="24"/>
              </w:rPr>
            </w:pPr>
            <w:r w:rsidRPr="002359EC">
              <w:rPr>
                <w:w w:val="115"/>
                <w:sz w:val="24"/>
                <w:szCs w:val="24"/>
              </w:rPr>
              <w:t>13,950</w:t>
            </w:r>
          </w:p>
        </w:tc>
      </w:tr>
      <w:tr w:rsidR="00094FA9" w:rsidRPr="002359EC" w:rsidTr="00094FA9">
        <w:trPr>
          <w:trHeight w:val="266"/>
        </w:trPr>
        <w:tc>
          <w:tcPr>
            <w:tcW w:w="2270" w:type="dxa"/>
          </w:tcPr>
          <w:p w:rsidR="00094FA9" w:rsidRPr="002359EC" w:rsidRDefault="00094FA9" w:rsidP="00094FA9">
            <w:pPr>
              <w:pStyle w:val="TableParagraph"/>
              <w:spacing w:before="2"/>
              <w:ind w:left="124"/>
              <w:rPr>
                <w:sz w:val="24"/>
                <w:szCs w:val="24"/>
              </w:rPr>
            </w:pPr>
            <w:r w:rsidRPr="002359EC">
              <w:rPr>
                <w:w w:val="115"/>
                <w:sz w:val="24"/>
                <w:szCs w:val="24"/>
              </w:rPr>
              <w:t>Materials</w:t>
            </w:r>
          </w:p>
        </w:tc>
        <w:tc>
          <w:tcPr>
            <w:tcW w:w="1118" w:type="dxa"/>
          </w:tcPr>
          <w:p w:rsidR="00094FA9" w:rsidRPr="002359EC" w:rsidRDefault="00094FA9" w:rsidP="00094FA9">
            <w:pPr>
              <w:pStyle w:val="TableParagraph"/>
              <w:spacing w:before="2"/>
              <w:ind w:left="70"/>
              <w:rPr>
                <w:sz w:val="24"/>
                <w:szCs w:val="24"/>
              </w:rPr>
            </w:pPr>
            <w:r w:rsidRPr="002359EC">
              <w:rPr>
                <w:w w:val="115"/>
                <w:sz w:val="24"/>
                <w:szCs w:val="24"/>
              </w:rPr>
              <w:t>3,500</w:t>
            </w:r>
          </w:p>
        </w:tc>
        <w:tc>
          <w:tcPr>
            <w:tcW w:w="1016" w:type="dxa"/>
            <w:tcBorders>
              <w:right w:val="single" w:sz="4" w:space="0" w:color="000000"/>
            </w:tcBorders>
          </w:tcPr>
          <w:p w:rsidR="00094FA9" w:rsidRPr="002359EC" w:rsidRDefault="00094FA9" w:rsidP="00094FA9">
            <w:pPr>
              <w:pStyle w:val="TableParagraph"/>
              <w:spacing w:before="2"/>
              <w:ind w:right="263"/>
              <w:jc w:val="right"/>
              <w:rPr>
                <w:sz w:val="24"/>
                <w:szCs w:val="24"/>
              </w:rPr>
            </w:pPr>
            <w:r w:rsidRPr="002359EC">
              <w:rPr>
                <w:w w:val="115"/>
                <w:sz w:val="24"/>
                <w:szCs w:val="24"/>
              </w:rPr>
              <w:t>8,405</w:t>
            </w:r>
          </w:p>
        </w:tc>
        <w:tc>
          <w:tcPr>
            <w:tcW w:w="2399" w:type="dxa"/>
            <w:tcBorders>
              <w:left w:val="single" w:sz="4" w:space="0" w:color="000000"/>
            </w:tcBorders>
          </w:tcPr>
          <w:p w:rsidR="00094FA9" w:rsidRPr="002359EC" w:rsidRDefault="00094FA9" w:rsidP="00094FA9">
            <w:pPr>
              <w:pStyle w:val="TableParagraph"/>
              <w:spacing w:before="2"/>
              <w:ind w:left="107"/>
              <w:rPr>
                <w:sz w:val="24"/>
                <w:szCs w:val="24"/>
              </w:rPr>
            </w:pPr>
            <w:r w:rsidRPr="002359EC">
              <w:rPr>
                <w:w w:val="110"/>
                <w:sz w:val="24"/>
                <w:szCs w:val="24"/>
              </w:rPr>
              <w:t>(3,100 x $4.50)</w:t>
            </w:r>
          </w:p>
        </w:tc>
        <w:tc>
          <w:tcPr>
            <w:tcW w:w="685" w:type="dxa"/>
          </w:tcPr>
          <w:p w:rsidR="00094FA9" w:rsidRPr="002359EC" w:rsidRDefault="00094FA9" w:rsidP="00094FA9">
            <w:pPr>
              <w:pStyle w:val="TableParagraph"/>
              <w:rPr>
                <w:sz w:val="24"/>
                <w:szCs w:val="24"/>
              </w:rPr>
            </w:pPr>
          </w:p>
        </w:tc>
        <w:tc>
          <w:tcPr>
            <w:tcW w:w="1165" w:type="dxa"/>
          </w:tcPr>
          <w:p w:rsidR="00094FA9" w:rsidRPr="002359EC" w:rsidRDefault="00094FA9" w:rsidP="00094FA9">
            <w:pPr>
              <w:pStyle w:val="TableParagraph"/>
              <w:rPr>
                <w:sz w:val="24"/>
                <w:szCs w:val="24"/>
              </w:rPr>
            </w:pPr>
          </w:p>
        </w:tc>
      </w:tr>
      <w:tr w:rsidR="00094FA9" w:rsidRPr="002359EC" w:rsidTr="00094FA9">
        <w:trPr>
          <w:trHeight w:val="551"/>
        </w:trPr>
        <w:tc>
          <w:tcPr>
            <w:tcW w:w="2270" w:type="dxa"/>
          </w:tcPr>
          <w:p w:rsidR="00094FA9" w:rsidRPr="002359EC" w:rsidRDefault="00094FA9" w:rsidP="00094FA9">
            <w:pPr>
              <w:pStyle w:val="TableParagraph"/>
              <w:spacing w:before="5"/>
              <w:ind w:left="124" w:right="940"/>
              <w:rPr>
                <w:sz w:val="24"/>
                <w:szCs w:val="24"/>
              </w:rPr>
            </w:pPr>
            <w:r w:rsidRPr="002359EC">
              <w:rPr>
                <w:sz w:val="24"/>
                <w:szCs w:val="24"/>
              </w:rPr>
              <w:t>Labour and overheads</w:t>
            </w:r>
          </w:p>
        </w:tc>
        <w:tc>
          <w:tcPr>
            <w:tcW w:w="1118" w:type="dxa"/>
          </w:tcPr>
          <w:p w:rsidR="00094FA9" w:rsidRPr="002359EC" w:rsidRDefault="00094FA9" w:rsidP="00094FA9">
            <w:pPr>
              <w:pStyle w:val="TableParagraph"/>
              <w:tabs>
                <w:tab w:val="left" w:pos="686"/>
              </w:tabs>
              <w:spacing w:before="5"/>
              <w:rPr>
                <w:sz w:val="24"/>
                <w:szCs w:val="24"/>
              </w:rPr>
            </w:pPr>
            <w:r w:rsidRPr="002359EC">
              <w:rPr>
                <w:w w:val="116"/>
                <w:sz w:val="24"/>
                <w:szCs w:val="24"/>
                <w:u w:val="single"/>
              </w:rPr>
              <w:t xml:space="preserve"> </w:t>
            </w:r>
            <w:r w:rsidRPr="002359EC">
              <w:rPr>
                <w:sz w:val="24"/>
                <w:szCs w:val="24"/>
                <w:u w:val="single"/>
              </w:rPr>
              <w:tab/>
            </w:r>
          </w:p>
        </w:tc>
        <w:tc>
          <w:tcPr>
            <w:tcW w:w="1016" w:type="dxa"/>
            <w:tcBorders>
              <w:right w:val="single" w:sz="4" w:space="0" w:color="000000"/>
            </w:tcBorders>
          </w:tcPr>
          <w:p w:rsidR="00094FA9" w:rsidRPr="002359EC" w:rsidRDefault="00094FA9" w:rsidP="00094FA9">
            <w:pPr>
              <w:pStyle w:val="TableParagraph"/>
              <w:spacing w:before="5"/>
              <w:ind w:right="263"/>
              <w:jc w:val="right"/>
              <w:rPr>
                <w:sz w:val="24"/>
                <w:szCs w:val="24"/>
              </w:rPr>
            </w:pPr>
            <w:r w:rsidRPr="002359EC">
              <w:rPr>
                <w:w w:val="116"/>
                <w:sz w:val="24"/>
                <w:szCs w:val="24"/>
                <w:u w:val="single"/>
              </w:rPr>
              <w:t xml:space="preserve"> </w:t>
            </w:r>
            <w:r w:rsidRPr="002359EC">
              <w:rPr>
                <w:sz w:val="24"/>
                <w:szCs w:val="24"/>
                <w:u w:val="single"/>
              </w:rPr>
              <w:t xml:space="preserve"> </w:t>
            </w:r>
            <w:r w:rsidRPr="002359EC">
              <w:rPr>
                <w:w w:val="115"/>
                <w:sz w:val="24"/>
                <w:szCs w:val="24"/>
                <w:u w:val="single"/>
              </w:rPr>
              <w:t>6,200</w:t>
            </w:r>
          </w:p>
        </w:tc>
        <w:tc>
          <w:tcPr>
            <w:tcW w:w="2399" w:type="dxa"/>
            <w:tcBorders>
              <w:left w:val="single" w:sz="4" w:space="0" w:color="000000"/>
            </w:tcBorders>
          </w:tcPr>
          <w:p w:rsidR="00094FA9" w:rsidRPr="002359EC" w:rsidRDefault="00094FA9" w:rsidP="00094FA9">
            <w:pPr>
              <w:pStyle w:val="TableParagraph"/>
              <w:spacing w:before="5"/>
              <w:ind w:left="107"/>
              <w:rPr>
                <w:sz w:val="24"/>
                <w:szCs w:val="24"/>
              </w:rPr>
            </w:pPr>
            <w:r w:rsidRPr="002359EC">
              <w:rPr>
                <w:w w:val="115"/>
                <w:sz w:val="24"/>
                <w:szCs w:val="24"/>
              </w:rPr>
              <w:t>Closing WIP</w:t>
            </w:r>
          </w:p>
        </w:tc>
        <w:tc>
          <w:tcPr>
            <w:tcW w:w="685" w:type="dxa"/>
          </w:tcPr>
          <w:p w:rsidR="00094FA9" w:rsidRPr="002359EC" w:rsidRDefault="00094FA9" w:rsidP="00094FA9">
            <w:pPr>
              <w:pStyle w:val="TableParagraph"/>
              <w:tabs>
                <w:tab w:val="left" w:pos="276"/>
              </w:tabs>
              <w:spacing w:before="5"/>
              <w:ind w:right="-15"/>
              <w:jc w:val="right"/>
              <w:rPr>
                <w:sz w:val="24"/>
                <w:szCs w:val="24"/>
              </w:rPr>
            </w:pPr>
            <w:r w:rsidRPr="002359EC">
              <w:rPr>
                <w:w w:val="116"/>
                <w:sz w:val="24"/>
                <w:szCs w:val="24"/>
                <w:u w:val="single"/>
              </w:rPr>
              <w:t xml:space="preserve"> </w:t>
            </w:r>
            <w:r w:rsidRPr="002359EC">
              <w:rPr>
                <w:sz w:val="24"/>
                <w:szCs w:val="24"/>
                <w:u w:val="single"/>
              </w:rPr>
              <w:tab/>
            </w:r>
            <w:r w:rsidRPr="002359EC">
              <w:rPr>
                <w:spacing w:val="2"/>
                <w:w w:val="115"/>
                <w:sz w:val="24"/>
                <w:szCs w:val="24"/>
                <w:u w:val="single"/>
              </w:rPr>
              <w:t>500</w:t>
            </w:r>
          </w:p>
        </w:tc>
        <w:tc>
          <w:tcPr>
            <w:tcW w:w="1165"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120"/>
              <w:jc w:val="right"/>
              <w:rPr>
                <w:sz w:val="24"/>
                <w:szCs w:val="24"/>
              </w:rPr>
            </w:pPr>
            <w:r w:rsidRPr="002359EC">
              <w:rPr>
                <w:w w:val="116"/>
                <w:sz w:val="24"/>
                <w:szCs w:val="24"/>
                <w:u w:val="single"/>
              </w:rPr>
              <w:t xml:space="preserve"> </w:t>
            </w:r>
            <w:r w:rsidRPr="002359EC">
              <w:rPr>
                <w:sz w:val="24"/>
                <w:szCs w:val="24"/>
                <w:u w:val="single"/>
              </w:rPr>
              <w:t xml:space="preserve"> </w:t>
            </w:r>
            <w:r w:rsidRPr="002359EC">
              <w:rPr>
                <w:w w:val="115"/>
                <w:sz w:val="24"/>
                <w:szCs w:val="24"/>
                <w:u w:val="single"/>
              </w:rPr>
              <w:t>1,410</w:t>
            </w:r>
          </w:p>
        </w:tc>
      </w:tr>
      <w:tr w:rsidR="00094FA9" w:rsidRPr="002359EC" w:rsidTr="00094FA9">
        <w:trPr>
          <w:trHeight w:val="284"/>
        </w:trPr>
        <w:tc>
          <w:tcPr>
            <w:tcW w:w="2270" w:type="dxa"/>
          </w:tcPr>
          <w:p w:rsidR="00094FA9" w:rsidRPr="002359EC" w:rsidRDefault="00094FA9" w:rsidP="00094FA9">
            <w:pPr>
              <w:pStyle w:val="TableParagraph"/>
              <w:rPr>
                <w:sz w:val="24"/>
                <w:szCs w:val="24"/>
              </w:rPr>
            </w:pPr>
          </w:p>
        </w:tc>
        <w:tc>
          <w:tcPr>
            <w:tcW w:w="1118" w:type="dxa"/>
            <w:tcBorders>
              <w:bottom w:val="single" w:sz="2" w:space="0" w:color="000000"/>
            </w:tcBorders>
          </w:tcPr>
          <w:p w:rsidR="00094FA9" w:rsidRPr="002359EC" w:rsidRDefault="00094FA9" w:rsidP="00094FA9">
            <w:pPr>
              <w:pStyle w:val="TableParagraph"/>
              <w:spacing w:before="24"/>
              <w:rPr>
                <w:sz w:val="24"/>
                <w:szCs w:val="24"/>
              </w:rPr>
            </w:pPr>
            <w:r w:rsidRPr="002359EC">
              <w:rPr>
                <w:w w:val="116"/>
                <w:sz w:val="24"/>
                <w:szCs w:val="24"/>
                <w:u w:val="single"/>
              </w:rPr>
              <w:t xml:space="preserve"> </w:t>
            </w:r>
            <w:r w:rsidRPr="002359EC">
              <w:rPr>
                <w:w w:val="115"/>
                <w:sz w:val="24"/>
                <w:szCs w:val="24"/>
                <w:u w:val="single"/>
              </w:rPr>
              <w:t>3,600</w:t>
            </w:r>
          </w:p>
        </w:tc>
        <w:tc>
          <w:tcPr>
            <w:tcW w:w="1016" w:type="dxa"/>
            <w:tcBorders>
              <w:bottom w:val="single" w:sz="2" w:space="0" w:color="000000"/>
              <w:right w:val="single" w:sz="4" w:space="0" w:color="000000"/>
            </w:tcBorders>
          </w:tcPr>
          <w:p w:rsidR="00094FA9" w:rsidRPr="002359EC" w:rsidRDefault="00094FA9" w:rsidP="00094FA9">
            <w:pPr>
              <w:pStyle w:val="TableParagraph"/>
              <w:spacing w:before="24"/>
              <w:ind w:right="194"/>
              <w:jc w:val="right"/>
              <w:rPr>
                <w:sz w:val="24"/>
                <w:szCs w:val="24"/>
              </w:rPr>
            </w:pPr>
            <w:r w:rsidRPr="002359EC">
              <w:rPr>
                <w:w w:val="115"/>
                <w:sz w:val="24"/>
                <w:szCs w:val="24"/>
              </w:rPr>
              <w:t>15,360</w:t>
            </w:r>
          </w:p>
        </w:tc>
        <w:tc>
          <w:tcPr>
            <w:tcW w:w="2399" w:type="dxa"/>
            <w:tcBorders>
              <w:left w:val="single" w:sz="4" w:space="0" w:color="000000"/>
            </w:tcBorders>
          </w:tcPr>
          <w:p w:rsidR="00094FA9" w:rsidRPr="002359EC" w:rsidRDefault="00094FA9" w:rsidP="00094FA9">
            <w:pPr>
              <w:pStyle w:val="TableParagraph"/>
              <w:rPr>
                <w:sz w:val="24"/>
                <w:szCs w:val="24"/>
              </w:rPr>
            </w:pPr>
          </w:p>
        </w:tc>
        <w:tc>
          <w:tcPr>
            <w:tcW w:w="685" w:type="dxa"/>
            <w:tcBorders>
              <w:bottom w:val="single" w:sz="2" w:space="0" w:color="000000"/>
            </w:tcBorders>
          </w:tcPr>
          <w:p w:rsidR="00094FA9" w:rsidRPr="002359EC" w:rsidRDefault="00094FA9" w:rsidP="00094FA9">
            <w:pPr>
              <w:pStyle w:val="TableParagraph"/>
              <w:spacing w:before="24"/>
              <w:ind w:right="-15"/>
              <w:jc w:val="right"/>
              <w:rPr>
                <w:sz w:val="24"/>
                <w:szCs w:val="24"/>
              </w:rPr>
            </w:pPr>
            <w:r w:rsidRPr="002359EC">
              <w:rPr>
                <w:w w:val="115"/>
                <w:sz w:val="24"/>
                <w:szCs w:val="24"/>
              </w:rPr>
              <w:t>3,600</w:t>
            </w:r>
          </w:p>
        </w:tc>
        <w:tc>
          <w:tcPr>
            <w:tcW w:w="1165" w:type="dxa"/>
          </w:tcPr>
          <w:p w:rsidR="00094FA9" w:rsidRPr="002359EC" w:rsidRDefault="00094FA9" w:rsidP="00094FA9">
            <w:pPr>
              <w:pStyle w:val="TableParagraph"/>
              <w:rPr>
                <w:sz w:val="24"/>
                <w:szCs w:val="24"/>
              </w:rPr>
            </w:pPr>
          </w:p>
        </w:tc>
      </w:tr>
      <w:tr w:rsidR="00094FA9" w:rsidRPr="002359EC" w:rsidTr="00094FA9">
        <w:trPr>
          <w:trHeight w:val="258"/>
        </w:trPr>
        <w:tc>
          <w:tcPr>
            <w:tcW w:w="2270" w:type="dxa"/>
          </w:tcPr>
          <w:p w:rsidR="00094FA9" w:rsidRPr="002359EC" w:rsidRDefault="00094FA9" w:rsidP="00094FA9">
            <w:pPr>
              <w:pStyle w:val="TableParagraph"/>
              <w:rPr>
                <w:sz w:val="24"/>
                <w:szCs w:val="24"/>
              </w:rPr>
            </w:pPr>
          </w:p>
        </w:tc>
        <w:tc>
          <w:tcPr>
            <w:tcW w:w="1118" w:type="dxa"/>
            <w:tcBorders>
              <w:top w:val="single" w:sz="2" w:space="0" w:color="000000"/>
            </w:tcBorders>
          </w:tcPr>
          <w:p w:rsidR="00094FA9" w:rsidRPr="002359EC" w:rsidRDefault="00094FA9" w:rsidP="00094FA9">
            <w:pPr>
              <w:pStyle w:val="TableParagraph"/>
              <w:rPr>
                <w:sz w:val="24"/>
                <w:szCs w:val="24"/>
              </w:rPr>
            </w:pPr>
          </w:p>
        </w:tc>
        <w:tc>
          <w:tcPr>
            <w:tcW w:w="1016" w:type="dxa"/>
            <w:tcBorders>
              <w:top w:val="single" w:sz="2" w:space="0" w:color="000000"/>
              <w:right w:val="single" w:sz="4" w:space="0" w:color="000000"/>
            </w:tcBorders>
          </w:tcPr>
          <w:p w:rsidR="00094FA9" w:rsidRPr="002359EC" w:rsidRDefault="00094FA9" w:rsidP="00094FA9">
            <w:pPr>
              <w:pStyle w:val="TableParagraph"/>
              <w:rPr>
                <w:sz w:val="24"/>
                <w:szCs w:val="24"/>
              </w:rPr>
            </w:pPr>
          </w:p>
        </w:tc>
        <w:tc>
          <w:tcPr>
            <w:tcW w:w="2399" w:type="dxa"/>
            <w:tcBorders>
              <w:left w:val="single" w:sz="4" w:space="0" w:color="000000"/>
            </w:tcBorders>
          </w:tcPr>
          <w:p w:rsidR="00094FA9" w:rsidRPr="002359EC" w:rsidRDefault="00094FA9" w:rsidP="00094FA9">
            <w:pPr>
              <w:pStyle w:val="TableParagraph"/>
              <w:rPr>
                <w:sz w:val="24"/>
                <w:szCs w:val="24"/>
              </w:rPr>
            </w:pPr>
          </w:p>
        </w:tc>
        <w:tc>
          <w:tcPr>
            <w:tcW w:w="685" w:type="dxa"/>
            <w:tcBorders>
              <w:top w:val="single" w:sz="2" w:space="0" w:color="000000"/>
            </w:tcBorders>
          </w:tcPr>
          <w:p w:rsidR="00094FA9" w:rsidRPr="002359EC" w:rsidRDefault="00094FA9" w:rsidP="00094FA9">
            <w:pPr>
              <w:pStyle w:val="TableParagraph"/>
              <w:rPr>
                <w:sz w:val="24"/>
                <w:szCs w:val="24"/>
              </w:rPr>
            </w:pPr>
          </w:p>
        </w:tc>
        <w:tc>
          <w:tcPr>
            <w:tcW w:w="1165" w:type="dxa"/>
          </w:tcPr>
          <w:p w:rsidR="00094FA9" w:rsidRPr="002359EC" w:rsidRDefault="00094FA9" w:rsidP="00094FA9">
            <w:pPr>
              <w:pStyle w:val="TableParagraph"/>
              <w:ind w:right="120"/>
              <w:jc w:val="right"/>
              <w:rPr>
                <w:sz w:val="24"/>
                <w:szCs w:val="24"/>
              </w:rPr>
            </w:pPr>
            <w:r w:rsidRPr="002359EC">
              <w:rPr>
                <w:w w:val="115"/>
                <w:sz w:val="24"/>
                <w:szCs w:val="24"/>
                <w:u w:val="single"/>
              </w:rPr>
              <w:t>15,360</w:t>
            </w:r>
          </w:p>
        </w:tc>
      </w:tr>
      <w:tr w:rsidR="00094FA9" w:rsidRPr="002359EC" w:rsidTr="00094FA9">
        <w:trPr>
          <w:trHeight w:val="848"/>
        </w:trPr>
        <w:tc>
          <w:tcPr>
            <w:tcW w:w="2270" w:type="dxa"/>
            <w:tcBorders>
              <w:bottom w:val="single" w:sz="4" w:space="0" w:color="000000"/>
            </w:tcBorders>
          </w:tcPr>
          <w:p w:rsidR="00094FA9" w:rsidRPr="002359EC" w:rsidRDefault="00094FA9" w:rsidP="00094FA9">
            <w:pPr>
              <w:pStyle w:val="TableParagraph"/>
              <w:spacing w:before="4"/>
              <w:rPr>
                <w:sz w:val="24"/>
                <w:szCs w:val="24"/>
              </w:rPr>
            </w:pPr>
          </w:p>
          <w:p w:rsidR="00094FA9" w:rsidRPr="002359EC" w:rsidRDefault="00094FA9" w:rsidP="00094FA9">
            <w:pPr>
              <w:pStyle w:val="TableParagraph"/>
              <w:ind w:left="124"/>
              <w:rPr>
                <w:sz w:val="24"/>
                <w:szCs w:val="24"/>
              </w:rPr>
            </w:pPr>
            <w:r w:rsidRPr="002359EC">
              <w:rPr>
                <w:w w:val="105"/>
                <w:sz w:val="24"/>
                <w:szCs w:val="24"/>
              </w:rPr>
              <w:t>FIFO</w:t>
            </w:r>
          </w:p>
          <w:p w:rsidR="00094FA9" w:rsidRPr="002359EC" w:rsidRDefault="00094FA9" w:rsidP="00094FA9">
            <w:pPr>
              <w:pStyle w:val="TableParagraph"/>
              <w:ind w:left="124"/>
              <w:rPr>
                <w:i/>
                <w:sz w:val="24"/>
                <w:szCs w:val="24"/>
              </w:rPr>
            </w:pPr>
            <w:r w:rsidRPr="002359EC">
              <w:rPr>
                <w:i/>
                <w:sz w:val="24"/>
                <w:szCs w:val="24"/>
              </w:rPr>
              <w:t>Process</w:t>
            </w:r>
            <w:r w:rsidRPr="002359EC">
              <w:rPr>
                <w:i/>
                <w:spacing w:val="-55"/>
                <w:sz w:val="24"/>
                <w:szCs w:val="24"/>
              </w:rPr>
              <w:t xml:space="preserve"> </w:t>
            </w:r>
            <w:r w:rsidRPr="002359EC">
              <w:rPr>
                <w:i/>
                <w:sz w:val="24"/>
                <w:szCs w:val="24"/>
              </w:rPr>
              <w:t>2</w:t>
            </w:r>
            <w:r w:rsidRPr="002359EC">
              <w:rPr>
                <w:i/>
                <w:spacing w:val="-55"/>
                <w:sz w:val="24"/>
                <w:szCs w:val="24"/>
              </w:rPr>
              <w:t xml:space="preserve"> </w:t>
            </w:r>
            <w:r w:rsidRPr="002359EC">
              <w:rPr>
                <w:i/>
                <w:sz w:val="24"/>
                <w:szCs w:val="24"/>
              </w:rPr>
              <w:t>account</w:t>
            </w:r>
          </w:p>
        </w:tc>
        <w:tc>
          <w:tcPr>
            <w:tcW w:w="1118" w:type="dxa"/>
            <w:tcBorders>
              <w:bottom w:val="single" w:sz="4" w:space="0" w:color="000000"/>
            </w:tcBorders>
          </w:tcPr>
          <w:p w:rsidR="00094FA9" w:rsidRPr="002359EC" w:rsidRDefault="00094FA9" w:rsidP="00094FA9">
            <w:pPr>
              <w:pStyle w:val="TableParagraph"/>
              <w:rPr>
                <w:sz w:val="24"/>
                <w:szCs w:val="24"/>
              </w:rPr>
            </w:pPr>
          </w:p>
        </w:tc>
        <w:tc>
          <w:tcPr>
            <w:tcW w:w="1016" w:type="dxa"/>
            <w:tcBorders>
              <w:bottom w:val="single" w:sz="4" w:space="0" w:color="000000"/>
            </w:tcBorders>
          </w:tcPr>
          <w:p w:rsidR="00094FA9" w:rsidRPr="002359EC" w:rsidRDefault="00094FA9" w:rsidP="00094FA9">
            <w:pPr>
              <w:pStyle w:val="TableParagraph"/>
              <w:rPr>
                <w:sz w:val="24"/>
                <w:szCs w:val="24"/>
              </w:rPr>
            </w:pPr>
          </w:p>
        </w:tc>
        <w:tc>
          <w:tcPr>
            <w:tcW w:w="2399" w:type="dxa"/>
            <w:tcBorders>
              <w:bottom w:val="single" w:sz="4" w:space="0" w:color="000000"/>
            </w:tcBorders>
          </w:tcPr>
          <w:p w:rsidR="00094FA9" w:rsidRPr="002359EC" w:rsidRDefault="00094FA9" w:rsidP="00094FA9">
            <w:pPr>
              <w:pStyle w:val="TableParagraph"/>
              <w:rPr>
                <w:sz w:val="24"/>
                <w:szCs w:val="24"/>
              </w:rPr>
            </w:pPr>
          </w:p>
        </w:tc>
        <w:tc>
          <w:tcPr>
            <w:tcW w:w="685" w:type="dxa"/>
            <w:tcBorders>
              <w:bottom w:val="single" w:sz="4" w:space="0" w:color="000000"/>
            </w:tcBorders>
          </w:tcPr>
          <w:p w:rsidR="00094FA9" w:rsidRPr="002359EC" w:rsidRDefault="00094FA9" w:rsidP="00094FA9">
            <w:pPr>
              <w:pStyle w:val="TableParagraph"/>
              <w:rPr>
                <w:sz w:val="24"/>
                <w:szCs w:val="24"/>
              </w:rPr>
            </w:pPr>
          </w:p>
        </w:tc>
        <w:tc>
          <w:tcPr>
            <w:tcW w:w="1165" w:type="dxa"/>
            <w:tcBorders>
              <w:bottom w:val="single" w:sz="4" w:space="0" w:color="000000"/>
            </w:tcBorders>
          </w:tcPr>
          <w:p w:rsidR="00094FA9" w:rsidRPr="002359EC" w:rsidRDefault="00094FA9" w:rsidP="00094FA9">
            <w:pPr>
              <w:pStyle w:val="TableParagraph"/>
              <w:rPr>
                <w:sz w:val="24"/>
                <w:szCs w:val="24"/>
              </w:rPr>
            </w:pPr>
          </w:p>
        </w:tc>
      </w:tr>
      <w:tr w:rsidR="00094FA9" w:rsidRPr="002359EC" w:rsidTr="00094FA9">
        <w:trPr>
          <w:trHeight w:val="532"/>
        </w:trPr>
        <w:tc>
          <w:tcPr>
            <w:tcW w:w="2270" w:type="dxa"/>
            <w:tcBorders>
              <w:top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24"/>
              <w:rPr>
                <w:sz w:val="24"/>
                <w:szCs w:val="24"/>
              </w:rPr>
            </w:pPr>
            <w:r w:rsidRPr="002359EC">
              <w:rPr>
                <w:w w:val="110"/>
                <w:sz w:val="24"/>
                <w:szCs w:val="24"/>
              </w:rPr>
              <w:t>Opening WIP</w:t>
            </w:r>
          </w:p>
        </w:tc>
        <w:tc>
          <w:tcPr>
            <w:tcW w:w="1118" w:type="dxa"/>
            <w:tcBorders>
              <w:top w:val="single" w:sz="4" w:space="0" w:color="000000"/>
            </w:tcBorders>
          </w:tcPr>
          <w:p w:rsidR="00094FA9" w:rsidRPr="002359EC" w:rsidRDefault="00094FA9" w:rsidP="00094FA9">
            <w:pPr>
              <w:pStyle w:val="TableParagraph"/>
              <w:spacing w:before="4"/>
              <w:ind w:left="320" w:right="160" w:hanging="8"/>
              <w:rPr>
                <w:sz w:val="24"/>
                <w:szCs w:val="24"/>
              </w:rPr>
            </w:pPr>
            <w:r w:rsidRPr="002359EC">
              <w:rPr>
                <w:w w:val="110"/>
                <w:sz w:val="24"/>
                <w:szCs w:val="24"/>
              </w:rPr>
              <w:t>kg 100</w:t>
            </w:r>
          </w:p>
        </w:tc>
        <w:tc>
          <w:tcPr>
            <w:tcW w:w="1016" w:type="dxa"/>
            <w:tcBorders>
              <w:top w:val="single" w:sz="4" w:space="0" w:color="000000"/>
              <w:right w:val="single" w:sz="4" w:space="0" w:color="000000"/>
            </w:tcBorders>
          </w:tcPr>
          <w:p w:rsidR="00094FA9" w:rsidRPr="002359EC" w:rsidRDefault="00094FA9" w:rsidP="00094FA9">
            <w:pPr>
              <w:pStyle w:val="TableParagraph"/>
              <w:spacing w:before="4"/>
              <w:ind w:left="301" w:right="298" w:firstLine="89"/>
              <w:rPr>
                <w:sz w:val="24"/>
                <w:szCs w:val="24"/>
              </w:rPr>
            </w:pPr>
            <w:r w:rsidRPr="002359EC">
              <w:rPr>
                <w:w w:val="115"/>
                <w:sz w:val="24"/>
                <w:szCs w:val="24"/>
              </w:rPr>
              <w:t>$ 755</w:t>
            </w:r>
          </w:p>
        </w:tc>
        <w:tc>
          <w:tcPr>
            <w:tcW w:w="2399" w:type="dxa"/>
            <w:tcBorders>
              <w:top w:val="single" w:sz="4" w:space="0" w:color="000000"/>
              <w:lef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07"/>
              <w:rPr>
                <w:sz w:val="24"/>
                <w:szCs w:val="24"/>
              </w:rPr>
            </w:pPr>
            <w:r w:rsidRPr="002359EC">
              <w:rPr>
                <w:sz w:val="24"/>
                <w:szCs w:val="24"/>
              </w:rPr>
              <w:t>Completed output</w:t>
            </w:r>
          </w:p>
        </w:tc>
        <w:tc>
          <w:tcPr>
            <w:tcW w:w="685" w:type="dxa"/>
            <w:tcBorders>
              <w:top w:val="single" w:sz="4" w:space="0" w:color="000000"/>
            </w:tcBorders>
          </w:tcPr>
          <w:p w:rsidR="00094FA9" w:rsidRPr="002359EC" w:rsidRDefault="00094FA9" w:rsidP="00094FA9">
            <w:pPr>
              <w:pStyle w:val="TableParagraph"/>
              <w:spacing w:before="4"/>
              <w:ind w:left="73" w:right="-5" w:firstLine="156"/>
              <w:rPr>
                <w:sz w:val="24"/>
                <w:szCs w:val="24"/>
              </w:rPr>
            </w:pPr>
            <w:r w:rsidRPr="002359EC">
              <w:rPr>
                <w:w w:val="110"/>
                <w:sz w:val="24"/>
                <w:szCs w:val="24"/>
              </w:rPr>
              <w:t>kg 3,100</w:t>
            </w:r>
          </w:p>
        </w:tc>
        <w:tc>
          <w:tcPr>
            <w:tcW w:w="1165" w:type="dxa"/>
            <w:tcBorders>
              <w:top w:val="single" w:sz="4" w:space="0" w:color="000000"/>
            </w:tcBorders>
          </w:tcPr>
          <w:p w:rsidR="00094FA9" w:rsidRPr="002359EC" w:rsidRDefault="00094FA9" w:rsidP="00094FA9">
            <w:pPr>
              <w:pStyle w:val="TableParagraph"/>
              <w:spacing w:before="4"/>
              <w:ind w:left="288" w:firstLine="319"/>
              <w:rPr>
                <w:sz w:val="24"/>
                <w:szCs w:val="24"/>
              </w:rPr>
            </w:pPr>
            <w:r w:rsidRPr="002359EC">
              <w:rPr>
                <w:w w:val="115"/>
                <w:sz w:val="24"/>
                <w:szCs w:val="24"/>
              </w:rPr>
              <w:t>$ 13,962</w:t>
            </w:r>
          </w:p>
        </w:tc>
      </w:tr>
      <w:tr w:rsidR="00094FA9" w:rsidRPr="002359EC" w:rsidTr="00094FA9">
        <w:trPr>
          <w:trHeight w:val="266"/>
        </w:trPr>
        <w:tc>
          <w:tcPr>
            <w:tcW w:w="2270" w:type="dxa"/>
          </w:tcPr>
          <w:p w:rsidR="00094FA9" w:rsidRPr="002359EC" w:rsidRDefault="00094FA9" w:rsidP="00094FA9">
            <w:pPr>
              <w:pStyle w:val="TableParagraph"/>
              <w:spacing w:before="5"/>
              <w:ind w:left="124"/>
              <w:rPr>
                <w:sz w:val="24"/>
                <w:szCs w:val="24"/>
              </w:rPr>
            </w:pPr>
            <w:r w:rsidRPr="002359EC">
              <w:rPr>
                <w:w w:val="115"/>
                <w:sz w:val="24"/>
                <w:szCs w:val="24"/>
              </w:rPr>
              <w:t>Materials</w:t>
            </w:r>
          </w:p>
        </w:tc>
        <w:tc>
          <w:tcPr>
            <w:tcW w:w="1118" w:type="dxa"/>
          </w:tcPr>
          <w:p w:rsidR="00094FA9" w:rsidRPr="002359EC" w:rsidRDefault="00094FA9" w:rsidP="00094FA9">
            <w:pPr>
              <w:pStyle w:val="TableParagraph"/>
              <w:spacing w:before="5"/>
              <w:ind w:left="113"/>
              <w:rPr>
                <w:sz w:val="24"/>
                <w:szCs w:val="24"/>
              </w:rPr>
            </w:pPr>
            <w:r w:rsidRPr="002359EC">
              <w:rPr>
                <w:w w:val="115"/>
                <w:sz w:val="24"/>
                <w:szCs w:val="24"/>
              </w:rPr>
              <w:t>3,500</w:t>
            </w:r>
          </w:p>
        </w:tc>
        <w:tc>
          <w:tcPr>
            <w:tcW w:w="1016" w:type="dxa"/>
            <w:tcBorders>
              <w:right w:val="single" w:sz="4" w:space="0" w:color="000000"/>
            </w:tcBorders>
          </w:tcPr>
          <w:p w:rsidR="00094FA9" w:rsidRPr="002359EC" w:rsidRDefault="00094FA9" w:rsidP="00094FA9">
            <w:pPr>
              <w:pStyle w:val="TableParagraph"/>
              <w:spacing w:before="5"/>
              <w:ind w:right="306"/>
              <w:jc w:val="right"/>
              <w:rPr>
                <w:sz w:val="24"/>
                <w:szCs w:val="24"/>
              </w:rPr>
            </w:pPr>
            <w:r w:rsidRPr="002359EC">
              <w:rPr>
                <w:w w:val="115"/>
                <w:sz w:val="24"/>
                <w:szCs w:val="24"/>
              </w:rPr>
              <w:t>8,405</w:t>
            </w:r>
          </w:p>
        </w:tc>
        <w:tc>
          <w:tcPr>
            <w:tcW w:w="2399" w:type="dxa"/>
            <w:tcBorders>
              <w:left w:val="single" w:sz="4" w:space="0" w:color="000000"/>
            </w:tcBorders>
          </w:tcPr>
          <w:p w:rsidR="00094FA9" w:rsidRPr="002359EC" w:rsidRDefault="00094FA9" w:rsidP="00094FA9">
            <w:pPr>
              <w:pStyle w:val="TableParagraph"/>
              <w:spacing w:before="5"/>
              <w:ind w:left="107"/>
              <w:rPr>
                <w:sz w:val="24"/>
                <w:szCs w:val="24"/>
              </w:rPr>
            </w:pPr>
            <w:r w:rsidRPr="002359EC">
              <w:rPr>
                <w:w w:val="115"/>
                <w:sz w:val="24"/>
                <w:szCs w:val="24"/>
              </w:rPr>
              <w:t>(834 + 13,128)</w:t>
            </w:r>
          </w:p>
        </w:tc>
        <w:tc>
          <w:tcPr>
            <w:tcW w:w="685" w:type="dxa"/>
          </w:tcPr>
          <w:p w:rsidR="00094FA9" w:rsidRPr="002359EC" w:rsidRDefault="00094FA9" w:rsidP="00094FA9">
            <w:pPr>
              <w:pStyle w:val="TableParagraph"/>
              <w:rPr>
                <w:sz w:val="24"/>
                <w:szCs w:val="24"/>
              </w:rPr>
            </w:pPr>
          </w:p>
        </w:tc>
        <w:tc>
          <w:tcPr>
            <w:tcW w:w="1165" w:type="dxa"/>
          </w:tcPr>
          <w:p w:rsidR="00094FA9" w:rsidRPr="002359EC" w:rsidRDefault="00094FA9" w:rsidP="00094FA9">
            <w:pPr>
              <w:pStyle w:val="TableParagraph"/>
              <w:rPr>
                <w:sz w:val="24"/>
                <w:szCs w:val="24"/>
              </w:rPr>
            </w:pPr>
          </w:p>
        </w:tc>
      </w:tr>
      <w:tr w:rsidR="00094FA9" w:rsidRPr="002359EC" w:rsidTr="00094FA9">
        <w:trPr>
          <w:trHeight w:val="266"/>
        </w:trPr>
        <w:tc>
          <w:tcPr>
            <w:tcW w:w="2270" w:type="dxa"/>
          </w:tcPr>
          <w:p w:rsidR="00094FA9" w:rsidRPr="002359EC" w:rsidRDefault="00094FA9" w:rsidP="00094FA9">
            <w:pPr>
              <w:pStyle w:val="TableParagraph"/>
              <w:spacing w:before="2"/>
              <w:ind w:left="124"/>
              <w:rPr>
                <w:sz w:val="24"/>
                <w:szCs w:val="24"/>
              </w:rPr>
            </w:pPr>
            <w:r w:rsidRPr="002359EC">
              <w:rPr>
                <w:sz w:val="24"/>
                <w:szCs w:val="24"/>
              </w:rPr>
              <w:t>Labour and</w:t>
            </w:r>
          </w:p>
        </w:tc>
        <w:tc>
          <w:tcPr>
            <w:tcW w:w="1118" w:type="dxa"/>
          </w:tcPr>
          <w:p w:rsidR="00094FA9" w:rsidRPr="002359EC" w:rsidRDefault="00094FA9" w:rsidP="00094FA9">
            <w:pPr>
              <w:pStyle w:val="TableParagraph"/>
              <w:tabs>
                <w:tab w:val="left" w:pos="792"/>
              </w:tabs>
              <w:spacing w:before="2"/>
              <w:ind w:left="130"/>
              <w:rPr>
                <w:sz w:val="24"/>
                <w:szCs w:val="24"/>
              </w:rPr>
            </w:pPr>
            <w:r w:rsidRPr="002359EC">
              <w:rPr>
                <w:w w:val="116"/>
                <w:sz w:val="24"/>
                <w:szCs w:val="24"/>
                <w:u w:val="single"/>
              </w:rPr>
              <w:t xml:space="preserve"> </w:t>
            </w:r>
            <w:r w:rsidRPr="002359EC">
              <w:rPr>
                <w:sz w:val="24"/>
                <w:szCs w:val="24"/>
                <w:u w:val="single"/>
              </w:rPr>
              <w:tab/>
            </w:r>
          </w:p>
        </w:tc>
        <w:tc>
          <w:tcPr>
            <w:tcW w:w="1016" w:type="dxa"/>
            <w:tcBorders>
              <w:right w:val="single" w:sz="4" w:space="0" w:color="000000"/>
            </w:tcBorders>
          </w:tcPr>
          <w:p w:rsidR="00094FA9" w:rsidRPr="002359EC" w:rsidRDefault="00094FA9" w:rsidP="00094FA9">
            <w:pPr>
              <w:pStyle w:val="TableParagraph"/>
              <w:spacing w:before="2"/>
              <w:ind w:right="306"/>
              <w:jc w:val="right"/>
              <w:rPr>
                <w:sz w:val="24"/>
                <w:szCs w:val="24"/>
              </w:rPr>
            </w:pPr>
            <w:r w:rsidRPr="002359EC">
              <w:rPr>
                <w:w w:val="115"/>
                <w:sz w:val="24"/>
                <w:szCs w:val="24"/>
                <w:u w:val="single"/>
              </w:rPr>
              <w:t>6,200</w:t>
            </w:r>
          </w:p>
        </w:tc>
        <w:tc>
          <w:tcPr>
            <w:tcW w:w="2399" w:type="dxa"/>
            <w:tcBorders>
              <w:left w:val="single" w:sz="4" w:space="0" w:color="000000"/>
            </w:tcBorders>
          </w:tcPr>
          <w:p w:rsidR="00094FA9" w:rsidRPr="002359EC" w:rsidRDefault="00094FA9" w:rsidP="00094FA9">
            <w:pPr>
              <w:pStyle w:val="TableParagraph"/>
              <w:spacing w:before="2"/>
              <w:ind w:left="107"/>
              <w:rPr>
                <w:sz w:val="24"/>
                <w:szCs w:val="24"/>
              </w:rPr>
            </w:pPr>
            <w:r w:rsidRPr="002359EC">
              <w:rPr>
                <w:w w:val="115"/>
                <w:sz w:val="24"/>
                <w:szCs w:val="24"/>
              </w:rPr>
              <w:t>Closing WIP</w:t>
            </w:r>
          </w:p>
        </w:tc>
        <w:tc>
          <w:tcPr>
            <w:tcW w:w="685" w:type="dxa"/>
          </w:tcPr>
          <w:p w:rsidR="00094FA9" w:rsidRPr="002359EC" w:rsidRDefault="00094FA9" w:rsidP="00094FA9">
            <w:pPr>
              <w:pStyle w:val="TableParagraph"/>
              <w:spacing w:before="2"/>
              <w:ind w:right="-15"/>
              <w:jc w:val="right"/>
              <w:rPr>
                <w:sz w:val="24"/>
                <w:szCs w:val="24"/>
              </w:rPr>
            </w:pPr>
            <w:r w:rsidRPr="002359EC">
              <w:rPr>
                <w:w w:val="115"/>
                <w:sz w:val="24"/>
                <w:szCs w:val="24"/>
                <w:u w:val="single"/>
              </w:rPr>
              <w:t>500</w:t>
            </w:r>
          </w:p>
        </w:tc>
        <w:tc>
          <w:tcPr>
            <w:tcW w:w="1165" w:type="dxa"/>
          </w:tcPr>
          <w:p w:rsidR="00094FA9" w:rsidRPr="002359EC" w:rsidRDefault="00094FA9" w:rsidP="00094FA9">
            <w:pPr>
              <w:pStyle w:val="TableParagraph"/>
              <w:spacing w:before="2"/>
              <w:ind w:right="120"/>
              <w:jc w:val="right"/>
              <w:rPr>
                <w:sz w:val="24"/>
                <w:szCs w:val="24"/>
              </w:rPr>
            </w:pPr>
            <w:r w:rsidRPr="002359EC">
              <w:rPr>
                <w:w w:val="115"/>
                <w:sz w:val="24"/>
                <w:szCs w:val="24"/>
                <w:u w:val="single"/>
              </w:rPr>
              <w:t>1,398</w:t>
            </w:r>
          </w:p>
        </w:tc>
      </w:tr>
      <w:tr w:rsidR="00094FA9" w:rsidRPr="002359EC" w:rsidTr="00094FA9">
        <w:trPr>
          <w:trHeight w:val="529"/>
        </w:trPr>
        <w:tc>
          <w:tcPr>
            <w:tcW w:w="2270" w:type="dxa"/>
          </w:tcPr>
          <w:p w:rsidR="00094FA9" w:rsidRPr="002359EC" w:rsidRDefault="00094FA9" w:rsidP="00094FA9">
            <w:pPr>
              <w:pStyle w:val="TableParagraph"/>
              <w:spacing w:before="5"/>
              <w:ind w:left="124"/>
              <w:rPr>
                <w:sz w:val="24"/>
                <w:szCs w:val="24"/>
              </w:rPr>
            </w:pPr>
            <w:r w:rsidRPr="002359EC">
              <w:rPr>
                <w:sz w:val="24"/>
                <w:szCs w:val="24"/>
              </w:rPr>
              <w:t>overheads</w:t>
            </w:r>
          </w:p>
        </w:tc>
        <w:tc>
          <w:tcPr>
            <w:tcW w:w="1118" w:type="dxa"/>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left="113"/>
              <w:rPr>
                <w:sz w:val="24"/>
                <w:szCs w:val="24"/>
              </w:rPr>
            </w:pPr>
            <w:r w:rsidRPr="002359EC">
              <w:rPr>
                <w:w w:val="115"/>
                <w:sz w:val="24"/>
                <w:szCs w:val="24"/>
                <w:u w:val="single"/>
              </w:rPr>
              <w:t>3,600</w:t>
            </w:r>
          </w:p>
        </w:tc>
        <w:tc>
          <w:tcPr>
            <w:tcW w:w="1016" w:type="dxa"/>
            <w:tcBorders>
              <w:right w:val="single" w:sz="4"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263"/>
              <w:rPr>
                <w:sz w:val="24"/>
                <w:szCs w:val="24"/>
              </w:rPr>
            </w:pPr>
            <w:r>
              <w:rPr>
                <w:w w:val="115"/>
                <w:sz w:val="24"/>
                <w:szCs w:val="24"/>
                <w:u w:val="single"/>
              </w:rPr>
              <w:t>15,360</w:t>
            </w:r>
          </w:p>
        </w:tc>
        <w:tc>
          <w:tcPr>
            <w:tcW w:w="2399" w:type="dxa"/>
            <w:tcBorders>
              <w:left w:val="single" w:sz="4" w:space="0" w:color="000000"/>
            </w:tcBorders>
          </w:tcPr>
          <w:p w:rsidR="00094FA9" w:rsidRPr="002359EC" w:rsidRDefault="00094FA9" w:rsidP="00094FA9">
            <w:pPr>
              <w:pStyle w:val="TableParagraph"/>
              <w:rPr>
                <w:sz w:val="24"/>
                <w:szCs w:val="24"/>
              </w:rPr>
            </w:pPr>
          </w:p>
        </w:tc>
        <w:tc>
          <w:tcPr>
            <w:tcW w:w="685" w:type="dxa"/>
            <w:tcBorders>
              <w:bottom w:val="single" w:sz="2" w:space="0" w:color="000000"/>
            </w:tcBorders>
          </w:tcPr>
          <w:p w:rsidR="00094FA9" w:rsidRPr="002359EC" w:rsidRDefault="00094FA9" w:rsidP="00094FA9">
            <w:pPr>
              <w:pStyle w:val="TableParagraph"/>
              <w:spacing w:before="11"/>
              <w:rPr>
                <w:sz w:val="24"/>
                <w:szCs w:val="24"/>
              </w:rPr>
            </w:pPr>
          </w:p>
          <w:p w:rsidR="00094FA9" w:rsidRPr="002359EC" w:rsidRDefault="00094FA9" w:rsidP="00094FA9">
            <w:pPr>
              <w:pStyle w:val="TableParagraph"/>
              <w:ind w:right="-15"/>
              <w:jc w:val="right"/>
              <w:rPr>
                <w:sz w:val="24"/>
                <w:szCs w:val="24"/>
              </w:rPr>
            </w:pPr>
            <w:r w:rsidRPr="002359EC">
              <w:rPr>
                <w:w w:val="116"/>
                <w:sz w:val="24"/>
                <w:szCs w:val="24"/>
                <w:u w:val="single"/>
              </w:rPr>
              <w:t xml:space="preserve"> </w:t>
            </w:r>
            <w:r w:rsidRPr="002359EC">
              <w:rPr>
                <w:w w:val="115"/>
                <w:sz w:val="24"/>
                <w:szCs w:val="24"/>
                <w:u w:val="single"/>
              </w:rPr>
              <w:t>3,600</w:t>
            </w:r>
          </w:p>
        </w:tc>
        <w:tc>
          <w:tcPr>
            <w:tcW w:w="1165" w:type="dxa"/>
          </w:tcPr>
          <w:p w:rsidR="00094FA9" w:rsidRPr="002359EC" w:rsidRDefault="00094FA9" w:rsidP="00094FA9">
            <w:pPr>
              <w:pStyle w:val="TableParagraph"/>
              <w:rPr>
                <w:sz w:val="24"/>
                <w:szCs w:val="24"/>
              </w:rPr>
            </w:pPr>
          </w:p>
        </w:tc>
      </w:tr>
      <w:tr w:rsidR="00094FA9" w:rsidRPr="002359EC" w:rsidTr="00094FA9">
        <w:trPr>
          <w:trHeight w:val="262"/>
        </w:trPr>
        <w:tc>
          <w:tcPr>
            <w:tcW w:w="2270" w:type="dxa"/>
          </w:tcPr>
          <w:p w:rsidR="00094FA9" w:rsidRPr="002359EC" w:rsidRDefault="00094FA9" w:rsidP="00094FA9">
            <w:pPr>
              <w:pStyle w:val="TableParagraph"/>
              <w:rPr>
                <w:sz w:val="24"/>
                <w:szCs w:val="24"/>
              </w:rPr>
            </w:pPr>
          </w:p>
        </w:tc>
        <w:tc>
          <w:tcPr>
            <w:tcW w:w="1118" w:type="dxa"/>
          </w:tcPr>
          <w:p w:rsidR="00094FA9" w:rsidRPr="002359EC" w:rsidRDefault="00094FA9" w:rsidP="00094FA9">
            <w:pPr>
              <w:pStyle w:val="TableParagraph"/>
              <w:rPr>
                <w:sz w:val="24"/>
                <w:szCs w:val="24"/>
              </w:rPr>
            </w:pPr>
          </w:p>
        </w:tc>
        <w:tc>
          <w:tcPr>
            <w:tcW w:w="1016" w:type="dxa"/>
            <w:tcBorders>
              <w:right w:val="single" w:sz="4" w:space="0" w:color="000000"/>
            </w:tcBorders>
          </w:tcPr>
          <w:p w:rsidR="00094FA9" w:rsidRPr="002359EC" w:rsidRDefault="00094FA9" w:rsidP="00094FA9">
            <w:pPr>
              <w:pStyle w:val="TableParagraph"/>
              <w:rPr>
                <w:sz w:val="24"/>
                <w:szCs w:val="24"/>
              </w:rPr>
            </w:pPr>
          </w:p>
        </w:tc>
        <w:tc>
          <w:tcPr>
            <w:tcW w:w="2399" w:type="dxa"/>
            <w:tcBorders>
              <w:left w:val="single" w:sz="4" w:space="0" w:color="000000"/>
            </w:tcBorders>
          </w:tcPr>
          <w:p w:rsidR="00094FA9" w:rsidRPr="002359EC" w:rsidRDefault="00094FA9" w:rsidP="00094FA9">
            <w:pPr>
              <w:pStyle w:val="TableParagraph"/>
              <w:rPr>
                <w:sz w:val="24"/>
                <w:szCs w:val="24"/>
              </w:rPr>
            </w:pPr>
          </w:p>
        </w:tc>
        <w:tc>
          <w:tcPr>
            <w:tcW w:w="685" w:type="dxa"/>
            <w:tcBorders>
              <w:top w:val="single" w:sz="2" w:space="0" w:color="000000"/>
            </w:tcBorders>
          </w:tcPr>
          <w:p w:rsidR="00094FA9" w:rsidRPr="002359EC" w:rsidRDefault="00094FA9" w:rsidP="00094FA9">
            <w:pPr>
              <w:pStyle w:val="TableParagraph"/>
              <w:rPr>
                <w:sz w:val="24"/>
                <w:szCs w:val="24"/>
              </w:rPr>
            </w:pPr>
          </w:p>
        </w:tc>
        <w:tc>
          <w:tcPr>
            <w:tcW w:w="1165" w:type="dxa"/>
          </w:tcPr>
          <w:p w:rsidR="00094FA9" w:rsidRPr="002359EC" w:rsidRDefault="00094FA9" w:rsidP="00094FA9">
            <w:pPr>
              <w:pStyle w:val="TableParagraph"/>
              <w:ind w:right="120"/>
              <w:jc w:val="right"/>
              <w:rPr>
                <w:sz w:val="24"/>
                <w:szCs w:val="24"/>
              </w:rPr>
            </w:pPr>
            <w:r w:rsidRPr="002359EC">
              <w:rPr>
                <w:w w:val="115"/>
                <w:sz w:val="24"/>
                <w:szCs w:val="24"/>
                <w:u w:val="single"/>
              </w:rPr>
              <w:t>15,360</w:t>
            </w:r>
          </w:p>
        </w:tc>
      </w:tr>
    </w:tbl>
    <w:p w:rsidR="00094FA9" w:rsidRPr="002359EC" w:rsidRDefault="00094FA9" w:rsidP="00094FA9">
      <w:pPr>
        <w:pStyle w:val="BodyText"/>
      </w:pPr>
    </w:p>
    <w:p w:rsidR="00094FA9" w:rsidRPr="002359EC" w:rsidRDefault="00094FA9" w:rsidP="00094FA9">
      <w:pPr>
        <w:pStyle w:val="BodyText"/>
        <w:spacing w:before="10"/>
      </w:pPr>
    </w:p>
    <w:p w:rsidR="00094FA9" w:rsidRPr="002359EC" w:rsidRDefault="00094FA9" w:rsidP="00094FA9">
      <w:pPr>
        <w:spacing w:before="1"/>
        <w:rPr>
          <w:b/>
          <w:sz w:val="24"/>
          <w:szCs w:val="24"/>
        </w:rPr>
      </w:pPr>
    </w:p>
    <w:p w:rsidR="00094FA9" w:rsidRPr="006A0B0E" w:rsidRDefault="00094FA9" w:rsidP="006A0B0E">
      <w:pPr>
        <w:pStyle w:val="BodyText"/>
        <w:ind w:left="1380" w:right="1428"/>
      </w:pPr>
    </w:p>
    <w:sectPr w:rsidR="00094FA9" w:rsidRPr="006A0B0E" w:rsidSect="005E0164">
      <w:pgSz w:w="12240" w:h="15840"/>
      <w:pgMar w:top="1360" w:right="0" w:bottom="280" w:left="7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E4E" w:rsidRDefault="00F81E4E" w:rsidP="00094FA9">
      <w:r>
        <w:separator/>
      </w:r>
    </w:p>
  </w:endnote>
  <w:endnote w:type="continuationSeparator" w:id="1">
    <w:p w:rsidR="00F81E4E" w:rsidRDefault="00F81E4E" w:rsidP="00094F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E4E" w:rsidRDefault="00F81E4E" w:rsidP="00094FA9">
      <w:r>
        <w:separator/>
      </w:r>
    </w:p>
  </w:footnote>
  <w:footnote w:type="continuationSeparator" w:id="1">
    <w:p w:rsidR="00F81E4E" w:rsidRDefault="00F81E4E" w:rsidP="00094F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A9" w:rsidRDefault="00094FA9">
    <w:pPr>
      <w:pStyle w:val="BodyText"/>
      <w:spacing w:line="14" w:lineRule="auto"/>
      <w:rPr>
        <w:sz w:val="20"/>
      </w:rPr>
    </w:pPr>
    <w:r w:rsidRPr="0067465A">
      <w:pict>
        <v:shapetype id="_x0000_t202" coordsize="21600,21600" o:spt="202" path="m,l,21600r21600,l21600,xe">
          <v:stroke joinstyle="miter"/>
          <v:path gradientshapeok="t" o:connecttype="rect"/>
        </v:shapetype>
        <v:shape id="_x0000_s2049" type="#_x0000_t202" style="position:absolute;margin-left:70pt;margin-top:33.65pt;width:10.25pt;height:16.1pt;z-index:-251656192;mso-position-horizontal-relative:page;mso-position-vertical-relative:page" filled="f" stroked="f">
          <v:textbox inset="0,0,0,0">
            <w:txbxContent>
              <w:p w:rsidR="00094FA9" w:rsidRDefault="00094FA9">
                <w:pPr>
                  <w:pStyle w:val="BodyText"/>
                  <w:spacing w:before="18"/>
                  <w:ind w:left="40"/>
                  <w:rPr>
                    <w:rFonts w:ascii="Arial"/>
                  </w:rPr>
                </w:pPr>
              </w:p>
            </w:txbxContent>
          </v:textbox>
          <w10:wrap anchorx="page" anchory="page"/>
        </v:shape>
      </w:pict>
    </w:r>
    <w:r w:rsidRPr="0067465A">
      <w:pict>
        <v:shape id="_x0000_s2050" type="#_x0000_t202" style="position:absolute;margin-left:71pt;margin-top:60.95pt;width:114pt;height:16.15pt;z-index:-251655168;mso-position-horizontal-relative:page;mso-position-vertical-relative:page" filled="f" stroked="f">
          <v:textbox inset="0,0,0,0">
            <w:txbxContent>
              <w:p w:rsidR="00094FA9" w:rsidRDefault="00094FA9">
                <w:pPr>
                  <w:pStyle w:val="BodyText"/>
                  <w:spacing w:before="12"/>
                  <w:ind w:left="20"/>
                  <w:rPr>
                    <w:rFonts w:ascii="Lucida Sans"/>
                    <w:b/>
                  </w:rPr>
                </w:pPr>
              </w:p>
            </w:txbxContent>
          </v:textbox>
          <w10:wrap anchorx="page" anchory="page"/>
        </v:shape>
      </w:pict>
    </w:r>
    <w:r w:rsidRPr="0067465A">
      <w:pict>
        <v:shape id="_x0000_s2051" type="#_x0000_t202" style="position:absolute;margin-left:71pt;margin-top:88.4pt;width:60.55pt;height:16.1pt;z-index:-251654144;mso-position-horizontal-relative:page;mso-position-vertical-relative:page" filled="f" stroked="f">
          <v:textbox inset="0,0,0,0">
            <w:txbxContent>
              <w:p w:rsidR="00094FA9" w:rsidRDefault="00094FA9">
                <w:pPr>
                  <w:pStyle w:val="BodyText"/>
                  <w:spacing w:before="18"/>
                  <w:ind w:left="20"/>
                  <w:rPr>
                    <w:rFonts w:ascii="Arial"/>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A9" w:rsidRDefault="00094FA9">
    <w:pPr>
      <w:pStyle w:val="BodyText"/>
      <w:spacing w:line="14" w:lineRule="auto"/>
      <w:rPr>
        <w:sz w:val="20"/>
      </w:rPr>
    </w:pPr>
    <w:r w:rsidRPr="0067465A">
      <w:pict>
        <v:shapetype id="_x0000_t202" coordsize="21600,21600" o:spt="202" path="m,l,21600r21600,l21600,xe">
          <v:stroke joinstyle="miter"/>
          <v:path gradientshapeok="t" o:connecttype="rect"/>
        </v:shapetype>
        <v:shape id="_x0000_s2052" type="#_x0000_t202" style="position:absolute;margin-left:70pt;margin-top:33.65pt;width:10.25pt;height:16.1pt;z-index:-251653120;mso-position-horizontal-relative:page;mso-position-vertical-relative:page" filled="f" stroked="f">
          <v:textbox inset="0,0,0,0">
            <w:txbxContent>
              <w:p w:rsidR="00094FA9" w:rsidRDefault="00094FA9">
                <w:pPr>
                  <w:pStyle w:val="BodyText"/>
                  <w:spacing w:before="18"/>
                  <w:ind w:left="40"/>
                  <w:rPr>
                    <w:rFonts w:ascii="Arial"/>
                  </w:rPr>
                </w:pPr>
                <w:r>
                  <w:fldChar w:fldCharType="begin"/>
                </w:r>
                <w:r>
                  <w:rPr>
                    <w:rFonts w:ascii="Arial"/>
                    <w:w w:val="93"/>
                  </w:rPr>
                  <w:instrText xml:space="preserve"> PAGE </w:instrText>
                </w:r>
                <w:r>
                  <w:fldChar w:fldCharType="separate"/>
                </w:r>
                <w:r w:rsidR="00A74ECB">
                  <w:rPr>
                    <w:rFonts w:ascii="Arial"/>
                    <w:noProof/>
                    <w:w w:val="93"/>
                  </w:rPr>
                  <w:t>4</w:t>
                </w:r>
                <w:r>
                  <w:fldChar w:fldCharType="end"/>
                </w:r>
              </w:p>
            </w:txbxContent>
          </v:textbox>
          <w10:wrap anchorx="page" anchory="page"/>
        </v:shape>
      </w:pict>
    </w:r>
    <w:r w:rsidRPr="0067465A">
      <w:pict>
        <v:shape id="_x0000_s2053" type="#_x0000_t202" style="position:absolute;margin-left:71pt;margin-top:60.95pt;width:114pt;height:16.15pt;z-index:-251652096;mso-position-horizontal-relative:page;mso-position-vertical-relative:page" filled="f" stroked="f">
          <v:textbox inset="0,0,0,0">
            <w:txbxContent>
              <w:p w:rsidR="00094FA9" w:rsidRDefault="00094FA9">
                <w:pPr>
                  <w:pStyle w:val="BodyText"/>
                  <w:spacing w:before="12"/>
                  <w:ind w:left="20"/>
                  <w:rPr>
                    <w:rFonts w:ascii="Lucida Sans"/>
                    <w:b/>
                  </w:rPr>
                </w:pPr>
                <w:r>
                  <w:rPr>
                    <w:rFonts w:ascii="Lucida Sans"/>
                    <w:b/>
                  </w:rPr>
                  <w:t>PROCESS</w:t>
                </w:r>
                <w:r>
                  <w:rPr>
                    <w:rFonts w:ascii="Lucida Sans"/>
                    <w:b/>
                    <w:spacing w:val="-41"/>
                  </w:rPr>
                  <w:t xml:space="preserve"> </w:t>
                </w:r>
                <w:r>
                  <w:rPr>
                    <w:rFonts w:ascii="Lucida Sans"/>
                    <w:b/>
                  </w:rPr>
                  <w:t>COSTING</w:t>
                </w:r>
              </w:p>
            </w:txbxContent>
          </v:textbox>
          <w10:wrap anchorx="page" anchory="page"/>
        </v:shape>
      </w:pict>
    </w:r>
    <w:r w:rsidRPr="0067465A">
      <w:pict>
        <v:shape id="_x0000_s2054" type="#_x0000_t202" style="position:absolute;margin-left:71pt;margin-top:88.4pt;width:60.55pt;height:16.1pt;z-index:-251651072;mso-position-horizontal-relative:page;mso-position-vertical-relative:page" filled="f" stroked="f">
          <v:textbox inset="0,0,0,0">
            <w:txbxContent>
              <w:p w:rsidR="00094FA9" w:rsidRDefault="00094FA9">
                <w:pPr>
                  <w:pStyle w:val="BodyText"/>
                  <w:spacing w:before="18"/>
                  <w:ind w:left="20"/>
                  <w:rPr>
                    <w:rFonts w:ascii="Arial"/>
                  </w:rPr>
                </w:pPr>
                <w:r>
                  <w:rPr>
                    <w:rFonts w:ascii="Arial"/>
                  </w:rPr>
                  <w:t>JUNE</w:t>
                </w:r>
                <w:r>
                  <w:rPr>
                    <w:rFonts w:ascii="Arial"/>
                    <w:spacing w:val="-45"/>
                  </w:rPr>
                  <w:t xml:space="preserve"> </w:t>
                </w:r>
                <w:r>
                  <w:rPr>
                    <w:rFonts w:ascii="Arial"/>
                  </w:rPr>
                  <w:t>2011</w:t>
                </w:r>
              </w:p>
            </w:txbxContent>
          </v:textbox>
          <w10:wrap anchorx="page" anchory="page"/>
        </v:shape>
      </w:pict>
    </w:r>
    <w:r w:rsidRPr="0067465A">
      <w:pict>
        <v:shape id="_x0000_s2055" type="#_x0000_t202" style="position:absolute;margin-left:71pt;margin-top:134.35pt;width:100.9pt;height:16.55pt;z-index:-251650048;mso-position-horizontal-relative:page;mso-position-vertical-relative:page" filled="f" stroked="f">
          <v:textbox inset="0,0,0,0">
            <w:txbxContent>
              <w:p w:rsidR="00094FA9" w:rsidRDefault="00094FA9">
                <w:pPr>
                  <w:spacing w:before="14"/>
                  <w:ind w:left="20"/>
                  <w:rPr>
                    <w:rFonts w:ascii="Verdana"/>
                    <w:i/>
                    <w:sz w:val="24"/>
                  </w:rPr>
                </w:pPr>
                <w:r>
                  <w:rPr>
                    <w:rFonts w:ascii="Verdana"/>
                    <w:i/>
                    <w:w w:val="95"/>
                    <w:sz w:val="24"/>
                  </w:rPr>
                  <w:t>Process</w:t>
                </w:r>
                <w:r>
                  <w:rPr>
                    <w:rFonts w:ascii="Verdana"/>
                    <w:i/>
                    <w:spacing w:val="-40"/>
                    <w:w w:val="95"/>
                    <w:sz w:val="24"/>
                  </w:rPr>
                  <w:t xml:space="preserve"> </w:t>
                </w:r>
                <w:r>
                  <w:rPr>
                    <w:rFonts w:ascii="Verdana"/>
                    <w:i/>
                    <w:w w:val="95"/>
                    <w:sz w:val="24"/>
                  </w:rPr>
                  <w:t>2</w:t>
                </w:r>
                <w:r>
                  <w:rPr>
                    <w:rFonts w:ascii="Verdana"/>
                    <w:i/>
                    <w:spacing w:val="-39"/>
                    <w:w w:val="95"/>
                    <w:sz w:val="24"/>
                  </w:rPr>
                  <w:t xml:space="preserve"> </w:t>
                </w:r>
                <w:r>
                  <w:rPr>
                    <w:rFonts w:ascii="Verdana"/>
                    <w:i/>
                    <w:w w:val="95"/>
                    <w:sz w:val="24"/>
                  </w:rPr>
                  <w:t>account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FA9" w:rsidRDefault="00094FA9">
    <w:pPr>
      <w:pStyle w:val="BodyText"/>
      <w:spacing w:line="14" w:lineRule="auto"/>
      <w:rPr>
        <w:sz w:val="20"/>
      </w:rPr>
    </w:pPr>
    <w:r w:rsidRPr="0067465A">
      <w:pict>
        <v:shapetype id="_x0000_t202" coordsize="21600,21600" o:spt="202" path="m,l,21600r21600,l21600,xe">
          <v:stroke joinstyle="miter"/>
          <v:path gradientshapeok="t" o:connecttype="rect"/>
        </v:shapetype>
        <v:shape id="_x0000_s2056" type="#_x0000_t202" style="position:absolute;margin-left:70pt;margin-top:33.65pt;width:10.25pt;height:16.1pt;z-index:-251649024;mso-position-horizontal-relative:page;mso-position-vertical-relative:page" filled="f" stroked="f">
          <v:textbox inset="0,0,0,0">
            <w:txbxContent>
              <w:p w:rsidR="00094FA9" w:rsidRDefault="00094FA9" w:rsidP="00094FA9">
                <w:pPr>
                  <w:pStyle w:val="BodyText"/>
                  <w:spacing w:before="18"/>
                  <w:rPr>
                    <w:rFonts w:ascii="Arial"/>
                  </w:rPr>
                </w:pPr>
              </w:p>
            </w:txbxContent>
          </v:textbox>
          <w10:wrap anchorx="page" anchory="page"/>
        </v:shape>
      </w:pict>
    </w:r>
    <w:r w:rsidRPr="0067465A">
      <w:pict>
        <v:shape id="_x0000_s2057" type="#_x0000_t202" style="position:absolute;margin-left:71pt;margin-top:60.95pt;width:114pt;height:16.15pt;z-index:-251648000;mso-position-horizontal-relative:page;mso-position-vertical-relative:page" filled="f" stroked="f">
          <v:textbox inset="0,0,0,0">
            <w:txbxContent>
              <w:p w:rsidR="00094FA9" w:rsidRDefault="00094FA9">
                <w:pPr>
                  <w:pStyle w:val="BodyText"/>
                  <w:spacing w:before="12"/>
                  <w:ind w:left="20"/>
                  <w:rPr>
                    <w:rFonts w:ascii="Lucida Sans"/>
                    <w:b/>
                  </w:rPr>
                </w:pPr>
              </w:p>
            </w:txbxContent>
          </v:textbox>
          <w10:wrap anchorx="page" anchory="page"/>
        </v:shape>
      </w:pict>
    </w:r>
    <w:r w:rsidRPr="0067465A">
      <w:pict>
        <v:shape id="_x0000_s2058" type="#_x0000_t202" style="position:absolute;margin-left:71pt;margin-top:88.4pt;width:60.55pt;height:16.1pt;z-index:-251646976;mso-position-horizontal-relative:page;mso-position-vertical-relative:page" filled="f" stroked="f">
          <v:textbox inset="0,0,0,0">
            <w:txbxContent>
              <w:p w:rsidR="00094FA9" w:rsidRDefault="00094FA9">
                <w:pPr>
                  <w:pStyle w:val="BodyText"/>
                  <w:spacing w:before="18"/>
                  <w:ind w:left="20"/>
                  <w:rPr>
                    <w:rFonts w:ascii="Arial"/>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B8B"/>
    <w:multiLevelType w:val="hybridMultilevel"/>
    <w:tmpl w:val="B4862E28"/>
    <w:lvl w:ilvl="0" w:tplc="1ABE6664">
      <w:start w:val="1"/>
      <w:numFmt w:val="decimal"/>
      <w:lvlText w:val="%1."/>
      <w:lvlJc w:val="left"/>
      <w:pPr>
        <w:ind w:left="1380" w:hanging="360"/>
        <w:jc w:val="left"/>
      </w:pPr>
      <w:rPr>
        <w:rFonts w:ascii="Times New Roman" w:eastAsia="Times New Roman" w:hAnsi="Times New Roman" w:cs="Times New Roman" w:hint="default"/>
        <w:b/>
        <w:bCs/>
        <w:spacing w:val="-11"/>
        <w:w w:val="99"/>
        <w:sz w:val="24"/>
        <w:szCs w:val="24"/>
        <w:lang w:val="en-US" w:eastAsia="en-US" w:bidi="en-US"/>
      </w:rPr>
    </w:lvl>
    <w:lvl w:ilvl="1" w:tplc="8D2E9D98">
      <w:numFmt w:val="bullet"/>
      <w:lvlText w:val="•"/>
      <w:lvlJc w:val="left"/>
      <w:pPr>
        <w:ind w:left="2388" w:hanging="360"/>
      </w:pPr>
      <w:rPr>
        <w:rFonts w:hint="default"/>
        <w:lang w:val="en-US" w:eastAsia="en-US" w:bidi="en-US"/>
      </w:rPr>
    </w:lvl>
    <w:lvl w:ilvl="2" w:tplc="5E8C9682">
      <w:numFmt w:val="bullet"/>
      <w:lvlText w:val="•"/>
      <w:lvlJc w:val="left"/>
      <w:pPr>
        <w:ind w:left="3396" w:hanging="360"/>
      </w:pPr>
      <w:rPr>
        <w:rFonts w:hint="default"/>
        <w:lang w:val="en-US" w:eastAsia="en-US" w:bidi="en-US"/>
      </w:rPr>
    </w:lvl>
    <w:lvl w:ilvl="3" w:tplc="60AC037A">
      <w:numFmt w:val="bullet"/>
      <w:lvlText w:val="•"/>
      <w:lvlJc w:val="left"/>
      <w:pPr>
        <w:ind w:left="4404" w:hanging="360"/>
      </w:pPr>
      <w:rPr>
        <w:rFonts w:hint="default"/>
        <w:lang w:val="en-US" w:eastAsia="en-US" w:bidi="en-US"/>
      </w:rPr>
    </w:lvl>
    <w:lvl w:ilvl="4" w:tplc="A6CC7398">
      <w:numFmt w:val="bullet"/>
      <w:lvlText w:val="•"/>
      <w:lvlJc w:val="left"/>
      <w:pPr>
        <w:ind w:left="5412" w:hanging="360"/>
      </w:pPr>
      <w:rPr>
        <w:rFonts w:hint="default"/>
        <w:lang w:val="en-US" w:eastAsia="en-US" w:bidi="en-US"/>
      </w:rPr>
    </w:lvl>
    <w:lvl w:ilvl="5" w:tplc="EC7ABEEE">
      <w:numFmt w:val="bullet"/>
      <w:lvlText w:val="•"/>
      <w:lvlJc w:val="left"/>
      <w:pPr>
        <w:ind w:left="6420" w:hanging="360"/>
      </w:pPr>
      <w:rPr>
        <w:rFonts w:hint="default"/>
        <w:lang w:val="en-US" w:eastAsia="en-US" w:bidi="en-US"/>
      </w:rPr>
    </w:lvl>
    <w:lvl w:ilvl="6" w:tplc="3482D8B6">
      <w:numFmt w:val="bullet"/>
      <w:lvlText w:val="•"/>
      <w:lvlJc w:val="left"/>
      <w:pPr>
        <w:ind w:left="7428" w:hanging="360"/>
      </w:pPr>
      <w:rPr>
        <w:rFonts w:hint="default"/>
        <w:lang w:val="en-US" w:eastAsia="en-US" w:bidi="en-US"/>
      </w:rPr>
    </w:lvl>
    <w:lvl w:ilvl="7" w:tplc="5B262D96">
      <w:numFmt w:val="bullet"/>
      <w:lvlText w:val="•"/>
      <w:lvlJc w:val="left"/>
      <w:pPr>
        <w:ind w:left="8436" w:hanging="360"/>
      </w:pPr>
      <w:rPr>
        <w:rFonts w:hint="default"/>
        <w:lang w:val="en-US" w:eastAsia="en-US" w:bidi="en-US"/>
      </w:rPr>
    </w:lvl>
    <w:lvl w:ilvl="8" w:tplc="3B0E0B96">
      <w:numFmt w:val="bullet"/>
      <w:lvlText w:val="•"/>
      <w:lvlJc w:val="left"/>
      <w:pPr>
        <w:ind w:left="9444" w:hanging="360"/>
      </w:pPr>
      <w:rPr>
        <w:rFonts w:hint="default"/>
        <w:lang w:val="en-US" w:eastAsia="en-US" w:bidi="en-US"/>
      </w:rPr>
    </w:lvl>
  </w:abstractNum>
  <w:abstractNum w:abstractNumId="1">
    <w:nsid w:val="03074FB8"/>
    <w:multiLevelType w:val="hybridMultilevel"/>
    <w:tmpl w:val="1F8E163A"/>
    <w:lvl w:ilvl="0" w:tplc="28E2E28A">
      <w:start w:val="1"/>
      <w:numFmt w:val="decimal"/>
      <w:lvlText w:val="%1."/>
      <w:lvlJc w:val="left"/>
      <w:pPr>
        <w:ind w:left="1380" w:hanging="360"/>
        <w:jc w:val="left"/>
      </w:pPr>
      <w:rPr>
        <w:rFonts w:ascii="Times New Roman" w:eastAsia="Times New Roman" w:hAnsi="Times New Roman" w:cs="Times New Roman" w:hint="default"/>
        <w:b/>
        <w:bCs/>
        <w:i/>
        <w:spacing w:val="-1"/>
        <w:w w:val="99"/>
        <w:sz w:val="24"/>
        <w:szCs w:val="24"/>
        <w:lang w:val="en-US" w:eastAsia="en-US" w:bidi="en-US"/>
      </w:rPr>
    </w:lvl>
    <w:lvl w:ilvl="1" w:tplc="5A9C8DBC">
      <w:numFmt w:val="bullet"/>
      <w:lvlText w:val="•"/>
      <w:lvlJc w:val="left"/>
      <w:pPr>
        <w:ind w:left="1493" w:hanging="180"/>
      </w:pPr>
      <w:rPr>
        <w:rFonts w:ascii="Calibri" w:eastAsia="Calibri" w:hAnsi="Calibri" w:cs="Calibri" w:hint="default"/>
        <w:color w:val="FFFFFF"/>
        <w:w w:val="100"/>
        <w:sz w:val="24"/>
        <w:szCs w:val="24"/>
        <w:lang w:val="en-US" w:eastAsia="en-US" w:bidi="en-US"/>
      </w:rPr>
    </w:lvl>
    <w:lvl w:ilvl="2" w:tplc="E9866272">
      <w:numFmt w:val="bullet"/>
      <w:lvlText w:val="•"/>
      <w:lvlJc w:val="left"/>
      <w:pPr>
        <w:ind w:left="1711" w:hanging="180"/>
      </w:pPr>
      <w:rPr>
        <w:rFonts w:hint="default"/>
        <w:lang w:val="en-US" w:eastAsia="en-US" w:bidi="en-US"/>
      </w:rPr>
    </w:lvl>
    <w:lvl w:ilvl="3" w:tplc="1B9EE92E">
      <w:numFmt w:val="bullet"/>
      <w:lvlText w:val="•"/>
      <w:lvlJc w:val="left"/>
      <w:pPr>
        <w:ind w:left="1922" w:hanging="180"/>
      </w:pPr>
      <w:rPr>
        <w:rFonts w:hint="default"/>
        <w:lang w:val="en-US" w:eastAsia="en-US" w:bidi="en-US"/>
      </w:rPr>
    </w:lvl>
    <w:lvl w:ilvl="4" w:tplc="155E05F4">
      <w:numFmt w:val="bullet"/>
      <w:lvlText w:val="•"/>
      <w:lvlJc w:val="left"/>
      <w:pPr>
        <w:ind w:left="2134" w:hanging="180"/>
      </w:pPr>
      <w:rPr>
        <w:rFonts w:hint="default"/>
        <w:lang w:val="en-US" w:eastAsia="en-US" w:bidi="en-US"/>
      </w:rPr>
    </w:lvl>
    <w:lvl w:ilvl="5" w:tplc="CC1CEAE2">
      <w:numFmt w:val="bullet"/>
      <w:lvlText w:val="•"/>
      <w:lvlJc w:val="left"/>
      <w:pPr>
        <w:ind w:left="2345" w:hanging="180"/>
      </w:pPr>
      <w:rPr>
        <w:rFonts w:hint="default"/>
        <w:lang w:val="en-US" w:eastAsia="en-US" w:bidi="en-US"/>
      </w:rPr>
    </w:lvl>
    <w:lvl w:ilvl="6" w:tplc="69486754">
      <w:numFmt w:val="bullet"/>
      <w:lvlText w:val="•"/>
      <w:lvlJc w:val="left"/>
      <w:pPr>
        <w:ind w:left="2556" w:hanging="180"/>
      </w:pPr>
      <w:rPr>
        <w:rFonts w:hint="default"/>
        <w:lang w:val="en-US" w:eastAsia="en-US" w:bidi="en-US"/>
      </w:rPr>
    </w:lvl>
    <w:lvl w:ilvl="7" w:tplc="A2729612">
      <w:numFmt w:val="bullet"/>
      <w:lvlText w:val="•"/>
      <w:lvlJc w:val="left"/>
      <w:pPr>
        <w:ind w:left="2768" w:hanging="180"/>
      </w:pPr>
      <w:rPr>
        <w:rFonts w:hint="default"/>
        <w:lang w:val="en-US" w:eastAsia="en-US" w:bidi="en-US"/>
      </w:rPr>
    </w:lvl>
    <w:lvl w:ilvl="8" w:tplc="D58E4E2C">
      <w:numFmt w:val="bullet"/>
      <w:lvlText w:val="•"/>
      <w:lvlJc w:val="left"/>
      <w:pPr>
        <w:ind w:left="2979" w:hanging="180"/>
      </w:pPr>
      <w:rPr>
        <w:rFonts w:hint="default"/>
        <w:lang w:val="en-US" w:eastAsia="en-US" w:bidi="en-US"/>
      </w:rPr>
    </w:lvl>
  </w:abstractNum>
  <w:abstractNum w:abstractNumId="2">
    <w:nsid w:val="05745FE5"/>
    <w:multiLevelType w:val="hybridMultilevel"/>
    <w:tmpl w:val="63EA8330"/>
    <w:lvl w:ilvl="0" w:tplc="44561D4A">
      <w:start w:val="13"/>
      <w:numFmt w:val="upperLetter"/>
      <w:lvlText w:val="%1"/>
      <w:lvlJc w:val="left"/>
      <w:pPr>
        <w:ind w:left="460" w:hanging="555"/>
        <w:jc w:val="left"/>
      </w:pPr>
      <w:rPr>
        <w:rFonts w:hint="default"/>
        <w:lang w:val="en-US" w:eastAsia="en-US" w:bidi="en-US"/>
      </w:rPr>
    </w:lvl>
    <w:lvl w:ilvl="1" w:tplc="07A47244">
      <w:start w:val="1"/>
      <w:numFmt w:val="decimal"/>
      <w:lvlText w:val="%2)"/>
      <w:lvlJc w:val="left"/>
      <w:pPr>
        <w:ind w:left="1180" w:hanging="540"/>
        <w:jc w:val="left"/>
      </w:pPr>
      <w:rPr>
        <w:rFonts w:ascii="Times New Roman" w:eastAsia="Times New Roman" w:hAnsi="Times New Roman" w:cs="Times New Roman" w:hint="default"/>
        <w:spacing w:val="-1"/>
        <w:w w:val="99"/>
        <w:sz w:val="24"/>
        <w:szCs w:val="24"/>
        <w:lang w:val="en-US" w:eastAsia="en-US" w:bidi="en-US"/>
      </w:rPr>
    </w:lvl>
    <w:lvl w:ilvl="2" w:tplc="28B8A0CA">
      <w:start w:val="1"/>
      <w:numFmt w:val="decimal"/>
      <w:lvlText w:val="%3."/>
      <w:lvlJc w:val="left"/>
      <w:pPr>
        <w:ind w:left="1180" w:hanging="360"/>
        <w:jc w:val="left"/>
      </w:pPr>
      <w:rPr>
        <w:rFonts w:ascii="Times New Roman" w:eastAsia="Times New Roman" w:hAnsi="Times New Roman" w:cs="Times New Roman" w:hint="default"/>
        <w:b/>
        <w:bCs/>
        <w:i/>
        <w:spacing w:val="-3"/>
        <w:w w:val="99"/>
        <w:sz w:val="24"/>
        <w:szCs w:val="24"/>
        <w:lang w:val="en-US" w:eastAsia="en-US" w:bidi="en-US"/>
      </w:rPr>
    </w:lvl>
    <w:lvl w:ilvl="3" w:tplc="13A635FC">
      <w:numFmt w:val="bullet"/>
      <w:lvlText w:val="•"/>
      <w:lvlJc w:val="left"/>
      <w:pPr>
        <w:ind w:left="3239" w:hanging="360"/>
      </w:pPr>
      <w:rPr>
        <w:rFonts w:hint="default"/>
        <w:lang w:val="en-US" w:eastAsia="en-US" w:bidi="en-US"/>
      </w:rPr>
    </w:lvl>
    <w:lvl w:ilvl="4" w:tplc="82149D3C">
      <w:numFmt w:val="bullet"/>
      <w:lvlText w:val="•"/>
      <w:lvlJc w:val="left"/>
      <w:pPr>
        <w:ind w:left="4268" w:hanging="360"/>
      </w:pPr>
      <w:rPr>
        <w:rFonts w:hint="default"/>
        <w:lang w:val="en-US" w:eastAsia="en-US" w:bidi="en-US"/>
      </w:rPr>
    </w:lvl>
    <w:lvl w:ilvl="5" w:tplc="7120649A">
      <w:numFmt w:val="bullet"/>
      <w:lvlText w:val="•"/>
      <w:lvlJc w:val="left"/>
      <w:pPr>
        <w:ind w:left="5298" w:hanging="360"/>
      </w:pPr>
      <w:rPr>
        <w:rFonts w:hint="default"/>
        <w:lang w:val="en-US" w:eastAsia="en-US" w:bidi="en-US"/>
      </w:rPr>
    </w:lvl>
    <w:lvl w:ilvl="6" w:tplc="ECDA0C80">
      <w:numFmt w:val="bullet"/>
      <w:lvlText w:val="•"/>
      <w:lvlJc w:val="left"/>
      <w:pPr>
        <w:ind w:left="6328" w:hanging="360"/>
      </w:pPr>
      <w:rPr>
        <w:rFonts w:hint="default"/>
        <w:lang w:val="en-US" w:eastAsia="en-US" w:bidi="en-US"/>
      </w:rPr>
    </w:lvl>
    <w:lvl w:ilvl="7" w:tplc="DD1896C4">
      <w:numFmt w:val="bullet"/>
      <w:lvlText w:val="•"/>
      <w:lvlJc w:val="left"/>
      <w:pPr>
        <w:ind w:left="7357" w:hanging="360"/>
      </w:pPr>
      <w:rPr>
        <w:rFonts w:hint="default"/>
        <w:lang w:val="en-US" w:eastAsia="en-US" w:bidi="en-US"/>
      </w:rPr>
    </w:lvl>
    <w:lvl w:ilvl="8" w:tplc="6406A7E0">
      <w:numFmt w:val="bullet"/>
      <w:lvlText w:val="•"/>
      <w:lvlJc w:val="left"/>
      <w:pPr>
        <w:ind w:left="8387" w:hanging="360"/>
      </w:pPr>
      <w:rPr>
        <w:rFonts w:hint="default"/>
        <w:lang w:val="en-US" w:eastAsia="en-US" w:bidi="en-US"/>
      </w:rPr>
    </w:lvl>
  </w:abstractNum>
  <w:abstractNum w:abstractNumId="3">
    <w:nsid w:val="07E331DE"/>
    <w:multiLevelType w:val="hybridMultilevel"/>
    <w:tmpl w:val="B3E874BA"/>
    <w:lvl w:ilvl="0" w:tplc="98987908">
      <w:start w:val="1"/>
      <w:numFmt w:val="lowerLetter"/>
      <w:lvlText w:val="%1)"/>
      <w:lvlJc w:val="left"/>
      <w:pPr>
        <w:ind w:left="719" w:hanging="360"/>
        <w:jc w:val="left"/>
      </w:pPr>
      <w:rPr>
        <w:rFonts w:ascii="Times New Roman" w:eastAsia="Times New Roman" w:hAnsi="Times New Roman" w:cs="Times New Roman" w:hint="default"/>
        <w:spacing w:val="-6"/>
        <w:w w:val="100"/>
        <w:sz w:val="24"/>
        <w:szCs w:val="24"/>
        <w:lang w:val="en-US" w:eastAsia="en-US" w:bidi="en-US"/>
      </w:rPr>
    </w:lvl>
    <w:lvl w:ilvl="1" w:tplc="A0DECD2C">
      <w:numFmt w:val="bullet"/>
      <w:lvlText w:val="•"/>
      <w:lvlJc w:val="left"/>
      <w:pPr>
        <w:ind w:left="1459" w:hanging="360"/>
      </w:pPr>
      <w:rPr>
        <w:rFonts w:hint="default"/>
        <w:lang w:val="en-US" w:eastAsia="en-US" w:bidi="en-US"/>
      </w:rPr>
    </w:lvl>
    <w:lvl w:ilvl="2" w:tplc="D0109BBC">
      <w:numFmt w:val="bullet"/>
      <w:lvlText w:val="•"/>
      <w:lvlJc w:val="left"/>
      <w:pPr>
        <w:ind w:left="2199" w:hanging="360"/>
      </w:pPr>
      <w:rPr>
        <w:rFonts w:hint="default"/>
        <w:lang w:val="en-US" w:eastAsia="en-US" w:bidi="en-US"/>
      </w:rPr>
    </w:lvl>
    <w:lvl w:ilvl="3" w:tplc="18B2B702">
      <w:numFmt w:val="bullet"/>
      <w:lvlText w:val="•"/>
      <w:lvlJc w:val="left"/>
      <w:pPr>
        <w:ind w:left="2938" w:hanging="360"/>
      </w:pPr>
      <w:rPr>
        <w:rFonts w:hint="default"/>
        <w:lang w:val="en-US" w:eastAsia="en-US" w:bidi="en-US"/>
      </w:rPr>
    </w:lvl>
    <w:lvl w:ilvl="4" w:tplc="36C80EA0">
      <w:numFmt w:val="bullet"/>
      <w:lvlText w:val="•"/>
      <w:lvlJc w:val="left"/>
      <w:pPr>
        <w:ind w:left="3678" w:hanging="360"/>
      </w:pPr>
      <w:rPr>
        <w:rFonts w:hint="default"/>
        <w:lang w:val="en-US" w:eastAsia="en-US" w:bidi="en-US"/>
      </w:rPr>
    </w:lvl>
    <w:lvl w:ilvl="5" w:tplc="596C0C00">
      <w:numFmt w:val="bullet"/>
      <w:lvlText w:val="•"/>
      <w:lvlJc w:val="left"/>
      <w:pPr>
        <w:ind w:left="4417" w:hanging="360"/>
      </w:pPr>
      <w:rPr>
        <w:rFonts w:hint="default"/>
        <w:lang w:val="en-US" w:eastAsia="en-US" w:bidi="en-US"/>
      </w:rPr>
    </w:lvl>
    <w:lvl w:ilvl="6" w:tplc="AF4476AC">
      <w:numFmt w:val="bullet"/>
      <w:lvlText w:val="•"/>
      <w:lvlJc w:val="left"/>
      <w:pPr>
        <w:ind w:left="5157" w:hanging="360"/>
      </w:pPr>
      <w:rPr>
        <w:rFonts w:hint="default"/>
        <w:lang w:val="en-US" w:eastAsia="en-US" w:bidi="en-US"/>
      </w:rPr>
    </w:lvl>
    <w:lvl w:ilvl="7" w:tplc="17103D6E">
      <w:numFmt w:val="bullet"/>
      <w:lvlText w:val="•"/>
      <w:lvlJc w:val="left"/>
      <w:pPr>
        <w:ind w:left="5896" w:hanging="360"/>
      </w:pPr>
      <w:rPr>
        <w:rFonts w:hint="default"/>
        <w:lang w:val="en-US" w:eastAsia="en-US" w:bidi="en-US"/>
      </w:rPr>
    </w:lvl>
    <w:lvl w:ilvl="8" w:tplc="259C5C52">
      <w:numFmt w:val="bullet"/>
      <w:lvlText w:val="•"/>
      <w:lvlJc w:val="left"/>
      <w:pPr>
        <w:ind w:left="6636" w:hanging="360"/>
      </w:pPr>
      <w:rPr>
        <w:rFonts w:hint="default"/>
        <w:lang w:val="en-US" w:eastAsia="en-US" w:bidi="en-US"/>
      </w:rPr>
    </w:lvl>
  </w:abstractNum>
  <w:abstractNum w:abstractNumId="4">
    <w:nsid w:val="08D61DE0"/>
    <w:multiLevelType w:val="hybridMultilevel"/>
    <w:tmpl w:val="867CC9DA"/>
    <w:lvl w:ilvl="0" w:tplc="5F443EF4">
      <w:start w:val="1"/>
      <w:numFmt w:val="decimal"/>
      <w:lvlText w:val="%1."/>
      <w:lvlJc w:val="left"/>
      <w:pPr>
        <w:ind w:left="1360" w:hanging="449"/>
        <w:jc w:val="left"/>
      </w:pPr>
      <w:rPr>
        <w:rFonts w:ascii="Times New Roman" w:eastAsia="Times New Roman" w:hAnsi="Times New Roman" w:cs="Times New Roman" w:hint="default"/>
        <w:b/>
        <w:bCs/>
        <w:spacing w:val="-2"/>
        <w:w w:val="99"/>
        <w:sz w:val="24"/>
        <w:szCs w:val="24"/>
        <w:lang w:val="en-US" w:eastAsia="en-US" w:bidi="en-US"/>
      </w:rPr>
    </w:lvl>
    <w:lvl w:ilvl="1" w:tplc="871CCD8C">
      <w:start w:val="1"/>
      <w:numFmt w:val="lowerLetter"/>
      <w:lvlText w:val="%2."/>
      <w:lvlJc w:val="left"/>
      <w:pPr>
        <w:ind w:left="1720" w:hanging="360"/>
        <w:jc w:val="left"/>
      </w:pPr>
      <w:rPr>
        <w:rFonts w:ascii="Times New Roman" w:eastAsia="Times New Roman" w:hAnsi="Times New Roman" w:cs="Times New Roman" w:hint="default"/>
        <w:spacing w:val="-4"/>
        <w:w w:val="99"/>
        <w:sz w:val="24"/>
        <w:szCs w:val="24"/>
        <w:lang w:val="en-US" w:eastAsia="en-US" w:bidi="en-US"/>
      </w:rPr>
    </w:lvl>
    <w:lvl w:ilvl="2" w:tplc="33BE7A34">
      <w:numFmt w:val="bullet"/>
      <w:lvlText w:val="•"/>
      <w:lvlJc w:val="left"/>
      <w:pPr>
        <w:ind w:left="2689" w:hanging="360"/>
      </w:pPr>
      <w:rPr>
        <w:rFonts w:hint="default"/>
        <w:lang w:val="en-US" w:eastAsia="en-US" w:bidi="en-US"/>
      </w:rPr>
    </w:lvl>
    <w:lvl w:ilvl="3" w:tplc="B6F2E7E2">
      <w:numFmt w:val="bullet"/>
      <w:lvlText w:val="•"/>
      <w:lvlJc w:val="left"/>
      <w:pPr>
        <w:ind w:left="3659" w:hanging="360"/>
      </w:pPr>
      <w:rPr>
        <w:rFonts w:hint="default"/>
        <w:lang w:val="en-US" w:eastAsia="en-US" w:bidi="en-US"/>
      </w:rPr>
    </w:lvl>
    <w:lvl w:ilvl="4" w:tplc="504CDE86">
      <w:numFmt w:val="bullet"/>
      <w:lvlText w:val="•"/>
      <w:lvlJc w:val="left"/>
      <w:pPr>
        <w:ind w:left="4628" w:hanging="360"/>
      </w:pPr>
      <w:rPr>
        <w:rFonts w:hint="default"/>
        <w:lang w:val="en-US" w:eastAsia="en-US" w:bidi="en-US"/>
      </w:rPr>
    </w:lvl>
    <w:lvl w:ilvl="5" w:tplc="3B128E5C">
      <w:numFmt w:val="bullet"/>
      <w:lvlText w:val="•"/>
      <w:lvlJc w:val="left"/>
      <w:pPr>
        <w:ind w:left="5598" w:hanging="360"/>
      </w:pPr>
      <w:rPr>
        <w:rFonts w:hint="default"/>
        <w:lang w:val="en-US" w:eastAsia="en-US" w:bidi="en-US"/>
      </w:rPr>
    </w:lvl>
    <w:lvl w:ilvl="6" w:tplc="E39EA60C">
      <w:numFmt w:val="bullet"/>
      <w:lvlText w:val="•"/>
      <w:lvlJc w:val="left"/>
      <w:pPr>
        <w:ind w:left="6568" w:hanging="360"/>
      </w:pPr>
      <w:rPr>
        <w:rFonts w:hint="default"/>
        <w:lang w:val="en-US" w:eastAsia="en-US" w:bidi="en-US"/>
      </w:rPr>
    </w:lvl>
    <w:lvl w:ilvl="7" w:tplc="C2B2C998">
      <w:numFmt w:val="bullet"/>
      <w:lvlText w:val="•"/>
      <w:lvlJc w:val="left"/>
      <w:pPr>
        <w:ind w:left="7537" w:hanging="360"/>
      </w:pPr>
      <w:rPr>
        <w:rFonts w:hint="default"/>
        <w:lang w:val="en-US" w:eastAsia="en-US" w:bidi="en-US"/>
      </w:rPr>
    </w:lvl>
    <w:lvl w:ilvl="8" w:tplc="4838FFDC">
      <w:numFmt w:val="bullet"/>
      <w:lvlText w:val="•"/>
      <w:lvlJc w:val="left"/>
      <w:pPr>
        <w:ind w:left="8507" w:hanging="360"/>
      </w:pPr>
      <w:rPr>
        <w:rFonts w:hint="default"/>
        <w:lang w:val="en-US" w:eastAsia="en-US" w:bidi="en-US"/>
      </w:rPr>
    </w:lvl>
  </w:abstractNum>
  <w:abstractNum w:abstractNumId="5">
    <w:nsid w:val="08DF0187"/>
    <w:multiLevelType w:val="hybridMultilevel"/>
    <w:tmpl w:val="6B889B8E"/>
    <w:lvl w:ilvl="0" w:tplc="1576BDA4">
      <w:start w:val="1"/>
      <w:numFmt w:val="decimal"/>
      <w:lvlText w:val="%1."/>
      <w:lvlJc w:val="left"/>
      <w:pPr>
        <w:ind w:left="902" w:hanging="243"/>
        <w:jc w:val="left"/>
      </w:pPr>
      <w:rPr>
        <w:rFonts w:ascii="Times New Roman" w:eastAsia="Times New Roman" w:hAnsi="Times New Roman" w:cs="Times New Roman" w:hint="default"/>
        <w:spacing w:val="-8"/>
        <w:w w:val="99"/>
        <w:sz w:val="24"/>
        <w:szCs w:val="24"/>
        <w:lang w:val="en-US" w:eastAsia="en-US" w:bidi="en-US"/>
      </w:rPr>
    </w:lvl>
    <w:lvl w:ilvl="1" w:tplc="C63A11D6">
      <w:start w:val="1"/>
      <w:numFmt w:val="decimal"/>
      <w:lvlText w:val="%2."/>
      <w:lvlJc w:val="left"/>
      <w:pPr>
        <w:ind w:left="1380" w:hanging="360"/>
        <w:jc w:val="left"/>
      </w:pPr>
      <w:rPr>
        <w:rFonts w:ascii="Times New Roman" w:eastAsia="Times New Roman" w:hAnsi="Times New Roman" w:cs="Times New Roman" w:hint="default"/>
        <w:spacing w:val="-5"/>
        <w:w w:val="99"/>
        <w:sz w:val="24"/>
        <w:szCs w:val="24"/>
        <w:lang w:val="en-US" w:eastAsia="en-US" w:bidi="en-US"/>
      </w:rPr>
    </w:lvl>
    <w:lvl w:ilvl="2" w:tplc="A146A458">
      <w:numFmt w:val="bullet"/>
      <w:lvlText w:val="•"/>
      <w:lvlJc w:val="left"/>
      <w:pPr>
        <w:ind w:left="2500" w:hanging="360"/>
      </w:pPr>
      <w:rPr>
        <w:rFonts w:hint="default"/>
        <w:lang w:val="en-US" w:eastAsia="en-US" w:bidi="en-US"/>
      </w:rPr>
    </w:lvl>
    <w:lvl w:ilvl="3" w:tplc="52142412">
      <w:numFmt w:val="bullet"/>
      <w:lvlText w:val="•"/>
      <w:lvlJc w:val="left"/>
      <w:pPr>
        <w:ind w:left="3620" w:hanging="360"/>
      </w:pPr>
      <w:rPr>
        <w:rFonts w:hint="default"/>
        <w:lang w:val="en-US" w:eastAsia="en-US" w:bidi="en-US"/>
      </w:rPr>
    </w:lvl>
    <w:lvl w:ilvl="4" w:tplc="4F1A0A86">
      <w:numFmt w:val="bullet"/>
      <w:lvlText w:val="•"/>
      <w:lvlJc w:val="left"/>
      <w:pPr>
        <w:ind w:left="4740" w:hanging="360"/>
      </w:pPr>
      <w:rPr>
        <w:rFonts w:hint="default"/>
        <w:lang w:val="en-US" w:eastAsia="en-US" w:bidi="en-US"/>
      </w:rPr>
    </w:lvl>
    <w:lvl w:ilvl="5" w:tplc="26F01542">
      <w:numFmt w:val="bullet"/>
      <w:lvlText w:val="•"/>
      <w:lvlJc w:val="left"/>
      <w:pPr>
        <w:ind w:left="5860" w:hanging="360"/>
      </w:pPr>
      <w:rPr>
        <w:rFonts w:hint="default"/>
        <w:lang w:val="en-US" w:eastAsia="en-US" w:bidi="en-US"/>
      </w:rPr>
    </w:lvl>
    <w:lvl w:ilvl="6" w:tplc="FBDCB8DA">
      <w:numFmt w:val="bullet"/>
      <w:lvlText w:val="•"/>
      <w:lvlJc w:val="left"/>
      <w:pPr>
        <w:ind w:left="6980" w:hanging="360"/>
      </w:pPr>
      <w:rPr>
        <w:rFonts w:hint="default"/>
        <w:lang w:val="en-US" w:eastAsia="en-US" w:bidi="en-US"/>
      </w:rPr>
    </w:lvl>
    <w:lvl w:ilvl="7" w:tplc="29FC1698">
      <w:numFmt w:val="bullet"/>
      <w:lvlText w:val="•"/>
      <w:lvlJc w:val="left"/>
      <w:pPr>
        <w:ind w:left="8100" w:hanging="360"/>
      </w:pPr>
      <w:rPr>
        <w:rFonts w:hint="default"/>
        <w:lang w:val="en-US" w:eastAsia="en-US" w:bidi="en-US"/>
      </w:rPr>
    </w:lvl>
    <w:lvl w:ilvl="8" w:tplc="02D4EC14">
      <w:numFmt w:val="bullet"/>
      <w:lvlText w:val="•"/>
      <w:lvlJc w:val="left"/>
      <w:pPr>
        <w:ind w:left="9220" w:hanging="360"/>
      </w:pPr>
      <w:rPr>
        <w:rFonts w:hint="default"/>
        <w:lang w:val="en-US" w:eastAsia="en-US" w:bidi="en-US"/>
      </w:rPr>
    </w:lvl>
  </w:abstractNum>
  <w:abstractNum w:abstractNumId="6">
    <w:nsid w:val="098A1F6D"/>
    <w:multiLevelType w:val="hybridMultilevel"/>
    <w:tmpl w:val="A874EB52"/>
    <w:lvl w:ilvl="0" w:tplc="5B649782">
      <w:start w:val="1"/>
      <w:numFmt w:val="decimal"/>
      <w:lvlText w:val="%1."/>
      <w:lvlJc w:val="left"/>
      <w:pPr>
        <w:ind w:left="660" w:hanging="240"/>
        <w:jc w:val="left"/>
      </w:pPr>
      <w:rPr>
        <w:rFonts w:hint="default"/>
        <w:w w:val="100"/>
        <w:lang w:val="en-US" w:eastAsia="en-US" w:bidi="en-US"/>
      </w:rPr>
    </w:lvl>
    <w:lvl w:ilvl="1" w:tplc="FCBC79D8">
      <w:numFmt w:val="bullet"/>
      <w:lvlText w:val="•"/>
      <w:lvlJc w:val="left"/>
      <w:pPr>
        <w:ind w:left="1740" w:hanging="240"/>
      </w:pPr>
      <w:rPr>
        <w:rFonts w:hint="default"/>
        <w:lang w:val="en-US" w:eastAsia="en-US" w:bidi="en-US"/>
      </w:rPr>
    </w:lvl>
    <w:lvl w:ilvl="2" w:tplc="E7F2E766">
      <w:numFmt w:val="bullet"/>
      <w:lvlText w:val="•"/>
      <w:lvlJc w:val="left"/>
      <w:pPr>
        <w:ind w:left="2820" w:hanging="240"/>
      </w:pPr>
      <w:rPr>
        <w:rFonts w:hint="default"/>
        <w:lang w:val="en-US" w:eastAsia="en-US" w:bidi="en-US"/>
      </w:rPr>
    </w:lvl>
    <w:lvl w:ilvl="3" w:tplc="E9389EE4">
      <w:numFmt w:val="bullet"/>
      <w:lvlText w:val="•"/>
      <w:lvlJc w:val="left"/>
      <w:pPr>
        <w:ind w:left="3900" w:hanging="240"/>
      </w:pPr>
      <w:rPr>
        <w:rFonts w:hint="default"/>
        <w:lang w:val="en-US" w:eastAsia="en-US" w:bidi="en-US"/>
      </w:rPr>
    </w:lvl>
    <w:lvl w:ilvl="4" w:tplc="30A80CAA">
      <w:numFmt w:val="bullet"/>
      <w:lvlText w:val="•"/>
      <w:lvlJc w:val="left"/>
      <w:pPr>
        <w:ind w:left="4980" w:hanging="240"/>
      </w:pPr>
      <w:rPr>
        <w:rFonts w:hint="default"/>
        <w:lang w:val="en-US" w:eastAsia="en-US" w:bidi="en-US"/>
      </w:rPr>
    </w:lvl>
    <w:lvl w:ilvl="5" w:tplc="52BEBF38">
      <w:numFmt w:val="bullet"/>
      <w:lvlText w:val="•"/>
      <w:lvlJc w:val="left"/>
      <w:pPr>
        <w:ind w:left="6060" w:hanging="240"/>
      </w:pPr>
      <w:rPr>
        <w:rFonts w:hint="default"/>
        <w:lang w:val="en-US" w:eastAsia="en-US" w:bidi="en-US"/>
      </w:rPr>
    </w:lvl>
    <w:lvl w:ilvl="6" w:tplc="63842026">
      <w:numFmt w:val="bullet"/>
      <w:lvlText w:val="•"/>
      <w:lvlJc w:val="left"/>
      <w:pPr>
        <w:ind w:left="7140" w:hanging="240"/>
      </w:pPr>
      <w:rPr>
        <w:rFonts w:hint="default"/>
        <w:lang w:val="en-US" w:eastAsia="en-US" w:bidi="en-US"/>
      </w:rPr>
    </w:lvl>
    <w:lvl w:ilvl="7" w:tplc="AF62B2F8">
      <w:numFmt w:val="bullet"/>
      <w:lvlText w:val="•"/>
      <w:lvlJc w:val="left"/>
      <w:pPr>
        <w:ind w:left="8220" w:hanging="240"/>
      </w:pPr>
      <w:rPr>
        <w:rFonts w:hint="default"/>
        <w:lang w:val="en-US" w:eastAsia="en-US" w:bidi="en-US"/>
      </w:rPr>
    </w:lvl>
    <w:lvl w:ilvl="8" w:tplc="84C4C368">
      <w:numFmt w:val="bullet"/>
      <w:lvlText w:val="•"/>
      <w:lvlJc w:val="left"/>
      <w:pPr>
        <w:ind w:left="9300" w:hanging="240"/>
      </w:pPr>
      <w:rPr>
        <w:rFonts w:hint="default"/>
        <w:lang w:val="en-US" w:eastAsia="en-US" w:bidi="en-US"/>
      </w:rPr>
    </w:lvl>
  </w:abstractNum>
  <w:abstractNum w:abstractNumId="7">
    <w:nsid w:val="09E0095D"/>
    <w:multiLevelType w:val="hybridMultilevel"/>
    <w:tmpl w:val="A6323756"/>
    <w:lvl w:ilvl="0" w:tplc="37DA293C">
      <w:start w:val="1"/>
      <w:numFmt w:val="decimal"/>
      <w:lvlText w:val="%1."/>
      <w:lvlJc w:val="left"/>
      <w:pPr>
        <w:ind w:left="303" w:hanging="181"/>
        <w:jc w:val="left"/>
      </w:pPr>
      <w:rPr>
        <w:rFonts w:ascii="Times New Roman" w:eastAsia="Times New Roman" w:hAnsi="Times New Roman" w:cs="Times New Roman" w:hint="default"/>
        <w:w w:val="100"/>
        <w:sz w:val="22"/>
        <w:szCs w:val="22"/>
        <w:lang w:val="en-US" w:eastAsia="en-US" w:bidi="en-US"/>
      </w:rPr>
    </w:lvl>
    <w:lvl w:ilvl="1" w:tplc="2ACE68D2">
      <w:numFmt w:val="bullet"/>
      <w:lvlText w:val="•"/>
      <w:lvlJc w:val="left"/>
      <w:pPr>
        <w:ind w:left="486" w:hanging="181"/>
      </w:pPr>
      <w:rPr>
        <w:rFonts w:hint="default"/>
        <w:lang w:val="en-US" w:eastAsia="en-US" w:bidi="en-US"/>
      </w:rPr>
    </w:lvl>
    <w:lvl w:ilvl="2" w:tplc="C18240FE">
      <w:numFmt w:val="bullet"/>
      <w:lvlText w:val="•"/>
      <w:lvlJc w:val="left"/>
      <w:pPr>
        <w:ind w:left="672" w:hanging="181"/>
      </w:pPr>
      <w:rPr>
        <w:rFonts w:hint="default"/>
        <w:lang w:val="en-US" w:eastAsia="en-US" w:bidi="en-US"/>
      </w:rPr>
    </w:lvl>
    <w:lvl w:ilvl="3" w:tplc="D9DEBD2A">
      <w:numFmt w:val="bullet"/>
      <w:lvlText w:val="•"/>
      <w:lvlJc w:val="left"/>
      <w:pPr>
        <w:ind w:left="859" w:hanging="181"/>
      </w:pPr>
      <w:rPr>
        <w:rFonts w:hint="default"/>
        <w:lang w:val="en-US" w:eastAsia="en-US" w:bidi="en-US"/>
      </w:rPr>
    </w:lvl>
    <w:lvl w:ilvl="4" w:tplc="ABF8CC80">
      <w:numFmt w:val="bullet"/>
      <w:lvlText w:val="•"/>
      <w:lvlJc w:val="left"/>
      <w:pPr>
        <w:ind w:left="1045" w:hanging="181"/>
      </w:pPr>
      <w:rPr>
        <w:rFonts w:hint="default"/>
        <w:lang w:val="en-US" w:eastAsia="en-US" w:bidi="en-US"/>
      </w:rPr>
    </w:lvl>
    <w:lvl w:ilvl="5" w:tplc="FC38AB6A">
      <w:numFmt w:val="bullet"/>
      <w:lvlText w:val="•"/>
      <w:lvlJc w:val="left"/>
      <w:pPr>
        <w:ind w:left="1232" w:hanging="181"/>
      </w:pPr>
      <w:rPr>
        <w:rFonts w:hint="default"/>
        <w:lang w:val="en-US" w:eastAsia="en-US" w:bidi="en-US"/>
      </w:rPr>
    </w:lvl>
    <w:lvl w:ilvl="6" w:tplc="8050F920">
      <w:numFmt w:val="bullet"/>
      <w:lvlText w:val="•"/>
      <w:lvlJc w:val="left"/>
      <w:pPr>
        <w:ind w:left="1418" w:hanging="181"/>
      </w:pPr>
      <w:rPr>
        <w:rFonts w:hint="default"/>
        <w:lang w:val="en-US" w:eastAsia="en-US" w:bidi="en-US"/>
      </w:rPr>
    </w:lvl>
    <w:lvl w:ilvl="7" w:tplc="E42AA124">
      <w:numFmt w:val="bullet"/>
      <w:lvlText w:val="•"/>
      <w:lvlJc w:val="left"/>
      <w:pPr>
        <w:ind w:left="1604" w:hanging="181"/>
      </w:pPr>
      <w:rPr>
        <w:rFonts w:hint="default"/>
        <w:lang w:val="en-US" w:eastAsia="en-US" w:bidi="en-US"/>
      </w:rPr>
    </w:lvl>
    <w:lvl w:ilvl="8" w:tplc="84CE43A0">
      <w:numFmt w:val="bullet"/>
      <w:lvlText w:val="•"/>
      <w:lvlJc w:val="left"/>
      <w:pPr>
        <w:ind w:left="1791" w:hanging="181"/>
      </w:pPr>
      <w:rPr>
        <w:rFonts w:hint="default"/>
        <w:lang w:val="en-US" w:eastAsia="en-US" w:bidi="en-US"/>
      </w:rPr>
    </w:lvl>
  </w:abstractNum>
  <w:abstractNum w:abstractNumId="8">
    <w:nsid w:val="0A2139DB"/>
    <w:multiLevelType w:val="hybridMultilevel"/>
    <w:tmpl w:val="6A3AA8CA"/>
    <w:lvl w:ilvl="0" w:tplc="BFDC0BC0">
      <w:start w:val="1"/>
      <w:numFmt w:val="lowerLetter"/>
      <w:lvlText w:val="(%1)"/>
      <w:lvlJc w:val="left"/>
      <w:pPr>
        <w:ind w:left="1359" w:hanging="339"/>
        <w:jc w:val="left"/>
      </w:pPr>
      <w:rPr>
        <w:rFonts w:hint="default"/>
        <w:spacing w:val="-4"/>
        <w:w w:val="99"/>
        <w:u w:val="single" w:color="000000"/>
        <w:lang w:val="en-US" w:eastAsia="en-US" w:bidi="en-US"/>
      </w:rPr>
    </w:lvl>
    <w:lvl w:ilvl="1" w:tplc="29AAD042">
      <w:numFmt w:val="bullet"/>
      <w:lvlText w:val="•"/>
      <w:lvlJc w:val="left"/>
      <w:pPr>
        <w:ind w:left="2300" w:hanging="339"/>
      </w:pPr>
      <w:rPr>
        <w:rFonts w:hint="default"/>
        <w:lang w:val="en-US" w:eastAsia="en-US" w:bidi="en-US"/>
      </w:rPr>
    </w:lvl>
    <w:lvl w:ilvl="2" w:tplc="FF6ECDEA">
      <w:numFmt w:val="bullet"/>
      <w:lvlText w:val="•"/>
      <w:lvlJc w:val="left"/>
      <w:pPr>
        <w:ind w:left="3240" w:hanging="339"/>
      </w:pPr>
      <w:rPr>
        <w:rFonts w:hint="default"/>
        <w:lang w:val="en-US" w:eastAsia="en-US" w:bidi="en-US"/>
      </w:rPr>
    </w:lvl>
    <w:lvl w:ilvl="3" w:tplc="17FA3528">
      <w:numFmt w:val="bullet"/>
      <w:lvlText w:val="•"/>
      <w:lvlJc w:val="left"/>
      <w:pPr>
        <w:ind w:left="4180" w:hanging="339"/>
      </w:pPr>
      <w:rPr>
        <w:rFonts w:hint="default"/>
        <w:lang w:val="en-US" w:eastAsia="en-US" w:bidi="en-US"/>
      </w:rPr>
    </w:lvl>
    <w:lvl w:ilvl="4" w:tplc="B4FEE7B6">
      <w:numFmt w:val="bullet"/>
      <w:lvlText w:val="•"/>
      <w:lvlJc w:val="left"/>
      <w:pPr>
        <w:ind w:left="5120" w:hanging="339"/>
      </w:pPr>
      <w:rPr>
        <w:rFonts w:hint="default"/>
        <w:lang w:val="en-US" w:eastAsia="en-US" w:bidi="en-US"/>
      </w:rPr>
    </w:lvl>
    <w:lvl w:ilvl="5" w:tplc="E6A29784">
      <w:numFmt w:val="bullet"/>
      <w:lvlText w:val="•"/>
      <w:lvlJc w:val="left"/>
      <w:pPr>
        <w:ind w:left="6060" w:hanging="339"/>
      </w:pPr>
      <w:rPr>
        <w:rFonts w:hint="default"/>
        <w:lang w:val="en-US" w:eastAsia="en-US" w:bidi="en-US"/>
      </w:rPr>
    </w:lvl>
    <w:lvl w:ilvl="6" w:tplc="349CC354">
      <w:numFmt w:val="bullet"/>
      <w:lvlText w:val="•"/>
      <w:lvlJc w:val="left"/>
      <w:pPr>
        <w:ind w:left="7000" w:hanging="339"/>
      </w:pPr>
      <w:rPr>
        <w:rFonts w:hint="default"/>
        <w:lang w:val="en-US" w:eastAsia="en-US" w:bidi="en-US"/>
      </w:rPr>
    </w:lvl>
    <w:lvl w:ilvl="7" w:tplc="F3849B20">
      <w:numFmt w:val="bullet"/>
      <w:lvlText w:val="•"/>
      <w:lvlJc w:val="left"/>
      <w:pPr>
        <w:ind w:left="7940" w:hanging="339"/>
      </w:pPr>
      <w:rPr>
        <w:rFonts w:hint="default"/>
        <w:lang w:val="en-US" w:eastAsia="en-US" w:bidi="en-US"/>
      </w:rPr>
    </w:lvl>
    <w:lvl w:ilvl="8" w:tplc="84529D12">
      <w:numFmt w:val="bullet"/>
      <w:lvlText w:val="•"/>
      <w:lvlJc w:val="left"/>
      <w:pPr>
        <w:ind w:left="8880" w:hanging="339"/>
      </w:pPr>
      <w:rPr>
        <w:rFonts w:hint="default"/>
        <w:lang w:val="en-US" w:eastAsia="en-US" w:bidi="en-US"/>
      </w:rPr>
    </w:lvl>
  </w:abstractNum>
  <w:abstractNum w:abstractNumId="9">
    <w:nsid w:val="0A406DD2"/>
    <w:multiLevelType w:val="hybridMultilevel"/>
    <w:tmpl w:val="A5BCA604"/>
    <w:lvl w:ilvl="0" w:tplc="919A5EC0">
      <w:start w:val="1"/>
      <w:numFmt w:val="lowerLetter"/>
      <w:lvlText w:val="(%1)"/>
      <w:lvlJc w:val="left"/>
      <w:pPr>
        <w:ind w:left="1380" w:hanging="360"/>
        <w:jc w:val="left"/>
      </w:pPr>
      <w:rPr>
        <w:rFonts w:ascii="Times New Roman" w:eastAsia="Times New Roman" w:hAnsi="Times New Roman" w:cs="Times New Roman" w:hint="default"/>
        <w:spacing w:val="-25"/>
        <w:w w:val="99"/>
        <w:sz w:val="24"/>
        <w:szCs w:val="24"/>
        <w:lang w:val="en-US" w:eastAsia="en-US" w:bidi="en-US"/>
      </w:rPr>
    </w:lvl>
    <w:lvl w:ilvl="1" w:tplc="5920A404">
      <w:numFmt w:val="bullet"/>
      <w:lvlText w:val="•"/>
      <w:lvlJc w:val="left"/>
      <w:pPr>
        <w:ind w:left="2388" w:hanging="360"/>
      </w:pPr>
      <w:rPr>
        <w:rFonts w:hint="default"/>
        <w:lang w:val="en-US" w:eastAsia="en-US" w:bidi="en-US"/>
      </w:rPr>
    </w:lvl>
    <w:lvl w:ilvl="2" w:tplc="DCEE5B4E">
      <w:numFmt w:val="bullet"/>
      <w:lvlText w:val="•"/>
      <w:lvlJc w:val="left"/>
      <w:pPr>
        <w:ind w:left="3396" w:hanging="360"/>
      </w:pPr>
      <w:rPr>
        <w:rFonts w:hint="default"/>
        <w:lang w:val="en-US" w:eastAsia="en-US" w:bidi="en-US"/>
      </w:rPr>
    </w:lvl>
    <w:lvl w:ilvl="3" w:tplc="5288A35E">
      <w:numFmt w:val="bullet"/>
      <w:lvlText w:val="•"/>
      <w:lvlJc w:val="left"/>
      <w:pPr>
        <w:ind w:left="4404" w:hanging="360"/>
      </w:pPr>
      <w:rPr>
        <w:rFonts w:hint="default"/>
        <w:lang w:val="en-US" w:eastAsia="en-US" w:bidi="en-US"/>
      </w:rPr>
    </w:lvl>
    <w:lvl w:ilvl="4" w:tplc="B6BAA216">
      <w:numFmt w:val="bullet"/>
      <w:lvlText w:val="•"/>
      <w:lvlJc w:val="left"/>
      <w:pPr>
        <w:ind w:left="5412" w:hanging="360"/>
      </w:pPr>
      <w:rPr>
        <w:rFonts w:hint="default"/>
        <w:lang w:val="en-US" w:eastAsia="en-US" w:bidi="en-US"/>
      </w:rPr>
    </w:lvl>
    <w:lvl w:ilvl="5" w:tplc="9926ACAA">
      <w:numFmt w:val="bullet"/>
      <w:lvlText w:val="•"/>
      <w:lvlJc w:val="left"/>
      <w:pPr>
        <w:ind w:left="6420" w:hanging="360"/>
      </w:pPr>
      <w:rPr>
        <w:rFonts w:hint="default"/>
        <w:lang w:val="en-US" w:eastAsia="en-US" w:bidi="en-US"/>
      </w:rPr>
    </w:lvl>
    <w:lvl w:ilvl="6" w:tplc="6FC2D15A">
      <w:numFmt w:val="bullet"/>
      <w:lvlText w:val="•"/>
      <w:lvlJc w:val="left"/>
      <w:pPr>
        <w:ind w:left="7428" w:hanging="360"/>
      </w:pPr>
      <w:rPr>
        <w:rFonts w:hint="default"/>
        <w:lang w:val="en-US" w:eastAsia="en-US" w:bidi="en-US"/>
      </w:rPr>
    </w:lvl>
    <w:lvl w:ilvl="7" w:tplc="15023CCA">
      <w:numFmt w:val="bullet"/>
      <w:lvlText w:val="•"/>
      <w:lvlJc w:val="left"/>
      <w:pPr>
        <w:ind w:left="8436" w:hanging="360"/>
      </w:pPr>
      <w:rPr>
        <w:rFonts w:hint="default"/>
        <w:lang w:val="en-US" w:eastAsia="en-US" w:bidi="en-US"/>
      </w:rPr>
    </w:lvl>
    <w:lvl w:ilvl="8" w:tplc="69844310">
      <w:numFmt w:val="bullet"/>
      <w:lvlText w:val="•"/>
      <w:lvlJc w:val="left"/>
      <w:pPr>
        <w:ind w:left="9444" w:hanging="360"/>
      </w:pPr>
      <w:rPr>
        <w:rFonts w:hint="default"/>
        <w:lang w:val="en-US" w:eastAsia="en-US" w:bidi="en-US"/>
      </w:rPr>
    </w:lvl>
  </w:abstractNum>
  <w:abstractNum w:abstractNumId="10">
    <w:nsid w:val="0D07675D"/>
    <w:multiLevelType w:val="hybridMultilevel"/>
    <w:tmpl w:val="671E5E36"/>
    <w:lvl w:ilvl="0" w:tplc="C14C34AC">
      <w:numFmt w:val="bullet"/>
      <w:lvlText w:val="-"/>
      <w:lvlJc w:val="left"/>
      <w:pPr>
        <w:ind w:left="660" w:hanging="159"/>
      </w:pPr>
      <w:rPr>
        <w:rFonts w:ascii="Times New Roman" w:eastAsia="Times New Roman" w:hAnsi="Times New Roman" w:cs="Times New Roman" w:hint="default"/>
        <w:w w:val="99"/>
        <w:sz w:val="24"/>
        <w:szCs w:val="24"/>
        <w:lang w:val="en-US" w:eastAsia="en-US" w:bidi="en-US"/>
      </w:rPr>
    </w:lvl>
    <w:lvl w:ilvl="1" w:tplc="1220D0D6">
      <w:numFmt w:val="bullet"/>
      <w:lvlText w:val="•"/>
      <w:lvlJc w:val="left"/>
      <w:pPr>
        <w:ind w:left="1670" w:hanging="159"/>
      </w:pPr>
      <w:rPr>
        <w:rFonts w:hint="default"/>
        <w:lang w:val="en-US" w:eastAsia="en-US" w:bidi="en-US"/>
      </w:rPr>
    </w:lvl>
    <w:lvl w:ilvl="2" w:tplc="396AFE94">
      <w:numFmt w:val="bullet"/>
      <w:lvlText w:val="•"/>
      <w:lvlJc w:val="left"/>
      <w:pPr>
        <w:ind w:left="2680" w:hanging="159"/>
      </w:pPr>
      <w:rPr>
        <w:rFonts w:hint="default"/>
        <w:lang w:val="en-US" w:eastAsia="en-US" w:bidi="en-US"/>
      </w:rPr>
    </w:lvl>
    <w:lvl w:ilvl="3" w:tplc="FADA1CF6">
      <w:numFmt w:val="bullet"/>
      <w:lvlText w:val="•"/>
      <w:lvlJc w:val="left"/>
      <w:pPr>
        <w:ind w:left="3690" w:hanging="159"/>
      </w:pPr>
      <w:rPr>
        <w:rFonts w:hint="default"/>
        <w:lang w:val="en-US" w:eastAsia="en-US" w:bidi="en-US"/>
      </w:rPr>
    </w:lvl>
    <w:lvl w:ilvl="4" w:tplc="7E46BBC8">
      <w:numFmt w:val="bullet"/>
      <w:lvlText w:val="•"/>
      <w:lvlJc w:val="left"/>
      <w:pPr>
        <w:ind w:left="4700" w:hanging="159"/>
      </w:pPr>
      <w:rPr>
        <w:rFonts w:hint="default"/>
        <w:lang w:val="en-US" w:eastAsia="en-US" w:bidi="en-US"/>
      </w:rPr>
    </w:lvl>
    <w:lvl w:ilvl="5" w:tplc="71D8FA3E">
      <w:numFmt w:val="bullet"/>
      <w:lvlText w:val="•"/>
      <w:lvlJc w:val="left"/>
      <w:pPr>
        <w:ind w:left="5710" w:hanging="159"/>
      </w:pPr>
      <w:rPr>
        <w:rFonts w:hint="default"/>
        <w:lang w:val="en-US" w:eastAsia="en-US" w:bidi="en-US"/>
      </w:rPr>
    </w:lvl>
    <w:lvl w:ilvl="6" w:tplc="D7601066">
      <w:numFmt w:val="bullet"/>
      <w:lvlText w:val="•"/>
      <w:lvlJc w:val="left"/>
      <w:pPr>
        <w:ind w:left="6720" w:hanging="159"/>
      </w:pPr>
      <w:rPr>
        <w:rFonts w:hint="default"/>
        <w:lang w:val="en-US" w:eastAsia="en-US" w:bidi="en-US"/>
      </w:rPr>
    </w:lvl>
    <w:lvl w:ilvl="7" w:tplc="5C523BDC">
      <w:numFmt w:val="bullet"/>
      <w:lvlText w:val="•"/>
      <w:lvlJc w:val="left"/>
      <w:pPr>
        <w:ind w:left="7730" w:hanging="159"/>
      </w:pPr>
      <w:rPr>
        <w:rFonts w:hint="default"/>
        <w:lang w:val="en-US" w:eastAsia="en-US" w:bidi="en-US"/>
      </w:rPr>
    </w:lvl>
    <w:lvl w:ilvl="8" w:tplc="B11AC84A">
      <w:numFmt w:val="bullet"/>
      <w:lvlText w:val="•"/>
      <w:lvlJc w:val="left"/>
      <w:pPr>
        <w:ind w:left="8740" w:hanging="159"/>
      </w:pPr>
      <w:rPr>
        <w:rFonts w:hint="default"/>
        <w:lang w:val="en-US" w:eastAsia="en-US" w:bidi="en-US"/>
      </w:rPr>
    </w:lvl>
  </w:abstractNum>
  <w:abstractNum w:abstractNumId="11">
    <w:nsid w:val="0DDC5943"/>
    <w:multiLevelType w:val="hybridMultilevel"/>
    <w:tmpl w:val="6A301A4E"/>
    <w:lvl w:ilvl="0" w:tplc="75D6F22A">
      <w:start w:val="1"/>
      <w:numFmt w:val="decimal"/>
      <w:lvlText w:val="(%1)"/>
      <w:lvlJc w:val="left"/>
      <w:pPr>
        <w:ind w:left="840" w:hanging="567"/>
        <w:jc w:val="left"/>
      </w:pPr>
      <w:rPr>
        <w:rFonts w:ascii="Century Gothic" w:eastAsia="Century Gothic" w:hAnsi="Century Gothic" w:cs="Century Gothic" w:hint="default"/>
        <w:w w:val="98"/>
        <w:sz w:val="24"/>
        <w:szCs w:val="24"/>
        <w:lang w:val="en-US" w:eastAsia="en-US" w:bidi="en-US"/>
      </w:rPr>
    </w:lvl>
    <w:lvl w:ilvl="1" w:tplc="E9027450">
      <w:numFmt w:val="bullet"/>
      <w:lvlText w:val="•"/>
      <w:lvlJc w:val="left"/>
      <w:pPr>
        <w:ind w:left="1698" w:hanging="567"/>
      </w:pPr>
      <w:rPr>
        <w:rFonts w:hint="default"/>
        <w:lang w:val="en-US" w:eastAsia="en-US" w:bidi="en-US"/>
      </w:rPr>
    </w:lvl>
    <w:lvl w:ilvl="2" w:tplc="BD96BE76">
      <w:numFmt w:val="bullet"/>
      <w:lvlText w:val="•"/>
      <w:lvlJc w:val="left"/>
      <w:pPr>
        <w:ind w:left="2556" w:hanging="567"/>
      </w:pPr>
      <w:rPr>
        <w:rFonts w:hint="default"/>
        <w:lang w:val="en-US" w:eastAsia="en-US" w:bidi="en-US"/>
      </w:rPr>
    </w:lvl>
    <w:lvl w:ilvl="3" w:tplc="6180012E">
      <w:numFmt w:val="bullet"/>
      <w:lvlText w:val="•"/>
      <w:lvlJc w:val="left"/>
      <w:pPr>
        <w:ind w:left="3414" w:hanging="567"/>
      </w:pPr>
      <w:rPr>
        <w:rFonts w:hint="default"/>
        <w:lang w:val="en-US" w:eastAsia="en-US" w:bidi="en-US"/>
      </w:rPr>
    </w:lvl>
    <w:lvl w:ilvl="4" w:tplc="9766C96E">
      <w:numFmt w:val="bullet"/>
      <w:lvlText w:val="•"/>
      <w:lvlJc w:val="left"/>
      <w:pPr>
        <w:ind w:left="4272" w:hanging="567"/>
      </w:pPr>
      <w:rPr>
        <w:rFonts w:hint="default"/>
        <w:lang w:val="en-US" w:eastAsia="en-US" w:bidi="en-US"/>
      </w:rPr>
    </w:lvl>
    <w:lvl w:ilvl="5" w:tplc="2346B704">
      <w:numFmt w:val="bullet"/>
      <w:lvlText w:val="•"/>
      <w:lvlJc w:val="left"/>
      <w:pPr>
        <w:ind w:left="5130" w:hanging="567"/>
      </w:pPr>
      <w:rPr>
        <w:rFonts w:hint="default"/>
        <w:lang w:val="en-US" w:eastAsia="en-US" w:bidi="en-US"/>
      </w:rPr>
    </w:lvl>
    <w:lvl w:ilvl="6" w:tplc="AAEA653E">
      <w:numFmt w:val="bullet"/>
      <w:lvlText w:val="•"/>
      <w:lvlJc w:val="left"/>
      <w:pPr>
        <w:ind w:left="5988" w:hanging="567"/>
      </w:pPr>
      <w:rPr>
        <w:rFonts w:hint="default"/>
        <w:lang w:val="en-US" w:eastAsia="en-US" w:bidi="en-US"/>
      </w:rPr>
    </w:lvl>
    <w:lvl w:ilvl="7" w:tplc="7D7EE042">
      <w:numFmt w:val="bullet"/>
      <w:lvlText w:val="•"/>
      <w:lvlJc w:val="left"/>
      <w:pPr>
        <w:ind w:left="6846" w:hanging="567"/>
      </w:pPr>
      <w:rPr>
        <w:rFonts w:hint="default"/>
        <w:lang w:val="en-US" w:eastAsia="en-US" w:bidi="en-US"/>
      </w:rPr>
    </w:lvl>
    <w:lvl w:ilvl="8" w:tplc="C3145C72">
      <w:numFmt w:val="bullet"/>
      <w:lvlText w:val="•"/>
      <w:lvlJc w:val="left"/>
      <w:pPr>
        <w:ind w:left="7704" w:hanging="567"/>
      </w:pPr>
      <w:rPr>
        <w:rFonts w:hint="default"/>
        <w:lang w:val="en-US" w:eastAsia="en-US" w:bidi="en-US"/>
      </w:rPr>
    </w:lvl>
  </w:abstractNum>
  <w:abstractNum w:abstractNumId="12">
    <w:nsid w:val="102B741D"/>
    <w:multiLevelType w:val="hybridMultilevel"/>
    <w:tmpl w:val="A8F2E5C8"/>
    <w:lvl w:ilvl="0" w:tplc="D51C5080">
      <w:numFmt w:val="bullet"/>
      <w:lvlText w:val="•"/>
      <w:lvlJc w:val="left"/>
      <w:pPr>
        <w:ind w:left="970" w:hanging="180"/>
      </w:pPr>
      <w:rPr>
        <w:rFonts w:ascii="Calibri" w:eastAsia="Calibri" w:hAnsi="Calibri" w:cs="Calibri" w:hint="default"/>
        <w:w w:val="100"/>
        <w:sz w:val="28"/>
        <w:szCs w:val="28"/>
        <w:lang w:val="en-US" w:eastAsia="en-US" w:bidi="en-US"/>
      </w:rPr>
    </w:lvl>
    <w:lvl w:ilvl="1" w:tplc="AFAE51C0">
      <w:numFmt w:val="bullet"/>
      <w:lvlText w:val="-"/>
      <w:lvlJc w:val="left"/>
      <w:pPr>
        <w:ind w:left="1380" w:hanging="360"/>
      </w:pPr>
      <w:rPr>
        <w:rFonts w:ascii="Times New Roman" w:eastAsia="Times New Roman" w:hAnsi="Times New Roman" w:cs="Times New Roman" w:hint="default"/>
        <w:spacing w:val="-20"/>
        <w:w w:val="99"/>
        <w:sz w:val="24"/>
        <w:szCs w:val="24"/>
        <w:lang w:val="en-US" w:eastAsia="en-US" w:bidi="en-US"/>
      </w:rPr>
    </w:lvl>
    <w:lvl w:ilvl="2" w:tplc="BEBA56B2">
      <w:numFmt w:val="bullet"/>
      <w:lvlText w:val="•"/>
      <w:lvlJc w:val="left"/>
      <w:pPr>
        <w:ind w:left="2122" w:hanging="360"/>
      </w:pPr>
      <w:rPr>
        <w:rFonts w:hint="default"/>
        <w:lang w:val="en-US" w:eastAsia="en-US" w:bidi="en-US"/>
      </w:rPr>
    </w:lvl>
    <w:lvl w:ilvl="3" w:tplc="6EFAEC78">
      <w:numFmt w:val="bullet"/>
      <w:lvlText w:val="•"/>
      <w:lvlJc w:val="left"/>
      <w:pPr>
        <w:ind w:left="2864" w:hanging="360"/>
      </w:pPr>
      <w:rPr>
        <w:rFonts w:hint="default"/>
        <w:lang w:val="en-US" w:eastAsia="en-US" w:bidi="en-US"/>
      </w:rPr>
    </w:lvl>
    <w:lvl w:ilvl="4" w:tplc="6BD42740">
      <w:numFmt w:val="bullet"/>
      <w:lvlText w:val="•"/>
      <w:lvlJc w:val="left"/>
      <w:pPr>
        <w:ind w:left="3606" w:hanging="360"/>
      </w:pPr>
      <w:rPr>
        <w:rFonts w:hint="default"/>
        <w:lang w:val="en-US" w:eastAsia="en-US" w:bidi="en-US"/>
      </w:rPr>
    </w:lvl>
    <w:lvl w:ilvl="5" w:tplc="498A9240">
      <w:numFmt w:val="bullet"/>
      <w:lvlText w:val="•"/>
      <w:lvlJc w:val="left"/>
      <w:pPr>
        <w:ind w:left="4348" w:hanging="360"/>
      </w:pPr>
      <w:rPr>
        <w:rFonts w:hint="default"/>
        <w:lang w:val="en-US" w:eastAsia="en-US" w:bidi="en-US"/>
      </w:rPr>
    </w:lvl>
    <w:lvl w:ilvl="6" w:tplc="38EAFA9A">
      <w:numFmt w:val="bullet"/>
      <w:lvlText w:val="•"/>
      <w:lvlJc w:val="left"/>
      <w:pPr>
        <w:ind w:left="5090" w:hanging="360"/>
      </w:pPr>
      <w:rPr>
        <w:rFonts w:hint="default"/>
        <w:lang w:val="en-US" w:eastAsia="en-US" w:bidi="en-US"/>
      </w:rPr>
    </w:lvl>
    <w:lvl w:ilvl="7" w:tplc="781C6C7E">
      <w:numFmt w:val="bullet"/>
      <w:lvlText w:val="•"/>
      <w:lvlJc w:val="left"/>
      <w:pPr>
        <w:ind w:left="5832" w:hanging="360"/>
      </w:pPr>
      <w:rPr>
        <w:rFonts w:hint="default"/>
        <w:lang w:val="en-US" w:eastAsia="en-US" w:bidi="en-US"/>
      </w:rPr>
    </w:lvl>
    <w:lvl w:ilvl="8" w:tplc="87AA2AEA">
      <w:numFmt w:val="bullet"/>
      <w:lvlText w:val="•"/>
      <w:lvlJc w:val="left"/>
      <w:pPr>
        <w:ind w:left="6574" w:hanging="360"/>
      </w:pPr>
      <w:rPr>
        <w:rFonts w:hint="default"/>
        <w:lang w:val="en-US" w:eastAsia="en-US" w:bidi="en-US"/>
      </w:rPr>
    </w:lvl>
  </w:abstractNum>
  <w:abstractNum w:abstractNumId="13">
    <w:nsid w:val="115103E8"/>
    <w:multiLevelType w:val="hybridMultilevel"/>
    <w:tmpl w:val="02C817FC"/>
    <w:lvl w:ilvl="0" w:tplc="686A38F2">
      <w:start w:val="1"/>
      <w:numFmt w:val="decimal"/>
      <w:lvlText w:val="%1."/>
      <w:lvlJc w:val="left"/>
      <w:pPr>
        <w:ind w:left="1380" w:hanging="360"/>
        <w:jc w:val="left"/>
      </w:pPr>
      <w:rPr>
        <w:rFonts w:ascii="Times New Roman" w:eastAsia="Times New Roman" w:hAnsi="Times New Roman" w:cs="Times New Roman" w:hint="default"/>
        <w:spacing w:val="-2"/>
        <w:w w:val="99"/>
        <w:sz w:val="24"/>
        <w:szCs w:val="24"/>
        <w:lang w:val="en-US" w:eastAsia="en-US" w:bidi="en-US"/>
      </w:rPr>
    </w:lvl>
    <w:lvl w:ilvl="1" w:tplc="04127720">
      <w:numFmt w:val="bullet"/>
      <w:lvlText w:val="•"/>
      <w:lvlJc w:val="left"/>
      <w:pPr>
        <w:ind w:left="2388" w:hanging="360"/>
      </w:pPr>
      <w:rPr>
        <w:rFonts w:hint="default"/>
        <w:lang w:val="en-US" w:eastAsia="en-US" w:bidi="en-US"/>
      </w:rPr>
    </w:lvl>
    <w:lvl w:ilvl="2" w:tplc="93387306">
      <w:numFmt w:val="bullet"/>
      <w:lvlText w:val="•"/>
      <w:lvlJc w:val="left"/>
      <w:pPr>
        <w:ind w:left="3396" w:hanging="360"/>
      </w:pPr>
      <w:rPr>
        <w:rFonts w:hint="default"/>
        <w:lang w:val="en-US" w:eastAsia="en-US" w:bidi="en-US"/>
      </w:rPr>
    </w:lvl>
    <w:lvl w:ilvl="3" w:tplc="0706DA34">
      <w:numFmt w:val="bullet"/>
      <w:lvlText w:val="•"/>
      <w:lvlJc w:val="left"/>
      <w:pPr>
        <w:ind w:left="4404" w:hanging="360"/>
      </w:pPr>
      <w:rPr>
        <w:rFonts w:hint="default"/>
        <w:lang w:val="en-US" w:eastAsia="en-US" w:bidi="en-US"/>
      </w:rPr>
    </w:lvl>
    <w:lvl w:ilvl="4" w:tplc="A9081E2C">
      <w:numFmt w:val="bullet"/>
      <w:lvlText w:val="•"/>
      <w:lvlJc w:val="left"/>
      <w:pPr>
        <w:ind w:left="5412" w:hanging="360"/>
      </w:pPr>
      <w:rPr>
        <w:rFonts w:hint="default"/>
        <w:lang w:val="en-US" w:eastAsia="en-US" w:bidi="en-US"/>
      </w:rPr>
    </w:lvl>
    <w:lvl w:ilvl="5" w:tplc="008AF3F6">
      <w:numFmt w:val="bullet"/>
      <w:lvlText w:val="•"/>
      <w:lvlJc w:val="left"/>
      <w:pPr>
        <w:ind w:left="6420" w:hanging="360"/>
      </w:pPr>
      <w:rPr>
        <w:rFonts w:hint="default"/>
        <w:lang w:val="en-US" w:eastAsia="en-US" w:bidi="en-US"/>
      </w:rPr>
    </w:lvl>
    <w:lvl w:ilvl="6" w:tplc="AA8C36B0">
      <w:numFmt w:val="bullet"/>
      <w:lvlText w:val="•"/>
      <w:lvlJc w:val="left"/>
      <w:pPr>
        <w:ind w:left="7428" w:hanging="360"/>
      </w:pPr>
      <w:rPr>
        <w:rFonts w:hint="default"/>
        <w:lang w:val="en-US" w:eastAsia="en-US" w:bidi="en-US"/>
      </w:rPr>
    </w:lvl>
    <w:lvl w:ilvl="7" w:tplc="72D4A240">
      <w:numFmt w:val="bullet"/>
      <w:lvlText w:val="•"/>
      <w:lvlJc w:val="left"/>
      <w:pPr>
        <w:ind w:left="8436" w:hanging="360"/>
      </w:pPr>
      <w:rPr>
        <w:rFonts w:hint="default"/>
        <w:lang w:val="en-US" w:eastAsia="en-US" w:bidi="en-US"/>
      </w:rPr>
    </w:lvl>
    <w:lvl w:ilvl="8" w:tplc="0A2EE158">
      <w:numFmt w:val="bullet"/>
      <w:lvlText w:val="•"/>
      <w:lvlJc w:val="left"/>
      <w:pPr>
        <w:ind w:left="9444" w:hanging="360"/>
      </w:pPr>
      <w:rPr>
        <w:rFonts w:hint="default"/>
        <w:lang w:val="en-US" w:eastAsia="en-US" w:bidi="en-US"/>
      </w:rPr>
    </w:lvl>
  </w:abstractNum>
  <w:abstractNum w:abstractNumId="14">
    <w:nsid w:val="1225393C"/>
    <w:multiLevelType w:val="hybridMultilevel"/>
    <w:tmpl w:val="02EEAEBC"/>
    <w:lvl w:ilvl="0" w:tplc="F6E67C34">
      <w:start w:val="1"/>
      <w:numFmt w:val="decimal"/>
      <w:lvlText w:val="%1."/>
      <w:lvlJc w:val="left"/>
      <w:pPr>
        <w:ind w:left="864" w:hanging="360"/>
        <w:jc w:val="left"/>
      </w:pPr>
      <w:rPr>
        <w:rFonts w:hint="default"/>
        <w:b/>
        <w:bCs/>
        <w:spacing w:val="-4"/>
        <w:w w:val="99"/>
        <w:lang w:val="en-US" w:eastAsia="en-US" w:bidi="en-US"/>
      </w:rPr>
    </w:lvl>
    <w:lvl w:ilvl="1" w:tplc="3BE668F6">
      <w:start w:val="1"/>
      <w:numFmt w:val="lowerLetter"/>
      <w:lvlText w:val="%2)"/>
      <w:lvlJc w:val="left"/>
      <w:pPr>
        <w:ind w:left="1224" w:hanging="360"/>
        <w:jc w:val="left"/>
      </w:pPr>
      <w:rPr>
        <w:rFonts w:ascii="Times New Roman" w:eastAsia="Times New Roman" w:hAnsi="Times New Roman" w:cs="Times New Roman" w:hint="default"/>
        <w:b/>
        <w:bCs/>
        <w:spacing w:val="-20"/>
        <w:w w:val="99"/>
        <w:sz w:val="24"/>
        <w:szCs w:val="24"/>
        <w:lang w:val="en-US" w:eastAsia="en-US" w:bidi="en-US"/>
      </w:rPr>
    </w:lvl>
    <w:lvl w:ilvl="2" w:tplc="29C01510">
      <w:numFmt w:val="bullet"/>
      <w:lvlText w:val="•"/>
      <w:lvlJc w:val="left"/>
      <w:pPr>
        <w:ind w:left="2067" w:hanging="360"/>
      </w:pPr>
      <w:rPr>
        <w:rFonts w:hint="default"/>
        <w:lang w:val="en-US" w:eastAsia="en-US" w:bidi="en-US"/>
      </w:rPr>
    </w:lvl>
    <w:lvl w:ilvl="3" w:tplc="73C83CDC">
      <w:numFmt w:val="bullet"/>
      <w:lvlText w:val="•"/>
      <w:lvlJc w:val="left"/>
      <w:pPr>
        <w:ind w:left="2915" w:hanging="360"/>
      </w:pPr>
      <w:rPr>
        <w:rFonts w:hint="default"/>
        <w:lang w:val="en-US" w:eastAsia="en-US" w:bidi="en-US"/>
      </w:rPr>
    </w:lvl>
    <w:lvl w:ilvl="4" w:tplc="3B1889D0">
      <w:numFmt w:val="bullet"/>
      <w:lvlText w:val="•"/>
      <w:lvlJc w:val="left"/>
      <w:pPr>
        <w:ind w:left="3763" w:hanging="360"/>
      </w:pPr>
      <w:rPr>
        <w:rFonts w:hint="default"/>
        <w:lang w:val="en-US" w:eastAsia="en-US" w:bidi="en-US"/>
      </w:rPr>
    </w:lvl>
    <w:lvl w:ilvl="5" w:tplc="8D5472B2">
      <w:numFmt w:val="bullet"/>
      <w:lvlText w:val="•"/>
      <w:lvlJc w:val="left"/>
      <w:pPr>
        <w:ind w:left="4611" w:hanging="360"/>
      </w:pPr>
      <w:rPr>
        <w:rFonts w:hint="default"/>
        <w:lang w:val="en-US" w:eastAsia="en-US" w:bidi="en-US"/>
      </w:rPr>
    </w:lvl>
    <w:lvl w:ilvl="6" w:tplc="8E52828E">
      <w:numFmt w:val="bullet"/>
      <w:lvlText w:val="•"/>
      <w:lvlJc w:val="left"/>
      <w:pPr>
        <w:ind w:left="5458" w:hanging="360"/>
      </w:pPr>
      <w:rPr>
        <w:rFonts w:hint="default"/>
        <w:lang w:val="en-US" w:eastAsia="en-US" w:bidi="en-US"/>
      </w:rPr>
    </w:lvl>
    <w:lvl w:ilvl="7" w:tplc="0B700FD0">
      <w:numFmt w:val="bullet"/>
      <w:lvlText w:val="•"/>
      <w:lvlJc w:val="left"/>
      <w:pPr>
        <w:ind w:left="6306" w:hanging="360"/>
      </w:pPr>
      <w:rPr>
        <w:rFonts w:hint="default"/>
        <w:lang w:val="en-US" w:eastAsia="en-US" w:bidi="en-US"/>
      </w:rPr>
    </w:lvl>
    <w:lvl w:ilvl="8" w:tplc="244280A2">
      <w:numFmt w:val="bullet"/>
      <w:lvlText w:val="•"/>
      <w:lvlJc w:val="left"/>
      <w:pPr>
        <w:ind w:left="7154" w:hanging="360"/>
      </w:pPr>
      <w:rPr>
        <w:rFonts w:hint="default"/>
        <w:lang w:val="en-US" w:eastAsia="en-US" w:bidi="en-US"/>
      </w:rPr>
    </w:lvl>
  </w:abstractNum>
  <w:abstractNum w:abstractNumId="15">
    <w:nsid w:val="1258757E"/>
    <w:multiLevelType w:val="hybridMultilevel"/>
    <w:tmpl w:val="5598143E"/>
    <w:lvl w:ilvl="0" w:tplc="FA94AF08">
      <w:start w:val="1"/>
      <w:numFmt w:val="decimal"/>
      <w:lvlText w:val="%1."/>
      <w:lvlJc w:val="left"/>
      <w:pPr>
        <w:ind w:left="1560" w:hanging="540"/>
        <w:jc w:val="left"/>
      </w:pPr>
      <w:rPr>
        <w:rFonts w:ascii="Times New Roman" w:eastAsia="Times New Roman" w:hAnsi="Times New Roman" w:cs="Times New Roman" w:hint="default"/>
        <w:spacing w:val="-28"/>
        <w:w w:val="99"/>
        <w:sz w:val="24"/>
        <w:szCs w:val="24"/>
        <w:lang w:val="en-US" w:eastAsia="en-US" w:bidi="en-US"/>
      </w:rPr>
    </w:lvl>
    <w:lvl w:ilvl="1" w:tplc="3880E618">
      <w:numFmt w:val="bullet"/>
      <w:lvlText w:val="•"/>
      <w:lvlJc w:val="left"/>
      <w:pPr>
        <w:ind w:left="1560" w:hanging="540"/>
      </w:pPr>
      <w:rPr>
        <w:rFonts w:hint="default"/>
        <w:lang w:val="en-US" w:eastAsia="en-US" w:bidi="en-US"/>
      </w:rPr>
    </w:lvl>
    <w:lvl w:ilvl="2" w:tplc="D38C28F6">
      <w:numFmt w:val="bullet"/>
      <w:lvlText w:val="•"/>
      <w:lvlJc w:val="left"/>
      <w:pPr>
        <w:ind w:left="2660" w:hanging="540"/>
      </w:pPr>
      <w:rPr>
        <w:rFonts w:hint="default"/>
        <w:lang w:val="en-US" w:eastAsia="en-US" w:bidi="en-US"/>
      </w:rPr>
    </w:lvl>
    <w:lvl w:ilvl="3" w:tplc="DBEA4C88">
      <w:numFmt w:val="bullet"/>
      <w:lvlText w:val="•"/>
      <w:lvlJc w:val="left"/>
      <w:pPr>
        <w:ind w:left="3760" w:hanging="540"/>
      </w:pPr>
      <w:rPr>
        <w:rFonts w:hint="default"/>
        <w:lang w:val="en-US" w:eastAsia="en-US" w:bidi="en-US"/>
      </w:rPr>
    </w:lvl>
    <w:lvl w:ilvl="4" w:tplc="4D7AA8AA">
      <w:numFmt w:val="bullet"/>
      <w:lvlText w:val="•"/>
      <w:lvlJc w:val="left"/>
      <w:pPr>
        <w:ind w:left="4860" w:hanging="540"/>
      </w:pPr>
      <w:rPr>
        <w:rFonts w:hint="default"/>
        <w:lang w:val="en-US" w:eastAsia="en-US" w:bidi="en-US"/>
      </w:rPr>
    </w:lvl>
    <w:lvl w:ilvl="5" w:tplc="08282E82">
      <w:numFmt w:val="bullet"/>
      <w:lvlText w:val="•"/>
      <w:lvlJc w:val="left"/>
      <w:pPr>
        <w:ind w:left="5960" w:hanging="540"/>
      </w:pPr>
      <w:rPr>
        <w:rFonts w:hint="default"/>
        <w:lang w:val="en-US" w:eastAsia="en-US" w:bidi="en-US"/>
      </w:rPr>
    </w:lvl>
    <w:lvl w:ilvl="6" w:tplc="AEBCE944">
      <w:numFmt w:val="bullet"/>
      <w:lvlText w:val="•"/>
      <w:lvlJc w:val="left"/>
      <w:pPr>
        <w:ind w:left="7060" w:hanging="540"/>
      </w:pPr>
      <w:rPr>
        <w:rFonts w:hint="default"/>
        <w:lang w:val="en-US" w:eastAsia="en-US" w:bidi="en-US"/>
      </w:rPr>
    </w:lvl>
    <w:lvl w:ilvl="7" w:tplc="7AC44472">
      <w:numFmt w:val="bullet"/>
      <w:lvlText w:val="•"/>
      <w:lvlJc w:val="left"/>
      <w:pPr>
        <w:ind w:left="8160" w:hanging="540"/>
      </w:pPr>
      <w:rPr>
        <w:rFonts w:hint="default"/>
        <w:lang w:val="en-US" w:eastAsia="en-US" w:bidi="en-US"/>
      </w:rPr>
    </w:lvl>
    <w:lvl w:ilvl="8" w:tplc="5C103EC0">
      <w:numFmt w:val="bullet"/>
      <w:lvlText w:val="•"/>
      <w:lvlJc w:val="left"/>
      <w:pPr>
        <w:ind w:left="9260" w:hanging="540"/>
      </w:pPr>
      <w:rPr>
        <w:rFonts w:hint="default"/>
        <w:lang w:val="en-US" w:eastAsia="en-US" w:bidi="en-US"/>
      </w:rPr>
    </w:lvl>
  </w:abstractNum>
  <w:abstractNum w:abstractNumId="16">
    <w:nsid w:val="132B1DC9"/>
    <w:multiLevelType w:val="hybridMultilevel"/>
    <w:tmpl w:val="A824E7A4"/>
    <w:lvl w:ilvl="0" w:tplc="0E24D3F6">
      <w:start w:val="1"/>
      <w:numFmt w:val="decimal"/>
      <w:lvlText w:val="(%1)"/>
      <w:lvlJc w:val="left"/>
      <w:pPr>
        <w:ind w:left="998" w:hanging="339"/>
        <w:jc w:val="left"/>
      </w:pPr>
      <w:rPr>
        <w:rFonts w:ascii="Times New Roman" w:eastAsia="Times New Roman" w:hAnsi="Times New Roman" w:cs="Times New Roman" w:hint="default"/>
        <w:w w:val="99"/>
        <w:sz w:val="24"/>
        <w:szCs w:val="24"/>
        <w:lang w:val="en-US" w:eastAsia="en-US" w:bidi="en-US"/>
      </w:rPr>
    </w:lvl>
    <w:lvl w:ilvl="1" w:tplc="FA5E94B6">
      <w:start w:val="1"/>
      <w:numFmt w:val="decimal"/>
      <w:lvlText w:val="%2."/>
      <w:lvlJc w:val="left"/>
      <w:pPr>
        <w:ind w:left="1380" w:hanging="360"/>
        <w:jc w:val="left"/>
      </w:pPr>
      <w:rPr>
        <w:rFonts w:ascii="Times New Roman" w:eastAsia="Times New Roman" w:hAnsi="Times New Roman" w:cs="Times New Roman" w:hint="default"/>
        <w:spacing w:val="-5"/>
        <w:w w:val="99"/>
        <w:sz w:val="24"/>
        <w:szCs w:val="24"/>
        <w:lang w:val="en-US" w:eastAsia="en-US" w:bidi="en-US"/>
      </w:rPr>
    </w:lvl>
    <w:lvl w:ilvl="2" w:tplc="9900F90C">
      <w:numFmt w:val="bullet"/>
      <w:lvlText w:val="•"/>
      <w:lvlJc w:val="left"/>
      <w:pPr>
        <w:ind w:left="2500" w:hanging="360"/>
      </w:pPr>
      <w:rPr>
        <w:rFonts w:hint="default"/>
        <w:lang w:val="en-US" w:eastAsia="en-US" w:bidi="en-US"/>
      </w:rPr>
    </w:lvl>
    <w:lvl w:ilvl="3" w:tplc="CD420490">
      <w:numFmt w:val="bullet"/>
      <w:lvlText w:val="•"/>
      <w:lvlJc w:val="left"/>
      <w:pPr>
        <w:ind w:left="3620" w:hanging="360"/>
      </w:pPr>
      <w:rPr>
        <w:rFonts w:hint="default"/>
        <w:lang w:val="en-US" w:eastAsia="en-US" w:bidi="en-US"/>
      </w:rPr>
    </w:lvl>
    <w:lvl w:ilvl="4" w:tplc="728E182A">
      <w:numFmt w:val="bullet"/>
      <w:lvlText w:val="•"/>
      <w:lvlJc w:val="left"/>
      <w:pPr>
        <w:ind w:left="4740" w:hanging="360"/>
      </w:pPr>
      <w:rPr>
        <w:rFonts w:hint="default"/>
        <w:lang w:val="en-US" w:eastAsia="en-US" w:bidi="en-US"/>
      </w:rPr>
    </w:lvl>
    <w:lvl w:ilvl="5" w:tplc="7AEAF366">
      <w:numFmt w:val="bullet"/>
      <w:lvlText w:val="•"/>
      <w:lvlJc w:val="left"/>
      <w:pPr>
        <w:ind w:left="5860" w:hanging="360"/>
      </w:pPr>
      <w:rPr>
        <w:rFonts w:hint="default"/>
        <w:lang w:val="en-US" w:eastAsia="en-US" w:bidi="en-US"/>
      </w:rPr>
    </w:lvl>
    <w:lvl w:ilvl="6" w:tplc="4CCA5B18">
      <w:numFmt w:val="bullet"/>
      <w:lvlText w:val="•"/>
      <w:lvlJc w:val="left"/>
      <w:pPr>
        <w:ind w:left="6980" w:hanging="360"/>
      </w:pPr>
      <w:rPr>
        <w:rFonts w:hint="default"/>
        <w:lang w:val="en-US" w:eastAsia="en-US" w:bidi="en-US"/>
      </w:rPr>
    </w:lvl>
    <w:lvl w:ilvl="7" w:tplc="18805862">
      <w:numFmt w:val="bullet"/>
      <w:lvlText w:val="•"/>
      <w:lvlJc w:val="left"/>
      <w:pPr>
        <w:ind w:left="8100" w:hanging="360"/>
      </w:pPr>
      <w:rPr>
        <w:rFonts w:hint="default"/>
        <w:lang w:val="en-US" w:eastAsia="en-US" w:bidi="en-US"/>
      </w:rPr>
    </w:lvl>
    <w:lvl w:ilvl="8" w:tplc="392A48B6">
      <w:numFmt w:val="bullet"/>
      <w:lvlText w:val="•"/>
      <w:lvlJc w:val="left"/>
      <w:pPr>
        <w:ind w:left="9220" w:hanging="360"/>
      </w:pPr>
      <w:rPr>
        <w:rFonts w:hint="default"/>
        <w:lang w:val="en-US" w:eastAsia="en-US" w:bidi="en-US"/>
      </w:rPr>
    </w:lvl>
  </w:abstractNum>
  <w:abstractNum w:abstractNumId="17">
    <w:nsid w:val="142A4D94"/>
    <w:multiLevelType w:val="hybridMultilevel"/>
    <w:tmpl w:val="E75C35EA"/>
    <w:lvl w:ilvl="0" w:tplc="A1EED4A2">
      <w:start w:val="1"/>
      <w:numFmt w:val="decimal"/>
      <w:lvlText w:val="%1."/>
      <w:lvlJc w:val="left"/>
      <w:pPr>
        <w:ind w:left="1380" w:hanging="360"/>
        <w:jc w:val="left"/>
      </w:pPr>
      <w:rPr>
        <w:rFonts w:hint="default"/>
        <w:spacing w:val="-5"/>
        <w:w w:val="99"/>
        <w:lang w:val="en-US" w:eastAsia="en-US" w:bidi="en-US"/>
      </w:rPr>
    </w:lvl>
    <w:lvl w:ilvl="1" w:tplc="CF2EA0EC">
      <w:start w:val="3"/>
      <w:numFmt w:val="decimal"/>
      <w:lvlText w:val="%2."/>
      <w:lvlJc w:val="left"/>
      <w:pPr>
        <w:ind w:left="1622" w:hanging="360"/>
        <w:jc w:val="left"/>
      </w:pPr>
      <w:rPr>
        <w:rFonts w:ascii="Times New Roman" w:eastAsia="Times New Roman" w:hAnsi="Times New Roman" w:cs="Times New Roman" w:hint="default"/>
        <w:b/>
        <w:bCs/>
        <w:spacing w:val="-4"/>
        <w:w w:val="99"/>
        <w:sz w:val="24"/>
        <w:szCs w:val="24"/>
        <w:lang w:val="en-US" w:eastAsia="en-US" w:bidi="en-US"/>
      </w:rPr>
    </w:lvl>
    <w:lvl w:ilvl="2" w:tplc="2EBE91FC">
      <w:start w:val="1"/>
      <w:numFmt w:val="lowerLetter"/>
      <w:lvlText w:val="%3)"/>
      <w:lvlJc w:val="left"/>
      <w:pPr>
        <w:ind w:left="1982" w:hanging="360"/>
        <w:jc w:val="left"/>
      </w:pPr>
      <w:rPr>
        <w:rFonts w:ascii="Times New Roman" w:eastAsia="Times New Roman" w:hAnsi="Times New Roman" w:cs="Times New Roman" w:hint="default"/>
        <w:b/>
        <w:bCs/>
        <w:spacing w:val="-20"/>
        <w:w w:val="99"/>
        <w:sz w:val="24"/>
        <w:szCs w:val="24"/>
        <w:lang w:val="en-US" w:eastAsia="en-US" w:bidi="en-US"/>
      </w:rPr>
    </w:lvl>
    <w:lvl w:ilvl="3" w:tplc="0630B606">
      <w:numFmt w:val="bullet"/>
      <w:lvlText w:val="•"/>
      <w:lvlJc w:val="left"/>
      <w:pPr>
        <w:ind w:left="3165" w:hanging="360"/>
      </w:pPr>
      <w:rPr>
        <w:rFonts w:hint="default"/>
        <w:lang w:val="en-US" w:eastAsia="en-US" w:bidi="en-US"/>
      </w:rPr>
    </w:lvl>
    <w:lvl w:ilvl="4" w:tplc="A8647984">
      <w:numFmt w:val="bullet"/>
      <w:lvlText w:val="•"/>
      <w:lvlJc w:val="left"/>
      <w:pPr>
        <w:ind w:left="4350" w:hanging="360"/>
      </w:pPr>
      <w:rPr>
        <w:rFonts w:hint="default"/>
        <w:lang w:val="en-US" w:eastAsia="en-US" w:bidi="en-US"/>
      </w:rPr>
    </w:lvl>
    <w:lvl w:ilvl="5" w:tplc="2182F3CC">
      <w:numFmt w:val="bullet"/>
      <w:lvlText w:val="•"/>
      <w:lvlJc w:val="left"/>
      <w:pPr>
        <w:ind w:left="5535" w:hanging="360"/>
      </w:pPr>
      <w:rPr>
        <w:rFonts w:hint="default"/>
        <w:lang w:val="en-US" w:eastAsia="en-US" w:bidi="en-US"/>
      </w:rPr>
    </w:lvl>
    <w:lvl w:ilvl="6" w:tplc="8E524BD4">
      <w:numFmt w:val="bullet"/>
      <w:lvlText w:val="•"/>
      <w:lvlJc w:val="left"/>
      <w:pPr>
        <w:ind w:left="6720" w:hanging="360"/>
      </w:pPr>
      <w:rPr>
        <w:rFonts w:hint="default"/>
        <w:lang w:val="en-US" w:eastAsia="en-US" w:bidi="en-US"/>
      </w:rPr>
    </w:lvl>
    <w:lvl w:ilvl="7" w:tplc="66B4A426">
      <w:numFmt w:val="bullet"/>
      <w:lvlText w:val="•"/>
      <w:lvlJc w:val="left"/>
      <w:pPr>
        <w:ind w:left="7905" w:hanging="360"/>
      </w:pPr>
      <w:rPr>
        <w:rFonts w:hint="default"/>
        <w:lang w:val="en-US" w:eastAsia="en-US" w:bidi="en-US"/>
      </w:rPr>
    </w:lvl>
    <w:lvl w:ilvl="8" w:tplc="AF8C4072">
      <w:numFmt w:val="bullet"/>
      <w:lvlText w:val="•"/>
      <w:lvlJc w:val="left"/>
      <w:pPr>
        <w:ind w:left="9090" w:hanging="360"/>
      </w:pPr>
      <w:rPr>
        <w:rFonts w:hint="default"/>
        <w:lang w:val="en-US" w:eastAsia="en-US" w:bidi="en-US"/>
      </w:rPr>
    </w:lvl>
  </w:abstractNum>
  <w:abstractNum w:abstractNumId="18">
    <w:nsid w:val="142F0840"/>
    <w:multiLevelType w:val="hybridMultilevel"/>
    <w:tmpl w:val="7A6E53EE"/>
    <w:lvl w:ilvl="0" w:tplc="4A4E0C6E">
      <w:numFmt w:val="bullet"/>
      <w:lvlText w:val="-"/>
      <w:lvlJc w:val="left"/>
      <w:pPr>
        <w:ind w:left="660" w:hanging="164"/>
      </w:pPr>
      <w:rPr>
        <w:rFonts w:ascii="Times New Roman" w:eastAsia="Times New Roman" w:hAnsi="Times New Roman" w:cs="Times New Roman" w:hint="default"/>
        <w:b/>
        <w:bCs/>
        <w:i/>
        <w:w w:val="99"/>
        <w:sz w:val="24"/>
        <w:szCs w:val="24"/>
        <w:lang w:val="en-US" w:eastAsia="en-US" w:bidi="en-US"/>
      </w:rPr>
    </w:lvl>
    <w:lvl w:ilvl="1" w:tplc="40568134">
      <w:numFmt w:val="bullet"/>
      <w:lvlText w:val="-"/>
      <w:lvlJc w:val="left"/>
      <w:pPr>
        <w:ind w:left="1380" w:hanging="360"/>
      </w:pPr>
      <w:rPr>
        <w:rFonts w:ascii="Times New Roman" w:eastAsia="Times New Roman" w:hAnsi="Times New Roman" w:cs="Times New Roman" w:hint="default"/>
        <w:spacing w:val="-20"/>
        <w:w w:val="99"/>
        <w:sz w:val="24"/>
        <w:szCs w:val="24"/>
        <w:lang w:val="en-US" w:eastAsia="en-US" w:bidi="en-US"/>
      </w:rPr>
    </w:lvl>
    <w:lvl w:ilvl="2" w:tplc="4C2CC888">
      <w:numFmt w:val="bullet"/>
      <w:lvlText w:val="•"/>
      <w:lvlJc w:val="left"/>
      <w:pPr>
        <w:ind w:left="2422" w:hanging="360"/>
      </w:pPr>
      <w:rPr>
        <w:rFonts w:hint="default"/>
        <w:lang w:val="en-US" w:eastAsia="en-US" w:bidi="en-US"/>
      </w:rPr>
    </w:lvl>
    <w:lvl w:ilvl="3" w:tplc="8E3C22D8">
      <w:numFmt w:val="bullet"/>
      <w:lvlText w:val="•"/>
      <w:lvlJc w:val="left"/>
      <w:pPr>
        <w:ind w:left="3464" w:hanging="360"/>
      </w:pPr>
      <w:rPr>
        <w:rFonts w:hint="default"/>
        <w:lang w:val="en-US" w:eastAsia="en-US" w:bidi="en-US"/>
      </w:rPr>
    </w:lvl>
    <w:lvl w:ilvl="4" w:tplc="28A80F88">
      <w:numFmt w:val="bullet"/>
      <w:lvlText w:val="•"/>
      <w:lvlJc w:val="left"/>
      <w:pPr>
        <w:ind w:left="4506" w:hanging="360"/>
      </w:pPr>
      <w:rPr>
        <w:rFonts w:hint="default"/>
        <w:lang w:val="en-US" w:eastAsia="en-US" w:bidi="en-US"/>
      </w:rPr>
    </w:lvl>
    <w:lvl w:ilvl="5" w:tplc="457C3BF6">
      <w:numFmt w:val="bullet"/>
      <w:lvlText w:val="•"/>
      <w:lvlJc w:val="left"/>
      <w:pPr>
        <w:ind w:left="5548" w:hanging="360"/>
      </w:pPr>
      <w:rPr>
        <w:rFonts w:hint="default"/>
        <w:lang w:val="en-US" w:eastAsia="en-US" w:bidi="en-US"/>
      </w:rPr>
    </w:lvl>
    <w:lvl w:ilvl="6" w:tplc="A2984360">
      <w:numFmt w:val="bullet"/>
      <w:lvlText w:val="•"/>
      <w:lvlJc w:val="left"/>
      <w:pPr>
        <w:ind w:left="6591" w:hanging="360"/>
      </w:pPr>
      <w:rPr>
        <w:rFonts w:hint="default"/>
        <w:lang w:val="en-US" w:eastAsia="en-US" w:bidi="en-US"/>
      </w:rPr>
    </w:lvl>
    <w:lvl w:ilvl="7" w:tplc="4762C634">
      <w:numFmt w:val="bullet"/>
      <w:lvlText w:val="•"/>
      <w:lvlJc w:val="left"/>
      <w:pPr>
        <w:ind w:left="7633" w:hanging="360"/>
      </w:pPr>
      <w:rPr>
        <w:rFonts w:hint="default"/>
        <w:lang w:val="en-US" w:eastAsia="en-US" w:bidi="en-US"/>
      </w:rPr>
    </w:lvl>
    <w:lvl w:ilvl="8" w:tplc="70E813F6">
      <w:numFmt w:val="bullet"/>
      <w:lvlText w:val="•"/>
      <w:lvlJc w:val="left"/>
      <w:pPr>
        <w:ind w:left="8675" w:hanging="360"/>
      </w:pPr>
      <w:rPr>
        <w:rFonts w:hint="default"/>
        <w:lang w:val="en-US" w:eastAsia="en-US" w:bidi="en-US"/>
      </w:rPr>
    </w:lvl>
  </w:abstractNum>
  <w:abstractNum w:abstractNumId="19">
    <w:nsid w:val="14955458"/>
    <w:multiLevelType w:val="hybridMultilevel"/>
    <w:tmpl w:val="DC1EF888"/>
    <w:lvl w:ilvl="0" w:tplc="2CEE3216">
      <w:start w:val="1"/>
      <w:numFmt w:val="lowerLetter"/>
      <w:lvlText w:val="(%1)"/>
      <w:lvlJc w:val="left"/>
      <w:pPr>
        <w:ind w:left="1380" w:hanging="360"/>
        <w:jc w:val="left"/>
      </w:pPr>
      <w:rPr>
        <w:rFonts w:ascii="Times New Roman" w:eastAsia="Times New Roman" w:hAnsi="Times New Roman" w:cs="Times New Roman" w:hint="default"/>
        <w:spacing w:val="-25"/>
        <w:w w:val="99"/>
        <w:sz w:val="24"/>
        <w:szCs w:val="24"/>
        <w:lang w:val="en-US" w:eastAsia="en-US" w:bidi="en-US"/>
      </w:rPr>
    </w:lvl>
    <w:lvl w:ilvl="1" w:tplc="FD704C74">
      <w:numFmt w:val="bullet"/>
      <w:lvlText w:val="•"/>
      <w:lvlJc w:val="left"/>
      <w:pPr>
        <w:ind w:left="2388" w:hanging="360"/>
      </w:pPr>
      <w:rPr>
        <w:rFonts w:hint="default"/>
        <w:lang w:val="en-US" w:eastAsia="en-US" w:bidi="en-US"/>
      </w:rPr>
    </w:lvl>
    <w:lvl w:ilvl="2" w:tplc="7A0E0838">
      <w:numFmt w:val="bullet"/>
      <w:lvlText w:val="•"/>
      <w:lvlJc w:val="left"/>
      <w:pPr>
        <w:ind w:left="3396" w:hanging="360"/>
      </w:pPr>
      <w:rPr>
        <w:rFonts w:hint="default"/>
        <w:lang w:val="en-US" w:eastAsia="en-US" w:bidi="en-US"/>
      </w:rPr>
    </w:lvl>
    <w:lvl w:ilvl="3" w:tplc="865AAB7E">
      <w:numFmt w:val="bullet"/>
      <w:lvlText w:val="•"/>
      <w:lvlJc w:val="left"/>
      <w:pPr>
        <w:ind w:left="4404" w:hanging="360"/>
      </w:pPr>
      <w:rPr>
        <w:rFonts w:hint="default"/>
        <w:lang w:val="en-US" w:eastAsia="en-US" w:bidi="en-US"/>
      </w:rPr>
    </w:lvl>
    <w:lvl w:ilvl="4" w:tplc="7E96E0B8">
      <w:numFmt w:val="bullet"/>
      <w:lvlText w:val="•"/>
      <w:lvlJc w:val="left"/>
      <w:pPr>
        <w:ind w:left="5412" w:hanging="360"/>
      </w:pPr>
      <w:rPr>
        <w:rFonts w:hint="default"/>
        <w:lang w:val="en-US" w:eastAsia="en-US" w:bidi="en-US"/>
      </w:rPr>
    </w:lvl>
    <w:lvl w:ilvl="5" w:tplc="7A9AFA70">
      <w:numFmt w:val="bullet"/>
      <w:lvlText w:val="•"/>
      <w:lvlJc w:val="left"/>
      <w:pPr>
        <w:ind w:left="6420" w:hanging="360"/>
      </w:pPr>
      <w:rPr>
        <w:rFonts w:hint="default"/>
        <w:lang w:val="en-US" w:eastAsia="en-US" w:bidi="en-US"/>
      </w:rPr>
    </w:lvl>
    <w:lvl w:ilvl="6" w:tplc="6186CB68">
      <w:numFmt w:val="bullet"/>
      <w:lvlText w:val="•"/>
      <w:lvlJc w:val="left"/>
      <w:pPr>
        <w:ind w:left="7428" w:hanging="360"/>
      </w:pPr>
      <w:rPr>
        <w:rFonts w:hint="default"/>
        <w:lang w:val="en-US" w:eastAsia="en-US" w:bidi="en-US"/>
      </w:rPr>
    </w:lvl>
    <w:lvl w:ilvl="7" w:tplc="D2104958">
      <w:numFmt w:val="bullet"/>
      <w:lvlText w:val="•"/>
      <w:lvlJc w:val="left"/>
      <w:pPr>
        <w:ind w:left="8436" w:hanging="360"/>
      </w:pPr>
      <w:rPr>
        <w:rFonts w:hint="default"/>
        <w:lang w:val="en-US" w:eastAsia="en-US" w:bidi="en-US"/>
      </w:rPr>
    </w:lvl>
    <w:lvl w:ilvl="8" w:tplc="348C38D4">
      <w:numFmt w:val="bullet"/>
      <w:lvlText w:val="•"/>
      <w:lvlJc w:val="left"/>
      <w:pPr>
        <w:ind w:left="9444" w:hanging="360"/>
      </w:pPr>
      <w:rPr>
        <w:rFonts w:hint="default"/>
        <w:lang w:val="en-US" w:eastAsia="en-US" w:bidi="en-US"/>
      </w:rPr>
    </w:lvl>
  </w:abstractNum>
  <w:abstractNum w:abstractNumId="20">
    <w:nsid w:val="16B8557B"/>
    <w:multiLevelType w:val="hybridMultilevel"/>
    <w:tmpl w:val="274E4732"/>
    <w:lvl w:ilvl="0" w:tplc="AD7C20C2">
      <w:start w:val="1"/>
      <w:numFmt w:val="lowerLetter"/>
      <w:lvlText w:val="(%1)"/>
      <w:lvlJc w:val="left"/>
      <w:pPr>
        <w:ind w:left="1540" w:hanging="360"/>
        <w:jc w:val="left"/>
      </w:pPr>
      <w:rPr>
        <w:rFonts w:ascii="Times New Roman" w:eastAsia="Times New Roman" w:hAnsi="Times New Roman" w:cs="Times New Roman" w:hint="default"/>
        <w:spacing w:val="-25"/>
        <w:w w:val="85"/>
        <w:sz w:val="24"/>
        <w:szCs w:val="24"/>
        <w:lang w:val="en-US" w:eastAsia="en-US" w:bidi="en-US"/>
      </w:rPr>
    </w:lvl>
    <w:lvl w:ilvl="1" w:tplc="146A797C">
      <w:start w:val="1"/>
      <w:numFmt w:val="lowerRoman"/>
      <w:lvlText w:val="%2."/>
      <w:lvlJc w:val="left"/>
      <w:pPr>
        <w:ind w:left="1900" w:hanging="488"/>
        <w:jc w:val="right"/>
      </w:pPr>
      <w:rPr>
        <w:rFonts w:ascii="Times New Roman" w:eastAsia="Times New Roman" w:hAnsi="Times New Roman" w:cs="Times New Roman" w:hint="default"/>
        <w:spacing w:val="-2"/>
        <w:w w:val="99"/>
        <w:sz w:val="24"/>
        <w:szCs w:val="24"/>
        <w:lang w:val="en-US" w:eastAsia="en-US" w:bidi="en-US"/>
      </w:rPr>
    </w:lvl>
    <w:lvl w:ilvl="2" w:tplc="0576FB00">
      <w:numFmt w:val="bullet"/>
      <w:lvlText w:val="•"/>
      <w:lvlJc w:val="left"/>
      <w:pPr>
        <w:ind w:left="2849" w:hanging="488"/>
      </w:pPr>
      <w:rPr>
        <w:rFonts w:hint="default"/>
        <w:lang w:val="en-US" w:eastAsia="en-US" w:bidi="en-US"/>
      </w:rPr>
    </w:lvl>
    <w:lvl w:ilvl="3" w:tplc="C74082A0">
      <w:numFmt w:val="bullet"/>
      <w:lvlText w:val="•"/>
      <w:lvlJc w:val="left"/>
      <w:pPr>
        <w:ind w:left="3799" w:hanging="488"/>
      </w:pPr>
      <w:rPr>
        <w:rFonts w:hint="default"/>
        <w:lang w:val="en-US" w:eastAsia="en-US" w:bidi="en-US"/>
      </w:rPr>
    </w:lvl>
    <w:lvl w:ilvl="4" w:tplc="9AC62514">
      <w:numFmt w:val="bullet"/>
      <w:lvlText w:val="•"/>
      <w:lvlJc w:val="left"/>
      <w:pPr>
        <w:ind w:left="4748" w:hanging="488"/>
      </w:pPr>
      <w:rPr>
        <w:rFonts w:hint="default"/>
        <w:lang w:val="en-US" w:eastAsia="en-US" w:bidi="en-US"/>
      </w:rPr>
    </w:lvl>
    <w:lvl w:ilvl="5" w:tplc="BFA83E76">
      <w:numFmt w:val="bullet"/>
      <w:lvlText w:val="•"/>
      <w:lvlJc w:val="left"/>
      <w:pPr>
        <w:ind w:left="5698" w:hanging="488"/>
      </w:pPr>
      <w:rPr>
        <w:rFonts w:hint="default"/>
        <w:lang w:val="en-US" w:eastAsia="en-US" w:bidi="en-US"/>
      </w:rPr>
    </w:lvl>
    <w:lvl w:ilvl="6" w:tplc="901CF19C">
      <w:numFmt w:val="bullet"/>
      <w:lvlText w:val="•"/>
      <w:lvlJc w:val="left"/>
      <w:pPr>
        <w:ind w:left="6648" w:hanging="488"/>
      </w:pPr>
      <w:rPr>
        <w:rFonts w:hint="default"/>
        <w:lang w:val="en-US" w:eastAsia="en-US" w:bidi="en-US"/>
      </w:rPr>
    </w:lvl>
    <w:lvl w:ilvl="7" w:tplc="88C09E48">
      <w:numFmt w:val="bullet"/>
      <w:lvlText w:val="•"/>
      <w:lvlJc w:val="left"/>
      <w:pPr>
        <w:ind w:left="7597" w:hanging="488"/>
      </w:pPr>
      <w:rPr>
        <w:rFonts w:hint="default"/>
        <w:lang w:val="en-US" w:eastAsia="en-US" w:bidi="en-US"/>
      </w:rPr>
    </w:lvl>
    <w:lvl w:ilvl="8" w:tplc="ADF2B54C">
      <w:numFmt w:val="bullet"/>
      <w:lvlText w:val="•"/>
      <w:lvlJc w:val="left"/>
      <w:pPr>
        <w:ind w:left="8547" w:hanging="488"/>
      </w:pPr>
      <w:rPr>
        <w:rFonts w:hint="default"/>
        <w:lang w:val="en-US" w:eastAsia="en-US" w:bidi="en-US"/>
      </w:rPr>
    </w:lvl>
  </w:abstractNum>
  <w:abstractNum w:abstractNumId="21">
    <w:nsid w:val="16D23A69"/>
    <w:multiLevelType w:val="hybridMultilevel"/>
    <w:tmpl w:val="1DD6DE56"/>
    <w:lvl w:ilvl="0" w:tplc="0248DBDC">
      <w:start w:val="1"/>
      <w:numFmt w:val="decimal"/>
      <w:lvlText w:val="%1."/>
      <w:lvlJc w:val="left"/>
      <w:pPr>
        <w:ind w:left="660" w:hanging="257"/>
        <w:jc w:val="left"/>
      </w:pPr>
      <w:rPr>
        <w:rFonts w:ascii="Times New Roman" w:eastAsia="Times New Roman" w:hAnsi="Times New Roman" w:cs="Times New Roman" w:hint="default"/>
        <w:w w:val="100"/>
        <w:sz w:val="24"/>
        <w:szCs w:val="24"/>
        <w:lang w:val="en-US" w:eastAsia="en-US" w:bidi="en-US"/>
      </w:rPr>
    </w:lvl>
    <w:lvl w:ilvl="1" w:tplc="4586981A">
      <w:numFmt w:val="bullet"/>
      <w:lvlText w:val="•"/>
      <w:lvlJc w:val="left"/>
      <w:pPr>
        <w:ind w:left="1670" w:hanging="257"/>
      </w:pPr>
      <w:rPr>
        <w:rFonts w:hint="default"/>
        <w:lang w:val="en-US" w:eastAsia="en-US" w:bidi="en-US"/>
      </w:rPr>
    </w:lvl>
    <w:lvl w:ilvl="2" w:tplc="A6D60F00">
      <w:numFmt w:val="bullet"/>
      <w:lvlText w:val="•"/>
      <w:lvlJc w:val="left"/>
      <w:pPr>
        <w:ind w:left="2680" w:hanging="257"/>
      </w:pPr>
      <w:rPr>
        <w:rFonts w:hint="default"/>
        <w:lang w:val="en-US" w:eastAsia="en-US" w:bidi="en-US"/>
      </w:rPr>
    </w:lvl>
    <w:lvl w:ilvl="3" w:tplc="F028C6C0">
      <w:numFmt w:val="bullet"/>
      <w:lvlText w:val="•"/>
      <w:lvlJc w:val="left"/>
      <w:pPr>
        <w:ind w:left="3690" w:hanging="257"/>
      </w:pPr>
      <w:rPr>
        <w:rFonts w:hint="default"/>
        <w:lang w:val="en-US" w:eastAsia="en-US" w:bidi="en-US"/>
      </w:rPr>
    </w:lvl>
    <w:lvl w:ilvl="4" w:tplc="3E7C85A0">
      <w:numFmt w:val="bullet"/>
      <w:lvlText w:val="•"/>
      <w:lvlJc w:val="left"/>
      <w:pPr>
        <w:ind w:left="4700" w:hanging="257"/>
      </w:pPr>
      <w:rPr>
        <w:rFonts w:hint="default"/>
        <w:lang w:val="en-US" w:eastAsia="en-US" w:bidi="en-US"/>
      </w:rPr>
    </w:lvl>
    <w:lvl w:ilvl="5" w:tplc="CC069B9A">
      <w:numFmt w:val="bullet"/>
      <w:lvlText w:val="•"/>
      <w:lvlJc w:val="left"/>
      <w:pPr>
        <w:ind w:left="5710" w:hanging="257"/>
      </w:pPr>
      <w:rPr>
        <w:rFonts w:hint="default"/>
        <w:lang w:val="en-US" w:eastAsia="en-US" w:bidi="en-US"/>
      </w:rPr>
    </w:lvl>
    <w:lvl w:ilvl="6" w:tplc="CEB22832">
      <w:numFmt w:val="bullet"/>
      <w:lvlText w:val="•"/>
      <w:lvlJc w:val="left"/>
      <w:pPr>
        <w:ind w:left="6720" w:hanging="257"/>
      </w:pPr>
      <w:rPr>
        <w:rFonts w:hint="default"/>
        <w:lang w:val="en-US" w:eastAsia="en-US" w:bidi="en-US"/>
      </w:rPr>
    </w:lvl>
    <w:lvl w:ilvl="7" w:tplc="5E80F1E4">
      <w:numFmt w:val="bullet"/>
      <w:lvlText w:val="•"/>
      <w:lvlJc w:val="left"/>
      <w:pPr>
        <w:ind w:left="7730" w:hanging="257"/>
      </w:pPr>
      <w:rPr>
        <w:rFonts w:hint="default"/>
        <w:lang w:val="en-US" w:eastAsia="en-US" w:bidi="en-US"/>
      </w:rPr>
    </w:lvl>
    <w:lvl w:ilvl="8" w:tplc="5F4C5A5A">
      <w:numFmt w:val="bullet"/>
      <w:lvlText w:val="•"/>
      <w:lvlJc w:val="left"/>
      <w:pPr>
        <w:ind w:left="8740" w:hanging="257"/>
      </w:pPr>
      <w:rPr>
        <w:rFonts w:hint="default"/>
        <w:lang w:val="en-US" w:eastAsia="en-US" w:bidi="en-US"/>
      </w:rPr>
    </w:lvl>
  </w:abstractNum>
  <w:abstractNum w:abstractNumId="22">
    <w:nsid w:val="16DD5461"/>
    <w:multiLevelType w:val="hybridMultilevel"/>
    <w:tmpl w:val="B5D4209C"/>
    <w:lvl w:ilvl="0" w:tplc="76483ACE">
      <w:start w:val="1"/>
      <w:numFmt w:val="decimal"/>
      <w:lvlText w:val="%1."/>
      <w:lvlJc w:val="left"/>
      <w:pPr>
        <w:ind w:left="1020" w:hanging="360"/>
        <w:jc w:val="left"/>
      </w:pPr>
      <w:rPr>
        <w:rFonts w:ascii="Times New Roman" w:eastAsia="Times New Roman" w:hAnsi="Times New Roman" w:cs="Times New Roman" w:hint="default"/>
        <w:spacing w:val="-3"/>
        <w:w w:val="99"/>
        <w:sz w:val="24"/>
        <w:szCs w:val="24"/>
        <w:lang w:val="en-US" w:eastAsia="en-US" w:bidi="en-US"/>
      </w:rPr>
    </w:lvl>
    <w:lvl w:ilvl="1" w:tplc="76B8EE1A">
      <w:start w:val="1"/>
      <w:numFmt w:val="decimal"/>
      <w:lvlText w:val="%2."/>
      <w:lvlJc w:val="left"/>
      <w:pPr>
        <w:ind w:left="1380" w:hanging="360"/>
        <w:jc w:val="left"/>
      </w:pPr>
      <w:rPr>
        <w:rFonts w:ascii="Times New Roman" w:eastAsia="Times New Roman" w:hAnsi="Times New Roman" w:cs="Times New Roman" w:hint="default"/>
        <w:spacing w:val="-13"/>
        <w:w w:val="99"/>
        <w:sz w:val="24"/>
        <w:szCs w:val="24"/>
        <w:lang w:val="en-US" w:eastAsia="en-US" w:bidi="en-US"/>
      </w:rPr>
    </w:lvl>
    <w:lvl w:ilvl="2" w:tplc="E004A144">
      <w:numFmt w:val="bullet"/>
      <w:lvlText w:val="•"/>
      <w:lvlJc w:val="left"/>
      <w:pPr>
        <w:ind w:left="2500" w:hanging="360"/>
      </w:pPr>
      <w:rPr>
        <w:rFonts w:hint="default"/>
        <w:lang w:val="en-US" w:eastAsia="en-US" w:bidi="en-US"/>
      </w:rPr>
    </w:lvl>
    <w:lvl w:ilvl="3" w:tplc="1FE8825E">
      <w:numFmt w:val="bullet"/>
      <w:lvlText w:val="•"/>
      <w:lvlJc w:val="left"/>
      <w:pPr>
        <w:ind w:left="3620" w:hanging="360"/>
      </w:pPr>
      <w:rPr>
        <w:rFonts w:hint="default"/>
        <w:lang w:val="en-US" w:eastAsia="en-US" w:bidi="en-US"/>
      </w:rPr>
    </w:lvl>
    <w:lvl w:ilvl="4" w:tplc="D15AED40">
      <w:numFmt w:val="bullet"/>
      <w:lvlText w:val="•"/>
      <w:lvlJc w:val="left"/>
      <w:pPr>
        <w:ind w:left="4740" w:hanging="360"/>
      </w:pPr>
      <w:rPr>
        <w:rFonts w:hint="default"/>
        <w:lang w:val="en-US" w:eastAsia="en-US" w:bidi="en-US"/>
      </w:rPr>
    </w:lvl>
    <w:lvl w:ilvl="5" w:tplc="63342AC0">
      <w:numFmt w:val="bullet"/>
      <w:lvlText w:val="•"/>
      <w:lvlJc w:val="left"/>
      <w:pPr>
        <w:ind w:left="5860" w:hanging="360"/>
      </w:pPr>
      <w:rPr>
        <w:rFonts w:hint="default"/>
        <w:lang w:val="en-US" w:eastAsia="en-US" w:bidi="en-US"/>
      </w:rPr>
    </w:lvl>
    <w:lvl w:ilvl="6" w:tplc="7E4CC8EC">
      <w:numFmt w:val="bullet"/>
      <w:lvlText w:val="•"/>
      <w:lvlJc w:val="left"/>
      <w:pPr>
        <w:ind w:left="6980" w:hanging="360"/>
      </w:pPr>
      <w:rPr>
        <w:rFonts w:hint="default"/>
        <w:lang w:val="en-US" w:eastAsia="en-US" w:bidi="en-US"/>
      </w:rPr>
    </w:lvl>
    <w:lvl w:ilvl="7" w:tplc="92F43DFE">
      <w:numFmt w:val="bullet"/>
      <w:lvlText w:val="•"/>
      <w:lvlJc w:val="left"/>
      <w:pPr>
        <w:ind w:left="8100" w:hanging="360"/>
      </w:pPr>
      <w:rPr>
        <w:rFonts w:hint="default"/>
        <w:lang w:val="en-US" w:eastAsia="en-US" w:bidi="en-US"/>
      </w:rPr>
    </w:lvl>
    <w:lvl w:ilvl="8" w:tplc="B8BEDEE0">
      <w:numFmt w:val="bullet"/>
      <w:lvlText w:val="•"/>
      <w:lvlJc w:val="left"/>
      <w:pPr>
        <w:ind w:left="9220" w:hanging="360"/>
      </w:pPr>
      <w:rPr>
        <w:rFonts w:hint="default"/>
        <w:lang w:val="en-US" w:eastAsia="en-US" w:bidi="en-US"/>
      </w:rPr>
    </w:lvl>
  </w:abstractNum>
  <w:abstractNum w:abstractNumId="23">
    <w:nsid w:val="18070A19"/>
    <w:multiLevelType w:val="hybridMultilevel"/>
    <w:tmpl w:val="331034F4"/>
    <w:lvl w:ilvl="0" w:tplc="D06C7722">
      <w:start w:val="1"/>
      <w:numFmt w:val="lowerLetter"/>
      <w:lvlText w:val="%1)"/>
      <w:lvlJc w:val="left"/>
      <w:pPr>
        <w:ind w:left="719" w:hanging="360"/>
        <w:jc w:val="left"/>
      </w:pPr>
      <w:rPr>
        <w:rFonts w:ascii="Times New Roman" w:eastAsia="Times New Roman" w:hAnsi="Times New Roman" w:cs="Times New Roman" w:hint="default"/>
        <w:spacing w:val="-6"/>
        <w:w w:val="99"/>
        <w:sz w:val="24"/>
        <w:szCs w:val="24"/>
        <w:lang w:val="en-US" w:eastAsia="en-US" w:bidi="en-US"/>
      </w:rPr>
    </w:lvl>
    <w:lvl w:ilvl="1" w:tplc="DD44FFAC">
      <w:numFmt w:val="bullet"/>
      <w:lvlText w:val="•"/>
      <w:lvlJc w:val="left"/>
      <w:pPr>
        <w:ind w:left="1599" w:hanging="360"/>
      </w:pPr>
      <w:rPr>
        <w:rFonts w:hint="default"/>
        <w:lang w:val="en-US" w:eastAsia="en-US" w:bidi="en-US"/>
      </w:rPr>
    </w:lvl>
    <w:lvl w:ilvl="2" w:tplc="3634F546">
      <w:numFmt w:val="bullet"/>
      <w:lvlText w:val="•"/>
      <w:lvlJc w:val="left"/>
      <w:pPr>
        <w:ind w:left="2479" w:hanging="360"/>
      </w:pPr>
      <w:rPr>
        <w:rFonts w:hint="default"/>
        <w:lang w:val="en-US" w:eastAsia="en-US" w:bidi="en-US"/>
      </w:rPr>
    </w:lvl>
    <w:lvl w:ilvl="3" w:tplc="246A75C4">
      <w:numFmt w:val="bullet"/>
      <w:lvlText w:val="•"/>
      <w:lvlJc w:val="left"/>
      <w:pPr>
        <w:ind w:left="3358" w:hanging="360"/>
      </w:pPr>
      <w:rPr>
        <w:rFonts w:hint="default"/>
        <w:lang w:val="en-US" w:eastAsia="en-US" w:bidi="en-US"/>
      </w:rPr>
    </w:lvl>
    <w:lvl w:ilvl="4" w:tplc="7EE203A4">
      <w:numFmt w:val="bullet"/>
      <w:lvlText w:val="•"/>
      <w:lvlJc w:val="left"/>
      <w:pPr>
        <w:ind w:left="4238" w:hanging="360"/>
      </w:pPr>
      <w:rPr>
        <w:rFonts w:hint="default"/>
        <w:lang w:val="en-US" w:eastAsia="en-US" w:bidi="en-US"/>
      </w:rPr>
    </w:lvl>
    <w:lvl w:ilvl="5" w:tplc="1132E856">
      <w:numFmt w:val="bullet"/>
      <w:lvlText w:val="•"/>
      <w:lvlJc w:val="left"/>
      <w:pPr>
        <w:ind w:left="5117" w:hanging="360"/>
      </w:pPr>
      <w:rPr>
        <w:rFonts w:hint="default"/>
        <w:lang w:val="en-US" w:eastAsia="en-US" w:bidi="en-US"/>
      </w:rPr>
    </w:lvl>
    <w:lvl w:ilvl="6" w:tplc="F2EE361A">
      <w:numFmt w:val="bullet"/>
      <w:lvlText w:val="•"/>
      <w:lvlJc w:val="left"/>
      <w:pPr>
        <w:ind w:left="5997" w:hanging="360"/>
      </w:pPr>
      <w:rPr>
        <w:rFonts w:hint="default"/>
        <w:lang w:val="en-US" w:eastAsia="en-US" w:bidi="en-US"/>
      </w:rPr>
    </w:lvl>
    <w:lvl w:ilvl="7" w:tplc="12ACAF72">
      <w:numFmt w:val="bullet"/>
      <w:lvlText w:val="•"/>
      <w:lvlJc w:val="left"/>
      <w:pPr>
        <w:ind w:left="6876" w:hanging="360"/>
      </w:pPr>
      <w:rPr>
        <w:rFonts w:hint="default"/>
        <w:lang w:val="en-US" w:eastAsia="en-US" w:bidi="en-US"/>
      </w:rPr>
    </w:lvl>
    <w:lvl w:ilvl="8" w:tplc="4168A6D8">
      <w:numFmt w:val="bullet"/>
      <w:lvlText w:val="•"/>
      <w:lvlJc w:val="left"/>
      <w:pPr>
        <w:ind w:left="7756" w:hanging="360"/>
      </w:pPr>
      <w:rPr>
        <w:rFonts w:hint="default"/>
        <w:lang w:val="en-US" w:eastAsia="en-US" w:bidi="en-US"/>
      </w:rPr>
    </w:lvl>
  </w:abstractNum>
  <w:abstractNum w:abstractNumId="24">
    <w:nsid w:val="18483EA5"/>
    <w:multiLevelType w:val="hybridMultilevel"/>
    <w:tmpl w:val="E89C318E"/>
    <w:lvl w:ilvl="0" w:tplc="74F42F12">
      <w:start w:val="1"/>
      <w:numFmt w:val="decimal"/>
      <w:lvlText w:val="%1."/>
      <w:lvlJc w:val="left"/>
      <w:pPr>
        <w:ind w:left="1380" w:hanging="360"/>
        <w:jc w:val="left"/>
      </w:pPr>
      <w:rPr>
        <w:rFonts w:ascii="Times New Roman" w:eastAsia="Times New Roman" w:hAnsi="Times New Roman" w:cs="Times New Roman" w:hint="default"/>
        <w:b/>
        <w:bCs/>
        <w:spacing w:val="-30"/>
        <w:w w:val="99"/>
        <w:sz w:val="24"/>
        <w:szCs w:val="24"/>
        <w:lang w:val="en-US" w:eastAsia="en-US" w:bidi="en-US"/>
      </w:rPr>
    </w:lvl>
    <w:lvl w:ilvl="1" w:tplc="1D7A4E20">
      <w:numFmt w:val="bullet"/>
      <w:lvlText w:val="•"/>
      <w:lvlJc w:val="left"/>
      <w:pPr>
        <w:ind w:left="2388" w:hanging="360"/>
      </w:pPr>
      <w:rPr>
        <w:rFonts w:hint="default"/>
        <w:lang w:val="en-US" w:eastAsia="en-US" w:bidi="en-US"/>
      </w:rPr>
    </w:lvl>
    <w:lvl w:ilvl="2" w:tplc="7D0EFC7E">
      <w:numFmt w:val="bullet"/>
      <w:lvlText w:val="•"/>
      <w:lvlJc w:val="left"/>
      <w:pPr>
        <w:ind w:left="3396" w:hanging="360"/>
      </w:pPr>
      <w:rPr>
        <w:rFonts w:hint="default"/>
        <w:lang w:val="en-US" w:eastAsia="en-US" w:bidi="en-US"/>
      </w:rPr>
    </w:lvl>
    <w:lvl w:ilvl="3" w:tplc="2BB632A0">
      <w:numFmt w:val="bullet"/>
      <w:lvlText w:val="•"/>
      <w:lvlJc w:val="left"/>
      <w:pPr>
        <w:ind w:left="4404" w:hanging="360"/>
      </w:pPr>
      <w:rPr>
        <w:rFonts w:hint="default"/>
        <w:lang w:val="en-US" w:eastAsia="en-US" w:bidi="en-US"/>
      </w:rPr>
    </w:lvl>
    <w:lvl w:ilvl="4" w:tplc="7D36DC9A">
      <w:numFmt w:val="bullet"/>
      <w:lvlText w:val="•"/>
      <w:lvlJc w:val="left"/>
      <w:pPr>
        <w:ind w:left="5412" w:hanging="360"/>
      </w:pPr>
      <w:rPr>
        <w:rFonts w:hint="default"/>
        <w:lang w:val="en-US" w:eastAsia="en-US" w:bidi="en-US"/>
      </w:rPr>
    </w:lvl>
    <w:lvl w:ilvl="5" w:tplc="8CA04AAA">
      <w:numFmt w:val="bullet"/>
      <w:lvlText w:val="•"/>
      <w:lvlJc w:val="left"/>
      <w:pPr>
        <w:ind w:left="6420" w:hanging="360"/>
      </w:pPr>
      <w:rPr>
        <w:rFonts w:hint="default"/>
        <w:lang w:val="en-US" w:eastAsia="en-US" w:bidi="en-US"/>
      </w:rPr>
    </w:lvl>
    <w:lvl w:ilvl="6" w:tplc="D35AA55A">
      <w:numFmt w:val="bullet"/>
      <w:lvlText w:val="•"/>
      <w:lvlJc w:val="left"/>
      <w:pPr>
        <w:ind w:left="7428" w:hanging="360"/>
      </w:pPr>
      <w:rPr>
        <w:rFonts w:hint="default"/>
        <w:lang w:val="en-US" w:eastAsia="en-US" w:bidi="en-US"/>
      </w:rPr>
    </w:lvl>
    <w:lvl w:ilvl="7" w:tplc="185CE89E">
      <w:numFmt w:val="bullet"/>
      <w:lvlText w:val="•"/>
      <w:lvlJc w:val="left"/>
      <w:pPr>
        <w:ind w:left="8436" w:hanging="360"/>
      </w:pPr>
      <w:rPr>
        <w:rFonts w:hint="default"/>
        <w:lang w:val="en-US" w:eastAsia="en-US" w:bidi="en-US"/>
      </w:rPr>
    </w:lvl>
    <w:lvl w:ilvl="8" w:tplc="7AC44174">
      <w:numFmt w:val="bullet"/>
      <w:lvlText w:val="•"/>
      <w:lvlJc w:val="left"/>
      <w:pPr>
        <w:ind w:left="9444" w:hanging="360"/>
      </w:pPr>
      <w:rPr>
        <w:rFonts w:hint="default"/>
        <w:lang w:val="en-US" w:eastAsia="en-US" w:bidi="en-US"/>
      </w:rPr>
    </w:lvl>
  </w:abstractNum>
  <w:abstractNum w:abstractNumId="25">
    <w:nsid w:val="19D711FB"/>
    <w:multiLevelType w:val="hybridMultilevel"/>
    <w:tmpl w:val="DF28ADD0"/>
    <w:lvl w:ilvl="0" w:tplc="9BFEC88E">
      <w:start w:val="1"/>
      <w:numFmt w:val="lowerLetter"/>
      <w:lvlText w:val="(%1)"/>
      <w:lvlJc w:val="left"/>
      <w:pPr>
        <w:ind w:left="660" w:hanging="351"/>
        <w:jc w:val="left"/>
      </w:pPr>
      <w:rPr>
        <w:rFonts w:ascii="Times New Roman" w:eastAsia="Times New Roman" w:hAnsi="Times New Roman" w:cs="Times New Roman" w:hint="default"/>
        <w:spacing w:val="-2"/>
        <w:w w:val="99"/>
        <w:sz w:val="24"/>
        <w:szCs w:val="24"/>
        <w:lang w:val="en-US" w:eastAsia="en-US" w:bidi="en-US"/>
      </w:rPr>
    </w:lvl>
    <w:lvl w:ilvl="1" w:tplc="99AA9BD0">
      <w:numFmt w:val="bullet"/>
      <w:lvlText w:val="•"/>
      <w:lvlJc w:val="left"/>
      <w:pPr>
        <w:ind w:left="1740" w:hanging="351"/>
      </w:pPr>
      <w:rPr>
        <w:rFonts w:hint="default"/>
        <w:lang w:val="en-US" w:eastAsia="en-US" w:bidi="en-US"/>
      </w:rPr>
    </w:lvl>
    <w:lvl w:ilvl="2" w:tplc="2438D970">
      <w:numFmt w:val="bullet"/>
      <w:lvlText w:val="•"/>
      <w:lvlJc w:val="left"/>
      <w:pPr>
        <w:ind w:left="2820" w:hanging="351"/>
      </w:pPr>
      <w:rPr>
        <w:rFonts w:hint="default"/>
        <w:lang w:val="en-US" w:eastAsia="en-US" w:bidi="en-US"/>
      </w:rPr>
    </w:lvl>
    <w:lvl w:ilvl="3" w:tplc="42F2A0E6">
      <w:numFmt w:val="bullet"/>
      <w:lvlText w:val="•"/>
      <w:lvlJc w:val="left"/>
      <w:pPr>
        <w:ind w:left="3900" w:hanging="351"/>
      </w:pPr>
      <w:rPr>
        <w:rFonts w:hint="default"/>
        <w:lang w:val="en-US" w:eastAsia="en-US" w:bidi="en-US"/>
      </w:rPr>
    </w:lvl>
    <w:lvl w:ilvl="4" w:tplc="12187DA8">
      <w:numFmt w:val="bullet"/>
      <w:lvlText w:val="•"/>
      <w:lvlJc w:val="left"/>
      <w:pPr>
        <w:ind w:left="4980" w:hanging="351"/>
      </w:pPr>
      <w:rPr>
        <w:rFonts w:hint="default"/>
        <w:lang w:val="en-US" w:eastAsia="en-US" w:bidi="en-US"/>
      </w:rPr>
    </w:lvl>
    <w:lvl w:ilvl="5" w:tplc="1442A4D6">
      <w:numFmt w:val="bullet"/>
      <w:lvlText w:val="•"/>
      <w:lvlJc w:val="left"/>
      <w:pPr>
        <w:ind w:left="6060" w:hanging="351"/>
      </w:pPr>
      <w:rPr>
        <w:rFonts w:hint="default"/>
        <w:lang w:val="en-US" w:eastAsia="en-US" w:bidi="en-US"/>
      </w:rPr>
    </w:lvl>
    <w:lvl w:ilvl="6" w:tplc="3C4CA72E">
      <w:numFmt w:val="bullet"/>
      <w:lvlText w:val="•"/>
      <w:lvlJc w:val="left"/>
      <w:pPr>
        <w:ind w:left="7140" w:hanging="351"/>
      </w:pPr>
      <w:rPr>
        <w:rFonts w:hint="default"/>
        <w:lang w:val="en-US" w:eastAsia="en-US" w:bidi="en-US"/>
      </w:rPr>
    </w:lvl>
    <w:lvl w:ilvl="7" w:tplc="2F705686">
      <w:numFmt w:val="bullet"/>
      <w:lvlText w:val="•"/>
      <w:lvlJc w:val="left"/>
      <w:pPr>
        <w:ind w:left="8220" w:hanging="351"/>
      </w:pPr>
      <w:rPr>
        <w:rFonts w:hint="default"/>
        <w:lang w:val="en-US" w:eastAsia="en-US" w:bidi="en-US"/>
      </w:rPr>
    </w:lvl>
    <w:lvl w:ilvl="8" w:tplc="C128B46C">
      <w:numFmt w:val="bullet"/>
      <w:lvlText w:val="•"/>
      <w:lvlJc w:val="left"/>
      <w:pPr>
        <w:ind w:left="9300" w:hanging="351"/>
      </w:pPr>
      <w:rPr>
        <w:rFonts w:hint="default"/>
        <w:lang w:val="en-US" w:eastAsia="en-US" w:bidi="en-US"/>
      </w:rPr>
    </w:lvl>
  </w:abstractNum>
  <w:abstractNum w:abstractNumId="26">
    <w:nsid w:val="1A3A5A46"/>
    <w:multiLevelType w:val="hybridMultilevel"/>
    <w:tmpl w:val="D4AECE48"/>
    <w:lvl w:ilvl="0" w:tplc="18E8F61A">
      <w:start w:val="1"/>
      <w:numFmt w:val="decimal"/>
      <w:lvlText w:val="%1."/>
      <w:lvlJc w:val="left"/>
      <w:pPr>
        <w:ind w:left="900" w:hanging="240"/>
        <w:jc w:val="right"/>
      </w:pPr>
      <w:rPr>
        <w:rFonts w:ascii="Times New Roman" w:eastAsia="Times New Roman" w:hAnsi="Times New Roman" w:cs="Times New Roman" w:hint="default"/>
        <w:spacing w:val="-3"/>
        <w:w w:val="99"/>
        <w:sz w:val="24"/>
        <w:szCs w:val="24"/>
        <w:lang w:val="en-US" w:eastAsia="en-US" w:bidi="en-US"/>
      </w:rPr>
    </w:lvl>
    <w:lvl w:ilvl="1" w:tplc="FFAAE606">
      <w:numFmt w:val="bullet"/>
      <w:lvlText w:val="•"/>
      <w:lvlJc w:val="left"/>
      <w:pPr>
        <w:ind w:left="1886" w:hanging="240"/>
      </w:pPr>
      <w:rPr>
        <w:rFonts w:hint="default"/>
        <w:lang w:val="en-US" w:eastAsia="en-US" w:bidi="en-US"/>
      </w:rPr>
    </w:lvl>
    <w:lvl w:ilvl="2" w:tplc="F8322EF8">
      <w:numFmt w:val="bullet"/>
      <w:lvlText w:val="•"/>
      <w:lvlJc w:val="left"/>
      <w:pPr>
        <w:ind w:left="2872" w:hanging="240"/>
      </w:pPr>
      <w:rPr>
        <w:rFonts w:hint="default"/>
        <w:lang w:val="en-US" w:eastAsia="en-US" w:bidi="en-US"/>
      </w:rPr>
    </w:lvl>
    <w:lvl w:ilvl="3" w:tplc="3FBC6836">
      <w:numFmt w:val="bullet"/>
      <w:lvlText w:val="•"/>
      <w:lvlJc w:val="left"/>
      <w:pPr>
        <w:ind w:left="3858" w:hanging="240"/>
      </w:pPr>
      <w:rPr>
        <w:rFonts w:hint="default"/>
        <w:lang w:val="en-US" w:eastAsia="en-US" w:bidi="en-US"/>
      </w:rPr>
    </w:lvl>
    <w:lvl w:ilvl="4" w:tplc="72BE47EE">
      <w:numFmt w:val="bullet"/>
      <w:lvlText w:val="•"/>
      <w:lvlJc w:val="left"/>
      <w:pPr>
        <w:ind w:left="4844" w:hanging="240"/>
      </w:pPr>
      <w:rPr>
        <w:rFonts w:hint="default"/>
        <w:lang w:val="en-US" w:eastAsia="en-US" w:bidi="en-US"/>
      </w:rPr>
    </w:lvl>
    <w:lvl w:ilvl="5" w:tplc="C8FE58D8">
      <w:numFmt w:val="bullet"/>
      <w:lvlText w:val="•"/>
      <w:lvlJc w:val="left"/>
      <w:pPr>
        <w:ind w:left="5830" w:hanging="240"/>
      </w:pPr>
      <w:rPr>
        <w:rFonts w:hint="default"/>
        <w:lang w:val="en-US" w:eastAsia="en-US" w:bidi="en-US"/>
      </w:rPr>
    </w:lvl>
    <w:lvl w:ilvl="6" w:tplc="AAC0F324">
      <w:numFmt w:val="bullet"/>
      <w:lvlText w:val="•"/>
      <w:lvlJc w:val="left"/>
      <w:pPr>
        <w:ind w:left="6816" w:hanging="240"/>
      </w:pPr>
      <w:rPr>
        <w:rFonts w:hint="default"/>
        <w:lang w:val="en-US" w:eastAsia="en-US" w:bidi="en-US"/>
      </w:rPr>
    </w:lvl>
    <w:lvl w:ilvl="7" w:tplc="604E1DA0">
      <w:numFmt w:val="bullet"/>
      <w:lvlText w:val="•"/>
      <w:lvlJc w:val="left"/>
      <w:pPr>
        <w:ind w:left="7802" w:hanging="240"/>
      </w:pPr>
      <w:rPr>
        <w:rFonts w:hint="default"/>
        <w:lang w:val="en-US" w:eastAsia="en-US" w:bidi="en-US"/>
      </w:rPr>
    </w:lvl>
    <w:lvl w:ilvl="8" w:tplc="EDA6951C">
      <w:numFmt w:val="bullet"/>
      <w:lvlText w:val="•"/>
      <w:lvlJc w:val="left"/>
      <w:pPr>
        <w:ind w:left="8788" w:hanging="240"/>
      </w:pPr>
      <w:rPr>
        <w:rFonts w:hint="default"/>
        <w:lang w:val="en-US" w:eastAsia="en-US" w:bidi="en-US"/>
      </w:rPr>
    </w:lvl>
  </w:abstractNum>
  <w:abstractNum w:abstractNumId="27">
    <w:nsid w:val="1A56177F"/>
    <w:multiLevelType w:val="hybridMultilevel"/>
    <w:tmpl w:val="2B801D96"/>
    <w:lvl w:ilvl="0" w:tplc="78D88524">
      <w:start w:val="1"/>
      <w:numFmt w:val="lowerLetter"/>
      <w:lvlText w:val="%1)"/>
      <w:lvlJc w:val="left"/>
      <w:pPr>
        <w:ind w:left="719" w:hanging="360"/>
        <w:jc w:val="left"/>
      </w:pPr>
      <w:rPr>
        <w:rFonts w:ascii="Times New Roman" w:eastAsia="Times New Roman" w:hAnsi="Times New Roman" w:cs="Times New Roman" w:hint="default"/>
        <w:spacing w:val="-6"/>
        <w:w w:val="99"/>
        <w:sz w:val="24"/>
        <w:szCs w:val="24"/>
        <w:lang w:val="en-US" w:eastAsia="en-US" w:bidi="en-US"/>
      </w:rPr>
    </w:lvl>
    <w:lvl w:ilvl="1" w:tplc="22D46098">
      <w:numFmt w:val="bullet"/>
      <w:lvlText w:val="•"/>
      <w:lvlJc w:val="left"/>
      <w:pPr>
        <w:ind w:left="1599" w:hanging="360"/>
      </w:pPr>
      <w:rPr>
        <w:rFonts w:hint="default"/>
        <w:lang w:val="en-US" w:eastAsia="en-US" w:bidi="en-US"/>
      </w:rPr>
    </w:lvl>
    <w:lvl w:ilvl="2" w:tplc="0504BBFE">
      <w:numFmt w:val="bullet"/>
      <w:lvlText w:val="•"/>
      <w:lvlJc w:val="left"/>
      <w:pPr>
        <w:ind w:left="2479" w:hanging="360"/>
      </w:pPr>
      <w:rPr>
        <w:rFonts w:hint="default"/>
        <w:lang w:val="en-US" w:eastAsia="en-US" w:bidi="en-US"/>
      </w:rPr>
    </w:lvl>
    <w:lvl w:ilvl="3" w:tplc="A5A2CF24">
      <w:numFmt w:val="bullet"/>
      <w:lvlText w:val="•"/>
      <w:lvlJc w:val="left"/>
      <w:pPr>
        <w:ind w:left="3358" w:hanging="360"/>
      </w:pPr>
      <w:rPr>
        <w:rFonts w:hint="default"/>
        <w:lang w:val="en-US" w:eastAsia="en-US" w:bidi="en-US"/>
      </w:rPr>
    </w:lvl>
    <w:lvl w:ilvl="4" w:tplc="4FCEF348">
      <w:numFmt w:val="bullet"/>
      <w:lvlText w:val="•"/>
      <w:lvlJc w:val="left"/>
      <w:pPr>
        <w:ind w:left="4238" w:hanging="360"/>
      </w:pPr>
      <w:rPr>
        <w:rFonts w:hint="default"/>
        <w:lang w:val="en-US" w:eastAsia="en-US" w:bidi="en-US"/>
      </w:rPr>
    </w:lvl>
    <w:lvl w:ilvl="5" w:tplc="D13808E2">
      <w:numFmt w:val="bullet"/>
      <w:lvlText w:val="•"/>
      <w:lvlJc w:val="left"/>
      <w:pPr>
        <w:ind w:left="5117" w:hanging="360"/>
      </w:pPr>
      <w:rPr>
        <w:rFonts w:hint="default"/>
        <w:lang w:val="en-US" w:eastAsia="en-US" w:bidi="en-US"/>
      </w:rPr>
    </w:lvl>
    <w:lvl w:ilvl="6" w:tplc="47063EAE">
      <w:numFmt w:val="bullet"/>
      <w:lvlText w:val="•"/>
      <w:lvlJc w:val="left"/>
      <w:pPr>
        <w:ind w:left="5997" w:hanging="360"/>
      </w:pPr>
      <w:rPr>
        <w:rFonts w:hint="default"/>
        <w:lang w:val="en-US" w:eastAsia="en-US" w:bidi="en-US"/>
      </w:rPr>
    </w:lvl>
    <w:lvl w:ilvl="7" w:tplc="157A4B86">
      <w:numFmt w:val="bullet"/>
      <w:lvlText w:val="•"/>
      <w:lvlJc w:val="left"/>
      <w:pPr>
        <w:ind w:left="6876" w:hanging="360"/>
      </w:pPr>
      <w:rPr>
        <w:rFonts w:hint="default"/>
        <w:lang w:val="en-US" w:eastAsia="en-US" w:bidi="en-US"/>
      </w:rPr>
    </w:lvl>
    <w:lvl w:ilvl="8" w:tplc="A33CA802">
      <w:numFmt w:val="bullet"/>
      <w:lvlText w:val="•"/>
      <w:lvlJc w:val="left"/>
      <w:pPr>
        <w:ind w:left="7756" w:hanging="360"/>
      </w:pPr>
      <w:rPr>
        <w:rFonts w:hint="default"/>
        <w:lang w:val="en-US" w:eastAsia="en-US" w:bidi="en-US"/>
      </w:rPr>
    </w:lvl>
  </w:abstractNum>
  <w:abstractNum w:abstractNumId="28">
    <w:nsid w:val="1B164A57"/>
    <w:multiLevelType w:val="hybridMultilevel"/>
    <w:tmpl w:val="5C629006"/>
    <w:lvl w:ilvl="0" w:tplc="CF08F270">
      <w:numFmt w:val="bullet"/>
      <w:lvlText w:val="•"/>
      <w:lvlJc w:val="left"/>
      <w:pPr>
        <w:ind w:left="106" w:hanging="107"/>
      </w:pPr>
      <w:rPr>
        <w:rFonts w:ascii="Calibri" w:eastAsia="Calibri" w:hAnsi="Calibri" w:cs="Calibri" w:hint="default"/>
        <w:w w:val="100"/>
        <w:sz w:val="19"/>
        <w:szCs w:val="19"/>
        <w:lang w:val="en-US" w:eastAsia="en-US" w:bidi="en-US"/>
      </w:rPr>
    </w:lvl>
    <w:lvl w:ilvl="1" w:tplc="6C2E8E1E">
      <w:numFmt w:val="bullet"/>
      <w:lvlText w:val="•"/>
      <w:lvlJc w:val="left"/>
      <w:pPr>
        <w:ind w:left="353" w:hanging="107"/>
      </w:pPr>
      <w:rPr>
        <w:rFonts w:hint="default"/>
        <w:lang w:val="en-US" w:eastAsia="en-US" w:bidi="en-US"/>
      </w:rPr>
    </w:lvl>
    <w:lvl w:ilvl="2" w:tplc="9438B646">
      <w:numFmt w:val="bullet"/>
      <w:lvlText w:val="•"/>
      <w:lvlJc w:val="left"/>
      <w:pPr>
        <w:ind w:left="606" w:hanging="107"/>
      </w:pPr>
      <w:rPr>
        <w:rFonts w:hint="default"/>
        <w:lang w:val="en-US" w:eastAsia="en-US" w:bidi="en-US"/>
      </w:rPr>
    </w:lvl>
    <w:lvl w:ilvl="3" w:tplc="09D6D63E">
      <w:numFmt w:val="bullet"/>
      <w:lvlText w:val="•"/>
      <w:lvlJc w:val="left"/>
      <w:pPr>
        <w:ind w:left="859" w:hanging="107"/>
      </w:pPr>
      <w:rPr>
        <w:rFonts w:hint="default"/>
        <w:lang w:val="en-US" w:eastAsia="en-US" w:bidi="en-US"/>
      </w:rPr>
    </w:lvl>
    <w:lvl w:ilvl="4" w:tplc="B87AAE50">
      <w:numFmt w:val="bullet"/>
      <w:lvlText w:val="•"/>
      <w:lvlJc w:val="left"/>
      <w:pPr>
        <w:ind w:left="1112" w:hanging="107"/>
      </w:pPr>
      <w:rPr>
        <w:rFonts w:hint="default"/>
        <w:lang w:val="en-US" w:eastAsia="en-US" w:bidi="en-US"/>
      </w:rPr>
    </w:lvl>
    <w:lvl w:ilvl="5" w:tplc="AF26CE9C">
      <w:numFmt w:val="bullet"/>
      <w:lvlText w:val="•"/>
      <w:lvlJc w:val="left"/>
      <w:pPr>
        <w:ind w:left="1366" w:hanging="107"/>
      </w:pPr>
      <w:rPr>
        <w:rFonts w:hint="default"/>
        <w:lang w:val="en-US" w:eastAsia="en-US" w:bidi="en-US"/>
      </w:rPr>
    </w:lvl>
    <w:lvl w:ilvl="6" w:tplc="D750A690">
      <w:numFmt w:val="bullet"/>
      <w:lvlText w:val="•"/>
      <w:lvlJc w:val="left"/>
      <w:pPr>
        <w:ind w:left="1619" w:hanging="107"/>
      </w:pPr>
      <w:rPr>
        <w:rFonts w:hint="default"/>
        <w:lang w:val="en-US" w:eastAsia="en-US" w:bidi="en-US"/>
      </w:rPr>
    </w:lvl>
    <w:lvl w:ilvl="7" w:tplc="6CE2A2BE">
      <w:numFmt w:val="bullet"/>
      <w:lvlText w:val="•"/>
      <w:lvlJc w:val="left"/>
      <w:pPr>
        <w:ind w:left="1872" w:hanging="107"/>
      </w:pPr>
      <w:rPr>
        <w:rFonts w:hint="default"/>
        <w:lang w:val="en-US" w:eastAsia="en-US" w:bidi="en-US"/>
      </w:rPr>
    </w:lvl>
    <w:lvl w:ilvl="8" w:tplc="C616CE24">
      <w:numFmt w:val="bullet"/>
      <w:lvlText w:val="•"/>
      <w:lvlJc w:val="left"/>
      <w:pPr>
        <w:ind w:left="2125" w:hanging="107"/>
      </w:pPr>
      <w:rPr>
        <w:rFonts w:hint="default"/>
        <w:lang w:val="en-US" w:eastAsia="en-US" w:bidi="en-US"/>
      </w:rPr>
    </w:lvl>
  </w:abstractNum>
  <w:abstractNum w:abstractNumId="29">
    <w:nsid w:val="1BBC24D0"/>
    <w:multiLevelType w:val="hybridMultilevel"/>
    <w:tmpl w:val="14E25FE6"/>
    <w:lvl w:ilvl="0" w:tplc="7BB070BC">
      <w:start w:val="1"/>
      <w:numFmt w:val="decimal"/>
      <w:lvlText w:val="%1."/>
      <w:lvlJc w:val="left"/>
      <w:pPr>
        <w:ind w:left="1180" w:hanging="360"/>
        <w:jc w:val="left"/>
      </w:pPr>
      <w:rPr>
        <w:rFonts w:ascii="Times New Roman" w:eastAsia="Times New Roman" w:hAnsi="Times New Roman" w:cs="Times New Roman" w:hint="default"/>
        <w:spacing w:val="-11"/>
        <w:w w:val="99"/>
        <w:sz w:val="24"/>
        <w:szCs w:val="24"/>
        <w:lang w:val="en-US" w:eastAsia="en-US" w:bidi="en-US"/>
      </w:rPr>
    </w:lvl>
    <w:lvl w:ilvl="1" w:tplc="3C46B39E">
      <w:numFmt w:val="bullet"/>
      <w:lvlText w:val="•"/>
      <w:lvlJc w:val="left"/>
      <w:pPr>
        <w:ind w:left="2106" w:hanging="360"/>
      </w:pPr>
      <w:rPr>
        <w:rFonts w:hint="default"/>
        <w:lang w:val="en-US" w:eastAsia="en-US" w:bidi="en-US"/>
      </w:rPr>
    </w:lvl>
    <w:lvl w:ilvl="2" w:tplc="48F41732">
      <w:numFmt w:val="bullet"/>
      <w:lvlText w:val="•"/>
      <w:lvlJc w:val="left"/>
      <w:pPr>
        <w:ind w:left="3033" w:hanging="360"/>
      </w:pPr>
      <w:rPr>
        <w:rFonts w:hint="default"/>
        <w:lang w:val="en-US" w:eastAsia="en-US" w:bidi="en-US"/>
      </w:rPr>
    </w:lvl>
    <w:lvl w:ilvl="3" w:tplc="25DA976A">
      <w:numFmt w:val="bullet"/>
      <w:lvlText w:val="•"/>
      <w:lvlJc w:val="left"/>
      <w:pPr>
        <w:ind w:left="3959" w:hanging="360"/>
      </w:pPr>
      <w:rPr>
        <w:rFonts w:hint="default"/>
        <w:lang w:val="en-US" w:eastAsia="en-US" w:bidi="en-US"/>
      </w:rPr>
    </w:lvl>
    <w:lvl w:ilvl="4" w:tplc="3352575E">
      <w:numFmt w:val="bullet"/>
      <w:lvlText w:val="•"/>
      <w:lvlJc w:val="left"/>
      <w:pPr>
        <w:ind w:left="4886" w:hanging="360"/>
      </w:pPr>
      <w:rPr>
        <w:rFonts w:hint="default"/>
        <w:lang w:val="en-US" w:eastAsia="en-US" w:bidi="en-US"/>
      </w:rPr>
    </w:lvl>
    <w:lvl w:ilvl="5" w:tplc="1BDAD2F4">
      <w:numFmt w:val="bullet"/>
      <w:lvlText w:val="•"/>
      <w:lvlJc w:val="left"/>
      <w:pPr>
        <w:ind w:left="5813" w:hanging="360"/>
      </w:pPr>
      <w:rPr>
        <w:rFonts w:hint="default"/>
        <w:lang w:val="en-US" w:eastAsia="en-US" w:bidi="en-US"/>
      </w:rPr>
    </w:lvl>
    <w:lvl w:ilvl="6" w:tplc="508C86F2">
      <w:numFmt w:val="bullet"/>
      <w:lvlText w:val="•"/>
      <w:lvlJc w:val="left"/>
      <w:pPr>
        <w:ind w:left="6739" w:hanging="360"/>
      </w:pPr>
      <w:rPr>
        <w:rFonts w:hint="default"/>
        <w:lang w:val="en-US" w:eastAsia="en-US" w:bidi="en-US"/>
      </w:rPr>
    </w:lvl>
    <w:lvl w:ilvl="7" w:tplc="5E7651B2">
      <w:numFmt w:val="bullet"/>
      <w:lvlText w:val="•"/>
      <w:lvlJc w:val="left"/>
      <w:pPr>
        <w:ind w:left="7666" w:hanging="360"/>
      </w:pPr>
      <w:rPr>
        <w:rFonts w:hint="default"/>
        <w:lang w:val="en-US" w:eastAsia="en-US" w:bidi="en-US"/>
      </w:rPr>
    </w:lvl>
    <w:lvl w:ilvl="8" w:tplc="AAB4351E">
      <w:numFmt w:val="bullet"/>
      <w:lvlText w:val="•"/>
      <w:lvlJc w:val="left"/>
      <w:pPr>
        <w:ind w:left="8593" w:hanging="360"/>
      </w:pPr>
      <w:rPr>
        <w:rFonts w:hint="default"/>
        <w:lang w:val="en-US" w:eastAsia="en-US" w:bidi="en-US"/>
      </w:rPr>
    </w:lvl>
  </w:abstractNum>
  <w:abstractNum w:abstractNumId="30">
    <w:nsid w:val="1C580EB9"/>
    <w:multiLevelType w:val="hybridMultilevel"/>
    <w:tmpl w:val="0D46B8F8"/>
    <w:lvl w:ilvl="0" w:tplc="915C0A08">
      <w:start w:val="1"/>
      <w:numFmt w:val="decimal"/>
      <w:lvlText w:val="%1."/>
      <w:lvlJc w:val="left"/>
      <w:pPr>
        <w:ind w:left="1180" w:hanging="360"/>
        <w:jc w:val="left"/>
      </w:pPr>
      <w:rPr>
        <w:rFonts w:ascii="Times New Roman" w:eastAsia="Times New Roman" w:hAnsi="Times New Roman" w:cs="Times New Roman" w:hint="default"/>
        <w:spacing w:val="-2"/>
        <w:w w:val="99"/>
        <w:sz w:val="24"/>
        <w:szCs w:val="24"/>
        <w:lang w:val="en-US" w:eastAsia="en-US" w:bidi="en-US"/>
      </w:rPr>
    </w:lvl>
    <w:lvl w:ilvl="1" w:tplc="12AA606C">
      <w:start w:val="1"/>
      <w:numFmt w:val="decimal"/>
      <w:lvlText w:val="%2."/>
      <w:lvlJc w:val="left"/>
      <w:pPr>
        <w:ind w:left="1288" w:hanging="360"/>
        <w:jc w:val="left"/>
      </w:pPr>
      <w:rPr>
        <w:rFonts w:ascii="Times New Roman" w:eastAsia="Times New Roman" w:hAnsi="Times New Roman" w:cs="Times New Roman" w:hint="default"/>
        <w:spacing w:val="-5"/>
        <w:w w:val="99"/>
        <w:sz w:val="24"/>
        <w:szCs w:val="24"/>
        <w:lang w:val="en-US" w:eastAsia="en-US" w:bidi="en-US"/>
      </w:rPr>
    </w:lvl>
    <w:lvl w:ilvl="2" w:tplc="63A2A73A">
      <w:numFmt w:val="bullet"/>
      <w:lvlText w:val="•"/>
      <w:lvlJc w:val="left"/>
      <w:pPr>
        <w:ind w:left="2298" w:hanging="360"/>
      </w:pPr>
      <w:rPr>
        <w:rFonts w:hint="default"/>
        <w:lang w:val="en-US" w:eastAsia="en-US" w:bidi="en-US"/>
      </w:rPr>
    </w:lvl>
    <w:lvl w:ilvl="3" w:tplc="D9180854">
      <w:numFmt w:val="bullet"/>
      <w:lvlText w:val="•"/>
      <w:lvlJc w:val="left"/>
      <w:pPr>
        <w:ind w:left="3316" w:hanging="360"/>
      </w:pPr>
      <w:rPr>
        <w:rFonts w:hint="default"/>
        <w:lang w:val="en-US" w:eastAsia="en-US" w:bidi="en-US"/>
      </w:rPr>
    </w:lvl>
    <w:lvl w:ilvl="4" w:tplc="D2A24DD4">
      <w:numFmt w:val="bullet"/>
      <w:lvlText w:val="•"/>
      <w:lvlJc w:val="left"/>
      <w:pPr>
        <w:ind w:left="4335" w:hanging="360"/>
      </w:pPr>
      <w:rPr>
        <w:rFonts w:hint="default"/>
        <w:lang w:val="en-US" w:eastAsia="en-US" w:bidi="en-US"/>
      </w:rPr>
    </w:lvl>
    <w:lvl w:ilvl="5" w:tplc="1EAC2B44">
      <w:numFmt w:val="bullet"/>
      <w:lvlText w:val="•"/>
      <w:lvlJc w:val="left"/>
      <w:pPr>
        <w:ind w:left="5353" w:hanging="360"/>
      </w:pPr>
      <w:rPr>
        <w:rFonts w:hint="default"/>
        <w:lang w:val="en-US" w:eastAsia="en-US" w:bidi="en-US"/>
      </w:rPr>
    </w:lvl>
    <w:lvl w:ilvl="6" w:tplc="2ABCC8A6">
      <w:numFmt w:val="bullet"/>
      <w:lvlText w:val="•"/>
      <w:lvlJc w:val="left"/>
      <w:pPr>
        <w:ind w:left="6372" w:hanging="360"/>
      </w:pPr>
      <w:rPr>
        <w:rFonts w:hint="default"/>
        <w:lang w:val="en-US" w:eastAsia="en-US" w:bidi="en-US"/>
      </w:rPr>
    </w:lvl>
    <w:lvl w:ilvl="7" w:tplc="4600BC98">
      <w:numFmt w:val="bullet"/>
      <w:lvlText w:val="•"/>
      <w:lvlJc w:val="left"/>
      <w:pPr>
        <w:ind w:left="7390" w:hanging="360"/>
      </w:pPr>
      <w:rPr>
        <w:rFonts w:hint="default"/>
        <w:lang w:val="en-US" w:eastAsia="en-US" w:bidi="en-US"/>
      </w:rPr>
    </w:lvl>
    <w:lvl w:ilvl="8" w:tplc="A464FBA6">
      <w:numFmt w:val="bullet"/>
      <w:lvlText w:val="•"/>
      <w:lvlJc w:val="left"/>
      <w:pPr>
        <w:ind w:left="8409" w:hanging="360"/>
      </w:pPr>
      <w:rPr>
        <w:rFonts w:hint="default"/>
        <w:lang w:val="en-US" w:eastAsia="en-US" w:bidi="en-US"/>
      </w:rPr>
    </w:lvl>
  </w:abstractNum>
  <w:abstractNum w:abstractNumId="31">
    <w:nsid w:val="1CBC1D10"/>
    <w:multiLevelType w:val="hybridMultilevel"/>
    <w:tmpl w:val="452AACF4"/>
    <w:lvl w:ilvl="0" w:tplc="A5CAE6F6">
      <w:start w:val="1"/>
      <w:numFmt w:val="lowerRoman"/>
      <w:lvlText w:val="(%1)"/>
      <w:lvlJc w:val="left"/>
      <w:pPr>
        <w:ind w:left="1308" w:hanging="288"/>
        <w:jc w:val="left"/>
      </w:pPr>
      <w:rPr>
        <w:rFonts w:ascii="Times New Roman" w:eastAsia="Times New Roman" w:hAnsi="Times New Roman" w:cs="Times New Roman" w:hint="default"/>
        <w:w w:val="99"/>
        <w:sz w:val="24"/>
        <w:szCs w:val="24"/>
        <w:lang w:val="en-US" w:eastAsia="en-US" w:bidi="en-US"/>
      </w:rPr>
    </w:lvl>
    <w:lvl w:ilvl="1" w:tplc="2CA29040">
      <w:numFmt w:val="bullet"/>
      <w:lvlText w:val="•"/>
      <w:lvlJc w:val="left"/>
      <w:pPr>
        <w:ind w:left="2246" w:hanging="288"/>
      </w:pPr>
      <w:rPr>
        <w:rFonts w:hint="default"/>
        <w:lang w:val="en-US" w:eastAsia="en-US" w:bidi="en-US"/>
      </w:rPr>
    </w:lvl>
    <w:lvl w:ilvl="2" w:tplc="5B6CD7F2">
      <w:numFmt w:val="bullet"/>
      <w:lvlText w:val="•"/>
      <w:lvlJc w:val="left"/>
      <w:pPr>
        <w:ind w:left="3192" w:hanging="288"/>
      </w:pPr>
      <w:rPr>
        <w:rFonts w:hint="default"/>
        <w:lang w:val="en-US" w:eastAsia="en-US" w:bidi="en-US"/>
      </w:rPr>
    </w:lvl>
    <w:lvl w:ilvl="3" w:tplc="DEFC0034">
      <w:numFmt w:val="bullet"/>
      <w:lvlText w:val="•"/>
      <w:lvlJc w:val="left"/>
      <w:pPr>
        <w:ind w:left="4138" w:hanging="288"/>
      </w:pPr>
      <w:rPr>
        <w:rFonts w:hint="default"/>
        <w:lang w:val="en-US" w:eastAsia="en-US" w:bidi="en-US"/>
      </w:rPr>
    </w:lvl>
    <w:lvl w:ilvl="4" w:tplc="0810A0E8">
      <w:numFmt w:val="bullet"/>
      <w:lvlText w:val="•"/>
      <w:lvlJc w:val="left"/>
      <w:pPr>
        <w:ind w:left="5084" w:hanging="288"/>
      </w:pPr>
      <w:rPr>
        <w:rFonts w:hint="default"/>
        <w:lang w:val="en-US" w:eastAsia="en-US" w:bidi="en-US"/>
      </w:rPr>
    </w:lvl>
    <w:lvl w:ilvl="5" w:tplc="621ADCD2">
      <w:numFmt w:val="bullet"/>
      <w:lvlText w:val="•"/>
      <w:lvlJc w:val="left"/>
      <w:pPr>
        <w:ind w:left="6030" w:hanging="288"/>
      </w:pPr>
      <w:rPr>
        <w:rFonts w:hint="default"/>
        <w:lang w:val="en-US" w:eastAsia="en-US" w:bidi="en-US"/>
      </w:rPr>
    </w:lvl>
    <w:lvl w:ilvl="6" w:tplc="FE604190">
      <w:numFmt w:val="bullet"/>
      <w:lvlText w:val="•"/>
      <w:lvlJc w:val="left"/>
      <w:pPr>
        <w:ind w:left="6976" w:hanging="288"/>
      </w:pPr>
      <w:rPr>
        <w:rFonts w:hint="default"/>
        <w:lang w:val="en-US" w:eastAsia="en-US" w:bidi="en-US"/>
      </w:rPr>
    </w:lvl>
    <w:lvl w:ilvl="7" w:tplc="C5F84982">
      <w:numFmt w:val="bullet"/>
      <w:lvlText w:val="•"/>
      <w:lvlJc w:val="left"/>
      <w:pPr>
        <w:ind w:left="7922" w:hanging="288"/>
      </w:pPr>
      <w:rPr>
        <w:rFonts w:hint="default"/>
        <w:lang w:val="en-US" w:eastAsia="en-US" w:bidi="en-US"/>
      </w:rPr>
    </w:lvl>
    <w:lvl w:ilvl="8" w:tplc="55643132">
      <w:numFmt w:val="bullet"/>
      <w:lvlText w:val="•"/>
      <w:lvlJc w:val="left"/>
      <w:pPr>
        <w:ind w:left="8868" w:hanging="288"/>
      </w:pPr>
      <w:rPr>
        <w:rFonts w:hint="default"/>
        <w:lang w:val="en-US" w:eastAsia="en-US" w:bidi="en-US"/>
      </w:rPr>
    </w:lvl>
  </w:abstractNum>
  <w:abstractNum w:abstractNumId="32">
    <w:nsid w:val="1CCC679C"/>
    <w:multiLevelType w:val="hybridMultilevel"/>
    <w:tmpl w:val="55B6775C"/>
    <w:lvl w:ilvl="0" w:tplc="8E18DBEA">
      <w:start w:val="1"/>
      <w:numFmt w:val="decimal"/>
      <w:lvlText w:val="%1."/>
      <w:lvlJc w:val="left"/>
      <w:pPr>
        <w:ind w:left="806" w:hanging="360"/>
        <w:jc w:val="left"/>
      </w:pPr>
      <w:rPr>
        <w:rFonts w:ascii="Times New Roman" w:eastAsia="Times New Roman" w:hAnsi="Times New Roman" w:cs="Times New Roman" w:hint="default"/>
        <w:spacing w:val="-3"/>
        <w:w w:val="99"/>
        <w:sz w:val="24"/>
        <w:szCs w:val="24"/>
        <w:lang w:val="en-US" w:eastAsia="en-US" w:bidi="en-US"/>
      </w:rPr>
    </w:lvl>
    <w:lvl w:ilvl="1" w:tplc="4FD871E6">
      <w:numFmt w:val="bullet"/>
      <w:lvlText w:val="•"/>
      <w:lvlJc w:val="left"/>
      <w:pPr>
        <w:ind w:left="1691" w:hanging="360"/>
      </w:pPr>
      <w:rPr>
        <w:rFonts w:hint="default"/>
        <w:lang w:val="en-US" w:eastAsia="en-US" w:bidi="en-US"/>
      </w:rPr>
    </w:lvl>
    <w:lvl w:ilvl="2" w:tplc="E6E222B8">
      <w:numFmt w:val="bullet"/>
      <w:lvlText w:val="•"/>
      <w:lvlJc w:val="left"/>
      <w:pPr>
        <w:ind w:left="2582" w:hanging="360"/>
      </w:pPr>
      <w:rPr>
        <w:rFonts w:hint="default"/>
        <w:lang w:val="en-US" w:eastAsia="en-US" w:bidi="en-US"/>
      </w:rPr>
    </w:lvl>
    <w:lvl w:ilvl="3" w:tplc="6EB0B52E">
      <w:numFmt w:val="bullet"/>
      <w:lvlText w:val="•"/>
      <w:lvlJc w:val="left"/>
      <w:pPr>
        <w:ind w:left="3473" w:hanging="360"/>
      </w:pPr>
      <w:rPr>
        <w:rFonts w:hint="default"/>
        <w:lang w:val="en-US" w:eastAsia="en-US" w:bidi="en-US"/>
      </w:rPr>
    </w:lvl>
    <w:lvl w:ilvl="4" w:tplc="21D65D7E">
      <w:numFmt w:val="bullet"/>
      <w:lvlText w:val="•"/>
      <w:lvlJc w:val="left"/>
      <w:pPr>
        <w:ind w:left="4364" w:hanging="360"/>
      </w:pPr>
      <w:rPr>
        <w:rFonts w:hint="default"/>
        <w:lang w:val="en-US" w:eastAsia="en-US" w:bidi="en-US"/>
      </w:rPr>
    </w:lvl>
    <w:lvl w:ilvl="5" w:tplc="0458FAA6">
      <w:numFmt w:val="bullet"/>
      <w:lvlText w:val="•"/>
      <w:lvlJc w:val="left"/>
      <w:pPr>
        <w:ind w:left="5256" w:hanging="360"/>
      </w:pPr>
      <w:rPr>
        <w:rFonts w:hint="default"/>
        <w:lang w:val="en-US" w:eastAsia="en-US" w:bidi="en-US"/>
      </w:rPr>
    </w:lvl>
    <w:lvl w:ilvl="6" w:tplc="3DA69924">
      <w:numFmt w:val="bullet"/>
      <w:lvlText w:val="•"/>
      <w:lvlJc w:val="left"/>
      <w:pPr>
        <w:ind w:left="6147" w:hanging="360"/>
      </w:pPr>
      <w:rPr>
        <w:rFonts w:hint="default"/>
        <w:lang w:val="en-US" w:eastAsia="en-US" w:bidi="en-US"/>
      </w:rPr>
    </w:lvl>
    <w:lvl w:ilvl="7" w:tplc="97AE5E06">
      <w:numFmt w:val="bullet"/>
      <w:lvlText w:val="•"/>
      <w:lvlJc w:val="left"/>
      <w:pPr>
        <w:ind w:left="7038" w:hanging="360"/>
      </w:pPr>
      <w:rPr>
        <w:rFonts w:hint="default"/>
        <w:lang w:val="en-US" w:eastAsia="en-US" w:bidi="en-US"/>
      </w:rPr>
    </w:lvl>
    <w:lvl w:ilvl="8" w:tplc="9E9C782A">
      <w:numFmt w:val="bullet"/>
      <w:lvlText w:val="•"/>
      <w:lvlJc w:val="left"/>
      <w:pPr>
        <w:ind w:left="7929" w:hanging="360"/>
      </w:pPr>
      <w:rPr>
        <w:rFonts w:hint="default"/>
        <w:lang w:val="en-US" w:eastAsia="en-US" w:bidi="en-US"/>
      </w:rPr>
    </w:lvl>
  </w:abstractNum>
  <w:abstractNum w:abstractNumId="33">
    <w:nsid w:val="1CEE03ED"/>
    <w:multiLevelType w:val="hybridMultilevel"/>
    <w:tmpl w:val="84C86D2E"/>
    <w:lvl w:ilvl="0" w:tplc="DD90A0BC">
      <w:start w:val="1"/>
      <w:numFmt w:val="lowerRoman"/>
      <w:lvlText w:val="(%1)"/>
      <w:lvlJc w:val="left"/>
      <w:pPr>
        <w:ind w:left="972" w:hanging="432"/>
        <w:jc w:val="left"/>
      </w:pPr>
      <w:rPr>
        <w:rFonts w:ascii="Times New Roman" w:eastAsia="Times New Roman" w:hAnsi="Times New Roman" w:cs="Times New Roman" w:hint="default"/>
        <w:spacing w:val="-1"/>
        <w:w w:val="99"/>
        <w:sz w:val="24"/>
        <w:szCs w:val="24"/>
        <w:lang w:val="en-US" w:eastAsia="en-US" w:bidi="en-US"/>
      </w:rPr>
    </w:lvl>
    <w:lvl w:ilvl="1" w:tplc="E92CE7D4">
      <w:numFmt w:val="bullet"/>
      <w:lvlText w:val="•"/>
      <w:lvlJc w:val="left"/>
      <w:pPr>
        <w:ind w:left="1838" w:hanging="432"/>
      </w:pPr>
      <w:rPr>
        <w:rFonts w:hint="default"/>
        <w:lang w:val="en-US" w:eastAsia="en-US" w:bidi="en-US"/>
      </w:rPr>
    </w:lvl>
    <w:lvl w:ilvl="2" w:tplc="6DC47274">
      <w:numFmt w:val="bullet"/>
      <w:lvlText w:val="•"/>
      <w:lvlJc w:val="left"/>
      <w:pPr>
        <w:ind w:left="2697" w:hanging="432"/>
      </w:pPr>
      <w:rPr>
        <w:rFonts w:hint="default"/>
        <w:lang w:val="en-US" w:eastAsia="en-US" w:bidi="en-US"/>
      </w:rPr>
    </w:lvl>
    <w:lvl w:ilvl="3" w:tplc="3210206E">
      <w:numFmt w:val="bullet"/>
      <w:lvlText w:val="•"/>
      <w:lvlJc w:val="left"/>
      <w:pPr>
        <w:ind w:left="3556" w:hanging="432"/>
      </w:pPr>
      <w:rPr>
        <w:rFonts w:hint="default"/>
        <w:lang w:val="en-US" w:eastAsia="en-US" w:bidi="en-US"/>
      </w:rPr>
    </w:lvl>
    <w:lvl w:ilvl="4" w:tplc="95E617EC">
      <w:numFmt w:val="bullet"/>
      <w:lvlText w:val="•"/>
      <w:lvlJc w:val="left"/>
      <w:pPr>
        <w:ind w:left="4415" w:hanging="432"/>
      </w:pPr>
      <w:rPr>
        <w:rFonts w:hint="default"/>
        <w:lang w:val="en-US" w:eastAsia="en-US" w:bidi="en-US"/>
      </w:rPr>
    </w:lvl>
    <w:lvl w:ilvl="5" w:tplc="3D44B36E">
      <w:numFmt w:val="bullet"/>
      <w:lvlText w:val="•"/>
      <w:lvlJc w:val="left"/>
      <w:pPr>
        <w:ind w:left="5274" w:hanging="432"/>
      </w:pPr>
      <w:rPr>
        <w:rFonts w:hint="default"/>
        <w:lang w:val="en-US" w:eastAsia="en-US" w:bidi="en-US"/>
      </w:rPr>
    </w:lvl>
    <w:lvl w:ilvl="6" w:tplc="12C6A9DE">
      <w:numFmt w:val="bullet"/>
      <w:lvlText w:val="•"/>
      <w:lvlJc w:val="left"/>
      <w:pPr>
        <w:ind w:left="6132" w:hanging="432"/>
      </w:pPr>
      <w:rPr>
        <w:rFonts w:hint="default"/>
        <w:lang w:val="en-US" w:eastAsia="en-US" w:bidi="en-US"/>
      </w:rPr>
    </w:lvl>
    <w:lvl w:ilvl="7" w:tplc="2BE457EC">
      <w:numFmt w:val="bullet"/>
      <w:lvlText w:val="•"/>
      <w:lvlJc w:val="left"/>
      <w:pPr>
        <w:ind w:left="6991" w:hanging="432"/>
      </w:pPr>
      <w:rPr>
        <w:rFonts w:hint="default"/>
        <w:lang w:val="en-US" w:eastAsia="en-US" w:bidi="en-US"/>
      </w:rPr>
    </w:lvl>
    <w:lvl w:ilvl="8" w:tplc="8B8274D2">
      <w:numFmt w:val="bullet"/>
      <w:lvlText w:val="•"/>
      <w:lvlJc w:val="left"/>
      <w:pPr>
        <w:ind w:left="7850" w:hanging="432"/>
      </w:pPr>
      <w:rPr>
        <w:rFonts w:hint="default"/>
        <w:lang w:val="en-US" w:eastAsia="en-US" w:bidi="en-US"/>
      </w:rPr>
    </w:lvl>
  </w:abstractNum>
  <w:abstractNum w:abstractNumId="34">
    <w:nsid w:val="1D9058AB"/>
    <w:multiLevelType w:val="hybridMultilevel"/>
    <w:tmpl w:val="E5E2B93A"/>
    <w:lvl w:ilvl="0" w:tplc="8F924480">
      <w:start w:val="1"/>
      <w:numFmt w:val="lowerLetter"/>
      <w:lvlText w:val="%1)"/>
      <w:lvlJc w:val="left"/>
      <w:pPr>
        <w:ind w:left="1380" w:hanging="360"/>
        <w:jc w:val="left"/>
      </w:pPr>
      <w:rPr>
        <w:rFonts w:ascii="Times New Roman" w:eastAsia="Times New Roman" w:hAnsi="Times New Roman" w:cs="Times New Roman" w:hint="default"/>
        <w:spacing w:val="-6"/>
        <w:w w:val="99"/>
        <w:sz w:val="24"/>
        <w:szCs w:val="24"/>
        <w:lang w:val="en-US" w:eastAsia="en-US" w:bidi="en-US"/>
      </w:rPr>
    </w:lvl>
    <w:lvl w:ilvl="1" w:tplc="48683EDE">
      <w:numFmt w:val="bullet"/>
      <w:lvlText w:val="•"/>
      <w:lvlJc w:val="left"/>
      <w:pPr>
        <w:ind w:left="2388" w:hanging="360"/>
      </w:pPr>
      <w:rPr>
        <w:rFonts w:hint="default"/>
        <w:lang w:val="en-US" w:eastAsia="en-US" w:bidi="en-US"/>
      </w:rPr>
    </w:lvl>
    <w:lvl w:ilvl="2" w:tplc="18968354">
      <w:numFmt w:val="bullet"/>
      <w:lvlText w:val="•"/>
      <w:lvlJc w:val="left"/>
      <w:pPr>
        <w:ind w:left="3396" w:hanging="360"/>
      </w:pPr>
      <w:rPr>
        <w:rFonts w:hint="default"/>
        <w:lang w:val="en-US" w:eastAsia="en-US" w:bidi="en-US"/>
      </w:rPr>
    </w:lvl>
    <w:lvl w:ilvl="3" w:tplc="D6A8AAC0">
      <w:numFmt w:val="bullet"/>
      <w:lvlText w:val="•"/>
      <w:lvlJc w:val="left"/>
      <w:pPr>
        <w:ind w:left="4404" w:hanging="360"/>
      </w:pPr>
      <w:rPr>
        <w:rFonts w:hint="default"/>
        <w:lang w:val="en-US" w:eastAsia="en-US" w:bidi="en-US"/>
      </w:rPr>
    </w:lvl>
    <w:lvl w:ilvl="4" w:tplc="2FDA1BDE">
      <w:numFmt w:val="bullet"/>
      <w:lvlText w:val="•"/>
      <w:lvlJc w:val="left"/>
      <w:pPr>
        <w:ind w:left="5412" w:hanging="360"/>
      </w:pPr>
      <w:rPr>
        <w:rFonts w:hint="default"/>
        <w:lang w:val="en-US" w:eastAsia="en-US" w:bidi="en-US"/>
      </w:rPr>
    </w:lvl>
    <w:lvl w:ilvl="5" w:tplc="9662CB14">
      <w:numFmt w:val="bullet"/>
      <w:lvlText w:val="•"/>
      <w:lvlJc w:val="left"/>
      <w:pPr>
        <w:ind w:left="6420" w:hanging="360"/>
      </w:pPr>
      <w:rPr>
        <w:rFonts w:hint="default"/>
        <w:lang w:val="en-US" w:eastAsia="en-US" w:bidi="en-US"/>
      </w:rPr>
    </w:lvl>
    <w:lvl w:ilvl="6" w:tplc="7A904A5E">
      <w:numFmt w:val="bullet"/>
      <w:lvlText w:val="•"/>
      <w:lvlJc w:val="left"/>
      <w:pPr>
        <w:ind w:left="7428" w:hanging="360"/>
      </w:pPr>
      <w:rPr>
        <w:rFonts w:hint="default"/>
        <w:lang w:val="en-US" w:eastAsia="en-US" w:bidi="en-US"/>
      </w:rPr>
    </w:lvl>
    <w:lvl w:ilvl="7" w:tplc="60B0D9AA">
      <w:numFmt w:val="bullet"/>
      <w:lvlText w:val="•"/>
      <w:lvlJc w:val="left"/>
      <w:pPr>
        <w:ind w:left="8436" w:hanging="360"/>
      </w:pPr>
      <w:rPr>
        <w:rFonts w:hint="default"/>
        <w:lang w:val="en-US" w:eastAsia="en-US" w:bidi="en-US"/>
      </w:rPr>
    </w:lvl>
    <w:lvl w:ilvl="8" w:tplc="FF483088">
      <w:numFmt w:val="bullet"/>
      <w:lvlText w:val="•"/>
      <w:lvlJc w:val="left"/>
      <w:pPr>
        <w:ind w:left="9444" w:hanging="360"/>
      </w:pPr>
      <w:rPr>
        <w:rFonts w:hint="default"/>
        <w:lang w:val="en-US" w:eastAsia="en-US" w:bidi="en-US"/>
      </w:rPr>
    </w:lvl>
  </w:abstractNum>
  <w:abstractNum w:abstractNumId="35">
    <w:nsid w:val="1E4E5264"/>
    <w:multiLevelType w:val="hybridMultilevel"/>
    <w:tmpl w:val="F06AC706"/>
    <w:lvl w:ilvl="0" w:tplc="DA82484A">
      <w:numFmt w:val="bullet"/>
      <w:lvlText w:val="•"/>
      <w:lvlJc w:val="left"/>
      <w:pPr>
        <w:ind w:left="1690" w:hanging="107"/>
      </w:pPr>
      <w:rPr>
        <w:rFonts w:ascii="Calibri" w:eastAsia="Calibri" w:hAnsi="Calibri" w:cs="Calibri" w:hint="default"/>
        <w:w w:val="100"/>
        <w:sz w:val="19"/>
        <w:szCs w:val="19"/>
        <w:lang w:val="en-US" w:eastAsia="en-US" w:bidi="en-US"/>
      </w:rPr>
    </w:lvl>
    <w:lvl w:ilvl="1" w:tplc="CC2EBC40">
      <w:numFmt w:val="bullet"/>
      <w:lvlText w:val="•"/>
      <w:lvlJc w:val="left"/>
      <w:pPr>
        <w:ind w:left="2100" w:hanging="360"/>
      </w:pPr>
      <w:rPr>
        <w:rFonts w:ascii="Times New Roman" w:eastAsia="Times New Roman" w:hAnsi="Times New Roman" w:cs="Times New Roman" w:hint="default"/>
        <w:spacing w:val="-25"/>
        <w:w w:val="99"/>
        <w:sz w:val="24"/>
        <w:szCs w:val="24"/>
        <w:lang w:val="en-US" w:eastAsia="en-US" w:bidi="en-US"/>
      </w:rPr>
    </w:lvl>
    <w:lvl w:ilvl="2" w:tplc="54FCC268">
      <w:numFmt w:val="bullet"/>
      <w:lvlText w:val="•"/>
      <w:lvlJc w:val="left"/>
      <w:pPr>
        <w:ind w:left="3062" w:hanging="360"/>
      </w:pPr>
      <w:rPr>
        <w:rFonts w:hint="default"/>
        <w:lang w:val="en-US" w:eastAsia="en-US" w:bidi="en-US"/>
      </w:rPr>
    </w:lvl>
    <w:lvl w:ilvl="3" w:tplc="A92214E8">
      <w:numFmt w:val="bullet"/>
      <w:lvlText w:val="•"/>
      <w:lvlJc w:val="left"/>
      <w:pPr>
        <w:ind w:left="4024" w:hanging="360"/>
      </w:pPr>
      <w:rPr>
        <w:rFonts w:hint="default"/>
        <w:lang w:val="en-US" w:eastAsia="en-US" w:bidi="en-US"/>
      </w:rPr>
    </w:lvl>
    <w:lvl w:ilvl="4" w:tplc="8196E69C">
      <w:numFmt w:val="bullet"/>
      <w:lvlText w:val="•"/>
      <w:lvlJc w:val="left"/>
      <w:pPr>
        <w:ind w:left="4986" w:hanging="360"/>
      </w:pPr>
      <w:rPr>
        <w:rFonts w:hint="default"/>
        <w:lang w:val="en-US" w:eastAsia="en-US" w:bidi="en-US"/>
      </w:rPr>
    </w:lvl>
    <w:lvl w:ilvl="5" w:tplc="B296BEDC">
      <w:numFmt w:val="bullet"/>
      <w:lvlText w:val="•"/>
      <w:lvlJc w:val="left"/>
      <w:pPr>
        <w:ind w:left="5948" w:hanging="360"/>
      </w:pPr>
      <w:rPr>
        <w:rFonts w:hint="default"/>
        <w:lang w:val="en-US" w:eastAsia="en-US" w:bidi="en-US"/>
      </w:rPr>
    </w:lvl>
    <w:lvl w:ilvl="6" w:tplc="87B0DEEE">
      <w:numFmt w:val="bullet"/>
      <w:lvlText w:val="•"/>
      <w:lvlJc w:val="left"/>
      <w:pPr>
        <w:ind w:left="6911" w:hanging="360"/>
      </w:pPr>
      <w:rPr>
        <w:rFonts w:hint="default"/>
        <w:lang w:val="en-US" w:eastAsia="en-US" w:bidi="en-US"/>
      </w:rPr>
    </w:lvl>
    <w:lvl w:ilvl="7" w:tplc="060A1664">
      <w:numFmt w:val="bullet"/>
      <w:lvlText w:val="•"/>
      <w:lvlJc w:val="left"/>
      <w:pPr>
        <w:ind w:left="7873" w:hanging="360"/>
      </w:pPr>
      <w:rPr>
        <w:rFonts w:hint="default"/>
        <w:lang w:val="en-US" w:eastAsia="en-US" w:bidi="en-US"/>
      </w:rPr>
    </w:lvl>
    <w:lvl w:ilvl="8" w:tplc="461E5E2C">
      <w:numFmt w:val="bullet"/>
      <w:lvlText w:val="•"/>
      <w:lvlJc w:val="left"/>
      <w:pPr>
        <w:ind w:left="8835" w:hanging="360"/>
      </w:pPr>
      <w:rPr>
        <w:rFonts w:hint="default"/>
        <w:lang w:val="en-US" w:eastAsia="en-US" w:bidi="en-US"/>
      </w:rPr>
    </w:lvl>
  </w:abstractNum>
  <w:abstractNum w:abstractNumId="36">
    <w:nsid w:val="1ECF196F"/>
    <w:multiLevelType w:val="hybridMultilevel"/>
    <w:tmpl w:val="DB5839DC"/>
    <w:lvl w:ilvl="0" w:tplc="212CEDBA">
      <w:start w:val="13"/>
      <w:numFmt w:val="decimal"/>
      <w:lvlText w:val="%1."/>
      <w:lvlJc w:val="left"/>
      <w:pPr>
        <w:ind w:left="1180" w:hanging="360"/>
        <w:jc w:val="left"/>
      </w:pPr>
      <w:rPr>
        <w:rFonts w:ascii="Times New Roman" w:eastAsia="Times New Roman" w:hAnsi="Times New Roman" w:cs="Times New Roman" w:hint="default"/>
        <w:spacing w:val="-26"/>
        <w:w w:val="99"/>
        <w:sz w:val="24"/>
        <w:szCs w:val="24"/>
        <w:lang w:val="en-US" w:eastAsia="en-US" w:bidi="en-US"/>
      </w:rPr>
    </w:lvl>
    <w:lvl w:ilvl="1" w:tplc="7E840772">
      <w:start w:val="1"/>
      <w:numFmt w:val="lowerLetter"/>
      <w:lvlText w:val="(%2)"/>
      <w:lvlJc w:val="left"/>
      <w:pPr>
        <w:ind w:left="1540" w:hanging="360"/>
        <w:jc w:val="left"/>
      </w:pPr>
      <w:rPr>
        <w:rFonts w:ascii="Times New Roman" w:eastAsia="Times New Roman" w:hAnsi="Times New Roman" w:cs="Times New Roman" w:hint="default"/>
        <w:spacing w:val="-25"/>
        <w:w w:val="99"/>
        <w:sz w:val="24"/>
        <w:szCs w:val="24"/>
        <w:lang w:val="en-US" w:eastAsia="en-US" w:bidi="en-US"/>
      </w:rPr>
    </w:lvl>
    <w:lvl w:ilvl="2" w:tplc="0A4C7632">
      <w:numFmt w:val="bullet"/>
      <w:lvlText w:val="•"/>
      <w:lvlJc w:val="left"/>
      <w:pPr>
        <w:ind w:left="2529" w:hanging="360"/>
      </w:pPr>
      <w:rPr>
        <w:rFonts w:hint="default"/>
        <w:lang w:val="en-US" w:eastAsia="en-US" w:bidi="en-US"/>
      </w:rPr>
    </w:lvl>
    <w:lvl w:ilvl="3" w:tplc="CDBC2620">
      <w:numFmt w:val="bullet"/>
      <w:lvlText w:val="•"/>
      <w:lvlJc w:val="left"/>
      <w:pPr>
        <w:ind w:left="3519" w:hanging="360"/>
      </w:pPr>
      <w:rPr>
        <w:rFonts w:hint="default"/>
        <w:lang w:val="en-US" w:eastAsia="en-US" w:bidi="en-US"/>
      </w:rPr>
    </w:lvl>
    <w:lvl w:ilvl="4" w:tplc="0B9A657C">
      <w:numFmt w:val="bullet"/>
      <w:lvlText w:val="•"/>
      <w:lvlJc w:val="left"/>
      <w:pPr>
        <w:ind w:left="4508" w:hanging="360"/>
      </w:pPr>
      <w:rPr>
        <w:rFonts w:hint="default"/>
        <w:lang w:val="en-US" w:eastAsia="en-US" w:bidi="en-US"/>
      </w:rPr>
    </w:lvl>
    <w:lvl w:ilvl="5" w:tplc="BB0C6A48">
      <w:numFmt w:val="bullet"/>
      <w:lvlText w:val="•"/>
      <w:lvlJc w:val="left"/>
      <w:pPr>
        <w:ind w:left="5498" w:hanging="360"/>
      </w:pPr>
      <w:rPr>
        <w:rFonts w:hint="default"/>
        <w:lang w:val="en-US" w:eastAsia="en-US" w:bidi="en-US"/>
      </w:rPr>
    </w:lvl>
    <w:lvl w:ilvl="6" w:tplc="AB0A1BEA">
      <w:numFmt w:val="bullet"/>
      <w:lvlText w:val="•"/>
      <w:lvlJc w:val="left"/>
      <w:pPr>
        <w:ind w:left="6488" w:hanging="360"/>
      </w:pPr>
      <w:rPr>
        <w:rFonts w:hint="default"/>
        <w:lang w:val="en-US" w:eastAsia="en-US" w:bidi="en-US"/>
      </w:rPr>
    </w:lvl>
    <w:lvl w:ilvl="7" w:tplc="4B205DA4">
      <w:numFmt w:val="bullet"/>
      <w:lvlText w:val="•"/>
      <w:lvlJc w:val="left"/>
      <w:pPr>
        <w:ind w:left="7477" w:hanging="360"/>
      </w:pPr>
      <w:rPr>
        <w:rFonts w:hint="default"/>
        <w:lang w:val="en-US" w:eastAsia="en-US" w:bidi="en-US"/>
      </w:rPr>
    </w:lvl>
    <w:lvl w:ilvl="8" w:tplc="B7BE8012">
      <w:numFmt w:val="bullet"/>
      <w:lvlText w:val="•"/>
      <w:lvlJc w:val="left"/>
      <w:pPr>
        <w:ind w:left="8467" w:hanging="360"/>
      </w:pPr>
      <w:rPr>
        <w:rFonts w:hint="default"/>
        <w:lang w:val="en-US" w:eastAsia="en-US" w:bidi="en-US"/>
      </w:rPr>
    </w:lvl>
  </w:abstractNum>
  <w:abstractNum w:abstractNumId="37">
    <w:nsid w:val="1F9973C3"/>
    <w:multiLevelType w:val="hybridMultilevel"/>
    <w:tmpl w:val="9AD0AEF6"/>
    <w:lvl w:ilvl="0" w:tplc="C53892D6">
      <w:start w:val="1"/>
      <w:numFmt w:val="decimal"/>
      <w:lvlText w:val="(%1)"/>
      <w:lvlJc w:val="left"/>
      <w:pPr>
        <w:ind w:left="998" w:hanging="339"/>
        <w:jc w:val="left"/>
      </w:pPr>
      <w:rPr>
        <w:rFonts w:ascii="Times New Roman" w:eastAsia="Times New Roman" w:hAnsi="Times New Roman" w:cs="Times New Roman" w:hint="default"/>
        <w:w w:val="99"/>
        <w:sz w:val="24"/>
        <w:szCs w:val="24"/>
        <w:lang w:val="en-US" w:eastAsia="en-US" w:bidi="en-US"/>
      </w:rPr>
    </w:lvl>
    <w:lvl w:ilvl="1" w:tplc="836AF69E">
      <w:start w:val="1"/>
      <w:numFmt w:val="decimal"/>
      <w:lvlText w:val="%2."/>
      <w:lvlJc w:val="left"/>
      <w:pPr>
        <w:ind w:left="1380" w:hanging="360"/>
        <w:jc w:val="left"/>
      </w:pPr>
      <w:rPr>
        <w:rFonts w:ascii="Times New Roman" w:eastAsia="Times New Roman" w:hAnsi="Times New Roman" w:cs="Times New Roman" w:hint="default"/>
        <w:w w:val="100"/>
        <w:sz w:val="21"/>
        <w:szCs w:val="21"/>
        <w:lang w:val="en-US" w:eastAsia="en-US" w:bidi="en-US"/>
      </w:rPr>
    </w:lvl>
    <w:lvl w:ilvl="2" w:tplc="B0BE1530">
      <w:numFmt w:val="bullet"/>
      <w:lvlText w:val="•"/>
      <w:lvlJc w:val="left"/>
      <w:pPr>
        <w:ind w:left="2500" w:hanging="360"/>
      </w:pPr>
      <w:rPr>
        <w:rFonts w:hint="default"/>
        <w:lang w:val="en-US" w:eastAsia="en-US" w:bidi="en-US"/>
      </w:rPr>
    </w:lvl>
    <w:lvl w:ilvl="3" w:tplc="12EA0212">
      <w:numFmt w:val="bullet"/>
      <w:lvlText w:val="•"/>
      <w:lvlJc w:val="left"/>
      <w:pPr>
        <w:ind w:left="3620" w:hanging="360"/>
      </w:pPr>
      <w:rPr>
        <w:rFonts w:hint="default"/>
        <w:lang w:val="en-US" w:eastAsia="en-US" w:bidi="en-US"/>
      </w:rPr>
    </w:lvl>
    <w:lvl w:ilvl="4" w:tplc="CA1E7026">
      <w:numFmt w:val="bullet"/>
      <w:lvlText w:val="•"/>
      <w:lvlJc w:val="left"/>
      <w:pPr>
        <w:ind w:left="4740" w:hanging="360"/>
      </w:pPr>
      <w:rPr>
        <w:rFonts w:hint="default"/>
        <w:lang w:val="en-US" w:eastAsia="en-US" w:bidi="en-US"/>
      </w:rPr>
    </w:lvl>
    <w:lvl w:ilvl="5" w:tplc="E6C49A4A">
      <w:numFmt w:val="bullet"/>
      <w:lvlText w:val="•"/>
      <w:lvlJc w:val="left"/>
      <w:pPr>
        <w:ind w:left="5860" w:hanging="360"/>
      </w:pPr>
      <w:rPr>
        <w:rFonts w:hint="default"/>
        <w:lang w:val="en-US" w:eastAsia="en-US" w:bidi="en-US"/>
      </w:rPr>
    </w:lvl>
    <w:lvl w:ilvl="6" w:tplc="9E1283A0">
      <w:numFmt w:val="bullet"/>
      <w:lvlText w:val="•"/>
      <w:lvlJc w:val="left"/>
      <w:pPr>
        <w:ind w:left="6980" w:hanging="360"/>
      </w:pPr>
      <w:rPr>
        <w:rFonts w:hint="default"/>
        <w:lang w:val="en-US" w:eastAsia="en-US" w:bidi="en-US"/>
      </w:rPr>
    </w:lvl>
    <w:lvl w:ilvl="7" w:tplc="2D683738">
      <w:numFmt w:val="bullet"/>
      <w:lvlText w:val="•"/>
      <w:lvlJc w:val="left"/>
      <w:pPr>
        <w:ind w:left="8100" w:hanging="360"/>
      </w:pPr>
      <w:rPr>
        <w:rFonts w:hint="default"/>
        <w:lang w:val="en-US" w:eastAsia="en-US" w:bidi="en-US"/>
      </w:rPr>
    </w:lvl>
    <w:lvl w:ilvl="8" w:tplc="C7E4F430">
      <w:numFmt w:val="bullet"/>
      <w:lvlText w:val="•"/>
      <w:lvlJc w:val="left"/>
      <w:pPr>
        <w:ind w:left="9220" w:hanging="360"/>
      </w:pPr>
      <w:rPr>
        <w:rFonts w:hint="default"/>
        <w:lang w:val="en-US" w:eastAsia="en-US" w:bidi="en-US"/>
      </w:rPr>
    </w:lvl>
  </w:abstractNum>
  <w:abstractNum w:abstractNumId="38">
    <w:nsid w:val="200A497A"/>
    <w:multiLevelType w:val="hybridMultilevel"/>
    <w:tmpl w:val="1F1E1530"/>
    <w:lvl w:ilvl="0" w:tplc="43B4B3A0">
      <w:start w:val="1"/>
      <w:numFmt w:val="decimal"/>
      <w:lvlText w:val="%1."/>
      <w:lvlJc w:val="left"/>
      <w:pPr>
        <w:ind w:left="1026" w:hanging="358"/>
        <w:jc w:val="left"/>
      </w:pPr>
      <w:rPr>
        <w:rFonts w:hint="default"/>
        <w:spacing w:val="-30"/>
        <w:w w:val="99"/>
        <w:lang w:val="en-US" w:eastAsia="en-US" w:bidi="en-US"/>
      </w:rPr>
    </w:lvl>
    <w:lvl w:ilvl="1" w:tplc="A1782386">
      <w:start w:val="1"/>
      <w:numFmt w:val="decimal"/>
      <w:lvlText w:val="%2."/>
      <w:lvlJc w:val="left"/>
      <w:pPr>
        <w:ind w:left="1216" w:hanging="360"/>
        <w:jc w:val="left"/>
      </w:pPr>
      <w:rPr>
        <w:rFonts w:ascii="Times New Roman" w:eastAsia="Times New Roman" w:hAnsi="Times New Roman" w:cs="Times New Roman" w:hint="default"/>
        <w:spacing w:val="-3"/>
        <w:w w:val="99"/>
        <w:sz w:val="24"/>
        <w:szCs w:val="24"/>
        <w:lang w:val="en-US" w:eastAsia="en-US" w:bidi="en-US"/>
      </w:rPr>
    </w:lvl>
    <w:lvl w:ilvl="2" w:tplc="35848ED6">
      <w:numFmt w:val="bullet"/>
      <w:lvlText w:val="•"/>
      <w:lvlJc w:val="left"/>
      <w:pPr>
        <w:ind w:left="2245" w:hanging="360"/>
      </w:pPr>
      <w:rPr>
        <w:rFonts w:hint="default"/>
        <w:lang w:val="en-US" w:eastAsia="en-US" w:bidi="en-US"/>
      </w:rPr>
    </w:lvl>
    <w:lvl w:ilvl="3" w:tplc="52FE5C32">
      <w:numFmt w:val="bullet"/>
      <w:lvlText w:val="•"/>
      <w:lvlJc w:val="left"/>
      <w:pPr>
        <w:ind w:left="3270" w:hanging="360"/>
      </w:pPr>
      <w:rPr>
        <w:rFonts w:hint="default"/>
        <w:lang w:val="en-US" w:eastAsia="en-US" w:bidi="en-US"/>
      </w:rPr>
    </w:lvl>
    <w:lvl w:ilvl="4" w:tplc="4EDEEFD0">
      <w:numFmt w:val="bullet"/>
      <w:lvlText w:val="•"/>
      <w:lvlJc w:val="left"/>
      <w:pPr>
        <w:ind w:left="4295" w:hanging="360"/>
      </w:pPr>
      <w:rPr>
        <w:rFonts w:hint="default"/>
        <w:lang w:val="en-US" w:eastAsia="en-US" w:bidi="en-US"/>
      </w:rPr>
    </w:lvl>
    <w:lvl w:ilvl="5" w:tplc="8932EE8C">
      <w:numFmt w:val="bullet"/>
      <w:lvlText w:val="•"/>
      <w:lvlJc w:val="left"/>
      <w:pPr>
        <w:ind w:left="5320" w:hanging="360"/>
      </w:pPr>
      <w:rPr>
        <w:rFonts w:hint="default"/>
        <w:lang w:val="en-US" w:eastAsia="en-US" w:bidi="en-US"/>
      </w:rPr>
    </w:lvl>
    <w:lvl w:ilvl="6" w:tplc="03705A20">
      <w:numFmt w:val="bullet"/>
      <w:lvlText w:val="•"/>
      <w:lvlJc w:val="left"/>
      <w:pPr>
        <w:ind w:left="6345" w:hanging="360"/>
      </w:pPr>
      <w:rPr>
        <w:rFonts w:hint="default"/>
        <w:lang w:val="en-US" w:eastAsia="en-US" w:bidi="en-US"/>
      </w:rPr>
    </w:lvl>
    <w:lvl w:ilvl="7" w:tplc="07B2B618">
      <w:numFmt w:val="bullet"/>
      <w:lvlText w:val="•"/>
      <w:lvlJc w:val="left"/>
      <w:pPr>
        <w:ind w:left="7370" w:hanging="360"/>
      </w:pPr>
      <w:rPr>
        <w:rFonts w:hint="default"/>
        <w:lang w:val="en-US" w:eastAsia="en-US" w:bidi="en-US"/>
      </w:rPr>
    </w:lvl>
    <w:lvl w:ilvl="8" w:tplc="491AF88E">
      <w:numFmt w:val="bullet"/>
      <w:lvlText w:val="•"/>
      <w:lvlJc w:val="left"/>
      <w:pPr>
        <w:ind w:left="8396" w:hanging="360"/>
      </w:pPr>
      <w:rPr>
        <w:rFonts w:hint="default"/>
        <w:lang w:val="en-US" w:eastAsia="en-US" w:bidi="en-US"/>
      </w:rPr>
    </w:lvl>
  </w:abstractNum>
  <w:abstractNum w:abstractNumId="39">
    <w:nsid w:val="2011761F"/>
    <w:multiLevelType w:val="hybridMultilevel"/>
    <w:tmpl w:val="8AB6ED6A"/>
    <w:lvl w:ilvl="0" w:tplc="C210850E">
      <w:start w:val="1"/>
      <w:numFmt w:val="lowerLetter"/>
      <w:lvlText w:val="%1)"/>
      <w:lvlJc w:val="left"/>
      <w:pPr>
        <w:ind w:left="1044" w:hanging="540"/>
        <w:jc w:val="left"/>
      </w:pPr>
      <w:rPr>
        <w:rFonts w:ascii="Times New Roman" w:eastAsia="Times New Roman" w:hAnsi="Times New Roman" w:cs="Times New Roman" w:hint="default"/>
        <w:spacing w:val="-1"/>
        <w:w w:val="99"/>
        <w:sz w:val="24"/>
        <w:szCs w:val="24"/>
        <w:lang w:val="en-US" w:eastAsia="en-US" w:bidi="en-US"/>
      </w:rPr>
    </w:lvl>
    <w:lvl w:ilvl="1" w:tplc="CD0CF5C2">
      <w:numFmt w:val="bullet"/>
      <w:lvlText w:val="•"/>
      <w:lvlJc w:val="left"/>
      <w:pPr>
        <w:ind w:left="1926" w:hanging="540"/>
      </w:pPr>
      <w:rPr>
        <w:rFonts w:hint="default"/>
        <w:lang w:val="en-US" w:eastAsia="en-US" w:bidi="en-US"/>
      </w:rPr>
    </w:lvl>
    <w:lvl w:ilvl="2" w:tplc="D5500660">
      <w:numFmt w:val="bullet"/>
      <w:lvlText w:val="•"/>
      <w:lvlJc w:val="left"/>
      <w:pPr>
        <w:ind w:left="2812" w:hanging="540"/>
      </w:pPr>
      <w:rPr>
        <w:rFonts w:hint="default"/>
        <w:lang w:val="en-US" w:eastAsia="en-US" w:bidi="en-US"/>
      </w:rPr>
    </w:lvl>
    <w:lvl w:ilvl="3" w:tplc="DB68C0BC">
      <w:numFmt w:val="bullet"/>
      <w:lvlText w:val="•"/>
      <w:lvlJc w:val="left"/>
      <w:pPr>
        <w:ind w:left="3698" w:hanging="540"/>
      </w:pPr>
      <w:rPr>
        <w:rFonts w:hint="default"/>
        <w:lang w:val="en-US" w:eastAsia="en-US" w:bidi="en-US"/>
      </w:rPr>
    </w:lvl>
    <w:lvl w:ilvl="4" w:tplc="6CBA7678">
      <w:numFmt w:val="bullet"/>
      <w:lvlText w:val="•"/>
      <w:lvlJc w:val="left"/>
      <w:pPr>
        <w:ind w:left="4584" w:hanging="540"/>
      </w:pPr>
      <w:rPr>
        <w:rFonts w:hint="default"/>
        <w:lang w:val="en-US" w:eastAsia="en-US" w:bidi="en-US"/>
      </w:rPr>
    </w:lvl>
    <w:lvl w:ilvl="5" w:tplc="691CF01C">
      <w:numFmt w:val="bullet"/>
      <w:lvlText w:val="•"/>
      <w:lvlJc w:val="left"/>
      <w:pPr>
        <w:ind w:left="5470" w:hanging="540"/>
      </w:pPr>
      <w:rPr>
        <w:rFonts w:hint="default"/>
        <w:lang w:val="en-US" w:eastAsia="en-US" w:bidi="en-US"/>
      </w:rPr>
    </w:lvl>
    <w:lvl w:ilvl="6" w:tplc="14CAC8B0">
      <w:numFmt w:val="bullet"/>
      <w:lvlText w:val="•"/>
      <w:lvlJc w:val="left"/>
      <w:pPr>
        <w:ind w:left="6356" w:hanging="540"/>
      </w:pPr>
      <w:rPr>
        <w:rFonts w:hint="default"/>
        <w:lang w:val="en-US" w:eastAsia="en-US" w:bidi="en-US"/>
      </w:rPr>
    </w:lvl>
    <w:lvl w:ilvl="7" w:tplc="B08C85CC">
      <w:numFmt w:val="bullet"/>
      <w:lvlText w:val="•"/>
      <w:lvlJc w:val="left"/>
      <w:pPr>
        <w:ind w:left="7242" w:hanging="540"/>
      </w:pPr>
      <w:rPr>
        <w:rFonts w:hint="default"/>
        <w:lang w:val="en-US" w:eastAsia="en-US" w:bidi="en-US"/>
      </w:rPr>
    </w:lvl>
    <w:lvl w:ilvl="8" w:tplc="43E0436A">
      <w:numFmt w:val="bullet"/>
      <w:lvlText w:val="•"/>
      <w:lvlJc w:val="left"/>
      <w:pPr>
        <w:ind w:left="8128" w:hanging="540"/>
      </w:pPr>
      <w:rPr>
        <w:rFonts w:hint="default"/>
        <w:lang w:val="en-US" w:eastAsia="en-US" w:bidi="en-US"/>
      </w:rPr>
    </w:lvl>
  </w:abstractNum>
  <w:abstractNum w:abstractNumId="40">
    <w:nsid w:val="203A1453"/>
    <w:multiLevelType w:val="hybridMultilevel"/>
    <w:tmpl w:val="AAF88C8C"/>
    <w:lvl w:ilvl="0" w:tplc="7BCE089A">
      <w:start w:val="1"/>
      <w:numFmt w:val="decimal"/>
      <w:lvlText w:val="%1."/>
      <w:lvlJc w:val="left"/>
      <w:pPr>
        <w:ind w:left="1180" w:hanging="360"/>
        <w:jc w:val="left"/>
      </w:pPr>
      <w:rPr>
        <w:rFonts w:ascii="Times New Roman" w:eastAsia="Times New Roman" w:hAnsi="Times New Roman" w:cs="Times New Roman" w:hint="default"/>
        <w:spacing w:val="-2"/>
        <w:w w:val="99"/>
        <w:sz w:val="24"/>
        <w:szCs w:val="24"/>
        <w:lang w:val="en-US" w:eastAsia="en-US" w:bidi="en-US"/>
      </w:rPr>
    </w:lvl>
    <w:lvl w:ilvl="1" w:tplc="806C1198">
      <w:numFmt w:val="bullet"/>
      <w:lvlText w:val="•"/>
      <w:lvlJc w:val="left"/>
      <w:pPr>
        <w:ind w:left="2106" w:hanging="360"/>
      </w:pPr>
      <w:rPr>
        <w:rFonts w:hint="default"/>
        <w:lang w:val="en-US" w:eastAsia="en-US" w:bidi="en-US"/>
      </w:rPr>
    </w:lvl>
    <w:lvl w:ilvl="2" w:tplc="5510D432">
      <w:numFmt w:val="bullet"/>
      <w:lvlText w:val="•"/>
      <w:lvlJc w:val="left"/>
      <w:pPr>
        <w:ind w:left="3033" w:hanging="360"/>
      </w:pPr>
      <w:rPr>
        <w:rFonts w:hint="default"/>
        <w:lang w:val="en-US" w:eastAsia="en-US" w:bidi="en-US"/>
      </w:rPr>
    </w:lvl>
    <w:lvl w:ilvl="3" w:tplc="335008D0">
      <w:numFmt w:val="bullet"/>
      <w:lvlText w:val="•"/>
      <w:lvlJc w:val="left"/>
      <w:pPr>
        <w:ind w:left="3959" w:hanging="360"/>
      </w:pPr>
      <w:rPr>
        <w:rFonts w:hint="default"/>
        <w:lang w:val="en-US" w:eastAsia="en-US" w:bidi="en-US"/>
      </w:rPr>
    </w:lvl>
    <w:lvl w:ilvl="4" w:tplc="4CEA186A">
      <w:numFmt w:val="bullet"/>
      <w:lvlText w:val="•"/>
      <w:lvlJc w:val="left"/>
      <w:pPr>
        <w:ind w:left="4886" w:hanging="360"/>
      </w:pPr>
      <w:rPr>
        <w:rFonts w:hint="default"/>
        <w:lang w:val="en-US" w:eastAsia="en-US" w:bidi="en-US"/>
      </w:rPr>
    </w:lvl>
    <w:lvl w:ilvl="5" w:tplc="0C0A2982">
      <w:numFmt w:val="bullet"/>
      <w:lvlText w:val="•"/>
      <w:lvlJc w:val="left"/>
      <w:pPr>
        <w:ind w:left="5813" w:hanging="360"/>
      </w:pPr>
      <w:rPr>
        <w:rFonts w:hint="default"/>
        <w:lang w:val="en-US" w:eastAsia="en-US" w:bidi="en-US"/>
      </w:rPr>
    </w:lvl>
    <w:lvl w:ilvl="6" w:tplc="C106BB96">
      <w:numFmt w:val="bullet"/>
      <w:lvlText w:val="•"/>
      <w:lvlJc w:val="left"/>
      <w:pPr>
        <w:ind w:left="6739" w:hanging="360"/>
      </w:pPr>
      <w:rPr>
        <w:rFonts w:hint="default"/>
        <w:lang w:val="en-US" w:eastAsia="en-US" w:bidi="en-US"/>
      </w:rPr>
    </w:lvl>
    <w:lvl w:ilvl="7" w:tplc="EBB4DD1A">
      <w:numFmt w:val="bullet"/>
      <w:lvlText w:val="•"/>
      <w:lvlJc w:val="left"/>
      <w:pPr>
        <w:ind w:left="7666" w:hanging="360"/>
      </w:pPr>
      <w:rPr>
        <w:rFonts w:hint="default"/>
        <w:lang w:val="en-US" w:eastAsia="en-US" w:bidi="en-US"/>
      </w:rPr>
    </w:lvl>
    <w:lvl w:ilvl="8" w:tplc="F0660F38">
      <w:numFmt w:val="bullet"/>
      <w:lvlText w:val="•"/>
      <w:lvlJc w:val="left"/>
      <w:pPr>
        <w:ind w:left="8593" w:hanging="360"/>
      </w:pPr>
      <w:rPr>
        <w:rFonts w:hint="default"/>
        <w:lang w:val="en-US" w:eastAsia="en-US" w:bidi="en-US"/>
      </w:rPr>
    </w:lvl>
  </w:abstractNum>
  <w:abstractNum w:abstractNumId="41">
    <w:nsid w:val="20801279"/>
    <w:multiLevelType w:val="hybridMultilevel"/>
    <w:tmpl w:val="9C528CDC"/>
    <w:lvl w:ilvl="0" w:tplc="6A9C4994">
      <w:start w:val="1"/>
      <w:numFmt w:val="decimal"/>
      <w:lvlText w:val="%1."/>
      <w:lvlJc w:val="left"/>
      <w:pPr>
        <w:ind w:left="660" w:hanging="260"/>
        <w:jc w:val="left"/>
      </w:pPr>
      <w:rPr>
        <w:rFonts w:ascii="Times New Roman" w:eastAsia="Times New Roman" w:hAnsi="Times New Roman" w:cs="Times New Roman" w:hint="default"/>
        <w:w w:val="100"/>
        <w:sz w:val="24"/>
        <w:szCs w:val="24"/>
        <w:lang w:val="en-US" w:eastAsia="en-US" w:bidi="en-US"/>
      </w:rPr>
    </w:lvl>
    <w:lvl w:ilvl="1" w:tplc="2EAA9F64">
      <w:numFmt w:val="bullet"/>
      <w:lvlText w:val="•"/>
      <w:lvlJc w:val="left"/>
      <w:pPr>
        <w:ind w:left="1670" w:hanging="260"/>
      </w:pPr>
      <w:rPr>
        <w:rFonts w:hint="default"/>
        <w:lang w:val="en-US" w:eastAsia="en-US" w:bidi="en-US"/>
      </w:rPr>
    </w:lvl>
    <w:lvl w:ilvl="2" w:tplc="3A96EEE6">
      <w:numFmt w:val="bullet"/>
      <w:lvlText w:val="•"/>
      <w:lvlJc w:val="left"/>
      <w:pPr>
        <w:ind w:left="2680" w:hanging="260"/>
      </w:pPr>
      <w:rPr>
        <w:rFonts w:hint="default"/>
        <w:lang w:val="en-US" w:eastAsia="en-US" w:bidi="en-US"/>
      </w:rPr>
    </w:lvl>
    <w:lvl w:ilvl="3" w:tplc="953CC33C">
      <w:numFmt w:val="bullet"/>
      <w:lvlText w:val="•"/>
      <w:lvlJc w:val="left"/>
      <w:pPr>
        <w:ind w:left="3690" w:hanging="260"/>
      </w:pPr>
      <w:rPr>
        <w:rFonts w:hint="default"/>
        <w:lang w:val="en-US" w:eastAsia="en-US" w:bidi="en-US"/>
      </w:rPr>
    </w:lvl>
    <w:lvl w:ilvl="4" w:tplc="901AD5C0">
      <w:numFmt w:val="bullet"/>
      <w:lvlText w:val="•"/>
      <w:lvlJc w:val="left"/>
      <w:pPr>
        <w:ind w:left="4700" w:hanging="260"/>
      </w:pPr>
      <w:rPr>
        <w:rFonts w:hint="default"/>
        <w:lang w:val="en-US" w:eastAsia="en-US" w:bidi="en-US"/>
      </w:rPr>
    </w:lvl>
    <w:lvl w:ilvl="5" w:tplc="D9C86D04">
      <w:numFmt w:val="bullet"/>
      <w:lvlText w:val="•"/>
      <w:lvlJc w:val="left"/>
      <w:pPr>
        <w:ind w:left="5710" w:hanging="260"/>
      </w:pPr>
      <w:rPr>
        <w:rFonts w:hint="default"/>
        <w:lang w:val="en-US" w:eastAsia="en-US" w:bidi="en-US"/>
      </w:rPr>
    </w:lvl>
    <w:lvl w:ilvl="6" w:tplc="C6D21B8E">
      <w:numFmt w:val="bullet"/>
      <w:lvlText w:val="•"/>
      <w:lvlJc w:val="left"/>
      <w:pPr>
        <w:ind w:left="6720" w:hanging="260"/>
      </w:pPr>
      <w:rPr>
        <w:rFonts w:hint="default"/>
        <w:lang w:val="en-US" w:eastAsia="en-US" w:bidi="en-US"/>
      </w:rPr>
    </w:lvl>
    <w:lvl w:ilvl="7" w:tplc="912CAE98">
      <w:numFmt w:val="bullet"/>
      <w:lvlText w:val="•"/>
      <w:lvlJc w:val="left"/>
      <w:pPr>
        <w:ind w:left="7730" w:hanging="260"/>
      </w:pPr>
      <w:rPr>
        <w:rFonts w:hint="default"/>
        <w:lang w:val="en-US" w:eastAsia="en-US" w:bidi="en-US"/>
      </w:rPr>
    </w:lvl>
    <w:lvl w:ilvl="8" w:tplc="89F2695C">
      <w:numFmt w:val="bullet"/>
      <w:lvlText w:val="•"/>
      <w:lvlJc w:val="left"/>
      <w:pPr>
        <w:ind w:left="8740" w:hanging="260"/>
      </w:pPr>
      <w:rPr>
        <w:rFonts w:hint="default"/>
        <w:lang w:val="en-US" w:eastAsia="en-US" w:bidi="en-US"/>
      </w:rPr>
    </w:lvl>
  </w:abstractNum>
  <w:abstractNum w:abstractNumId="42">
    <w:nsid w:val="242B30A2"/>
    <w:multiLevelType w:val="hybridMultilevel"/>
    <w:tmpl w:val="DCDA1CE6"/>
    <w:lvl w:ilvl="0" w:tplc="1B32C442">
      <w:start w:val="1"/>
      <w:numFmt w:val="decimal"/>
      <w:lvlText w:val="%1."/>
      <w:lvlJc w:val="left"/>
      <w:pPr>
        <w:ind w:left="1380" w:hanging="360"/>
        <w:jc w:val="left"/>
      </w:pPr>
      <w:rPr>
        <w:rFonts w:ascii="Times New Roman" w:eastAsia="Times New Roman" w:hAnsi="Times New Roman" w:cs="Times New Roman" w:hint="default"/>
        <w:spacing w:val="-2"/>
        <w:w w:val="99"/>
        <w:sz w:val="24"/>
        <w:szCs w:val="24"/>
        <w:lang w:val="en-US" w:eastAsia="en-US" w:bidi="en-US"/>
      </w:rPr>
    </w:lvl>
    <w:lvl w:ilvl="1" w:tplc="899CC2D8">
      <w:numFmt w:val="bullet"/>
      <w:lvlText w:val="•"/>
      <w:lvlJc w:val="left"/>
      <w:pPr>
        <w:ind w:left="2388" w:hanging="360"/>
      </w:pPr>
      <w:rPr>
        <w:rFonts w:hint="default"/>
        <w:lang w:val="en-US" w:eastAsia="en-US" w:bidi="en-US"/>
      </w:rPr>
    </w:lvl>
    <w:lvl w:ilvl="2" w:tplc="58345AD2">
      <w:numFmt w:val="bullet"/>
      <w:lvlText w:val="•"/>
      <w:lvlJc w:val="left"/>
      <w:pPr>
        <w:ind w:left="3396" w:hanging="360"/>
      </w:pPr>
      <w:rPr>
        <w:rFonts w:hint="default"/>
        <w:lang w:val="en-US" w:eastAsia="en-US" w:bidi="en-US"/>
      </w:rPr>
    </w:lvl>
    <w:lvl w:ilvl="3" w:tplc="7F8EF6DC">
      <w:numFmt w:val="bullet"/>
      <w:lvlText w:val="•"/>
      <w:lvlJc w:val="left"/>
      <w:pPr>
        <w:ind w:left="4404" w:hanging="360"/>
      </w:pPr>
      <w:rPr>
        <w:rFonts w:hint="default"/>
        <w:lang w:val="en-US" w:eastAsia="en-US" w:bidi="en-US"/>
      </w:rPr>
    </w:lvl>
    <w:lvl w:ilvl="4" w:tplc="200243DA">
      <w:numFmt w:val="bullet"/>
      <w:lvlText w:val="•"/>
      <w:lvlJc w:val="left"/>
      <w:pPr>
        <w:ind w:left="5412" w:hanging="360"/>
      </w:pPr>
      <w:rPr>
        <w:rFonts w:hint="default"/>
        <w:lang w:val="en-US" w:eastAsia="en-US" w:bidi="en-US"/>
      </w:rPr>
    </w:lvl>
    <w:lvl w:ilvl="5" w:tplc="8A242F72">
      <w:numFmt w:val="bullet"/>
      <w:lvlText w:val="•"/>
      <w:lvlJc w:val="left"/>
      <w:pPr>
        <w:ind w:left="6420" w:hanging="360"/>
      </w:pPr>
      <w:rPr>
        <w:rFonts w:hint="default"/>
        <w:lang w:val="en-US" w:eastAsia="en-US" w:bidi="en-US"/>
      </w:rPr>
    </w:lvl>
    <w:lvl w:ilvl="6" w:tplc="8FA42442">
      <w:numFmt w:val="bullet"/>
      <w:lvlText w:val="•"/>
      <w:lvlJc w:val="left"/>
      <w:pPr>
        <w:ind w:left="7428" w:hanging="360"/>
      </w:pPr>
      <w:rPr>
        <w:rFonts w:hint="default"/>
        <w:lang w:val="en-US" w:eastAsia="en-US" w:bidi="en-US"/>
      </w:rPr>
    </w:lvl>
    <w:lvl w:ilvl="7" w:tplc="826629EE">
      <w:numFmt w:val="bullet"/>
      <w:lvlText w:val="•"/>
      <w:lvlJc w:val="left"/>
      <w:pPr>
        <w:ind w:left="8436" w:hanging="360"/>
      </w:pPr>
      <w:rPr>
        <w:rFonts w:hint="default"/>
        <w:lang w:val="en-US" w:eastAsia="en-US" w:bidi="en-US"/>
      </w:rPr>
    </w:lvl>
    <w:lvl w:ilvl="8" w:tplc="14D818C8">
      <w:numFmt w:val="bullet"/>
      <w:lvlText w:val="•"/>
      <w:lvlJc w:val="left"/>
      <w:pPr>
        <w:ind w:left="9444" w:hanging="360"/>
      </w:pPr>
      <w:rPr>
        <w:rFonts w:hint="default"/>
        <w:lang w:val="en-US" w:eastAsia="en-US" w:bidi="en-US"/>
      </w:rPr>
    </w:lvl>
  </w:abstractNum>
  <w:abstractNum w:abstractNumId="43">
    <w:nsid w:val="25974E5B"/>
    <w:multiLevelType w:val="hybridMultilevel"/>
    <w:tmpl w:val="666A7488"/>
    <w:lvl w:ilvl="0" w:tplc="22044E58">
      <w:start w:val="1"/>
      <w:numFmt w:val="decimal"/>
      <w:lvlText w:val="%1."/>
      <w:lvlJc w:val="left"/>
      <w:pPr>
        <w:ind w:left="820" w:hanging="360"/>
        <w:jc w:val="left"/>
      </w:pPr>
      <w:rPr>
        <w:rFonts w:ascii="Times New Roman" w:eastAsia="Times New Roman" w:hAnsi="Times New Roman" w:cs="Times New Roman" w:hint="default"/>
        <w:w w:val="100"/>
        <w:sz w:val="22"/>
        <w:szCs w:val="22"/>
        <w:lang w:val="en-US" w:eastAsia="en-US" w:bidi="en-US"/>
      </w:rPr>
    </w:lvl>
    <w:lvl w:ilvl="1" w:tplc="FF3E8E3E">
      <w:start w:val="1"/>
      <w:numFmt w:val="decimal"/>
      <w:lvlText w:val="%2."/>
      <w:lvlJc w:val="left"/>
      <w:pPr>
        <w:ind w:left="1216" w:hanging="360"/>
        <w:jc w:val="left"/>
      </w:pPr>
      <w:rPr>
        <w:rFonts w:ascii="Times New Roman" w:eastAsia="Times New Roman" w:hAnsi="Times New Roman" w:cs="Times New Roman" w:hint="default"/>
        <w:spacing w:val="-24"/>
        <w:w w:val="99"/>
        <w:sz w:val="24"/>
        <w:szCs w:val="24"/>
        <w:lang w:val="en-US" w:eastAsia="en-US" w:bidi="en-US"/>
      </w:rPr>
    </w:lvl>
    <w:lvl w:ilvl="2" w:tplc="4EC2C082">
      <w:numFmt w:val="bullet"/>
      <w:lvlText w:val="•"/>
      <w:lvlJc w:val="left"/>
      <w:pPr>
        <w:ind w:left="2245" w:hanging="360"/>
      </w:pPr>
      <w:rPr>
        <w:rFonts w:hint="default"/>
        <w:lang w:val="en-US" w:eastAsia="en-US" w:bidi="en-US"/>
      </w:rPr>
    </w:lvl>
    <w:lvl w:ilvl="3" w:tplc="B07AC078">
      <w:numFmt w:val="bullet"/>
      <w:lvlText w:val="•"/>
      <w:lvlJc w:val="left"/>
      <w:pPr>
        <w:ind w:left="3270" w:hanging="360"/>
      </w:pPr>
      <w:rPr>
        <w:rFonts w:hint="default"/>
        <w:lang w:val="en-US" w:eastAsia="en-US" w:bidi="en-US"/>
      </w:rPr>
    </w:lvl>
    <w:lvl w:ilvl="4" w:tplc="685E6DA8">
      <w:numFmt w:val="bullet"/>
      <w:lvlText w:val="•"/>
      <w:lvlJc w:val="left"/>
      <w:pPr>
        <w:ind w:left="4295" w:hanging="360"/>
      </w:pPr>
      <w:rPr>
        <w:rFonts w:hint="default"/>
        <w:lang w:val="en-US" w:eastAsia="en-US" w:bidi="en-US"/>
      </w:rPr>
    </w:lvl>
    <w:lvl w:ilvl="5" w:tplc="212AC0AA">
      <w:numFmt w:val="bullet"/>
      <w:lvlText w:val="•"/>
      <w:lvlJc w:val="left"/>
      <w:pPr>
        <w:ind w:left="5320" w:hanging="360"/>
      </w:pPr>
      <w:rPr>
        <w:rFonts w:hint="default"/>
        <w:lang w:val="en-US" w:eastAsia="en-US" w:bidi="en-US"/>
      </w:rPr>
    </w:lvl>
    <w:lvl w:ilvl="6" w:tplc="DB8416AA">
      <w:numFmt w:val="bullet"/>
      <w:lvlText w:val="•"/>
      <w:lvlJc w:val="left"/>
      <w:pPr>
        <w:ind w:left="6345" w:hanging="360"/>
      </w:pPr>
      <w:rPr>
        <w:rFonts w:hint="default"/>
        <w:lang w:val="en-US" w:eastAsia="en-US" w:bidi="en-US"/>
      </w:rPr>
    </w:lvl>
    <w:lvl w:ilvl="7" w:tplc="D8302110">
      <w:numFmt w:val="bullet"/>
      <w:lvlText w:val="•"/>
      <w:lvlJc w:val="left"/>
      <w:pPr>
        <w:ind w:left="7370" w:hanging="360"/>
      </w:pPr>
      <w:rPr>
        <w:rFonts w:hint="default"/>
        <w:lang w:val="en-US" w:eastAsia="en-US" w:bidi="en-US"/>
      </w:rPr>
    </w:lvl>
    <w:lvl w:ilvl="8" w:tplc="CE52AB5E">
      <w:numFmt w:val="bullet"/>
      <w:lvlText w:val="•"/>
      <w:lvlJc w:val="left"/>
      <w:pPr>
        <w:ind w:left="8396" w:hanging="360"/>
      </w:pPr>
      <w:rPr>
        <w:rFonts w:hint="default"/>
        <w:lang w:val="en-US" w:eastAsia="en-US" w:bidi="en-US"/>
      </w:rPr>
    </w:lvl>
  </w:abstractNum>
  <w:abstractNum w:abstractNumId="44">
    <w:nsid w:val="262817B9"/>
    <w:multiLevelType w:val="hybridMultilevel"/>
    <w:tmpl w:val="754E9250"/>
    <w:lvl w:ilvl="0" w:tplc="7090A616">
      <w:start w:val="1"/>
      <w:numFmt w:val="lowerLetter"/>
      <w:lvlText w:val="%1)"/>
      <w:lvlJc w:val="left"/>
      <w:pPr>
        <w:ind w:left="1380" w:hanging="360"/>
        <w:jc w:val="left"/>
      </w:pPr>
      <w:rPr>
        <w:rFonts w:ascii="Times New Roman" w:eastAsia="Times New Roman" w:hAnsi="Times New Roman" w:cs="Times New Roman" w:hint="default"/>
        <w:spacing w:val="-30"/>
        <w:w w:val="99"/>
        <w:sz w:val="24"/>
        <w:szCs w:val="24"/>
        <w:lang w:val="en-US" w:eastAsia="en-US" w:bidi="en-US"/>
      </w:rPr>
    </w:lvl>
    <w:lvl w:ilvl="1" w:tplc="0E0434A6">
      <w:numFmt w:val="bullet"/>
      <w:lvlText w:val="•"/>
      <w:lvlJc w:val="left"/>
      <w:pPr>
        <w:ind w:left="2388" w:hanging="360"/>
      </w:pPr>
      <w:rPr>
        <w:rFonts w:hint="default"/>
        <w:lang w:val="en-US" w:eastAsia="en-US" w:bidi="en-US"/>
      </w:rPr>
    </w:lvl>
    <w:lvl w:ilvl="2" w:tplc="3B34C0D0">
      <w:numFmt w:val="bullet"/>
      <w:lvlText w:val="•"/>
      <w:lvlJc w:val="left"/>
      <w:pPr>
        <w:ind w:left="3396" w:hanging="360"/>
      </w:pPr>
      <w:rPr>
        <w:rFonts w:hint="default"/>
        <w:lang w:val="en-US" w:eastAsia="en-US" w:bidi="en-US"/>
      </w:rPr>
    </w:lvl>
    <w:lvl w:ilvl="3" w:tplc="8C4262E4">
      <w:numFmt w:val="bullet"/>
      <w:lvlText w:val="•"/>
      <w:lvlJc w:val="left"/>
      <w:pPr>
        <w:ind w:left="4404" w:hanging="360"/>
      </w:pPr>
      <w:rPr>
        <w:rFonts w:hint="default"/>
        <w:lang w:val="en-US" w:eastAsia="en-US" w:bidi="en-US"/>
      </w:rPr>
    </w:lvl>
    <w:lvl w:ilvl="4" w:tplc="1C4CF1C6">
      <w:numFmt w:val="bullet"/>
      <w:lvlText w:val="•"/>
      <w:lvlJc w:val="left"/>
      <w:pPr>
        <w:ind w:left="5412" w:hanging="360"/>
      </w:pPr>
      <w:rPr>
        <w:rFonts w:hint="default"/>
        <w:lang w:val="en-US" w:eastAsia="en-US" w:bidi="en-US"/>
      </w:rPr>
    </w:lvl>
    <w:lvl w:ilvl="5" w:tplc="DA1637BC">
      <w:numFmt w:val="bullet"/>
      <w:lvlText w:val="•"/>
      <w:lvlJc w:val="left"/>
      <w:pPr>
        <w:ind w:left="6420" w:hanging="360"/>
      </w:pPr>
      <w:rPr>
        <w:rFonts w:hint="default"/>
        <w:lang w:val="en-US" w:eastAsia="en-US" w:bidi="en-US"/>
      </w:rPr>
    </w:lvl>
    <w:lvl w:ilvl="6" w:tplc="8A80EC6E">
      <w:numFmt w:val="bullet"/>
      <w:lvlText w:val="•"/>
      <w:lvlJc w:val="left"/>
      <w:pPr>
        <w:ind w:left="7428" w:hanging="360"/>
      </w:pPr>
      <w:rPr>
        <w:rFonts w:hint="default"/>
        <w:lang w:val="en-US" w:eastAsia="en-US" w:bidi="en-US"/>
      </w:rPr>
    </w:lvl>
    <w:lvl w:ilvl="7" w:tplc="D98C74F6">
      <w:numFmt w:val="bullet"/>
      <w:lvlText w:val="•"/>
      <w:lvlJc w:val="left"/>
      <w:pPr>
        <w:ind w:left="8436" w:hanging="360"/>
      </w:pPr>
      <w:rPr>
        <w:rFonts w:hint="default"/>
        <w:lang w:val="en-US" w:eastAsia="en-US" w:bidi="en-US"/>
      </w:rPr>
    </w:lvl>
    <w:lvl w:ilvl="8" w:tplc="7A6850F6">
      <w:numFmt w:val="bullet"/>
      <w:lvlText w:val="•"/>
      <w:lvlJc w:val="left"/>
      <w:pPr>
        <w:ind w:left="9444" w:hanging="360"/>
      </w:pPr>
      <w:rPr>
        <w:rFonts w:hint="default"/>
        <w:lang w:val="en-US" w:eastAsia="en-US" w:bidi="en-US"/>
      </w:rPr>
    </w:lvl>
  </w:abstractNum>
  <w:abstractNum w:abstractNumId="45">
    <w:nsid w:val="26A53D07"/>
    <w:multiLevelType w:val="hybridMultilevel"/>
    <w:tmpl w:val="DBFAA7D2"/>
    <w:lvl w:ilvl="0" w:tplc="AB883690">
      <w:start w:val="1"/>
      <w:numFmt w:val="decimal"/>
      <w:lvlText w:val="%1."/>
      <w:lvlJc w:val="left"/>
      <w:pPr>
        <w:ind w:left="660" w:hanging="291"/>
        <w:jc w:val="left"/>
      </w:pPr>
      <w:rPr>
        <w:rFonts w:ascii="Times New Roman" w:eastAsia="Times New Roman" w:hAnsi="Times New Roman" w:cs="Times New Roman" w:hint="default"/>
        <w:b/>
        <w:bCs/>
        <w:spacing w:val="-12"/>
        <w:w w:val="99"/>
        <w:sz w:val="24"/>
        <w:szCs w:val="24"/>
        <w:lang w:val="en-US" w:eastAsia="en-US" w:bidi="en-US"/>
      </w:rPr>
    </w:lvl>
    <w:lvl w:ilvl="1" w:tplc="BE22A2B8">
      <w:start w:val="1"/>
      <w:numFmt w:val="lowerRoman"/>
      <w:lvlText w:val="(%2)"/>
      <w:lvlJc w:val="left"/>
      <w:pPr>
        <w:ind w:left="1306" w:hanging="286"/>
        <w:jc w:val="left"/>
      </w:pPr>
      <w:rPr>
        <w:rFonts w:ascii="Times New Roman" w:eastAsia="Times New Roman" w:hAnsi="Times New Roman" w:cs="Times New Roman" w:hint="default"/>
        <w:w w:val="99"/>
        <w:sz w:val="24"/>
        <w:szCs w:val="24"/>
        <w:lang w:val="en-US" w:eastAsia="en-US" w:bidi="en-US"/>
      </w:rPr>
    </w:lvl>
    <w:lvl w:ilvl="2" w:tplc="149AD3DA">
      <w:numFmt w:val="bullet"/>
      <w:lvlText w:val="•"/>
      <w:lvlJc w:val="left"/>
      <w:pPr>
        <w:ind w:left="2351" w:hanging="286"/>
      </w:pPr>
      <w:rPr>
        <w:rFonts w:hint="default"/>
        <w:lang w:val="en-US" w:eastAsia="en-US" w:bidi="en-US"/>
      </w:rPr>
    </w:lvl>
    <w:lvl w:ilvl="3" w:tplc="E9283CA8">
      <w:numFmt w:val="bullet"/>
      <w:lvlText w:val="•"/>
      <w:lvlJc w:val="left"/>
      <w:pPr>
        <w:ind w:left="3402" w:hanging="286"/>
      </w:pPr>
      <w:rPr>
        <w:rFonts w:hint="default"/>
        <w:lang w:val="en-US" w:eastAsia="en-US" w:bidi="en-US"/>
      </w:rPr>
    </w:lvl>
    <w:lvl w:ilvl="4" w:tplc="41F48FC2">
      <w:numFmt w:val="bullet"/>
      <w:lvlText w:val="•"/>
      <w:lvlJc w:val="left"/>
      <w:pPr>
        <w:ind w:left="4453" w:hanging="286"/>
      </w:pPr>
      <w:rPr>
        <w:rFonts w:hint="default"/>
        <w:lang w:val="en-US" w:eastAsia="en-US" w:bidi="en-US"/>
      </w:rPr>
    </w:lvl>
    <w:lvl w:ilvl="5" w:tplc="97A0775C">
      <w:numFmt w:val="bullet"/>
      <w:lvlText w:val="•"/>
      <w:lvlJc w:val="left"/>
      <w:pPr>
        <w:ind w:left="5504" w:hanging="286"/>
      </w:pPr>
      <w:rPr>
        <w:rFonts w:hint="default"/>
        <w:lang w:val="en-US" w:eastAsia="en-US" w:bidi="en-US"/>
      </w:rPr>
    </w:lvl>
    <w:lvl w:ilvl="6" w:tplc="74542544">
      <w:numFmt w:val="bullet"/>
      <w:lvlText w:val="•"/>
      <w:lvlJc w:val="left"/>
      <w:pPr>
        <w:ind w:left="6555" w:hanging="286"/>
      </w:pPr>
      <w:rPr>
        <w:rFonts w:hint="default"/>
        <w:lang w:val="en-US" w:eastAsia="en-US" w:bidi="en-US"/>
      </w:rPr>
    </w:lvl>
    <w:lvl w:ilvl="7" w:tplc="1458C842">
      <w:numFmt w:val="bullet"/>
      <w:lvlText w:val="•"/>
      <w:lvlJc w:val="left"/>
      <w:pPr>
        <w:ind w:left="7606" w:hanging="286"/>
      </w:pPr>
      <w:rPr>
        <w:rFonts w:hint="default"/>
        <w:lang w:val="en-US" w:eastAsia="en-US" w:bidi="en-US"/>
      </w:rPr>
    </w:lvl>
    <w:lvl w:ilvl="8" w:tplc="0AA80D84">
      <w:numFmt w:val="bullet"/>
      <w:lvlText w:val="•"/>
      <w:lvlJc w:val="left"/>
      <w:pPr>
        <w:ind w:left="8657" w:hanging="286"/>
      </w:pPr>
      <w:rPr>
        <w:rFonts w:hint="default"/>
        <w:lang w:val="en-US" w:eastAsia="en-US" w:bidi="en-US"/>
      </w:rPr>
    </w:lvl>
  </w:abstractNum>
  <w:abstractNum w:abstractNumId="46">
    <w:nsid w:val="28446E94"/>
    <w:multiLevelType w:val="hybridMultilevel"/>
    <w:tmpl w:val="D8327C1A"/>
    <w:lvl w:ilvl="0" w:tplc="7A5A68DA">
      <w:start w:val="1"/>
      <w:numFmt w:val="lowerLetter"/>
      <w:lvlText w:val="%1)"/>
      <w:lvlJc w:val="left"/>
      <w:pPr>
        <w:ind w:left="1622" w:hanging="360"/>
        <w:jc w:val="left"/>
      </w:pPr>
      <w:rPr>
        <w:rFonts w:ascii="Times New Roman" w:eastAsia="Times New Roman" w:hAnsi="Times New Roman" w:cs="Times New Roman" w:hint="default"/>
        <w:b/>
        <w:bCs/>
        <w:spacing w:val="-20"/>
        <w:w w:val="99"/>
        <w:sz w:val="24"/>
        <w:szCs w:val="24"/>
        <w:lang w:val="en-US" w:eastAsia="en-US" w:bidi="en-US"/>
      </w:rPr>
    </w:lvl>
    <w:lvl w:ilvl="1" w:tplc="D28AA062">
      <w:numFmt w:val="bullet"/>
      <w:lvlText w:val="•"/>
      <w:lvlJc w:val="left"/>
      <w:pPr>
        <w:ind w:left="2604" w:hanging="360"/>
      </w:pPr>
      <w:rPr>
        <w:rFonts w:hint="default"/>
        <w:lang w:val="en-US" w:eastAsia="en-US" w:bidi="en-US"/>
      </w:rPr>
    </w:lvl>
    <w:lvl w:ilvl="2" w:tplc="66CC38E0">
      <w:numFmt w:val="bullet"/>
      <w:lvlText w:val="•"/>
      <w:lvlJc w:val="left"/>
      <w:pPr>
        <w:ind w:left="3588" w:hanging="360"/>
      </w:pPr>
      <w:rPr>
        <w:rFonts w:hint="default"/>
        <w:lang w:val="en-US" w:eastAsia="en-US" w:bidi="en-US"/>
      </w:rPr>
    </w:lvl>
    <w:lvl w:ilvl="3" w:tplc="30A0DA50">
      <w:numFmt w:val="bullet"/>
      <w:lvlText w:val="•"/>
      <w:lvlJc w:val="left"/>
      <w:pPr>
        <w:ind w:left="4572" w:hanging="360"/>
      </w:pPr>
      <w:rPr>
        <w:rFonts w:hint="default"/>
        <w:lang w:val="en-US" w:eastAsia="en-US" w:bidi="en-US"/>
      </w:rPr>
    </w:lvl>
    <w:lvl w:ilvl="4" w:tplc="B19AE33A">
      <w:numFmt w:val="bullet"/>
      <w:lvlText w:val="•"/>
      <w:lvlJc w:val="left"/>
      <w:pPr>
        <w:ind w:left="5556" w:hanging="360"/>
      </w:pPr>
      <w:rPr>
        <w:rFonts w:hint="default"/>
        <w:lang w:val="en-US" w:eastAsia="en-US" w:bidi="en-US"/>
      </w:rPr>
    </w:lvl>
    <w:lvl w:ilvl="5" w:tplc="E54675C6">
      <w:numFmt w:val="bullet"/>
      <w:lvlText w:val="•"/>
      <w:lvlJc w:val="left"/>
      <w:pPr>
        <w:ind w:left="6540" w:hanging="360"/>
      </w:pPr>
      <w:rPr>
        <w:rFonts w:hint="default"/>
        <w:lang w:val="en-US" w:eastAsia="en-US" w:bidi="en-US"/>
      </w:rPr>
    </w:lvl>
    <w:lvl w:ilvl="6" w:tplc="A3046236">
      <w:numFmt w:val="bullet"/>
      <w:lvlText w:val="•"/>
      <w:lvlJc w:val="left"/>
      <w:pPr>
        <w:ind w:left="7524" w:hanging="360"/>
      </w:pPr>
      <w:rPr>
        <w:rFonts w:hint="default"/>
        <w:lang w:val="en-US" w:eastAsia="en-US" w:bidi="en-US"/>
      </w:rPr>
    </w:lvl>
    <w:lvl w:ilvl="7" w:tplc="3FE460E0">
      <w:numFmt w:val="bullet"/>
      <w:lvlText w:val="•"/>
      <w:lvlJc w:val="left"/>
      <w:pPr>
        <w:ind w:left="8508" w:hanging="360"/>
      </w:pPr>
      <w:rPr>
        <w:rFonts w:hint="default"/>
        <w:lang w:val="en-US" w:eastAsia="en-US" w:bidi="en-US"/>
      </w:rPr>
    </w:lvl>
    <w:lvl w:ilvl="8" w:tplc="D7B02B10">
      <w:numFmt w:val="bullet"/>
      <w:lvlText w:val="•"/>
      <w:lvlJc w:val="left"/>
      <w:pPr>
        <w:ind w:left="9492" w:hanging="360"/>
      </w:pPr>
      <w:rPr>
        <w:rFonts w:hint="default"/>
        <w:lang w:val="en-US" w:eastAsia="en-US" w:bidi="en-US"/>
      </w:rPr>
    </w:lvl>
  </w:abstractNum>
  <w:abstractNum w:abstractNumId="47">
    <w:nsid w:val="2BAE7A02"/>
    <w:multiLevelType w:val="hybridMultilevel"/>
    <w:tmpl w:val="0248D714"/>
    <w:lvl w:ilvl="0" w:tplc="CD7CBF00">
      <w:start w:val="1"/>
      <w:numFmt w:val="decimal"/>
      <w:lvlText w:val="%1."/>
      <w:lvlJc w:val="left"/>
      <w:pPr>
        <w:ind w:left="1360" w:hanging="540"/>
        <w:jc w:val="left"/>
      </w:pPr>
      <w:rPr>
        <w:rFonts w:ascii="Times New Roman" w:eastAsia="Times New Roman" w:hAnsi="Times New Roman" w:cs="Times New Roman" w:hint="default"/>
        <w:b/>
        <w:bCs/>
        <w:spacing w:val="-2"/>
        <w:w w:val="99"/>
        <w:sz w:val="24"/>
        <w:szCs w:val="24"/>
        <w:lang w:val="en-US" w:eastAsia="en-US" w:bidi="en-US"/>
      </w:rPr>
    </w:lvl>
    <w:lvl w:ilvl="1" w:tplc="1BD8A842">
      <w:start w:val="1"/>
      <w:numFmt w:val="decimal"/>
      <w:lvlText w:val="%2."/>
      <w:lvlJc w:val="left"/>
      <w:pPr>
        <w:ind w:left="1360" w:hanging="449"/>
        <w:jc w:val="left"/>
      </w:pPr>
      <w:rPr>
        <w:rFonts w:ascii="Times New Roman" w:eastAsia="Times New Roman" w:hAnsi="Times New Roman" w:cs="Times New Roman" w:hint="default"/>
        <w:b/>
        <w:bCs/>
        <w:spacing w:val="-5"/>
        <w:w w:val="99"/>
        <w:sz w:val="24"/>
        <w:szCs w:val="24"/>
        <w:lang w:val="en-US" w:eastAsia="en-US" w:bidi="en-US"/>
      </w:rPr>
    </w:lvl>
    <w:lvl w:ilvl="2" w:tplc="54CA3AA6">
      <w:start w:val="1"/>
      <w:numFmt w:val="lowerLetter"/>
      <w:lvlText w:val="%3."/>
      <w:lvlJc w:val="left"/>
      <w:pPr>
        <w:ind w:left="1720" w:hanging="360"/>
        <w:jc w:val="left"/>
      </w:pPr>
      <w:rPr>
        <w:rFonts w:ascii="Times New Roman" w:eastAsia="Times New Roman" w:hAnsi="Times New Roman" w:cs="Times New Roman" w:hint="default"/>
        <w:spacing w:val="-2"/>
        <w:w w:val="100"/>
        <w:sz w:val="24"/>
        <w:szCs w:val="24"/>
        <w:lang w:val="en-US" w:eastAsia="en-US" w:bidi="en-US"/>
      </w:rPr>
    </w:lvl>
    <w:lvl w:ilvl="3" w:tplc="5FBE513A">
      <w:numFmt w:val="bullet"/>
      <w:lvlText w:val="•"/>
      <w:lvlJc w:val="left"/>
      <w:pPr>
        <w:ind w:left="3659" w:hanging="360"/>
      </w:pPr>
      <w:rPr>
        <w:rFonts w:hint="default"/>
        <w:lang w:val="en-US" w:eastAsia="en-US" w:bidi="en-US"/>
      </w:rPr>
    </w:lvl>
    <w:lvl w:ilvl="4" w:tplc="B8ECB192">
      <w:numFmt w:val="bullet"/>
      <w:lvlText w:val="•"/>
      <w:lvlJc w:val="left"/>
      <w:pPr>
        <w:ind w:left="4628" w:hanging="360"/>
      </w:pPr>
      <w:rPr>
        <w:rFonts w:hint="default"/>
        <w:lang w:val="en-US" w:eastAsia="en-US" w:bidi="en-US"/>
      </w:rPr>
    </w:lvl>
    <w:lvl w:ilvl="5" w:tplc="AF969E3A">
      <w:numFmt w:val="bullet"/>
      <w:lvlText w:val="•"/>
      <w:lvlJc w:val="left"/>
      <w:pPr>
        <w:ind w:left="5598" w:hanging="360"/>
      </w:pPr>
      <w:rPr>
        <w:rFonts w:hint="default"/>
        <w:lang w:val="en-US" w:eastAsia="en-US" w:bidi="en-US"/>
      </w:rPr>
    </w:lvl>
    <w:lvl w:ilvl="6" w:tplc="87A4368E">
      <w:numFmt w:val="bullet"/>
      <w:lvlText w:val="•"/>
      <w:lvlJc w:val="left"/>
      <w:pPr>
        <w:ind w:left="6568" w:hanging="360"/>
      </w:pPr>
      <w:rPr>
        <w:rFonts w:hint="default"/>
        <w:lang w:val="en-US" w:eastAsia="en-US" w:bidi="en-US"/>
      </w:rPr>
    </w:lvl>
    <w:lvl w:ilvl="7" w:tplc="63949294">
      <w:numFmt w:val="bullet"/>
      <w:lvlText w:val="•"/>
      <w:lvlJc w:val="left"/>
      <w:pPr>
        <w:ind w:left="7537" w:hanging="360"/>
      </w:pPr>
      <w:rPr>
        <w:rFonts w:hint="default"/>
        <w:lang w:val="en-US" w:eastAsia="en-US" w:bidi="en-US"/>
      </w:rPr>
    </w:lvl>
    <w:lvl w:ilvl="8" w:tplc="D766E070">
      <w:numFmt w:val="bullet"/>
      <w:lvlText w:val="•"/>
      <w:lvlJc w:val="left"/>
      <w:pPr>
        <w:ind w:left="8507" w:hanging="360"/>
      </w:pPr>
      <w:rPr>
        <w:rFonts w:hint="default"/>
        <w:lang w:val="en-US" w:eastAsia="en-US" w:bidi="en-US"/>
      </w:rPr>
    </w:lvl>
  </w:abstractNum>
  <w:abstractNum w:abstractNumId="48">
    <w:nsid w:val="2D8171A0"/>
    <w:multiLevelType w:val="hybridMultilevel"/>
    <w:tmpl w:val="AB64CBEA"/>
    <w:lvl w:ilvl="0" w:tplc="75C47218">
      <w:start w:val="1"/>
      <w:numFmt w:val="decimal"/>
      <w:lvlText w:val="%1."/>
      <w:lvlJc w:val="left"/>
      <w:pPr>
        <w:ind w:left="1380" w:hanging="269"/>
        <w:jc w:val="right"/>
      </w:pPr>
      <w:rPr>
        <w:rFonts w:hint="default"/>
        <w:b/>
        <w:bCs/>
        <w:spacing w:val="-1"/>
        <w:w w:val="100"/>
        <w:lang w:val="en-US" w:eastAsia="en-US" w:bidi="en-US"/>
      </w:rPr>
    </w:lvl>
    <w:lvl w:ilvl="1" w:tplc="5F04A1EC">
      <w:numFmt w:val="bullet"/>
      <w:lvlText w:val="•"/>
      <w:lvlJc w:val="left"/>
      <w:pPr>
        <w:ind w:left="2388" w:hanging="269"/>
      </w:pPr>
      <w:rPr>
        <w:rFonts w:hint="default"/>
        <w:lang w:val="en-US" w:eastAsia="en-US" w:bidi="en-US"/>
      </w:rPr>
    </w:lvl>
    <w:lvl w:ilvl="2" w:tplc="6240BF2E">
      <w:numFmt w:val="bullet"/>
      <w:lvlText w:val="•"/>
      <w:lvlJc w:val="left"/>
      <w:pPr>
        <w:ind w:left="3396" w:hanging="269"/>
      </w:pPr>
      <w:rPr>
        <w:rFonts w:hint="default"/>
        <w:lang w:val="en-US" w:eastAsia="en-US" w:bidi="en-US"/>
      </w:rPr>
    </w:lvl>
    <w:lvl w:ilvl="3" w:tplc="EA5A03F4">
      <w:numFmt w:val="bullet"/>
      <w:lvlText w:val="•"/>
      <w:lvlJc w:val="left"/>
      <w:pPr>
        <w:ind w:left="4404" w:hanging="269"/>
      </w:pPr>
      <w:rPr>
        <w:rFonts w:hint="default"/>
        <w:lang w:val="en-US" w:eastAsia="en-US" w:bidi="en-US"/>
      </w:rPr>
    </w:lvl>
    <w:lvl w:ilvl="4" w:tplc="13C4BE86">
      <w:numFmt w:val="bullet"/>
      <w:lvlText w:val="•"/>
      <w:lvlJc w:val="left"/>
      <w:pPr>
        <w:ind w:left="5412" w:hanging="269"/>
      </w:pPr>
      <w:rPr>
        <w:rFonts w:hint="default"/>
        <w:lang w:val="en-US" w:eastAsia="en-US" w:bidi="en-US"/>
      </w:rPr>
    </w:lvl>
    <w:lvl w:ilvl="5" w:tplc="CCB61EBC">
      <w:numFmt w:val="bullet"/>
      <w:lvlText w:val="•"/>
      <w:lvlJc w:val="left"/>
      <w:pPr>
        <w:ind w:left="6420" w:hanging="269"/>
      </w:pPr>
      <w:rPr>
        <w:rFonts w:hint="default"/>
        <w:lang w:val="en-US" w:eastAsia="en-US" w:bidi="en-US"/>
      </w:rPr>
    </w:lvl>
    <w:lvl w:ilvl="6" w:tplc="8C922462">
      <w:numFmt w:val="bullet"/>
      <w:lvlText w:val="•"/>
      <w:lvlJc w:val="left"/>
      <w:pPr>
        <w:ind w:left="7428" w:hanging="269"/>
      </w:pPr>
      <w:rPr>
        <w:rFonts w:hint="default"/>
        <w:lang w:val="en-US" w:eastAsia="en-US" w:bidi="en-US"/>
      </w:rPr>
    </w:lvl>
    <w:lvl w:ilvl="7" w:tplc="3A8692F4">
      <w:numFmt w:val="bullet"/>
      <w:lvlText w:val="•"/>
      <w:lvlJc w:val="left"/>
      <w:pPr>
        <w:ind w:left="8436" w:hanging="269"/>
      </w:pPr>
      <w:rPr>
        <w:rFonts w:hint="default"/>
        <w:lang w:val="en-US" w:eastAsia="en-US" w:bidi="en-US"/>
      </w:rPr>
    </w:lvl>
    <w:lvl w:ilvl="8" w:tplc="188E44B6">
      <w:numFmt w:val="bullet"/>
      <w:lvlText w:val="•"/>
      <w:lvlJc w:val="left"/>
      <w:pPr>
        <w:ind w:left="9444" w:hanging="269"/>
      </w:pPr>
      <w:rPr>
        <w:rFonts w:hint="default"/>
        <w:lang w:val="en-US" w:eastAsia="en-US" w:bidi="en-US"/>
      </w:rPr>
    </w:lvl>
  </w:abstractNum>
  <w:abstractNum w:abstractNumId="49">
    <w:nsid w:val="2DA677D3"/>
    <w:multiLevelType w:val="hybridMultilevel"/>
    <w:tmpl w:val="6352A864"/>
    <w:lvl w:ilvl="0" w:tplc="AFCCD35C">
      <w:start w:val="1"/>
      <w:numFmt w:val="decimal"/>
      <w:lvlText w:val="%1."/>
      <w:lvlJc w:val="left"/>
      <w:pPr>
        <w:ind w:left="1380" w:hanging="360"/>
        <w:jc w:val="left"/>
      </w:pPr>
      <w:rPr>
        <w:rFonts w:ascii="Times New Roman" w:eastAsia="Times New Roman" w:hAnsi="Times New Roman" w:cs="Times New Roman" w:hint="default"/>
        <w:b/>
        <w:bCs/>
        <w:spacing w:val="-30"/>
        <w:w w:val="99"/>
        <w:sz w:val="24"/>
        <w:szCs w:val="24"/>
        <w:lang w:val="en-US" w:eastAsia="en-US" w:bidi="en-US"/>
      </w:rPr>
    </w:lvl>
    <w:lvl w:ilvl="1" w:tplc="127EBCE0">
      <w:numFmt w:val="bullet"/>
      <w:lvlText w:val="•"/>
      <w:lvlJc w:val="left"/>
      <w:pPr>
        <w:ind w:left="2388" w:hanging="360"/>
      </w:pPr>
      <w:rPr>
        <w:rFonts w:hint="default"/>
        <w:lang w:val="en-US" w:eastAsia="en-US" w:bidi="en-US"/>
      </w:rPr>
    </w:lvl>
    <w:lvl w:ilvl="2" w:tplc="902672DC">
      <w:numFmt w:val="bullet"/>
      <w:lvlText w:val="•"/>
      <w:lvlJc w:val="left"/>
      <w:pPr>
        <w:ind w:left="3396" w:hanging="360"/>
      </w:pPr>
      <w:rPr>
        <w:rFonts w:hint="default"/>
        <w:lang w:val="en-US" w:eastAsia="en-US" w:bidi="en-US"/>
      </w:rPr>
    </w:lvl>
    <w:lvl w:ilvl="3" w:tplc="BCB86F36">
      <w:numFmt w:val="bullet"/>
      <w:lvlText w:val="•"/>
      <w:lvlJc w:val="left"/>
      <w:pPr>
        <w:ind w:left="4404" w:hanging="360"/>
      </w:pPr>
      <w:rPr>
        <w:rFonts w:hint="default"/>
        <w:lang w:val="en-US" w:eastAsia="en-US" w:bidi="en-US"/>
      </w:rPr>
    </w:lvl>
    <w:lvl w:ilvl="4" w:tplc="EA264E7C">
      <w:numFmt w:val="bullet"/>
      <w:lvlText w:val="•"/>
      <w:lvlJc w:val="left"/>
      <w:pPr>
        <w:ind w:left="5412" w:hanging="360"/>
      </w:pPr>
      <w:rPr>
        <w:rFonts w:hint="default"/>
        <w:lang w:val="en-US" w:eastAsia="en-US" w:bidi="en-US"/>
      </w:rPr>
    </w:lvl>
    <w:lvl w:ilvl="5" w:tplc="61FECB8A">
      <w:numFmt w:val="bullet"/>
      <w:lvlText w:val="•"/>
      <w:lvlJc w:val="left"/>
      <w:pPr>
        <w:ind w:left="6420" w:hanging="360"/>
      </w:pPr>
      <w:rPr>
        <w:rFonts w:hint="default"/>
        <w:lang w:val="en-US" w:eastAsia="en-US" w:bidi="en-US"/>
      </w:rPr>
    </w:lvl>
    <w:lvl w:ilvl="6" w:tplc="EE48D884">
      <w:numFmt w:val="bullet"/>
      <w:lvlText w:val="•"/>
      <w:lvlJc w:val="left"/>
      <w:pPr>
        <w:ind w:left="7428" w:hanging="360"/>
      </w:pPr>
      <w:rPr>
        <w:rFonts w:hint="default"/>
        <w:lang w:val="en-US" w:eastAsia="en-US" w:bidi="en-US"/>
      </w:rPr>
    </w:lvl>
    <w:lvl w:ilvl="7" w:tplc="C21C3D22">
      <w:numFmt w:val="bullet"/>
      <w:lvlText w:val="•"/>
      <w:lvlJc w:val="left"/>
      <w:pPr>
        <w:ind w:left="8436" w:hanging="360"/>
      </w:pPr>
      <w:rPr>
        <w:rFonts w:hint="default"/>
        <w:lang w:val="en-US" w:eastAsia="en-US" w:bidi="en-US"/>
      </w:rPr>
    </w:lvl>
    <w:lvl w:ilvl="8" w:tplc="C4881C52">
      <w:numFmt w:val="bullet"/>
      <w:lvlText w:val="•"/>
      <w:lvlJc w:val="left"/>
      <w:pPr>
        <w:ind w:left="9444" w:hanging="360"/>
      </w:pPr>
      <w:rPr>
        <w:rFonts w:hint="default"/>
        <w:lang w:val="en-US" w:eastAsia="en-US" w:bidi="en-US"/>
      </w:rPr>
    </w:lvl>
  </w:abstractNum>
  <w:abstractNum w:abstractNumId="50">
    <w:nsid w:val="2E925C5E"/>
    <w:multiLevelType w:val="hybridMultilevel"/>
    <w:tmpl w:val="7F9025C6"/>
    <w:lvl w:ilvl="0" w:tplc="6E88B6DA">
      <w:start w:val="1"/>
      <w:numFmt w:val="decimal"/>
      <w:lvlText w:val="%1."/>
      <w:lvlJc w:val="left"/>
      <w:pPr>
        <w:ind w:left="700" w:hanging="240"/>
        <w:jc w:val="left"/>
      </w:pPr>
      <w:rPr>
        <w:rFonts w:ascii="Times New Roman" w:eastAsia="Times New Roman" w:hAnsi="Times New Roman" w:cs="Times New Roman" w:hint="default"/>
        <w:spacing w:val="-2"/>
        <w:w w:val="99"/>
        <w:sz w:val="24"/>
        <w:szCs w:val="24"/>
        <w:lang w:val="en-US" w:eastAsia="en-US" w:bidi="en-US"/>
      </w:rPr>
    </w:lvl>
    <w:lvl w:ilvl="1" w:tplc="59C2FC5C">
      <w:numFmt w:val="bullet"/>
      <w:lvlText w:val="•"/>
      <w:lvlJc w:val="left"/>
      <w:pPr>
        <w:ind w:left="1674" w:hanging="240"/>
      </w:pPr>
      <w:rPr>
        <w:rFonts w:hint="default"/>
        <w:lang w:val="en-US" w:eastAsia="en-US" w:bidi="en-US"/>
      </w:rPr>
    </w:lvl>
    <w:lvl w:ilvl="2" w:tplc="1FA69CF4">
      <w:numFmt w:val="bullet"/>
      <w:lvlText w:val="•"/>
      <w:lvlJc w:val="left"/>
      <w:pPr>
        <w:ind w:left="2649" w:hanging="240"/>
      </w:pPr>
      <w:rPr>
        <w:rFonts w:hint="default"/>
        <w:lang w:val="en-US" w:eastAsia="en-US" w:bidi="en-US"/>
      </w:rPr>
    </w:lvl>
    <w:lvl w:ilvl="3" w:tplc="AA2862DA">
      <w:numFmt w:val="bullet"/>
      <w:lvlText w:val="•"/>
      <w:lvlJc w:val="left"/>
      <w:pPr>
        <w:ind w:left="3623" w:hanging="240"/>
      </w:pPr>
      <w:rPr>
        <w:rFonts w:hint="default"/>
        <w:lang w:val="en-US" w:eastAsia="en-US" w:bidi="en-US"/>
      </w:rPr>
    </w:lvl>
    <w:lvl w:ilvl="4" w:tplc="E0722648">
      <w:numFmt w:val="bullet"/>
      <w:lvlText w:val="•"/>
      <w:lvlJc w:val="left"/>
      <w:pPr>
        <w:ind w:left="4598" w:hanging="240"/>
      </w:pPr>
      <w:rPr>
        <w:rFonts w:hint="default"/>
        <w:lang w:val="en-US" w:eastAsia="en-US" w:bidi="en-US"/>
      </w:rPr>
    </w:lvl>
    <w:lvl w:ilvl="5" w:tplc="08EEEF22">
      <w:numFmt w:val="bullet"/>
      <w:lvlText w:val="•"/>
      <w:lvlJc w:val="left"/>
      <w:pPr>
        <w:ind w:left="5573" w:hanging="240"/>
      </w:pPr>
      <w:rPr>
        <w:rFonts w:hint="default"/>
        <w:lang w:val="en-US" w:eastAsia="en-US" w:bidi="en-US"/>
      </w:rPr>
    </w:lvl>
    <w:lvl w:ilvl="6" w:tplc="96141CE2">
      <w:numFmt w:val="bullet"/>
      <w:lvlText w:val="•"/>
      <w:lvlJc w:val="left"/>
      <w:pPr>
        <w:ind w:left="6547" w:hanging="240"/>
      </w:pPr>
      <w:rPr>
        <w:rFonts w:hint="default"/>
        <w:lang w:val="en-US" w:eastAsia="en-US" w:bidi="en-US"/>
      </w:rPr>
    </w:lvl>
    <w:lvl w:ilvl="7" w:tplc="59A0D1CC">
      <w:numFmt w:val="bullet"/>
      <w:lvlText w:val="•"/>
      <w:lvlJc w:val="left"/>
      <w:pPr>
        <w:ind w:left="7522" w:hanging="240"/>
      </w:pPr>
      <w:rPr>
        <w:rFonts w:hint="default"/>
        <w:lang w:val="en-US" w:eastAsia="en-US" w:bidi="en-US"/>
      </w:rPr>
    </w:lvl>
    <w:lvl w:ilvl="8" w:tplc="1ED081C0">
      <w:numFmt w:val="bullet"/>
      <w:lvlText w:val="•"/>
      <w:lvlJc w:val="left"/>
      <w:pPr>
        <w:ind w:left="8497" w:hanging="240"/>
      </w:pPr>
      <w:rPr>
        <w:rFonts w:hint="default"/>
        <w:lang w:val="en-US" w:eastAsia="en-US" w:bidi="en-US"/>
      </w:rPr>
    </w:lvl>
  </w:abstractNum>
  <w:abstractNum w:abstractNumId="51">
    <w:nsid w:val="2FB976AD"/>
    <w:multiLevelType w:val="hybridMultilevel"/>
    <w:tmpl w:val="3DB81BE0"/>
    <w:lvl w:ilvl="0" w:tplc="D64238D4">
      <w:start w:val="1"/>
      <w:numFmt w:val="lowerLetter"/>
      <w:lvlText w:val="(%1)"/>
      <w:lvlJc w:val="left"/>
      <w:pPr>
        <w:ind w:left="660" w:hanging="358"/>
        <w:jc w:val="left"/>
      </w:pPr>
      <w:rPr>
        <w:rFonts w:ascii="Times New Roman" w:eastAsia="Times New Roman" w:hAnsi="Times New Roman" w:cs="Times New Roman" w:hint="default"/>
        <w:spacing w:val="-28"/>
        <w:w w:val="99"/>
        <w:sz w:val="24"/>
        <w:szCs w:val="24"/>
        <w:lang w:val="en-US" w:eastAsia="en-US" w:bidi="en-US"/>
      </w:rPr>
    </w:lvl>
    <w:lvl w:ilvl="1" w:tplc="7C346A08">
      <w:numFmt w:val="bullet"/>
      <w:lvlText w:val="•"/>
      <w:lvlJc w:val="left"/>
      <w:pPr>
        <w:ind w:left="1740" w:hanging="358"/>
      </w:pPr>
      <w:rPr>
        <w:rFonts w:hint="default"/>
        <w:lang w:val="en-US" w:eastAsia="en-US" w:bidi="en-US"/>
      </w:rPr>
    </w:lvl>
    <w:lvl w:ilvl="2" w:tplc="4BB4B62C">
      <w:numFmt w:val="bullet"/>
      <w:lvlText w:val="•"/>
      <w:lvlJc w:val="left"/>
      <w:pPr>
        <w:ind w:left="2820" w:hanging="358"/>
      </w:pPr>
      <w:rPr>
        <w:rFonts w:hint="default"/>
        <w:lang w:val="en-US" w:eastAsia="en-US" w:bidi="en-US"/>
      </w:rPr>
    </w:lvl>
    <w:lvl w:ilvl="3" w:tplc="2DC89B28">
      <w:numFmt w:val="bullet"/>
      <w:lvlText w:val="•"/>
      <w:lvlJc w:val="left"/>
      <w:pPr>
        <w:ind w:left="3900" w:hanging="358"/>
      </w:pPr>
      <w:rPr>
        <w:rFonts w:hint="default"/>
        <w:lang w:val="en-US" w:eastAsia="en-US" w:bidi="en-US"/>
      </w:rPr>
    </w:lvl>
    <w:lvl w:ilvl="4" w:tplc="F9246C16">
      <w:numFmt w:val="bullet"/>
      <w:lvlText w:val="•"/>
      <w:lvlJc w:val="left"/>
      <w:pPr>
        <w:ind w:left="4980" w:hanging="358"/>
      </w:pPr>
      <w:rPr>
        <w:rFonts w:hint="default"/>
        <w:lang w:val="en-US" w:eastAsia="en-US" w:bidi="en-US"/>
      </w:rPr>
    </w:lvl>
    <w:lvl w:ilvl="5" w:tplc="FF48FC7A">
      <w:numFmt w:val="bullet"/>
      <w:lvlText w:val="•"/>
      <w:lvlJc w:val="left"/>
      <w:pPr>
        <w:ind w:left="6060" w:hanging="358"/>
      </w:pPr>
      <w:rPr>
        <w:rFonts w:hint="default"/>
        <w:lang w:val="en-US" w:eastAsia="en-US" w:bidi="en-US"/>
      </w:rPr>
    </w:lvl>
    <w:lvl w:ilvl="6" w:tplc="75E204CA">
      <w:numFmt w:val="bullet"/>
      <w:lvlText w:val="•"/>
      <w:lvlJc w:val="left"/>
      <w:pPr>
        <w:ind w:left="7140" w:hanging="358"/>
      </w:pPr>
      <w:rPr>
        <w:rFonts w:hint="default"/>
        <w:lang w:val="en-US" w:eastAsia="en-US" w:bidi="en-US"/>
      </w:rPr>
    </w:lvl>
    <w:lvl w:ilvl="7" w:tplc="F258CF36">
      <w:numFmt w:val="bullet"/>
      <w:lvlText w:val="•"/>
      <w:lvlJc w:val="left"/>
      <w:pPr>
        <w:ind w:left="8220" w:hanging="358"/>
      </w:pPr>
      <w:rPr>
        <w:rFonts w:hint="default"/>
        <w:lang w:val="en-US" w:eastAsia="en-US" w:bidi="en-US"/>
      </w:rPr>
    </w:lvl>
    <w:lvl w:ilvl="8" w:tplc="D9F8895C">
      <w:numFmt w:val="bullet"/>
      <w:lvlText w:val="•"/>
      <w:lvlJc w:val="left"/>
      <w:pPr>
        <w:ind w:left="9300" w:hanging="358"/>
      </w:pPr>
      <w:rPr>
        <w:rFonts w:hint="default"/>
        <w:lang w:val="en-US" w:eastAsia="en-US" w:bidi="en-US"/>
      </w:rPr>
    </w:lvl>
  </w:abstractNum>
  <w:abstractNum w:abstractNumId="52">
    <w:nsid w:val="314565F7"/>
    <w:multiLevelType w:val="hybridMultilevel"/>
    <w:tmpl w:val="08AAA920"/>
    <w:lvl w:ilvl="0" w:tplc="B614A9E8">
      <w:start w:val="1"/>
      <w:numFmt w:val="decimal"/>
      <w:lvlText w:val="%1."/>
      <w:lvlJc w:val="left"/>
      <w:pPr>
        <w:ind w:left="1380" w:hanging="360"/>
        <w:jc w:val="left"/>
      </w:pPr>
      <w:rPr>
        <w:rFonts w:ascii="Times New Roman" w:eastAsia="Times New Roman" w:hAnsi="Times New Roman" w:cs="Times New Roman" w:hint="default"/>
        <w:b/>
        <w:bCs/>
        <w:spacing w:val="-5"/>
        <w:w w:val="99"/>
        <w:sz w:val="24"/>
        <w:szCs w:val="24"/>
        <w:lang w:val="en-US" w:eastAsia="en-US" w:bidi="en-US"/>
      </w:rPr>
    </w:lvl>
    <w:lvl w:ilvl="1" w:tplc="B4467F54">
      <w:start w:val="1"/>
      <w:numFmt w:val="lowerLetter"/>
      <w:lvlText w:val="%2)"/>
      <w:lvlJc w:val="left"/>
      <w:pPr>
        <w:ind w:left="2100" w:hanging="360"/>
        <w:jc w:val="left"/>
      </w:pPr>
      <w:rPr>
        <w:rFonts w:ascii="Times New Roman" w:eastAsia="Times New Roman" w:hAnsi="Times New Roman" w:cs="Times New Roman" w:hint="default"/>
        <w:spacing w:val="-6"/>
        <w:w w:val="99"/>
        <w:sz w:val="24"/>
        <w:szCs w:val="24"/>
        <w:lang w:val="en-US" w:eastAsia="en-US" w:bidi="en-US"/>
      </w:rPr>
    </w:lvl>
    <w:lvl w:ilvl="2" w:tplc="283623A8">
      <w:numFmt w:val="bullet"/>
      <w:lvlText w:val="•"/>
      <w:lvlJc w:val="left"/>
      <w:pPr>
        <w:ind w:left="3140" w:hanging="360"/>
      </w:pPr>
      <w:rPr>
        <w:rFonts w:hint="default"/>
        <w:lang w:val="en-US" w:eastAsia="en-US" w:bidi="en-US"/>
      </w:rPr>
    </w:lvl>
    <w:lvl w:ilvl="3" w:tplc="4A0AE4E4">
      <w:numFmt w:val="bullet"/>
      <w:lvlText w:val="•"/>
      <w:lvlJc w:val="left"/>
      <w:pPr>
        <w:ind w:left="4180" w:hanging="360"/>
      </w:pPr>
      <w:rPr>
        <w:rFonts w:hint="default"/>
        <w:lang w:val="en-US" w:eastAsia="en-US" w:bidi="en-US"/>
      </w:rPr>
    </w:lvl>
    <w:lvl w:ilvl="4" w:tplc="B740BB88">
      <w:numFmt w:val="bullet"/>
      <w:lvlText w:val="•"/>
      <w:lvlJc w:val="left"/>
      <w:pPr>
        <w:ind w:left="5220" w:hanging="360"/>
      </w:pPr>
      <w:rPr>
        <w:rFonts w:hint="default"/>
        <w:lang w:val="en-US" w:eastAsia="en-US" w:bidi="en-US"/>
      </w:rPr>
    </w:lvl>
    <w:lvl w:ilvl="5" w:tplc="D8826FD8">
      <w:numFmt w:val="bullet"/>
      <w:lvlText w:val="•"/>
      <w:lvlJc w:val="left"/>
      <w:pPr>
        <w:ind w:left="6260" w:hanging="360"/>
      </w:pPr>
      <w:rPr>
        <w:rFonts w:hint="default"/>
        <w:lang w:val="en-US" w:eastAsia="en-US" w:bidi="en-US"/>
      </w:rPr>
    </w:lvl>
    <w:lvl w:ilvl="6" w:tplc="3C505552">
      <w:numFmt w:val="bullet"/>
      <w:lvlText w:val="•"/>
      <w:lvlJc w:val="left"/>
      <w:pPr>
        <w:ind w:left="7300" w:hanging="360"/>
      </w:pPr>
      <w:rPr>
        <w:rFonts w:hint="default"/>
        <w:lang w:val="en-US" w:eastAsia="en-US" w:bidi="en-US"/>
      </w:rPr>
    </w:lvl>
    <w:lvl w:ilvl="7" w:tplc="8B5A6BD0">
      <w:numFmt w:val="bullet"/>
      <w:lvlText w:val="•"/>
      <w:lvlJc w:val="left"/>
      <w:pPr>
        <w:ind w:left="8340" w:hanging="360"/>
      </w:pPr>
      <w:rPr>
        <w:rFonts w:hint="default"/>
        <w:lang w:val="en-US" w:eastAsia="en-US" w:bidi="en-US"/>
      </w:rPr>
    </w:lvl>
    <w:lvl w:ilvl="8" w:tplc="8F285FB4">
      <w:numFmt w:val="bullet"/>
      <w:lvlText w:val="•"/>
      <w:lvlJc w:val="left"/>
      <w:pPr>
        <w:ind w:left="9380" w:hanging="360"/>
      </w:pPr>
      <w:rPr>
        <w:rFonts w:hint="default"/>
        <w:lang w:val="en-US" w:eastAsia="en-US" w:bidi="en-US"/>
      </w:rPr>
    </w:lvl>
  </w:abstractNum>
  <w:abstractNum w:abstractNumId="53">
    <w:nsid w:val="3578730B"/>
    <w:multiLevelType w:val="hybridMultilevel"/>
    <w:tmpl w:val="839A24CE"/>
    <w:lvl w:ilvl="0" w:tplc="6BF05CB4">
      <w:numFmt w:val="bullet"/>
      <w:lvlText w:val="•"/>
      <w:lvlJc w:val="left"/>
      <w:pPr>
        <w:ind w:left="278" w:hanging="152"/>
      </w:pPr>
      <w:rPr>
        <w:rFonts w:ascii="Calibri" w:eastAsia="Calibri" w:hAnsi="Calibri" w:cs="Calibri" w:hint="default"/>
        <w:w w:val="100"/>
        <w:sz w:val="21"/>
        <w:szCs w:val="21"/>
        <w:lang w:val="en-US" w:eastAsia="en-US" w:bidi="en-US"/>
      </w:rPr>
    </w:lvl>
    <w:lvl w:ilvl="1" w:tplc="D85283DE">
      <w:numFmt w:val="bullet"/>
      <w:lvlText w:val="•"/>
      <w:lvlJc w:val="left"/>
      <w:pPr>
        <w:ind w:left="672" w:hanging="152"/>
      </w:pPr>
      <w:rPr>
        <w:rFonts w:hint="default"/>
        <w:lang w:val="en-US" w:eastAsia="en-US" w:bidi="en-US"/>
      </w:rPr>
    </w:lvl>
    <w:lvl w:ilvl="2" w:tplc="4A7A9480">
      <w:numFmt w:val="bullet"/>
      <w:lvlText w:val="•"/>
      <w:lvlJc w:val="left"/>
      <w:pPr>
        <w:ind w:left="1064" w:hanging="152"/>
      </w:pPr>
      <w:rPr>
        <w:rFonts w:hint="default"/>
        <w:lang w:val="en-US" w:eastAsia="en-US" w:bidi="en-US"/>
      </w:rPr>
    </w:lvl>
    <w:lvl w:ilvl="3" w:tplc="9ADA07B0">
      <w:numFmt w:val="bullet"/>
      <w:lvlText w:val="•"/>
      <w:lvlJc w:val="left"/>
      <w:pPr>
        <w:ind w:left="1457" w:hanging="152"/>
      </w:pPr>
      <w:rPr>
        <w:rFonts w:hint="default"/>
        <w:lang w:val="en-US" w:eastAsia="en-US" w:bidi="en-US"/>
      </w:rPr>
    </w:lvl>
    <w:lvl w:ilvl="4" w:tplc="58F2A824">
      <w:numFmt w:val="bullet"/>
      <w:lvlText w:val="•"/>
      <w:lvlJc w:val="left"/>
      <w:pPr>
        <w:ind w:left="1849" w:hanging="152"/>
      </w:pPr>
      <w:rPr>
        <w:rFonts w:hint="default"/>
        <w:lang w:val="en-US" w:eastAsia="en-US" w:bidi="en-US"/>
      </w:rPr>
    </w:lvl>
    <w:lvl w:ilvl="5" w:tplc="FD24F8AA">
      <w:numFmt w:val="bullet"/>
      <w:lvlText w:val="•"/>
      <w:lvlJc w:val="left"/>
      <w:pPr>
        <w:ind w:left="2242" w:hanging="152"/>
      </w:pPr>
      <w:rPr>
        <w:rFonts w:hint="default"/>
        <w:lang w:val="en-US" w:eastAsia="en-US" w:bidi="en-US"/>
      </w:rPr>
    </w:lvl>
    <w:lvl w:ilvl="6" w:tplc="5A1A228A">
      <w:numFmt w:val="bullet"/>
      <w:lvlText w:val="•"/>
      <w:lvlJc w:val="left"/>
      <w:pPr>
        <w:ind w:left="2634" w:hanging="152"/>
      </w:pPr>
      <w:rPr>
        <w:rFonts w:hint="default"/>
        <w:lang w:val="en-US" w:eastAsia="en-US" w:bidi="en-US"/>
      </w:rPr>
    </w:lvl>
    <w:lvl w:ilvl="7" w:tplc="54DAB216">
      <w:numFmt w:val="bullet"/>
      <w:lvlText w:val="•"/>
      <w:lvlJc w:val="left"/>
      <w:pPr>
        <w:ind w:left="3027" w:hanging="152"/>
      </w:pPr>
      <w:rPr>
        <w:rFonts w:hint="default"/>
        <w:lang w:val="en-US" w:eastAsia="en-US" w:bidi="en-US"/>
      </w:rPr>
    </w:lvl>
    <w:lvl w:ilvl="8" w:tplc="65EEF1BE">
      <w:numFmt w:val="bullet"/>
      <w:lvlText w:val="•"/>
      <w:lvlJc w:val="left"/>
      <w:pPr>
        <w:ind w:left="3419" w:hanging="152"/>
      </w:pPr>
      <w:rPr>
        <w:rFonts w:hint="default"/>
        <w:lang w:val="en-US" w:eastAsia="en-US" w:bidi="en-US"/>
      </w:rPr>
    </w:lvl>
  </w:abstractNum>
  <w:abstractNum w:abstractNumId="54">
    <w:nsid w:val="35997FDD"/>
    <w:multiLevelType w:val="hybridMultilevel"/>
    <w:tmpl w:val="253A78FE"/>
    <w:lvl w:ilvl="0" w:tplc="2E82ACAA">
      <w:start w:val="1"/>
      <w:numFmt w:val="decimal"/>
      <w:lvlText w:val="%1."/>
      <w:lvlJc w:val="left"/>
      <w:pPr>
        <w:ind w:left="1380" w:hanging="360"/>
        <w:jc w:val="left"/>
      </w:pPr>
      <w:rPr>
        <w:rFonts w:hint="default"/>
        <w:spacing w:val="-28"/>
        <w:w w:val="99"/>
        <w:lang w:val="en-US" w:eastAsia="en-US" w:bidi="en-US"/>
      </w:rPr>
    </w:lvl>
    <w:lvl w:ilvl="1" w:tplc="83A021C0">
      <w:numFmt w:val="bullet"/>
      <w:lvlText w:val="•"/>
      <w:lvlJc w:val="left"/>
      <w:pPr>
        <w:ind w:left="2388" w:hanging="360"/>
      </w:pPr>
      <w:rPr>
        <w:rFonts w:hint="default"/>
        <w:lang w:val="en-US" w:eastAsia="en-US" w:bidi="en-US"/>
      </w:rPr>
    </w:lvl>
    <w:lvl w:ilvl="2" w:tplc="4EC68A48">
      <w:numFmt w:val="bullet"/>
      <w:lvlText w:val="•"/>
      <w:lvlJc w:val="left"/>
      <w:pPr>
        <w:ind w:left="3396" w:hanging="360"/>
      </w:pPr>
      <w:rPr>
        <w:rFonts w:hint="default"/>
        <w:lang w:val="en-US" w:eastAsia="en-US" w:bidi="en-US"/>
      </w:rPr>
    </w:lvl>
    <w:lvl w:ilvl="3" w:tplc="8CF896FE">
      <w:numFmt w:val="bullet"/>
      <w:lvlText w:val="•"/>
      <w:lvlJc w:val="left"/>
      <w:pPr>
        <w:ind w:left="4404" w:hanging="360"/>
      </w:pPr>
      <w:rPr>
        <w:rFonts w:hint="default"/>
        <w:lang w:val="en-US" w:eastAsia="en-US" w:bidi="en-US"/>
      </w:rPr>
    </w:lvl>
    <w:lvl w:ilvl="4" w:tplc="16DE8B20">
      <w:numFmt w:val="bullet"/>
      <w:lvlText w:val="•"/>
      <w:lvlJc w:val="left"/>
      <w:pPr>
        <w:ind w:left="5412" w:hanging="360"/>
      </w:pPr>
      <w:rPr>
        <w:rFonts w:hint="default"/>
        <w:lang w:val="en-US" w:eastAsia="en-US" w:bidi="en-US"/>
      </w:rPr>
    </w:lvl>
    <w:lvl w:ilvl="5" w:tplc="D0804368">
      <w:numFmt w:val="bullet"/>
      <w:lvlText w:val="•"/>
      <w:lvlJc w:val="left"/>
      <w:pPr>
        <w:ind w:left="6420" w:hanging="360"/>
      </w:pPr>
      <w:rPr>
        <w:rFonts w:hint="default"/>
        <w:lang w:val="en-US" w:eastAsia="en-US" w:bidi="en-US"/>
      </w:rPr>
    </w:lvl>
    <w:lvl w:ilvl="6" w:tplc="757EF04E">
      <w:numFmt w:val="bullet"/>
      <w:lvlText w:val="•"/>
      <w:lvlJc w:val="left"/>
      <w:pPr>
        <w:ind w:left="7428" w:hanging="360"/>
      </w:pPr>
      <w:rPr>
        <w:rFonts w:hint="default"/>
        <w:lang w:val="en-US" w:eastAsia="en-US" w:bidi="en-US"/>
      </w:rPr>
    </w:lvl>
    <w:lvl w:ilvl="7" w:tplc="6A8E67C8">
      <w:numFmt w:val="bullet"/>
      <w:lvlText w:val="•"/>
      <w:lvlJc w:val="left"/>
      <w:pPr>
        <w:ind w:left="8436" w:hanging="360"/>
      </w:pPr>
      <w:rPr>
        <w:rFonts w:hint="default"/>
        <w:lang w:val="en-US" w:eastAsia="en-US" w:bidi="en-US"/>
      </w:rPr>
    </w:lvl>
    <w:lvl w:ilvl="8" w:tplc="01AEAF04">
      <w:numFmt w:val="bullet"/>
      <w:lvlText w:val="•"/>
      <w:lvlJc w:val="left"/>
      <w:pPr>
        <w:ind w:left="9444" w:hanging="360"/>
      </w:pPr>
      <w:rPr>
        <w:rFonts w:hint="default"/>
        <w:lang w:val="en-US" w:eastAsia="en-US" w:bidi="en-US"/>
      </w:rPr>
    </w:lvl>
  </w:abstractNum>
  <w:abstractNum w:abstractNumId="55">
    <w:nsid w:val="369B0436"/>
    <w:multiLevelType w:val="hybridMultilevel"/>
    <w:tmpl w:val="8D5EED16"/>
    <w:lvl w:ilvl="0" w:tplc="FC781196">
      <w:start w:val="1"/>
      <w:numFmt w:val="decimal"/>
      <w:lvlText w:val="%1."/>
      <w:lvlJc w:val="left"/>
      <w:pPr>
        <w:ind w:left="813" w:hanging="360"/>
        <w:jc w:val="left"/>
      </w:pPr>
      <w:rPr>
        <w:rFonts w:ascii="Times New Roman" w:eastAsia="Times New Roman" w:hAnsi="Times New Roman" w:cs="Times New Roman" w:hint="default"/>
        <w:spacing w:val="-2"/>
        <w:w w:val="99"/>
        <w:sz w:val="24"/>
        <w:szCs w:val="24"/>
        <w:lang w:val="en-US" w:eastAsia="en-US" w:bidi="en-US"/>
      </w:rPr>
    </w:lvl>
    <w:lvl w:ilvl="1" w:tplc="243204A8">
      <w:numFmt w:val="bullet"/>
      <w:lvlText w:val="•"/>
      <w:lvlJc w:val="left"/>
      <w:pPr>
        <w:ind w:left="1669" w:hanging="360"/>
      </w:pPr>
      <w:rPr>
        <w:rFonts w:hint="default"/>
        <w:lang w:val="en-US" w:eastAsia="en-US" w:bidi="en-US"/>
      </w:rPr>
    </w:lvl>
    <w:lvl w:ilvl="2" w:tplc="F878C026">
      <w:numFmt w:val="bullet"/>
      <w:lvlText w:val="•"/>
      <w:lvlJc w:val="left"/>
      <w:pPr>
        <w:ind w:left="2518" w:hanging="360"/>
      </w:pPr>
      <w:rPr>
        <w:rFonts w:hint="default"/>
        <w:lang w:val="en-US" w:eastAsia="en-US" w:bidi="en-US"/>
      </w:rPr>
    </w:lvl>
    <w:lvl w:ilvl="3" w:tplc="EB1E62A2">
      <w:numFmt w:val="bullet"/>
      <w:lvlText w:val="•"/>
      <w:lvlJc w:val="left"/>
      <w:pPr>
        <w:ind w:left="3367" w:hanging="360"/>
      </w:pPr>
      <w:rPr>
        <w:rFonts w:hint="default"/>
        <w:lang w:val="en-US" w:eastAsia="en-US" w:bidi="en-US"/>
      </w:rPr>
    </w:lvl>
    <w:lvl w:ilvl="4" w:tplc="6BD09BB0">
      <w:numFmt w:val="bullet"/>
      <w:lvlText w:val="•"/>
      <w:lvlJc w:val="left"/>
      <w:pPr>
        <w:ind w:left="4216" w:hanging="360"/>
      </w:pPr>
      <w:rPr>
        <w:rFonts w:hint="default"/>
        <w:lang w:val="en-US" w:eastAsia="en-US" w:bidi="en-US"/>
      </w:rPr>
    </w:lvl>
    <w:lvl w:ilvl="5" w:tplc="491400A2">
      <w:numFmt w:val="bullet"/>
      <w:lvlText w:val="•"/>
      <w:lvlJc w:val="left"/>
      <w:pPr>
        <w:ind w:left="5065" w:hanging="360"/>
      </w:pPr>
      <w:rPr>
        <w:rFonts w:hint="default"/>
        <w:lang w:val="en-US" w:eastAsia="en-US" w:bidi="en-US"/>
      </w:rPr>
    </w:lvl>
    <w:lvl w:ilvl="6" w:tplc="C2EC727A">
      <w:numFmt w:val="bullet"/>
      <w:lvlText w:val="•"/>
      <w:lvlJc w:val="left"/>
      <w:pPr>
        <w:ind w:left="5914" w:hanging="360"/>
      </w:pPr>
      <w:rPr>
        <w:rFonts w:hint="default"/>
        <w:lang w:val="en-US" w:eastAsia="en-US" w:bidi="en-US"/>
      </w:rPr>
    </w:lvl>
    <w:lvl w:ilvl="7" w:tplc="4ED23B8A">
      <w:numFmt w:val="bullet"/>
      <w:lvlText w:val="•"/>
      <w:lvlJc w:val="left"/>
      <w:pPr>
        <w:ind w:left="6763" w:hanging="360"/>
      </w:pPr>
      <w:rPr>
        <w:rFonts w:hint="default"/>
        <w:lang w:val="en-US" w:eastAsia="en-US" w:bidi="en-US"/>
      </w:rPr>
    </w:lvl>
    <w:lvl w:ilvl="8" w:tplc="79B6D694">
      <w:numFmt w:val="bullet"/>
      <w:lvlText w:val="•"/>
      <w:lvlJc w:val="left"/>
      <w:pPr>
        <w:ind w:left="7612" w:hanging="360"/>
      </w:pPr>
      <w:rPr>
        <w:rFonts w:hint="default"/>
        <w:lang w:val="en-US" w:eastAsia="en-US" w:bidi="en-US"/>
      </w:rPr>
    </w:lvl>
  </w:abstractNum>
  <w:abstractNum w:abstractNumId="56">
    <w:nsid w:val="36D429DC"/>
    <w:multiLevelType w:val="hybridMultilevel"/>
    <w:tmpl w:val="3FC24CDE"/>
    <w:lvl w:ilvl="0" w:tplc="3ADECCC0">
      <w:start w:val="1"/>
      <w:numFmt w:val="decimal"/>
      <w:lvlText w:val="%1."/>
      <w:lvlJc w:val="left"/>
      <w:pPr>
        <w:ind w:left="850" w:hanging="360"/>
        <w:jc w:val="left"/>
      </w:pPr>
      <w:rPr>
        <w:rFonts w:ascii="Times New Roman" w:eastAsia="Times New Roman" w:hAnsi="Times New Roman" w:cs="Times New Roman" w:hint="default"/>
        <w:spacing w:val="-2"/>
        <w:w w:val="99"/>
        <w:sz w:val="24"/>
        <w:szCs w:val="24"/>
        <w:lang w:val="en-US" w:eastAsia="en-US" w:bidi="en-US"/>
      </w:rPr>
    </w:lvl>
    <w:lvl w:ilvl="1" w:tplc="663C7B1E">
      <w:numFmt w:val="bullet"/>
      <w:lvlText w:val="•"/>
      <w:lvlJc w:val="left"/>
      <w:pPr>
        <w:ind w:left="1732" w:hanging="360"/>
      </w:pPr>
      <w:rPr>
        <w:rFonts w:hint="default"/>
        <w:lang w:val="en-US" w:eastAsia="en-US" w:bidi="en-US"/>
      </w:rPr>
    </w:lvl>
    <w:lvl w:ilvl="2" w:tplc="C6EE2A70">
      <w:numFmt w:val="bullet"/>
      <w:lvlText w:val="•"/>
      <w:lvlJc w:val="left"/>
      <w:pPr>
        <w:ind w:left="2604" w:hanging="360"/>
      </w:pPr>
      <w:rPr>
        <w:rFonts w:hint="default"/>
        <w:lang w:val="en-US" w:eastAsia="en-US" w:bidi="en-US"/>
      </w:rPr>
    </w:lvl>
    <w:lvl w:ilvl="3" w:tplc="853E2764">
      <w:numFmt w:val="bullet"/>
      <w:lvlText w:val="•"/>
      <w:lvlJc w:val="left"/>
      <w:pPr>
        <w:ind w:left="3476" w:hanging="360"/>
      </w:pPr>
      <w:rPr>
        <w:rFonts w:hint="default"/>
        <w:lang w:val="en-US" w:eastAsia="en-US" w:bidi="en-US"/>
      </w:rPr>
    </w:lvl>
    <w:lvl w:ilvl="4" w:tplc="A182A96E">
      <w:numFmt w:val="bullet"/>
      <w:lvlText w:val="•"/>
      <w:lvlJc w:val="left"/>
      <w:pPr>
        <w:ind w:left="4348" w:hanging="360"/>
      </w:pPr>
      <w:rPr>
        <w:rFonts w:hint="default"/>
        <w:lang w:val="en-US" w:eastAsia="en-US" w:bidi="en-US"/>
      </w:rPr>
    </w:lvl>
    <w:lvl w:ilvl="5" w:tplc="95489580">
      <w:numFmt w:val="bullet"/>
      <w:lvlText w:val="•"/>
      <w:lvlJc w:val="left"/>
      <w:pPr>
        <w:ind w:left="5220" w:hanging="360"/>
      </w:pPr>
      <w:rPr>
        <w:rFonts w:hint="default"/>
        <w:lang w:val="en-US" w:eastAsia="en-US" w:bidi="en-US"/>
      </w:rPr>
    </w:lvl>
    <w:lvl w:ilvl="6" w:tplc="BABA0DF8">
      <w:numFmt w:val="bullet"/>
      <w:lvlText w:val="•"/>
      <w:lvlJc w:val="left"/>
      <w:pPr>
        <w:ind w:left="6092" w:hanging="360"/>
      </w:pPr>
      <w:rPr>
        <w:rFonts w:hint="default"/>
        <w:lang w:val="en-US" w:eastAsia="en-US" w:bidi="en-US"/>
      </w:rPr>
    </w:lvl>
    <w:lvl w:ilvl="7" w:tplc="261EC73A">
      <w:numFmt w:val="bullet"/>
      <w:lvlText w:val="•"/>
      <w:lvlJc w:val="left"/>
      <w:pPr>
        <w:ind w:left="6964" w:hanging="360"/>
      </w:pPr>
      <w:rPr>
        <w:rFonts w:hint="default"/>
        <w:lang w:val="en-US" w:eastAsia="en-US" w:bidi="en-US"/>
      </w:rPr>
    </w:lvl>
    <w:lvl w:ilvl="8" w:tplc="B1440B02">
      <w:numFmt w:val="bullet"/>
      <w:lvlText w:val="•"/>
      <w:lvlJc w:val="left"/>
      <w:pPr>
        <w:ind w:left="7836" w:hanging="360"/>
      </w:pPr>
      <w:rPr>
        <w:rFonts w:hint="default"/>
        <w:lang w:val="en-US" w:eastAsia="en-US" w:bidi="en-US"/>
      </w:rPr>
    </w:lvl>
  </w:abstractNum>
  <w:abstractNum w:abstractNumId="57">
    <w:nsid w:val="372710E9"/>
    <w:multiLevelType w:val="hybridMultilevel"/>
    <w:tmpl w:val="C2329A76"/>
    <w:lvl w:ilvl="0" w:tplc="23942A9E">
      <w:start w:val="1"/>
      <w:numFmt w:val="decimal"/>
      <w:lvlText w:val="%1."/>
      <w:lvlJc w:val="left"/>
      <w:pPr>
        <w:ind w:left="863" w:hanging="360"/>
        <w:jc w:val="left"/>
      </w:pPr>
      <w:rPr>
        <w:rFonts w:ascii="Times New Roman" w:eastAsia="Times New Roman" w:hAnsi="Times New Roman" w:cs="Times New Roman" w:hint="default"/>
        <w:b/>
        <w:bCs/>
        <w:spacing w:val="-3"/>
        <w:w w:val="99"/>
        <w:sz w:val="24"/>
        <w:szCs w:val="24"/>
        <w:lang w:val="en-US" w:eastAsia="en-US" w:bidi="en-US"/>
      </w:rPr>
    </w:lvl>
    <w:lvl w:ilvl="1" w:tplc="6A6C2712">
      <w:numFmt w:val="bullet"/>
      <w:lvlText w:val="•"/>
      <w:lvlJc w:val="left"/>
      <w:pPr>
        <w:ind w:left="1703" w:hanging="360"/>
      </w:pPr>
      <w:rPr>
        <w:rFonts w:hint="default"/>
        <w:lang w:val="en-US" w:eastAsia="en-US" w:bidi="en-US"/>
      </w:rPr>
    </w:lvl>
    <w:lvl w:ilvl="2" w:tplc="5C660C3E">
      <w:numFmt w:val="bullet"/>
      <w:lvlText w:val="•"/>
      <w:lvlJc w:val="left"/>
      <w:pPr>
        <w:ind w:left="2546" w:hanging="360"/>
      </w:pPr>
      <w:rPr>
        <w:rFonts w:hint="default"/>
        <w:lang w:val="en-US" w:eastAsia="en-US" w:bidi="en-US"/>
      </w:rPr>
    </w:lvl>
    <w:lvl w:ilvl="3" w:tplc="23861902">
      <w:numFmt w:val="bullet"/>
      <w:lvlText w:val="•"/>
      <w:lvlJc w:val="left"/>
      <w:pPr>
        <w:ind w:left="3389" w:hanging="360"/>
      </w:pPr>
      <w:rPr>
        <w:rFonts w:hint="default"/>
        <w:lang w:val="en-US" w:eastAsia="en-US" w:bidi="en-US"/>
      </w:rPr>
    </w:lvl>
    <w:lvl w:ilvl="4" w:tplc="CC349D86">
      <w:numFmt w:val="bullet"/>
      <w:lvlText w:val="•"/>
      <w:lvlJc w:val="left"/>
      <w:pPr>
        <w:ind w:left="4232" w:hanging="360"/>
      </w:pPr>
      <w:rPr>
        <w:rFonts w:hint="default"/>
        <w:lang w:val="en-US" w:eastAsia="en-US" w:bidi="en-US"/>
      </w:rPr>
    </w:lvl>
    <w:lvl w:ilvl="5" w:tplc="BF165816">
      <w:numFmt w:val="bullet"/>
      <w:lvlText w:val="•"/>
      <w:lvlJc w:val="left"/>
      <w:pPr>
        <w:ind w:left="5075" w:hanging="360"/>
      </w:pPr>
      <w:rPr>
        <w:rFonts w:hint="default"/>
        <w:lang w:val="en-US" w:eastAsia="en-US" w:bidi="en-US"/>
      </w:rPr>
    </w:lvl>
    <w:lvl w:ilvl="6" w:tplc="C54C80B4">
      <w:numFmt w:val="bullet"/>
      <w:lvlText w:val="•"/>
      <w:lvlJc w:val="left"/>
      <w:pPr>
        <w:ind w:left="5918" w:hanging="360"/>
      </w:pPr>
      <w:rPr>
        <w:rFonts w:hint="default"/>
        <w:lang w:val="en-US" w:eastAsia="en-US" w:bidi="en-US"/>
      </w:rPr>
    </w:lvl>
    <w:lvl w:ilvl="7" w:tplc="225EE93C">
      <w:numFmt w:val="bullet"/>
      <w:lvlText w:val="•"/>
      <w:lvlJc w:val="left"/>
      <w:pPr>
        <w:ind w:left="6761" w:hanging="360"/>
      </w:pPr>
      <w:rPr>
        <w:rFonts w:hint="default"/>
        <w:lang w:val="en-US" w:eastAsia="en-US" w:bidi="en-US"/>
      </w:rPr>
    </w:lvl>
    <w:lvl w:ilvl="8" w:tplc="2B0CD79E">
      <w:numFmt w:val="bullet"/>
      <w:lvlText w:val="•"/>
      <w:lvlJc w:val="left"/>
      <w:pPr>
        <w:ind w:left="7604" w:hanging="360"/>
      </w:pPr>
      <w:rPr>
        <w:rFonts w:hint="default"/>
        <w:lang w:val="en-US" w:eastAsia="en-US" w:bidi="en-US"/>
      </w:rPr>
    </w:lvl>
  </w:abstractNum>
  <w:abstractNum w:abstractNumId="58">
    <w:nsid w:val="37D942B2"/>
    <w:multiLevelType w:val="hybridMultilevel"/>
    <w:tmpl w:val="AD982868"/>
    <w:lvl w:ilvl="0" w:tplc="9C563498">
      <w:start w:val="1"/>
      <w:numFmt w:val="lowerLetter"/>
      <w:lvlText w:val="%1)"/>
      <w:lvlJc w:val="left"/>
      <w:pPr>
        <w:ind w:left="719" w:hanging="360"/>
        <w:jc w:val="left"/>
      </w:pPr>
      <w:rPr>
        <w:rFonts w:ascii="Times New Roman" w:eastAsia="Times New Roman" w:hAnsi="Times New Roman" w:cs="Times New Roman" w:hint="default"/>
        <w:spacing w:val="-6"/>
        <w:w w:val="99"/>
        <w:sz w:val="24"/>
        <w:szCs w:val="24"/>
        <w:lang w:val="en-US" w:eastAsia="en-US" w:bidi="en-US"/>
      </w:rPr>
    </w:lvl>
    <w:lvl w:ilvl="1" w:tplc="FC862972">
      <w:numFmt w:val="bullet"/>
      <w:lvlText w:val="•"/>
      <w:lvlJc w:val="left"/>
      <w:pPr>
        <w:ind w:left="1459" w:hanging="360"/>
      </w:pPr>
      <w:rPr>
        <w:rFonts w:hint="default"/>
        <w:lang w:val="en-US" w:eastAsia="en-US" w:bidi="en-US"/>
      </w:rPr>
    </w:lvl>
    <w:lvl w:ilvl="2" w:tplc="672EB5E8">
      <w:numFmt w:val="bullet"/>
      <w:lvlText w:val="•"/>
      <w:lvlJc w:val="left"/>
      <w:pPr>
        <w:ind w:left="2199" w:hanging="360"/>
      </w:pPr>
      <w:rPr>
        <w:rFonts w:hint="default"/>
        <w:lang w:val="en-US" w:eastAsia="en-US" w:bidi="en-US"/>
      </w:rPr>
    </w:lvl>
    <w:lvl w:ilvl="3" w:tplc="1AA457E4">
      <w:numFmt w:val="bullet"/>
      <w:lvlText w:val="•"/>
      <w:lvlJc w:val="left"/>
      <w:pPr>
        <w:ind w:left="2938" w:hanging="360"/>
      </w:pPr>
      <w:rPr>
        <w:rFonts w:hint="default"/>
        <w:lang w:val="en-US" w:eastAsia="en-US" w:bidi="en-US"/>
      </w:rPr>
    </w:lvl>
    <w:lvl w:ilvl="4" w:tplc="557AA4CC">
      <w:numFmt w:val="bullet"/>
      <w:lvlText w:val="•"/>
      <w:lvlJc w:val="left"/>
      <w:pPr>
        <w:ind w:left="3678" w:hanging="360"/>
      </w:pPr>
      <w:rPr>
        <w:rFonts w:hint="default"/>
        <w:lang w:val="en-US" w:eastAsia="en-US" w:bidi="en-US"/>
      </w:rPr>
    </w:lvl>
    <w:lvl w:ilvl="5" w:tplc="91700802">
      <w:numFmt w:val="bullet"/>
      <w:lvlText w:val="•"/>
      <w:lvlJc w:val="left"/>
      <w:pPr>
        <w:ind w:left="4417" w:hanging="360"/>
      </w:pPr>
      <w:rPr>
        <w:rFonts w:hint="default"/>
        <w:lang w:val="en-US" w:eastAsia="en-US" w:bidi="en-US"/>
      </w:rPr>
    </w:lvl>
    <w:lvl w:ilvl="6" w:tplc="7122B74C">
      <w:numFmt w:val="bullet"/>
      <w:lvlText w:val="•"/>
      <w:lvlJc w:val="left"/>
      <w:pPr>
        <w:ind w:left="5157" w:hanging="360"/>
      </w:pPr>
      <w:rPr>
        <w:rFonts w:hint="default"/>
        <w:lang w:val="en-US" w:eastAsia="en-US" w:bidi="en-US"/>
      </w:rPr>
    </w:lvl>
    <w:lvl w:ilvl="7" w:tplc="6E5AEF66">
      <w:numFmt w:val="bullet"/>
      <w:lvlText w:val="•"/>
      <w:lvlJc w:val="left"/>
      <w:pPr>
        <w:ind w:left="5896" w:hanging="360"/>
      </w:pPr>
      <w:rPr>
        <w:rFonts w:hint="default"/>
        <w:lang w:val="en-US" w:eastAsia="en-US" w:bidi="en-US"/>
      </w:rPr>
    </w:lvl>
    <w:lvl w:ilvl="8" w:tplc="AE8A9434">
      <w:numFmt w:val="bullet"/>
      <w:lvlText w:val="•"/>
      <w:lvlJc w:val="left"/>
      <w:pPr>
        <w:ind w:left="6636" w:hanging="360"/>
      </w:pPr>
      <w:rPr>
        <w:rFonts w:hint="default"/>
        <w:lang w:val="en-US" w:eastAsia="en-US" w:bidi="en-US"/>
      </w:rPr>
    </w:lvl>
  </w:abstractNum>
  <w:abstractNum w:abstractNumId="59">
    <w:nsid w:val="3863002E"/>
    <w:multiLevelType w:val="hybridMultilevel"/>
    <w:tmpl w:val="29E81B1C"/>
    <w:lvl w:ilvl="0" w:tplc="5D38ACCA">
      <w:start w:val="1"/>
      <w:numFmt w:val="lowerLetter"/>
      <w:lvlText w:val="%1)"/>
      <w:lvlJc w:val="left"/>
      <w:pPr>
        <w:ind w:left="1180" w:hanging="360"/>
        <w:jc w:val="left"/>
      </w:pPr>
      <w:rPr>
        <w:rFonts w:ascii="Times New Roman" w:eastAsia="Times New Roman" w:hAnsi="Times New Roman" w:cs="Times New Roman" w:hint="default"/>
        <w:spacing w:val="-6"/>
        <w:w w:val="100"/>
        <w:sz w:val="24"/>
        <w:szCs w:val="24"/>
        <w:lang w:val="en-US" w:eastAsia="en-US" w:bidi="en-US"/>
      </w:rPr>
    </w:lvl>
    <w:lvl w:ilvl="1" w:tplc="71121D26">
      <w:numFmt w:val="bullet"/>
      <w:lvlText w:val="•"/>
      <w:lvlJc w:val="left"/>
      <w:pPr>
        <w:ind w:left="2106" w:hanging="360"/>
      </w:pPr>
      <w:rPr>
        <w:rFonts w:hint="default"/>
        <w:lang w:val="en-US" w:eastAsia="en-US" w:bidi="en-US"/>
      </w:rPr>
    </w:lvl>
    <w:lvl w:ilvl="2" w:tplc="9BC8EA4E">
      <w:numFmt w:val="bullet"/>
      <w:lvlText w:val="•"/>
      <w:lvlJc w:val="left"/>
      <w:pPr>
        <w:ind w:left="3033" w:hanging="360"/>
      </w:pPr>
      <w:rPr>
        <w:rFonts w:hint="default"/>
        <w:lang w:val="en-US" w:eastAsia="en-US" w:bidi="en-US"/>
      </w:rPr>
    </w:lvl>
    <w:lvl w:ilvl="3" w:tplc="415490AE">
      <w:numFmt w:val="bullet"/>
      <w:lvlText w:val="•"/>
      <w:lvlJc w:val="left"/>
      <w:pPr>
        <w:ind w:left="3959" w:hanging="360"/>
      </w:pPr>
      <w:rPr>
        <w:rFonts w:hint="default"/>
        <w:lang w:val="en-US" w:eastAsia="en-US" w:bidi="en-US"/>
      </w:rPr>
    </w:lvl>
    <w:lvl w:ilvl="4" w:tplc="019E7D18">
      <w:numFmt w:val="bullet"/>
      <w:lvlText w:val="•"/>
      <w:lvlJc w:val="left"/>
      <w:pPr>
        <w:ind w:left="4886" w:hanging="360"/>
      </w:pPr>
      <w:rPr>
        <w:rFonts w:hint="default"/>
        <w:lang w:val="en-US" w:eastAsia="en-US" w:bidi="en-US"/>
      </w:rPr>
    </w:lvl>
    <w:lvl w:ilvl="5" w:tplc="66B6D608">
      <w:numFmt w:val="bullet"/>
      <w:lvlText w:val="•"/>
      <w:lvlJc w:val="left"/>
      <w:pPr>
        <w:ind w:left="5813" w:hanging="360"/>
      </w:pPr>
      <w:rPr>
        <w:rFonts w:hint="default"/>
        <w:lang w:val="en-US" w:eastAsia="en-US" w:bidi="en-US"/>
      </w:rPr>
    </w:lvl>
    <w:lvl w:ilvl="6" w:tplc="92A8BA6E">
      <w:numFmt w:val="bullet"/>
      <w:lvlText w:val="•"/>
      <w:lvlJc w:val="left"/>
      <w:pPr>
        <w:ind w:left="6739" w:hanging="360"/>
      </w:pPr>
      <w:rPr>
        <w:rFonts w:hint="default"/>
        <w:lang w:val="en-US" w:eastAsia="en-US" w:bidi="en-US"/>
      </w:rPr>
    </w:lvl>
    <w:lvl w:ilvl="7" w:tplc="AE4C075C">
      <w:numFmt w:val="bullet"/>
      <w:lvlText w:val="•"/>
      <w:lvlJc w:val="left"/>
      <w:pPr>
        <w:ind w:left="7666" w:hanging="360"/>
      </w:pPr>
      <w:rPr>
        <w:rFonts w:hint="default"/>
        <w:lang w:val="en-US" w:eastAsia="en-US" w:bidi="en-US"/>
      </w:rPr>
    </w:lvl>
    <w:lvl w:ilvl="8" w:tplc="A956C3C4">
      <w:numFmt w:val="bullet"/>
      <w:lvlText w:val="•"/>
      <w:lvlJc w:val="left"/>
      <w:pPr>
        <w:ind w:left="8593" w:hanging="360"/>
      </w:pPr>
      <w:rPr>
        <w:rFonts w:hint="default"/>
        <w:lang w:val="en-US" w:eastAsia="en-US" w:bidi="en-US"/>
      </w:rPr>
    </w:lvl>
  </w:abstractNum>
  <w:abstractNum w:abstractNumId="60">
    <w:nsid w:val="3A410285"/>
    <w:multiLevelType w:val="hybridMultilevel"/>
    <w:tmpl w:val="D39A5904"/>
    <w:lvl w:ilvl="0" w:tplc="478A0EC0">
      <w:start w:val="1"/>
      <w:numFmt w:val="lowerLetter"/>
      <w:lvlText w:val="%1)"/>
      <w:lvlJc w:val="left"/>
      <w:pPr>
        <w:ind w:left="1622" w:hanging="360"/>
        <w:jc w:val="left"/>
      </w:pPr>
      <w:rPr>
        <w:rFonts w:ascii="Times New Roman" w:eastAsia="Times New Roman" w:hAnsi="Times New Roman" w:cs="Times New Roman" w:hint="default"/>
        <w:b/>
        <w:bCs/>
        <w:spacing w:val="-20"/>
        <w:w w:val="99"/>
        <w:sz w:val="24"/>
        <w:szCs w:val="24"/>
        <w:lang w:val="en-US" w:eastAsia="en-US" w:bidi="en-US"/>
      </w:rPr>
    </w:lvl>
    <w:lvl w:ilvl="1" w:tplc="1828FC24">
      <w:numFmt w:val="bullet"/>
      <w:lvlText w:val="•"/>
      <w:lvlJc w:val="left"/>
      <w:pPr>
        <w:ind w:left="2604" w:hanging="360"/>
      </w:pPr>
      <w:rPr>
        <w:rFonts w:hint="default"/>
        <w:lang w:val="en-US" w:eastAsia="en-US" w:bidi="en-US"/>
      </w:rPr>
    </w:lvl>
    <w:lvl w:ilvl="2" w:tplc="AE404E0C">
      <w:numFmt w:val="bullet"/>
      <w:lvlText w:val="•"/>
      <w:lvlJc w:val="left"/>
      <w:pPr>
        <w:ind w:left="3588" w:hanging="360"/>
      </w:pPr>
      <w:rPr>
        <w:rFonts w:hint="default"/>
        <w:lang w:val="en-US" w:eastAsia="en-US" w:bidi="en-US"/>
      </w:rPr>
    </w:lvl>
    <w:lvl w:ilvl="3" w:tplc="7166CA56">
      <w:numFmt w:val="bullet"/>
      <w:lvlText w:val="•"/>
      <w:lvlJc w:val="left"/>
      <w:pPr>
        <w:ind w:left="4572" w:hanging="360"/>
      </w:pPr>
      <w:rPr>
        <w:rFonts w:hint="default"/>
        <w:lang w:val="en-US" w:eastAsia="en-US" w:bidi="en-US"/>
      </w:rPr>
    </w:lvl>
    <w:lvl w:ilvl="4" w:tplc="EB7EF4EE">
      <w:numFmt w:val="bullet"/>
      <w:lvlText w:val="•"/>
      <w:lvlJc w:val="left"/>
      <w:pPr>
        <w:ind w:left="5556" w:hanging="360"/>
      </w:pPr>
      <w:rPr>
        <w:rFonts w:hint="default"/>
        <w:lang w:val="en-US" w:eastAsia="en-US" w:bidi="en-US"/>
      </w:rPr>
    </w:lvl>
    <w:lvl w:ilvl="5" w:tplc="F6D03B10">
      <w:numFmt w:val="bullet"/>
      <w:lvlText w:val="•"/>
      <w:lvlJc w:val="left"/>
      <w:pPr>
        <w:ind w:left="6540" w:hanging="360"/>
      </w:pPr>
      <w:rPr>
        <w:rFonts w:hint="default"/>
        <w:lang w:val="en-US" w:eastAsia="en-US" w:bidi="en-US"/>
      </w:rPr>
    </w:lvl>
    <w:lvl w:ilvl="6" w:tplc="4E8EF9B2">
      <w:numFmt w:val="bullet"/>
      <w:lvlText w:val="•"/>
      <w:lvlJc w:val="left"/>
      <w:pPr>
        <w:ind w:left="7524" w:hanging="360"/>
      </w:pPr>
      <w:rPr>
        <w:rFonts w:hint="default"/>
        <w:lang w:val="en-US" w:eastAsia="en-US" w:bidi="en-US"/>
      </w:rPr>
    </w:lvl>
    <w:lvl w:ilvl="7" w:tplc="AB685572">
      <w:numFmt w:val="bullet"/>
      <w:lvlText w:val="•"/>
      <w:lvlJc w:val="left"/>
      <w:pPr>
        <w:ind w:left="8508" w:hanging="360"/>
      </w:pPr>
      <w:rPr>
        <w:rFonts w:hint="default"/>
        <w:lang w:val="en-US" w:eastAsia="en-US" w:bidi="en-US"/>
      </w:rPr>
    </w:lvl>
    <w:lvl w:ilvl="8" w:tplc="4FD03A76">
      <w:numFmt w:val="bullet"/>
      <w:lvlText w:val="•"/>
      <w:lvlJc w:val="left"/>
      <w:pPr>
        <w:ind w:left="9492" w:hanging="360"/>
      </w:pPr>
      <w:rPr>
        <w:rFonts w:hint="default"/>
        <w:lang w:val="en-US" w:eastAsia="en-US" w:bidi="en-US"/>
      </w:rPr>
    </w:lvl>
  </w:abstractNum>
  <w:abstractNum w:abstractNumId="61">
    <w:nsid w:val="3C1C316D"/>
    <w:multiLevelType w:val="hybridMultilevel"/>
    <w:tmpl w:val="C4685272"/>
    <w:lvl w:ilvl="0" w:tplc="338AA44C">
      <w:start w:val="1"/>
      <w:numFmt w:val="decimal"/>
      <w:lvlText w:val="%1."/>
      <w:lvlJc w:val="left"/>
      <w:pPr>
        <w:ind w:left="660" w:hanging="183"/>
        <w:jc w:val="left"/>
      </w:pPr>
      <w:rPr>
        <w:rFonts w:ascii="Times New Roman" w:eastAsia="Times New Roman" w:hAnsi="Times New Roman" w:cs="Times New Roman" w:hint="default"/>
        <w:w w:val="100"/>
        <w:sz w:val="22"/>
        <w:szCs w:val="22"/>
        <w:lang w:val="en-US" w:eastAsia="en-US" w:bidi="en-US"/>
      </w:rPr>
    </w:lvl>
    <w:lvl w:ilvl="1" w:tplc="A6DA8322">
      <w:numFmt w:val="bullet"/>
      <w:lvlText w:val="•"/>
      <w:lvlJc w:val="left"/>
      <w:pPr>
        <w:ind w:left="1740" w:hanging="183"/>
      </w:pPr>
      <w:rPr>
        <w:rFonts w:hint="default"/>
        <w:lang w:val="en-US" w:eastAsia="en-US" w:bidi="en-US"/>
      </w:rPr>
    </w:lvl>
    <w:lvl w:ilvl="2" w:tplc="54303F3C">
      <w:numFmt w:val="bullet"/>
      <w:lvlText w:val="•"/>
      <w:lvlJc w:val="left"/>
      <w:pPr>
        <w:ind w:left="2820" w:hanging="183"/>
      </w:pPr>
      <w:rPr>
        <w:rFonts w:hint="default"/>
        <w:lang w:val="en-US" w:eastAsia="en-US" w:bidi="en-US"/>
      </w:rPr>
    </w:lvl>
    <w:lvl w:ilvl="3" w:tplc="74AC8396">
      <w:numFmt w:val="bullet"/>
      <w:lvlText w:val="•"/>
      <w:lvlJc w:val="left"/>
      <w:pPr>
        <w:ind w:left="3900" w:hanging="183"/>
      </w:pPr>
      <w:rPr>
        <w:rFonts w:hint="default"/>
        <w:lang w:val="en-US" w:eastAsia="en-US" w:bidi="en-US"/>
      </w:rPr>
    </w:lvl>
    <w:lvl w:ilvl="4" w:tplc="82346988">
      <w:numFmt w:val="bullet"/>
      <w:lvlText w:val="•"/>
      <w:lvlJc w:val="left"/>
      <w:pPr>
        <w:ind w:left="4980" w:hanging="183"/>
      </w:pPr>
      <w:rPr>
        <w:rFonts w:hint="default"/>
        <w:lang w:val="en-US" w:eastAsia="en-US" w:bidi="en-US"/>
      </w:rPr>
    </w:lvl>
    <w:lvl w:ilvl="5" w:tplc="27D68B56">
      <w:numFmt w:val="bullet"/>
      <w:lvlText w:val="•"/>
      <w:lvlJc w:val="left"/>
      <w:pPr>
        <w:ind w:left="6060" w:hanging="183"/>
      </w:pPr>
      <w:rPr>
        <w:rFonts w:hint="default"/>
        <w:lang w:val="en-US" w:eastAsia="en-US" w:bidi="en-US"/>
      </w:rPr>
    </w:lvl>
    <w:lvl w:ilvl="6" w:tplc="FEFE20B2">
      <w:numFmt w:val="bullet"/>
      <w:lvlText w:val="•"/>
      <w:lvlJc w:val="left"/>
      <w:pPr>
        <w:ind w:left="7140" w:hanging="183"/>
      </w:pPr>
      <w:rPr>
        <w:rFonts w:hint="default"/>
        <w:lang w:val="en-US" w:eastAsia="en-US" w:bidi="en-US"/>
      </w:rPr>
    </w:lvl>
    <w:lvl w:ilvl="7" w:tplc="901A9EB2">
      <w:numFmt w:val="bullet"/>
      <w:lvlText w:val="•"/>
      <w:lvlJc w:val="left"/>
      <w:pPr>
        <w:ind w:left="8220" w:hanging="183"/>
      </w:pPr>
      <w:rPr>
        <w:rFonts w:hint="default"/>
        <w:lang w:val="en-US" w:eastAsia="en-US" w:bidi="en-US"/>
      </w:rPr>
    </w:lvl>
    <w:lvl w:ilvl="8" w:tplc="7D8E569C">
      <w:numFmt w:val="bullet"/>
      <w:lvlText w:val="•"/>
      <w:lvlJc w:val="left"/>
      <w:pPr>
        <w:ind w:left="9300" w:hanging="183"/>
      </w:pPr>
      <w:rPr>
        <w:rFonts w:hint="default"/>
        <w:lang w:val="en-US" w:eastAsia="en-US" w:bidi="en-US"/>
      </w:rPr>
    </w:lvl>
  </w:abstractNum>
  <w:abstractNum w:abstractNumId="62">
    <w:nsid w:val="3D4E1003"/>
    <w:multiLevelType w:val="hybridMultilevel"/>
    <w:tmpl w:val="D8861836"/>
    <w:lvl w:ilvl="0" w:tplc="3CCCCD06">
      <w:start w:val="1"/>
      <w:numFmt w:val="lowerLetter"/>
      <w:lvlText w:val="%1)"/>
      <w:lvlJc w:val="left"/>
      <w:pPr>
        <w:ind w:left="1380" w:hanging="360"/>
        <w:jc w:val="left"/>
      </w:pPr>
      <w:rPr>
        <w:rFonts w:ascii="Times New Roman" w:eastAsia="Times New Roman" w:hAnsi="Times New Roman" w:cs="Times New Roman" w:hint="default"/>
        <w:spacing w:val="-6"/>
        <w:w w:val="99"/>
        <w:sz w:val="24"/>
        <w:szCs w:val="24"/>
        <w:lang w:val="en-US" w:eastAsia="en-US" w:bidi="en-US"/>
      </w:rPr>
    </w:lvl>
    <w:lvl w:ilvl="1" w:tplc="E732E8B0">
      <w:numFmt w:val="bullet"/>
      <w:lvlText w:val="•"/>
      <w:lvlJc w:val="left"/>
      <w:pPr>
        <w:ind w:left="2388" w:hanging="360"/>
      </w:pPr>
      <w:rPr>
        <w:rFonts w:hint="default"/>
        <w:lang w:val="en-US" w:eastAsia="en-US" w:bidi="en-US"/>
      </w:rPr>
    </w:lvl>
    <w:lvl w:ilvl="2" w:tplc="5CA247C6">
      <w:numFmt w:val="bullet"/>
      <w:lvlText w:val="•"/>
      <w:lvlJc w:val="left"/>
      <w:pPr>
        <w:ind w:left="3396" w:hanging="360"/>
      </w:pPr>
      <w:rPr>
        <w:rFonts w:hint="default"/>
        <w:lang w:val="en-US" w:eastAsia="en-US" w:bidi="en-US"/>
      </w:rPr>
    </w:lvl>
    <w:lvl w:ilvl="3" w:tplc="F60E253E">
      <w:numFmt w:val="bullet"/>
      <w:lvlText w:val="•"/>
      <w:lvlJc w:val="left"/>
      <w:pPr>
        <w:ind w:left="4404" w:hanging="360"/>
      </w:pPr>
      <w:rPr>
        <w:rFonts w:hint="default"/>
        <w:lang w:val="en-US" w:eastAsia="en-US" w:bidi="en-US"/>
      </w:rPr>
    </w:lvl>
    <w:lvl w:ilvl="4" w:tplc="242C23C2">
      <w:numFmt w:val="bullet"/>
      <w:lvlText w:val="•"/>
      <w:lvlJc w:val="left"/>
      <w:pPr>
        <w:ind w:left="5412" w:hanging="360"/>
      </w:pPr>
      <w:rPr>
        <w:rFonts w:hint="default"/>
        <w:lang w:val="en-US" w:eastAsia="en-US" w:bidi="en-US"/>
      </w:rPr>
    </w:lvl>
    <w:lvl w:ilvl="5" w:tplc="0E9A8148">
      <w:numFmt w:val="bullet"/>
      <w:lvlText w:val="•"/>
      <w:lvlJc w:val="left"/>
      <w:pPr>
        <w:ind w:left="6420" w:hanging="360"/>
      </w:pPr>
      <w:rPr>
        <w:rFonts w:hint="default"/>
        <w:lang w:val="en-US" w:eastAsia="en-US" w:bidi="en-US"/>
      </w:rPr>
    </w:lvl>
    <w:lvl w:ilvl="6" w:tplc="18CEF460">
      <w:numFmt w:val="bullet"/>
      <w:lvlText w:val="•"/>
      <w:lvlJc w:val="left"/>
      <w:pPr>
        <w:ind w:left="7428" w:hanging="360"/>
      </w:pPr>
      <w:rPr>
        <w:rFonts w:hint="default"/>
        <w:lang w:val="en-US" w:eastAsia="en-US" w:bidi="en-US"/>
      </w:rPr>
    </w:lvl>
    <w:lvl w:ilvl="7" w:tplc="D1BE2782">
      <w:numFmt w:val="bullet"/>
      <w:lvlText w:val="•"/>
      <w:lvlJc w:val="left"/>
      <w:pPr>
        <w:ind w:left="8436" w:hanging="360"/>
      </w:pPr>
      <w:rPr>
        <w:rFonts w:hint="default"/>
        <w:lang w:val="en-US" w:eastAsia="en-US" w:bidi="en-US"/>
      </w:rPr>
    </w:lvl>
    <w:lvl w:ilvl="8" w:tplc="086EA4AC">
      <w:numFmt w:val="bullet"/>
      <w:lvlText w:val="•"/>
      <w:lvlJc w:val="left"/>
      <w:pPr>
        <w:ind w:left="9444" w:hanging="360"/>
      </w:pPr>
      <w:rPr>
        <w:rFonts w:hint="default"/>
        <w:lang w:val="en-US" w:eastAsia="en-US" w:bidi="en-US"/>
      </w:rPr>
    </w:lvl>
  </w:abstractNum>
  <w:abstractNum w:abstractNumId="63">
    <w:nsid w:val="3E0165EC"/>
    <w:multiLevelType w:val="hybridMultilevel"/>
    <w:tmpl w:val="9CD07C44"/>
    <w:lvl w:ilvl="0" w:tplc="C2DE4CAC">
      <w:start w:val="2"/>
      <w:numFmt w:val="lowerLetter"/>
      <w:lvlText w:val="%1."/>
      <w:lvlJc w:val="left"/>
      <w:pPr>
        <w:ind w:left="1000" w:hanging="480"/>
        <w:jc w:val="left"/>
      </w:pPr>
      <w:rPr>
        <w:rFonts w:ascii="Times New Roman" w:eastAsia="Times New Roman" w:hAnsi="Times New Roman" w:cs="Times New Roman" w:hint="default"/>
        <w:spacing w:val="-5"/>
        <w:w w:val="99"/>
        <w:sz w:val="24"/>
        <w:szCs w:val="24"/>
        <w:lang w:val="en-US" w:eastAsia="en-US" w:bidi="en-US"/>
      </w:rPr>
    </w:lvl>
    <w:lvl w:ilvl="1" w:tplc="BFB4FC78">
      <w:start w:val="1"/>
      <w:numFmt w:val="decimal"/>
      <w:lvlText w:val="%2."/>
      <w:lvlJc w:val="left"/>
      <w:pPr>
        <w:ind w:left="1389" w:hanging="456"/>
        <w:jc w:val="left"/>
      </w:pPr>
      <w:rPr>
        <w:rFonts w:ascii="Times New Roman" w:eastAsia="Times New Roman" w:hAnsi="Times New Roman" w:cs="Times New Roman" w:hint="default"/>
        <w:spacing w:val="-1"/>
        <w:w w:val="100"/>
        <w:sz w:val="22"/>
        <w:szCs w:val="22"/>
        <w:lang w:val="en-US" w:eastAsia="en-US" w:bidi="en-US"/>
      </w:rPr>
    </w:lvl>
    <w:lvl w:ilvl="2" w:tplc="476A3AEE">
      <w:numFmt w:val="bullet"/>
      <w:lvlText w:val="•"/>
      <w:lvlJc w:val="left"/>
      <w:pPr>
        <w:ind w:left="2387" w:hanging="456"/>
      </w:pPr>
      <w:rPr>
        <w:rFonts w:hint="default"/>
        <w:lang w:val="en-US" w:eastAsia="en-US" w:bidi="en-US"/>
      </w:rPr>
    </w:lvl>
    <w:lvl w:ilvl="3" w:tplc="4CF0F9A0">
      <w:numFmt w:val="bullet"/>
      <w:lvlText w:val="•"/>
      <w:lvlJc w:val="left"/>
      <w:pPr>
        <w:ind w:left="3394" w:hanging="456"/>
      </w:pPr>
      <w:rPr>
        <w:rFonts w:hint="default"/>
        <w:lang w:val="en-US" w:eastAsia="en-US" w:bidi="en-US"/>
      </w:rPr>
    </w:lvl>
    <w:lvl w:ilvl="4" w:tplc="0BC4D372">
      <w:numFmt w:val="bullet"/>
      <w:lvlText w:val="•"/>
      <w:lvlJc w:val="left"/>
      <w:pPr>
        <w:ind w:left="4402" w:hanging="456"/>
      </w:pPr>
      <w:rPr>
        <w:rFonts w:hint="default"/>
        <w:lang w:val="en-US" w:eastAsia="en-US" w:bidi="en-US"/>
      </w:rPr>
    </w:lvl>
    <w:lvl w:ilvl="5" w:tplc="5C4C3E68">
      <w:numFmt w:val="bullet"/>
      <w:lvlText w:val="•"/>
      <w:lvlJc w:val="left"/>
      <w:pPr>
        <w:ind w:left="5409" w:hanging="456"/>
      </w:pPr>
      <w:rPr>
        <w:rFonts w:hint="default"/>
        <w:lang w:val="en-US" w:eastAsia="en-US" w:bidi="en-US"/>
      </w:rPr>
    </w:lvl>
    <w:lvl w:ilvl="6" w:tplc="9D820FC2">
      <w:numFmt w:val="bullet"/>
      <w:lvlText w:val="•"/>
      <w:lvlJc w:val="left"/>
      <w:pPr>
        <w:ind w:left="6416" w:hanging="456"/>
      </w:pPr>
      <w:rPr>
        <w:rFonts w:hint="default"/>
        <w:lang w:val="en-US" w:eastAsia="en-US" w:bidi="en-US"/>
      </w:rPr>
    </w:lvl>
    <w:lvl w:ilvl="7" w:tplc="DCAA175A">
      <w:numFmt w:val="bullet"/>
      <w:lvlText w:val="•"/>
      <w:lvlJc w:val="left"/>
      <w:pPr>
        <w:ind w:left="7424" w:hanging="456"/>
      </w:pPr>
      <w:rPr>
        <w:rFonts w:hint="default"/>
        <w:lang w:val="en-US" w:eastAsia="en-US" w:bidi="en-US"/>
      </w:rPr>
    </w:lvl>
    <w:lvl w:ilvl="8" w:tplc="2A2896A2">
      <w:numFmt w:val="bullet"/>
      <w:lvlText w:val="•"/>
      <w:lvlJc w:val="left"/>
      <w:pPr>
        <w:ind w:left="8431" w:hanging="456"/>
      </w:pPr>
      <w:rPr>
        <w:rFonts w:hint="default"/>
        <w:lang w:val="en-US" w:eastAsia="en-US" w:bidi="en-US"/>
      </w:rPr>
    </w:lvl>
  </w:abstractNum>
  <w:abstractNum w:abstractNumId="64">
    <w:nsid w:val="3FD045B6"/>
    <w:multiLevelType w:val="hybridMultilevel"/>
    <w:tmpl w:val="155CF11E"/>
    <w:lvl w:ilvl="0" w:tplc="D5FE0A6A">
      <w:start w:val="1"/>
      <w:numFmt w:val="lowerRoman"/>
      <w:lvlText w:val="%1."/>
      <w:lvlJc w:val="left"/>
      <w:pPr>
        <w:ind w:left="1900" w:hanging="488"/>
        <w:jc w:val="right"/>
      </w:pPr>
      <w:rPr>
        <w:rFonts w:ascii="Times New Roman" w:eastAsia="Times New Roman" w:hAnsi="Times New Roman" w:cs="Times New Roman" w:hint="default"/>
        <w:spacing w:val="-2"/>
        <w:w w:val="99"/>
        <w:sz w:val="24"/>
        <w:szCs w:val="24"/>
        <w:lang w:val="en-US" w:eastAsia="en-US" w:bidi="en-US"/>
      </w:rPr>
    </w:lvl>
    <w:lvl w:ilvl="1" w:tplc="D5E8D2C6">
      <w:numFmt w:val="bullet"/>
      <w:lvlText w:val="•"/>
      <w:lvlJc w:val="left"/>
      <w:pPr>
        <w:ind w:left="2754" w:hanging="488"/>
      </w:pPr>
      <w:rPr>
        <w:rFonts w:hint="default"/>
        <w:lang w:val="en-US" w:eastAsia="en-US" w:bidi="en-US"/>
      </w:rPr>
    </w:lvl>
    <w:lvl w:ilvl="2" w:tplc="B6125144">
      <w:numFmt w:val="bullet"/>
      <w:lvlText w:val="•"/>
      <w:lvlJc w:val="left"/>
      <w:pPr>
        <w:ind w:left="3609" w:hanging="488"/>
      </w:pPr>
      <w:rPr>
        <w:rFonts w:hint="default"/>
        <w:lang w:val="en-US" w:eastAsia="en-US" w:bidi="en-US"/>
      </w:rPr>
    </w:lvl>
    <w:lvl w:ilvl="3" w:tplc="EC921DD2">
      <w:numFmt w:val="bullet"/>
      <w:lvlText w:val="•"/>
      <w:lvlJc w:val="left"/>
      <w:pPr>
        <w:ind w:left="4463" w:hanging="488"/>
      </w:pPr>
      <w:rPr>
        <w:rFonts w:hint="default"/>
        <w:lang w:val="en-US" w:eastAsia="en-US" w:bidi="en-US"/>
      </w:rPr>
    </w:lvl>
    <w:lvl w:ilvl="4" w:tplc="4CB2B5F2">
      <w:numFmt w:val="bullet"/>
      <w:lvlText w:val="•"/>
      <w:lvlJc w:val="left"/>
      <w:pPr>
        <w:ind w:left="5318" w:hanging="488"/>
      </w:pPr>
      <w:rPr>
        <w:rFonts w:hint="default"/>
        <w:lang w:val="en-US" w:eastAsia="en-US" w:bidi="en-US"/>
      </w:rPr>
    </w:lvl>
    <w:lvl w:ilvl="5" w:tplc="8E0AA520">
      <w:numFmt w:val="bullet"/>
      <w:lvlText w:val="•"/>
      <w:lvlJc w:val="left"/>
      <w:pPr>
        <w:ind w:left="6173" w:hanging="488"/>
      </w:pPr>
      <w:rPr>
        <w:rFonts w:hint="default"/>
        <w:lang w:val="en-US" w:eastAsia="en-US" w:bidi="en-US"/>
      </w:rPr>
    </w:lvl>
    <w:lvl w:ilvl="6" w:tplc="286875C8">
      <w:numFmt w:val="bullet"/>
      <w:lvlText w:val="•"/>
      <w:lvlJc w:val="left"/>
      <w:pPr>
        <w:ind w:left="7027" w:hanging="488"/>
      </w:pPr>
      <w:rPr>
        <w:rFonts w:hint="default"/>
        <w:lang w:val="en-US" w:eastAsia="en-US" w:bidi="en-US"/>
      </w:rPr>
    </w:lvl>
    <w:lvl w:ilvl="7" w:tplc="D8E8CFDA">
      <w:numFmt w:val="bullet"/>
      <w:lvlText w:val="•"/>
      <w:lvlJc w:val="left"/>
      <w:pPr>
        <w:ind w:left="7882" w:hanging="488"/>
      </w:pPr>
      <w:rPr>
        <w:rFonts w:hint="default"/>
        <w:lang w:val="en-US" w:eastAsia="en-US" w:bidi="en-US"/>
      </w:rPr>
    </w:lvl>
    <w:lvl w:ilvl="8" w:tplc="82FC6892">
      <w:numFmt w:val="bullet"/>
      <w:lvlText w:val="•"/>
      <w:lvlJc w:val="left"/>
      <w:pPr>
        <w:ind w:left="8737" w:hanging="488"/>
      </w:pPr>
      <w:rPr>
        <w:rFonts w:hint="default"/>
        <w:lang w:val="en-US" w:eastAsia="en-US" w:bidi="en-US"/>
      </w:rPr>
    </w:lvl>
  </w:abstractNum>
  <w:abstractNum w:abstractNumId="65">
    <w:nsid w:val="413C6368"/>
    <w:multiLevelType w:val="hybridMultilevel"/>
    <w:tmpl w:val="CD86105C"/>
    <w:lvl w:ilvl="0" w:tplc="E1366B4A">
      <w:start w:val="1"/>
      <w:numFmt w:val="decimal"/>
      <w:lvlText w:val="%1."/>
      <w:lvlJc w:val="left"/>
      <w:pPr>
        <w:ind w:left="911" w:hanging="452"/>
        <w:jc w:val="left"/>
      </w:pPr>
      <w:rPr>
        <w:rFonts w:hint="default"/>
        <w:b/>
        <w:bCs/>
        <w:spacing w:val="-29"/>
        <w:w w:val="99"/>
        <w:lang w:val="en-US" w:eastAsia="en-US" w:bidi="en-US"/>
      </w:rPr>
    </w:lvl>
    <w:lvl w:ilvl="1" w:tplc="5EC629FA">
      <w:start w:val="1"/>
      <w:numFmt w:val="decimal"/>
      <w:lvlText w:val="%2."/>
      <w:lvlJc w:val="left"/>
      <w:pPr>
        <w:ind w:left="1180" w:hanging="360"/>
        <w:jc w:val="left"/>
      </w:pPr>
      <w:rPr>
        <w:rFonts w:ascii="Times New Roman" w:eastAsia="Times New Roman" w:hAnsi="Times New Roman" w:cs="Times New Roman" w:hint="default"/>
        <w:b/>
        <w:bCs/>
        <w:spacing w:val="-8"/>
        <w:w w:val="99"/>
        <w:sz w:val="24"/>
        <w:szCs w:val="24"/>
        <w:lang w:val="en-US" w:eastAsia="en-US" w:bidi="en-US"/>
      </w:rPr>
    </w:lvl>
    <w:lvl w:ilvl="2" w:tplc="C41028EC">
      <w:numFmt w:val="bullet"/>
      <w:lvlText w:val="•"/>
      <w:lvlJc w:val="left"/>
      <w:pPr>
        <w:ind w:left="2209" w:hanging="360"/>
      </w:pPr>
      <w:rPr>
        <w:rFonts w:hint="default"/>
        <w:lang w:val="en-US" w:eastAsia="en-US" w:bidi="en-US"/>
      </w:rPr>
    </w:lvl>
    <w:lvl w:ilvl="3" w:tplc="3C420BF6">
      <w:numFmt w:val="bullet"/>
      <w:lvlText w:val="•"/>
      <w:lvlJc w:val="left"/>
      <w:pPr>
        <w:ind w:left="3239" w:hanging="360"/>
      </w:pPr>
      <w:rPr>
        <w:rFonts w:hint="default"/>
        <w:lang w:val="en-US" w:eastAsia="en-US" w:bidi="en-US"/>
      </w:rPr>
    </w:lvl>
    <w:lvl w:ilvl="4" w:tplc="55FCF6DA">
      <w:numFmt w:val="bullet"/>
      <w:lvlText w:val="•"/>
      <w:lvlJc w:val="left"/>
      <w:pPr>
        <w:ind w:left="4268" w:hanging="360"/>
      </w:pPr>
      <w:rPr>
        <w:rFonts w:hint="default"/>
        <w:lang w:val="en-US" w:eastAsia="en-US" w:bidi="en-US"/>
      </w:rPr>
    </w:lvl>
    <w:lvl w:ilvl="5" w:tplc="BFEEA388">
      <w:numFmt w:val="bullet"/>
      <w:lvlText w:val="•"/>
      <w:lvlJc w:val="left"/>
      <w:pPr>
        <w:ind w:left="5298" w:hanging="360"/>
      </w:pPr>
      <w:rPr>
        <w:rFonts w:hint="default"/>
        <w:lang w:val="en-US" w:eastAsia="en-US" w:bidi="en-US"/>
      </w:rPr>
    </w:lvl>
    <w:lvl w:ilvl="6" w:tplc="3D14AB00">
      <w:numFmt w:val="bullet"/>
      <w:lvlText w:val="•"/>
      <w:lvlJc w:val="left"/>
      <w:pPr>
        <w:ind w:left="6328" w:hanging="360"/>
      </w:pPr>
      <w:rPr>
        <w:rFonts w:hint="default"/>
        <w:lang w:val="en-US" w:eastAsia="en-US" w:bidi="en-US"/>
      </w:rPr>
    </w:lvl>
    <w:lvl w:ilvl="7" w:tplc="C8563312">
      <w:numFmt w:val="bullet"/>
      <w:lvlText w:val="•"/>
      <w:lvlJc w:val="left"/>
      <w:pPr>
        <w:ind w:left="7357" w:hanging="360"/>
      </w:pPr>
      <w:rPr>
        <w:rFonts w:hint="default"/>
        <w:lang w:val="en-US" w:eastAsia="en-US" w:bidi="en-US"/>
      </w:rPr>
    </w:lvl>
    <w:lvl w:ilvl="8" w:tplc="BC3E1F28">
      <w:numFmt w:val="bullet"/>
      <w:lvlText w:val="•"/>
      <w:lvlJc w:val="left"/>
      <w:pPr>
        <w:ind w:left="8387" w:hanging="360"/>
      </w:pPr>
      <w:rPr>
        <w:rFonts w:hint="default"/>
        <w:lang w:val="en-US" w:eastAsia="en-US" w:bidi="en-US"/>
      </w:rPr>
    </w:lvl>
  </w:abstractNum>
  <w:abstractNum w:abstractNumId="66">
    <w:nsid w:val="427420BB"/>
    <w:multiLevelType w:val="hybridMultilevel"/>
    <w:tmpl w:val="AFB8A6B2"/>
    <w:lvl w:ilvl="0" w:tplc="90DCF150">
      <w:start w:val="1"/>
      <w:numFmt w:val="lowerRoman"/>
      <w:lvlText w:val="(%1)"/>
      <w:lvlJc w:val="left"/>
      <w:pPr>
        <w:ind w:left="1740" w:hanging="720"/>
        <w:jc w:val="left"/>
      </w:pPr>
      <w:rPr>
        <w:rFonts w:ascii="Times New Roman" w:eastAsia="Times New Roman" w:hAnsi="Times New Roman" w:cs="Times New Roman" w:hint="default"/>
        <w:spacing w:val="-3"/>
        <w:w w:val="99"/>
        <w:sz w:val="24"/>
        <w:szCs w:val="24"/>
        <w:lang w:val="en-US" w:eastAsia="en-US" w:bidi="en-US"/>
      </w:rPr>
    </w:lvl>
    <w:lvl w:ilvl="1" w:tplc="487AFF4A">
      <w:numFmt w:val="bullet"/>
      <w:lvlText w:val="•"/>
      <w:lvlJc w:val="left"/>
      <w:pPr>
        <w:ind w:left="2642" w:hanging="720"/>
      </w:pPr>
      <w:rPr>
        <w:rFonts w:hint="default"/>
        <w:lang w:val="en-US" w:eastAsia="en-US" w:bidi="en-US"/>
      </w:rPr>
    </w:lvl>
    <w:lvl w:ilvl="2" w:tplc="7238634C">
      <w:numFmt w:val="bullet"/>
      <w:lvlText w:val="•"/>
      <w:lvlJc w:val="left"/>
      <w:pPr>
        <w:ind w:left="3544" w:hanging="720"/>
      </w:pPr>
      <w:rPr>
        <w:rFonts w:hint="default"/>
        <w:lang w:val="en-US" w:eastAsia="en-US" w:bidi="en-US"/>
      </w:rPr>
    </w:lvl>
    <w:lvl w:ilvl="3" w:tplc="B80054AA">
      <w:numFmt w:val="bullet"/>
      <w:lvlText w:val="•"/>
      <w:lvlJc w:val="left"/>
      <w:pPr>
        <w:ind w:left="4446" w:hanging="720"/>
      </w:pPr>
      <w:rPr>
        <w:rFonts w:hint="default"/>
        <w:lang w:val="en-US" w:eastAsia="en-US" w:bidi="en-US"/>
      </w:rPr>
    </w:lvl>
    <w:lvl w:ilvl="4" w:tplc="89C82C8C">
      <w:numFmt w:val="bullet"/>
      <w:lvlText w:val="•"/>
      <w:lvlJc w:val="left"/>
      <w:pPr>
        <w:ind w:left="5348" w:hanging="720"/>
      </w:pPr>
      <w:rPr>
        <w:rFonts w:hint="default"/>
        <w:lang w:val="en-US" w:eastAsia="en-US" w:bidi="en-US"/>
      </w:rPr>
    </w:lvl>
    <w:lvl w:ilvl="5" w:tplc="63B815F2">
      <w:numFmt w:val="bullet"/>
      <w:lvlText w:val="•"/>
      <w:lvlJc w:val="left"/>
      <w:pPr>
        <w:ind w:left="6250" w:hanging="720"/>
      </w:pPr>
      <w:rPr>
        <w:rFonts w:hint="default"/>
        <w:lang w:val="en-US" w:eastAsia="en-US" w:bidi="en-US"/>
      </w:rPr>
    </w:lvl>
    <w:lvl w:ilvl="6" w:tplc="588A3A02">
      <w:numFmt w:val="bullet"/>
      <w:lvlText w:val="•"/>
      <w:lvlJc w:val="left"/>
      <w:pPr>
        <w:ind w:left="7152" w:hanging="720"/>
      </w:pPr>
      <w:rPr>
        <w:rFonts w:hint="default"/>
        <w:lang w:val="en-US" w:eastAsia="en-US" w:bidi="en-US"/>
      </w:rPr>
    </w:lvl>
    <w:lvl w:ilvl="7" w:tplc="C7DCB9B2">
      <w:numFmt w:val="bullet"/>
      <w:lvlText w:val="•"/>
      <w:lvlJc w:val="left"/>
      <w:pPr>
        <w:ind w:left="8054" w:hanging="720"/>
      </w:pPr>
      <w:rPr>
        <w:rFonts w:hint="default"/>
        <w:lang w:val="en-US" w:eastAsia="en-US" w:bidi="en-US"/>
      </w:rPr>
    </w:lvl>
    <w:lvl w:ilvl="8" w:tplc="6ABC4102">
      <w:numFmt w:val="bullet"/>
      <w:lvlText w:val="•"/>
      <w:lvlJc w:val="left"/>
      <w:pPr>
        <w:ind w:left="8956" w:hanging="720"/>
      </w:pPr>
      <w:rPr>
        <w:rFonts w:hint="default"/>
        <w:lang w:val="en-US" w:eastAsia="en-US" w:bidi="en-US"/>
      </w:rPr>
    </w:lvl>
  </w:abstractNum>
  <w:abstractNum w:abstractNumId="67">
    <w:nsid w:val="429A47F4"/>
    <w:multiLevelType w:val="hybridMultilevel"/>
    <w:tmpl w:val="2B3E6924"/>
    <w:lvl w:ilvl="0" w:tplc="2BD2798A">
      <w:start w:val="1"/>
      <w:numFmt w:val="decimal"/>
      <w:lvlText w:val="%1."/>
      <w:lvlJc w:val="left"/>
      <w:pPr>
        <w:ind w:left="1180" w:hanging="360"/>
        <w:jc w:val="left"/>
      </w:pPr>
      <w:rPr>
        <w:rFonts w:ascii="Times New Roman" w:eastAsia="Times New Roman" w:hAnsi="Times New Roman" w:cs="Times New Roman" w:hint="default"/>
        <w:b/>
        <w:bCs/>
        <w:spacing w:val="-30"/>
        <w:w w:val="99"/>
        <w:sz w:val="24"/>
        <w:szCs w:val="24"/>
        <w:lang w:val="en-US" w:eastAsia="en-US" w:bidi="en-US"/>
      </w:rPr>
    </w:lvl>
    <w:lvl w:ilvl="1" w:tplc="FE247578">
      <w:numFmt w:val="bullet"/>
      <w:lvlText w:val="•"/>
      <w:lvlJc w:val="left"/>
      <w:pPr>
        <w:ind w:left="2106" w:hanging="360"/>
      </w:pPr>
      <w:rPr>
        <w:rFonts w:hint="default"/>
        <w:lang w:val="en-US" w:eastAsia="en-US" w:bidi="en-US"/>
      </w:rPr>
    </w:lvl>
    <w:lvl w:ilvl="2" w:tplc="03423F2C">
      <w:numFmt w:val="bullet"/>
      <w:lvlText w:val="•"/>
      <w:lvlJc w:val="left"/>
      <w:pPr>
        <w:ind w:left="3033" w:hanging="360"/>
      </w:pPr>
      <w:rPr>
        <w:rFonts w:hint="default"/>
        <w:lang w:val="en-US" w:eastAsia="en-US" w:bidi="en-US"/>
      </w:rPr>
    </w:lvl>
    <w:lvl w:ilvl="3" w:tplc="F0EACBFC">
      <w:numFmt w:val="bullet"/>
      <w:lvlText w:val="•"/>
      <w:lvlJc w:val="left"/>
      <w:pPr>
        <w:ind w:left="3959" w:hanging="360"/>
      </w:pPr>
      <w:rPr>
        <w:rFonts w:hint="default"/>
        <w:lang w:val="en-US" w:eastAsia="en-US" w:bidi="en-US"/>
      </w:rPr>
    </w:lvl>
    <w:lvl w:ilvl="4" w:tplc="0E52A22C">
      <w:numFmt w:val="bullet"/>
      <w:lvlText w:val="•"/>
      <w:lvlJc w:val="left"/>
      <w:pPr>
        <w:ind w:left="4886" w:hanging="360"/>
      </w:pPr>
      <w:rPr>
        <w:rFonts w:hint="default"/>
        <w:lang w:val="en-US" w:eastAsia="en-US" w:bidi="en-US"/>
      </w:rPr>
    </w:lvl>
    <w:lvl w:ilvl="5" w:tplc="FA505B58">
      <w:numFmt w:val="bullet"/>
      <w:lvlText w:val="•"/>
      <w:lvlJc w:val="left"/>
      <w:pPr>
        <w:ind w:left="5813" w:hanging="360"/>
      </w:pPr>
      <w:rPr>
        <w:rFonts w:hint="default"/>
        <w:lang w:val="en-US" w:eastAsia="en-US" w:bidi="en-US"/>
      </w:rPr>
    </w:lvl>
    <w:lvl w:ilvl="6" w:tplc="DA988F30">
      <w:numFmt w:val="bullet"/>
      <w:lvlText w:val="•"/>
      <w:lvlJc w:val="left"/>
      <w:pPr>
        <w:ind w:left="6739" w:hanging="360"/>
      </w:pPr>
      <w:rPr>
        <w:rFonts w:hint="default"/>
        <w:lang w:val="en-US" w:eastAsia="en-US" w:bidi="en-US"/>
      </w:rPr>
    </w:lvl>
    <w:lvl w:ilvl="7" w:tplc="8C2E3E66">
      <w:numFmt w:val="bullet"/>
      <w:lvlText w:val="•"/>
      <w:lvlJc w:val="left"/>
      <w:pPr>
        <w:ind w:left="7666" w:hanging="360"/>
      </w:pPr>
      <w:rPr>
        <w:rFonts w:hint="default"/>
        <w:lang w:val="en-US" w:eastAsia="en-US" w:bidi="en-US"/>
      </w:rPr>
    </w:lvl>
    <w:lvl w:ilvl="8" w:tplc="540846A4">
      <w:numFmt w:val="bullet"/>
      <w:lvlText w:val="•"/>
      <w:lvlJc w:val="left"/>
      <w:pPr>
        <w:ind w:left="8593" w:hanging="360"/>
      </w:pPr>
      <w:rPr>
        <w:rFonts w:hint="default"/>
        <w:lang w:val="en-US" w:eastAsia="en-US" w:bidi="en-US"/>
      </w:rPr>
    </w:lvl>
  </w:abstractNum>
  <w:abstractNum w:abstractNumId="68">
    <w:nsid w:val="42AB6B48"/>
    <w:multiLevelType w:val="hybridMultilevel"/>
    <w:tmpl w:val="02E2F43A"/>
    <w:lvl w:ilvl="0" w:tplc="EF4AA1BC">
      <w:start w:val="1"/>
      <w:numFmt w:val="lowerLetter"/>
      <w:lvlText w:val="(%1)"/>
      <w:lvlJc w:val="left"/>
      <w:pPr>
        <w:ind w:left="1380" w:hanging="360"/>
        <w:jc w:val="left"/>
      </w:pPr>
      <w:rPr>
        <w:rFonts w:ascii="Times New Roman" w:eastAsia="Times New Roman" w:hAnsi="Times New Roman" w:cs="Times New Roman" w:hint="default"/>
        <w:spacing w:val="-25"/>
        <w:w w:val="99"/>
        <w:sz w:val="24"/>
        <w:szCs w:val="24"/>
        <w:lang w:val="en-US" w:eastAsia="en-US" w:bidi="en-US"/>
      </w:rPr>
    </w:lvl>
    <w:lvl w:ilvl="1" w:tplc="514084E6">
      <w:numFmt w:val="bullet"/>
      <w:lvlText w:val="•"/>
      <w:lvlJc w:val="left"/>
      <w:pPr>
        <w:ind w:left="2388" w:hanging="360"/>
      </w:pPr>
      <w:rPr>
        <w:rFonts w:hint="default"/>
        <w:lang w:val="en-US" w:eastAsia="en-US" w:bidi="en-US"/>
      </w:rPr>
    </w:lvl>
    <w:lvl w:ilvl="2" w:tplc="DBA850EE">
      <w:numFmt w:val="bullet"/>
      <w:lvlText w:val="•"/>
      <w:lvlJc w:val="left"/>
      <w:pPr>
        <w:ind w:left="3396" w:hanging="360"/>
      </w:pPr>
      <w:rPr>
        <w:rFonts w:hint="default"/>
        <w:lang w:val="en-US" w:eastAsia="en-US" w:bidi="en-US"/>
      </w:rPr>
    </w:lvl>
    <w:lvl w:ilvl="3" w:tplc="4BF08F40">
      <w:numFmt w:val="bullet"/>
      <w:lvlText w:val="•"/>
      <w:lvlJc w:val="left"/>
      <w:pPr>
        <w:ind w:left="4404" w:hanging="360"/>
      </w:pPr>
      <w:rPr>
        <w:rFonts w:hint="default"/>
        <w:lang w:val="en-US" w:eastAsia="en-US" w:bidi="en-US"/>
      </w:rPr>
    </w:lvl>
    <w:lvl w:ilvl="4" w:tplc="ED3CB83A">
      <w:numFmt w:val="bullet"/>
      <w:lvlText w:val="•"/>
      <w:lvlJc w:val="left"/>
      <w:pPr>
        <w:ind w:left="5412" w:hanging="360"/>
      </w:pPr>
      <w:rPr>
        <w:rFonts w:hint="default"/>
        <w:lang w:val="en-US" w:eastAsia="en-US" w:bidi="en-US"/>
      </w:rPr>
    </w:lvl>
    <w:lvl w:ilvl="5" w:tplc="13F8628E">
      <w:numFmt w:val="bullet"/>
      <w:lvlText w:val="•"/>
      <w:lvlJc w:val="left"/>
      <w:pPr>
        <w:ind w:left="6420" w:hanging="360"/>
      </w:pPr>
      <w:rPr>
        <w:rFonts w:hint="default"/>
        <w:lang w:val="en-US" w:eastAsia="en-US" w:bidi="en-US"/>
      </w:rPr>
    </w:lvl>
    <w:lvl w:ilvl="6" w:tplc="4170B7A2">
      <w:numFmt w:val="bullet"/>
      <w:lvlText w:val="•"/>
      <w:lvlJc w:val="left"/>
      <w:pPr>
        <w:ind w:left="7428" w:hanging="360"/>
      </w:pPr>
      <w:rPr>
        <w:rFonts w:hint="default"/>
        <w:lang w:val="en-US" w:eastAsia="en-US" w:bidi="en-US"/>
      </w:rPr>
    </w:lvl>
    <w:lvl w:ilvl="7" w:tplc="6C5CA89A">
      <w:numFmt w:val="bullet"/>
      <w:lvlText w:val="•"/>
      <w:lvlJc w:val="left"/>
      <w:pPr>
        <w:ind w:left="8436" w:hanging="360"/>
      </w:pPr>
      <w:rPr>
        <w:rFonts w:hint="default"/>
        <w:lang w:val="en-US" w:eastAsia="en-US" w:bidi="en-US"/>
      </w:rPr>
    </w:lvl>
    <w:lvl w:ilvl="8" w:tplc="91A04D4E">
      <w:numFmt w:val="bullet"/>
      <w:lvlText w:val="•"/>
      <w:lvlJc w:val="left"/>
      <w:pPr>
        <w:ind w:left="9444" w:hanging="360"/>
      </w:pPr>
      <w:rPr>
        <w:rFonts w:hint="default"/>
        <w:lang w:val="en-US" w:eastAsia="en-US" w:bidi="en-US"/>
      </w:rPr>
    </w:lvl>
  </w:abstractNum>
  <w:abstractNum w:abstractNumId="69">
    <w:nsid w:val="43044205"/>
    <w:multiLevelType w:val="hybridMultilevel"/>
    <w:tmpl w:val="170223F2"/>
    <w:lvl w:ilvl="0" w:tplc="7722C142">
      <w:start w:val="1"/>
      <w:numFmt w:val="decimal"/>
      <w:lvlText w:val="%1."/>
      <w:lvlJc w:val="left"/>
      <w:pPr>
        <w:ind w:left="290" w:hanging="181"/>
        <w:jc w:val="left"/>
      </w:pPr>
      <w:rPr>
        <w:rFonts w:ascii="Times New Roman" w:eastAsia="Times New Roman" w:hAnsi="Times New Roman" w:cs="Times New Roman" w:hint="default"/>
        <w:w w:val="100"/>
        <w:sz w:val="22"/>
        <w:szCs w:val="22"/>
        <w:lang w:val="en-US" w:eastAsia="en-US" w:bidi="en-US"/>
      </w:rPr>
    </w:lvl>
    <w:lvl w:ilvl="1" w:tplc="B7886DB2">
      <w:numFmt w:val="bullet"/>
      <w:lvlText w:val="•"/>
      <w:lvlJc w:val="left"/>
      <w:pPr>
        <w:ind w:left="467" w:hanging="181"/>
      </w:pPr>
      <w:rPr>
        <w:rFonts w:hint="default"/>
        <w:lang w:val="en-US" w:eastAsia="en-US" w:bidi="en-US"/>
      </w:rPr>
    </w:lvl>
    <w:lvl w:ilvl="2" w:tplc="AB72A1F8">
      <w:numFmt w:val="bullet"/>
      <w:lvlText w:val="•"/>
      <w:lvlJc w:val="left"/>
      <w:pPr>
        <w:ind w:left="634" w:hanging="181"/>
      </w:pPr>
      <w:rPr>
        <w:rFonts w:hint="default"/>
        <w:lang w:val="en-US" w:eastAsia="en-US" w:bidi="en-US"/>
      </w:rPr>
    </w:lvl>
    <w:lvl w:ilvl="3" w:tplc="3C645352">
      <w:numFmt w:val="bullet"/>
      <w:lvlText w:val="•"/>
      <w:lvlJc w:val="left"/>
      <w:pPr>
        <w:ind w:left="801" w:hanging="181"/>
      </w:pPr>
      <w:rPr>
        <w:rFonts w:hint="default"/>
        <w:lang w:val="en-US" w:eastAsia="en-US" w:bidi="en-US"/>
      </w:rPr>
    </w:lvl>
    <w:lvl w:ilvl="4" w:tplc="E63290CA">
      <w:numFmt w:val="bullet"/>
      <w:lvlText w:val="•"/>
      <w:lvlJc w:val="left"/>
      <w:pPr>
        <w:ind w:left="968" w:hanging="181"/>
      </w:pPr>
      <w:rPr>
        <w:rFonts w:hint="default"/>
        <w:lang w:val="en-US" w:eastAsia="en-US" w:bidi="en-US"/>
      </w:rPr>
    </w:lvl>
    <w:lvl w:ilvl="5" w:tplc="29F29942">
      <w:numFmt w:val="bullet"/>
      <w:lvlText w:val="•"/>
      <w:lvlJc w:val="left"/>
      <w:pPr>
        <w:ind w:left="1135" w:hanging="181"/>
      </w:pPr>
      <w:rPr>
        <w:rFonts w:hint="default"/>
        <w:lang w:val="en-US" w:eastAsia="en-US" w:bidi="en-US"/>
      </w:rPr>
    </w:lvl>
    <w:lvl w:ilvl="6" w:tplc="FF1A4FBC">
      <w:numFmt w:val="bullet"/>
      <w:lvlText w:val="•"/>
      <w:lvlJc w:val="left"/>
      <w:pPr>
        <w:ind w:left="1302" w:hanging="181"/>
      </w:pPr>
      <w:rPr>
        <w:rFonts w:hint="default"/>
        <w:lang w:val="en-US" w:eastAsia="en-US" w:bidi="en-US"/>
      </w:rPr>
    </w:lvl>
    <w:lvl w:ilvl="7" w:tplc="39F8635A">
      <w:numFmt w:val="bullet"/>
      <w:lvlText w:val="•"/>
      <w:lvlJc w:val="left"/>
      <w:pPr>
        <w:ind w:left="1469" w:hanging="181"/>
      </w:pPr>
      <w:rPr>
        <w:rFonts w:hint="default"/>
        <w:lang w:val="en-US" w:eastAsia="en-US" w:bidi="en-US"/>
      </w:rPr>
    </w:lvl>
    <w:lvl w:ilvl="8" w:tplc="CDE45246">
      <w:numFmt w:val="bullet"/>
      <w:lvlText w:val="•"/>
      <w:lvlJc w:val="left"/>
      <w:pPr>
        <w:ind w:left="1636" w:hanging="181"/>
      </w:pPr>
      <w:rPr>
        <w:rFonts w:hint="default"/>
        <w:lang w:val="en-US" w:eastAsia="en-US" w:bidi="en-US"/>
      </w:rPr>
    </w:lvl>
  </w:abstractNum>
  <w:abstractNum w:abstractNumId="70">
    <w:nsid w:val="4437418B"/>
    <w:multiLevelType w:val="hybridMultilevel"/>
    <w:tmpl w:val="4D82DA8E"/>
    <w:lvl w:ilvl="0" w:tplc="0BC60542">
      <w:start w:val="1"/>
      <w:numFmt w:val="decimal"/>
      <w:lvlText w:val="%1."/>
      <w:lvlJc w:val="left"/>
      <w:pPr>
        <w:ind w:left="1380" w:hanging="540"/>
        <w:jc w:val="left"/>
      </w:pPr>
      <w:rPr>
        <w:rFonts w:ascii="Times New Roman" w:eastAsia="Times New Roman" w:hAnsi="Times New Roman" w:cs="Times New Roman" w:hint="default"/>
        <w:spacing w:val="-5"/>
        <w:w w:val="99"/>
        <w:sz w:val="24"/>
        <w:szCs w:val="24"/>
        <w:lang w:val="en-US" w:eastAsia="en-US" w:bidi="en-US"/>
      </w:rPr>
    </w:lvl>
    <w:lvl w:ilvl="1" w:tplc="1A64ACBA">
      <w:start w:val="1"/>
      <w:numFmt w:val="lowerRoman"/>
      <w:lvlText w:val="(%2)"/>
      <w:lvlJc w:val="left"/>
      <w:pPr>
        <w:ind w:left="1920" w:hanging="540"/>
        <w:jc w:val="left"/>
      </w:pPr>
      <w:rPr>
        <w:rFonts w:ascii="Times New Roman" w:eastAsia="Times New Roman" w:hAnsi="Times New Roman" w:cs="Times New Roman" w:hint="default"/>
        <w:spacing w:val="-5"/>
        <w:w w:val="85"/>
        <w:sz w:val="24"/>
        <w:szCs w:val="24"/>
        <w:lang w:val="en-US" w:eastAsia="en-US" w:bidi="en-US"/>
      </w:rPr>
    </w:lvl>
    <w:lvl w:ilvl="2" w:tplc="FEDE595A">
      <w:numFmt w:val="bullet"/>
      <w:lvlText w:val="•"/>
      <w:lvlJc w:val="left"/>
      <w:pPr>
        <w:ind w:left="2980" w:hanging="540"/>
      </w:pPr>
      <w:rPr>
        <w:rFonts w:hint="default"/>
        <w:lang w:val="en-US" w:eastAsia="en-US" w:bidi="en-US"/>
      </w:rPr>
    </w:lvl>
    <w:lvl w:ilvl="3" w:tplc="3498239E">
      <w:numFmt w:val="bullet"/>
      <w:lvlText w:val="•"/>
      <w:lvlJc w:val="left"/>
      <w:pPr>
        <w:ind w:left="4040" w:hanging="540"/>
      </w:pPr>
      <w:rPr>
        <w:rFonts w:hint="default"/>
        <w:lang w:val="en-US" w:eastAsia="en-US" w:bidi="en-US"/>
      </w:rPr>
    </w:lvl>
    <w:lvl w:ilvl="4" w:tplc="AEC663A2">
      <w:numFmt w:val="bullet"/>
      <w:lvlText w:val="•"/>
      <w:lvlJc w:val="left"/>
      <w:pPr>
        <w:ind w:left="5100" w:hanging="540"/>
      </w:pPr>
      <w:rPr>
        <w:rFonts w:hint="default"/>
        <w:lang w:val="en-US" w:eastAsia="en-US" w:bidi="en-US"/>
      </w:rPr>
    </w:lvl>
    <w:lvl w:ilvl="5" w:tplc="A9FA76DE">
      <w:numFmt w:val="bullet"/>
      <w:lvlText w:val="•"/>
      <w:lvlJc w:val="left"/>
      <w:pPr>
        <w:ind w:left="6160" w:hanging="540"/>
      </w:pPr>
      <w:rPr>
        <w:rFonts w:hint="default"/>
        <w:lang w:val="en-US" w:eastAsia="en-US" w:bidi="en-US"/>
      </w:rPr>
    </w:lvl>
    <w:lvl w:ilvl="6" w:tplc="85940CA0">
      <w:numFmt w:val="bullet"/>
      <w:lvlText w:val="•"/>
      <w:lvlJc w:val="left"/>
      <w:pPr>
        <w:ind w:left="7220" w:hanging="540"/>
      </w:pPr>
      <w:rPr>
        <w:rFonts w:hint="default"/>
        <w:lang w:val="en-US" w:eastAsia="en-US" w:bidi="en-US"/>
      </w:rPr>
    </w:lvl>
    <w:lvl w:ilvl="7" w:tplc="96025A00">
      <w:numFmt w:val="bullet"/>
      <w:lvlText w:val="•"/>
      <w:lvlJc w:val="left"/>
      <w:pPr>
        <w:ind w:left="8280" w:hanging="540"/>
      </w:pPr>
      <w:rPr>
        <w:rFonts w:hint="default"/>
        <w:lang w:val="en-US" w:eastAsia="en-US" w:bidi="en-US"/>
      </w:rPr>
    </w:lvl>
    <w:lvl w:ilvl="8" w:tplc="1ACA1A84">
      <w:numFmt w:val="bullet"/>
      <w:lvlText w:val="•"/>
      <w:lvlJc w:val="left"/>
      <w:pPr>
        <w:ind w:left="9340" w:hanging="540"/>
      </w:pPr>
      <w:rPr>
        <w:rFonts w:hint="default"/>
        <w:lang w:val="en-US" w:eastAsia="en-US" w:bidi="en-US"/>
      </w:rPr>
    </w:lvl>
  </w:abstractNum>
  <w:abstractNum w:abstractNumId="71">
    <w:nsid w:val="450E5A8A"/>
    <w:multiLevelType w:val="hybridMultilevel"/>
    <w:tmpl w:val="326CAEAC"/>
    <w:lvl w:ilvl="0" w:tplc="8D4064CA">
      <w:start w:val="1"/>
      <w:numFmt w:val="decimal"/>
      <w:lvlText w:val="%1."/>
      <w:lvlJc w:val="left"/>
      <w:pPr>
        <w:ind w:left="900" w:hanging="240"/>
        <w:jc w:val="left"/>
      </w:pPr>
      <w:rPr>
        <w:rFonts w:ascii="Times New Roman" w:eastAsia="Times New Roman" w:hAnsi="Times New Roman" w:cs="Times New Roman" w:hint="default"/>
        <w:spacing w:val="-5"/>
        <w:w w:val="99"/>
        <w:sz w:val="24"/>
        <w:szCs w:val="24"/>
        <w:lang w:val="en-US" w:eastAsia="en-US" w:bidi="en-US"/>
      </w:rPr>
    </w:lvl>
    <w:lvl w:ilvl="1" w:tplc="2104E548">
      <w:numFmt w:val="bullet"/>
      <w:lvlText w:val="•"/>
      <w:lvlJc w:val="left"/>
      <w:pPr>
        <w:ind w:left="1886" w:hanging="240"/>
      </w:pPr>
      <w:rPr>
        <w:rFonts w:hint="default"/>
        <w:lang w:val="en-US" w:eastAsia="en-US" w:bidi="en-US"/>
      </w:rPr>
    </w:lvl>
    <w:lvl w:ilvl="2" w:tplc="834C8668">
      <w:numFmt w:val="bullet"/>
      <w:lvlText w:val="•"/>
      <w:lvlJc w:val="left"/>
      <w:pPr>
        <w:ind w:left="2872" w:hanging="240"/>
      </w:pPr>
      <w:rPr>
        <w:rFonts w:hint="default"/>
        <w:lang w:val="en-US" w:eastAsia="en-US" w:bidi="en-US"/>
      </w:rPr>
    </w:lvl>
    <w:lvl w:ilvl="3" w:tplc="DA6C1D78">
      <w:numFmt w:val="bullet"/>
      <w:lvlText w:val="•"/>
      <w:lvlJc w:val="left"/>
      <w:pPr>
        <w:ind w:left="3858" w:hanging="240"/>
      </w:pPr>
      <w:rPr>
        <w:rFonts w:hint="default"/>
        <w:lang w:val="en-US" w:eastAsia="en-US" w:bidi="en-US"/>
      </w:rPr>
    </w:lvl>
    <w:lvl w:ilvl="4" w:tplc="FB9E6236">
      <w:numFmt w:val="bullet"/>
      <w:lvlText w:val="•"/>
      <w:lvlJc w:val="left"/>
      <w:pPr>
        <w:ind w:left="4844" w:hanging="240"/>
      </w:pPr>
      <w:rPr>
        <w:rFonts w:hint="default"/>
        <w:lang w:val="en-US" w:eastAsia="en-US" w:bidi="en-US"/>
      </w:rPr>
    </w:lvl>
    <w:lvl w:ilvl="5" w:tplc="24FC364E">
      <w:numFmt w:val="bullet"/>
      <w:lvlText w:val="•"/>
      <w:lvlJc w:val="left"/>
      <w:pPr>
        <w:ind w:left="5830" w:hanging="240"/>
      </w:pPr>
      <w:rPr>
        <w:rFonts w:hint="default"/>
        <w:lang w:val="en-US" w:eastAsia="en-US" w:bidi="en-US"/>
      </w:rPr>
    </w:lvl>
    <w:lvl w:ilvl="6" w:tplc="CCC64D1E">
      <w:numFmt w:val="bullet"/>
      <w:lvlText w:val="•"/>
      <w:lvlJc w:val="left"/>
      <w:pPr>
        <w:ind w:left="6816" w:hanging="240"/>
      </w:pPr>
      <w:rPr>
        <w:rFonts w:hint="default"/>
        <w:lang w:val="en-US" w:eastAsia="en-US" w:bidi="en-US"/>
      </w:rPr>
    </w:lvl>
    <w:lvl w:ilvl="7" w:tplc="01DCA5EE">
      <w:numFmt w:val="bullet"/>
      <w:lvlText w:val="•"/>
      <w:lvlJc w:val="left"/>
      <w:pPr>
        <w:ind w:left="7802" w:hanging="240"/>
      </w:pPr>
      <w:rPr>
        <w:rFonts w:hint="default"/>
        <w:lang w:val="en-US" w:eastAsia="en-US" w:bidi="en-US"/>
      </w:rPr>
    </w:lvl>
    <w:lvl w:ilvl="8" w:tplc="2B9C799C">
      <w:numFmt w:val="bullet"/>
      <w:lvlText w:val="•"/>
      <w:lvlJc w:val="left"/>
      <w:pPr>
        <w:ind w:left="8788" w:hanging="240"/>
      </w:pPr>
      <w:rPr>
        <w:rFonts w:hint="default"/>
        <w:lang w:val="en-US" w:eastAsia="en-US" w:bidi="en-US"/>
      </w:rPr>
    </w:lvl>
  </w:abstractNum>
  <w:abstractNum w:abstractNumId="72">
    <w:nsid w:val="466D7E07"/>
    <w:multiLevelType w:val="hybridMultilevel"/>
    <w:tmpl w:val="6C64A24A"/>
    <w:lvl w:ilvl="0" w:tplc="71925FD4">
      <w:start w:val="1"/>
      <w:numFmt w:val="decimal"/>
      <w:lvlText w:val="%1."/>
      <w:lvlJc w:val="left"/>
      <w:pPr>
        <w:ind w:left="1020" w:hanging="300"/>
        <w:jc w:val="left"/>
      </w:pPr>
      <w:rPr>
        <w:rFonts w:ascii="Times New Roman" w:eastAsia="Times New Roman" w:hAnsi="Times New Roman" w:cs="Times New Roman" w:hint="default"/>
        <w:b/>
        <w:bCs/>
        <w:i/>
        <w:spacing w:val="-6"/>
        <w:w w:val="99"/>
        <w:sz w:val="24"/>
        <w:szCs w:val="24"/>
        <w:lang w:val="en-US" w:eastAsia="en-US" w:bidi="en-US"/>
      </w:rPr>
    </w:lvl>
    <w:lvl w:ilvl="1" w:tplc="BCDA94A8">
      <w:numFmt w:val="bullet"/>
      <w:lvlText w:val="•"/>
      <w:lvlJc w:val="left"/>
      <w:pPr>
        <w:ind w:left="1994" w:hanging="300"/>
      </w:pPr>
      <w:rPr>
        <w:rFonts w:hint="default"/>
        <w:lang w:val="en-US" w:eastAsia="en-US" w:bidi="en-US"/>
      </w:rPr>
    </w:lvl>
    <w:lvl w:ilvl="2" w:tplc="6DBC29EE">
      <w:numFmt w:val="bullet"/>
      <w:lvlText w:val="•"/>
      <w:lvlJc w:val="left"/>
      <w:pPr>
        <w:ind w:left="2968" w:hanging="300"/>
      </w:pPr>
      <w:rPr>
        <w:rFonts w:hint="default"/>
        <w:lang w:val="en-US" w:eastAsia="en-US" w:bidi="en-US"/>
      </w:rPr>
    </w:lvl>
    <w:lvl w:ilvl="3" w:tplc="086A19FE">
      <w:numFmt w:val="bullet"/>
      <w:lvlText w:val="•"/>
      <w:lvlJc w:val="left"/>
      <w:pPr>
        <w:ind w:left="3942" w:hanging="300"/>
      </w:pPr>
      <w:rPr>
        <w:rFonts w:hint="default"/>
        <w:lang w:val="en-US" w:eastAsia="en-US" w:bidi="en-US"/>
      </w:rPr>
    </w:lvl>
    <w:lvl w:ilvl="4" w:tplc="877ACB8A">
      <w:numFmt w:val="bullet"/>
      <w:lvlText w:val="•"/>
      <w:lvlJc w:val="left"/>
      <w:pPr>
        <w:ind w:left="4916" w:hanging="300"/>
      </w:pPr>
      <w:rPr>
        <w:rFonts w:hint="default"/>
        <w:lang w:val="en-US" w:eastAsia="en-US" w:bidi="en-US"/>
      </w:rPr>
    </w:lvl>
    <w:lvl w:ilvl="5" w:tplc="16D678C6">
      <w:numFmt w:val="bullet"/>
      <w:lvlText w:val="•"/>
      <w:lvlJc w:val="left"/>
      <w:pPr>
        <w:ind w:left="5890" w:hanging="300"/>
      </w:pPr>
      <w:rPr>
        <w:rFonts w:hint="default"/>
        <w:lang w:val="en-US" w:eastAsia="en-US" w:bidi="en-US"/>
      </w:rPr>
    </w:lvl>
    <w:lvl w:ilvl="6" w:tplc="DCF2BC42">
      <w:numFmt w:val="bullet"/>
      <w:lvlText w:val="•"/>
      <w:lvlJc w:val="left"/>
      <w:pPr>
        <w:ind w:left="6864" w:hanging="300"/>
      </w:pPr>
      <w:rPr>
        <w:rFonts w:hint="default"/>
        <w:lang w:val="en-US" w:eastAsia="en-US" w:bidi="en-US"/>
      </w:rPr>
    </w:lvl>
    <w:lvl w:ilvl="7" w:tplc="B0924E1C">
      <w:numFmt w:val="bullet"/>
      <w:lvlText w:val="•"/>
      <w:lvlJc w:val="left"/>
      <w:pPr>
        <w:ind w:left="7838" w:hanging="300"/>
      </w:pPr>
      <w:rPr>
        <w:rFonts w:hint="default"/>
        <w:lang w:val="en-US" w:eastAsia="en-US" w:bidi="en-US"/>
      </w:rPr>
    </w:lvl>
    <w:lvl w:ilvl="8" w:tplc="DD0819EA">
      <w:numFmt w:val="bullet"/>
      <w:lvlText w:val="•"/>
      <w:lvlJc w:val="left"/>
      <w:pPr>
        <w:ind w:left="8812" w:hanging="300"/>
      </w:pPr>
      <w:rPr>
        <w:rFonts w:hint="default"/>
        <w:lang w:val="en-US" w:eastAsia="en-US" w:bidi="en-US"/>
      </w:rPr>
    </w:lvl>
  </w:abstractNum>
  <w:abstractNum w:abstractNumId="73">
    <w:nsid w:val="46ED4461"/>
    <w:multiLevelType w:val="hybridMultilevel"/>
    <w:tmpl w:val="F4B67EC2"/>
    <w:lvl w:ilvl="0" w:tplc="44BC5990">
      <w:start w:val="1"/>
      <w:numFmt w:val="decimal"/>
      <w:lvlText w:val="%1."/>
      <w:lvlJc w:val="left"/>
      <w:pPr>
        <w:ind w:left="1740" w:hanging="360"/>
        <w:jc w:val="left"/>
      </w:pPr>
      <w:rPr>
        <w:rFonts w:ascii="Times New Roman" w:eastAsia="Times New Roman" w:hAnsi="Times New Roman" w:cs="Times New Roman" w:hint="default"/>
        <w:spacing w:val="-2"/>
        <w:w w:val="99"/>
        <w:sz w:val="24"/>
        <w:szCs w:val="24"/>
        <w:lang w:val="en-US" w:eastAsia="en-US" w:bidi="en-US"/>
      </w:rPr>
    </w:lvl>
    <w:lvl w:ilvl="1" w:tplc="5922E168">
      <w:numFmt w:val="bullet"/>
      <w:lvlText w:val="•"/>
      <w:lvlJc w:val="left"/>
      <w:pPr>
        <w:ind w:left="2712" w:hanging="360"/>
      </w:pPr>
      <w:rPr>
        <w:rFonts w:hint="default"/>
        <w:lang w:val="en-US" w:eastAsia="en-US" w:bidi="en-US"/>
      </w:rPr>
    </w:lvl>
    <w:lvl w:ilvl="2" w:tplc="0100B13C">
      <w:numFmt w:val="bullet"/>
      <w:lvlText w:val="•"/>
      <w:lvlJc w:val="left"/>
      <w:pPr>
        <w:ind w:left="3684" w:hanging="360"/>
      </w:pPr>
      <w:rPr>
        <w:rFonts w:hint="default"/>
        <w:lang w:val="en-US" w:eastAsia="en-US" w:bidi="en-US"/>
      </w:rPr>
    </w:lvl>
    <w:lvl w:ilvl="3" w:tplc="F4864300">
      <w:numFmt w:val="bullet"/>
      <w:lvlText w:val="•"/>
      <w:lvlJc w:val="left"/>
      <w:pPr>
        <w:ind w:left="4656" w:hanging="360"/>
      </w:pPr>
      <w:rPr>
        <w:rFonts w:hint="default"/>
        <w:lang w:val="en-US" w:eastAsia="en-US" w:bidi="en-US"/>
      </w:rPr>
    </w:lvl>
    <w:lvl w:ilvl="4" w:tplc="D2B4FB54">
      <w:numFmt w:val="bullet"/>
      <w:lvlText w:val="•"/>
      <w:lvlJc w:val="left"/>
      <w:pPr>
        <w:ind w:left="5628" w:hanging="360"/>
      </w:pPr>
      <w:rPr>
        <w:rFonts w:hint="default"/>
        <w:lang w:val="en-US" w:eastAsia="en-US" w:bidi="en-US"/>
      </w:rPr>
    </w:lvl>
    <w:lvl w:ilvl="5" w:tplc="85B0259E">
      <w:numFmt w:val="bullet"/>
      <w:lvlText w:val="•"/>
      <w:lvlJc w:val="left"/>
      <w:pPr>
        <w:ind w:left="6600" w:hanging="360"/>
      </w:pPr>
      <w:rPr>
        <w:rFonts w:hint="default"/>
        <w:lang w:val="en-US" w:eastAsia="en-US" w:bidi="en-US"/>
      </w:rPr>
    </w:lvl>
    <w:lvl w:ilvl="6" w:tplc="7644885E">
      <w:numFmt w:val="bullet"/>
      <w:lvlText w:val="•"/>
      <w:lvlJc w:val="left"/>
      <w:pPr>
        <w:ind w:left="7572" w:hanging="360"/>
      </w:pPr>
      <w:rPr>
        <w:rFonts w:hint="default"/>
        <w:lang w:val="en-US" w:eastAsia="en-US" w:bidi="en-US"/>
      </w:rPr>
    </w:lvl>
    <w:lvl w:ilvl="7" w:tplc="118EB2D8">
      <w:numFmt w:val="bullet"/>
      <w:lvlText w:val="•"/>
      <w:lvlJc w:val="left"/>
      <w:pPr>
        <w:ind w:left="8544" w:hanging="360"/>
      </w:pPr>
      <w:rPr>
        <w:rFonts w:hint="default"/>
        <w:lang w:val="en-US" w:eastAsia="en-US" w:bidi="en-US"/>
      </w:rPr>
    </w:lvl>
    <w:lvl w:ilvl="8" w:tplc="B10C908C">
      <w:numFmt w:val="bullet"/>
      <w:lvlText w:val="•"/>
      <w:lvlJc w:val="left"/>
      <w:pPr>
        <w:ind w:left="9516" w:hanging="360"/>
      </w:pPr>
      <w:rPr>
        <w:rFonts w:hint="default"/>
        <w:lang w:val="en-US" w:eastAsia="en-US" w:bidi="en-US"/>
      </w:rPr>
    </w:lvl>
  </w:abstractNum>
  <w:abstractNum w:abstractNumId="74">
    <w:nsid w:val="47320E6D"/>
    <w:multiLevelType w:val="hybridMultilevel"/>
    <w:tmpl w:val="3DC2C188"/>
    <w:lvl w:ilvl="0" w:tplc="11BCE04C">
      <w:start w:val="1"/>
      <w:numFmt w:val="decimal"/>
      <w:lvlText w:val="%1."/>
      <w:lvlJc w:val="left"/>
      <w:pPr>
        <w:ind w:left="1380" w:hanging="360"/>
        <w:jc w:val="left"/>
      </w:pPr>
      <w:rPr>
        <w:rFonts w:ascii="Times New Roman" w:eastAsia="Times New Roman" w:hAnsi="Times New Roman" w:cs="Times New Roman" w:hint="default"/>
        <w:w w:val="100"/>
        <w:sz w:val="21"/>
        <w:szCs w:val="21"/>
        <w:lang w:val="en-US" w:eastAsia="en-US" w:bidi="en-US"/>
      </w:rPr>
    </w:lvl>
    <w:lvl w:ilvl="1" w:tplc="45BA413E">
      <w:numFmt w:val="bullet"/>
      <w:lvlText w:val="•"/>
      <w:lvlJc w:val="left"/>
      <w:pPr>
        <w:ind w:left="2388" w:hanging="360"/>
      </w:pPr>
      <w:rPr>
        <w:rFonts w:hint="default"/>
        <w:lang w:val="en-US" w:eastAsia="en-US" w:bidi="en-US"/>
      </w:rPr>
    </w:lvl>
    <w:lvl w:ilvl="2" w:tplc="3704FED6">
      <w:numFmt w:val="bullet"/>
      <w:lvlText w:val="•"/>
      <w:lvlJc w:val="left"/>
      <w:pPr>
        <w:ind w:left="3396" w:hanging="360"/>
      </w:pPr>
      <w:rPr>
        <w:rFonts w:hint="default"/>
        <w:lang w:val="en-US" w:eastAsia="en-US" w:bidi="en-US"/>
      </w:rPr>
    </w:lvl>
    <w:lvl w:ilvl="3" w:tplc="F3A23424">
      <w:numFmt w:val="bullet"/>
      <w:lvlText w:val="•"/>
      <w:lvlJc w:val="left"/>
      <w:pPr>
        <w:ind w:left="4404" w:hanging="360"/>
      </w:pPr>
      <w:rPr>
        <w:rFonts w:hint="default"/>
        <w:lang w:val="en-US" w:eastAsia="en-US" w:bidi="en-US"/>
      </w:rPr>
    </w:lvl>
    <w:lvl w:ilvl="4" w:tplc="9030FF7A">
      <w:numFmt w:val="bullet"/>
      <w:lvlText w:val="•"/>
      <w:lvlJc w:val="left"/>
      <w:pPr>
        <w:ind w:left="5412" w:hanging="360"/>
      </w:pPr>
      <w:rPr>
        <w:rFonts w:hint="default"/>
        <w:lang w:val="en-US" w:eastAsia="en-US" w:bidi="en-US"/>
      </w:rPr>
    </w:lvl>
    <w:lvl w:ilvl="5" w:tplc="6E58AC0C">
      <w:numFmt w:val="bullet"/>
      <w:lvlText w:val="•"/>
      <w:lvlJc w:val="left"/>
      <w:pPr>
        <w:ind w:left="6420" w:hanging="360"/>
      </w:pPr>
      <w:rPr>
        <w:rFonts w:hint="default"/>
        <w:lang w:val="en-US" w:eastAsia="en-US" w:bidi="en-US"/>
      </w:rPr>
    </w:lvl>
    <w:lvl w:ilvl="6" w:tplc="C4961FC2">
      <w:numFmt w:val="bullet"/>
      <w:lvlText w:val="•"/>
      <w:lvlJc w:val="left"/>
      <w:pPr>
        <w:ind w:left="7428" w:hanging="360"/>
      </w:pPr>
      <w:rPr>
        <w:rFonts w:hint="default"/>
        <w:lang w:val="en-US" w:eastAsia="en-US" w:bidi="en-US"/>
      </w:rPr>
    </w:lvl>
    <w:lvl w:ilvl="7" w:tplc="E1B8E2F4">
      <w:numFmt w:val="bullet"/>
      <w:lvlText w:val="•"/>
      <w:lvlJc w:val="left"/>
      <w:pPr>
        <w:ind w:left="8436" w:hanging="360"/>
      </w:pPr>
      <w:rPr>
        <w:rFonts w:hint="default"/>
        <w:lang w:val="en-US" w:eastAsia="en-US" w:bidi="en-US"/>
      </w:rPr>
    </w:lvl>
    <w:lvl w:ilvl="8" w:tplc="6C740D7A">
      <w:numFmt w:val="bullet"/>
      <w:lvlText w:val="•"/>
      <w:lvlJc w:val="left"/>
      <w:pPr>
        <w:ind w:left="9444" w:hanging="360"/>
      </w:pPr>
      <w:rPr>
        <w:rFonts w:hint="default"/>
        <w:lang w:val="en-US" w:eastAsia="en-US" w:bidi="en-US"/>
      </w:rPr>
    </w:lvl>
  </w:abstractNum>
  <w:abstractNum w:abstractNumId="75">
    <w:nsid w:val="47927099"/>
    <w:multiLevelType w:val="hybridMultilevel"/>
    <w:tmpl w:val="F41EE59A"/>
    <w:lvl w:ilvl="0" w:tplc="EE781CFC">
      <w:start w:val="1"/>
      <w:numFmt w:val="decimal"/>
      <w:lvlText w:val="%1."/>
      <w:lvlJc w:val="left"/>
      <w:pPr>
        <w:ind w:left="1000" w:hanging="360"/>
        <w:jc w:val="left"/>
      </w:pPr>
      <w:rPr>
        <w:rFonts w:ascii="Times New Roman" w:eastAsia="Times New Roman" w:hAnsi="Times New Roman" w:cs="Times New Roman" w:hint="default"/>
        <w:b/>
        <w:bCs/>
        <w:spacing w:val="-30"/>
        <w:w w:val="99"/>
        <w:sz w:val="24"/>
        <w:szCs w:val="24"/>
        <w:lang w:val="en-US" w:eastAsia="en-US" w:bidi="en-US"/>
      </w:rPr>
    </w:lvl>
    <w:lvl w:ilvl="1" w:tplc="6860AD42">
      <w:start w:val="1"/>
      <w:numFmt w:val="decimal"/>
      <w:lvlText w:val="%2."/>
      <w:lvlJc w:val="left"/>
      <w:pPr>
        <w:ind w:left="1540" w:hanging="360"/>
        <w:jc w:val="left"/>
      </w:pPr>
      <w:rPr>
        <w:rFonts w:ascii="Times New Roman" w:eastAsia="Times New Roman" w:hAnsi="Times New Roman" w:cs="Times New Roman" w:hint="default"/>
        <w:b/>
        <w:bCs/>
        <w:spacing w:val="-3"/>
        <w:w w:val="99"/>
        <w:sz w:val="24"/>
        <w:szCs w:val="24"/>
        <w:lang w:val="en-US" w:eastAsia="en-US" w:bidi="en-US"/>
      </w:rPr>
    </w:lvl>
    <w:lvl w:ilvl="2" w:tplc="39B8B9D0">
      <w:numFmt w:val="bullet"/>
      <w:lvlText w:val="•"/>
      <w:lvlJc w:val="left"/>
      <w:pPr>
        <w:ind w:left="2529" w:hanging="360"/>
      </w:pPr>
      <w:rPr>
        <w:rFonts w:hint="default"/>
        <w:lang w:val="en-US" w:eastAsia="en-US" w:bidi="en-US"/>
      </w:rPr>
    </w:lvl>
    <w:lvl w:ilvl="3" w:tplc="FBA69EB4">
      <w:numFmt w:val="bullet"/>
      <w:lvlText w:val="•"/>
      <w:lvlJc w:val="left"/>
      <w:pPr>
        <w:ind w:left="3519" w:hanging="360"/>
      </w:pPr>
      <w:rPr>
        <w:rFonts w:hint="default"/>
        <w:lang w:val="en-US" w:eastAsia="en-US" w:bidi="en-US"/>
      </w:rPr>
    </w:lvl>
    <w:lvl w:ilvl="4" w:tplc="C67ACD08">
      <w:numFmt w:val="bullet"/>
      <w:lvlText w:val="•"/>
      <w:lvlJc w:val="left"/>
      <w:pPr>
        <w:ind w:left="4508" w:hanging="360"/>
      </w:pPr>
      <w:rPr>
        <w:rFonts w:hint="default"/>
        <w:lang w:val="en-US" w:eastAsia="en-US" w:bidi="en-US"/>
      </w:rPr>
    </w:lvl>
    <w:lvl w:ilvl="5" w:tplc="5128F46E">
      <w:numFmt w:val="bullet"/>
      <w:lvlText w:val="•"/>
      <w:lvlJc w:val="left"/>
      <w:pPr>
        <w:ind w:left="5498" w:hanging="360"/>
      </w:pPr>
      <w:rPr>
        <w:rFonts w:hint="default"/>
        <w:lang w:val="en-US" w:eastAsia="en-US" w:bidi="en-US"/>
      </w:rPr>
    </w:lvl>
    <w:lvl w:ilvl="6" w:tplc="DD7221FA">
      <w:numFmt w:val="bullet"/>
      <w:lvlText w:val="•"/>
      <w:lvlJc w:val="left"/>
      <w:pPr>
        <w:ind w:left="6488" w:hanging="360"/>
      </w:pPr>
      <w:rPr>
        <w:rFonts w:hint="default"/>
        <w:lang w:val="en-US" w:eastAsia="en-US" w:bidi="en-US"/>
      </w:rPr>
    </w:lvl>
    <w:lvl w:ilvl="7" w:tplc="B60C5978">
      <w:numFmt w:val="bullet"/>
      <w:lvlText w:val="•"/>
      <w:lvlJc w:val="left"/>
      <w:pPr>
        <w:ind w:left="7477" w:hanging="360"/>
      </w:pPr>
      <w:rPr>
        <w:rFonts w:hint="default"/>
        <w:lang w:val="en-US" w:eastAsia="en-US" w:bidi="en-US"/>
      </w:rPr>
    </w:lvl>
    <w:lvl w:ilvl="8" w:tplc="D9FAE3D8">
      <w:numFmt w:val="bullet"/>
      <w:lvlText w:val="•"/>
      <w:lvlJc w:val="left"/>
      <w:pPr>
        <w:ind w:left="8467" w:hanging="360"/>
      </w:pPr>
      <w:rPr>
        <w:rFonts w:hint="default"/>
        <w:lang w:val="en-US" w:eastAsia="en-US" w:bidi="en-US"/>
      </w:rPr>
    </w:lvl>
  </w:abstractNum>
  <w:abstractNum w:abstractNumId="76">
    <w:nsid w:val="47C063FF"/>
    <w:multiLevelType w:val="hybridMultilevel"/>
    <w:tmpl w:val="0472C79E"/>
    <w:lvl w:ilvl="0" w:tplc="84761806">
      <w:start w:val="1"/>
      <w:numFmt w:val="decimal"/>
      <w:lvlText w:val="(%1)"/>
      <w:lvlJc w:val="left"/>
      <w:pPr>
        <w:ind w:left="998" w:hanging="339"/>
        <w:jc w:val="left"/>
      </w:pPr>
      <w:rPr>
        <w:rFonts w:hint="default"/>
        <w:b/>
        <w:bCs/>
        <w:w w:val="99"/>
        <w:lang w:val="en-US" w:eastAsia="en-US" w:bidi="en-US"/>
      </w:rPr>
    </w:lvl>
    <w:lvl w:ilvl="1" w:tplc="1056F336">
      <w:numFmt w:val="bullet"/>
      <w:lvlText w:val="•"/>
      <w:lvlJc w:val="left"/>
      <w:pPr>
        <w:ind w:left="2046" w:hanging="339"/>
      </w:pPr>
      <w:rPr>
        <w:rFonts w:hint="default"/>
        <w:lang w:val="en-US" w:eastAsia="en-US" w:bidi="en-US"/>
      </w:rPr>
    </w:lvl>
    <w:lvl w:ilvl="2" w:tplc="EE12E864">
      <w:numFmt w:val="bullet"/>
      <w:lvlText w:val="•"/>
      <w:lvlJc w:val="left"/>
      <w:pPr>
        <w:ind w:left="3092" w:hanging="339"/>
      </w:pPr>
      <w:rPr>
        <w:rFonts w:hint="default"/>
        <w:lang w:val="en-US" w:eastAsia="en-US" w:bidi="en-US"/>
      </w:rPr>
    </w:lvl>
    <w:lvl w:ilvl="3" w:tplc="F1C84FBA">
      <w:numFmt w:val="bullet"/>
      <w:lvlText w:val="•"/>
      <w:lvlJc w:val="left"/>
      <w:pPr>
        <w:ind w:left="4138" w:hanging="339"/>
      </w:pPr>
      <w:rPr>
        <w:rFonts w:hint="default"/>
        <w:lang w:val="en-US" w:eastAsia="en-US" w:bidi="en-US"/>
      </w:rPr>
    </w:lvl>
    <w:lvl w:ilvl="4" w:tplc="EF5643F4">
      <w:numFmt w:val="bullet"/>
      <w:lvlText w:val="•"/>
      <w:lvlJc w:val="left"/>
      <w:pPr>
        <w:ind w:left="5184" w:hanging="339"/>
      </w:pPr>
      <w:rPr>
        <w:rFonts w:hint="default"/>
        <w:lang w:val="en-US" w:eastAsia="en-US" w:bidi="en-US"/>
      </w:rPr>
    </w:lvl>
    <w:lvl w:ilvl="5" w:tplc="65F2555E">
      <w:numFmt w:val="bullet"/>
      <w:lvlText w:val="•"/>
      <w:lvlJc w:val="left"/>
      <w:pPr>
        <w:ind w:left="6230" w:hanging="339"/>
      </w:pPr>
      <w:rPr>
        <w:rFonts w:hint="default"/>
        <w:lang w:val="en-US" w:eastAsia="en-US" w:bidi="en-US"/>
      </w:rPr>
    </w:lvl>
    <w:lvl w:ilvl="6" w:tplc="7AD6DCBA">
      <w:numFmt w:val="bullet"/>
      <w:lvlText w:val="•"/>
      <w:lvlJc w:val="left"/>
      <w:pPr>
        <w:ind w:left="7276" w:hanging="339"/>
      </w:pPr>
      <w:rPr>
        <w:rFonts w:hint="default"/>
        <w:lang w:val="en-US" w:eastAsia="en-US" w:bidi="en-US"/>
      </w:rPr>
    </w:lvl>
    <w:lvl w:ilvl="7" w:tplc="4E4AF11A">
      <w:numFmt w:val="bullet"/>
      <w:lvlText w:val="•"/>
      <w:lvlJc w:val="left"/>
      <w:pPr>
        <w:ind w:left="8322" w:hanging="339"/>
      </w:pPr>
      <w:rPr>
        <w:rFonts w:hint="default"/>
        <w:lang w:val="en-US" w:eastAsia="en-US" w:bidi="en-US"/>
      </w:rPr>
    </w:lvl>
    <w:lvl w:ilvl="8" w:tplc="1D2211FC">
      <w:numFmt w:val="bullet"/>
      <w:lvlText w:val="•"/>
      <w:lvlJc w:val="left"/>
      <w:pPr>
        <w:ind w:left="9368" w:hanging="339"/>
      </w:pPr>
      <w:rPr>
        <w:rFonts w:hint="default"/>
        <w:lang w:val="en-US" w:eastAsia="en-US" w:bidi="en-US"/>
      </w:rPr>
    </w:lvl>
  </w:abstractNum>
  <w:abstractNum w:abstractNumId="77">
    <w:nsid w:val="47D169B1"/>
    <w:multiLevelType w:val="hybridMultilevel"/>
    <w:tmpl w:val="E286D33C"/>
    <w:lvl w:ilvl="0" w:tplc="368AB662">
      <w:numFmt w:val="bullet"/>
      <w:lvlText w:val="•"/>
      <w:lvlJc w:val="left"/>
      <w:pPr>
        <w:ind w:left="1209" w:hanging="180"/>
      </w:pPr>
      <w:rPr>
        <w:rFonts w:ascii="Calibri" w:eastAsia="Calibri" w:hAnsi="Calibri" w:cs="Calibri" w:hint="default"/>
        <w:w w:val="99"/>
        <w:sz w:val="26"/>
        <w:szCs w:val="26"/>
        <w:lang w:val="en-US" w:eastAsia="en-US" w:bidi="en-US"/>
      </w:rPr>
    </w:lvl>
    <w:lvl w:ilvl="1" w:tplc="64B8594A">
      <w:numFmt w:val="bullet"/>
      <w:lvlText w:val="•"/>
      <w:lvlJc w:val="left"/>
      <w:pPr>
        <w:ind w:left="2156" w:hanging="180"/>
      </w:pPr>
      <w:rPr>
        <w:rFonts w:hint="default"/>
        <w:lang w:val="en-US" w:eastAsia="en-US" w:bidi="en-US"/>
      </w:rPr>
    </w:lvl>
    <w:lvl w:ilvl="2" w:tplc="09348584">
      <w:numFmt w:val="bullet"/>
      <w:lvlText w:val="•"/>
      <w:lvlJc w:val="left"/>
      <w:pPr>
        <w:ind w:left="3112" w:hanging="180"/>
      </w:pPr>
      <w:rPr>
        <w:rFonts w:hint="default"/>
        <w:lang w:val="en-US" w:eastAsia="en-US" w:bidi="en-US"/>
      </w:rPr>
    </w:lvl>
    <w:lvl w:ilvl="3" w:tplc="7BD4167E">
      <w:numFmt w:val="bullet"/>
      <w:lvlText w:val="•"/>
      <w:lvlJc w:val="left"/>
      <w:pPr>
        <w:ind w:left="4068" w:hanging="180"/>
      </w:pPr>
      <w:rPr>
        <w:rFonts w:hint="default"/>
        <w:lang w:val="en-US" w:eastAsia="en-US" w:bidi="en-US"/>
      </w:rPr>
    </w:lvl>
    <w:lvl w:ilvl="4" w:tplc="3BE8862C">
      <w:numFmt w:val="bullet"/>
      <w:lvlText w:val="•"/>
      <w:lvlJc w:val="left"/>
      <w:pPr>
        <w:ind w:left="5024" w:hanging="180"/>
      </w:pPr>
      <w:rPr>
        <w:rFonts w:hint="default"/>
        <w:lang w:val="en-US" w:eastAsia="en-US" w:bidi="en-US"/>
      </w:rPr>
    </w:lvl>
    <w:lvl w:ilvl="5" w:tplc="A7D0433E">
      <w:numFmt w:val="bullet"/>
      <w:lvlText w:val="•"/>
      <w:lvlJc w:val="left"/>
      <w:pPr>
        <w:ind w:left="5980" w:hanging="180"/>
      </w:pPr>
      <w:rPr>
        <w:rFonts w:hint="default"/>
        <w:lang w:val="en-US" w:eastAsia="en-US" w:bidi="en-US"/>
      </w:rPr>
    </w:lvl>
    <w:lvl w:ilvl="6" w:tplc="FD287144">
      <w:numFmt w:val="bullet"/>
      <w:lvlText w:val="•"/>
      <w:lvlJc w:val="left"/>
      <w:pPr>
        <w:ind w:left="6936" w:hanging="180"/>
      </w:pPr>
      <w:rPr>
        <w:rFonts w:hint="default"/>
        <w:lang w:val="en-US" w:eastAsia="en-US" w:bidi="en-US"/>
      </w:rPr>
    </w:lvl>
    <w:lvl w:ilvl="7" w:tplc="D786D624">
      <w:numFmt w:val="bullet"/>
      <w:lvlText w:val="•"/>
      <w:lvlJc w:val="left"/>
      <w:pPr>
        <w:ind w:left="7892" w:hanging="180"/>
      </w:pPr>
      <w:rPr>
        <w:rFonts w:hint="default"/>
        <w:lang w:val="en-US" w:eastAsia="en-US" w:bidi="en-US"/>
      </w:rPr>
    </w:lvl>
    <w:lvl w:ilvl="8" w:tplc="CACA4A44">
      <w:numFmt w:val="bullet"/>
      <w:lvlText w:val="•"/>
      <w:lvlJc w:val="left"/>
      <w:pPr>
        <w:ind w:left="8848" w:hanging="180"/>
      </w:pPr>
      <w:rPr>
        <w:rFonts w:hint="default"/>
        <w:lang w:val="en-US" w:eastAsia="en-US" w:bidi="en-US"/>
      </w:rPr>
    </w:lvl>
  </w:abstractNum>
  <w:abstractNum w:abstractNumId="78">
    <w:nsid w:val="47EB373F"/>
    <w:multiLevelType w:val="hybridMultilevel"/>
    <w:tmpl w:val="7AD2687E"/>
    <w:lvl w:ilvl="0" w:tplc="11146B72">
      <w:start w:val="1"/>
      <w:numFmt w:val="decimal"/>
      <w:lvlText w:val="%1."/>
      <w:lvlJc w:val="left"/>
      <w:pPr>
        <w:ind w:left="993" w:hanging="360"/>
        <w:jc w:val="left"/>
      </w:pPr>
      <w:rPr>
        <w:rFonts w:ascii="Times New Roman" w:eastAsia="Times New Roman" w:hAnsi="Times New Roman" w:cs="Times New Roman" w:hint="default"/>
        <w:spacing w:val="-3"/>
        <w:w w:val="99"/>
        <w:sz w:val="24"/>
        <w:szCs w:val="24"/>
        <w:lang w:val="en-US" w:eastAsia="en-US" w:bidi="en-US"/>
      </w:rPr>
    </w:lvl>
    <w:lvl w:ilvl="1" w:tplc="87BA799E">
      <w:start w:val="1"/>
      <w:numFmt w:val="decimal"/>
      <w:lvlText w:val="%2."/>
      <w:lvlJc w:val="left"/>
      <w:pPr>
        <w:ind w:left="1180" w:hanging="360"/>
        <w:jc w:val="left"/>
      </w:pPr>
      <w:rPr>
        <w:rFonts w:ascii="Times New Roman" w:eastAsia="Times New Roman" w:hAnsi="Times New Roman" w:cs="Times New Roman" w:hint="default"/>
        <w:spacing w:val="-3"/>
        <w:w w:val="99"/>
        <w:sz w:val="24"/>
        <w:szCs w:val="24"/>
        <w:lang w:val="en-US" w:eastAsia="en-US" w:bidi="en-US"/>
      </w:rPr>
    </w:lvl>
    <w:lvl w:ilvl="2" w:tplc="095C48E6">
      <w:numFmt w:val="bullet"/>
      <w:lvlText w:val="•"/>
      <w:lvlJc w:val="left"/>
      <w:pPr>
        <w:ind w:left="2209" w:hanging="360"/>
      </w:pPr>
      <w:rPr>
        <w:rFonts w:hint="default"/>
        <w:lang w:val="en-US" w:eastAsia="en-US" w:bidi="en-US"/>
      </w:rPr>
    </w:lvl>
    <w:lvl w:ilvl="3" w:tplc="10527528">
      <w:numFmt w:val="bullet"/>
      <w:lvlText w:val="•"/>
      <w:lvlJc w:val="left"/>
      <w:pPr>
        <w:ind w:left="3239" w:hanging="360"/>
      </w:pPr>
      <w:rPr>
        <w:rFonts w:hint="default"/>
        <w:lang w:val="en-US" w:eastAsia="en-US" w:bidi="en-US"/>
      </w:rPr>
    </w:lvl>
    <w:lvl w:ilvl="4" w:tplc="E78C6816">
      <w:numFmt w:val="bullet"/>
      <w:lvlText w:val="•"/>
      <w:lvlJc w:val="left"/>
      <w:pPr>
        <w:ind w:left="4268" w:hanging="360"/>
      </w:pPr>
      <w:rPr>
        <w:rFonts w:hint="default"/>
        <w:lang w:val="en-US" w:eastAsia="en-US" w:bidi="en-US"/>
      </w:rPr>
    </w:lvl>
    <w:lvl w:ilvl="5" w:tplc="7B4A2E78">
      <w:numFmt w:val="bullet"/>
      <w:lvlText w:val="•"/>
      <w:lvlJc w:val="left"/>
      <w:pPr>
        <w:ind w:left="5298" w:hanging="360"/>
      </w:pPr>
      <w:rPr>
        <w:rFonts w:hint="default"/>
        <w:lang w:val="en-US" w:eastAsia="en-US" w:bidi="en-US"/>
      </w:rPr>
    </w:lvl>
    <w:lvl w:ilvl="6" w:tplc="1862C4E4">
      <w:numFmt w:val="bullet"/>
      <w:lvlText w:val="•"/>
      <w:lvlJc w:val="left"/>
      <w:pPr>
        <w:ind w:left="6328" w:hanging="360"/>
      </w:pPr>
      <w:rPr>
        <w:rFonts w:hint="default"/>
        <w:lang w:val="en-US" w:eastAsia="en-US" w:bidi="en-US"/>
      </w:rPr>
    </w:lvl>
    <w:lvl w:ilvl="7" w:tplc="D47A060C">
      <w:numFmt w:val="bullet"/>
      <w:lvlText w:val="•"/>
      <w:lvlJc w:val="left"/>
      <w:pPr>
        <w:ind w:left="7357" w:hanging="360"/>
      </w:pPr>
      <w:rPr>
        <w:rFonts w:hint="default"/>
        <w:lang w:val="en-US" w:eastAsia="en-US" w:bidi="en-US"/>
      </w:rPr>
    </w:lvl>
    <w:lvl w:ilvl="8" w:tplc="62C8051E">
      <w:numFmt w:val="bullet"/>
      <w:lvlText w:val="•"/>
      <w:lvlJc w:val="left"/>
      <w:pPr>
        <w:ind w:left="8387" w:hanging="360"/>
      </w:pPr>
      <w:rPr>
        <w:rFonts w:hint="default"/>
        <w:lang w:val="en-US" w:eastAsia="en-US" w:bidi="en-US"/>
      </w:rPr>
    </w:lvl>
  </w:abstractNum>
  <w:abstractNum w:abstractNumId="79">
    <w:nsid w:val="480370A1"/>
    <w:multiLevelType w:val="hybridMultilevel"/>
    <w:tmpl w:val="63820224"/>
    <w:lvl w:ilvl="0" w:tplc="6E425D4A">
      <w:start w:val="1"/>
      <w:numFmt w:val="lowerLetter"/>
      <w:lvlText w:val="%1)"/>
      <w:lvlJc w:val="left"/>
      <w:pPr>
        <w:ind w:left="1044" w:hanging="540"/>
        <w:jc w:val="left"/>
      </w:pPr>
      <w:rPr>
        <w:rFonts w:ascii="Times New Roman" w:eastAsia="Times New Roman" w:hAnsi="Times New Roman" w:cs="Times New Roman" w:hint="default"/>
        <w:spacing w:val="-3"/>
        <w:w w:val="99"/>
        <w:sz w:val="24"/>
        <w:szCs w:val="24"/>
        <w:lang w:val="en-US" w:eastAsia="en-US" w:bidi="en-US"/>
      </w:rPr>
    </w:lvl>
    <w:lvl w:ilvl="1" w:tplc="66FE8060">
      <w:numFmt w:val="bullet"/>
      <w:lvlText w:val="•"/>
      <w:lvlJc w:val="left"/>
      <w:pPr>
        <w:ind w:left="1912" w:hanging="540"/>
      </w:pPr>
      <w:rPr>
        <w:rFonts w:hint="default"/>
        <w:lang w:val="en-US" w:eastAsia="en-US" w:bidi="en-US"/>
      </w:rPr>
    </w:lvl>
    <w:lvl w:ilvl="2" w:tplc="67CEC5A8">
      <w:numFmt w:val="bullet"/>
      <w:lvlText w:val="•"/>
      <w:lvlJc w:val="left"/>
      <w:pPr>
        <w:ind w:left="2785" w:hanging="540"/>
      </w:pPr>
      <w:rPr>
        <w:rFonts w:hint="default"/>
        <w:lang w:val="en-US" w:eastAsia="en-US" w:bidi="en-US"/>
      </w:rPr>
    </w:lvl>
    <w:lvl w:ilvl="3" w:tplc="7A82713E">
      <w:numFmt w:val="bullet"/>
      <w:lvlText w:val="•"/>
      <w:lvlJc w:val="left"/>
      <w:pPr>
        <w:ind w:left="3657" w:hanging="540"/>
      </w:pPr>
      <w:rPr>
        <w:rFonts w:hint="default"/>
        <w:lang w:val="en-US" w:eastAsia="en-US" w:bidi="en-US"/>
      </w:rPr>
    </w:lvl>
    <w:lvl w:ilvl="4" w:tplc="C8C020DE">
      <w:numFmt w:val="bullet"/>
      <w:lvlText w:val="•"/>
      <w:lvlJc w:val="left"/>
      <w:pPr>
        <w:ind w:left="4530" w:hanging="540"/>
      </w:pPr>
      <w:rPr>
        <w:rFonts w:hint="default"/>
        <w:lang w:val="en-US" w:eastAsia="en-US" w:bidi="en-US"/>
      </w:rPr>
    </w:lvl>
    <w:lvl w:ilvl="5" w:tplc="650268C8">
      <w:numFmt w:val="bullet"/>
      <w:lvlText w:val="•"/>
      <w:lvlJc w:val="left"/>
      <w:pPr>
        <w:ind w:left="5402" w:hanging="540"/>
      </w:pPr>
      <w:rPr>
        <w:rFonts w:hint="default"/>
        <w:lang w:val="en-US" w:eastAsia="en-US" w:bidi="en-US"/>
      </w:rPr>
    </w:lvl>
    <w:lvl w:ilvl="6" w:tplc="4A145610">
      <w:numFmt w:val="bullet"/>
      <w:lvlText w:val="•"/>
      <w:lvlJc w:val="left"/>
      <w:pPr>
        <w:ind w:left="6275" w:hanging="540"/>
      </w:pPr>
      <w:rPr>
        <w:rFonts w:hint="default"/>
        <w:lang w:val="en-US" w:eastAsia="en-US" w:bidi="en-US"/>
      </w:rPr>
    </w:lvl>
    <w:lvl w:ilvl="7" w:tplc="FD62348A">
      <w:numFmt w:val="bullet"/>
      <w:lvlText w:val="•"/>
      <w:lvlJc w:val="left"/>
      <w:pPr>
        <w:ind w:left="7147" w:hanging="540"/>
      </w:pPr>
      <w:rPr>
        <w:rFonts w:hint="default"/>
        <w:lang w:val="en-US" w:eastAsia="en-US" w:bidi="en-US"/>
      </w:rPr>
    </w:lvl>
    <w:lvl w:ilvl="8" w:tplc="1908BD02">
      <w:numFmt w:val="bullet"/>
      <w:lvlText w:val="•"/>
      <w:lvlJc w:val="left"/>
      <w:pPr>
        <w:ind w:left="8020" w:hanging="540"/>
      </w:pPr>
      <w:rPr>
        <w:rFonts w:hint="default"/>
        <w:lang w:val="en-US" w:eastAsia="en-US" w:bidi="en-US"/>
      </w:rPr>
    </w:lvl>
  </w:abstractNum>
  <w:abstractNum w:abstractNumId="80">
    <w:nsid w:val="48577379"/>
    <w:multiLevelType w:val="hybridMultilevel"/>
    <w:tmpl w:val="8AC6608A"/>
    <w:lvl w:ilvl="0" w:tplc="0B0E9B9A">
      <w:start w:val="3"/>
      <w:numFmt w:val="decimal"/>
      <w:lvlText w:val="%1."/>
      <w:lvlJc w:val="left"/>
      <w:pPr>
        <w:ind w:left="900" w:hanging="240"/>
        <w:jc w:val="left"/>
      </w:pPr>
      <w:rPr>
        <w:rFonts w:ascii="Times New Roman" w:eastAsia="Times New Roman" w:hAnsi="Times New Roman" w:cs="Times New Roman" w:hint="default"/>
        <w:b/>
        <w:bCs/>
        <w:spacing w:val="-3"/>
        <w:w w:val="99"/>
        <w:sz w:val="24"/>
        <w:szCs w:val="24"/>
        <w:lang w:val="en-US" w:eastAsia="en-US" w:bidi="en-US"/>
      </w:rPr>
    </w:lvl>
    <w:lvl w:ilvl="1" w:tplc="DA28DA82">
      <w:numFmt w:val="bullet"/>
      <w:lvlText w:val="•"/>
      <w:lvlJc w:val="left"/>
      <w:pPr>
        <w:ind w:left="970" w:hanging="180"/>
      </w:pPr>
      <w:rPr>
        <w:rFonts w:ascii="Calibri" w:eastAsia="Calibri" w:hAnsi="Calibri" w:cs="Calibri" w:hint="default"/>
        <w:w w:val="100"/>
        <w:sz w:val="28"/>
        <w:szCs w:val="28"/>
        <w:lang w:val="en-US" w:eastAsia="en-US" w:bidi="en-US"/>
      </w:rPr>
    </w:lvl>
    <w:lvl w:ilvl="2" w:tplc="51802B86">
      <w:numFmt w:val="bullet"/>
      <w:lvlText w:val="•"/>
      <w:lvlJc w:val="left"/>
      <w:pPr>
        <w:ind w:left="1148" w:hanging="180"/>
      </w:pPr>
      <w:rPr>
        <w:rFonts w:ascii="Calibri" w:eastAsia="Calibri" w:hAnsi="Calibri" w:cs="Calibri" w:hint="default"/>
        <w:w w:val="100"/>
        <w:sz w:val="28"/>
        <w:szCs w:val="28"/>
        <w:lang w:val="en-US" w:eastAsia="en-US" w:bidi="en-US"/>
      </w:rPr>
    </w:lvl>
    <w:lvl w:ilvl="3" w:tplc="3E801108">
      <w:numFmt w:val="bullet"/>
      <w:lvlText w:val="•"/>
      <w:lvlJc w:val="left"/>
      <w:pPr>
        <w:ind w:left="2004" w:hanging="180"/>
      </w:pPr>
      <w:rPr>
        <w:rFonts w:hint="default"/>
        <w:lang w:val="en-US" w:eastAsia="en-US" w:bidi="en-US"/>
      </w:rPr>
    </w:lvl>
    <w:lvl w:ilvl="4" w:tplc="CA2ECAEC">
      <w:numFmt w:val="bullet"/>
      <w:lvlText w:val="•"/>
      <w:lvlJc w:val="left"/>
      <w:pPr>
        <w:ind w:left="2869" w:hanging="180"/>
      </w:pPr>
      <w:rPr>
        <w:rFonts w:hint="default"/>
        <w:lang w:val="en-US" w:eastAsia="en-US" w:bidi="en-US"/>
      </w:rPr>
    </w:lvl>
    <w:lvl w:ilvl="5" w:tplc="45288518">
      <w:numFmt w:val="bullet"/>
      <w:lvlText w:val="•"/>
      <w:lvlJc w:val="left"/>
      <w:pPr>
        <w:ind w:left="3734" w:hanging="180"/>
      </w:pPr>
      <w:rPr>
        <w:rFonts w:hint="default"/>
        <w:lang w:val="en-US" w:eastAsia="en-US" w:bidi="en-US"/>
      </w:rPr>
    </w:lvl>
    <w:lvl w:ilvl="6" w:tplc="81FE8E58">
      <w:numFmt w:val="bullet"/>
      <w:lvlText w:val="•"/>
      <w:lvlJc w:val="left"/>
      <w:pPr>
        <w:ind w:left="4599" w:hanging="180"/>
      </w:pPr>
      <w:rPr>
        <w:rFonts w:hint="default"/>
        <w:lang w:val="en-US" w:eastAsia="en-US" w:bidi="en-US"/>
      </w:rPr>
    </w:lvl>
    <w:lvl w:ilvl="7" w:tplc="59FEF54A">
      <w:numFmt w:val="bullet"/>
      <w:lvlText w:val="•"/>
      <w:lvlJc w:val="left"/>
      <w:pPr>
        <w:ind w:left="5464" w:hanging="180"/>
      </w:pPr>
      <w:rPr>
        <w:rFonts w:hint="default"/>
        <w:lang w:val="en-US" w:eastAsia="en-US" w:bidi="en-US"/>
      </w:rPr>
    </w:lvl>
    <w:lvl w:ilvl="8" w:tplc="B1AA7AB2">
      <w:numFmt w:val="bullet"/>
      <w:lvlText w:val="•"/>
      <w:lvlJc w:val="left"/>
      <w:pPr>
        <w:ind w:left="6329" w:hanging="180"/>
      </w:pPr>
      <w:rPr>
        <w:rFonts w:hint="default"/>
        <w:lang w:val="en-US" w:eastAsia="en-US" w:bidi="en-US"/>
      </w:rPr>
    </w:lvl>
  </w:abstractNum>
  <w:abstractNum w:abstractNumId="81">
    <w:nsid w:val="4AA0329A"/>
    <w:multiLevelType w:val="hybridMultilevel"/>
    <w:tmpl w:val="EEA60D68"/>
    <w:lvl w:ilvl="0" w:tplc="BB36B046">
      <w:start w:val="1"/>
      <w:numFmt w:val="decimal"/>
      <w:lvlText w:val="%1."/>
      <w:lvlJc w:val="left"/>
      <w:pPr>
        <w:ind w:left="1380" w:hanging="360"/>
        <w:jc w:val="left"/>
      </w:pPr>
      <w:rPr>
        <w:rFonts w:hint="default"/>
        <w:b/>
        <w:bCs/>
        <w:spacing w:val="-2"/>
        <w:w w:val="99"/>
        <w:lang w:val="en-US" w:eastAsia="en-US" w:bidi="en-US"/>
      </w:rPr>
    </w:lvl>
    <w:lvl w:ilvl="1" w:tplc="D89C62EE">
      <w:start w:val="1"/>
      <w:numFmt w:val="lowerLetter"/>
      <w:lvlText w:val="%2."/>
      <w:lvlJc w:val="left"/>
      <w:pPr>
        <w:ind w:left="2100" w:hanging="360"/>
        <w:jc w:val="left"/>
      </w:pPr>
      <w:rPr>
        <w:rFonts w:ascii="Times New Roman" w:eastAsia="Times New Roman" w:hAnsi="Times New Roman" w:cs="Times New Roman" w:hint="default"/>
        <w:spacing w:val="-2"/>
        <w:w w:val="99"/>
        <w:sz w:val="24"/>
        <w:szCs w:val="24"/>
        <w:lang w:val="en-US" w:eastAsia="en-US" w:bidi="en-US"/>
      </w:rPr>
    </w:lvl>
    <w:lvl w:ilvl="2" w:tplc="DEDC4BBE">
      <w:numFmt w:val="bullet"/>
      <w:lvlText w:val="•"/>
      <w:lvlJc w:val="left"/>
      <w:pPr>
        <w:ind w:left="3140" w:hanging="360"/>
      </w:pPr>
      <w:rPr>
        <w:rFonts w:hint="default"/>
        <w:lang w:val="en-US" w:eastAsia="en-US" w:bidi="en-US"/>
      </w:rPr>
    </w:lvl>
    <w:lvl w:ilvl="3" w:tplc="41E2E70E">
      <w:numFmt w:val="bullet"/>
      <w:lvlText w:val="•"/>
      <w:lvlJc w:val="left"/>
      <w:pPr>
        <w:ind w:left="4180" w:hanging="360"/>
      </w:pPr>
      <w:rPr>
        <w:rFonts w:hint="default"/>
        <w:lang w:val="en-US" w:eastAsia="en-US" w:bidi="en-US"/>
      </w:rPr>
    </w:lvl>
    <w:lvl w:ilvl="4" w:tplc="875434F6">
      <w:numFmt w:val="bullet"/>
      <w:lvlText w:val="•"/>
      <w:lvlJc w:val="left"/>
      <w:pPr>
        <w:ind w:left="5220" w:hanging="360"/>
      </w:pPr>
      <w:rPr>
        <w:rFonts w:hint="default"/>
        <w:lang w:val="en-US" w:eastAsia="en-US" w:bidi="en-US"/>
      </w:rPr>
    </w:lvl>
    <w:lvl w:ilvl="5" w:tplc="33BC0192">
      <w:numFmt w:val="bullet"/>
      <w:lvlText w:val="•"/>
      <w:lvlJc w:val="left"/>
      <w:pPr>
        <w:ind w:left="6260" w:hanging="360"/>
      </w:pPr>
      <w:rPr>
        <w:rFonts w:hint="default"/>
        <w:lang w:val="en-US" w:eastAsia="en-US" w:bidi="en-US"/>
      </w:rPr>
    </w:lvl>
    <w:lvl w:ilvl="6" w:tplc="A3686826">
      <w:numFmt w:val="bullet"/>
      <w:lvlText w:val="•"/>
      <w:lvlJc w:val="left"/>
      <w:pPr>
        <w:ind w:left="7300" w:hanging="360"/>
      </w:pPr>
      <w:rPr>
        <w:rFonts w:hint="default"/>
        <w:lang w:val="en-US" w:eastAsia="en-US" w:bidi="en-US"/>
      </w:rPr>
    </w:lvl>
    <w:lvl w:ilvl="7" w:tplc="E4B0F968">
      <w:numFmt w:val="bullet"/>
      <w:lvlText w:val="•"/>
      <w:lvlJc w:val="left"/>
      <w:pPr>
        <w:ind w:left="8340" w:hanging="360"/>
      </w:pPr>
      <w:rPr>
        <w:rFonts w:hint="default"/>
        <w:lang w:val="en-US" w:eastAsia="en-US" w:bidi="en-US"/>
      </w:rPr>
    </w:lvl>
    <w:lvl w:ilvl="8" w:tplc="CBFC34D2">
      <w:numFmt w:val="bullet"/>
      <w:lvlText w:val="•"/>
      <w:lvlJc w:val="left"/>
      <w:pPr>
        <w:ind w:left="9380" w:hanging="360"/>
      </w:pPr>
      <w:rPr>
        <w:rFonts w:hint="default"/>
        <w:lang w:val="en-US" w:eastAsia="en-US" w:bidi="en-US"/>
      </w:rPr>
    </w:lvl>
  </w:abstractNum>
  <w:abstractNum w:abstractNumId="82">
    <w:nsid w:val="4BD27180"/>
    <w:multiLevelType w:val="hybridMultilevel"/>
    <w:tmpl w:val="0206F7DC"/>
    <w:lvl w:ilvl="0" w:tplc="7BD8B544">
      <w:start w:val="1"/>
      <w:numFmt w:val="decimal"/>
      <w:lvlText w:val="%1."/>
      <w:lvlJc w:val="left"/>
      <w:pPr>
        <w:ind w:left="1380" w:hanging="360"/>
        <w:jc w:val="left"/>
      </w:pPr>
      <w:rPr>
        <w:rFonts w:ascii="Times New Roman" w:eastAsia="Times New Roman" w:hAnsi="Times New Roman" w:cs="Times New Roman" w:hint="default"/>
        <w:spacing w:val="-3"/>
        <w:w w:val="99"/>
        <w:sz w:val="24"/>
        <w:szCs w:val="24"/>
        <w:lang w:val="en-US" w:eastAsia="en-US" w:bidi="en-US"/>
      </w:rPr>
    </w:lvl>
    <w:lvl w:ilvl="1" w:tplc="A22E640E">
      <w:start w:val="1"/>
      <w:numFmt w:val="lowerLetter"/>
      <w:lvlText w:val="%2)"/>
      <w:lvlJc w:val="left"/>
      <w:pPr>
        <w:ind w:left="2100" w:hanging="360"/>
        <w:jc w:val="left"/>
      </w:pPr>
      <w:rPr>
        <w:rFonts w:ascii="Times New Roman" w:eastAsia="Times New Roman" w:hAnsi="Times New Roman" w:cs="Times New Roman" w:hint="default"/>
        <w:spacing w:val="-6"/>
        <w:w w:val="99"/>
        <w:sz w:val="24"/>
        <w:szCs w:val="24"/>
        <w:lang w:val="en-US" w:eastAsia="en-US" w:bidi="en-US"/>
      </w:rPr>
    </w:lvl>
    <w:lvl w:ilvl="2" w:tplc="DC509C3E">
      <w:numFmt w:val="bullet"/>
      <w:lvlText w:val="•"/>
      <w:lvlJc w:val="left"/>
      <w:pPr>
        <w:ind w:left="2820" w:hanging="360"/>
      </w:pPr>
      <w:rPr>
        <w:rFonts w:ascii="Times New Roman" w:eastAsia="Times New Roman" w:hAnsi="Times New Roman" w:cs="Times New Roman" w:hint="default"/>
        <w:spacing w:val="-30"/>
        <w:w w:val="99"/>
        <w:sz w:val="24"/>
        <w:szCs w:val="24"/>
        <w:lang w:val="en-US" w:eastAsia="en-US" w:bidi="en-US"/>
      </w:rPr>
    </w:lvl>
    <w:lvl w:ilvl="3" w:tplc="620CD42E">
      <w:numFmt w:val="bullet"/>
      <w:lvlText w:val="•"/>
      <w:lvlJc w:val="left"/>
      <w:pPr>
        <w:ind w:left="3900" w:hanging="360"/>
      </w:pPr>
      <w:rPr>
        <w:rFonts w:hint="default"/>
        <w:lang w:val="en-US" w:eastAsia="en-US" w:bidi="en-US"/>
      </w:rPr>
    </w:lvl>
    <w:lvl w:ilvl="4" w:tplc="6BCA90C4">
      <w:numFmt w:val="bullet"/>
      <w:lvlText w:val="•"/>
      <w:lvlJc w:val="left"/>
      <w:pPr>
        <w:ind w:left="4980" w:hanging="360"/>
      </w:pPr>
      <w:rPr>
        <w:rFonts w:hint="default"/>
        <w:lang w:val="en-US" w:eastAsia="en-US" w:bidi="en-US"/>
      </w:rPr>
    </w:lvl>
    <w:lvl w:ilvl="5" w:tplc="2B1C16C6">
      <w:numFmt w:val="bullet"/>
      <w:lvlText w:val="•"/>
      <w:lvlJc w:val="left"/>
      <w:pPr>
        <w:ind w:left="6060" w:hanging="360"/>
      </w:pPr>
      <w:rPr>
        <w:rFonts w:hint="default"/>
        <w:lang w:val="en-US" w:eastAsia="en-US" w:bidi="en-US"/>
      </w:rPr>
    </w:lvl>
    <w:lvl w:ilvl="6" w:tplc="2C702C38">
      <w:numFmt w:val="bullet"/>
      <w:lvlText w:val="•"/>
      <w:lvlJc w:val="left"/>
      <w:pPr>
        <w:ind w:left="7140" w:hanging="360"/>
      </w:pPr>
      <w:rPr>
        <w:rFonts w:hint="default"/>
        <w:lang w:val="en-US" w:eastAsia="en-US" w:bidi="en-US"/>
      </w:rPr>
    </w:lvl>
    <w:lvl w:ilvl="7" w:tplc="BE149940">
      <w:numFmt w:val="bullet"/>
      <w:lvlText w:val="•"/>
      <w:lvlJc w:val="left"/>
      <w:pPr>
        <w:ind w:left="8220" w:hanging="360"/>
      </w:pPr>
      <w:rPr>
        <w:rFonts w:hint="default"/>
        <w:lang w:val="en-US" w:eastAsia="en-US" w:bidi="en-US"/>
      </w:rPr>
    </w:lvl>
    <w:lvl w:ilvl="8" w:tplc="D776650E">
      <w:numFmt w:val="bullet"/>
      <w:lvlText w:val="•"/>
      <w:lvlJc w:val="left"/>
      <w:pPr>
        <w:ind w:left="9300" w:hanging="360"/>
      </w:pPr>
      <w:rPr>
        <w:rFonts w:hint="default"/>
        <w:lang w:val="en-US" w:eastAsia="en-US" w:bidi="en-US"/>
      </w:rPr>
    </w:lvl>
  </w:abstractNum>
  <w:abstractNum w:abstractNumId="83">
    <w:nsid w:val="4D9C13A2"/>
    <w:multiLevelType w:val="hybridMultilevel"/>
    <w:tmpl w:val="A38497E4"/>
    <w:lvl w:ilvl="0" w:tplc="B374EA98">
      <w:start w:val="1"/>
      <w:numFmt w:val="lowerLetter"/>
      <w:lvlText w:val="%1)"/>
      <w:lvlJc w:val="left"/>
      <w:pPr>
        <w:ind w:left="1044" w:hanging="540"/>
        <w:jc w:val="left"/>
      </w:pPr>
      <w:rPr>
        <w:rFonts w:ascii="Times New Roman" w:eastAsia="Times New Roman" w:hAnsi="Times New Roman" w:cs="Times New Roman" w:hint="default"/>
        <w:spacing w:val="-3"/>
        <w:w w:val="99"/>
        <w:sz w:val="24"/>
        <w:szCs w:val="24"/>
        <w:lang w:val="en-US" w:eastAsia="en-US" w:bidi="en-US"/>
      </w:rPr>
    </w:lvl>
    <w:lvl w:ilvl="1" w:tplc="7F149C90">
      <w:numFmt w:val="bullet"/>
      <w:lvlText w:val="•"/>
      <w:lvlJc w:val="left"/>
      <w:pPr>
        <w:ind w:left="1912" w:hanging="540"/>
      </w:pPr>
      <w:rPr>
        <w:rFonts w:hint="default"/>
        <w:lang w:val="en-US" w:eastAsia="en-US" w:bidi="en-US"/>
      </w:rPr>
    </w:lvl>
    <w:lvl w:ilvl="2" w:tplc="E0187D40">
      <w:numFmt w:val="bullet"/>
      <w:lvlText w:val="•"/>
      <w:lvlJc w:val="left"/>
      <w:pPr>
        <w:ind w:left="2785" w:hanging="540"/>
      </w:pPr>
      <w:rPr>
        <w:rFonts w:hint="default"/>
        <w:lang w:val="en-US" w:eastAsia="en-US" w:bidi="en-US"/>
      </w:rPr>
    </w:lvl>
    <w:lvl w:ilvl="3" w:tplc="7E10D3AC">
      <w:numFmt w:val="bullet"/>
      <w:lvlText w:val="•"/>
      <w:lvlJc w:val="left"/>
      <w:pPr>
        <w:ind w:left="3657" w:hanging="540"/>
      </w:pPr>
      <w:rPr>
        <w:rFonts w:hint="default"/>
        <w:lang w:val="en-US" w:eastAsia="en-US" w:bidi="en-US"/>
      </w:rPr>
    </w:lvl>
    <w:lvl w:ilvl="4" w:tplc="0E6E0A8A">
      <w:numFmt w:val="bullet"/>
      <w:lvlText w:val="•"/>
      <w:lvlJc w:val="left"/>
      <w:pPr>
        <w:ind w:left="4530" w:hanging="540"/>
      </w:pPr>
      <w:rPr>
        <w:rFonts w:hint="default"/>
        <w:lang w:val="en-US" w:eastAsia="en-US" w:bidi="en-US"/>
      </w:rPr>
    </w:lvl>
    <w:lvl w:ilvl="5" w:tplc="A5565A70">
      <w:numFmt w:val="bullet"/>
      <w:lvlText w:val="•"/>
      <w:lvlJc w:val="left"/>
      <w:pPr>
        <w:ind w:left="5402" w:hanging="540"/>
      </w:pPr>
      <w:rPr>
        <w:rFonts w:hint="default"/>
        <w:lang w:val="en-US" w:eastAsia="en-US" w:bidi="en-US"/>
      </w:rPr>
    </w:lvl>
    <w:lvl w:ilvl="6" w:tplc="CD747FA2">
      <w:numFmt w:val="bullet"/>
      <w:lvlText w:val="•"/>
      <w:lvlJc w:val="left"/>
      <w:pPr>
        <w:ind w:left="6275" w:hanging="540"/>
      </w:pPr>
      <w:rPr>
        <w:rFonts w:hint="default"/>
        <w:lang w:val="en-US" w:eastAsia="en-US" w:bidi="en-US"/>
      </w:rPr>
    </w:lvl>
    <w:lvl w:ilvl="7" w:tplc="E9089690">
      <w:numFmt w:val="bullet"/>
      <w:lvlText w:val="•"/>
      <w:lvlJc w:val="left"/>
      <w:pPr>
        <w:ind w:left="7147" w:hanging="540"/>
      </w:pPr>
      <w:rPr>
        <w:rFonts w:hint="default"/>
        <w:lang w:val="en-US" w:eastAsia="en-US" w:bidi="en-US"/>
      </w:rPr>
    </w:lvl>
    <w:lvl w:ilvl="8" w:tplc="88246D34">
      <w:numFmt w:val="bullet"/>
      <w:lvlText w:val="•"/>
      <w:lvlJc w:val="left"/>
      <w:pPr>
        <w:ind w:left="8020" w:hanging="540"/>
      </w:pPr>
      <w:rPr>
        <w:rFonts w:hint="default"/>
        <w:lang w:val="en-US" w:eastAsia="en-US" w:bidi="en-US"/>
      </w:rPr>
    </w:lvl>
  </w:abstractNum>
  <w:abstractNum w:abstractNumId="84">
    <w:nsid w:val="4DF56D33"/>
    <w:multiLevelType w:val="hybridMultilevel"/>
    <w:tmpl w:val="37DECE88"/>
    <w:lvl w:ilvl="0" w:tplc="D9366DD6">
      <w:start w:val="1"/>
      <w:numFmt w:val="decimal"/>
      <w:lvlText w:val="%1."/>
      <w:lvlJc w:val="left"/>
      <w:pPr>
        <w:ind w:left="1380" w:hanging="360"/>
        <w:jc w:val="left"/>
      </w:pPr>
      <w:rPr>
        <w:rFonts w:ascii="Times New Roman" w:eastAsia="Times New Roman" w:hAnsi="Times New Roman" w:cs="Times New Roman" w:hint="default"/>
        <w:b/>
        <w:bCs/>
        <w:i/>
        <w:spacing w:val="-3"/>
        <w:w w:val="99"/>
        <w:sz w:val="24"/>
        <w:szCs w:val="24"/>
        <w:lang w:val="en-US" w:eastAsia="en-US" w:bidi="en-US"/>
      </w:rPr>
    </w:lvl>
    <w:lvl w:ilvl="1" w:tplc="2BC44628">
      <w:numFmt w:val="bullet"/>
      <w:lvlText w:val="•"/>
      <w:lvlJc w:val="left"/>
      <w:pPr>
        <w:ind w:left="2388" w:hanging="360"/>
      </w:pPr>
      <w:rPr>
        <w:rFonts w:hint="default"/>
        <w:lang w:val="en-US" w:eastAsia="en-US" w:bidi="en-US"/>
      </w:rPr>
    </w:lvl>
    <w:lvl w:ilvl="2" w:tplc="FC168702">
      <w:numFmt w:val="bullet"/>
      <w:lvlText w:val="•"/>
      <w:lvlJc w:val="left"/>
      <w:pPr>
        <w:ind w:left="3396" w:hanging="360"/>
      </w:pPr>
      <w:rPr>
        <w:rFonts w:hint="default"/>
        <w:lang w:val="en-US" w:eastAsia="en-US" w:bidi="en-US"/>
      </w:rPr>
    </w:lvl>
    <w:lvl w:ilvl="3" w:tplc="ED70A654">
      <w:numFmt w:val="bullet"/>
      <w:lvlText w:val="•"/>
      <w:lvlJc w:val="left"/>
      <w:pPr>
        <w:ind w:left="4404" w:hanging="360"/>
      </w:pPr>
      <w:rPr>
        <w:rFonts w:hint="default"/>
        <w:lang w:val="en-US" w:eastAsia="en-US" w:bidi="en-US"/>
      </w:rPr>
    </w:lvl>
    <w:lvl w:ilvl="4" w:tplc="74CE7FE6">
      <w:numFmt w:val="bullet"/>
      <w:lvlText w:val="•"/>
      <w:lvlJc w:val="left"/>
      <w:pPr>
        <w:ind w:left="5412" w:hanging="360"/>
      </w:pPr>
      <w:rPr>
        <w:rFonts w:hint="default"/>
        <w:lang w:val="en-US" w:eastAsia="en-US" w:bidi="en-US"/>
      </w:rPr>
    </w:lvl>
    <w:lvl w:ilvl="5" w:tplc="2714B314">
      <w:numFmt w:val="bullet"/>
      <w:lvlText w:val="•"/>
      <w:lvlJc w:val="left"/>
      <w:pPr>
        <w:ind w:left="6420" w:hanging="360"/>
      </w:pPr>
      <w:rPr>
        <w:rFonts w:hint="default"/>
        <w:lang w:val="en-US" w:eastAsia="en-US" w:bidi="en-US"/>
      </w:rPr>
    </w:lvl>
    <w:lvl w:ilvl="6" w:tplc="B2A86A4C">
      <w:numFmt w:val="bullet"/>
      <w:lvlText w:val="•"/>
      <w:lvlJc w:val="left"/>
      <w:pPr>
        <w:ind w:left="7428" w:hanging="360"/>
      </w:pPr>
      <w:rPr>
        <w:rFonts w:hint="default"/>
        <w:lang w:val="en-US" w:eastAsia="en-US" w:bidi="en-US"/>
      </w:rPr>
    </w:lvl>
    <w:lvl w:ilvl="7" w:tplc="5318425E">
      <w:numFmt w:val="bullet"/>
      <w:lvlText w:val="•"/>
      <w:lvlJc w:val="left"/>
      <w:pPr>
        <w:ind w:left="8436" w:hanging="360"/>
      </w:pPr>
      <w:rPr>
        <w:rFonts w:hint="default"/>
        <w:lang w:val="en-US" w:eastAsia="en-US" w:bidi="en-US"/>
      </w:rPr>
    </w:lvl>
    <w:lvl w:ilvl="8" w:tplc="7136B840">
      <w:numFmt w:val="bullet"/>
      <w:lvlText w:val="•"/>
      <w:lvlJc w:val="left"/>
      <w:pPr>
        <w:ind w:left="9444" w:hanging="360"/>
      </w:pPr>
      <w:rPr>
        <w:rFonts w:hint="default"/>
        <w:lang w:val="en-US" w:eastAsia="en-US" w:bidi="en-US"/>
      </w:rPr>
    </w:lvl>
  </w:abstractNum>
  <w:abstractNum w:abstractNumId="85">
    <w:nsid w:val="4E5D09EE"/>
    <w:multiLevelType w:val="hybridMultilevel"/>
    <w:tmpl w:val="34F4D4D6"/>
    <w:lvl w:ilvl="0" w:tplc="D3DA0FBC">
      <w:start w:val="1"/>
      <w:numFmt w:val="decimal"/>
      <w:lvlText w:val="%1."/>
      <w:lvlJc w:val="left"/>
      <w:pPr>
        <w:ind w:left="1380" w:hanging="360"/>
        <w:jc w:val="left"/>
      </w:pPr>
      <w:rPr>
        <w:rFonts w:hint="default"/>
        <w:spacing w:val="-21"/>
        <w:w w:val="99"/>
        <w:lang w:val="en-US" w:eastAsia="en-US" w:bidi="en-US"/>
      </w:rPr>
    </w:lvl>
    <w:lvl w:ilvl="1" w:tplc="0C264F86">
      <w:numFmt w:val="bullet"/>
      <w:lvlText w:val="•"/>
      <w:lvlJc w:val="left"/>
      <w:pPr>
        <w:ind w:left="2318" w:hanging="360"/>
      </w:pPr>
      <w:rPr>
        <w:rFonts w:hint="default"/>
        <w:lang w:val="en-US" w:eastAsia="en-US" w:bidi="en-US"/>
      </w:rPr>
    </w:lvl>
    <w:lvl w:ilvl="2" w:tplc="16D0A260">
      <w:numFmt w:val="bullet"/>
      <w:lvlText w:val="•"/>
      <w:lvlJc w:val="left"/>
      <w:pPr>
        <w:ind w:left="3256" w:hanging="360"/>
      </w:pPr>
      <w:rPr>
        <w:rFonts w:hint="default"/>
        <w:lang w:val="en-US" w:eastAsia="en-US" w:bidi="en-US"/>
      </w:rPr>
    </w:lvl>
    <w:lvl w:ilvl="3" w:tplc="E7D0D978">
      <w:numFmt w:val="bullet"/>
      <w:lvlText w:val="•"/>
      <w:lvlJc w:val="left"/>
      <w:pPr>
        <w:ind w:left="4194" w:hanging="360"/>
      </w:pPr>
      <w:rPr>
        <w:rFonts w:hint="default"/>
        <w:lang w:val="en-US" w:eastAsia="en-US" w:bidi="en-US"/>
      </w:rPr>
    </w:lvl>
    <w:lvl w:ilvl="4" w:tplc="74CEA420">
      <w:numFmt w:val="bullet"/>
      <w:lvlText w:val="•"/>
      <w:lvlJc w:val="left"/>
      <w:pPr>
        <w:ind w:left="5132" w:hanging="360"/>
      </w:pPr>
      <w:rPr>
        <w:rFonts w:hint="default"/>
        <w:lang w:val="en-US" w:eastAsia="en-US" w:bidi="en-US"/>
      </w:rPr>
    </w:lvl>
    <w:lvl w:ilvl="5" w:tplc="E444BC78">
      <w:numFmt w:val="bullet"/>
      <w:lvlText w:val="•"/>
      <w:lvlJc w:val="left"/>
      <w:pPr>
        <w:ind w:left="6070" w:hanging="360"/>
      </w:pPr>
      <w:rPr>
        <w:rFonts w:hint="default"/>
        <w:lang w:val="en-US" w:eastAsia="en-US" w:bidi="en-US"/>
      </w:rPr>
    </w:lvl>
    <w:lvl w:ilvl="6" w:tplc="E8546A8A">
      <w:numFmt w:val="bullet"/>
      <w:lvlText w:val="•"/>
      <w:lvlJc w:val="left"/>
      <w:pPr>
        <w:ind w:left="7008" w:hanging="360"/>
      </w:pPr>
      <w:rPr>
        <w:rFonts w:hint="default"/>
        <w:lang w:val="en-US" w:eastAsia="en-US" w:bidi="en-US"/>
      </w:rPr>
    </w:lvl>
    <w:lvl w:ilvl="7" w:tplc="CB7CE740">
      <w:numFmt w:val="bullet"/>
      <w:lvlText w:val="•"/>
      <w:lvlJc w:val="left"/>
      <w:pPr>
        <w:ind w:left="7946" w:hanging="360"/>
      </w:pPr>
      <w:rPr>
        <w:rFonts w:hint="default"/>
        <w:lang w:val="en-US" w:eastAsia="en-US" w:bidi="en-US"/>
      </w:rPr>
    </w:lvl>
    <w:lvl w:ilvl="8" w:tplc="0E366CF0">
      <w:numFmt w:val="bullet"/>
      <w:lvlText w:val="•"/>
      <w:lvlJc w:val="left"/>
      <w:pPr>
        <w:ind w:left="8884" w:hanging="360"/>
      </w:pPr>
      <w:rPr>
        <w:rFonts w:hint="default"/>
        <w:lang w:val="en-US" w:eastAsia="en-US" w:bidi="en-US"/>
      </w:rPr>
    </w:lvl>
  </w:abstractNum>
  <w:abstractNum w:abstractNumId="86">
    <w:nsid w:val="4E5E33B6"/>
    <w:multiLevelType w:val="hybridMultilevel"/>
    <w:tmpl w:val="12C0CB0E"/>
    <w:lvl w:ilvl="0" w:tplc="80DC1AB4">
      <w:numFmt w:val="bullet"/>
      <w:lvlText w:val="-"/>
      <w:lvlJc w:val="left"/>
      <w:pPr>
        <w:ind w:left="660" w:hanging="171"/>
      </w:pPr>
      <w:rPr>
        <w:rFonts w:ascii="Times New Roman" w:eastAsia="Times New Roman" w:hAnsi="Times New Roman" w:cs="Times New Roman" w:hint="default"/>
        <w:spacing w:val="-30"/>
        <w:w w:val="99"/>
        <w:sz w:val="24"/>
        <w:szCs w:val="24"/>
        <w:lang w:val="en-US" w:eastAsia="en-US" w:bidi="en-US"/>
      </w:rPr>
    </w:lvl>
    <w:lvl w:ilvl="1" w:tplc="E548B8D0">
      <w:numFmt w:val="bullet"/>
      <w:lvlText w:val="•"/>
      <w:lvlJc w:val="left"/>
      <w:pPr>
        <w:ind w:left="964" w:hanging="180"/>
      </w:pPr>
      <w:rPr>
        <w:rFonts w:ascii="Calibri" w:eastAsia="Calibri" w:hAnsi="Calibri" w:cs="Calibri" w:hint="default"/>
        <w:color w:val="FFFFFF"/>
        <w:w w:val="100"/>
        <w:sz w:val="24"/>
        <w:szCs w:val="24"/>
        <w:lang w:val="en-US" w:eastAsia="en-US" w:bidi="en-US"/>
      </w:rPr>
    </w:lvl>
    <w:lvl w:ilvl="2" w:tplc="71707468">
      <w:numFmt w:val="bullet"/>
      <w:lvlText w:val="•"/>
      <w:lvlJc w:val="left"/>
      <w:pPr>
        <w:ind w:left="1049" w:hanging="180"/>
      </w:pPr>
      <w:rPr>
        <w:rFonts w:ascii="Times New Roman" w:eastAsia="Times New Roman" w:hAnsi="Times New Roman" w:cs="Times New Roman" w:hint="default"/>
        <w:color w:val="FFFFFF"/>
        <w:w w:val="99"/>
        <w:sz w:val="26"/>
        <w:szCs w:val="26"/>
        <w:lang w:val="en-US" w:eastAsia="en-US" w:bidi="en-US"/>
      </w:rPr>
    </w:lvl>
    <w:lvl w:ilvl="3" w:tplc="2020CFB2">
      <w:numFmt w:val="bullet"/>
      <w:lvlText w:val="•"/>
      <w:lvlJc w:val="left"/>
      <w:pPr>
        <w:ind w:left="905" w:hanging="180"/>
      </w:pPr>
      <w:rPr>
        <w:rFonts w:hint="default"/>
        <w:lang w:val="en-US" w:eastAsia="en-US" w:bidi="en-US"/>
      </w:rPr>
    </w:lvl>
    <w:lvl w:ilvl="4" w:tplc="8D428FF0">
      <w:numFmt w:val="bullet"/>
      <w:lvlText w:val="•"/>
      <w:lvlJc w:val="left"/>
      <w:pPr>
        <w:ind w:left="770" w:hanging="180"/>
      </w:pPr>
      <w:rPr>
        <w:rFonts w:hint="default"/>
        <w:lang w:val="en-US" w:eastAsia="en-US" w:bidi="en-US"/>
      </w:rPr>
    </w:lvl>
    <w:lvl w:ilvl="5" w:tplc="64FA48F8">
      <w:numFmt w:val="bullet"/>
      <w:lvlText w:val="•"/>
      <w:lvlJc w:val="left"/>
      <w:pPr>
        <w:ind w:left="635" w:hanging="180"/>
      </w:pPr>
      <w:rPr>
        <w:rFonts w:hint="default"/>
        <w:lang w:val="en-US" w:eastAsia="en-US" w:bidi="en-US"/>
      </w:rPr>
    </w:lvl>
    <w:lvl w:ilvl="6" w:tplc="B1B649B8">
      <w:numFmt w:val="bullet"/>
      <w:lvlText w:val="•"/>
      <w:lvlJc w:val="left"/>
      <w:pPr>
        <w:ind w:left="500" w:hanging="180"/>
      </w:pPr>
      <w:rPr>
        <w:rFonts w:hint="default"/>
        <w:lang w:val="en-US" w:eastAsia="en-US" w:bidi="en-US"/>
      </w:rPr>
    </w:lvl>
    <w:lvl w:ilvl="7" w:tplc="9D30E63C">
      <w:numFmt w:val="bullet"/>
      <w:lvlText w:val="•"/>
      <w:lvlJc w:val="left"/>
      <w:pPr>
        <w:ind w:left="365" w:hanging="180"/>
      </w:pPr>
      <w:rPr>
        <w:rFonts w:hint="default"/>
        <w:lang w:val="en-US" w:eastAsia="en-US" w:bidi="en-US"/>
      </w:rPr>
    </w:lvl>
    <w:lvl w:ilvl="8" w:tplc="1D8C0B06">
      <w:numFmt w:val="bullet"/>
      <w:lvlText w:val="•"/>
      <w:lvlJc w:val="left"/>
      <w:pPr>
        <w:ind w:left="230" w:hanging="180"/>
      </w:pPr>
      <w:rPr>
        <w:rFonts w:hint="default"/>
        <w:lang w:val="en-US" w:eastAsia="en-US" w:bidi="en-US"/>
      </w:rPr>
    </w:lvl>
  </w:abstractNum>
  <w:abstractNum w:abstractNumId="87">
    <w:nsid w:val="4ECF209D"/>
    <w:multiLevelType w:val="hybridMultilevel"/>
    <w:tmpl w:val="BDA62ADC"/>
    <w:lvl w:ilvl="0" w:tplc="7D4C60A8">
      <w:numFmt w:val="bullet"/>
      <w:lvlText w:val="-"/>
      <w:lvlJc w:val="left"/>
      <w:pPr>
        <w:ind w:left="105" w:hanging="140"/>
      </w:pPr>
      <w:rPr>
        <w:rFonts w:ascii="Times New Roman" w:eastAsia="Times New Roman" w:hAnsi="Times New Roman" w:cs="Times New Roman" w:hint="default"/>
        <w:w w:val="99"/>
        <w:sz w:val="24"/>
        <w:szCs w:val="24"/>
        <w:lang w:val="en-US" w:eastAsia="en-US" w:bidi="en-US"/>
      </w:rPr>
    </w:lvl>
    <w:lvl w:ilvl="1" w:tplc="88D25F62">
      <w:numFmt w:val="bullet"/>
      <w:lvlText w:val="•"/>
      <w:lvlJc w:val="left"/>
      <w:pPr>
        <w:ind w:left="305" w:hanging="140"/>
      </w:pPr>
      <w:rPr>
        <w:rFonts w:hint="default"/>
        <w:lang w:val="en-US" w:eastAsia="en-US" w:bidi="en-US"/>
      </w:rPr>
    </w:lvl>
    <w:lvl w:ilvl="2" w:tplc="9FC01718">
      <w:numFmt w:val="bullet"/>
      <w:lvlText w:val="•"/>
      <w:lvlJc w:val="left"/>
      <w:pPr>
        <w:ind w:left="510" w:hanging="140"/>
      </w:pPr>
      <w:rPr>
        <w:rFonts w:hint="default"/>
        <w:lang w:val="en-US" w:eastAsia="en-US" w:bidi="en-US"/>
      </w:rPr>
    </w:lvl>
    <w:lvl w:ilvl="3" w:tplc="5AE6A40E">
      <w:numFmt w:val="bullet"/>
      <w:lvlText w:val="•"/>
      <w:lvlJc w:val="left"/>
      <w:pPr>
        <w:ind w:left="715" w:hanging="140"/>
      </w:pPr>
      <w:rPr>
        <w:rFonts w:hint="default"/>
        <w:lang w:val="en-US" w:eastAsia="en-US" w:bidi="en-US"/>
      </w:rPr>
    </w:lvl>
    <w:lvl w:ilvl="4" w:tplc="55FE82C2">
      <w:numFmt w:val="bullet"/>
      <w:lvlText w:val="•"/>
      <w:lvlJc w:val="left"/>
      <w:pPr>
        <w:ind w:left="920" w:hanging="140"/>
      </w:pPr>
      <w:rPr>
        <w:rFonts w:hint="default"/>
        <w:lang w:val="en-US" w:eastAsia="en-US" w:bidi="en-US"/>
      </w:rPr>
    </w:lvl>
    <w:lvl w:ilvl="5" w:tplc="C9FE9B16">
      <w:numFmt w:val="bullet"/>
      <w:lvlText w:val="•"/>
      <w:lvlJc w:val="left"/>
      <w:pPr>
        <w:ind w:left="1125" w:hanging="140"/>
      </w:pPr>
      <w:rPr>
        <w:rFonts w:hint="default"/>
        <w:lang w:val="en-US" w:eastAsia="en-US" w:bidi="en-US"/>
      </w:rPr>
    </w:lvl>
    <w:lvl w:ilvl="6" w:tplc="272080E6">
      <w:numFmt w:val="bullet"/>
      <w:lvlText w:val="•"/>
      <w:lvlJc w:val="left"/>
      <w:pPr>
        <w:ind w:left="1330" w:hanging="140"/>
      </w:pPr>
      <w:rPr>
        <w:rFonts w:hint="default"/>
        <w:lang w:val="en-US" w:eastAsia="en-US" w:bidi="en-US"/>
      </w:rPr>
    </w:lvl>
    <w:lvl w:ilvl="7" w:tplc="9BA8ECCC">
      <w:numFmt w:val="bullet"/>
      <w:lvlText w:val="•"/>
      <w:lvlJc w:val="left"/>
      <w:pPr>
        <w:ind w:left="1535" w:hanging="140"/>
      </w:pPr>
      <w:rPr>
        <w:rFonts w:hint="default"/>
        <w:lang w:val="en-US" w:eastAsia="en-US" w:bidi="en-US"/>
      </w:rPr>
    </w:lvl>
    <w:lvl w:ilvl="8" w:tplc="EFECAF04">
      <w:numFmt w:val="bullet"/>
      <w:lvlText w:val="•"/>
      <w:lvlJc w:val="left"/>
      <w:pPr>
        <w:ind w:left="1740" w:hanging="140"/>
      </w:pPr>
      <w:rPr>
        <w:rFonts w:hint="default"/>
        <w:lang w:val="en-US" w:eastAsia="en-US" w:bidi="en-US"/>
      </w:rPr>
    </w:lvl>
  </w:abstractNum>
  <w:abstractNum w:abstractNumId="88">
    <w:nsid w:val="4ED925C5"/>
    <w:multiLevelType w:val="hybridMultilevel"/>
    <w:tmpl w:val="4266B74E"/>
    <w:lvl w:ilvl="0" w:tplc="BEFC4024">
      <w:start w:val="1"/>
      <w:numFmt w:val="decimal"/>
      <w:lvlText w:val="%1."/>
      <w:lvlJc w:val="left"/>
      <w:pPr>
        <w:ind w:left="911" w:hanging="452"/>
        <w:jc w:val="left"/>
      </w:pPr>
      <w:rPr>
        <w:rFonts w:ascii="Times New Roman" w:eastAsia="Times New Roman" w:hAnsi="Times New Roman" w:cs="Times New Roman" w:hint="default"/>
        <w:w w:val="100"/>
        <w:sz w:val="22"/>
        <w:szCs w:val="22"/>
        <w:lang w:val="en-US" w:eastAsia="en-US" w:bidi="en-US"/>
      </w:rPr>
    </w:lvl>
    <w:lvl w:ilvl="1" w:tplc="1BF01E06">
      <w:numFmt w:val="bullet"/>
      <w:lvlText w:val="•"/>
      <w:lvlJc w:val="left"/>
      <w:pPr>
        <w:ind w:left="1872" w:hanging="452"/>
      </w:pPr>
      <w:rPr>
        <w:rFonts w:hint="default"/>
        <w:lang w:val="en-US" w:eastAsia="en-US" w:bidi="en-US"/>
      </w:rPr>
    </w:lvl>
    <w:lvl w:ilvl="2" w:tplc="2EAE43B0">
      <w:numFmt w:val="bullet"/>
      <w:lvlText w:val="•"/>
      <w:lvlJc w:val="left"/>
      <w:pPr>
        <w:ind w:left="2825" w:hanging="452"/>
      </w:pPr>
      <w:rPr>
        <w:rFonts w:hint="default"/>
        <w:lang w:val="en-US" w:eastAsia="en-US" w:bidi="en-US"/>
      </w:rPr>
    </w:lvl>
    <w:lvl w:ilvl="3" w:tplc="12E2D5DA">
      <w:numFmt w:val="bullet"/>
      <w:lvlText w:val="•"/>
      <w:lvlJc w:val="left"/>
      <w:pPr>
        <w:ind w:left="3777" w:hanging="452"/>
      </w:pPr>
      <w:rPr>
        <w:rFonts w:hint="default"/>
        <w:lang w:val="en-US" w:eastAsia="en-US" w:bidi="en-US"/>
      </w:rPr>
    </w:lvl>
    <w:lvl w:ilvl="4" w:tplc="C0144D1A">
      <w:numFmt w:val="bullet"/>
      <w:lvlText w:val="•"/>
      <w:lvlJc w:val="left"/>
      <w:pPr>
        <w:ind w:left="4730" w:hanging="452"/>
      </w:pPr>
      <w:rPr>
        <w:rFonts w:hint="default"/>
        <w:lang w:val="en-US" w:eastAsia="en-US" w:bidi="en-US"/>
      </w:rPr>
    </w:lvl>
    <w:lvl w:ilvl="5" w:tplc="56E60DA0">
      <w:numFmt w:val="bullet"/>
      <w:lvlText w:val="•"/>
      <w:lvlJc w:val="left"/>
      <w:pPr>
        <w:ind w:left="5683" w:hanging="452"/>
      </w:pPr>
      <w:rPr>
        <w:rFonts w:hint="default"/>
        <w:lang w:val="en-US" w:eastAsia="en-US" w:bidi="en-US"/>
      </w:rPr>
    </w:lvl>
    <w:lvl w:ilvl="6" w:tplc="2A16EC74">
      <w:numFmt w:val="bullet"/>
      <w:lvlText w:val="•"/>
      <w:lvlJc w:val="left"/>
      <w:pPr>
        <w:ind w:left="6635" w:hanging="452"/>
      </w:pPr>
      <w:rPr>
        <w:rFonts w:hint="default"/>
        <w:lang w:val="en-US" w:eastAsia="en-US" w:bidi="en-US"/>
      </w:rPr>
    </w:lvl>
    <w:lvl w:ilvl="7" w:tplc="A9EAF482">
      <w:numFmt w:val="bullet"/>
      <w:lvlText w:val="•"/>
      <w:lvlJc w:val="left"/>
      <w:pPr>
        <w:ind w:left="7588" w:hanging="452"/>
      </w:pPr>
      <w:rPr>
        <w:rFonts w:hint="default"/>
        <w:lang w:val="en-US" w:eastAsia="en-US" w:bidi="en-US"/>
      </w:rPr>
    </w:lvl>
    <w:lvl w:ilvl="8" w:tplc="A94A1F56">
      <w:numFmt w:val="bullet"/>
      <w:lvlText w:val="•"/>
      <w:lvlJc w:val="left"/>
      <w:pPr>
        <w:ind w:left="8541" w:hanging="452"/>
      </w:pPr>
      <w:rPr>
        <w:rFonts w:hint="default"/>
        <w:lang w:val="en-US" w:eastAsia="en-US" w:bidi="en-US"/>
      </w:rPr>
    </w:lvl>
  </w:abstractNum>
  <w:abstractNum w:abstractNumId="89">
    <w:nsid w:val="4EE03AF7"/>
    <w:multiLevelType w:val="hybridMultilevel"/>
    <w:tmpl w:val="CE18FA5C"/>
    <w:lvl w:ilvl="0" w:tplc="5A967DF8">
      <w:start w:val="1"/>
      <w:numFmt w:val="decimal"/>
      <w:lvlText w:val="%1."/>
      <w:lvlJc w:val="left"/>
      <w:pPr>
        <w:ind w:left="1560" w:hanging="540"/>
        <w:jc w:val="left"/>
      </w:pPr>
      <w:rPr>
        <w:rFonts w:ascii="Times New Roman" w:eastAsia="Times New Roman" w:hAnsi="Times New Roman" w:cs="Times New Roman" w:hint="default"/>
        <w:spacing w:val="-1"/>
        <w:w w:val="99"/>
        <w:sz w:val="24"/>
        <w:szCs w:val="24"/>
        <w:lang w:val="en-US" w:eastAsia="en-US" w:bidi="en-US"/>
      </w:rPr>
    </w:lvl>
    <w:lvl w:ilvl="1" w:tplc="F05463CA">
      <w:numFmt w:val="bullet"/>
      <w:lvlText w:val="•"/>
      <w:lvlJc w:val="left"/>
      <w:pPr>
        <w:ind w:left="2550" w:hanging="540"/>
      </w:pPr>
      <w:rPr>
        <w:rFonts w:hint="default"/>
        <w:lang w:val="en-US" w:eastAsia="en-US" w:bidi="en-US"/>
      </w:rPr>
    </w:lvl>
    <w:lvl w:ilvl="2" w:tplc="B804E54A">
      <w:numFmt w:val="bullet"/>
      <w:lvlText w:val="•"/>
      <w:lvlJc w:val="left"/>
      <w:pPr>
        <w:ind w:left="3540" w:hanging="540"/>
      </w:pPr>
      <w:rPr>
        <w:rFonts w:hint="default"/>
        <w:lang w:val="en-US" w:eastAsia="en-US" w:bidi="en-US"/>
      </w:rPr>
    </w:lvl>
    <w:lvl w:ilvl="3" w:tplc="F9EEBFC8">
      <w:numFmt w:val="bullet"/>
      <w:lvlText w:val="•"/>
      <w:lvlJc w:val="left"/>
      <w:pPr>
        <w:ind w:left="4530" w:hanging="540"/>
      </w:pPr>
      <w:rPr>
        <w:rFonts w:hint="default"/>
        <w:lang w:val="en-US" w:eastAsia="en-US" w:bidi="en-US"/>
      </w:rPr>
    </w:lvl>
    <w:lvl w:ilvl="4" w:tplc="CFBC0F1C">
      <w:numFmt w:val="bullet"/>
      <w:lvlText w:val="•"/>
      <w:lvlJc w:val="left"/>
      <w:pPr>
        <w:ind w:left="5520" w:hanging="540"/>
      </w:pPr>
      <w:rPr>
        <w:rFonts w:hint="default"/>
        <w:lang w:val="en-US" w:eastAsia="en-US" w:bidi="en-US"/>
      </w:rPr>
    </w:lvl>
    <w:lvl w:ilvl="5" w:tplc="2C227B62">
      <w:numFmt w:val="bullet"/>
      <w:lvlText w:val="•"/>
      <w:lvlJc w:val="left"/>
      <w:pPr>
        <w:ind w:left="6510" w:hanging="540"/>
      </w:pPr>
      <w:rPr>
        <w:rFonts w:hint="default"/>
        <w:lang w:val="en-US" w:eastAsia="en-US" w:bidi="en-US"/>
      </w:rPr>
    </w:lvl>
    <w:lvl w:ilvl="6" w:tplc="CB367482">
      <w:numFmt w:val="bullet"/>
      <w:lvlText w:val="•"/>
      <w:lvlJc w:val="left"/>
      <w:pPr>
        <w:ind w:left="7500" w:hanging="540"/>
      </w:pPr>
      <w:rPr>
        <w:rFonts w:hint="default"/>
        <w:lang w:val="en-US" w:eastAsia="en-US" w:bidi="en-US"/>
      </w:rPr>
    </w:lvl>
    <w:lvl w:ilvl="7" w:tplc="22B60808">
      <w:numFmt w:val="bullet"/>
      <w:lvlText w:val="•"/>
      <w:lvlJc w:val="left"/>
      <w:pPr>
        <w:ind w:left="8490" w:hanging="540"/>
      </w:pPr>
      <w:rPr>
        <w:rFonts w:hint="default"/>
        <w:lang w:val="en-US" w:eastAsia="en-US" w:bidi="en-US"/>
      </w:rPr>
    </w:lvl>
    <w:lvl w:ilvl="8" w:tplc="64DA62F6">
      <w:numFmt w:val="bullet"/>
      <w:lvlText w:val="•"/>
      <w:lvlJc w:val="left"/>
      <w:pPr>
        <w:ind w:left="9480" w:hanging="540"/>
      </w:pPr>
      <w:rPr>
        <w:rFonts w:hint="default"/>
        <w:lang w:val="en-US" w:eastAsia="en-US" w:bidi="en-US"/>
      </w:rPr>
    </w:lvl>
  </w:abstractNum>
  <w:abstractNum w:abstractNumId="90">
    <w:nsid w:val="4EE20C29"/>
    <w:multiLevelType w:val="hybridMultilevel"/>
    <w:tmpl w:val="44282190"/>
    <w:lvl w:ilvl="0" w:tplc="D27EEADC">
      <w:start w:val="1"/>
      <w:numFmt w:val="decimal"/>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tplc="9EDE2ECE">
      <w:numFmt w:val="bullet"/>
      <w:lvlText w:val="•"/>
      <w:lvlJc w:val="left"/>
      <w:pPr>
        <w:ind w:left="2106" w:hanging="360"/>
      </w:pPr>
      <w:rPr>
        <w:rFonts w:hint="default"/>
        <w:lang w:val="en-US" w:eastAsia="en-US" w:bidi="en-US"/>
      </w:rPr>
    </w:lvl>
    <w:lvl w:ilvl="2" w:tplc="F5F8BF36">
      <w:numFmt w:val="bullet"/>
      <w:lvlText w:val="•"/>
      <w:lvlJc w:val="left"/>
      <w:pPr>
        <w:ind w:left="3033" w:hanging="360"/>
      </w:pPr>
      <w:rPr>
        <w:rFonts w:hint="default"/>
        <w:lang w:val="en-US" w:eastAsia="en-US" w:bidi="en-US"/>
      </w:rPr>
    </w:lvl>
    <w:lvl w:ilvl="3" w:tplc="1792927E">
      <w:numFmt w:val="bullet"/>
      <w:lvlText w:val="•"/>
      <w:lvlJc w:val="left"/>
      <w:pPr>
        <w:ind w:left="3959" w:hanging="360"/>
      </w:pPr>
      <w:rPr>
        <w:rFonts w:hint="default"/>
        <w:lang w:val="en-US" w:eastAsia="en-US" w:bidi="en-US"/>
      </w:rPr>
    </w:lvl>
    <w:lvl w:ilvl="4" w:tplc="8DCAEB3A">
      <w:numFmt w:val="bullet"/>
      <w:lvlText w:val="•"/>
      <w:lvlJc w:val="left"/>
      <w:pPr>
        <w:ind w:left="4886" w:hanging="360"/>
      </w:pPr>
      <w:rPr>
        <w:rFonts w:hint="default"/>
        <w:lang w:val="en-US" w:eastAsia="en-US" w:bidi="en-US"/>
      </w:rPr>
    </w:lvl>
    <w:lvl w:ilvl="5" w:tplc="A2D8C340">
      <w:numFmt w:val="bullet"/>
      <w:lvlText w:val="•"/>
      <w:lvlJc w:val="left"/>
      <w:pPr>
        <w:ind w:left="5813" w:hanging="360"/>
      </w:pPr>
      <w:rPr>
        <w:rFonts w:hint="default"/>
        <w:lang w:val="en-US" w:eastAsia="en-US" w:bidi="en-US"/>
      </w:rPr>
    </w:lvl>
    <w:lvl w:ilvl="6" w:tplc="26E6BDD8">
      <w:numFmt w:val="bullet"/>
      <w:lvlText w:val="•"/>
      <w:lvlJc w:val="left"/>
      <w:pPr>
        <w:ind w:left="6739" w:hanging="360"/>
      </w:pPr>
      <w:rPr>
        <w:rFonts w:hint="default"/>
        <w:lang w:val="en-US" w:eastAsia="en-US" w:bidi="en-US"/>
      </w:rPr>
    </w:lvl>
    <w:lvl w:ilvl="7" w:tplc="B9A0C080">
      <w:numFmt w:val="bullet"/>
      <w:lvlText w:val="•"/>
      <w:lvlJc w:val="left"/>
      <w:pPr>
        <w:ind w:left="7666" w:hanging="360"/>
      </w:pPr>
      <w:rPr>
        <w:rFonts w:hint="default"/>
        <w:lang w:val="en-US" w:eastAsia="en-US" w:bidi="en-US"/>
      </w:rPr>
    </w:lvl>
    <w:lvl w:ilvl="8" w:tplc="795E7352">
      <w:numFmt w:val="bullet"/>
      <w:lvlText w:val="•"/>
      <w:lvlJc w:val="left"/>
      <w:pPr>
        <w:ind w:left="8593" w:hanging="360"/>
      </w:pPr>
      <w:rPr>
        <w:rFonts w:hint="default"/>
        <w:lang w:val="en-US" w:eastAsia="en-US" w:bidi="en-US"/>
      </w:rPr>
    </w:lvl>
  </w:abstractNum>
  <w:abstractNum w:abstractNumId="91">
    <w:nsid w:val="4F3152E3"/>
    <w:multiLevelType w:val="hybridMultilevel"/>
    <w:tmpl w:val="15B625E0"/>
    <w:lvl w:ilvl="0" w:tplc="6C1CE186">
      <w:numFmt w:val="bullet"/>
      <w:lvlText w:val="•"/>
      <w:lvlJc w:val="left"/>
      <w:pPr>
        <w:ind w:left="106" w:hanging="107"/>
      </w:pPr>
      <w:rPr>
        <w:rFonts w:ascii="Calibri" w:eastAsia="Calibri" w:hAnsi="Calibri" w:cs="Calibri" w:hint="default"/>
        <w:w w:val="100"/>
        <w:sz w:val="19"/>
        <w:szCs w:val="19"/>
        <w:lang w:val="en-US" w:eastAsia="en-US" w:bidi="en-US"/>
      </w:rPr>
    </w:lvl>
    <w:lvl w:ilvl="1" w:tplc="7B62CB18">
      <w:numFmt w:val="bullet"/>
      <w:lvlText w:val="•"/>
      <w:lvlJc w:val="left"/>
      <w:pPr>
        <w:ind w:left="235" w:hanging="107"/>
      </w:pPr>
      <w:rPr>
        <w:rFonts w:hint="default"/>
        <w:lang w:val="en-US" w:eastAsia="en-US" w:bidi="en-US"/>
      </w:rPr>
    </w:lvl>
    <w:lvl w:ilvl="2" w:tplc="D7A0C3E8">
      <w:numFmt w:val="bullet"/>
      <w:lvlText w:val="•"/>
      <w:lvlJc w:val="left"/>
      <w:pPr>
        <w:ind w:left="370" w:hanging="107"/>
      </w:pPr>
      <w:rPr>
        <w:rFonts w:hint="default"/>
        <w:lang w:val="en-US" w:eastAsia="en-US" w:bidi="en-US"/>
      </w:rPr>
    </w:lvl>
    <w:lvl w:ilvl="3" w:tplc="21926942">
      <w:numFmt w:val="bullet"/>
      <w:lvlText w:val="•"/>
      <w:lvlJc w:val="left"/>
      <w:pPr>
        <w:ind w:left="505" w:hanging="107"/>
      </w:pPr>
      <w:rPr>
        <w:rFonts w:hint="default"/>
        <w:lang w:val="en-US" w:eastAsia="en-US" w:bidi="en-US"/>
      </w:rPr>
    </w:lvl>
    <w:lvl w:ilvl="4" w:tplc="A544C894">
      <w:numFmt w:val="bullet"/>
      <w:lvlText w:val="•"/>
      <w:lvlJc w:val="left"/>
      <w:pPr>
        <w:ind w:left="640" w:hanging="107"/>
      </w:pPr>
      <w:rPr>
        <w:rFonts w:hint="default"/>
        <w:lang w:val="en-US" w:eastAsia="en-US" w:bidi="en-US"/>
      </w:rPr>
    </w:lvl>
    <w:lvl w:ilvl="5" w:tplc="5CF8FFAA">
      <w:numFmt w:val="bullet"/>
      <w:lvlText w:val="•"/>
      <w:lvlJc w:val="left"/>
      <w:pPr>
        <w:ind w:left="775" w:hanging="107"/>
      </w:pPr>
      <w:rPr>
        <w:rFonts w:hint="default"/>
        <w:lang w:val="en-US" w:eastAsia="en-US" w:bidi="en-US"/>
      </w:rPr>
    </w:lvl>
    <w:lvl w:ilvl="6" w:tplc="D1401D1E">
      <w:numFmt w:val="bullet"/>
      <w:lvlText w:val="•"/>
      <w:lvlJc w:val="left"/>
      <w:pPr>
        <w:ind w:left="910" w:hanging="107"/>
      </w:pPr>
      <w:rPr>
        <w:rFonts w:hint="default"/>
        <w:lang w:val="en-US" w:eastAsia="en-US" w:bidi="en-US"/>
      </w:rPr>
    </w:lvl>
    <w:lvl w:ilvl="7" w:tplc="76B224DA">
      <w:numFmt w:val="bullet"/>
      <w:lvlText w:val="•"/>
      <w:lvlJc w:val="left"/>
      <w:pPr>
        <w:ind w:left="1045" w:hanging="107"/>
      </w:pPr>
      <w:rPr>
        <w:rFonts w:hint="default"/>
        <w:lang w:val="en-US" w:eastAsia="en-US" w:bidi="en-US"/>
      </w:rPr>
    </w:lvl>
    <w:lvl w:ilvl="8" w:tplc="16ECD55E">
      <w:numFmt w:val="bullet"/>
      <w:lvlText w:val="•"/>
      <w:lvlJc w:val="left"/>
      <w:pPr>
        <w:ind w:left="1180" w:hanging="107"/>
      </w:pPr>
      <w:rPr>
        <w:rFonts w:hint="default"/>
        <w:lang w:val="en-US" w:eastAsia="en-US" w:bidi="en-US"/>
      </w:rPr>
    </w:lvl>
  </w:abstractNum>
  <w:abstractNum w:abstractNumId="92">
    <w:nsid w:val="4F4309C1"/>
    <w:multiLevelType w:val="hybridMultilevel"/>
    <w:tmpl w:val="BCAEE358"/>
    <w:lvl w:ilvl="0" w:tplc="5412BEB2">
      <w:start w:val="1"/>
      <w:numFmt w:val="decimal"/>
      <w:lvlText w:val="%1."/>
      <w:lvlJc w:val="left"/>
      <w:pPr>
        <w:ind w:left="303" w:hanging="181"/>
        <w:jc w:val="left"/>
      </w:pPr>
      <w:rPr>
        <w:rFonts w:hint="default"/>
        <w:w w:val="100"/>
        <w:lang w:val="en-US" w:eastAsia="en-US" w:bidi="en-US"/>
      </w:rPr>
    </w:lvl>
    <w:lvl w:ilvl="1" w:tplc="2E502FB4">
      <w:numFmt w:val="bullet"/>
      <w:lvlText w:val="•"/>
      <w:lvlJc w:val="left"/>
      <w:pPr>
        <w:ind w:left="484" w:hanging="181"/>
      </w:pPr>
      <w:rPr>
        <w:rFonts w:hint="default"/>
        <w:lang w:val="en-US" w:eastAsia="en-US" w:bidi="en-US"/>
      </w:rPr>
    </w:lvl>
    <w:lvl w:ilvl="2" w:tplc="82FC78B6">
      <w:numFmt w:val="bullet"/>
      <w:lvlText w:val="•"/>
      <w:lvlJc w:val="left"/>
      <w:pPr>
        <w:ind w:left="669" w:hanging="181"/>
      </w:pPr>
      <w:rPr>
        <w:rFonts w:hint="default"/>
        <w:lang w:val="en-US" w:eastAsia="en-US" w:bidi="en-US"/>
      </w:rPr>
    </w:lvl>
    <w:lvl w:ilvl="3" w:tplc="7B3C2F5E">
      <w:numFmt w:val="bullet"/>
      <w:lvlText w:val="•"/>
      <w:lvlJc w:val="left"/>
      <w:pPr>
        <w:ind w:left="853" w:hanging="181"/>
      </w:pPr>
      <w:rPr>
        <w:rFonts w:hint="default"/>
        <w:lang w:val="en-US" w:eastAsia="en-US" w:bidi="en-US"/>
      </w:rPr>
    </w:lvl>
    <w:lvl w:ilvl="4" w:tplc="AF4A2E3E">
      <w:numFmt w:val="bullet"/>
      <w:lvlText w:val="•"/>
      <w:lvlJc w:val="left"/>
      <w:pPr>
        <w:ind w:left="1038" w:hanging="181"/>
      </w:pPr>
      <w:rPr>
        <w:rFonts w:hint="default"/>
        <w:lang w:val="en-US" w:eastAsia="en-US" w:bidi="en-US"/>
      </w:rPr>
    </w:lvl>
    <w:lvl w:ilvl="5" w:tplc="7C147B50">
      <w:numFmt w:val="bullet"/>
      <w:lvlText w:val="•"/>
      <w:lvlJc w:val="left"/>
      <w:pPr>
        <w:ind w:left="1223" w:hanging="181"/>
      </w:pPr>
      <w:rPr>
        <w:rFonts w:hint="default"/>
        <w:lang w:val="en-US" w:eastAsia="en-US" w:bidi="en-US"/>
      </w:rPr>
    </w:lvl>
    <w:lvl w:ilvl="6" w:tplc="224C040A">
      <w:numFmt w:val="bullet"/>
      <w:lvlText w:val="•"/>
      <w:lvlJc w:val="left"/>
      <w:pPr>
        <w:ind w:left="1407" w:hanging="181"/>
      </w:pPr>
      <w:rPr>
        <w:rFonts w:hint="default"/>
        <w:lang w:val="en-US" w:eastAsia="en-US" w:bidi="en-US"/>
      </w:rPr>
    </w:lvl>
    <w:lvl w:ilvl="7" w:tplc="70B0A10E">
      <w:numFmt w:val="bullet"/>
      <w:lvlText w:val="•"/>
      <w:lvlJc w:val="left"/>
      <w:pPr>
        <w:ind w:left="1592" w:hanging="181"/>
      </w:pPr>
      <w:rPr>
        <w:rFonts w:hint="default"/>
        <w:lang w:val="en-US" w:eastAsia="en-US" w:bidi="en-US"/>
      </w:rPr>
    </w:lvl>
    <w:lvl w:ilvl="8" w:tplc="28500A8E">
      <w:numFmt w:val="bullet"/>
      <w:lvlText w:val="•"/>
      <w:lvlJc w:val="left"/>
      <w:pPr>
        <w:ind w:left="1776" w:hanging="181"/>
      </w:pPr>
      <w:rPr>
        <w:rFonts w:hint="default"/>
        <w:lang w:val="en-US" w:eastAsia="en-US" w:bidi="en-US"/>
      </w:rPr>
    </w:lvl>
  </w:abstractNum>
  <w:abstractNum w:abstractNumId="93">
    <w:nsid w:val="51D5285D"/>
    <w:multiLevelType w:val="hybridMultilevel"/>
    <w:tmpl w:val="7A44187E"/>
    <w:lvl w:ilvl="0" w:tplc="F6D83EF2">
      <w:start w:val="8"/>
      <w:numFmt w:val="decimal"/>
      <w:lvlText w:val="%1."/>
      <w:lvlJc w:val="left"/>
      <w:pPr>
        <w:ind w:left="1380" w:hanging="360"/>
        <w:jc w:val="left"/>
      </w:pPr>
      <w:rPr>
        <w:rFonts w:ascii="Times New Roman" w:eastAsia="Times New Roman" w:hAnsi="Times New Roman" w:cs="Times New Roman" w:hint="default"/>
        <w:b/>
        <w:bCs/>
        <w:i/>
        <w:spacing w:val="-1"/>
        <w:w w:val="99"/>
        <w:sz w:val="24"/>
        <w:szCs w:val="24"/>
        <w:lang w:val="en-US" w:eastAsia="en-US" w:bidi="en-US"/>
      </w:rPr>
    </w:lvl>
    <w:lvl w:ilvl="1" w:tplc="26C482D8">
      <w:numFmt w:val="bullet"/>
      <w:lvlText w:val="•"/>
      <w:lvlJc w:val="left"/>
      <w:pPr>
        <w:ind w:left="2318" w:hanging="360"/>
      </w:pPr>
      <w:rPr>
        <w:rFonts w:hint="default"/>
        <w:lang w:val="en-US" w:eastAsia="en-US" w:bidi="en-US"/>
      </w:rPr>
    </w:lvl>
    <w:lvl w:ilvl="2" w:tplc="3F143446">
      <w:numFmt w:val="bullet"/>
      <w:lvlText w:val="•"/>
      <w:lvlJc w:val="left"/>
      <w:pPr>
        <w:ind w:left="3256" w:hanging="360"/>
      </w:pPr>
      <w:rPr>
        <w:rFonts w:hint="default"/>
        <w:lang w:val="en-US" w:eastAsia="en-US" w:bidi="en-US"/>
      </w:rPr>
    </w:lvl>
    <w:lvl w:ilvl="3" w:tplc="F1C817FE">
      <w:numFmt w:val="bullet"/>
      <w:lvlText w:val="•"/>
      <w:lvlJc w:val="left"/>
      <w:pPr>
        <w:ind w:left="4194" w:hanging="360"/>
      </w:pPr>
      <w:rPr>
        <w:rFonts w:hint="default"/>
        <w:lang w:val="en-US" w:eastAsia="en-US" w:bidi="en-US"/>
      </w:rPr>
    </w:lvl>
    <w:lvl w:ilvl="4" w:tplc="E1D0A02A">
      <w:numFmt w:val="bullet"/>
      <w:lvlText w:val="•"/>
      <w:lvlJc w:val="left"/>
      <w:pPr>
        <w:ind w:left="5132" w:hanging="360"/>
      </w:pPr>
      <w:rPr>
        <w:rFonts w:hint="default"/>
        <w:lang w:val="en-US" w:eastAsia="en-US" w:bidi="en-US"/>
      </w:rPr>
    </w:lvl>
    <w:lvl w:ilvl="5" w:tplc="FCAAB588">
      <w:numFmt w:val="bullet"/>
      <w:lvlText w:val="•"/>
      <w:lvlJc w:val="left"/>
      <w:pPr>
        <w:ind w:left="6070" w:hanging="360"/>
      </w:pPr>
      <w:rPr>
        <w:rFonts w:hint="default"/>
        <w:lang w:val="en-US" w:eastAsia="en-US" w:bidi="en-US"/>
      </w:rPr>
    </w:lvl>
    <w:lvl w:ilvl="6" w:tplc="B224BDB2">
      <w:numFmt w:val="bullet"/>
      <w:lvlText w:val="•"/>
      <w:lvlJc w:val="left"/>
      <w:pPr>
        <w:ind w:left="7008" w:hanging="360"/>
      </w:pPr>
      <w:rPr>
        <w:rFonts w:hint="default"/>
        <w:lang w:val="en-US" w:eastAsia="en-US" w:bidi="en-US"/>
      </w:rPr>
    </w:lvl>
    <w:lvl w:ilvl="7" w:tplc="DCE28354">
      <w:numFmt w:val="bullet"/>
      <w:lvlText w:val="•"/>
      <w:lvlJc w:val="left"/>
      <w:pPr>
        <w:ind w:left="7946" w:hanging="360"/>
      </w:pPr>
      <w:rPr>
        <w:rFonts w:hint="default"/>
        <w:lang w:val="en-US" w:eastAsia="en-US" w:bidi="en-US"/>
      </w:rPr>
    </w:lvl>
    <w:lvl w:ilvl="8" w:tplc="A8F2C122">
      <w:numFmt w:val="bullet"/>
      <w:lvlText w:val="•"/>
      <w:lvlJc w:val="left"/>
      <w:pPr>
        <w:ind w:left="8884" w:hanging="360"/>
      </w:pPr>
      <w:rPr>
        <w:rFonts w:hint="default"/>
        <w:lang w:val="en-US" w:eastAsia="en-US" w:bidi="en-US"/>
      </w:rPr>
    </w:lvl>
  </w:abstractNum>
  <w:abstractNum w:abstractNumId="94">
    <w:nsid w:val="51F85D9C"/>
    <w:multiLevelType w:val="hybridMultilevel"/>
    <w:tmpl w:val="E734709E"/>
    <w:lvl w:ilvl="0" w:tplc="B6C08900">
      <w:start w:val="1"/>
      <w:numFmt w:val="lowerLetter"/>
      <w:lvlText w:val="%1)"/>
      <w:lvlJc w:val="left"/>
      <w:pPr>
        <w:ind w:left="1668" w:hanging="360"/>
        <w:jc w:val="left"/>
      </w:pPr>
      <w:rPr>
        <w:rFonts w:ascii="Times New Roman" w:eastAsia="Times New Roman" w:hAnsi="Times New Roman" w:cs="Times New Roman" w:hint="default"/>
        <w:spacing w:val="-6"/>
        <w:w w:val="99"/>
        <w:sz w:val="24"/>
        <w:szCs w:val="24"/>
        <w:lang w:val="en-US" w:eastAsia="en-US" w:bidi="en-US"/>
      </w:rPr>
    </w:lvl>
    <w:lvl w:ilvl="1" w:tplc="68284D20">
      <w:numFmt w:val="bullet"/>
      <w:lvlText w:val="•"/>
      <w:lvlJc w:val="left"/>
      <w:pPr>
        <w:ind w:left="2640" w:hanging="360"/>
      </w:pPr>
      <w:rPr>
        <w:rFonts w:hint="default"/>
        <w:lang w:val="en-US" w:eastAsia="en-US" w:bidi="en-US"/>
      </w:rPr>
    </w:lvl>
    <w:lvl w:ilvl="2" w:tplc="1826BE4C">
      <w:numFmt w:val="bullet"/>
      <w:lvlText w:val="•"/>
      <w:lvlJc w:val="left"/>
      <w:pPr>
        <w:ind w:left="3620" w:hanging="360"/>
      </w:pPr>
      <w:rPr>
        <w:rFonts w:hint="default"/>
        <w:lang w:val="en-US" w:eastAsia="en-US" w:bidi="en-US"/>
      </w:rPr>
    </w:lvl>
    <w:lvl w:ilvl="3" w:tplc="05CEFE70">
      <w:numFmt w:val="bullet"/>
      <w:lvlText w:val="•"/>
      <w:lvlJc w:val="left"/>
      <w:pPr>
        <w:ind w:left="4600" w:hanging="360"/>
      </w:pPr>
      <w:rPr>
        <w:rFonts w:hint="default"/>
        <w:lang w:val="en-US" w:eastAsia="en-US" w:bidi="en-US"/>
      </w:rPr>
    </w:lvl>
    <w:lvl w:ilvl="4" w:tplc="91E0C3AC">
      <w:numFmt w:val="bullet"/>
      <w:lvlText w:val="•"/>
      <w:lvlJc w:val="left"/>
      <w:pPr>
        <w:ind w:left="5580" w:hanging="360"/>
      </w:pPr>
      <w:rPr>
        <w:rFonts w:hint="default"/>
        <w:lang w:val="en-US" w:eastAsia="en-US" w:bidi="en-US"/>
      </w:rPr>
    </w:lvl>
    <w:lvl w:ilvl="5" w:tplc="489AB0A4">
      <w:numFmt w:val="bullet"/>
      <w:lvlText w:val="•"/>
      <w:lvlJc w:val="left"/>
      <w:pPr>
        <w:ind w:left="6560" w:hanging="360"/>
      </w:pPr>
      <w:rPr>
        <w:rFonts w:hint="default"/>
        <w:lang w:val="en-US" w:eastAsia="en-US" w:bidi="en-US"/>
      </w:rPr>
    </w:lvl>
    <w:lvl w:ilvl="6" w:tplc="0FBE6F04">
      <w:numFmt w:val="bullet"/>
      <w:lvlText w:val="•"/>
      <w:lvlJc w:val="left"/>
      <w:pPr>
        <w:ind w:left="7540" w:hanging="360"/>
      </w:pPr>
      <w:rPr>
        <w:rFonts w:hint="default"/>
        <w:lang w:val="en-US" w:eastAsia="en-US" w:bidi="en-US"/>
      </w:rPr>
    </w:lvl>
    <w:lvl w:ilvl="7" w:tplc="6AF46E32">
      <w:numFmt w:val="bullet"/>
      <w:lvlText w:val="•"/>
      <w:lvlJc w:val="left"/>
      <w:pPr>
        <w:ind w:left="8520" w:hanging="360"/>
      </w:pPr>
      <w:rPr>
        <w:rFonts w:hint="default"/>
        <w:lang w:val="en-US" w:eastAsia="en-US" w:bidi="en-US"/>
      </w:rPr>
    </w:lvl>
    <w:lvl w:ilvl="8" w:tplc="1194AD08">
      <w:numFmt w:val="bullet"/>
      <w:lvlText w:val="•"/>
      <w:lvlJc w:val="left"/>
      <w:pPr>
        <w:ind w:left="9500" w:hanging="360"/>
      </w:pPr>
      <w:rPr>
        <w:rFonts w:hint="default"/>
        <w:lang w:val="en-US" w:eastAsia="en-US" w:bidi="en-US"/>
      </w:rPr>
    </w:lvl>
  </w:abstractNum>
  <w:abstractNum w:abstractNumId="95">
    <w:nsid w:val="53814FDF"/>
    <w:multiLevelType w:val="hybridMultilevel"/>
    <w:tmpl w:val="DD58327E"/>
    <w:lvl w:ilvl="0" w:tplc="8C6A53F8">
      <w:start w:val="1"/>
      <w:numFmt w:val="decimal"/>
      <w:lvlText w:val="%1."/>
      <w:lvlJc w:val="left"/>
      <w:pPr>
        <w:ind w:left="597" w:hanging="272"/>
        <w:jc w:val="left"/>
      </w:pPr>
      <w:rPr>
        <w:rFonts w:ascii="Times New Roman" w:eastAsia="Times New Roman" w:hAnsi="Times New Roman" w:cs="Times New Roman" w:hint="default"/>
        <w:spacing w:val="-29"/>
        <w:w w:val="99"/>
        <w:sz w:val="24"/>
        <w:szCs w:val="24"/>
        <w:lang w:val="en-US" w:eastAsia="en-US" w:bidi="en-US"/>
      </w:rPr>
    </w:lvl>
    <w:lvl w:ilvl="1" w:tplc="E6CEF66A">
      <w:numFmt w:val="bullet"/>
      <w:lvlText w:val="•"/>
      <w:lvlJc w:val="left"/>
      <w:pPr>
        <w:ind w:left="1443" w:hanging="272"/>
      </w:pPr>
      <w:rPr>
        <w:rFonts w:hint="default"/>
        <w:lang w:val="en-US" w:eastAsia="en-US" w:bidi="en-US"/>
      </w:rPr>
    </w:lvl>
    <w:lvl w:ilvl="2" w:tplc="D6D40AB2">
      <w:numFmt w:val="bullet"/>
      <w:lvlText w:val="•"/>
      <w:lvlJc w:val="left"/>
      <w:pPr>
        <w:ind w:left="2286" w:hanging="272"/>
      </w:pPr>
      <w:rPr>
        <w:rFonts w:hint="default"/>
        <w:lang w:val="en-US" w:eastAsia="en-US" w:bidi="en-US"/>
      </w:rPr>
    </w:lvl>
    <w:lvl w:ilvl="3" w:tplc="A4F4D156">
      <w:numFmt w:val="bullet"/>
      <w:lvlText w:val="•"/>
      <w:lvlJc w:val="left"/>
      <w:pPr>
        <w:ind w:left="3129" w:hanging="272"/>
      </w:pPr>
      <w:rPr>
        <w:rFonts w:hint="default"/>
        <w:lang w:val="en-US" w:eastAsia="en-US" w:bidi="en-US"/>
      </w:rPr>
    </w:lvl>
    <w:lvl w:ilvl="4" w:tplc="471C8D2E">
      <w:numFmt w:val="bullet"/>
      <w:lvlText w:val="•"/>
      <w:lvlJc w:val="left"/>
      <w:pPr>
        <w:ind w:left="3972" w:hanging="272"/>
      </w:pPr>
      <w:rPr>
        <w:rFonts w:hint="default"/>
        <w:lang w:val="en-US" w:eastAsia="en-US" w:bidi="en-US"/>
      </w:rPr>
    </w:lvl>
    <w:lvl w:ilvl="5" w:tplc="943067CE">
      <w:numFmt w:val="bullet"/>
      <w:lvlText w:val="•"/>
      <w:lvlJc w:val="left"/>
      <w:pPr>
        <w:ind w:left="4815" w:hanging="272"/>
      </w:pPr>
      <w:rPr>
        <w:rFonts w:hint="default"/>
        <w:lang w:val="en-US" w:eastAsia="en-US" w:bidi="en-US"/>
      </w:rPr>
    </w:lvl>
    <w:lvl w:ilvl="6" w:tplc="AA90FBBA">
      <w:numFmt w:val="bullet"/>
      <w:lvlText w:val="•"/>
      <w:lvlJc w:val="left"/>
      <w:pPr>
        <w:ind w:left="5658" w:hanging="272"/>
      </w:pPr>
      <w:rPr>
        <w:rFonts w:hint="default"/>
        <w:lang w:val="en-US" w:eastAsia="en-US" w:bidi="en-US"/>
      </w:rPr>
    </w:lvl>
    <w:lvl w:ilvl="7" w:tplc="AA92364C">
      <w:numFmt w:val="bullet"/>
      <w:lvlText w:val="•"/>
      <w:lvlJc w:val="left"/>
      <w:pPr>
        <w:ind w:left="6501" w:hanging="272"/>
      </w:pPr>
      <w:rPr>
        <w:rFonts w:hint="default"/>
        <w:lang w:val="en-US" w:eastAsia="en-US" w:bidi="en-US"/>
      </w:rPr>
    </w:lvl>
    <w:lvl w:ilvl="8" w:tplc="5360F762">
      <w:numFmt w:val="bullet"/>
      <w:lvlText w:val="•"/>
      <w:lvlJc w:val="left"/>
      <w:pPr>
        <w:ind w:left="7344" w:hanging="272"/>
      </w:pPr>
      <w:rPr>
        <w:rFonts w:hint="default"/>
        <w:lang w:val="en-US" w:eastAsia="en-US" w:bidi="en-US"/>
      </w:rPr>
    </w:lvl>
  </w:abstractNum>
  <w:abstractNum w:abstractNumId="96">
    <w:nsid w:val="540C06A9"/>
    <w:multiLevelType w:val="hybridMultilevel"/>
    <w:tmpl w:val="893413B0"/>
    <w:lvl w:ilvl="0" w:tplc="CA606284">
      <w:numFmt w:val="bullet"/>
      <w:lvlText w:val="-"/>
      <w:lvlJc w:val="left"/>
      <w:pPr>
        <w:ind w:left="1380" w:hanging="360"/>
      </w:pPr>
      <w:rPr>
        <w:rFonts w:ascii="Times New Roman" w:eastAsia="Times New Roman" w:hAnsi="Times New Roman" w:cs="Times New Roman" w:hint="default"/>
        <w:spacing w:val="-22"/>
        <w:w w:val="99"/>
        <w:sz w:val="24"/>
        <w:szCs w:val="24"/>
        <w:lang w:val="en-US" w:eastAsia="en-US" w:bidi="en-US"/>
      </w:rPr>
    </w:lvl>
    <w:lvl w:ilvl="1" w:tplc="D3F84C2A">
      <w:numFmt w:val="bullet"/>
      <w:lvlText w:val="•"/>
      <w:lvlJc w:val="left"/>
      <w:pPr>
        <w:ind w:left="2318" w:hanging="360"/>
      </w:pPr>
      <w:rPr>
        <w:rFonts w:hint="default"/>
        <w:lang w:val="en-US" w:eastAsia="en-US" w:bidi="en-US"/>
      </w:rPr>
    </w:lvl>
    <w:lvl w:ilvl="2" w:tplc="7F6AA0E6">
      <w:numFmt w:val="bullet"/>
      <w:lvlText w:val="•"/>
      <w:lvlJc w:val="left"/>
      <w:pPr>
        <w:ind w:left="3256" w:hanging="360"/>
      </w:pPr>
      <w:rPr>
        <w:rFonts w:hint="default"/>
        <w:lang w:val="en-US" w:eastAsia="en-US" w:bidi="en-US"/>
      </w:rPr>
    </w:lvl>
    <w:lvl w:ilvl="3" w:tplc="19C4B39E">
      <w:numFmt w:val="bullet"/>
      <w:lvlText w:val="•"/>
      <w:lvlJc w:val="left"/>
      <w:pPr>
        <w:ind w:left="4194" w:hanging="360"/>
      </w:pPr>
      <w:rPr>
        <w:rFonts w:hint="default"/>
        <w:lang w:val="en-US" w:eastAsia="en-US" w:bidi="en-US"/>
      </w:rPr>
    </w:lvl>
    <w:lvl w:ilvl="4" w:tplc="4156F1A4">
      <w:numFmt w:val="bullet"/>
      <w:lvlText w:val="•"/>
      <w:lvlJc w:val="left"/>
      <w:pPr>
        <w:ind w:left="5132" w:hanging="360"/>
      </w:pPr>
      <w:rPr>
        <w:rFonts w:hint="default"/>
        <w:lang w:val="en-US" w:eastAsia="en-US" w:bidi="en-US"/>
      </w:rPr>
    </w:lvl>
    <w:lvl w:ilvl="5" w:tplc="A0C89324">
      <w:numFmt w:val="bullet"/>
      <w:lvlText w:val="•"/>
      <w:lvlJc w:val="left"/>
      <w:pPr>
        <w:ind w:left="6070" w:hanging="360"/>
      </w:pPr>
      <w:rPr>
        <w:rFonts w:hint="default"/>
        <w:lang w:val="en-US" w:eastAsia="en-US" w:bidi="en-US"/>
      </w:rPr>
    </w:lvl>
    <w:lvl w:ilvl="6" w:tplc="45FE79EC">
      <w:numFmt w:val="bullet"/>
      <w:lvlText w:val="•"/>
      <w:lvlJc w:val="left"/>
      <w:pPr>
        <w:ind w:left="7008" w:hanging="360"/>
      </w:pPr>
      <w:rPr>
        <w:rFonts w:hint="default"/>
        <w:lang w:val="en-US" w:eastAsia="en-US" w:bidi="en-US"/>
      </w:rPr>
    </w:lvl>
    <w:lvl w:ilvl="7" w:tplc="C7D60D26">
      <w:numFmt w:val="bullet"/>
      <w:lvlText w:val="•"/>
      <w:lvlJc w:val="left"/>
      <w:pPr>
        <w:ind w:left="7946" w:hanging="360"/>
      </w:pPr>
      <w:rPr>
        <w:rFonts w:hint="default"/>
        <w:lang w:val="en-US" w:eastAsia="en-US" w:bidi="en-US"/>
      </w:rPr>
    </w:lvl>
    <w:lvl w:ilvl="8" w:tplc="DF10FF68">
      <w:numFmt w:val="bullet"/>
      <w:lvlText w:val="•"/>
      <w:lvlJc w:val="left"/>
      <w:pPr>
        <w:ind w:left="8884" w:hanging="360"/>
      </w:pPr>
      <w:rPr>
        <w:rFonts w:hint="default"/>
        <w:lang w:val="en-US" w:eastAsia="en-US" w:bidi="en-US"/>
      </w:rPr>
    </w:lvl>
  </w:abstractNum>
  <w:abstractNum w:abstractNumId="97">
    <w:nsid w:val="54242298"/>
    <w:multiLevelType w:val="hybridMultilevel"/>
    <w:tmpl w:val="CC9AA422"/>
    <w:lvl w:ilvl="0" w:tplc="1C7E7960">
      <w:start w:val="1"/>
      <w:numFmt w:val="decimal"/>
      <w:lvlText w:val="%1."/>
      <w:lvlJc w:val="left"/>
      <w:pPr>
        <w:ind w:left="106" w:hanging="181"/>
        <w:jc w:val="left"/>
      </w:pPr>
      <w:rPr>
        <w:rFonts w:ascii="Times New Roman" w:eastAsia="Times New Roman" w:hAnsi="Times New Roman" w:cs="Times New Roman" w:hint="default"/>
        <w:w w:val="100"/>
        <w:sz w:val="22"/>
        <w:szCs w:val="22"/>
        <w:lang w:val="en-US" w:eastAsia="en-US" w:bidi="en-US"/>
      </w:rPr>
    </w:lvl>
    <w:lvl w:ilvl="1" w:tplc="D9EEFB9E">
      <w:numFmt w:val="bullet"/>
      <w:lvlText w:val="•"/>
      <w:lvlJc w:val="left"/>
      <w:pPr>
        <w:ind w:left="277" w:hanging="181"/>
      </w:pPr>
      <w:rPr>
        <w:rFonts w:hint="default"/>
        <w:lang w:val="en-US" w:eastAsia="en-US" w:bidi="en-US"/>
      </w:rPr>
    </w:lvl>
    <w:lvl w:ilvl="2" w:tplc="91E0CA94">
      <w:numFmt w:val="bullet"/>
      <w:lvlText w:val="•"/>
      <w:lvlJc w:val="left"/>
      <w:pPr>
        <w:ind w:left="455" w:hanging="181"/>
      </w:pPr>
      <w:rPr>
        <w:rFonts w:hint="default"/>
        <w:lang w:val="en-US" w:eastAsia="en-US" w:bidi="en-US"/>
      </w:rPr>
    </w:lvl>
    <w:lvl w:ilvl="3" w:tplc="3CAAB516">
      <w:numFmt w:val="bullet"/>
      <w:lvlText w:val="•"/>
      <w:lvlJc w:val="left"/>
      <w:pPr>
        <w:ind w:left="633" w:hanging="181"/>
      </w:pPr>
      <w:rPr>
        <w:rFonts w:hint="default"/>
        <w:lang w:val="en-US" w:eastAsia="en-US" w:bidi="en-US"/>
      </w:rPr>
    </w:lvl>
    <w:lvl w:ilvl="4" w:tplc="B388E4E8">
      <w:numFmt w:val="bullet"/>
      <w:lvlText w:val="•"/>
      <w:lvlJc w:val="left"/>
      <w:pPr>
        <w:ind w:left="811" w:hanging="181"/>
      </w:pPr>
      <w:rPr>
        <w:rFonts w:hint="default"/>
        <w:lang w:val="en-US" w:eastAsia="en-US" w:bidi="en-US"/>
      </w:rPr>
    </w:lvl>
    <w:lvl w:ilvl="5" w:tplc="5E928422">
      <w:numFmt w:val="bullet"/>
      <w:lvlText w:val="•"/>
      <w:lvlJc w:val="left"/>
      <w:pPr>
        <w:ind w:left="989" w:hanging="181"/>
      </w:pPr>
      <w:rPr>
        <w:rFonts w:hint="default"/>
        <w:lang w:val="en-US" w:eastAsia="en-US" w:bidi="en-US"/>
      </w:rPr>
    </w:lvl>
    <w:lvl w:ilvl="6" w:tplc="9C5882EE">
      <w:numFmt w:val="bullet"/>
      <w:lvlText w:val="•"/>
      <w:lvlJc w:val="left"/>
      <w:pPr>
        <w:ind w:left="1166" w:hanging="181"/>
      </w:pPr>
      <w:rPr>
        <w:rFonts w:hint="default"/>
        <w:lang w:val="en-US" w:eastAsia="en-US" w:bidi="en-US"/>
      </w:rPr>
    </w:lvl>
    <w:lvl w:ilvl="7" w:tplc="85B877D6">
      <w:numFmt w:val="bullet"/>
      <w:lvlText w:val="•"/>
      <w:lvlJc w:val="left"/>
      <w:pPr>
        <w:ind w:left="1344" w:hanging="181"/>
      </w:pPr>
      <w:rPr>
        <w:rFonts w:hint="default"/>
        <w:lang w:val="en-US" w:eastAsia="en-US" w:bidi="en-US"/>
      </w:rPr>
    </w:lvl>
    <w:lvl w:ilvl="8" w:tplc="D910CA04">
      <w:numFmt w:val="bullet"/>
      <w:lvlText w:val="•"/>
      <w:lvlJc w:val="left"/>
      <w:pPr>
        <w:ind w:left="1522" w:hanging="181"/>
      </w:pPr>
      <w:rPr>
        <w:rFonts w:hint="default"/>
        <w:lang w:val="en-US" w:eastAsia="en-US" w:bidi="en-US"/>
      </w:rPr>
    </w:lvl>
  </w:abstractNum>
  <w:abstractNum w:abstractNumId="98">
    <w:nsid w:val="54CA0F5A"/>
    <w:multiLevelType w:val="hybridMultilevel"/>
    <w:tmpl w:val="6B32DA2C"/>
    <w:lvl w:ilvl="0" w:tplc="5DFE51E0">
      <w:start w:val="3"/>
      <w:numFmt w:val="decimal"/>
      <w:lvlText w:val="%1."/>
      <w:lvlJc w:val="left"/>
      <w:pPr>
        <w:ind w:left="1180" w:hanging="360"/>
        <w:jc w:val="left"/>
      </w:pPr>
      <w:rPr>
        <w:rFonts w:ascii="Times New Roman" w:eastAsia="Times New Roman" w:hAnsi="Times New Roman" w:cs="Times New Roman" w:hint="default"/>
        <w:spacing w:val="-18"/>
        <w:w w:val="99"/>
        <w:sz w:val="24"/>
        <w:szCs w:val="24"/>
        <w:lang w:val="en-US" w:eastAsia="en-US" w:bidi="en-US"/>
      </w:rPr>
    </w:lvl>
    <w:lvl w:ilvl="1" w:tplc="7038783A">
      <w:numFmt w:val="bullet"/>
      <w:lvlText w:val="•"/>
      <w:lvlJc w:val="left"/>
      <w:pPr>
        <w:ind w:left="2106" w:hanging="360"/>
      </w:pPr>
      <w:rPr>
        <w:rFonts w:hint="default"/>
        <w:lang w:val="en-US" w:eastAsia="en-US" w:bidi="en-US"/>
      </w:rPr>
    </w:lvl>
    <w:lvl w:ilvl="2" w:tplc="A732B5F2">
      <w:numFmt w:val="bullet"/>
      <w:lvlText w:val="•"/>
      <w:lvlJc w:val="left"/>
      <w:pPr>
        <w:ind w:left="3033" w:hanging="360"/>
      </w:pPr>
      <w:rPr>
        <w:rFonts w:hint="default"/>
        <w:lang w:val="en-US" w:eastAsia="en-US" w:bidi="en-US"/>
      </w:rPr>
    </w:lvl>
    <w:lvl w:ilvl="3" w:tplc="759EA7BC">
      <w:numFmt w:val="bullet"/>
      <w:lvlText w:val="•"/>
      <w:lvlJc w:val="left"/>
      <w:pPr>
        <w:ind w:left="3959" w:hanging="360"/>
      </w:pPr>
      <w:rPr>
        <w:rFonts w:hint="default"/>
        <w:lang w:val="en-US" w:eastAsia="en-US" w:bidi="en-US"/>
      </w:rPr>
    </w:lvl>
    <w:lvl w:ilvl="4" w:tplc="831C62F0">
      <w:numFmt w:val="bullet"/>
      <w:lvlText w:val="•"/>
      <w:lvlJc w:val="left"/>
      <w:pPr>
        <w:ind w:left="4886" w:hanging="360"/>
      </w:pPr>
      <w:rPr>
        <w:rFonts w:hint="default"/>
        <w:lang w:val="en-US" w:eastAsia="en-US" w:bidi="en-US"/>
      </w:rPr>
    </w:lvl>
    <w:lvl w:ilvl="5" w:tplc="FB049260">
      <w:numFmt w:val="bullet"/>
      <w:lvlText w:val="•"/>
      <w:lvlJc w:val="left"/>
      <w:pPr>
        <w:ind w:left="5813" w:hanging="360"/>
      </w:pPr>
      <w:rPr>
        <w:rFonts w:hint="default"/>
        <w:lang w:val="en-US" w:eastAsia="en-US" w:bidi="en-US"/>
      </w:rPr>
    </w:lvl>
    <w:lvl w:ilvl="6" w:tplc="F72ACF06">
      <w:numFmt w:val="bullet"/>
      <w:lvlText w:val="•"/>
      <w:lvlJc w:val="left"/>
      <w:pPr>
        <w:ind w:left="6739" w:hanging="360"/>
      </w:pPr>
      <w:rPr>
        <w:rFonts w:hint="default"/>
        <w:lang w:val="en-US" w:eastAsia="en-US" w:bidi="en-US"/>
      </w:rPr>
    </w:lvl>
    <w:lvl w:ilvl="7" w:tplc="AE406294">
      <w:numFmt w:val="bullet"/>
      <w:lvlText w:val="•"/>
      <w:lvlJc w:val="left"/>
      <w:pPr>
        <w:ind w:left="7666" w:hanging="360"/>
      </w:pPr>
      <w:rPr>
        <w:rFonts w:hint="default"/>
        <w:lang w:val="en-US" w:eastAsia="en-US" w:bidi="en-US"/>
      </w:rPr>
    </w:lvl>
    <w:lvl w:ilvl="8" w:tplc="5F6ADF9E">
      <w:numFmt w:val="bullet"/>
      <w:lvlText w:val="•"/>
      <w:lvlJc w:val="left"/>
      <w:pPr>
        <w:ind w:left="8593" w:hanging="360"/>
      </w:pPr>
      <w:rPr>
        <w:rFonts w:hint="default"/>
        <w:lang w:val="en-US" w:eastAsia="en-US" w:bidi="en-US"/>
      </w:rPr>
    </w:lvl>
  </w:abstractNum>
  <w:abstractNum w:abstractNumId="99">
    <w:nsid w:val="577E53E2"/>
    <w:multiLevelType w:val="hybridMultilevel"/>
    <w:tmpl w:val="B81CA8F8"/>
    <w:lvl w:ilvl="0" w:tplc="AAE49030">
      <w:numFmt w:val="bullet"/>
      <w:lvlText w:val="•"/>
      <w:lvlJc w:val="left"/>
      <w:pPr>
        <w:ind w:left="106" w:hanging="107"/>
      </w:pPr>
      <w:rPr>
        <w:rFonts w:ascii="Calibri" w:eastAsia="Calibri" w:hAnsi="Calibri" w:cs="Calibri" w:hint="default"/>
        <w:w w:val="100"/>
        <w:sz w:val="19"/>
        <w:szCs w:val="19"/>
        <w:lang w:val="en-US" w:eastAsia="en-US" w:bidi="en-US"/>
      </w:rPr>
    </w:lvl>
    <w:lvl w:ilvl="1" w:tplc="F7701A22">
      <w:numFmt w:val="bullet"/>
      <w:lvlText w:val="•"/>
      <w:lvlJc w:val="left"/>
      <w:pPr>
        <w:ind w:left="200" w:hanging="107"/>
      </w:pPr>
      <w:rPr>
        <w:rFonts w:hint="default"/>
        <w:lang w:val="en-US" w:eastAsia="en-US" w:bidi="en-US"/>
      </w:rPr>
    </w:lvl>
    <w:lvl w:ilvl="2" w:tplc="FC469920">
      <w:numFmt w:val="bullet"/>
      <w:lvlText w:val="•"/>
      <w:lvlJc w:val="left"/>
      <w:pPr>
        <w:ind w:left="301" w:hanging="107"/>
      </w:pPr>
      <w:rPr>
        <w:rFonts w:hint="default"/>
        <w:lang w:val="en-US" w:eastAsia="en-US" w:bidi="en-US"/>
      </w:rPr>
    </w:lvl>
    <w:lvl w:ilvl="3" w:tplc="C8AE5CBE">
      <w:numFmt w:val="bullet"/>
      <w:lvlText w:val="•"/>
      <w:lvlJc w:val="left"/>
      <w:pPr>
        <w:ind w:left="402" w:hanging="107"/>
      </w:pPr>
      <w:rPr>
        <w:rFonts w:hint="default"/>
        <w:lang w:val="en-US" w:eastAsia="en-US" w:bidi="en-US"/>
      </w:rPr>
    </w:lvl>
    <w:lvl w:ilvl="4" w:tplc="4F7469DC">
      <w:numFmt w:val="bullet"/>
      <w:lvlText w:val="•"/>
      <w:lvlJc w:val="left"/>
      <w:pPr>
        <w:ind w:left="503" w:hanging="107"/>
      </w:pPr>
      <w:rPr>
        <w:rFonts w:hint="default"/>
        <w:lang w:val="en-US" w:eastAsia="en-US" w:bidi="en-US"/>
      </w:rPr>
    </w:lvl>
    <w:lvl w:ilvl="5" w:tplc="761EBB18">
      <w:numFmt w:val="bullet"/>
      <w:lvlText w:val="•"/>
      <w:lvlJc w:val="left"/>
      <w:pPr>
        <w:ind w:left="604" w:hanging="107"/>
      </w:pPr>
      <w:rPr>
        <w:rFonts w:hint="default"/>
        <w:lang w:val="en-US" w:eastAsia="en-US" w:bidi="en-US"/>
      </w:rPr>
    </w:lvl>
    <w:lvl w:ilvl="6" w:tplc="33F488FE">
      <w:numFmt w:val="bullet"/>
      <w:lvlText w:val="•"/>
      <w:lvlJc w:val="left"/>
      <w:pPr>
        <w:ind w:left="704" w:hanging="107"/>
      </w:pPr>
      <w:rPr>
        <w:rFonts w:hint="default"/>
        <w:lang w:val="en-US" w:eastAsia="en-US" w:bidi="en-US"/>
      </w:rPr>
    </w:lvl>
    <w:lvl w:ilvl="7" w:tplc="0EA2D5FE">
      <w:numFmt w:val="bullet"/>
      <w:lvlText w:val="•"/>
      <w:lvlJc w:val="left"/>
      <w:pPr>
        <w:ind w:left="805" w:hanging="107"/>
      </w:pPr>
      <w:rPr>
        <w:rFonts w:hint="default"/>
        <w:lang w:val="en-US" w:eastAsia="en-US" w:bidi="en-US"/>
      </w:rPr>
    </w:lvl>
    <w:lvl w:ilvl="8" w:tplc="2362AAB2">
      <w:numFmt w:val="bullet"/>
      <w:lvlText w:val="•"/>
      <w:lvlJc w:val="left"/>
      <w:pPr>
        <w:ind w:left="906" w:hanging="107"/>
      </w:pPr>
      <w:rPr>
        <w:rFonts w:hint="default"/>
        <w:lang w:val="en-US" w:eastAsia="en-US" w:bidi="en-US"/>
      </w:rPr>
    </w:lvl>
  </w:abstractNum>
  <w:abstractNum w:abstractNumId="100">
    <w:nsid w:val="58086DDF"/>
    <w:multiLevelType w:val="hybridMultilevel"/>
    <w:tmpl w:val="B31A79B6"/>
    <w:lvl w:ilvl="0" w:tplc="B07635A8">
      <w:start w:val="1"/>
      <w:numFmt w:val="decimal"/>
      <w:lvlText w:val="%1."/>
      <w:lvlJc w:val="left"/>
      <w:pPr>
        <w:ind w:left="106" w:hanging="181"/>
        <w:jc w:val="left"/>
      </w:pPr>
      <w:rPr>
        <w:rFonts w:ascii="Times New Roman" w:eastAsia="Times New Roman" w:hAnsi="Times New Roman" w:cs="Times New Roman" w:hint="default"/>
        <w:spacing w:val="-6"/>
        <w:w w:val="99"/>
        <w:sz w:val="22"/>
        <w:szCs w:val="22"/>
        <w:lang w:val="en-US" w:eastAsia="en-US" w:bidi="en-US"/>
      </w:rPr>
    </w:lvl>
    <w:lvl w:ilvl="1" w:tplc="FADEBF54">
      <w:numFmt w:val="bullet"/>
      <w:lvlText w:val="•"/>
      <w:lvlJc w:val="left"/>
      <w:pPr>
        <w:ind w:left="259" w:hanging="181"/>
      </w:pPr>
      <w:rPr>
        <w:rFonts w:hint="default"/>
        <w:lang w:val="en-US" w:eastAsia="en-US" w:bidi="en-US"/>
      </w:rPr>
    </w:lvl>
    <w:lvl w:ilvl="2" w:tplc="9BCEC274">
      <w:numFmt w:val="bullet"/>
      <w:lvlText w:val="•"/>
      <w:lvlJc w:val="left"/>
      <w:pPr>
        <w:ind w:left="419" w:hanging="181"/>
      </w:pPr>
      <w:rPr>
        <w:rFonts w:hint="default"/>
        <w:lang w:val="en-US" w:eastAsia="en-US" w:bidi="en-US"/>
      </w:rPr>
    </w:lvl>
    <w:lvl w:ilvl="3" w:tplc="578E45BE">
      <w:numFmt w:val="bullet"/>
      <w:lvlText w:val="•"/>
      <w:lvlJc w:val="left"/>
      <w:pPr>
        <w:ind w:left="579" w:hanging="181"/>
      </w:pPr>
      <w:rPr>
        <w:rFonts w:hint="default"/>
        <w:lang w:val="en-US" w:eastAsia="en-US" w:bidi="en-US"/>
      </w:rPr>
    </w:lvl>
    <w:lvl w:ilvl="4" w:tplc="D894585A">
      <w:numFmt w:val="bullet"/>
      <w:lvlText w:val="•"/>
      <w:lvlJc w:val="left"/>
      <w:pPr>
        <w:ind w:left="739" w:hanging="181"/>
      </w:pPr>
      <w:rPr>
        <w:rFonts w:hint="default"/>
        <w:lang w:val="en-US" w:eastAsia="en-US" w:bidi="en-US"/>
      </w:rPr>
    </w:lvl>
    <w:lvl w:ilvl="5" w:tplc="F3743336">
      <w:numFmt w:val="bullet"/>
      <w:lvlText w:val="•"/>
      <w:lvlJc w:val="left"/>
      <w:pPr>
        <w:ind w:left="899" w:hanging="181"/>
      </w:pPr>
      <w:rPr>
        <w:rFonts w:hint="default"/>
        <w:lang w:val="en-US" w:eastAsia="en-US" w:bidi="en-US"/>
      </w:rPr>
    </w:lvl>
    <w:lvl w:ilvl="6" w:tplc="1EF03F1A">
      <w:numFmt w:val="bullet"/>
      <w:lvlText w:val="•"/>
      <w:lvlJc w:val="left"/>
      <w:pPr>
        <w:ind w:left="1058" w:hanging="181"/>
      </w:pPr>
      <w:rPr>
        <w:rFonts w:hint="default"/>
        <w:lang w:val="en-US" w:eastAsia="en-US" w:bidi="en-US"/>
      </w:rPr>
    </w:lvl>
    <w:lvl w:ilvl="7" w:tplc="586E1068">
      <w:numFmt w:val="bullet"/>
      <w:lvlText w:val="•"/>
      <w:lvlJc w:val="left"/>
      <w:pPr>
        <w:ind w:left="1218" w:hanging="181"/>
      </w:pPr>
      <w:rPr>
        <w:rFonts w:hint="default"/>
        <w:lang w:val="en-US" w:eastAsia="en-US" w:bidi="en-US"/>
      </w:rPr>
    </w:lvl>
    <w:lvl w:ilvl="8" w:tplc="E766CA14">
      <w:numFmt w:val="bullet"/>
      <w:lvlText w:val="•"/>
      <w:lvlJc w:val="left"/>
      <w:pPr>
        <w:ind w:left="1378" w:hanging="181"/>
      </w:pPr>
      <w:rPr>
        <w:rFonts w:hint="default"/>
        <w:lang w:val="en-US" w:eastAsia="en-US" w:bidi="en-US"/>
      </w:rPr>
    </w:lvl>
  </w:abstractNum>
  <w:abstractNum w:abstractNumId="101">
    <w:nsid w:val="59056397"/>
    <w:multiLevelType w:val="hybridMultilevel"/>
    <w:tmpl w:val="AAA02E84"/>
    <w:lvl w:ilvl="0" w:tplc="D5CA60AA">
      <w:start w:val="1"/>
      <w:numFmt w:val="lowerRoman"/>
      <w:lvlText w:val="(%1)"/>
      <w:lvlJc w:val="left"/>
      <w:pPr>
        <w:ind w:left="1308" w:hanging="288"/>
        <w:jc w:val="left"/>
      </w:pPr>
      <w:rPr>
        <w:rFonts w:ascii="Times New Roman" w:eastAsia="Times New Roman" w:hAnsi="Times New Roman" w:cs="Times New Roman" w:hint="default"/>
        <w:w w:val="99"/>
        <w:sz w:val="24"/>
        <w:szCs w:val="24"/>
        <w:lang w:val="en-US" w:eastAsia="en-US" w:bidi="en-US"/>
      </w:rPr>
    </w:lvl>
    <w:lvl w:ilvl="1" w:tplc="F2F0824A">
      <w:numFmt w:val="bullet"/>
      <w:lvlText w:val="•"/>
      <w:lvlJc w:val="left"/>
      <w:pPr>
        <w:ind w:left="2246" w:hanging="288"/>
      </w:pPr>
      <w:rPr>
        <w:rFonts w:hint="default"/>
        <w:lang w:val="en-US" w:eastAsia="en-US" w:bidi="en-US"/>
      </w:rPr>
    </w:lvl>
    <w:lvl w:ilvl="2" w:tplc="DDEAE0BC">
      <w:numFmt w:val="bullet"/>
      <w:lvlText w:val="•"/>
      <w:lvlJc w:val="left"/>
      <w:pPr>
        <w:ind w:left="3192" w:hanging="288"/>
      </w:pPr>
      <w:rPr>
        <w:rFonts w:hint="default"/>
        <w:lang w:val="en-US" w:eastAsia="en-US" w:bidi="en-US"/>
      </w:rPr>
    </w:lvl>
    <w:lvl w:ilvl="3" w:tplc="1A906180">
      <w:numFmt w:val="bullet"/>
      <w:lvlText w:val="•"/>
      <w:lvlJc w:val="left"/>
      <w:pPr>
        <w:ind w:left="4138" w:hanging="288"/>
      </w:pPr>
      <w:rPr>
        <w:rFonts w:hint="default"/>
        <w:lang w:val="en-US" w:eastAsia="en-US" w:bidi="en-US"/>
      </w:rPr>
    </w:lvl>
    <w:lvl w:ilvl="4" w:tplc="E84E8C38">
      <w:numFmt w:val="bullet"/>
      <w:lvlText w:val="•"/>
      <w:lvlJc w:val="left"/>
      <w:pPr>
        <w:ind w:left="5084" w:hanging="288"/>
      </w:pPr>
      <w:rPr>
        <w:rFonts w:hint="default"/>
        <w:lang w:val="en-US" w:eastAsia="en-US" w:bidi="en-US"/>
      </w:rPr>
    </w:lvl>
    <w:lvl w:ilvl="5" w:tplc="DF94E576">
      <w:numFmt w:val="bullet"/>
      <w:lvlText w:val="•"/>
      <w:lvlJc w:val="left"/>
      <w:pPr>
        <w:ind w:left="6030" w:hanging="288"/>
      </w:pPr>
      <w:rPr>
        <w:rFonts w:hint="default"/>
        <w:lang w:val="en-US" w:eastAsia="en-US" w:bidi="en-US"/>
      </w:rPr>
    </w:lvl>
    <w:lvl w:ilvl="6" w:tplc="9FC000D8">
      <w:numFmt w:val="bullet"/>
      <w:lvlText w:val="•"/>
      <w:lvlJc w:val="left"/>
      <w:pPr>
        <w:ind w:left="6976" w:hanging="288"/>
      </w:pPr>
      <w:rPr>
        <w:rFonts w:hint="default"/>
        <w:lang w:val="en-US" w:eastAsia="en-US" w:bidi="en-US"/>
      </w:rPr>
    </w:lvl>
    <w:lvl w:ilvl="7" w:tplc="DF600B08">
      <w:numFmt w:val="bullet"/>
      <w:lvlText w:val="•"/>
      <w:lvlJc w:val="left"/>
      <w:pPr>
        <w:ind w:left="7922" w:hanging="288"/>
      </w:pPr>
      <w:rPr>
        <w:rFonts w:hint="default"/>
        <w:lang w:val="en-US" w:eastAsia="en-US" w:bidi="en-US"/>
      </w:rPr>
    </w:lvl>
    <w:lvl w:ilvl="8" w:tplc="81AACAD0">
      <w:numFmt w:val="bullet"/>
      <w:lvlText w:val="•"/>
      <w:lvlJc w:val="left"/>
      <w:pPr>
        <w:ind w:left="8868" w:hanging="288"/>
      </w:pPr>
      <w:rPr>
        <w:rFonts w:hint="default"/>
        <w:lang w:val="en-US" w:eastAsia="en-US" w:bidi="en-US"/>
      </w:rPr>
    </w:lvl>
  </w:abstractNum>
  <w:abstractNum w:abstractNumId="102">
    <w:nsid w:val="59BE102C"/>
    <w:multiLevelType w:val="hybridMultilevel"/>
    <w:tmpl w:val="28B05F04"/>
    <w:lvl w:ilvl="0" w:tplc="708AE77C">
      <w:start w:val="1"/>
      <w:numFmt w:val="decimal"/>
      <w:lvlText w:val="%1."/>
      <w:lvlJc w:val="left"/>
      <w:pPr>
        <w:ind w:left="900" w:hanging="240"/>
        <w:jc w:val="left"/>
      </w:pPr>
      <w:rPr>
        <w:rFonts w:ascii="Times New Roman" w:eastAsia="Times New Roman" w:hAnsi="Times New Roman" w:cs="Times New Roman" w:hint="default"/>
        <w:b/>
        <w:bCs/>
        <w:spacing w:val="-2"/>
        <w:w w:val="99"/>
        <w:sz w:val="24"/>
        <w:szCs w:val="24"/>
        <w:lang w:val="en-US" w:eastAsia="en-US" w:bidi="en-US"/>
      </w:rPr>
    </w:lvl>
    <w:lvl w:ilvl="1" w:tplc="15AA64A8">
      <w:start w:val="1"/>
      <w:numFmt w:val="decimal"/>
      <w:lvlText w:val="%2."/>
      <w:lvlJc w:val="left"/>
      <w:pPr>
        <w:ind w:left="1380" w:hanging="360"/>
        <w:jc w:val="left"/>
      </w:pPr>
      <w:rPr>
        <w:rFonts w:ascii="Times New Roman" w:eastAsia="Times New Roman" w:hAnsi="Times New Roman" w:cs="Times New Roman" w:hint="default"/>
        <w:spacing w:val="-2"/>
        <w:w w:val="99"/>
        <w:sz w:val="24"/>
        <w:szCs w:val="24"/>
        <w:lang w:val="en-US" w:eastAsia="en-US" w:bidi="en-US"/>
      </w:rPr>
    </w:lvl>
    <w:lvl w:ilvl="2" w:tplc="F288D63C">
      <w:start w:val="1"/>
      <w:numFmt w:val="lowerLetter"/>
      <w:lvlText w:val="%3."/>
      <w:lvlJc w:val="left"/>
      <w:pPr>
        <w:ind w:left="2100" w:hanging="360"/>
        <w:jc w:val="left"/>
      </w:pPr>
      <w:rPr>
        <w:rFonts w:ascii="Times New Roman" w:eastAsia="Times New Roman" w:hAnsi="Times New Roman" w:cs="Times New Roman" w:hint="default"/>
        <w:spacing w:val="-3"/>
        <w:w w:val="99"/>
        <w:sz w:val="24"/>
        <w:szCs w:val="24"/>
        <w:lang w:val="en-US" w:eastAsia="en-US" w:bidi="en-US"/>
      </w:rPr>
    </w:lvl>
    <w:lvl w:ilvl="3" w:tplc="457ABAAA">
      <w:numFmt w:val="bullet"/>
      <w:lvlText w:val="•"/>
      <w:lvlJc w:val="left"/>
      <w:pPr>
        <w:ind w:left="3182" w:hanging="360"/>
      </w:pPr>
      <w:rPr>
        <w:rFonts w:hint="default"/>
        <w:lang w:val="en-US" w:eastAsia="en-US" w:bidi="en-US"/>
      </w:rPr>
    </w:lvl>
    <w:lvl w:ilvl="4" w:tplc="C3B0E492">
      <w:numFmt w:val="bullet"/>
      <w:lvlText w:val="•"/>
      <w:lvlJc w:val="left"/>
      <w:pPr>
        <w:ind w:left="4265" w:hanging="360"/>
      </w:pPr>
      <w:rPr>
        <w:rFonts w:hint="default"/>
        <w:lang w:val="en-US" w:eastAsia="en-US" w:bidi="en-US"/>
      </w:rPr>
    </w:lvl>
    <w:lvl w:ilvl="5" w:tplc="47DE8302">
      <w:numFmt w:val="bullet"/>
      <w:lvlText w:val="•"/>
      <w:lvlJc w:val="left"/>
      <w:pPr>
        <w:ind w:left="5347" w:hanging="360"/>
      </w:pPr>
      <w:rPr>
        <w:rFonts w:hint="default"/>
        <w:lang w:val="en-US" w:eastAsia="en-US" w:bidi="en-US"/>
      </w:rPr>
    </w:lvl>
    <w:lvl w:ilvl="6" w:tplc="683AEE12">
      <w:numFmt w:val="bullet"/>
      <w:lvlText w:val="•"/>
      <w:lvlJc w:val="left"/>
      <w:pPr>
        <w:ind w:left="6430" w:hanging="360"/>
      </w:pPr>
      <w:rPr>
        <w:rFonts w:hint="default"/>
        <w:lang w:val="en-US" w:eastAsia="en-US" w:bidi="en-US"/>
      </w:rPr>
    </w:lvl>
    <w:lvl w:ilvl="7" w:tplc="A84618FA">
      <w:numFmt w:val="bullet"/>
      <w:lvlText w:val="•"/>
      <w:lvlJc w:val="left"/>
      <w:pPr>
        <w:ind w:left="7512" w:hanging="360"/>
      </w:pPr>
      <w:rPr>
        <w:rFonts w:hint="default"/>
        <w:lang w:val="en-US" w:eastAsia="en-US" w:bidi="en-US"/>
      </w:rPr>
    </w:lvl>
    <w:lvl w:ilvl="8" w:tplc="A86A90F6">
      <w:numFmt w:val="bullet"/>
      <w:lvlText w:val="•"/>
      <w:lvlJc w:val="left"/>
      <w:pPr>
        <w:ind w:left="8595" w:hanging="360"/>
      </w:pPr>
      <w:rPr>
        <w:rFonts w:hint="default"/>
        <w:lang w:val="en-US" w:eastAsia="en-US" w:bidi="en-US"/>
      </w:rPr>
    </w:lvl>
  </w:abstractNum>
  <w:abstractNum w:abstractNumId="103">
    <w:nsid w:val="5ADD0C40"/>
    <w:multiLevelType w:val="hybridMultilevel"/>
    <w:tmpl w:val="697E6E7A"/>
    <w:lvl w:ilvl="0" w:tplc="B7A01ED2">
      <w:start w:val="1"/>
      <w:numFmt w:val="decimal"/>
      <w:lvlText w:val="%1."/>
      <w:lvlJc w:val="left"/>
      <w:pPr>
        <w:ind w:left="1001" w:hanging="360"/>
        <w:jc w:val="left"/>
      </w:pPr>
      <w:rPr>
        <w:rFonts w:ascii="Arial Narrow" w:eastAsia="Arial Narrow" w:hAnsi="Arial Narrow" w:cs="Arial Narrow" w:hint="default"/>
        <w:spacing w:val="-25"/>
        <w:w w:val="99"/>
        <w:sz w:val="24"/>
        <w:szCs w:val="24"/>
        <w:lang w:val="en-US" w:eastAsia="en-US" w:bidi="en-US"/>
      </w:rPr>
    </w:lvl>
    <w:lvl w:ilvl="1" w:tplc="B136185C">
      <w:numFmt w:val="bullet"/>
      <w:lvlText w:val="•"/>
      <w:lvlJc w:val="left"/>
      <w:pPr>
        <w:ind w:left="2046" w:hanging="360"/>
      </w:pPr>
      <w:rPr>
        <w:rFonts w:hint="default"/>
        <w:lang w:val="en-US" w:eastAsia="en-US" w:bidi="en-US"/>
      </w:rPr>
    </w:lvl>
    <w:lvl w:ilvl="2" w:tplc="EE5A82C2">
      <w:numFmt w:val="bullet"/>
      <w:lvlText w:val="•"/>
      <w:lvlJc w:val="left"/>
      <w:pPr>
        <w:ind w:left="3092" w:hanging="360"/>
      </w:pPr>
      <w:rPr>
        <w:rFonts w:hint="default"/>
        <w:lang w:val="en-US" w:eastAsia="en-US" w:bidi="en-US"/>
      </w:rPr>
    </w:lvl>
    <w:lvl w:ilvl="3" w:tplc="F03248DA">
      <w:numFmt w:val="bullet"/>
      <w:lvlText w:val="•"/>
      <w:lvlJc w:val="left"/>
      <w:pPr>
        <w:ind w:left="4138" w:hanging="360"/>
      </w:pPr>
      <w:rPr>
        <w:rFonts w:hint="default"/>
        <w:lang w:val="en-US" w:eastAsia="en-US" w:bidi="en-US"/>
      </w:rPr>
    </w:lvl>
    <w:lvl w:ilvl="4" w:tplc="28BC2AF4">
      <w:numFmt w:val="bullet"/>
      <w:lvlText w:val="•"/>
      <w:lvlJc w:val="left"/>
      <w:pPr>
        <w:ind w:left="5184" w:hanging="360"/>
      </w:pPr>
      <w:rPr>
        <w:rFonts w:hint="default"/>
        <w:lang w:val="en-US" w:eastAsia="en-US" w:bidi="en-US"/>
      </w:rPr>
    </w:lvl>
    <w:lvl w:ilvl="5" w:tplc="42B22C26">
      <w:numFmt w:val="bullet"/>
      <w:lvlText w:val="•"/>
      <w:lvlJc w:val="left"/>
      <w:pPr>
        <w:ind w:left="6230" w:hanging="360"/>
      </w:pPr>
      <w:rPr>
        <w:rFonts w:hint="default"/>
        <w:lang w:val="en-US" w:eastAsia="en-US" w:bidi="en-US"/>
      </w:rPr>
    </w:lvl>
    <w:lvl w:ilvl="6" w:tplc="3BA6DF96">
      <w:numFmt w:val="bullet"/>
      <w:lvlText w:val="•"/>
      <w:lvlJc w:val="left"/>
      <w:pPr>
        <w:ind w:left="7276" w:hanging="360"/>
      </w:pPr>
      <w:rPr>
        <w:rFonts w:hint="default"/>
        <w:lang w:val="en-US" w:eastAsia="en-US" w:bidi="en-US"/>
      </w:rPr>
    </w:lvl>
    <w:lvl w:ilvl="7" w:tplc="215A048E">
      <w:numFmt w:val="bullet"/>
      <w:lvlText w:val="•"/>
      <w:lvlJc w:val="left"/>
      <w:pPr>
        <w:ind w:left="8322" w:hanging="360"/>
      </w:pPr>
      <w:rPr>
        <w:rFonts w:hint="default"/>
        <w:lang w:val="en-US" w:eastAsia="en-US" w:bidi="en-US"/>
      </w:rPr>
    </w:lvl>
    <w:lvl w:ilvl="8" w:tplc="14148DC6">
      <w:numFmt w:val="bullet"/>
      <w:lvlText w:val="•"/>
      <w:lvlJc w:val="left"/>
      <w:pPr>
        <w:ind w:left="9368" w:hanging="360"/>
      </w:pPr>
      <w:rPr>
        <w:rFonts w:hint="default"/>
        <w:lang w:val="en-US" w:eastAsia="en-US" w:bidi="en-US"/>
      </w:rPr>
    </w:lvl>
  </w:abstractNum>
  <w:abstractNum w:abstractNumId="104">
    <w:nsid w:val="5AF06C17"/>
    <w:multiLevelType w:val="hybridMultilevel"/>
    <w:tmpl w:val="D87CA820"/>
    <w:lvl w:ilvl="0" w:tplc="4FF27D1C">
      <w:start w:val="1"/>
      <w:numFmt w:val="decimal"/>
      <w:lvlText w:val="%1."/>
      <w:lvlJc w:val="left"/>
      <w:pPr>
        <w:ind w:left="640" w:hanging="327"/>
        <w:jc w:val="left"/>
      </w:pPr>
      <w:rPr>
        <w:rFonts w:ascii="Times New Roman" w:eastAsia="Times New Roman" w:hAnsi="Times New Roman" w:cs="Times New Roman" w:hint="default"/>
        <w:spacing w:val="-3"/>
        <w:w w:val="99"/>
        <w:sz w:val="24"/>
        <w:szCs w:val="24"/>
        <w:lang w:val="en-US" w:eastAsia="en-US" w:bidi="en-US"/>
      </w:rPr>
    </w:lvl>
    <w:lvl w:ilvl="1" w:tplc="FCA02474">
      <w:numFmt w:val="bullet"/>
      <w:lvlText w:val="•"/>
      <w:lvlJc w:val="left"/>
      <w:pPr>
        <w:ind w:left="1620" w:hanging="327"/>
      </w:pPr>
      <w:rPr>
        <w:rFonts w:hint="default"/>
        <w:lang w:val="en-US" w:eastAsia="en-US" w:bidi="en-US"/>
      </w:rPr>
    </w:lvl>
    <w:lvl w:ilvl="2" w:tplc="D04EF6C8">
      <w:numFmt w:val="bullet"/>
      <w:lvlText w:val="•"/>
      <w:lvlJc w:val="left"/>
      <w:pPr>
        <w:ind w:left="2601" w:hanging="327"/>
      </w:pPr>
      <w:rPr>
        <w:rFonts w:hint="default"/>
        <w:lang w:val="en-US" w:eastAsia="en-US" w:bidi="en-US"/>
      </w:rPr>
    </w:lvl>
    <w:lvl w:ilvl="3" w:tplc="DBDE6E06">
      <w:numFmt w:val="bullet"/>
      <w:lvlText w:val="•"/>
      <w:lvlJc w:val="left"/>
      <w:pPr>
        <w:ind w:left="3581" w:hanging="327"/>
      </w:pPr>
      <w:rPr>
        <w:rFonts w:hint="default"/>
        <w:lang w:val="en-US" w:eastAsia="en-US" w:bidi="en-US"/>
      </w:rPr>
    </w:lvl>
    <w:lvl w:ilvl="4" w:tplc="6CB612AA">
      <w:numFmt w:val="bullet"/>
      <w:lvlText w:val="•"/>
      <w:lvlJc w:val="left"/>
      <w:pPr>
        <w:ind w:left="4562" w:hanging="327"/>
      </w:pPr>
      <w:rPr>
        <w:rFonts w:hint="default"/>
        <w:lang w:val="en-US" w:eastAsia="en-US" w:bidi="en-US"/>
      </w:rPr>
    </w:lvl>
    <w:lvl w:ilvl="5" w:tplc="5B08BC92">
      <w:numFmt w:val="bullet"/>
      <w:lvlText w:val="•"/>
      <w:lvlJc w:val="left"/>
      <w:pPr>
        <w:ind w:left="5543" w:hanging="327"/>
      </w:pPr>
      <w:rPr>
        <w:rFonts w:hint="default"/>
        <w:lang w:val="en-US" w:eastAsia="en-US" w:bidi="en-US"/>
      </w:rPr>
    </w:lvl>
    <w:lvl w:ilvl="6" w:tplc="D5C6A89C">
      <w:numFmt w:val="bullet"/>
      <w:lvlText w:val="•"/>
      <w:lvlJc w:val="left"/>
      <w:pPr>
        <w:ind w:left="6523" w:hanging="327"/>
      </w:pPr>
      <w:rPr>
        <w:rFonts w:hint="default"/>
        <w:lang w:val="en-US" w:eastAsia="en-US" w:bidi="en-US"/>
      </w:rPr>
    </w:lvl>
    <w:lvl w:ilvl="7" w:tplc="1590B256">
      <w:numFmt w:val="bullet"/>
      <w:lvlText w:val="•"/>
      <w:lvlJc w:val="left"/>
      <w:pPr>
        <w:ind w:left="7504" w:hanging="327"/>
      </w:pPr>
      <w:rPr>
        <w:rFonts w:hint="default"/>
        <w:lang w:val="en-US" w:eastAsia="en-US" w:bidi="en-US"/>
      </w:rPr>
    </w:lvl>
    <w:lvl w:ilvl="8" w:tplc="FD880DEC">
      <w:numFmt w:val="bullet"/>
      <w:lvlText w:val="•"/>
      <w:lvlJc w:val="left"/>
      <w:pPr>
        <w:ind w:left="8485" w:hanging="327"/>
      </w:pPr>
      <w:rPr>
        <w:rFonts w:hint="default"/>
        <w:lang w:val="en-US" w:eastAsia="en-US" w:bidi="en-US"/>
      </w:rPr>
    </w:lvl>
  </w:abstractNum>
  <w:abstractNum w:abstractNumId="105">
    <w:nsid w:val="5B580CE9"/>
    <w:multiLevelType w:val="hybridMultilevel"/>
    <w:tmpl w:val="E7BE2288"/>
    <w:lvl w:ilvl="0" w:tplc="0D5E0D8C">
      <w:start w:val="1"/>
      <w:numFmt w:val="decimal"/>
      <w:lvlText w:val="%1."/>
      <w:lvlJc w:val="left"/>
      <w:pPr>
        <w:ind w:left="660" w:hanging="296"/>
        <w:jc w:val="left"/>
      </w:pPr>
      <w:rPr>
        <w:rFonts w:ascii="Times New Roman" w:eastAsia="Times New Roman" w:hAnsi="Times New Roman" w:cs="Times New Roman" w:hint="default"/>
        <w:spacing w:val="-10"/>
        <w:w w:val="99"/>
        <w:sz w:val="24"/>
        <w:szCs w:val="24"/>
        <w:lang w:val="en-US" w:eastAsia="en-US" w:bidi="en-US"/>
      </w:rPr>
    </w:lvl>
    <w:lvl w:ilvl="1" w:tplc="38BC03F2">
      <w:start w:val="1"/>
      <w:numFmt w:val="decimal"/>
      <w:lvlText w:val="%2."/>
      <w:lvlJc w:val="left"/>
      <w:pPr>
        <w:ind w:left="1380" w:hanging="360"/>
        <w:jc w:val="left"/>
      </w:pPr>
      <w:rPr>
        <w:rFonts w:ascii="Times New Roman" w:eastAsia="Times New Roman" w:hAnsi="Times New Roman" w:cs="Times New Roman" w:hint="default"/>
        <w:spacing w:val="-2"/>
        <w:w w:val="99"/>
        <w:sz w:val="24"/>
        <w:szCs w:val="24"/>
        <w:lang w:val="en-US" w:eastAsia="en-US" w:bidi="en-US"/>
      </w:rPr>
    </w:lvl>
    <w:lvl w:ilvl="2" w:tplc="DD8A8CDA">
      <w:numFmt w:val="bullet"/>
      <w:lvlText w:val="•"/>
      <w:lvlJc w:val="left"/>
      <w:pPr>
        <w:ind w:left="2500" w:hanging="360"/>
      </w:pPr>
      <w:rPr>
        <w:rFonts w:hint="default"/>
        <w:lang w:val="en-US" w:eastAsia="en-US" w:bidi="en-US"/>
      </w:rPr>
    </w:lvl>
    <w:lvl w:ilvl="3" w:tplc="23EC7600">
      <w:numFmt w:val="bullet"/>
      <w:lvlText w:val="•"/>
      <w:lvlJc w:val="left"/>
      <w:pPr>
        <w:ind w:left="3620" w:hanging="360"/>
      </w:pPr>
      <w:rPr>
        <w:rFonts w:hint="default"/>
        <w:lang w:val="en-US" w:eastAsia="en-US" w:bidi="en-US"/>
      </w:rPr>
    </w:lvl>
    <w:lvl w:ilvl="4" w:tplc="717C390A">
      <w:numFmt w:val="bullet"/>
      <w:lvlText w:val="•"/>
      <w:lvlJc w:val="left"/>
      <w:pPr>
        <w:ind w:left="4740" w:hanging="360"/>
      </w:pPr>
      <w:rPr>
        <w:rFonts w:hint="default"/>
        <w:lang w:val="en-US" w:eastAsia="en-US" w:bidi="en-US"/>
      </w:rPr>
    </w:lvl>
    <w:lvl w:ilvl="5" w:tplc="999EE312">
      <w:numFmt w:val="bullet"/>
      <w:lvlText w:val="•"/>
      <w:lvlJc w:val="left"/>
      <w:pPr>
        <w:ind w:left="5860" w:hanging="360"/>
      </w:pPr>
      <w:rPr>
        <w:rFonts w:hint="default"/>
        <w:lang w:val="en-US" w:eastAsia="en-US" w:bidi="en-US"/>
      </w:rPr>
    </w:lvl>
    <w:lvl w:ilvl="6" w:tplc="C0E0FA6A">
      <w:numFmt w:val="bullet"/>
      <w:lvlText w:val="•"/>
      <w:lvlJc w:val="left"/>
      <w:pPr>
        <w:ind w:left="6980" w:hanging="360"/>
      </w:pPr>
      <w:rPr>
        <w:rFonts w:hint="default"/>
        <w:lang w:val="en-US" w:eastAsia="en-US" w:bidi="en-US"/>
      </w:rPr>
    </w:lvl>
    <w:lvl w:ilvl="7" w:tplc="73EA425A">
      <w:numFmt w:val="bullet"/>
      <w:lvlText w:val="•"/>
      <w:lvlJc w:val="left"/>
      <w:pPr>
        <w:ind w:left="8100" w:hanging="360"/>
      </w:pPr>
      <w:rPr>
        <w:rFonts w:hint="default"/>
        <w:lang w:val="en-US" w:eastAsia="en-US" w:bidi="en-US"/>
      </w:rPr>
    </w:lvl>
    <w:lvl w:ilvl="8" w:tplc="E2265C94">
      <w:numFmt w:val="bullet"/>
      <w:lvlText w:val="•"/>
      <w:lvlJc w:val="left"/>
      <w:pPr>
        <w:ind w:left="9220" w:hanging="360"/>
      </w:pPr>
      <w:rPr>
        <w:rFonts w:hint="default"/>
        <w:lang w:val="en-US" w:eastAsia="en-US" w:bidi="en-US"/>
      </w:rPr>
    </w:lvl>
  </w:abstractNum>
  <w:abstractNum w:abstractNumId="106">
    <w:nsid w:val="5B587C07"/>
    <w:multiLevelType w:val="hybridMultilevel"/>
    <w:tmpl w:val="DA56BEF8"/>
    <w:lvl w:ilvl="0" w:tplc="C1AA327E">
      <w:numFmt w:val="bullet"/>
      <w:lvlText w:val="•"/>
      <w:lvlJc w:val="left"/>
      <w:pPr>
        <w:ind w:left="728" w:hanging="180"/>
      </w:pPr>
      <w:rPr>
        <w:rFonts w:ascii="Calibri" w:eastAsia="Calibri" w:hAnsi="Calibri" w:cs="Calibri" w:hint="default"/>
        <w:w w:val="100"/>
        <w:sz w:val="28"/>
        <w:szCs w:val="28"/>
        <w:lang w:val="en-US" w:eastAsia="en-US" w:bidi="en-US"/>
      </w:rPr>
    </w:lvl>
    <w:lvl w:ilvl="1" w:tplc="5E847A02">
      <w:numFmt w:val="bullet"/>
      <w:lvlText w:val="•"/>
      <w:lvlJc w:val="left"/>
      <w:pPr>
        <w:ind w:left="1148" w:hanging="180"/>
      </w:pPr>
      <w:rPr>
        <w:rFonts w:ascii="Calibri" w:eastAsia="Calibri" w:hAnsi="Calibri" w:cs="Calibri" w:hint="default"/>
        <w:w w:val="100"/>
        <w:sz w:val="28"/>
        <w:szCs w:val="28"/>
        <w:lang w:val="en-US" w:eastAsia="en-US" w:bidi="en-US"/>
      </w:rPr>
    </w:lvl>
    <w:lvl w:ilvl="2" w:tplc="1C34784E">
      <w:numFmt w:val="bullet"/>
      <w:lvlText w:val="•"/>
      <w:lvlJc w:val="left"/>
      <w:pPr>
        <w:ind w:left="1881" w:hanging="180"/>
      </w:pPr>
      <w:rPr>
        <w:rFonts w:hint="default"/>
        <w:lang w:val="en-US" w:eastAsia="en-US" w:bidi="en-US"/>
      </w:rPr>
    </w:lvl>
    <w:lvl w:ilvl="3" w:tplc="B616E474">
      <w:numFmt w:val="bullet"/>
      <w:lvlText w:val="•"/>
      <w:lvlJc w:val="left"/>
      <w:pPr>
        <w:ind w:left="2623" w:hanging="180"/>
      </w:pPr>
      <w:rPr>
        <w:rFonts w:hint="default"/>
        <w:lang w:val="en-US" w:eastAsia="en-US" w:bidi="en-US"/>
      </w:rPr>
    </w:lvl>
    <w:lvl w:ilvl="4" w:tplc="BD96B590">
      <w:numFmt w:val="bullet"/>
      <w:lvlText w:val="•"/>
      <w:lvlJc w:val="left"/>
      <w:pPr>
        <w:ind w:left="3365" w:hanging="180"/>
      </w:pPr>
      <w:rPr>
        <w:rFonts w:hint="default"/>
        <w:lang w:val="en-US" w:eastAsia="en-US" w:bidi="en-US"/>
      </w:rPr>
    </w:lvl>
    <w:lvl w:ilvl="5" w:tplc="FD065CC0">
      <w:numFmt w:val="bullet"/>
      <w:lvlText w:val="•"/>
      <w:lvlJc w:val="left"/>
      <w:pPr>
        <w:ind w:left="4107" w:hanging="180"/>
      </w:pPr>
      <w:rPr>
        <w:rFonts w:hint="default"/>
        <w:lang w:val="en-US" w:eastAsia="en-US" w:bidi="en-US"/>
      </w:rPr>
    </w:lvl>
    <w:lvl w:ilvl="6" w:tplc="CF20982C">
      <w:numFmt w:val="bullet"/>
      <w:lvlText w:val="•"/>
      <w:lvlJc w:val="left"/>
      <w:pPr>
        <w:ind w:left="4849" w:hanging="180"/>
      </w:pPr>
      <w:rPr>
        <w:rFonts w:hint="default"/>
        <w:lang w:val="en-US" w:eastAsia="en-US" w:bidi="en-US"/>
      </w:rPr>
    </w:lvl>
    <w:lvl w:ilvl="7" w:tplc="61A8D866">
      <w:numFmt w:val="bullet"/>
      <w:lvlText w:val="•"/>
      <w:lvlJc w:val="left"/>
      <w:pPr>
        <w:ind w:left="5591" w:hanging="180"/>
      </w:pPr>
      <w:rPr>
        <w:rFonts w:hint="default"/>
        <w:lang w:val="en-US" w:eastAsia="en-US" w:bidi="en-US"/>
      </w:rPr>
    </w:lvl>
    <w:lvl w:ilvl="8" w:tplc="66DA1DDC">
      <w:numFmt w:val="bullet"/>
      <w:lvlText w:val="•"/>
      <w:lvlJc w:val="left"/>
      <w:pPr>
        <w:ind w:left="6333" w:hanging="180"/>
      </w:pPr>
      <w:rPr>
        <w:rFonts w:hint="default"/>
        <w:lang w:val="en-US" w:eastAsia="en-US" w:bidi="en-US"/>
      </w:rPr>
    </w:lvl>
  </w:abstractNum>
  <w:abstractNum w:abstractNumId="107">
    <w:nsid w:val="5BEF3595"/>
    <w:multiLevelType w:val="hybridMultilevel"/>
    <w:tmpl w:val="9B524604"/>
    <w:lvl w:ilvl="0" w:tplc="74E4EFAA">
      <w:start w:val="1"/>
      <w:numFmt w:val="decimal"/>
      <w:lvlText w:val="(%1)"/>
      <w:lvlJc w:val="left"/>
      <w:pPr>
        <w:ind w:left="807" w:hanging="567"/>
        <w:jc w:val="left"/>
      </w:pPr>
      <w:rPr>
        <w:rFonts w:ascii="Century Gothic" w:eastAsia="Century Gothic" w:hAnsi="Century Gothic" w:cs="Century Gothic" w:hint="default"/>
        <w:spacing w:val="-1"/>
        <w:w w:val="104"/>
        <w:sz w:val="24"/>
        <w:szCs w:val="24"/>
        <w:lang w:val="en-US" w:eastAsia="en-US" w:bidi="en-US"/>
      </w:rPr>
    </w:lvl>
    <w:lvl w:ilvl="1" w:tplc="FE84934E">
      <w:numFmt w:val="bullet"/>
      <w:lvlText w:val="•"/>
      <w:lvlJc w:val="left"/>
      <w:pPr>
        <w:ind w:left="1662" w:hanging="567"/>
      </w:pPr>
      <w:rPr>
        <w:rFonts w:hint="default"/>
        <w:lang w:val="en-US" w:eastAsia="en-US" w:bidi="en-US"/>
      </w:rPr>
    </w:lvl>
    <w:lvl w:ilvl="2" w:tplc="A5BE1D2E">
      <w:numFmt w:val="bullet"/>
      <w:lvlText w:val="•"/>
      <w:lvlJc w:val="left"/>
      <w:pPr>
        <w:ind w:left="2524" w:hanging="567"/>
      </w:pPr>
      <w:rPr>
        <w:rFonts w:hint="default"/>
        <w:lang w:val="en-US" w:eastAsia="en-US" w:bidi="en-US"/>
      </w:rPr>
    </w:lvl>
    <w:lvl w:ilvl="3" w:tplc="E6E6BFBA">
      <w:numFmt w:val="bullet"/>
      <w:lvlText w:val="•"/>
      <w:lvlJc w:val="left"/>
      <w:pPr>
        <w:ind w:left="3386" w:hanging="567"/>
      </w:pPr>
      <w:rPr>
        <w:rFonts w:hint="default"/>
        <w:lang w:val="en-US" w:eastAsia="en-US" w:bidi="en-US"/>
      </w:rPr>
    </w:lvl>
    <w:lvl w:ilvl="4" w:tplc="DA188E64">
      <w:numFmt w:val="bullet"/>
      <w:lvlText w:val="•"/>
      <w:lvlJc w:val="left"/>
      <w:pPr>
        <w:ind w:left="4248" w:hanging="567"/>
      </w:pPr>
      <w:rPr>
        <w:rFonts w:hint="default"/>
        <w:lang w:val="en-US" w:eastAsia="en-US" w:bidi="en-US"/>
      </w:rPr>
    </w:lvl>
    <w:lvl w:ilvl="5" w:tplc="033C7D1A">
      <w:numFmt w:val="bullet"/>
      <w:lvlText w:val="•"/>
      <w:lvlJc w:val="left"/>
      <w:pPr>
        <w:ind w:left="5110" w:hanging="567"/>
      </w:pPr>
      <w:rPr>
        <w:rFonts w:hint="default"/>
        <w:lang w:val="en-US" w:eastAsia="en-US" w:bidi="en-US"/>
      </w:rPr>
    </w:lvl>
    <w:lvl w:ilvl="6" w:tplc="CADE48EC">
      <w:numFmt w:val="bullet"/>
      <w:lvlText w:val="•"/>
      <w:lvlJc w:val="left"/>
      <w:pPr>
        <w:ind w:left="5972" w:hanging="567"/>
      </w:pPr>
      <w:rPr>
        <w:rFonts w:hint="default"/>
        <w:lang w:val="en-US" w:eastAsia="en-US" w:bidi="en-US"/>
      </w:rPr>
    </w:lvl>
    <w:lvl w:ilvl="7" w:tplc="D21C10AE">
      <w:numFmt w:val="bullet"/>
      <w:lvlText w:val="•"/>
      <w:lvlJc w:val="left"/>
      <w:pPr>
        <w:ind w:left="6834" w:hanging="567"/>
      </w:pPr>
      <w:rPr>
        <w:rFonts w:hint="default"/>
        <w:lang w:val="en-US" w:eastAsia="en-US" w:bidi="en-US"/>
      </w:rPr>
    </w:lvl>
    <w:lvl w:ilvl="8" w:tplc="439E72CA">
      <w:numFmt w:val="bullet"/>
      <w:lvlText w:val="•"/>
      <w:lvlJc w:val="left"/>
      <w:pPr>
        <w:ind w:left="7696" w:hanging="567"/>
      </w:pPr>
      <w:rPr>
        <w:rFonts w:hint="default"/>
        <w:lang w:val="en-US" w:eastAsia="en-US" w:bidi="en-US"/>
      </w:rPr>
    </w:lvl>
  </w:abstractNum>
  <w:abstractNum w:abstractNumId="108">
    <w:nsid w:val="5C282B7E"/>
    <w:multiLevelType w:val="hybridMultilevel"/>
    <w:tmpl w:val="870EAA1E"/>
    <w:lvl w:ilvl="0" w:tplc="E4309B50">
      <w:start w:val="1"/>
      <w:numFmt w:val="decimal"/>
      <w:lvlText w:val="%1."/>
      <w:lvlJc w:val="left"/>
      <w:pPr>
        <w:ind w:left="1020" w:hanging="360"/>
        <w:jc w:val="left"/>
      </w:pPr>
      <w:rPr>
        <w:rFonts w:ascii="Times New Roman" w:eastAsia="Times New Roman" w:hAnsi="Times New Roman" w:cs="Times New Roman" w:hint="default"/>
        <w:spacing w:val="-1"/>
        <w:w w:val="99"/>
        <w:sz w:val="24"/>
        <w:szCs w:val="24"/>
        <w:lang w:val="en-US" w:eastAsia="en-US" w:bidi="en-US"/>
      </w:rPr>
    </w:lvl>
    <w:lvl w:ilvl="1" w:tplc="E7A2F62C">
      <w:start w:val="1"/>
      <w:numFmt w:val="decimal"/>
      <w:lvlText w:val="%2."/>
      <w:lvlJc w:val="left"/>
      <w:pPr>
        <w:ind w:left="1668" w:hanging="360"/>
        <w:jc w:val="left"/>
      </w:pPr>
      <w:rPr>
        <w:rFonts w:ascii="Times New Roman" w:eastAsia="Times New Roman" w:hAnsi="Times New Roman" w:cs="Times New Roman" w:hint="default"/>
        <w:b/>
        <w:bCs/>
        <w:spacing w:val="-4"/>
        <w:w w:val="99"/>
        <w:sz w:val="24"/>
        <w:szCs w:val="24"/>
        <w:lang w:val="en-US" w:eastAsia="en-US" w:bidi="en-US"/>
      </w:rPr>
    </w:lvl>
    <w:lvl w:ilvl="2" w:tplc="871833C2">
      <w:numFmt w:val="bullet"/>
      <w:lvlText w:val="•"/>
      <w:lvlJc w:val="left"/>
      <w:pPr>
        <w:ind w:left="2748" w:hanging="360"/>
      </w:pPr>
      <w:rPr>
        <w:rFonts w:hint="default"/>
        <w:lang w:val="en-US" w:eastAsia="en-US" w:bidi="en-US"/>
      </w:rPr>
    </w:lvl>
    <w:lvl w:ilvl="3" w:tplc="1A08F07A">
      <w:numFmt w:val="bullet"/>
      <w:lvlText w:val="•"/>
      <w:lvlJc w:val="left"/>
      <w:pPr>
        <w:ind w:left="3837" w:hanging="360"/>
      </w:pPr>
      <w:rPr>
        <w:rFonts w:hint="default"/>
        <w:lang w:val="en-US" w:eastAsia="en-US" w:bidi="en-US"/>
      </w:rPr>
    </w:lvl>
    <w:lvl w:ilvl="4" w:tplc="FCA0348C">
      <w:numFmt w:val="bullet"/>
      <w:lvlText w:val="•"/>
      <w:lvlJc w:val="left"/>
      <w:pPr>
        <w:ind w:left="4926" w:hanging="360"/>
      </w:pPr>
      <w:rPr>
        <w:rFonts w:hint="default"/>
        <w:lang w:val="en-US" w:eastAsia="en-US" w:bidi="en-US"/>
      </w:rPr>
    </w:lvl>
    <w:lvl w:ilvl="5" w:tplc="66E4CC3A">
      <w:numFmt w:val="bullet"/>
      <w:lvlText w:val="•"/>
      <w:lvlJc w:val="left"/>
      <w:pPr>
        <w:ind w:left="6015" w:hanging="360"/>
      </w:pPr>
      <w:rPr>
        <w:rFonts w:hint="default"/>
        <w:lang w:val="en-US" w:eastAsia="en-US" w:bidi="en-US"/>
      </w:rPr>
    </w:lvl>
    <w:lvl w:ilvl="6" w:tplc="4FFA93A0">
      <w:numFmt w:val="bullet"/>
      <w:lvlText w:val="•"/>
      <w:lvlJc w:val="left"/>
      <w:pPr>
        <w:ind w:left="7104" w:hanging="360"/>
      </w:pPr>
      <w:rPr>
        <w:rFonts w:hint="default"/>
        <w:lang w:val="en-US" w:eastAsia="en-US" w:bidi="en-US"/>
      </w:rPr>
    </w:lvl>
    <w:lvl w:ilvl="7" w:tplc="DF50BAD0">
      <w:numFmt w:val="bullet"/>
      <w:lvlText w:val="•"/>
      <w:lvlJc w:val="left"/>
      <w:pPr>
        <w:ind w:left="8193" w:hanging="360"/>
      </w:pPr>
      <w:rPr>
        <w:rFonts w:hint="default"/>
        <w:lang w:val="en-US" w:eastAsia="en-US" w:bidi="en-US"/>
      </w:rPr>
    </w:lvl>
    <w:lvl w:ilvl="8" w:tplc="5CC436FA">
      <w:numFmt w:val="bullet"/>
      <w:lvlText w:val="•"/>
      <w:lvlJc w:val="left"/>
      <w:pPr>
        <w:ind w:left="9282" w:hanging="360"/>
      </w:pPr>
      <w:rPr>
        <w:rFonts w:hint="default"/>
        <w:lang w:val="en-US" w:eastAsia="en-US" w:bidi="en-US"/>
      </w:rPr>
    </w:lvl>
  </w:abstractNum>
  <w:abstractNum w:abstractNumId="109">
    <w:nsid w:val="5E065C72"/>
    <w:multiLevelType w:val="hybridMultilevel"/>
    <w:tmpl w:val="BBC29286"/>
    <w:lvl w:ilvl="0" w:tplc="C20CE382">
      <w:start w:val="1"/>
      <w:numFmt w:val="lowerLetter"/>
      <w:lvlText w:val="%1)"/>
      <w:lvlJc w:val="left"/>
      <w:pPr>
        <w:ind w:left="1044" w:hanging="540"/>
        <w:jc w:val="left"/>
      </w:pPr>
      <w:rPr>
        <w:rFonts w:ascii="Times New Roman" w:eastAsia="Times New Roman" w:hAnsi="Times New Roman" w:cs="Times New Roman" w:hint="default"/>
        <w:spacing w:val="-1"/>
        <w:w w:val="99"/>
        <w:sz w:val="24"/>
        <w:szCs w:val="24"/>
        <w:lang w:val="en-US" w:eastAsia="en-US" w:bidi="en-US"/>
      </w:rPr>
    </w:lvl>
    <w:lvl w:ilvl="1" w:tplc="A6D839EA">
      <w:numFmt w:val="bullet"/>
      <w:lvlText w:val="•"/>
      <w:lvlJc w:val="left"/>
      <w:pPr>
        <w:ind w:left="1912" w:hanging="540"/>
      </w:pPr>
      <w:rPr>
        <w:rFonts w:hint="default"/>
        <w:lang w:val="en-US" w:eastAsia="en-US" w:bidi="en-US"/>
      </w:rPr>
    </w:lvl>
    <w:lvl w:ilvl="2" w:tplc="3604A1EA">
      <w:numFmt w:val="bullet"/>
      <w:lvlText w:val="•"/>
      <w:lvlJc w:val="left"/>
      <w:pPr>
        <w:ind w:left="2785" w:hanging="540"/>
      </w:pPr>
      <w:rPr>
        <w:rFonts w:hint="default"/>
        <w:lang w:val="en-US" w:eastAsia="en-US" w:bidi="en-US"/>
      </w:rPr>
    </w:lvl>
    <w:lvl w:ilvl="3" w:tplc="0F7EDB26">
      <w:numFmt w:val="bullet"/>
      <w:lvlText w:val="•"/>
      <w:lvlJc w:val="left"/>
      <w:pPr>
        <w:ind w:left="3657" w:hanging="540"/>
      </w:pPr>
      <w:rPr>
        <w:rFonts w:hint="default"/>
        <w:lang w:val="en-US" w:eastAsia="en-US" w:bidi="en-US"/>
      </w:rPr>
    </w:lvl>
    <w:lvl w:ilvl="4" w:tplc="C7B2AFAE">
      <w:numFmt w:val="bullet"/>
      <w:lvlText w:val="•"/>
      <w:lvlJc w:val="left"/>
      <w:pPr>
        <w:ind w:left="4530" w:hanging="540"/>
      </w:pPr>
      <w:rPr>
        <w:rFonts w:hint="default"/>
        <w:lang w:val="en-US" w:eastAsia="en-US" w:bidi="en-US"/>
      </w:rPr>
    </w:lvl>
    <w:lvl w:ilvl="5" w:tplc="3FEA672E">
      <w:numFmt w:val="bullet"/>
      <w:lvlText w:val="•"/>
      <w:lvlJc w:val="left"/>
      <w:pPr>
        <w:ind w:left="5402" w:hanging="540"/>
      </w:pPr>
      <w:rPr>
        <w:rFonts w:hint="default"/>
        <w:lang w:val="en-US" w:eastAsia="en-US" w:bidi="en-US"/>
      </w:rPr>
    </w:lvl>
    <w:lvl w:ilvl="6" w:tplc="DE028A84">
      <w:numFmt w:val="bullet"/>
      <w:lvlText w:val="•"/>
      <w:lvlJc w:val="left"/>
      <w:pPr>
        <w:ind w:left="6275" w:hanging="540"/>
      </w:pPr>
      <w:rPr>
        <w:rFonts w:hint="default"/>
        <w:lang w:val="en-US" w:eastAsia="en-US" w:bidi="en-US"/>
      </w:rPr>
    </w:lvl>
    <w:lvl w:ilvl="7" w:tplc="6F02FB88">
      <w:numFmt w:val="bullet"/>
      <w:lvlText w:val="•"/>
      <w:lvlJc w:val="left"/>
      <w:pPr>
        <w:ind w:left="7147" w:hanging="540"/>
      </w:pPr>
      <w:rPr>
        <w:rFonts w:hint="default"/>
        <w:lang w:val="en-US" w:eastAsia="en-US" w:bidi="en-US"/>
      </w:rPr>
    </w:lvl>
    <w:lvl w:ilvl="8" w:tplc="54E40232">
      <w:numFmt w:val="bullet"/>
      <w:lvlText w:val="•"/>
      <w:lvlJc w:val="left"/>
      <w:pPr>
        <w:ind w:left="8020" w:hanging="540"/>
      </w:pPr>
      <w:rPr>
        <w:rFonts w:hint="default"/>
        <w:lang w:val="en-US" w:eastAsia="en-US" w:bidi="en-US"/>
      </w:rPr>
    </w:lvl>
  </w:abstractNum>
  <w:abstractNum w:abstractNumId="110">
    <w:nsid w:val="5EFC2F21"/>
    <w:multiLevelType w:val="hybridMultilevel"/>
    <w:tmpl w:val="A418C0DC"/>
    <w:lvl w:ilvl="0" w:tplc="5BC03806">
      <w:start w:val="1"/>
      <w:numFmt w:val="decimal"/>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tplc="B6D238A4">
      <w:start w:val="1"/>
      <w:numFmt w:val="lowerRoman"/>
      <w:lvlText w:val="(%2)"/>
      <w:lvlJc w:val="left"/>
      <w:pPr>
        <w:ind w:left="1900" w:hanging="720"/>
        <w:jc w:val="left"/>
      </w:pPr>
      <w:rPr>
        <w:rFonts w:ascii="Times New Roman" w:eastAsia="Times New Roman" w:hAnsi="Times New Roman" w:cs="Times New Roman" w:hint="default"/>
        <w:spacing w:val="-3"/>
        <w:w w:val="99"/>
        <w:sz w:val="24"/>
        <w:szCs w:val="24"/>
        <w:lang w:val="en-US" w:eastAsia="en-US" w:bidi="en-US"/>
      </w:rPr>
    </w:lvl>
    <w:lvl w:ilvl="2" w:tplc="4814B25C">
      <w:numFmt w:val="bullet"/>
      <w:lvlText w:val="•"/>
      <w:lvlJc w:val="left"/>
      <w:pPr>
        <w:ind w:left="2849" w:hanging="720"/>
      </w:pPr>
      <w:rPr>
        <w:rFonts w:hint="default"/>
        <w:lang w:val="en-US" w:eastAsia="en-US" w:bidi="en-US"/>
      </w:rPr>
    </w:lvl>
    <w:lvl w:ilvl="3" w:tplc="E7927DF4">
      <w:numFmt w:val="bullet"/>
      <w:lvlText w:val="•"/>
      <w:lvlJc w:val="left"/>
      <w:pPr>
        <w:ind w:left="3799" w:hanging="720"/>
      </w:pPr>
      <w:rPr>
        <w:rFonts w:hint="default"/>
        <w:lang w:val="en-US" w:eastAsia="en-US" w:bidi="en-US"/>
      </w:rPr>
    </w:lvl>
    <w:lvl w:ilvl="4" w:tplc="83F4C8C0">
      <w:numFmt w:val="bullet"/>
      <w:lvlText w:val="•"/>
      <w:lvlJc w:val="left"/>
      <w:pPr>
        <w:ind w:left="4748" w:hanging="720"/>
      </w:pPr>
      <w:rPr>
        <w:rFonts w:hint="default"/>
        <w:lang w:val="en-US" w:eastAsia="en-US" w:bidi="en-US"/>
      </w:rPr>
    </w:lvl>
    <w:lvl w:ilvl="5" w:tplc="1340DC8C">
      <w:numFmt w:val="bullet"/>
      <w:lvlText w:val="•"/>
      <w:lvlJc w:val="left"/>
      <w:pPr>
        <w:ind w:left="5698" w:hanging="720"/>
      </w:pPr>
      <w:rPr>
        <w:rFonts w:hint="default"/>
        <w:lang w:val="en-US" w:eastAsia="en-US" w:bidi="en-US"/>
      </w:rPr>
    </w:lvl>
    <w:lvl w:ilvl="6" w:tplc="7C30DB14">
      <w:numFmt w:val="bullet"/>
      <w:lvlText w:val="•"/>
      <w:lvlJc w:val="left"/>
      <w:pPr>
        <w:ind w:left="6648" w:hanging="720"/>
      </w:pPr>
      <w:rPr>
        <w:rFonts w:hint="default"/>
        <w:lang w:val="en-US" w:eastAsia="en-US" w:bidi="en-US"/>
      </w:rPr>
    </w:lvl>
    <w:lvl w:ilvl="7" w:tplc="2E025540">
      <w:numFmt w:val="bullet"/>
      <w:lvlText w:val="•"/>
      <w:lvlJc w:val="left"/>
      <w:pPr>
        <w:ind w:left="7597" w:hanging="720"/>
      </w:pPr>
      <w:rPr>
        <w:rFonts w:hint="default"/>
        <w:lang w:val="en-US" w:eastAsia="en-US" w:bidi="en-US"/>
      </w:rPr>
    </w:lvl>
    <w:lvl w:ilvl="8" w:tplc="D0166CD8">
      <w:numFmt w:val="bullet"/>
      <w:lvlText w:val="•"/>
      <w:lvlJc w:val="left"/>
      <w:pPr>
        <w:ind w:left="8547" w:hanging="720"/>
      </w:pPr>
      <w:rPr>
        <w:rFonts w:hint="default"/>
        <w:lang w:val="en-US" w:eastAsia="en-US" w:bidi="en-US"/>
      </w:rPr>
    </w:lvl>
  </w:abstractNum>
  <w:abstractNum w:abstractNumId="111">
    <w:nsid w:val="5F743C31"/>
    <w:multiLevelType w:val="hybridMultilevel"/>
    <w:tmpl w:val="C2BC3462"/>
    <w:lvl w:ilvl="0" w:tplc="DC08AE78">
      <w:start w:val="1"/>
      <w:numFmt w:val="decimal"/>
      <w:lvlText w:val="%1."/>
      <w:lvlJc w:val="left"/>
      <w:pPr>
        <w:ind w:left="1380" w:hanging="360"/>
        <w:jc w:val="left"/>
      </w:pPr>
      <w:rPr>
        <w:rFonts w:ascii="Times New Roman" w:eastAsia="Times New Roman" w:hAnsi="Times New Roman" w:cs="Times New Roman" w:hint="default"/>
        <w:spacing w:val="-3"/>
        <w:w w:val="99"/>
        <w:sz w:val="24"/>
        <w:szCs w:val="24"/>
        <w:lang w:val="en-US" w:eastAsia="en-US" w:bidi="en-US"/>
      </w:rPr>
    </w:lvl>
    <w:lvl w:ilvl="1" w:tplc="E77295C4">
      <w:numFmt w:val="bullet"/>
      <w:lvlText w:val="•"/>
      <w:lvlJc w:val="left"/>
      <w:pPr>
        <w:ind w:left="2388" w:hanging="360"/>
      </w:pPr>
      <w:rPr>
        <w:rFonts w:hint="default"/>
        <w:lang w:val="en-US" w:eastAsia="en-US" w:bidi="en-US"/>
      </w:rPr>
    </w:lvl>
    <w:lvl w:ilvl="2" w:tplc="029EABD4">
      <w:numFmt w:val="bullet"/>
      <w:lvlText w:val="•"/>
      <w:lvlJc w:val="left"/>
      <w:pPr>
        <w:ind w:left="3396" w:hanging="360"/>
      </w:pPr>
      <w:rPr>
        <w:rFonts w:hint="default"/>
        <w:lang w:val="en-US" w:eastAsia="en-US" w:bidi="en-US"/>
      </w:rPr>
    </w:lvl>
    <w:lvl w:ilvl="3" w:tplc="7B68CD42">
      <w:numFmt w:val="bullet"/>
      <w:lvlText w:val="•"/>
      <w:lvlJc w:val="left"/>
      <w:pPr>
        <w:ind w:left="4404" w:hanging="360"/>
      </w:pPr>
      <w:rPr>
        <w:rFonts w:hint="default"/>
        <w:lang w:val="en-US" w:eastAsia="en-US" w:bidi="en-US"/>
      </w:rPr>
    </w:lvl>
    <w:lvl w:ilvl="4" w:tplc="F1CE0886">
      <w:numFmt w:val="bullet"/>
      <w:lvlText w:val="•"/>
      <w:lvlJc w:val="left"/>
      <w:pPr>
        <w:ind w:left="5412" w:hanging="360"/>
      </w:pPr>
      <w:rPr>
        <w:rFonts w:hint="default"/>
        <w:lang w:val="en-US" w:eastAsia="en-US" w:bidi="en-US"/>
      </w:rPr>
    </w:lvl>
    <w:lvl w:ilvl="5" w:tplc="7E7CF9E8">
      <w:numFmt w:val="bullet"/>
      <w:lvlText w:val="•"/>
      <w:lvlJc w:val="left"/>
      <w:pPr>
        <w:ind w:left="6420" w:hanging="360"/>
      </w:pPr>
      <w:rPr>
        <w:rFonts w:hint="default"/>
        <w:lang w:val="en-US" w:eastAsia="en-US" w:bidi="en-US"/>
      </w:rPr>
    </w:lvl>
    <w:lvl w:ilvl="6" w:tplc="D7D6B0DA">
      <w:numFmt w:val="bullet"/>
      <w:lvlText w:val="•"/>
      <w:lvlJc w:val="left"/>
      <w:pPr>
        <w:ind w:left="7428" w:hanging="360"/>
      </w:pPr>
      <w:rPr>
        <w:rFonts w:hint="default"/>
        <w:lang w:val="en-US" w:eastAsia="en-US" w:bidi="en-US"/>
      </w:rPr>
    </w:lvl>
    <w:lvl w:ilvl="7" w:tplc="21EA8FC6">
      <w:numFmt w:val="bullet"/>
      <w:lvlText w:val="•"/>
      <w:lvlJc w:val="left"/>
      <w:pPr>
        <w:ind w:left="8436" w:hanging="360"/>
      </w:pPr>
      <w:rPr>
        <w:rFonts w:hint="default"/>
        <w:lang w:val="en-US" w:eastAsia="en-US" w:bidi="en-US"/>
      </w:rPr>
    </w:lvl>
    <w:lvl w:ilvl="8" w:tplc="2A92966E">
      <w:numFmt w:val="bullet"/>
      <w:lvlText w:val="•"/>
      <w:lvlJc w:val="left"/>
      <w:pPr>
        <w:ind w:left="9444" w:hanging="360"/>
      </w:pPr>
      <w:rPr>
        <w:rFonts w:hint="default"/>
        <w:lang w:val="en-US" w:eastAsia="en-US" w:bidi="en-US"/>
      </w:rPr>
    </w:lvl>
  </w:abstractNum>
  <w:abstractNum w:abstractNumId="112">
    <w:nsid w:val="5F896866"/>
    <w:multiLevelType w:val="hybridMultilevel"/>
    <w:tmpl w:val="B2444842"/>
    <w:lvl w:ilvl="0" w:tplc="640448BC">
      <w:start w:val="1"/>
      <w:numFmt w:val="decimal"/>
      <w:lvlText w:val="%1."/>
      <w:lvlJc w:val="left"/>
      <w:pPr>
        <w:ind w:left="1380" w:hanging="360"/>
        <w:jc w:val="left"/>
      </w:pPr>
      <w:rPr>
        <w:rFonts w:ascii="Times New Roman" w:eastAsia="Times New Roman" w:hAnsi="Times New Roman" w:cs="Times New Roman" w:hint="default"/>
        <w:spacing w:val="-1"/>
        <w:w w:val="99"/>
        <w:sz w:val="24"/>
        <w:szCs w:val="24"/>
        <w:lang w:val="en-US" w:eastAsia="en-US" w:bidi="en-US"/>
      </w:rPr>
    </w:lvl>
    <w:lvl w:ilvl="1" w:tplc="AB36D546">
      <w:numFmt w:val="bullet"/>
      <w:lvlText w:val="•"/>
      <w:lvlJc w:val="left"/>
      <w:pPr>
        <w:ind w:left="2388" w:hanging="360"/>
      </w:pPr>
      <w:rPr>
        <w:rFonts w:hint="default"/>
        <w:lang w:val="en-US" w:eastAsia="en-US" w:bidi="en-US"/>
      </w:rPr>
    </w:lvl>
    <w:lvl w:ilvl="2" w:tplc="7102CC36">
      <w:numFmt w:val="bullet"/>
      <w:lvlText w:val="•"/>
      <w:lvlJc w:val="left"/>
      <w:pPr>
        <w:ind w:left="3396" w:hanging="360"/>
      </w:pPr>
      <w:rPr>
        <w:rFonts w:hint="default"/>
        <w:lang w:val="en-US" w:eastAsia="en-US" w:bidi="en-US"/>
      </w:rPr>
    </w:lvl>
    <w:lvl w:ilvl="3" w:tplc="DE8A11CC">
      <w:numFmt w:val="bullet"/>
      <w:lvlText w:val="•"/>
      <w:lvlJc w:val="left"/>
      <w:pPr>
        <w:ind w:left="4404" w:hanging="360"/>
      </w:pPr>
      <w:rPr>
        <w:rFonts w:hint="default"/>
        <w:lang w:val="en-US" w:eastAsia="en-US" w:bidi="en-US"/>
      </w:rPr>
    </w:lvl>
    <w:lvl w:ilvl="4" w:tplc="1264CE88">
      <w:numFmt w:val="bullet"/>
      <w:lvlText w:val="•"/>
      <w:lvlJc w:val="left"/>
      <w:pPr>
        <w:ind w:left="5412" w:hanging="360"/>
      </w:pPr>
      <w:rPr>
        <w:rFonts w:hint="default"/>
        <w:lang w:val="en-US" w:eastAsia="en-US" w:bidi="en-US"/>
      </w:rPr>
    </w:lvl>
    <w:lvl w:ilvl="5" w:tplc="AFB89E78">
      <w:numFmt w:val="bullet"/>
      <w:lvlText w:val="•"/>
      <w:lvlJc w:val="left"/>
      <w:pPr>
        <w:ind w:left="6420" w:hanging="360"/>
      </w:pPr>
      <w:rPr>
        <w:rFonts w:hint="default"/>
        <w:lang w:val="en-US" w:eastAsia="en-US" w:bidi="en-US"/>
      </w:rPr>
    </w:lvl>
    <w:lvl w:ilvl="6" w:tplc="FBE29A30">
      <w:numFmt w:val="bullet"/>
      <w:lvlText w:val="•"/>
      <w:lvlJc w:val="left"/>
      <w:pPr>
        <w:ind w:left="7428" w:hanging="360"/>
      </w:pPr>
      <w:rPr>
        <w:rFonts w:hint="default"/>
        <w:lang w:val="en-US" w:eastAsia="en-US" w:bidi="en-US"/>
      </w:rPr>
    </w:lvl>
    <w:lvl w:ilvl="7" w:tplc="B8D2021A">
      <w:numFmt w:val="bullet"/>
      <w:lvlText w:val="•"/>
      <w:lvlJc w:val="left"/>
      <w:pPr>
        <w:ind w:left="8436" w:hanging="360"/>
      </w:pPr>
      <w:rPr>
        <w:rFonts w:hint="default"/>
        <w:lang w:val="en-US" w:eastAsia="en-US" w:bidi="en-US"/>
      </w:rPr>
    </w:lvl>
    <w:lvl w:ilvl="8" w:tplc="DC86A5A2">
      <w:numFmt w:val="bullet"/>
      <w:lvlText w:val="•"/>
      <w:lvlJc w:val="left"/>
      <w:pPr>
        <w:ind w:left="9444" w:hanging="360"/>
      </w:pPr>
      <w:rPr>
        <w:rFonts w:hint="default"/>
        <w:lang w:val="en-US" w:eastAsia="en-US" w:bidi="en-US"/>
      </w:rPr>
    </w:lvl>
  </w:abstractNum>
  <w:abstractNum w:abstractNumId="113">
    <w:nsid w:val="6115239B"/>
    <w:multiLevelType w:val="hybridMultilevel"/>
    <w:tmpl w:val="6F208CC4"/>
    <w:lvl w:ilvl="0" w:tplc="CED0A682">
      <w:start w:val="1"/>
      <w:numFmt w:val="lowerLetter"/>
      <w:lvlText w:val="%1)"/>
      <w:lvlJc w:val="left"/>
      <w:pPr>
        <w:ind w:left="864" w:hanging="360"/>
        <w:jc w:val="left"/>
      </w:pPr>
      <w:rPr>
        <w:rFonts w:ascii="Times New Roman" w:eastAsia="Times New Roman" w:hAnsi="Times New Roman" w:cs="Times New Roman" w:hint="default"/>
        <w:spacing w:val="-6"/>
        <w:w w:val="99"/>
        <w:sz w:val="24"/>
        <w:szCs w:val="24"/>
        <w:lang w:val="en-US" w:eastAsia="en-US" w:bidi="en-US"/>
      </w:rPr>
    </w:lvl>
    <w:lvl w:ilvl="1" w:tplc="3D30E110">
      <w:numFmt w:val="bullet"/>
      <w:lvlText w:val="•"/>
      <w:lvlJc w:val="left"/>
      <w:pPr>
        <w:ind w:left="1764" w:hanging="360"/>
      </w:pPr>
      <w:rPr>
        <w:rFonts w:hint="default"/>
        <w:lang w:val="en-US" w:eastAsia="en-US" w:bidi="en-US"/>
      </w:rPr>
    </w:lvl>
    <w:lvl w:ilvl="2" w:tplc="B874ED46">
      <w:numFmt w:val="bullet"/>
      <w:lvlText w:val="•"/>
      <w:lvlJc w:val="left"/>
      <w:pPr>
        <w:ind w:left="2668" w:hanging="360"/>
      </w:pPr>
      <w:rPr>
        <w:rFonts w:hint="default"/>
        <w:lang w:val="en-US" w:eastAsia="en-US" w:bidi="en-US"/>
      </w:rPr>
    </w:lvl>
    <w:lvl w:ilvl="3" w:tplc="2AD0FCDE">
      <w:numFmt w:val="bullet"/>
      <w:lvlText w:val="•"/>
      <w:lvlJc w:val="left"/>
      <w:pPr>
        <w:ind w:left="3572" w:hanging="360"/>
      </w:pPr>
      <w:rPr>
        <w:rFonts w:hint="default"/>
        <w:lang w:val="en-US" w:eastAsia="en-US" w:bidi="en-US"/>
      </w:rPr>
    </w:lvl>
    <w:lvl w:ilvl="4" w:tplc="73B42FD4">
      <w:numFmt w:val="bullet"/>
      <w:lvlText w:val="•"/>
      <w:lvlJc w:val="left"/>
      <w:pPr>
        <w:ind w:left="4476" w:hanging="360"/>
      </w:pPr>
      <w:rPr>
        <w:rFonts w:hint="default"/>
        <w:lang w:val="en-US" w:eastAsia="en-US" w:bidi="en-US"/>
      </w:rPr>
    </w:lvl>
    <w:lvl w:ilvl="5" w:tplc="1ED66040">
      <w:numFmt w:val="bullet"/>
      <w:lvlText w:val="•"/>
      <w:lvlJc w:val="left"/>
      <w:pPr>
        <w:ind w:left="5380" w:hanging="360"/>
      </w:pPr>
      <w:rPr>
        <w:rFonts w:hint="default"/>
        <w:lang w:val="en-US" w:eastAsia="en-US" w:bidi="en-US"/>
      </w:rPr>
    </w:lvl>
    <w:lvl w:ilvl="6" w:tplc="F8100542">
      <w:numFmt w:val="bullet"/>
      <w:lvlText w:val="•"/>
      <w:lvlJc w:val="left"/>
      <w:pPr>
        <w:ind w:left="6284" w:hanging="360"/>
      </w:pPr>
      <w:rPr>
        <w:rFonts w:hint="default"/>
        <w:lang w:val="en-US" w:eastAsia="en-US" w:bidi="en-US"/>
      </w:rPr>
    </w:lvl>
    <w:lvl w:ilvl="7" w:tplc="351606FE">
      <w:numFmt w:val="bullet"/>
      <w:lvlText w:val="•"/>
      <w:lvlJc w:val="left"/>
      <w:pPr>
        <w:ind w:left="7188" w:hanging="360"/>
      </w:pPr>
      <w:rPr>
        <w:rFonts w:hint="default"/>
        <w:lang w:val="en-US" w:eastAsia="en-US" w:bidi="en-US"/>
      </w:rPr>
    </w:lvl>
    <w:lvl w:ilvl="8" w:tplc="86282030">
      <w:numFmt w:val="bullet"/>
      <w:lvlText w:val="•"/>
      <w:lvlJc w:val="left"/>
      <w:pPr>
        <w:ind w:left="8092" w:hanging="360"/>
      </w:pPr>
      <w:rPr>
        <w:rFonts w:hint="default"/>
        <w:lang w:val="en-US" w:eastAsia="en-US" w:bidi="en-US"/>
      </w:rPr>
    </w:lvl>
  </w:abstractNum>
  <w:abstractNum w:abstractNumId="114">
    <w:nsid w:val="61EB47A8"/>
    <w:multiLevelType w:val="hybridMultilevel"/>
    <w:tmpl w:val="739209B6"/>
    <w:lvl w:ilvl="0" w:tplc="F888186E">
      <w:start w:val="1"/>
      <w:numFmt w:val="decimal"/>
      <w:lvlText w:val="%1."/>
      <w:lvlJc w:val="left"/>
      <w:pPr>
        <w:ind w:left="1380" w:hanging="540"/>
        <w:jc w:val="left"/>
      </w:pPr>
      <w:rPr>
        <w:rFonts w:ascii="Times New Roman" w:eastAsia="Times New Roman" w:hAnsi="Times New Roman" w:cs="Times New Roman" w:hint="default"/>
        <w:spacing w:val="-5"/>
        <w:w w:val="100"/>
        <w:sz w:val="24"/>
        <w:szCs w:val="24"/>
        <w:lang w:val="en-US" w:eastAsia="en-US" w:bidi="en-US"/>
      </w:rPr>
    </w:lvl>
    <w:lvl w:ilvl="1" w:tplc="79D8C45A">
      <w:numFmt w:val="bullet"/>
      <w:lvlText w:val="•"/>
      <w:lvlJc w:val="left"/>
      <w:pPr>
        <w:ind w:left="2388" w:hanging="540"/>
      </w:pPr>
      <w:rPr>
        <w:rFonts w:hint="default"/>
        <w:lang w:val="en-US" w:eastAsia="en-US" w:bidi="en-US"/>
      </w:rPr>
    </w:lvl>
    <w:lvl w:ilvl="2" w:tplc="48FC7920">
      <w:numFmt w:val="bullet"/>
      <w:lvlText w:val="•"/>
      <w:lvlJc w:val="left"/>
      <w:pPr>
        <w:ind w:left="3396" w:hanging="540"/>
      </w:pPr>
      <w:rPr>
        <w:rFonts w:hint="default"/>
        <w:lang w:val="en-US" w:eastAsia="en-US" w:bidi="en-US"/>
      </w:rPr>
    </w:lvl>
    <w:lvl w:ilvl="3" w:tplc="23ACDA7E">
      <w:numFmt w:val="bullet"/>
      <w:lvlText w:val="•"/>
      <w:lvlJc w:val="left"/>
      <w:pPr>
        <w:ind w:left="4404" w:hanging="540"/>
      </w:pPr>
      <w:rPr>
        <w:rFonts w:hint="default"/>
        <w:lang w:val="en-US" w:eastAsia="en-US" w:bidi="en-US"/>
      </w:rPr>
    </w:lvl>
    <w:lvl w:ilvl="4" w:tplc="9D3A35AE">
      <w:numFmt w:val="bullet"/>
      <w:lvlText w:val="•"/>
      <w:lvlJc w:val="left"/>
      <w:pPr>
        <w:ind w:left="5412" w:hanging="540"/>
      </w:pPr>
      <w:rPr>
        <w:rFonts w:hint="default"/>
        <w:lang w:val="en-US" w:eastAsia="en-US" w:bidi="en-US"/>
      </w:rPr>
    </w:lvl>
    <w:lvl w:ilvl="5" w:tplc="E2F21590">
      <w:numFmt w:val="bullet"/>
      <w:lvlText w:val="•"/>
      <w:lvlJc w:val="left"/>
      <w:pPr>
        <w:ind w:left="6420" w:hanging="540"/>
      </w:pPr>
      <w:rPr>
        <w:rFonts w:hint="default"/>
        <w:lang w:val="en-US" w:eastAsia="en-US" w:bidi="en-US"/>
      </w:rPr>
    </w:lvl>
    <w:lvl w:ilvl="6" w:tplc="77707DEE">
      <w:numFmt w:val="bullet"/>
      <w:lvlText w:val="•"/>
      <w:lvlJc w:val="left"/>
      <w:pPr>
        <w:ind w:left="7428" w:hanging="540"/>
      </w:pPr>
      <w:rPr>
        <w:rFonts w:hint="default"/>
        <w:lang w:val="en-US" w:eastAsia="en-US" w:bidi="en-US"/>
      </w:rPr>
    </w:lvl>
    <w:lvl w:ilvl="7" w:tplc="AB3A7250">
      <w:numFmt w:val="bullet"/>
      <w:lvlText w:val="•"/>
      <w:lvlJc w:val="left"/>
      <w:pPr>
        <w:ind w:left="8436" w:hanging="540"/>
      </w:pPr>
      <w:rPr>
        <w:rFonts w:hint="default"/>
        <w:lang w:val="en-US" w:eastAsia="en-US" w:bidi="en-US"/>
      </w:rPr>
    </w:lvl>
    <w:lvl w:ilvl="8" w:tplc="D7AC600A">
      <w:numFmt w:val="bullet"/>
      <w:lvlText w:val="•"/>
      <w:lvlJc w:val="left"/>
      <w:pPr>
        <w:ind w:left="9444" w:hanging="540"/>
      </w:pPr>
      <w:rPr>
        <w:rFonts w:hint="default"/>
        <w:lang w:val="en-US" w:eastAsia="en-US" w:bidi="en-US"/>
      </w:rPr>
    </w:lvl>
  </w:abstractNum>
  <w:abstractNum w:abstractNumId="115">
    <w:nsid w:val="654675DE"/>
    <w:multiLevelType w:val="hybridMultilevel"/>
    <w:tmpl w:val="4DE8173A"/>
    <w:lvl w:ilvl="0" w:tplc="87B24878">
      <w:numFmt w:val="bullet"/>
      <w:lvlText w:val="-"/>
      <w:lvlJc w:val="left"/>
      <w:pPr>
        <w:ind w:left="117" w:hanging="140"/>
      </w:pPr>
      <w:rPr>
        <w:rFonts w:ascii="Times New Roman" w:eastAsia="Times New Roman" w:hAnsi="Times New Roman" w:cs="Times New Roman" w:hint="default"/>
        <w:w w:val="99"/>
        <w:sz w:val="24"/>
        <w:szCs w:val="24"/>
        <w:lang w:val="en-US" w:eastAsia="en-US" w:bidi="en-US"/>
      </w:rPr>
    </w:lvl>
    <w:lvl w:ilvl="1" w:tplc="850C801A">
      <w:numFmt w:val="bullet"/>
      <w:lvlText w:val="•"/>
      <w:lvlJc w:val="left"/>
      <w:pPr>
        <w:ind w:left="719" w:hanging="140"/>
      </w:pPr>
      <w:rPr>
        <w:rFonts w:hint="default"/>
        <w:lang w:val="en-US" w:eastAsia="en-US" w:bidi="en-US"/>
      </w:rPr>
    </w:lvl>
    <w:lvl w:ilvl="2" w:tplc="09AEA52E">
      <w:numFmt w:val="bullet"/>
      <w:lvlText w:val="•"/>
      <w:lvlJc w:val="left"/>
      <w:pPr>
        <w:ind w:left="1318" w:hanging="140"/>
      </w:pPr>
      <w:rPr>
        <w:rFonts w:hint="default"/>
        <w:lang w:val="en-US" w:eastAsia="en-US" w:bidi="en-US"/>
      </w:rPr>
    </w:lvl>
    <w:lvl w:ilvl="3" w:tplc="4E5C727C">
      <w:numFmt w:val="bullet"/>
      <w:lvlText w:val="•"/>
      <w:lvlJc w:val="left"/>
      <w:pPr>
        <w:ind w:left="1917" w:hanging="140"/>
      </w:pPr>
      <w:rPr>
        <w:rFonts w:hint="default"/>
        <w:lang w:val="en-US" w:eastAsia="en-US" w:bidi="en-US"/>
      </w:rPr>
    </w:lvl>
    <w:lvl w:ilvl="4" w:tplc="7326F80C">
      <w:numFmt w:val="bullet"/>
      <w:lvlText w:val="•"/>
      <w:lvlJc w:val="left"/>
      <w:pPr>
        <w:ind w:left="2516" w:hanging="140"/>
      </w:pPr>
      <w:rPr>
        <w:rFonts w:hint="default"/>
        <w:lang w:val="en-US" w:eastAsia="en-US" w:bidi="en-US"/>
      </w:rPr>
    </w:lvl>
    <w:lvl w:ilvl="5" w:tplc="6E5C2BCA">
      <w:numFmt w:val="bullet"/>
      <w:lvlText w:val="•"/>
      <w:lvlJc w:val="left"/>
      <w:pPr>
        <w:ind w:left="3115" w:hanging="140"/>
      </w:pPr>
      <w:rPr>
        <w:rFonts w:hint="default"/>
        <w:lang w:val="en-US" w:eastAsia="en-US" w:bidi="en-US"/>
      </w:rPr>
    </w:lvl>
    <w:lvl w:ilvl="6" w:tplc="31C254EE">
      <w:numFmt w:val="bullet"/>
      <w:lvlText w:val="•"/>
      <w:lvlJc w:val="left"/>
      <w:pPr>
        <w:ind w:left="3714" w:hanging="140"/>
      </w:pPr>
      <w:rPr>
        <w:rFonts w:hint="default"/>
        <w:lang w:val="en-US" w:eastAsia="en-US" w:bidi="en-US"/>
      </w:rPr>
    </w:lvl>
    <w:lvl w:ilvl="7" w:tplc="907EA39A">
      <w:numFmt w:val="bullet"/>
      <w:lvlText w:val="•"/>
      <w:lvlJc w:val="left"/>
      <w:pPr>
        <w:ind w:left="4313" w:hanging="140"/>
      </w:pPr>
      <w:rPr>
        <w:rFonts w:hint="default"/>
        <w:lang w:val="en-US" w:eastAsia="en-US" w:bidi="en-US"/>
      </w:rPr>
    </w:lvl>
    <w:lvl w:ilvl="8" w:tplc="C3FC139C">
      <w:numFmt w:val="bullet"/>
      <w:lvlText w:val="•"/>
      <w:lvlJc w:val="left"/>
      <w:pPr>
        <w:ind w:left="4912" w:hanging="140"/>
      </w:pPr>
      <w:rPr>
        <w:rFonts w:hint="default"/>
        <w:lang w:val="en-US" w:eastAsia="en-US" w:bidi="en-US"/>
      </w:rPr>
    </w:lvl>
  </w:abstractNum>
  <w:abstractNum w:abstractNumId="116">
    <w:nsid w:val="65605597"/>
    <w:multiLevelType w:val="hybridMultilevel"/>
    <w:tmpl w:val="B37076F4"/>
    <w:lvl w:ilvl="0" w:tplc="E98E8452">
      <w:start w:val="1"/>
      <w:numFmt w:val="lowerLetter"/>
      <w:lvlText w:val="(%1)"/>
      <w:lvlJc w:val="left"/>
      <w:pPr>
        <w:ind w:left="1180" w:hanging="360"/>
        <w:jc w:val="right"/>
      </w:pPr>
      <w:rPr>
        <w:rFonts w:ascii="Times New Roman" w:eastAsia="Times New Roman" w:hAnsi="Times New Roman" w:cs="Times New Roman" w:hint="default"/>
        <w:spacing w:val="-25"/>
        <w:w w:val="99"/>
        <w:sz w:val="24"/>
        <w:szCs w:val="24"/>
        <w:lang w:val="en-US" w:eastAsia="en-US" w:bidi="en-US"/>
      </w:rPr>
    </w:lvl>
    <w:lvl w:ilvl="1" w:tplc="AB7C64D0">
      <w:numFmt w:val="bullet"/>
      <w:lvlText w:val="•"/>
      <w:lvlJc w:val="left"/>
      <w:pPr>
        <w:ind w:left="2106" w:hanging="360"/>
      </w:pPr>
      <w:rPr>
        <w:rFonts w:hint="default"/>
        <w:lang w:val="en-US" w:eastAsia="en-US" w:bidi="en-US"/>
      </w:rPr>
    </w:lvl>
    <w:lvl w:ilvl="2" w:tplc="0F7A33C8">
      <w:numFmt w:val="bullet"/>
      <w:lvlText w:val="•"/>
      <w:lvlJc w:val="left"/>
      <w:pPr>
        <w:ind w:left="3033" w:hanging="360"/>
      </w:pPr>
      <w:rPr>
        <w:rFonts w:hint="default"/>
        <w:lang w:val="en-US" w:eastAsia="en-US" w:bidi="en-US"/>
      </w:rPr>
    </w:lvl>
    <w:lvl w:ilvl="3" w:tplc="CEE8357C">
      <w:numFmt w:val="bullet"/>
      <w:lvlText w:val="•"/>
      <w:lvlJc w:val="left"/>
      <w:pPr>
        <w:ind w:left="3959" w:hanging="360"/>
      </w:pPr>
      <w:rPr>
        <w:rFonts w:hint="default"/>
        <w:lang w:val="en-US" w:eastAsia="en-US" w:bidi="en-US"/>
      </w:rPr>
    </w:lvl>
    <w:lvl w:ilvl="4" w:tplc="27BCB4AA">
      <w:numFmt w:val="bullet"/>
      <w:lvlText w:val="•"/>
      <w:lvlJc w:val="left"/>
      <w:pPr>
        <w:ind w:left="4886" w:hanging="360"/>
      </w:pPr>
      <w:rPr>
        <w:rFonts w:hint="default"/>
        <w:lang w:val="en-US" w:eastAsia="en-US" w:bidi="en-US"/>
      </w:rPr>
    </w:lvl>
    <w:lvl w:ilvl="5" w:tplc="5FD00568">
      <w:numFmt w:val="bullet"/>
      <w:lvlText w:val="•"/>
      <w:lvlJc w:val="left"/>
      <w:pPr>
        <w:ind w:left="5813" w:hanging="360"/>
      </w:pPr>
      <w:rPr>
        <w:rFonts w:hint="default"/>
        <w:lang w:val="en-US" w:eastAsia="en-US" w:bidi="en-US"/>
      </w:rPr>
    </w:lvl>
    <w:lvl w:ilvl="6" w:tplc="B00A251E">
      <w:numFmt w:val="bullet"/>
      <w:lvlText w:val="•"/>
      <w:lvlJc w:val="left"/>
      <w:pPr>
        <w:ind w:left="6739" w:hanging="360"/>
      </w:pPr>
      <w:rPr>
        <w:rFonts w:hint="default"/>
        <w:lang w:val="en-US" w:eastAsia="en-US" w:bidi="en-US"/>
      </w:rPr>
    </w:lvl>
    <w:lvl w:ilvl="7" w:tplc="67BAB9DC">
      <w:numFmt w:val="bullet"/>
      <w:lvlText w:val="•"/>
      <w:lvlJc w:val="left"/>
      <w:pPr>
        <w:ind w:left="7666" w:hanging="360"/>
      </w:pPr>
      <w:rPr>
        <w:rFonts w:hint="default"/>
        <w:lang w:val="en-US" w:eastAsia="en-US" w:bidi="en-US"/>
      </w:rPr>
    </w:lvl>
    <w:lvl w:ilvl="8" w:tplc="BB74DAB0">
      <w:numFmt w:val="bullet"/>
      <w:lvlText w:val="•"/>
      <w:lvlJc w:val="left"/>
      <w:pPr>
        <w:ind w:left="8593" w:hanging="360"/>
      </w:pPr>
      <w:rPr>
        <w:rFonts w:hint="default"/>
        <w:lang w:val="en-US" w:eastAsia="en-US" w:bidi="en-US"/>
      </w:rPr>
    </w:lvl>
  </w:abstractNum>
  <w:abstractNum w:abstractNumId="117">
    <w:nsid w:val="65826CE7"/>
    <w:multiLevelType w:val="hybridMultilevel"/>
    <w:tmpl w:val="5AF01B6E"/>
    <w:lvl w:ilvl="0" w:tplc="AE44E09E">
      <w:start w:val="1"/>
      <w:numFmt w:val="decimal"/>
      <w:lvlText w:val="%1."/>
      <w:lvlJc w:val="left"/>
      <w:pPr>
        <w:ind w:left="865" w:hanging="360"/>
        <w:jc w:val="left"/>
      </w:pPr>
      <w:rPr>
        <w:rFonts w:ascii="Times New Roman" w:eastAsia="Times New Roman" w:hAnsi="Times New Roman" w:cs="Times New Roman" w:hint="default"/>
        <w:spacing w:val="-5"/>
        <w:w w:val="99"/>
        <w:sz w:val="24"/>
        <w:szCs w:val="24"/>
        <w:lang w:val="en-US" w:eastAsia="en-US" w:bidi="en-US"/>
      </w:rPr>
    </w:lvl>
    <w:lvl w:ilvl="1" w:tplc="98265EC2">
      <w:numFmt w:val="bullet"/>
      <w:lvlText w:val="•"/>
      <w:lvlJc w:val="left"/>
      <w:pPr>
        <w:ind w:left="1712" w:hanging="360"/>
      </w:pPr>
      <w:rPr>
        <w:rFonts w:hint="default"/>
        <w:lang w:val="en-US" w:eastAsia="en-US" w:bidi="en-US"/>
      </w:rPr>
    </w:lvl>
    <w:lvl w:ilvl="2" w:tplc="8E64031C">
      <w:numFmt w:val="bullet"/>
      <w:lvlText w:val="•"/>
      <w:lvlJc w:val="left"/>
      <w:pPr>
        <w:ind w:left="2564" w:hanging="360"/>
      </w:pPr>
      <w:rPr>
        <w:rFonts w:hint="default"/>
        <w:lang w:val="en-US" w:eastAsia="en-US" w:bidi="en-US"/>
      </w:rPr>
    </w:lvl>
    <w:lvl w:ilvl="3" w:tplc="8BEC42F8">
      <w:numFmt w:val="bullet"/>
      <w:lvlText w:val="•"/>
      <w:lvlJc w:val="left"/>
      <w:pPr>
        <w:ind w:left="3416" w:hanging="360"/>
      </w:pPr>
      <w:rPr>
        <w:rFonts w:hint="default"/>
        <w:lang w:val="en-US" w:eastAsia="en-US" w:bidi="en-US"/>
      </w:rPr>
    </w:lvl>
    <w:lvl w:ilvl="4" w:tplc="A8567154">
      <w:numFmt w:val="bullet"/>
      <w:lvlText w:val="•"/>
      <w:lvlJc w:val="left"/>
      <w:pPr>
        <w:ind w:left="4268" w:hanging="360"/>
      </w:pPr>
      <w:rPr>
        <w:rFonts w:hint="default"/>
        <w:lang w:val="en-US" w:eastAsia="en-US" w:bidi="en-US"/>
      </w:rPr>
    </w:lvl>
    <w:lvl w:ilvl="5" w:tplc="1F4E4A6E">
      <w:numFmt w:val="bullet"/>
      <w:lvlText w:val="•"/>
      <w:lvlJc w:val="left"/>
      <w:pPr>
        <w:ind w:left="5120" w:hanging="360"/>
      </w:pPr>
      <w:rPr>
        <w:rFonts w:hint="default"/>
        <w:lang w:val="en-US" w:eastAsia="en-US" w:bidi="en-US"/>
      </w:rPr>
    </w:lvl>
    <w:lvl w:ilvl="6" w:tplc="F35E03B0">
      <w:numFmt w:val="bullet"/>
      <w:lvlText w:val="•"/>
      <w:lvlJc w:val="left"/>
      <w:pPr>
        <w:ind w:left="5972" w:hanging="360"/>
      </w:pPr>
      <w:rPr>
        <w:rFonts w:hint="default"/>
        <w:lang w:val="en-US" w:eastAsia="en-US" w:bidi="en-US"/>
      </w:rPr>
    </w:lvl>
    <w:lvl w:ilvl="7" w:tplc="E02CA608">
      <w:numFmt w:val="bullet"/>
      <w:lvlText w:val="•"/>
      <w:lvlJc w:val="left"/>
      <w:pPr>
        <w:ind w:left="6824" w:hanging="360"/>
      </w:pPr>
      <w:rPr>
        <w:rFonts w:hint="default"/>
        <w:lang w:val="en-US" w:eastAsia="en-US" w:bidi="en-US"/>
      </w:rPr>
    </w:lvl>
    <w:lvl w:ilvl="8" w:tplc="F27ACAEE">
      <w:numFmt w:val="bullet"/>
      <w:lvlText w:val="•"/>
      <w:lvlJc w:val="left"/>
      <w:pPr>
        <w:ind w:left="7676" w:hanging="360"/>
      </w:pPr>
      <w:rPr>
        <w:rFonts w:hint="default"/>
        <w:lang w:val="en-US" w:eastAsia="en-US" w:bidi="en-US"/>
      </w:rPr>
    </w:lvl>
  </w:abstractNum>
  <w:abstractNum w:abstractNumId="118">
    <w:nsid w:val="66F3492D"/>
    <w:multiLevelType w:val="hybridMultilevel"/>
    <w:tmpl w:val="20523EDA"/>
    <w:lvl w:ilvl="0" w:tplc="8ABCE9C0">
      <w:start w:val="1"/>
      <w:numFmt w:val="decimal"/>
      <w:lvlText w:val="%1."/>
      <w:lvlJc w:val="left"/>
      <w:pPr>
        <w:ind w:left="1274" w:hanging="454"/>
        <w:jc w:val="right"/>
      </w:pPr>
      <w:rPr>
        <w:rFonts w:ascii="Times New Roman" w:eastAsia="Times New Roman" w:hAnsi="Times New Roman" w:cs="Times New Roman" w:hint="default"/>
        <w:w w:val="100"/>
        <w:sz w:val="22"/>
        <w:szCs w:val="22"/>
        <w:lang w:val="en-US" w:eastAsia="en-US" w:bidi="en-US"/>
      </w:rPr>
    </w:lvl>
    <w:lvl w:ilvl="1" w:tplc="EB1E5F2C">
      <w:numFmt w:val="bullet"/>
      <w:lvlText w:val="•"/>
      <w:lvlJc w:val="left"/>
      <w:pPr>
        <w:ind w:left="2196" w:hanging="454"/>
      </w:pPr>
      <w:rPr>
        <w:rFonts w:hint="default"/>
        <w:lang w:val="en-US" w:eastAsia="en-US" w:bidi="en-US"/>
      </w:rPr>
    </w:lvl>
    <w:lvl w:ilvl="2" w:tplc="A648A7FC">
      <w:numFmt w:val="bullet"/>
      <w:lvlText w:val="•"/>
      <w:lvlJc w:val="left"/>
      <w:pPr>
        <w:ind w:left="3113" w:hanging="454"/>
      </w:pPr>
      <w:rPr>
        <w:rFonts w:hint="default"/>
        <w:lang w:val="en-US" w:eastAsia="en-US" w:bidi="en-US"/>
      </w:rPr>
    </w:lvl>
    <w:lvl w:ilvl="3" w:tplc="FA36A67E">
      <w:numFmt w:val="bullet"/>
      <w:lvlText w:val="•"/>
      <w:lvlJc w:val="left"/>
      <w:pPr>
        <w:ind w:left="4029" w:hanging="454"/>
      </w:pPr>
      <w:rPr>
        <w:rFonts w:hint="default"/>
        <w:lang w:val="en-US" w:eastAsia="en-US" w:bidi="en-US"/>
      </w:rPr>
    </w:lvl>
    <w:lvl w:ilvl="4" w:tplc="9DE609B0">
      <w:numFmt w:val="bullet"/>
      <w:lvlText w:val="•"/>
      <w:lvlJc w:val="left"/>
      <w:pPr>
        <w:ind w:left="4946" w:hanging="454"/>
      </w:pPr>
      <w:rPr>
        <w:rFonts w:hint="default"/>
        <w:lang w:val="en-US" w:eastAsia="en-US" w:bidi="en-US"/>
      </w:rPr>
    </w:lvl>
    <w:lvl w:ilvl="5" w:tplc="0B922AB0">
      <w:numFmt w:val="bullet"/>
      <w:lvlText w:val="•"/>
      <w:lvlJc w:val="left"/>
      <w:pPr>
        <w:ind w:left="5863" w:hanging="454"/>
      </w:pPr>
      <w:rPr>
        <w:rFonts w:hint="default"/>
        <w:lang w:val="en-US" w:eastAsia="en-US" w:bidi="en-US"/>
      </w:rPr>
    </w:lvl>
    <w:lvl w:ilvl="6" w:tplc="261C788C">
      <w:numFmt w:val="bullet"/>
      <w:lvlText w:val="•"/>
      <w:lvlJc w:val="left"/>
      <w:pPr>
        <w:ind w:left="6779" w:hanging="454"/>
      </w:pPr>
      <w:rPr>
        <w:rFonts w:hint="default"/>
        <w:lang w:val="en-US" w:eastAsia="en-US" w:bidi="en-US"/>
      </w:rPr>
    </w:lvl>
    <w:lvl w:ilvl="7" w:tplc="028E76E4">
      <w:numFmt w:val="bullet"/>
      <w:lvlText w:val="•"/>
      <w:lvlJc w:val="left"/>
      <w:pPr>
        <w:ind w:left="7696" w:hanging="454"/>
      </w:pPr>
      <w:rPr>
        <w:rFonts w:hint="default"/>
        <w:lang w:val="en-US" w:eastAsia="en-US" w:bidi="en-US"/>
      </w:rPr>
    </w:lvl>
    <w:lvl w:ilvl="8" w:tplc="AA9A46A0">
      <w:numFmt w:val="bullet"/>
      <w:lvlText w:val="•"/>
      <w:lvlJc w:val="left"/>
      <w:pPr>
        <w:ind w:left="8613" w:hanging="454"/>
      </w:pPr>
      <w:rPr>
        <w:rFonts w:hint="default"/>
        <w:lang w:val="en-US" w:eastAsia="en-US" w:bidi="en-US"/>
      </w:rPr>
    </w:lvl>
  </w:abstractNum>
  <w:abstractNum w:abstractNumId="119">
    <w:nsid w:val="68E73830"/>
    <w:multiLevelType w:val="hybridMultilevel"/>
    <w:tmpl w:val="A784FADA"/>
    <w:lvl w:ilvl="0" w:tplc="1D0A904A">
      <w:start w:val="1"/>
      <w:numFmt w:val="decimal"/>
      <w:lvlText w:val="%1."/>
      <w:lvlJc w:val="left"/>
      <w:pPr>
        <w:ind w:left="1180" w:hanging="360"/>
        <w:jc w:val="left"/>
      </w:pPr>
      <w:rPr>
        <w:rFonts w:ascii="Times New Roman" w:eastAsia="Times New Roman" w:hAnsi="Times New Roman" w:cs="Times New Roman" w:hint="default"/>
        <w:spacing w:val="-1"/>
        <w:w w:val="100"/>
        <w:sz w:val="24"/>
        <w:szCs w:val="24"/>
        <w:lang w:val="en-US" w:eastAsia="en-US" w:bidi="en-US"/>
      </w:rPr>
    </w:lvl>
    <w:lvl w:ilvl="1" w:tplc="EE1427E8">
      <w:numFmt w:val="bullet"/>
      <w:lvlText w:val="•"/>
      <w:lvlJc w:val="left"/>
      <w:pPr>
        <w:ind w:left="2106" w:hanging="360"/>
      </w:pPr>
      <w:rPr>
        <w:rFonts w:hint="default"/>
        <w:lang w:val="en-US" w:eastAsia="en-US" w:bidi="en-US"/>
      </w:rPr>
    </w:lvl>
    <w:lvl w:ilvl="2" w:tplc="7A242F8C">
      <w:numFmt w:val="bullet"/>
      <w:lvlText w:val="•"/>
      <w:lvlJc w:val="left"/>
      <w:pPr>
        <w:ind w:left="3033" w:hanging="360"/>
      </w:pPr>
      <w:rPr>
        <w:rFonts w:hint="default"/>
        <w:lang w:val="en-US" w:eastAsia="en-US" w:bidi="en-US"/>
      </w:rPr>
    </w:lvl>
    <w:lvl w:ilvl="3" w:tplc="6DE67D72">
      <w:numFmt w:val="bullet"/>
      <w:lvlText w:val="•"/>
      <w:lvlJc w:val="left"/>
      <w:pPr>
        <w:ind w:left="3959" w:hanging="360"/>
      </w:pPr>
      <w:rPr>
        <w:rFonts w:hint="default"/>
        <w:lang w:val="en-US" w:eastAsia="en-US" w:bidi="en-US"/>
      </w:rPr>
    </w:lvl>
    <w:lvl w:ilvl="4" w:tplc="ED16EC6A">
      <w:numFmt w:val="bullet"/>
      <w:lvlText w:val="•"/>
      <w:lvlJc w:val="left"/>
      <w:pPr>
        <w:ind w:left="4886" w:hanging="360"/>
      </w:pPr>
      <w:rPr>
        <w:rFonts w:hint="default"/>
        <w:lang w:val="en-US" w:eastAsia="en-US" w:bidi="en-US"/>
      </w:rPr>
    </w:lvl>
    <w:lvl w:ilvl="5" w:tplc="291A3664">
      <w:numFmt w:val="bullet"/>
      <w:lvlText w:val="•"/>
      <w:lvlJc w:val="left"/>
      <w:pPr>
        <w:ind w:left="5813" w:hanging="360"/>
      </w:pPr>
      <w:rPr>
        <w:rFonts w:hint="default"/>
        <w:lang w:val="en-US" w:eastAsia="en-US" w:bidi="en-US"/>
      </w:rPr>
    </w:lvl>
    <w:lvl w:ilvl="6" w:tplc="0AEE94C0">
      <w:numFmt w:val="bullet"/>
      <w:lvlText w:val="•"/>
      <w:lvlJc w:val="left"/>
      <w:pPr>
        <w:ind w:left="6739" w:hanging="360"/>
      </w:pPr>
      <w:rPr>
        <w:rFonts w:hint="default"/>
        <w:lang w:val="en-US" w:eastAsia="en-US" w:bidi="en-US"/>
      </w:rPr>
    </w:lvl>
    <w:lvl w:ilvl="7" w:tplc="12606732">
      <w:numFmt w:val="bullet"/>
      <w:lvlText w:val="•"/>
      <w:lvlJc w:val="left"/>
      <w:pPr>
        <w:ind w:left="7666" w:hanging="360"/>
      </w:pPr>
      <w:rPr>
        <w:rFonts w:hint="default"/>
        <w:lang w:val="en-US" w:eastAsia="en-US" w:bidi="en-US"/>
      </w:rPr>
    </w:lvl>
    <w:lvl w:ilvl="8" w:tplc="8048CFFC">
      <w:numFmt w:val="bullet"/>
      <w:lvlText w:val="•"/>
      <w:lvlJc w:val="left"/>
      <w:pPr>
        <w:ind w:left="8593" w:hanging="360"/>
      </w:pPr>
      <w:rPr>
        <w:rFonts w:hint="default"/>
        <w:lang w:val="en-US" w:eastAsia="en-US" w:bidi="en-US"/>
      </w:rPr>
    </w:lvl>
  </w:abstractNum>
  <w:abstractNum w:abstractNumId="120">
    <w:nsid w:val="690A64D1"/>
    <w:multiLevelType w:val="hybridMultilevel"/>
    <w:tmpl w:val="06428760"/>
    <w:lvl w:ilvl="0" w:tplc="D0B8998E">
      <w:start w:val="1"/>
      <w:numFmt w:val="decimal"/>
      <w:lvlText w:val="%1."/>
      <w:lvlJc w:val="left"/>
      <w:pPr>
        <w:ind w:left="1380" w:hanging="360"/>
        <w:jc w:val="left"/>
      </w:pPr>
      <w:rPr>
        <w:rFonts w:ascii="Times New Roman" w:eastAsia="Times New Roman" w:hAnsi="Times New Roman" w:cs="Times New Roman" w:hint="default"/>
        <w:spacing w:val="-3"/>
        <w:w w:val="99"/>
        <w:sz w:val="24"/>
        <w:szCs w:val="24"/>
        <w:lang w:val="en-US" w:eastAsia="en-US" w:bidi="en-US"/>
      </w:rPr>
    </w:lvl>
    <w:lvl w:ilvl="1" w:tplc="7A2EB408">
      <w:numFmt w:val="bullet"/>
      <w:lvlText w:val="•"/>
      <w:lvlJc w:val="left"/>
      <w:pPr>
        <w:ind w:left="2388" w:hanging="360"/>
      </w:pPr>
      <w:rPr>
        <w:rFonts w:hint="default"/>
        <w:lang w:val="en-US" w:eastAsia="en-US" w:bidi="en-US"/>
      </w:rPr>
    </w:lvl>
    <w:lvl w:ilvl="2" w:tplc="4022EC66">
      <w:numFmt w:val="bullet"/>
      <w:lvlText w:val="•"/>
      <w:lvlJc w:val="left"/>
      <w:pPr>
        <w:ind w:left="3396" w:hanging="360"/>
      </w:pPr>
      <w:rPr>
        <w:rFonts w:hint="default"/>
        <w:lang w:val="en-US" w:eastAsia="en-US" w:bidi="en-US"/>
      </w:rPr>
    </w:lvl>
    <w:lvl w:ilvl="3" w:tplc="C00E8E1C">
      <w:numFmt w:val="bullet"/>
      <w:lvlText w:val="•"/>
      <w:lvlJc w:val="left"/>
      <w:pPr>
        <w:ind w:left="4404" w:hanging="360"/>
      </w:pPr>
      <w:rPr>
        <w:rFonts w:hint="default"/>
        <w:lang w:val="en-US" w:eastAsia="en-US" w:bidi="en-US"/>
      </w:rPr>
    </w:lvl>
    <w:lvl w:ilvl="4" w:tplc="52C84104">
      <w:numFmt w:val="bullet"/>
      <w:lvlText w:val="•"/>
      <w:lvlJc w:val="left"/>
      <w:pPr>
        <w:ind w:left="5412" w:hanging="360"/>
      </w:pPr>
      <w:rPr>
        <w:rFonts w:hint="default"/>
        <w:lang w:val="en-US" w:eastAsia="en-US" w:bidi="en-US"/>
      </w:rPr>
    </w:lvl>
    <w:lvl w:ilvl="5" w:tplc="81588938">
      <w:numFmt w:val="bullet"/>
      <w:lvlText w:val="•"/>
      <w:lvlJc w:val="left"/>
      <w:pPr>
        <w:ind w:left="6420" w:hanging="360"/>
      </w:pPr>
      <w:rPr>
        <w:rFonts w:hint="default"/>
        <w:lang w:val="en-US" w:eastAsia="en-US" w:bidi="en-US"/>
      </w:rPr>
    </w:lvl>
    <w:lvl w:ilvl="6" w:tplc="C21E7670">
      <w:numFmt w:val="bullet"/>
      <w:lvlText w:val="•"/>
      <w:lvlJc w:val="left"/>
      <w:pPr>
        <w:ind w:left="7428" w:hanging="360"/>
      </w:pPr>
      <w:rPr>
        <w:rFonts w:hint="default"/>
        <w:lang w:val="en-US" w:eastAsia="en-US" w:bidi="en-US"/>
      </w:rPr>
    </w:lvl>
    <w:lvl w:ilvl="7" w:tplc="07C091FE">
      <w:numFmt w:val="bullet"/>
      <w:lvlText w:val="•"/>
      <w:lvlJc w:val="left"/>
      <w:pPr>
        <w:ind w:left="8436" w:hanging="360"/>
      </w:pPr>
      <w:rPr>
        <w:rFonts w:hint="default"/>
        <w:lang w:val="en-US" w:eastAsia="en-US" w:bidi="en-US"/>
      </w:rPr>
    </w:lvl>
    <w:lvl w:ilvl="8" w:tplc="2C10D6AE">
      <w:numFmt w:val="bullet"/>
      <w:lvlText w:val="•"/>
      <w:lvlJc w:val="left"/>
      <w:pPr>
        <w:ind w:left="9444" w:hanging="360"/>
      </w:pPr>
      <w:rPr>
        <w:rFonts w:hint="default"/>
        <w:lang w:val="en-US" w:eastAsia="en-US" w:bidi="en-US"/>
      </w:rPr>
    </w:lvl>
  </w:abstractNum>
  <w:abstractNum w:abstractNumId="121">
    <w:nsid w:val="698D1D15"/>
    <w:multiLevelType w:val="hybridMultilevel"/>
    <w:tmpl w:val="E6EEC64A"/>
    <w:lvl w:ilvl="0" w:tplc="815E5F30">
      <w:numFmt w:val="bullet"/>
      <w:lvlText w:val="•"/>
      <w:lvlJc w:val="left"/>
      <w:pPr>
        <w:ind w:left="694" w:hanging="360"/>
      </w:pPr>
      <w:rPr>
        <w:rFonts w:ascii="Times New Roman" w:eastAsia="Times New Roman" w:hAnsi="Times New Roman" w:cs="Times New Roman" w:hint="default"/>
        <w:spacing w:val="-27"/>
        <w:w w:val="99"/>
        <w:sz w:val="24"/>
        <w:szCs w:val="24"/>
        <w:lang w:val="en-US" w:eastAsia="en-US" w:bidi="en-US"/>
      </w:rPr>
    </w:lvl>
    <w:lvl w:ilvl="1" w:tplc="302C5CC0">
      <w:numFmt w:val="bullet"/>
      <w:lvlText w:val="-"/>
      <w:lvlJc w:val="left"/>
      <w:pPr>
        <w:ind w:left="660" w:hanging="240"/>
      </w:pPr>
      <w:rPr>
        <w:rFonts w:ascii="Times New Roman" w:eastAsia="Times New Roman" w:hAnsi="Times New Roman" w:cs="Times New Roman" w:hint="default"/>
        <w:spacing w:val="-25"/>
        <w:w w:val="99"/>
        <w:sz w:val="24"/>
        <w:szCs w:val="24"/>
        <w:lang w:val="en-US" w:eastAsia="en-US" w:bidi="en-US"/>
      </w:rPr>
    </w:lvl>
    <w:lvl w:ilvl="2" w:tplc="AB1CCFA0">
      <w:numFmt w:val="bullet"/>
      <w:lvlText w:val="•"/>
      <w:lvlJc w:val="left"/>
      <w:pPr>
        <w:ind w:left="1661" w:hanging="240"/>
      </w:pPr>
      <w:rPr>
        <w:rFonts w:hint="default"/>
        <w:lang w:val="en-US" w:eastAsia="en-US" w:bidi="en-US"/>
      </w:rPr>
    </w:lvl>
    <w:lvl w:ilvl="3" w:tplc="CDFA6A7C">
      <w:numFmt w:val="bullet"/>
      <w:lvlText w:val="•"/>
      <w:lvlJc w:val="left"/>
      <w:pPr>
        <w:ind w:left="2623" w:hanging="240"/>
      </w:pPr>
      <w:rPr>
        <w:rFonts w:hint="default"/>
        <w:lang w:val="en-US" w:eastAsia="en-US" w:bidi="en-US"/>
      </w:rPr>
    </w:lvl>
    <w:lvl w:ilvl="4" w:tplc="B2723894">
      <w:numFmt w:val="bullet"/>
      <w:lvlText w:val="•"/>
      <w:lvlJc w:val="left"/>
      <w:pPr>
        <w:ind w:left="3584" w:hanging="240"/>
      </w:pPr>
      <w:rPr>
        <w:rFonts w:hint="default"/>
        <w:lang w:val="en-US" w:eastAsia="en-US" w:bidi="en-US"/>
      </w:rPr>
    </w:lvl>
    <w:lvl w:ilvl="5" w:tplc="FCFC11F8">
      <w:numFmt w:val="bullet"/>
      <w:lvlText w:val="•"/>
      <w:lvlJc w:val="left"/>
      <w:pPr>
        <w:ind w:left="4546" w:hanging="240"/>
      </w:pPr>
      <w:rPr>
        <w:rFonts w:hint="default"/>
        <w:lang w:val="en-US" w:eastAsia="en-US" w:bidi="en-US"/>
      </w:rPr>
    </w:lvl>
    <w:lvl w:ilvl="6" w:tplc="DC9CFD78">
      <w:numFmt w:val="bullet"/>
      <w:lvlText w:val="•"/>
      <w:lvlJc w:val="left"/>
      <w:pPr>
        <w:ind w:left="5507" w:hanging="240"/>
      </w:pPr>
      <w:rPr>
        <w:rFonts w:hint="default"/>
        <w:lang w:val="en-US" w:eastAsia="en-US" w:bidi="en-US"/>
      </w:rPr>
    </w:lvl>
    <w:lvl w:ilvl="7" w:tplc="963AC176">
      <w:numFmt w:val="bullet"/>
      <w:lvlText w:val="•"/>
      <w:lvlJc w:val="left"/>
      <w:pPr>
        <w:ind w:left="6469" w:hanging="240"/>
      </w:pPr>
      <w:rPr>
        <w:rFonts w:hint="default"/>
        <w:lang w:val="en-US" w:eastAsia="en-US" w:bidi="en-US"/>
      </w:rPr>
    </w:lvl>
    <w:lvl w:ilvl="8" w:tplc="56488D8A">
      <w:numFmt w:val="bullet"/>
      <w:lvlText w:val="•"/>
      <w:lvlJc w:val="left"/>
      <w:pPr>
        <w:ind w:left="7431" w:hanging="240"/>
      </w:pPr>
      <w:rPr>
        <w:rFonts w:hint="default"/>
        <w:lang w:val="en-US" w:eastAsia="en-US" w:bidi="en-US"/>
      </w:rPr>
    </w:lvl>
  </w:abstractNum>
  <w:abstractNum w:abstractNumId="122">
    <w:nsid w:val="69D4408C"/>
    <w:multiLevelType w:val="hybridMultilevel"/>
    <w:tmpl w:val="F2B6C8FA"/>
    <w:lvl w:ilvl="0" w:tplc="BB505BEE">
      <w:start w:val="1"/>
      <w:numFmt w:val="decimal"/>
      <w:lvlText w:val="%1."/>
      <w:lvlJc w:val="left"/>
      <w:pPr>
        <w:ind w:left="304" w:hanging="181"/>
        <w:jc w:val="left"/>
      </w:pPr>
      <w:rPr>
        <w:rFonts w:ascii="Times New Roman" w:eastAsia="Times New Roman" w:hAnsi="Times New Roman" w:cs="Times New Roman" w:hint="default"/>
        <w:w w:val="100"/>
        <w:sz w:val="22"/>
        <w:szCs w:val="22"/>
        <w:lang w:val="en-US" w:eastAsia="en-US" w:bidi="en-US"/>
      </w:rPr>
    </w:lvl>
    <w:lvl w:ilvl="1" w:tplc="22DEEDA0">
      <w:numFmt w:val="bullet"/>
      <w:lvlText w:val="•"/>
      <w:lvlJc w:val="left"/>
      <w:pPr>
        <w:ind w:left="484" w:hanging="181"/>
      </w:pPr>
      <w:rPr>
        <w:rFonts w:hint="default"/>
        <w:lang w:val="en-US" w:eastAsia="en-US" w:bidi="en-US"/>
      </w:rPr>
    </w:lvl>
    <w:lvl w:ilvl="2" w:tplc="B7D86A1E">
      <w:numFmt w:val="bullet"/>
      <w:lvlText w:val="•"/>
      <w:lvlJc w:val="left"/>
      <w:pPr>
        <w:ind w:left="669" w:hanging="181"/>
      </w:pPr>
      <w:rPr>
        <w:rFonts w:hint="default"/>
        <w:lang w:val="en-US" w:eastAsia="en-US" w:bidi="en-US"/>
      </w:rPr>
    </w:lvl>
    <w:lvl w:ilvl="3" w:tplc="80885E50">
      <w:numFmt w:val="bullet"/>
      <w:lvlText w:val="•"/>
      <w:lvlJc w:val="left"/>
      <w:pPr>
        <w:ind w:left="853" w:hanging="181"/>
      </w:pPr>
      <w:rPr>
        <w:rFonts w:hint="default"/>
        <w:lang w:val="en-US" w:eastAsia="en-US" w:bidi="en-US"/>
      </w:rPr>
    </w:lvl>
    <w:lvl w:ilvl="4" w:tplc="989C4114">
      <w:numFmt w:val="bullet"/>
      <w:lvlText w:val="•"/>
      <w:lvlJc w:val="left"/>
      <w:pPr>
        <w:ind w:left="1038" w:hanging="181"/>
      </w:pPr>
      <w:rPr>
        <w:rFonts w:hint="default"/>
        <w:lang w:val="en-US" w:eastAsia="en-US" w:bidi="en-US"/>
      </w:rPr>
    </w:lvl>
    <w:lvl w:ilvl="5" w:tplc="143A6BE6">
      <w:numFmt w:val="bullet"/>
      <w:lvlText w:val="•"/>
      <w:lvlJc w:val="left"/>
      <w:pPr>
        <w:ind w:left="1223" w:hanging="181"/>
      </w:pPr>
      <w:rPr>
        <w:rFonts w:hint="default"/>
        <w:lang w:val="en-US" w:eastAsia="en-US" w:bidi="en-US"/>
      </w:rPr>
    </w:lvl>
    <w:lvl w:ilvl="6" w:tplc="F760E132">
      <w:numFmt w:val="bullet"/>
      <w:lvlText w:val="•"/>
      <w:lvlJc w:val="left"/>
      <w:pPr>
        <w:ind w:left="1407" w:hanging="181"/>
      </w:pPr>
      <w:rPr>
        <w:rFonts w:hint="default"/>
        <w:lang w:val="en-US" w:eastAsia="en-US" w:bidi="en-US"/>
      </w:rPr>
    </w:lvl>
    <w:lvl w:ilvl="7" w:tplc="E1A632D0">
      <w:numFmt w:val="bullet"/>
      <w:lvlText w:val="•"/>
      <w:lvlJc w:val="left"/>
      <w:pPr>
        <w:ind w:left="1592" w:hanging="181"/>
      </w:pPr>
      <w:rPr>
        <w:rFonts w:hint="default"/>
        <w:lang w:val="en-US" w:eastAsia="en-US" w:bidi="en-US"/>
      </w:rPr>
    </w:lvl>
    <w:lvl w:ilvl="8" w:tplc="C70E1A7A">
      <w:numFmt w:val="bullet"/>
      <w:lvlText w:val="•"/>
      <w:lvlJc w:val="left"/>
      <w:pPr>
        <w:ind w:left="1776" w:hanging="181"/>
      </w:pPr>
      <w:rPr>
        <w:rFonts w:hint="default"/>
        <w:lang w:val="en-US" w:eastAsia="en-US" w:bidi="en-US"/>
      </w:rPr>
    </w:lvl>
  </w:abstractNum>
  <w:abstractNum w:abstractNumId="123">
    <w:nsid w:val="6A120837"/>
    <w:multiLevelType w:val="hybridMultilevel"/>
    <w:tmpl w:val="C29204DE"/>
    <w:lvl w:ilvl="0" w:tplc="38DE17F0">
      <w:numFmt w:val="bullet"/>
      <w:lvlText w:val="•"/>
      <w:lvlJc w:val="left"/>
      <w:pPr>
        <w:ind w:left="106" w:hanging="107"/>
      </w:pPr>
      <w:rPr>
        <w:rFonts w:ascii="Calibri" w:eastAsia="Calibri" w:hAnsi="Calibri" w:cs="Calibri" w:hint="default"/>
        <w:w w:val="100"/>
        <w:sz w:val="19"/>
        <w:szCs w:val="19"/>
        <w:lang w:val="en-US" w:eastAsia="en-US" w:bidi="en-US"/>
      </w:rPr>
    </w:lvl>
    <w:lvl w:ilvl="1" w:tplc="C4CE8672">
      <w:numFmt w:val="bullet"/>
      <w:lvlText w:val="•"/>
      <w:lvlJc w:val="left"/>
      <w:pPr>
        <w:ind w:left="241" w:hanging="107"/>
      </w:pPr>
      <w:rPr>
        <w:rFonts w:hint="default"/>
        <w:lang w:val="en-US" w:eastAsia="en-US" w:bidi="en-US"/>
      </w:rPr>
    </w:lvl>
    <w:lvl w:ilvl="2" w:tplc="5CD2369C">
      <w:numFmt w:val="bullet"/>
      <w:lvlText w:val="•"/>
      <w:lvlJc w:val="left"/>
      <w:pPr>
        <w:ind w:left="382" w:hanging="107"/>
      </w:pPr>
      <w:rPr>
        <w:rFonts w:hint="default"/>
        <w:lang w:val="en-US" w:eastAsia="en-US" w:bidi="en-US"/>
      </w:rPr>
    </w:lvl>
    <w:lvl w:ilvl="3" w:tplc="4628C35C">
      <w:numFmt w:val="bullet"/>
      <w:lvlText w:val="•"/>
      <w:lvlJc w:val="left"/>
      <w:pPr>
        <w:ind w:left="523" w:hanging="107"/>
      </w:pPr>
      <w:rPr>
        <w:rFonts w:hint="default"/>
        <w:lang w:val="en-US" w:eastAsia="en-US" w:bidi="en-US"/>
      </w:rPr>
    </w:lvl>
    <w:lvl w:ilvl="4" w:tplc="560697AC">
      <w:numFmt w:val="bullet"/>
      <w:lvlText w:val="•"/>
      <w:lvlJc w:val="left"/>
      <w:pPr>
        <w:ind w:left="665" w:hanging="107"/>
      </w:pPr>
      <w:rPr>
        <w:rFonts w:hint="default"/>
        <w:lang w:val="en-US" w:eastAsia="en-US" w:bidi="en-US"/>
      </w:rPr>
    </w:lvl>
    <w:lvl w:ilvl="5" w:tplc="19D089FC">
      <w:numFmt w:val="bullet"/>
      <w:lvlText w:val="•"/>
      <w:lvlJc w:val="left"/>
      <w:pPr>
        <w:ind w:left="806" w:hanging="107"/>
      </w:pPr>
      <w:rPr>
        <w:rFonts w:hint="default"/>
        <w:lang w:val="en-US" w:eastAsia="en-US" w:bidi="en-US"/>
      </w:rPr>
    </w:lvl>
    <w:lvl w:ilvl="6" w:tplc="E8243332">
      <w:numFmt w:val="bullet"/>
      <w:lvlText w:val="•"/>
      <w:lvlJc w:val="left"/>
      <w:pPr>
        <w:ind w:left="947" w:hanging="107"/>
      </w:pPr>
      <w:rPr>
        <w:rFonts w:hint="default"/>
        <w:lang w:val="en-US" w:eastAsia="en-US" w:bidi="en-US"/>
      </w:rPr>
    </w:lvl>
    <w:lvl w:ilvl="7" w:tplc="5C00DA4E">
      <w:numFmt w:val="bullet"/>
      <w:lvlText w:val="•"/>
      <w:lvlJc w:val="left"/>
      <w:pPr>
        <w:ind w:left="1089" w:hanging="107"/>
      </w:pPr>
      <w:rPr>
        <w:rFonts w:hint="default"/>
        <w:lang w:val="en-US" w:eastAsia="en-US" w:bidi="en-US"/>
      </w:rPr>
    </w:lvl>
    <w:lvl w:ilvl="8" w:tplc="85FEE140">
      <w:numFmt w:val="bullet"/>
      <w:lvlText w:val="•"/>
      <w:lvlJc w:val="left"/>
      <w:pPr>
        <w:ind w:left="1230" w:hanging="107"/>
      </w:pPr>
      <w:rPr>
        <w:rFonts w:hint="default"/>
        <w:lang w:val="en-US" w:eastAsia="en-US" w:bidi="en-US"/>
      </w:rPr>
    </w:lvl>
  </w:abstractNum>
  <w:abstractNum w:abstractNumId="124">
    <w:nsid w:val="6B45095B"/>
    <w:multiLevelType w:val="hybridMultilevel"/>
    <w:tmpl w:val="104E01BE"/>
    <w:lvl w:ilvl="0" w:tplc="51D8522A">
      <w:start w:val="1"/>
      <w:numFmt w:val="decimal"/>
      <w:lvlText w:val="%1."/>
      <w:lvlJc w:val="left"/>
      <w:pPr>
        <w:ind w:left="1180" w:hanging="360"/>
        <w:jc w:val="left"/>
      </w:pPr>
      <w:rPr>
        <w:rFonts w:ascii="Times New Roman" w:eastAsia="Times New Roman" w:hAnsi="Times New Roman" w:cs="Times New Roman" w:hint="default"/>
        <w:spacing w:val="-2"/>
        <w:w w:val="99"/>
        <w:sz w:val="24"/>
        <w:szCs w:val="24"/>
        <w:lang w:val="en-US" w:eastAsia="en-US" w:bidi="en-US"/>
      </w:rPr>
    </w:lvl>
    <w:lvl w:ilvl="1" w:tplc="996C5340">
      <w:numFmt w:val="bullet"/>
      <w:lvlText w:val="•"/>
      <w:lvlJc w:val="left"/>
      <w:pPr>
        <w:ind w:left="2106" w:hanging="360"/>
      </w:pPr>
      <w:rPr>
        <w:rFonts w:hint="default"/>
        <w:lang w:val="en-US" w:eastAsia="en-US" w:bidi="en-US"/>
      </w:rPr>
    </w:lvl>
    <w:lvl w:ilvl="2" w:tplc="1D02388C">
      <w:numFmt w:val="bullet"/>
      <w:lvlText w:val="•"/>
      <w:lvlJc w:val="left"/>
      <w:pPr>
        <w:ind w:left="3033" w:hanging="360"/>
      </w:pPr>
      <w:rPr>
        <w:rFonts w:hint="default"/>
        <w:lang w:val="en-US" w:eastAsia="en-US" w:bidi="en-US"/>
      </w:rPr>
    </w:lvl>
    <w:lvl w:ilvl="3" w:tplc="A7D0720C">
      <w:numFmt w:val="bullet"/>
      <w:lvlText w:val="•"/>
      <w:lvlJc w:val="left"/>
      <w:pPr>
        <w:ind w:left="3959" w:hanging="360"/>
      </w:pPr>
      <w:rPr>
        <w:rFonts w:hint="default"/>
        <w:lang w:val="en-US" w:eastAsia="en-US" w:bidi="en-US"/>
      </w:rPr>
    </w:lvl>
    <w:lvl w:ilvl="4" w:tplc="B94C3996">
      <w:numFmt w:val="bullet"/>
      <w:lvlText w:val="•"/>
      <w:lvlJc w:val="left"/>
      <w:pPr>
        <w:ind w:left="4886" w:hanging="360"/>
      </w:pPr>
      <w:rPr>
        <w:rFonts w:hint="default"/>
        <w:lang w:val="en-US" w:eastAsia="en-US" w:bidi="en-US"/>
      </w:rPr>
    </w:lvl>
    <w:lvl w:ilvl="5" w:tplc="85CA07C2">
      <w:numFmt w:val="bullet"/>
      <w:lvlText w:val="•"/>
      <w:lvlJc w:val="left"/>
      <w:pPr>
        <w:ind w:left="5813" w:hanging="360"/>
      </w:pPr>
      <w:rPr>
        <w:rFonts w:hint="default"/>
        <w:lang w:val="en-US" w:eastAsia="en-US" w:bidi="en-US"/>
      </w:rPr>
    </w:lvl>
    <w:lvl w:ilvl="6" w:tplc="FFE48960">
      <w:numFmt w:val="bullet"/>
      <w:lvlText w:val="•"/>
      <w:lvlJc w:val="left"/>
      <w:pPr>
        <w:ind w:left="6739" w:hanging="360"/>
      </w:pPr>
      <w:rPr>
        <w:rFonts w:hint="default"/>
        <w:lang w:val="en-US" w:eastAsia="en-US" w:bidi="en-US"/>
      </w:rPr>
    </w:lvl>
    <w:lvl w:ilvl="7" w:tplc="8F1C9740">
      <w:numFmt w:val="bullet"/>
      <w:lvlText w:val="•"/>
      <w:lvlJc w:val="left"/>
      <w:pPr>
        <w:ind w:left="7666" w:hanging="360"/>
      </w:pPr>
      <w:rPr>
        <w:rFonts w:hint="default"/>
        <w:lang w:val="en-US" w:eastAsia="en-US" w:bidi="en-US"/>
      </w:rPr>
    </w:lvl>
    <w:lvl w:ilvl="8" w:tplc="F37458A0">
      <w:numFmt w:val="bullet"/>
      <w:lvlText w:val="•"/>
      <w:lvlJc w:val="left"/>
      <w:pPr>
        <w:ind w:left="8593" w:hanging="360"/>
      </w:pPr>
      <w:rPr>
        <w:rFonts w:hint="default"/>
        <w:lang w:val="en-US" w:eastAsia="en-US" w:bidi="en-US"/>
      </w:rPr>
    </w:lvl>
  </w:abstractNum>
  <w:abstractNum w:abstractNumId="125">
    <w:nsid w:val="6BEF717D"/>
    <w:multiLevelType w:val="hybridMultilevel"/>
    <w:tmpl w:val="0F708FEC"/>
    <w:lvl w:ilvl="0" w:tplc="E6784998">
      <w:start w:val="1"/>
      <w:numFmt w:val="decimal"/>
      <w:lvlText w:val="%1."/>
      <w:lvlJc w:val="left"/>
      <w:pPr>
        <w:ind w:left="864" w:hanging="360"/>
        <w:jc w:val="left"/>
      </w:pPr>
      <w:rPr>
        <w:rFonts w:ascii="Times New Roman" w:eastAsia="Times New Roman" w:hAnsi="Times New Roman" w:cs="Times New Roman" w:hint="default"/>
        <w:spacing w:val="-3"/>
        <w:w w:val="99"/>
        <w:sz w:val="24"/>
        <w:szCs w:val="24"/>
        <w:lang w:val="en-US" w:eastAsia="en-US" w:bidi="en-US"/>
      </w:rPr>
    </w:lvl>
    <w:lvl w:ilvl="1" w:tplc="BA18B286">
      <w:numFmt w:val="bullet"/>
      <w:lvlText w:val="•"/>
      <w:lvlJc w:val="left"/>
      <w:pPr>
        <w:ind w:left="1719" w:hanging="360"/>
      </w:pPr>
      <w:rPr>
        <w:rFonts w:hint="default"/>
        <w:lang w:val="en-US" w:eastAsia="en-US" w:bidi="en-US"/>
      </w:rPr>
    </w:lvl>
    <w:lvl w:ilvl="2" w:tplc="72EC32DC">
      <w:numFmt w:val="bullet"/>
      <w:lvlText w:val="•"/>
      <w:lvlJc w:val="left"/>
      <w:pPr>
        <w:ind w:left="2579" w:hanging="360"/>
      </w:pPr>
      <w:rPr>
        <w:rFonts w:hint="default"/>
        <w:lang w:val="en-US" w:eastAsia="en-US" w:bidi="en-US"/>
      </w:rPr>
    </w:lvl>
    <w:lvl w:ilvl="3" w:tplc="A4B64494">
      <w:numFmt w:val="bullet"/>
      <w:lvlText w:val="•"/>
      <w:lvlJc w:val="left"/>
      <w:pPr>
        <w:ind w:left="3439" w:hanging="360"/>
      </w:pPr>
      <w:rPr>
        <w:rFonts w:hint="default"/>
        <w:lang w:val="en-US" w:eastAsia="en-US" w:bidi="en-US"/>
      </w:rPr>
    </w:lvl>
    <w:lvl w:ilvl="4" w:tplc="3008F1D4">
      <w:numFmt w:val="bullet"/>
      <w:lvlText w:val="•"/>
      <w:lvlJc w:val="left"/>
      <w:pPr>
        <w:ind w:left="4299" w:hanging="360"/>
      </w:pPr>
      <w:rPr>
        <w:rFonts w:hint="default"/>
        <w:lang w:val="en-US" w:eastAsia="en-US" w:bidi="en-US"/>
      </w:rPr>
    </w:lvl>
    <w:lvl w:ilvl="5" w:tplc="FF18C43A">
      <w:numFmt w:val="bullet"/>
      <w:lvlText w:val="•"/>
      <w:lvlJc w:val="left"/>
      <w:pPr>
        <w:ind w:left="5159" w:hanging="360"/>
      </w:pPr>
      <w:rPr>
        <w:rFonts w:hint="default"/>
        <w:lang w:val="en-US" w:eastAsia="en-US" w:bidi="en-US"/>
      </w:rPr>
    </w:lvl>
    <w:lvl w:ilvl="6" w:tplc="80F2357A">
      <w:numFmt w:val="bullet"/>
      <w:lvlText w:val="•"/>
      <w:lvlJc w:val="left"/>
      <w:pPr>
        <w:ind w:left="6019" w:hanging="360"/>
      </w:pPr>
      <w:rPr>
        <w:rFonts w:hint="default"/>
        <w:lang w:val="en-US" w:eastAsia="en-US" w:bidi="en-US"/>
      </w:rPr>
    </w:lvl>
    <w:lvl w:ilvl="7" w:tplc="E490194E">
      <w:numFmt w:val="bullet"/>
      <w:lvlText w:val="•"/>
      <w:lvlJc w:val="left"/>
      <w:pPr>
        <w:ind w:left="6879" w:hanging="360"/>
      </w:pPr>
      <w:rPr>
        <w:rFonts w:hint="default"/>
        <w:lang w:val="en-US" w:eastAsia="en-US" w:bidi="en-US"/>
      </w:rPr>
    </w:lvl>
    <w:lvl w:ilvl="8" w:tplc="45961AE6">
      <w:numFmt w:val="bullet"/>
      <w:lvlText w:val="•"/>
      <w:lvlJc w:val="left"/>
      <w:pPr>
        <w:ind w:left="7739" w:hanging="360"/>
      </w:pPr>
      <w:rPr>
        <w:rFonts w:hint="default"/>
        <w:lang w:val="en-US" w:eastAsia="en-US" w:bidi="en-US"/>
      </w:rPr>
    </w:lvl>
  </w:abstractNum>
  <w:abstractNum w:abstractNumId="126">
    <w:nsid w:val="6BF30903"/>
    <w:multiLevelType w:val="hybridMultilevel"/>
    <w:tmpl w:val="F334B61A"/>
    <w:lvl w:ilvl="0" w:tplc="AB8A4FA6">
      <w:start w:val="1"/>
      <w:numFmt w:val="decimal"/>
      <w:lvlText w:val="%1."/>
      <w:lvlJc w:val="left"/>
      <w:pPr>
        <w:ind w:left="826" w:hanging="360"/>
        <w:jc w:val="left"/>
      </w:pPr>
      <w:rPr>
        <w:rFonts w:ascii="Times New Roman" w:eastAsia="Times New Roman" w:hAnsi="Times New Roman" w:cs="Times New Roman" w:hint="default"/>
        <w:spacing w:val="-24"/>
        <w:w w:val="99"/>
        <w:sz w:val="24"/>
        <w:szCs w:val="24"/>
        <w:lang w:val="en-US" w:eastAsia="en-US" w:bidi="en-US"/>
      </w:rPr>
    </w:lvl>
    <w:lvl w:ilvl="1" w:tplc="0E2882B6">
      <w:numFmt w:val="bullet"/>
      <w:lvlText w:val="•"/>
      <w:lvlJc w:val="left"/>
      <w:pPr>
        <w:ind w:left="991" w:hanging="360"/>
      </w:pPr>
      <w:rPr>
        <w:rFonts w:hint="default"/>
        <w:lang w:val="en-US" w:eastAsia="en-US" w:bidi="en-US"/>
      </w:rPr>
    </w:lvl>
    <w:lvl w:ilvl="2" w:tplc="1D36FB46">
      <w:numFmt w:val="bullet"/>
      <w:lvlText w:val="•"/>
      <w:lvlJc w:val="left"/>
      <w:pPr>
        <w:ind w:left="1163" w:hanging="360"/>
      </w:pPr>
      <w:rPr>
        <w:rFonts w:hint="default"/>
        <w:lang w:val="en-US" w:eastAsia="en-US" w:bidi="en-US"/>
      </w:rPr>
    </w:lvl>
    <w:lvl w:ilvl="3" w:tplc="552873C6">
      <w:numFmt w:val="bullet"/>
      <w:lvlText w:val="•"/>
      <w:lvlJc w:val="left"/>
      <w:pPr>
        <w:ind w:left="1335" w:hanging="360"/>
      </w:pPr>
      <w:rPr>
        <w:rFonts w:hint="default"/>
        <w:lang w:val="en-US" w:eastAsia="en-US" w:bidi="en-US"/>
      </w:rPr>
    </w:lvl>
    <w:lvl w:ilvl="4" w:tplc="F14C994A">
      <w:numFmt w:val="bullet"/>
      <w:lvlText w:val="•"/>
      <w:lvlJc w:val="left"/>
      <w:pPr>
        <w:ind w:left="1507" w:hanging="360"/>
      </w:pPr>
      <w:rPr>
        <w:rFonts w:hint="default"/>
        <w:lang w:val="en-US" w:eastAsia="en-US" w:bidi="en-US"/>
      </w:rPr>
    </w:lvl>
    <w:lvl w:ilvl="5" w:tplc="2B248870">
      <w:numFmt w:val="bullet"/>
      <w:lvlText w:val="•"/>
      <w:lvlJc w:val="left"/>
      <w:pPr>
        <w:ind w:left="1679" w:hanging="360"/>
      </w:pPr>
      <w:rPr>
        <w:rFonts w:hint="default"/>
        <w:lang w:val="en-US" w:eastAsia="en-US" w:bidi="en-US"/>
      </w:rPr>
    </w:lvl>
    <w:lvl w:ilvl="6" w:tplc="974A6952">
      <w:numFmt w:val="bullet"/>
      <w:lvlText w:val="•"/>
      <w:lvlJc w:val="left"/>
      <w:pPr>
        <w:ind w:left="1850" w:hanging="360"/>
      </w:pPr>
      <w:rPr>
        <w:rFonts w:hint="default"/>
        <w:lang w:val="en-US" w:eastAsia="en-US" w:bidi="en-US"/>
      </w:rPr>
    </w:lvl>
    <w:lvl w:ilvl="7" w:tplc="EB02747A">
      <w:numFmt w:val="bullet"/>
      <w:lvlText w:val="•"/>
      <w:lvlJc w:val="left"/>
      <w:pPr>
        <w:ind w:left="2022" w:hanging="360"/>
      </w:pPr>
      <w:rPr>
        <w:rFonts w:hint="default"/>
        <w:lang w:val="en-US" w:eastAsia="en-US" w:bidi="en-US"/>
      </w:rPr>
    </w:lvl>
    <w:lvl w:ilvl="8" w:tplc="EF96EABA">
      <w:numFmt w:val="bullet"/>
      <w:lvlText w:val="•"/>
      <w:lvlJc w:val="left"/>
      <w:pPr>
        <w:ind w:left="2194" w:hanging="360"/>
      </w:pPr>
      <w:rPr>
        <w:rFonts w:hint="default"/>
        <w:lang w:val="en-US" w:eastAsia="en-US" w:bidi="en-US"/>
      </w:rPr>
    </w:lvl>
  </w:abstractNum>
  <w:abstractNum w:abstractNumId="127">
    <w:nsid w:val="6D714DB5"/>
    <w:multiLevelType w:val="hybridMultilevel"/>
    <w:tmpl w:val="CB589D0A"/>
    <w:lvl w:ilvl="0" w:tplc="26E6C92C">
      <w:start w:val="1"/>
      <w:numFmt w:val="decimal"/>
      <w:lvlText w:val="%1."/>
      <w:lvlJc w:val="left"/>
      <w:pPr>
        <w:ind w:left="841" w:hanging="375"/>
        <w:jc w:val="left"/>
      </w:pPr>
      <w:rPr>
        <w:rFonts w:ascii="Times New Roman" w:eastAsia="Times New Roman" w:hAnsi="Times New Roman" w:cs="Times New Roman" w:hint="default"/>
        <w:spacing w:val="-2"/>
        <w:w w:val="99"/>
        <w:sz w:val="24"/>
        <w:szCs w:val="24"/>
        <w:lang w:val="en-US" w:eastAsia="en-US" w:bidi="en-US"/>
      </w:rPr>
    </w:lvl>
    <w:lvl w:ilvl="1" w:tplc="404AC31E">
      <w:numFmt w:val="bullet"/>
      <w:lvlText w:val="•"/>
      <w:lvlJc w:val="left"/>
      <w:pPr>
        <w:ind w:left="986" w:hanging="375"/>
      </w:pPr>
      <w:rPr>
        <w:rFonts w:hint="default"/>
        <w:lang w:val="en-US" w:eastAsia="en-US" w:bidi="en-US"/>
      </w:rPr>
    </w:lvl>
    <w:lvl w:ilvl="2" w:tplc="F9E43D0C">
      <w:numFmt w:val="bullet"/>
      <w:lvlText w:val="•"/>
      <w:lvlJc w:val="left"/>
      <w:pPr>
        <w:ind w:left="1133" w:hanging="375"/>
      </w:pPr>
      <w:rPr>
        <w:rFonts w:hint="default"/>
        <w:lang w:val="en-US" w:eastAsia="en-US" w:bidi="en-US"/>
      </w:rPr>
    </w:lvl>
    <w:lvl w:ilvl="3" w:tplc="86FACF4A">
      <w:numFmt w:val="bullet"/>
      <w:lvlText w:val="•"/>
      <w:lvlJc w:val="left"/>
      <w:pPr>
        <w:ind w:left="1280" w:hanging="375"/>
      </w:pPr>
      <w:rPr>
        <w:rFonts w:hint="default"/>
        <w:lang w:val="en-US" w:eastAsia="en-US" w:bidi="en-US"/>
      </w:rPr>
    </w:lvl>
    <w:lvl w:ilvl="4" w:tplc="DAF6917E">
      <w:numFmt w:val="bullet"/>
      <w:lvlText w:val="•"/>
      <w:lvlJc w:val="left"/>
      <w:pPr>
        <w:ind w:left="1427" w:hanging="375"/>
      </w:pPr>
      <w:rPr>
        <w:rFonts w:hint="default"/>
        <w:lang w:val="en-US" w:eastAsia="en-US" w:bidi="en-US"/>
      </w:rPr>
    </w:lvl>
    <w:lvl w:ilvl="5" w:tplc="0CC64E24">
      <w:numFmt w:val="bullet"/>
      <w:lvlText w:val="•"/>
      <w:lvlJc w:val="left"/>
      <w:pPr>
        <w:ind w:left="1574" w:hanging="375"/>
      </w:pPr>
      <w:rPr>
        <w:rFonts w:hint="default"/>
        <w:lang w:val="en-US" w:eastAsia="en-US" w:bidi="en-US"/>
      </w:rPr>
    </w:lvl>
    <w:lvl w:ilvl="6" w:tplc="376A45E6">
      <w:numFmt w:val="bullet"/>
      <w:lvlText w:val="•"/>
      <w:lvlJc w:val="left"/>
      <w:pPr>
        <w:ind w:left="1721" w:hanging="375"/>
      </w:pPr>
      <w:rPr>
        <w:rFonts w:hint="default"/>
        <w:lang w:val="en-US" w:eastAsia="en-US" w:bidi="en-US"/>
      </w:rPr>
    </w:lvl>
    <w:lvl w:ilvl="7" w:tplc="E7962862">
      <w:numFmt w:val="bullet"/>
      <w:lvlText w:val="•"/>
      <w:lvlJc w:val="left"/>
      <w:pPr>
        <w:ind w:left="1868" w:hanging="375"/>
      </w:pPr>
      <w:rPr>
        <w:rFonts w:hint="default"/>
        <w:lang w:val="en-US" w:eastAsia="en-US" w:bidi="en-US"/>
      </w:rPr>
    </w:lvl>
    <w:lvl w:ilvl="8" w:tplc="90B4BC0E">
      <w:numFmt w:val="bullet"/>
      <w:lvlText w:val="•"/>
      <w:lvlJc w:val="left"/>
      <w:pPr>
        <w:ind w:left="2015" w:hanging="375"/>
      </w:pPr>
      <w:rPr>
        <w:rFonts w:hint="default"/>
        <w:lang w:val="en-US" w:eastAsia="en-US" w:bidi="en-US"/>
      </w:rPr>
    </w:lvl>
  </w:abstractNum>
  <w:abstractNum w:abstractNumId="128">
    <w:nsid w:val="6E2D7600"/>
    <w:multiLevelType w:val="hybridMultilevel"/>
    <w:tmpl w:val="74D6D634"/>
    <w:lvl w:ilvl="0" w:tplc="052E056A">
      <w:start w:val="1"/>
      <w:numFmt w:val="decimal"/>
      <w:lvlText w:val="%1."/>
      <w:lvlJc w:val="left"/>
      <w:pPr>
        <w:ind w:left="900" w:hanging="240"/>
        <w:jc w:val="left"/>
      </w:pPr>
      <w:rPr>
        <w:rFonts w:ascii="Times New Roman" w:eastAsia="Times New Roman" w:hAnsi="Times New Roman" w:cs="Times New Roman" w:hint="default"/>
        <w:spacing w:val="-3"/>
        <w:w w:val="99"/>
        <w:sz w:val="24"/>
        <w:szCs w:val="24"/>
        <w:lang w:val="en-US" w:eastAsia="en-US" w:bidi="en-US"/>
      </w:rPr>
    </w:lvl>
    <w:lvl w:ilvl="1" w:tplc="0234DF44">
      <w:start w:val="1"/>
      <w:numFmt w:val="lowerRoman"/>
      <w:lvlText w:val="(%2)"/>
      <w:lvlJc w:val="left"/>
      <w:pPr>
        <w:ind w:left="1200" w:hanging="341"/>
        <w:jc w:val="left"/>
      </w:pPr>
      <w:rPr>
        <w:rFonts w:ascii="Times New Roman" w:eastAsia="Times New Roman" w:hAnsi="Times New Roman" w:cs="Times New Roman" w:hint="default"/>
        <w:spacing w:val="-30"/>
        <w:w w:val="99"/>
        <w:sz w:val="24"/>
        <w:szCs w:val="24"/>
        <w:lang w:val="en-US" w:eastAsia="en-US" w:bidi="en-US"/>
      </w:rPr>
    </w:lvl>
    <w:lvl w:ilvl="2" w:tplc="E2E2B760">
      <w:numFmt w:val="bullet"/>
      <w:lvlText w:val="•"/>
      <w:lvlJc w:val="left"/>
      <w:pPr>
        <w:ind w:left="2100" w:hanging="360"/>
      </w:pPr>
      <w:rPr>
        <w:rFonts w:ascii="Times New Roman" w:eastAsia="Times New Roman" w:hAnsi="Times New Roman" w:cs="Times New Roman" w:hint="default"/>
        <w:spacing w:val="-25"/>
        <w:w w:val="99"/>
        <w:sz w:val="24"/>
        <w:szCs w:val="24"/>
        <w:lang w:val="en-US" w:eastAsia="en-US" w:bidi="en-US"/>
      </w:rPr>
    </w:lvl>
    <w:lvl w:ilvl="3" w:tplc="7E46D54A">
      <w:numFmt w:val="bullet"/>
      <w:lvlText w:val="•"/>
      <w:lvlJc w:val="left"/>
      <w:pPr>
        <w:ind w:left="2100" w:hanging="360"/>
      </w:pPr>
      <w:rPr>
        <w:rFonts w:hint="default"/>
        <w:lang w:val="en-US" w:eastAsia="en-US" w:bidi="en-US"/>
      </w:rPr>
    </w:lvl>
    <w:lvl w:ilvl="4" w:tplc="06B257E6">
      <w:numFmt w:val="bullet"/>
      <w:lvlText w:val="•"/>
      <w:lvlJc w:val="left"/>
      <w:pPr>
        <w:ind w:left="2240" w:hanging="360"/>
      </w:pPr>
      <w:rPr>
        <w:rFonts w:hint="default"/>
        <w:lang w:val="en-US" w:eastAsia="en-US" w:bidi="en-US"/>
      </w:rPr>
    </w:lvl>
    <w:lvl w:ilvl="5" w:tplc="7598E13E">
      <w:numFmt w:val="bullet"/>
      <w:lvlText w:val="•"/>
      <w:lvlJc w:val="left"/>
      <w:pPr>
        <w:ind w:left="3540" w:hanging="360"/>
      </w:pPr>
      <w:rPr>
        <w:rFonts w:hint="default"/>
        <w:lang w:val="en-US" w:eastAsia="en-US" w:bidi="en-US"/>
      </w:rPr>
    </w:lvl>
    <w:lvl w:ilvl="6" w:tplc="ADD093C2">
      <w:numFmt w:val="bullet"/>
      <w:lvlText w:val="•"/>
      <w:lvlJc w:val="left"/>
      <w:pPr>
        <w:ind w:left="4260" w:hanging="360"/>
      </w:pPr>
      <w:rPr>
        <w:rFonts w:hint="default"/>
        <w:lang w:val="en-US" w:eastAsia="en-US" w:bidi="en-US"/>
      </w:rPr>
    </w:lvl>
    <w:lvl w:ilvl="7" w:tplc="015EE47E">
      <w:numFmt w:val="bullet"/>
      <w:lvlText w:val="•"/>
      <w:lvlJc w:val="left"/>
      <w:pPr>
        <w:ind w:left="5885" w:hanging="360"/>
      </w:pPr>
      <w:rPr>
        <w:rFonts w:hint="default"/>
        <w:lang w:val="en-US" w:eastAsia="en-US" w:bidi="en-US"/>
      </w:rPr>
    </w:lvl>
    <w:lvl w:ilvl="8" w:tplc="6F125D52">
      <w:numFmt w:val="bullet"/>
      <w:lvlText w:val="•"/>
      <w:lvlJc w:val="left"/>
      <w:pPr>
        <w:ind w:left="7510" w:hanging="360"/>
      </w:pPr>
      <w:rPr>
        <w:rFonts w:hint="default"/>
        <w:lang w:val="en-US" w:eastAsia="en-US" w:bidi="en-US"/>
      </w:rPr>
    </w:lvl>
  </w:abstractNum>
  <w:abstractNum w:abstractNumId="129">
    <w:nsid w:val="6E877AC6"/>
    <w:multiLevelType w:val="hybridMultilevel"/>
    <w:tmpl w:val="88D4B0FA"/>
    <w:lvl w:ilvl="0" w:tplc="EB2473B0">
      <w:start w:val="1"/>
      <w:numFmt w:val="decimal"/>
      <w:lvlText w:val="%1."/>
      <w:lvlJc w:val="left"/>
      <w:pPr>
        <w:ind w:left="1380" w:hanging="360"/>
        <w:jc w:val="left"/>
      </w:pPr>
      <w:rPr>
        <w:rFonts w:ascii="Times New Roman" w:eastAsia="Times New Roman" w:hAnsi="Times New Roman" w:cs="Times New Roman" w:hint="default"/>
        <w:spacing w:val="-3"/>
        <w:w w:val="99"/>
        <w:sz w:val="24"/>
        <w:szCs w:val="24"/>
        <w:lang w:val="en-US" w:eastAsia="en-US" w:bidi="en-US"/>
      </w:rPr>
    </w:lvl>
    <w:lvl w:ilvl="1" w:tplc="9D6CE224">
      <w:numFmt w:val="bullet"/>
      <w:lvlText w:val="•"/>
      <w:lvlJc w:val="left"/>
      <w:pPr>
        <w:ind w:left="2318" w:hanging="360"/>
      </w:pPr>
      <w:rPr>
        <w:rFonts w:hint="default"/>
        <w:lang w:val="en-US" w:eastAsia="en-US" w:bidi="en-US"/>
      </w:rPr>
    </w:lvl>
    <w:lvl w:ilvl="2" w:tplc="1B3C3D78">
      <w:numFmt w:val="bullet"/>
      <w:lvlText w:val="•"/>
      <w:lvlJc w:val="left"/>
      <w:pPr>
        <w:ind w:left="3256" w:hanging="360"/>
      </w:pPr>
      <w:rPr>
        <w:rFonts w:hint="default"/>
        <w:lang w:val="en-US" w:eastAsia="en-US" w:bidi="en-US"/>
      </w:rPr>
    </w:lvl>
    <w:lvl w:ilvl="3" w:tplc="8A28B728">
      <w:numFmt w:val="bullet"/>
      <w:lvlText w:val="•"/>
      <w:lvlJc w:val="left"/>
      <w:pPr>
        <w:ind w:left="4194" w:hanging="360"/>
      </w:pPr>
      <w:rPr>
        <w:rFonts w:hint="default"/>
        <w:lang w:val="en-US" w:eastAsia="en-US" w:bidi="en-US"/>
      </w:rPr>
    </w:lvl>
    <w:lvl w:ilvl="4" w:tplc="0778CD2A">
      <w:numFmt w:val="bullet"/>
      <w:lvlText w:val="•"/>
      <w:lvlJc w:val="left"/>
      <w:pPr>
        <w:ind w:left="5132" w:hanging="360"/>
      </w:pPr>
      <w:rPr>
        <w:rFonts w:hint="default"/>
        <w:lang w:val="en-US" w:eastAsia="en-US" w:bidi="en-US"/>
      </w:rPr>
    </w:lvl>
    <w:lvl w:ilvl="5" w:tplc="80C223F8">
      <w:numFmt w:val="bullet"/>
      <w:lvlText w:val="•"/>
      <w:lvlJc w:val="left"/>
      <w:pPr>
        <w:ind w:left="6070" w:hanging="360"/>
      </w:pPr>
      <w:rPr>
        <w:rFonts w:hint="default"/>
        <w:lang w:val="en-US" w:eastAsia="en-US" w:bidi="en-US"/>
      </w:rPr>
    </w:lvl>
    <w:lvl w:ilvl="6" w:tplc="5B0C692A">
      <w:numFmt w:val="bullet"/>
      <w:lvlText w:val="•"/>
      <w:lvlJc w:val="left"/>
      <w:pPr>
        <w:ind w:left="7008" w:hanging="360"/>
      </w:pPr>
      <w:rPr>
        <w:rFonts w:hint="default"/>
        <w:lang w:val="en-US" w:eastAsia="en-US" w:bidi="en-US"/>
      </w:rPr>
    </w:lvl>
    <w:lvl w:ilvl="7" w:tplc="DF8CBE44">
      <w:numFmt w:val="bullet"/>
      <w:lvlText w:val="•"/>
      <w:lvlJc w:val="left"/>
      <w:pPr>
        <w:ind w:left="7946" w:hanging="360"/>
      </w:pPr>
      <w:rPr>
        <w:rFonts w:hint="default"/>
        <w:lang w:val="en-US" w:eastAsia="en-US" w:bidi="en-US"/>
      </w:rPr>
    </w:lvl>
    <w:lvl w:ilvl="8" w:tplc="D3AAB712">
      <w:numFmt w:val="bullet"/>
      <w:lvlText w:val="•"/>
      <w:lvlJc w:val="left"/>
      <w:pPr>
        <w:ind w:left="8884" w:hanging="360"/>
      </w:pPr>
      <w:rPr>
        <w:rFonts w:hint="default"/>
        <w:lang w:val="en-US" w:eastAsia="en-US" w:bidi="en-US"/>
      </w:rPr>
    </w:lvl>
  </w:abstractNum>
  <w:abstractNum w:abstractNumId="130">
    <w:nsid w:val="6F25272E"/>
    <w:multiLevelType w:val="hybridMultilevel"/>
    <w:tmpl w:val="6D9C95CE"/>
    <w:lvl w:ilvl="0" w:tplc="8854788E">
      <w:start w:val="1"/>
      <w:numFmt w:val="decimal"/>
      <w:lvlText w:val="%1."/>
      <w:lvlJc w:val="left"/>
      <w:pPr>
        <w:ind w:left="1360" w:hanging="540"/>
        <w:jc w:val="left"/>
      </w:pPr>
      <w:rPr>
        <w:rFonts w:hint="default"/>
        <w:b/>
        <w:bCs/>
        <w:spacing w:val="-2"/>
        <w:w w:val="99"/>
        <w:lang w:val="en-US" w:eastAsia="en-US" w:bidi="en-US"/>
      </w:rPr>
    </w:lvl>
    <w:lvl w:ilvl="1" w:tplc="3B1E6850">
      <w:numFmt w:val="bullet"/>
      <w:lvlText w:val="•"/>
      <w:lvlJc w:val="left"/>
      <w:pPr>
        <w:ind w:left="2268" w:hanging="540"/>
      </w:pPr>
      <w:rPr>
        <w:rFonts w:hint="default"/>
        <w:lang w:val="en-US" w:eastAsia="en-US" w:bidi="en-US"/>
      </w:rPr>
    </w:lvl>
    <w:lvl w:ilvl="2" w:tplc="61628924">
      <w:numFmt w:val="bullet"/>
      <w:lvlText w:val="•"/>
      <w:lvlJc w:val="left"/>
      <w:pPr>
        <w:ind w:left="3177" w:hanging="540"/>
      </w:pPr>
      <w:rPr>
        <w:rFonts w:hint="default"/>
        <w:lang w:val="en-US" w:eastAsia="en-US" w:bidi="en-US"/>
      </w:rPr>
    </w:lvl>
    <w:lvl w:ilvl="3" w:tplc="90F2217C">
      <w:numFmt w:val="bullet"/>
      <w:lvlText w:val="•"/>
      <w:lvlJc w:val="left"/>
      <w:pPr>
        <w:ind w:left="4085" w:hanging="540"/>
      </w:pPr>
      <w:rPr>
        <w:rFonts w:hint="default"/>
        <w:lang w:val="en-US" w:eastAsia="en-US" w:bidi="en-US"/>
      </w:rPr>
    </w:lvl>
    <w:lvl w:ilvl="4" w:tplc="1384FBFA">
      <w:numFmt w:val="bullet"/>
      <w:lvlText w:val="•"/>
      <w:lvlJc w:val="left"/>
      <w:pPr>
        <w:ind w:left="4994" w:hanging="540"/>
      </w:pPr>
      <w:rPr>
        <w:rFonts w:hint="default"/>
        <w:lang w:val="en-US" w:eastAsia="en-US" w:bidi="en-US"/>
      </w:rPr>
    </w:lvl>
    <w:lvl w:ilvl="5" w:tplc="35B4B55E">
      <w:numFmt w:val="bullet"/>
      <w:lvlText w:val="•"/>
      <w:lvlJc w:val="left"/>
      <w:pPr>
        <w:ind w:left="5903" w:hanging="540"/>
      </w:pPr>
      <w:rPr>
        <w:rFonts w:hint="default"/>
        <w:lang w:val="en-US" w:eastAsia="en-US" w:bidi="en-US"/>
      </w:rPr>
    </w:lvl>
    <w:lvl w:ilvl="6" w:tplc="7A9C2476">
      <w:numFmt w:val="bullet"/>
      <w:lvlText w:val="•"/>
      <w:lvlJc w:val="left"/>
      <w:pPr>
        <w:ind w:left="6811" w:hanging="540"/>
      </w:pPr>
      <w:rPr>
        <w:rFonts w:hint="default"/>
        <w:lang w:val="en-US" w:eastAsia="en-US" w:bidi="en-US"/>
      </w:rPr>
    </w:lvl>
    <w:lvl w:ilvl="7" w:tplc="18A03882">
      <w:numFmt w:val="bullet"/>
      <w:lvlText w:val="•"/>
      <w:lvlJc w:val="left"/>
      <w:pPr>
        <w:ind w:left="7720" w:hanging="540"/>
      </w:pPr>
      <w:rPr>
        <w:rFonts w:hint="default"/>
        <w:lang w:val="en-US" w:eastAsia="en-US" w:bidi="en-US"/>
      </w:rPr>
    </w:lvl>
    <w:lvl w:ilvl="8" w:tplc="2BC23518">
      <w:numFmt w:val="bullet"/>
      <w:lvlText w:val="•"/>
      <w:lvlJc w:val="left"/>
      <w:pPr>
        <w:ind w:left="8629" w:hanging="540"/>
      </w:pPr>
      <w:rPr>
        <w:rFonts w:hint="default"/>
        <w:lang w:val="en-US" w:eastAsia="en-US" w:bidi="en-US"/>
      </w:rPr>
    </w:lvl>
  </w:abstractNum>
  <w:abstractNum w:abstractNumId="131">
    <w:nsid w:val="71604944"/>
    <w:multiLevelType w:val="hybridMultilevel"/>
    <w:tmpl w:val="1076BB5A"/>
    <w:lvl w:ilvl="0" w:tplc="E5965A64">
      <w:start w:val="1"/>
      <w:numFmt w:val="decimal"/>
      <w:lvlText w:val="%1."/>
      <w:lvlJc w:val="left"/>
      <w:pPr>
        <w:ind w:left="865" w:hanging="360"/>
        <w:jc w:val="left"/>
      </w:pPr>
      <w:rPr>
        <w:rFonts w:ascii="Times New Roman" w:eastAsia="Times New Roman" w:hAnsi="Times New Roman" w:cs="Times New Roman" w:hint="default"/>
        <w:spacing w:val="-5"/>
        <w:w w:val="99"/>
        <w:sz w:val="24"/>
        <w:szCs w:val="24"/>
        <w:lang w:val="en-US" w:eastAsia="en-US" w:bidi="en-US"/>
      </w:rPr>
    </w:lvl>
    <w:lvl w:ilvl="1" w:tplc="3F447834">
      <w:numFmt w:val="bullet"/>
      <w:lvlText w:val="•"/>
      <w:lvlJc w:val="left"/>
      <w:pPr>
        <w:ind w:left="1701" w:hanging="360"/>
      </w:pPr>
      <w:rPr>
        <w:rFonts w:hint="default"/>
        <w:lang w:val="en-US" w:eastAsia="en-US" w:bidi="en-US"/>
      </w:rPr>
    </w:lvl>
    <w:lvl w:ilvl="2" w:tplc="DFAEBC6C">
      <w:numFmt w:val="bullet"/>
      <w:lvlText w:val="•"/>
      <w:lvlJc w:val="left"/>
      <w:pPr>
        <w:ind w:left="2542" w:hanging="360"/>
      </w:pPr>
      <w:rPr>
        <w:rFonts w:hint="default"/>
        <w:lang w:val="en-US" w:eastAsia="en-US" w:bidi="en-US"/>
      </w:rPr>
    </w:lvl>
    <w:lvl w:ilvl="3" w:tplc="271CD114">
      <w:numFmt w:val="bullet"/>
      <w:lvlText w:val="•"/>
      <w:lvlJc w:val="left"/>
      <w:pPr>
        <w:ind w:left="3383" w:hanging="360"/>
      </w:pPr>
      <w:rPr>
        <w:rFonts w:hint="default"/>
        <w:lang w:val="en-US" w:eastAsia="en-US" w:bidi="en-US"/>
      </w:rPr>
    </w:lvl>
    <w:lvl w:ilvl="4" w:tplc="630C1ABE">
      <w:numFmt w:val="bullet"/>
      <w:lvlText w:val="•"/>
      <w:lvlJc w:val="left"/>
      <w:pPr>
        <w:ind w:left="4224" w:hanging="360"/>
      </w:pPr>
      <w:rPr>
        <w:rFonts w:hint="default"/>
        <w:lang w:val="en-US" w:eastAsia="en-US" w:bidi="en-US"/>
      </w:rPr>
    </w:lvl>
    <w:lvl w:ilvl="5" w:tplc="756C4E02">
      <w:numFmt w:val="bullet"/>
      <w:lvlText w:val="•"/>
      <w:lvlJc w:val="left"/>
      <w:pPr>
        <w:ind w:left="5065" w:hanging="360"/>
      </w:pPr>
      <w:rPr>
        <w:rFonts w:hint="default"/>
        <w:lang w:val="en-US" w:eastAsia="en-US" w:bidi="en-US"/>
      </w:rPr>
    </w:lvl>
    <w:lvl w:ilvl="6" w:tplc="3BE2AD86">
      <w:numFmt w:val="bullet"/>
      <w:lvlText w:val="•"/>
      <w:lvlJc w:val="left"/>
      <w:pPr>
        <w:ind w:left="5906" w:hanging="360"/>
      </w:pPr>
      <w:rPr>
        <w:rFonts w:hint="default"/>
        <w:lang w:val="en-US" w:eastAsia="en-US" w:bidi="en-US"/>
      </w:rPr>
    </w:lvl>
    <w:lvl w:ilvl="7" w:tplc="71BCBD76">
      <w:numFmt w:val="bullet"/>
      <w:lvlText w:val="•"/>
      <w:lvlJc w:val="left"/>
      <w:pPr>
        <w:ind w:left="6747" w:hanging="360"/>
      </w:pPr>
      <w:rPr>
        <w:rFonts w:hint="default"/>
        <w:lang w:val="en-US" w:eastAsia="en-US" w:bidi="en-US"/>
      </w:rPr>
    </w:lvl>
    <w:lvl w:ilvl="8" w:tplc="D1206814">
      <w:numFmt w:val="bullet"/>
      <w:lvlText w:val="•"/>
      <w:lvlJc w:val="left"/>
      <w:pPr>
        <w:ind w:left="7588" w:hanging="360"/>
      </w:pPr>
      <w:rPr>
        <w:rFonts w:hint="default"/>
        <w:lang w:val="en-US" w:eastAsia="en-US" w:bidi="en-US"/>
      </w:rPr>
    </w:lvl>
  </w:abstractNum>
  <w:abstractNum w:abstractNumId="132">
    <w:nsid w:val="716F0E3F"/>
    <w:multiLevelType w:val="hybridMultilevel"/>
    <w:tmpl w:val="93B28528"/>
    <w:lvl w:ilvl="0" w:tplc="C1AC5C64">
      <w:start w:val="1"/>
      <w:numFmt w:val="decimal"/>
      <w:lvlText w:val="%1."/>
      <w:lvlJc w:val="left"/>
      <w:pPr>
        <w:ind w:left="106" w:hanging="574"/>
        <w:jc w:val="left"/>
      </w:pPr>
      <w:rPr>
        <w:rFonts w:ascii="Times New Roman" w:eastAsia="Times New Roman" w:hAnsi="Times New Roman" w:cs="Times New Roman" w:hint="default"/>
        <w:spacing w:val="-27"/>
        <w:w w:val="99"/>
        <w:sz w:val="24"/>
        <w:szCs w:val="24"/>
        <w:lang w:val="en-US" w:eastAsia="en-US" w:bidi="en-US"/>
      </w:rPr>
    </w:lvl>
    <w:lvl w:ilvl="1" w:tplc="CB62F0B2">
      <w:numFmt w:val="bullet"/>
      <w:lvlText w:val="•"/>
      <w:lvlJc w:val="left"/>
      <w:pPr>
        <w:ind w:left="259" w:hanging="574"/>
      </w:pPr>
      <w:rPr>
        <w:rFonts w:hint="default"/>
        <w:lang w:val="en-US" w:eastAsia="en-US" w:bidi="en-US"/>
      </w:rPr>
    </w:lvl>
    <w:lvl w:ilvl="2" w:tplc="617EB1BA">
      <w:numFmt w:val="bullet"/>
      <w:lvlText w:val="•"/>
      <w:lvlJc w:val="left"/>
      <w:pPr>
        <w:ind w:left="419" w:hanging="574"/>
      </w:pPr>
      <w:rPr>
        <w:rFonts w:hint="default"/>
        <w:lang w:val="en-US" w:eastAsia="en-US" w:bidi="en-US"/>
      </w:rPr>
    </w:lvl>
    <w:lvl w:ilvl="3" w:tplc="A936181C">
      <w:numFmt w:val="bullet"/>
      <w:lvlText w:val="•"/>
      <w:lvlJc w:val="left"/>
      <w:pPr>
        <w:ind w:left="579" w:hanging="574"/>
      </w:pPr>
      <w:rPr>
        <w:rFonts w:hint="default"/>
        <w:lang w:val="en-US" w:eastAsia="en-US" w:bidi="en-US"/>
      </w:rPr>
    </w:lvl>
    <w:lvl w:ilvl="4" w:tplc="559CC052">
      <w:numFmt w:val="bullet"/>
      <w:lvlText w:val="•"/>
      <w:lvlJc w:val="left"/>
      <w:pPr>
        <w:ind w:left="739" w:hanging="574"/>
      </w:pPr>
      <w:rPr>
        <w:rFonts w:hint="default"/>
        <w:lang w:val="en-US" w:eastAsia="en-US" w:bidi="en-US"/>
      </w:rPr>
    </w:lvl>
    <w:lvl w:ilvl="5" w:tplc="C50CF542">
      <w:numFmt w:val="bullet"/>
      <w:lvlText w:val="•"/>
      <w:lvlJc w:val="left"/>
      <w:pPr>
        <w:ind w:left="899" w:hanging="574"/>
      </w:pPr>
      <w:rPr>
        <w:rFonts w:hint="default"/>
        <w:lang w:val="en-US" w:eastAsia="en-US" w:bidi="en-US"/>
      </w:rPr>
    </w:lvl>
    <w:lvl w:ilvl="6" w:tplc="884A0CF4">
      <w:numFmt w:val="bullet"/>
      <w:lvlText w:val="•"/>
      <w:lvlJc w:val="left"/>
      <w:pPr>
        <w:ind w:left="1058" w:hanging="574"/>
      </w:pPr>
      <w:rPr>
        <w:rFonts w:hint="default"/>
        <w:lang w:val="en-US" w:eastAsia="en-US" w:bidi="en-US"/>
      </w:rPr>
    </w:lvl>
    <w:lvl w:ilvl="7" w:tplc="4E8CA730">
      <w:numFmt w:val="bullet"/>
      <w:lvlText w:val="•"/>
      <w:lvlJc w:val="left"/>
      <w:pPr>
        <w:ind w:left="1218" w:hanging="574"/>
      </w:pPr>
      <w:rPr>
        <w:rFonts w:hint="default"/>
        <w:lang w:val="en-US" w:eastAsia="en-US" w:bidi="en-US"/>
      </w:rPr>
    </w:lvl>
    <w:lvl w:ilvl="8" w:tplc="7AA6A504">
      <w:numFmt w:val="bullet"/>
      <w:lvlText w:val="•"/>
      <w:lvlJc w:val="left"/>
      <w:pPr>
        <w:ind w:left="1378" w:hanging="574"/>
      </w:pPr>
      <w:rPr>
        <w:rFonts w:hint="default"/>
        <w:lang w:val="en-US" w:eastAsia="en-US" w:bidi="en-US"/>
      </w:rPr>
    </w:lvl>
  </w:abstractNum>
  <w:abstractNum w:abstractNumId="133">
    <w:nsid w:val="718E360D"/>
    <w:multiLevelType w:val="hybridMultilevel"/>
    <w:tmpl w:val="88DA898E"/>
    <w:lvl w:ilvl="0" w:tplc="AEEAEF8A">
      <w:start w:val="1"/>
      <w:numFmt w:val="decimal"/>
      <w:lvlText w:val="%1."/>
      <w:lvlJc w:val="left"/>
      <w:pPr>
        <w:ind w:left="660" w:hanging="271"/>
        <w:jc w:val="left"/>
      </w:pPr>
      <w:rPr>
        <w:rFonts w:hint="default"/>
        <w:spacing w:val="-30"/>
        <w:w w:val="99"/>
        <w:u w:val="thick" w:color="000000"/>
        <w:lang w:val="en-US" w:eastAsia="en-US" w:bidi="en-US"/>
      </w:rPr>
    </w:lvl>
    <w:lvl w:ilvl="1" w:tplc="301ABAC2">
      <w:start w:val="1"/>
      <w:numFmt w:val="decimal"/>
      <w:lvlText w:val="%2."/>
      <w:lvlJc w:val="left"/>
      <w:pPr>
        <w:ind w:left="1380" w:hanging="360"/>
        <w:jc w:val="left"/>
      </w:pPr>
      <w:rPr>
        <w:rFonts w:hint="default"/>
        <w:spacing w:val="-5"/>
        <w:w w:val="99"/>
        <w:lang w:val="en-US" w:eastAsia="en-US" w:bidi="en-US"/>
      </w:rPr>
    </w:lvl>
    <w:lvl w:ilvl="2" w:tplc="34EA491A">
      <w:numFmt w:val="bullet"/>
      <w:lvlText w:val="•"/>
      <w:lvlJc w:val="left"/>
      <w:pPr>
        <w:ind w:left="2422" w:hanging="360"/>
      </w:pPr>
      <w:rPr>
        <w:rFonts w:hint="default"/>
        <w:lang w:val="en-US" w:eastAsia="en-US" w:bidi="en-US"/>
      </w:rPr>
    </w:lvl>
    <w:lvl w:ilvl="3" w:tplc="E3FE4398">
      <w:numFmt w:val="bullet"/>
      <w:lvlText w:val="•"/>
      <w:lvlJc w:val="left"/>
      <w:pPr>
        <w:ind w:left="3464" w:hanging="360"/>
      </w:pPr>
      <w:rPr>
        <w:rFonts w:hint="default"/>
        <w:lang w:val="en-US" w:eastAsia="en-US" w:bidi="en-US"/>
      </w:rPr>
    </w:lvl>
    <w:lvl w:ilvl="4" w:tplc="76EA5D86">
      <w:numFmt w:val="bullet"/>
      <w:lvlText w:val="•"/>
      <w:lvlJc w:val="left"/>
      <w:pPr>
        <w:ind w:left="4506" w:hanging="360"/>
      </w:pPr>
      <w:rPr>
        <w:rFonts w:hint="default"/>
        <w:lang w:val="en-US" w:eastAsia="en-US" w:bidi="en-US"/>
      </w:rPr>
    </w:lvl>
    <w:lvl w:ilvl="5" w:tplc="449C8290">
      <w:numFmt w:val="bullet"/>
      <w:lvlText w:val="•"/>
      <w:lvlJc w:val="left"/>
      <w:pPr>
        <w:ind w:left="5548" w:hanging="360"/>
      </w:pPr>
      <w:rPr>
        <w:rFonts w:hint="default"/>
        <w:lang w:val="en-US" w:eastAsia="en-US" w:bidi="en-US"/>
      </w:rPr>
    </w:lvl>
    <w:lvl w:ilvl="6" w:tplc="354AB89E">
      <w:numFmt w:val="bullet"/>
      <w:lvlText w:val="•"/>
      <w:lvlJc w:val="left"/>
      <w:pPr>
        <w:ind w:left="6591" w:hanging="360"/>
      </w:pPr>
      <w:rPr>
        <w:rFonts w:hint="default"/>
        <w:lang w:val="en-US" w:eastAsia="en-US" w:bidi="en-US"/>
      </w:rPr>
    </w:lvl>
    <w:lvl w:ilvl="7" w:tplc="214E1878">
      <w:numFmt w:val="bullet"/>
      <w:lvlText w:val="•"/>
      <w:lvlJc w:val="left"/>
      <w:pPr>
        <w:ind w:left="7633" w:hanging="360"/>
      </w:pPr>
      <w:rPr>
        <w:rFonts w:hint="default"/>
        <w:lang w:val="en-US" w:eastAsia="en-US" w:bidi="en-US"/>
      </w:rPr>
    </w:lvl>
    <w:lvl w:ilvl="8" w:tplc="FAF29C12">
      <w:numFmt w:val="bullet"/>
      <w:lvlText w:val="•"/>
      <w:lvlJc w:val="left"/>
      <w:pPr>
        <w:ind w:left="8675" w:hanging="360"/>
      </w:pPr>
      <w:rPr>
        <w:rFonts w:hint="default"/>
        <w:lang w:val="en-US" w:eastAsia="en-US" w:bidi="en-US"/>
      </w:rPr>
    </w:lvl>
  </w:abstractNum>
  <w:abstractNum w:abstractNumId="134">
    <w:nsid w:val="720338AA"/>
    <w:multiLevelType w:val="hybridMultilevel"/>
    <w:tmpl w:val="0F605208"/>
    <w:lvl w:ilvl="0" w:tplc="568A43E0">
      <w:numFmt w:val="bullet"/>
      <w:lvlText w:val="•"/>
      <w:lvlJc w:val="left"/>
      <w:pPr>
        <w:ind w:left="106" w:hanging="107"/>
      </w:pPr>
      <w:rPr>
        <w:rFonts w:ascii="Calibri" w:eastAsia="Calibri" w:hAnsi="Calibri" w:cs="Calibri" w:hint="default"/>
        <w:w w:val="100"/>
        <w:sz w:val="19"/>
        <w:szCs w:val="19"/>
        <w:lang w:val="en-US" w:eastAsia="en-US" w:bidi="en-US"/>
      </w:rPr>
    </w:lvl>
    <w:lvl w:ilvl="1" w:tplc="5A443FB2">
      <w:numFmt w:val="bullet"/>
      <w:lvlText w:val="•"/>
      <w:lvlJc w:val="left"/>
      <w:pPr>
        <w:ind w:left="213" w:hanging="107"/>
      </w:pPr>
      <w:rPr>
        <w:rFonts w:hint="default"/>
        <w:lang w:val="en-US" w:eastAsia="en-US" w:bidi="en-US"/>
      </w:rPr>
    </w:lvl>
    <w:lvl w:ilvl="2" w:tplc="218094F6">
      <w:numFmt w:val="bullet"/>
      <w:lvlText w:val="•"/>
      <w:lvlJc w:val="left"/>
      <w:pPr>
        <w:ind w:left="326" w:hanging="107"/>
      </w:pPr>
      <w:rPr>
        <w:rFonts w:hint="default"/>
        <w:lang w:val="en-US" w:eastAsia="en-US" w:bidi="en-US"/>
      </w:rPr>
    </w:lvl>
    <w:lvl w:ilvl="3" w:tplc="2996DE44">
      <w:numFmt w:val="bullet"/>
      <w:lvlText w:val="•"/>
      <w:lvlJc w:val="left"/>
      <w:pPr>
        <w:ind w:left="439" w:hanging="107"/>
      </w:pPr>
      <w:rPr>
        <w:rFonts w:hint="default"/>
        <w:lang w:val="en-US" w:eastAsia="en-US" w:bidi="en-US"/>
      </w:rPr>
    </w:lvl>
    <w:lvl w:ilvl="4" w:tplc="5CAE13DE">
      <w:numFmt w:val="bullet"/>
      <w:lvlText w:val="•"/>
      <w:lvlJc w:val="left"/>
      <w:pPr>
        <w:ind w:left="552" w:hanging="107"/>
      </w:pPr>
      <w:rPr>
        <w:rFonts w:hint="default"/>
        <w:lang w:val="en-US" w:eastAsia="en-US" w:bidi="en-US"/>
      </w:rPr>
    </w:lvl>
    <w:lvl w:ilvl="5" w:tplc="9460A9E4">
      <w:numFmt w:val="bullet"/>
      <w:lvlText w:val="•"/>
      <w:lvlJc w:val="left"/>
      <w:pPr>
        <w:ind w:left="666" w:hanging="107"/>
      </w:pPr>
      <w:rPr>
        <w:rFonts w:hint="default"/>
        <w:lang w:val="en-US" w:eastAsia="en-US" w:bidi="en-US"/>
      </w:rPr>
    </w:lvl>
    <w:lvl w:ilvl="6" w:tplc="2A44F048">
      <w:numFmt w:val="bullet"/>
      <w:lvlText w:val="•"/>
      <w:lvlJc w:val="left"/>
      <w:pPr>
        <w:ind w:left="779" w:hanging="107"/>
      </w:pPr>
      <w:rPr>
        <w:rFonts w:hint="default"/>
        <w:lang w:val="en-US" w:eastAsia="en-US" w:bidi="en-US"/>
      </w:rPr>
    </w:lvl>
    <w:lvl w:ilvl="7" w:tplc="B086A20E">
      <w:numFmt w:val="bullet"/>
      <w:lvlText w:val="•"/>
      <w:lvlJc w:val="left"/>
      <w:pPr>
        <w:ind w:left="892" w:hanging="107"/>
      </w:pPr>
      <w:rPr>
        <w:rFonts w:hint="default"/>
        <w:lang w:val="en-US" w:eastAsia="en-US" w:bidi="en-US"/>
      </w:rPr>
    </w:lvl>
    <w:lvl w:ilvl="8" w:tplc="8AE2819C">
      <w:numFmt w:val="bullet"/>
      <w:lvlText w:val="•"/>
      <w:lvlJc w:val="left"/>
      <w:pPr>
        <w:ind w:left="1005" w:hanging="107"/>
      </w:pPr>
      <w:rPr>
        <w:rFonts w:hint="default"/>
        <w:lang w:val="en-US" w:eastAsia="en-US" w:bidi="en-US"/>
      </w:rPr>
    </w:lvl>
  </w:abstractNum>
  <w:abstractNum w:abstractNumId="135">
    <w:nsid w:val="72462992"/>
    <w:multiLevelType w:val="hybridMultilevel"/>
    <w:tmpl w:val="0DE0C39C"/>
    <w:lvl w:ilvl="0" w:tplc="DBC6FA00">
      <w:numFmt w:val="bullet"/>
      <w:lvlText w:val="•"/>
      <w:lvlJc w:val="left"/>
      <w:pPr>
        <w:ind w:left="106" w:hanging="107"/>
      </w:pPr>
      <w:rPr>
        <w:rFonts w:ascii="Calibri" w:eastAsia="Calibri" w:hAnsi="Calibri" w:cs="Calibri" w:hint="default"/>
        <w:w w:val="100"/>
        <w:sz w:val="19"/>
        <w:szCs w:val="19"/>
        <w:lang w:val="en-US" w:eastAsia="en-US" w:bidi="en-US"/>
      </w:rPr>
    </w:lvl>
    <w:lvl w:ilvl="1" w:tplc="8FB2388C">
      <w:numFmt w:val="bullet"/>
      <w:lvlText w:val="•"/>
      <w:lvlJc w:val="left"/>
      <w:pPr>
        <w:ind w:left="177" w:hanging="107"/>
      </w:pPr>
      <w:rPr>
        <w:rFonts w:hint="default"/>
        <w:lang w:val="en-US" w:eastAsia="en-US" w:bidi="en-US"/>
      </w:rPr>
    </w:lvl>
    <w:lvl w:ilvl="2" w:tplc="D6EC94E6">
      <w:numFmt w:val="bullet"/>
      <w:lvlText w:val="•"/>
      <w:lvlJc w:val="left"/>
      <w:pPr>
        <w:ind w:left="254" w:hanging="107"/>
      </w:pPr>
      <w:rPr>
        <w:rFonts w:hint="default"/>
        <w:lang w:val="en-US" w:eastAsia="en-US" w:bidi="en-US"/>
      </w:rPr>
    </w:lvl>
    <w:lvl w:ilvl="3" w:tplc="E668BD12">
      <w:numFmt w:val="bullet"/>
      <w:lvlText w:val="•"/>
      <w:lvlJc w:val="left"/>
      <w:pPr>
        <w:ind w:left="331" w:hanging="107"/>
      </w:pPr>
      <w:rPr>
        <w:rFonts w:hint="default"/>
        <w:lang w:val="en-US" w:eastAsia="en-US" w:bidi="en-US"/>
      </w:rPr>
    </w:lvl>
    <w:lvl w:ilvl="4" w:tplc="D36C6DE0">
      <w:numFmt w:val="bullet"/>
      <w:lvlText w:val="•"/>
      <w:lvlJc w:val="left"/>
      <w:pPr>
        <w:ind w:left="408" w:hanging="107"/>
      </w:pPr>
      <w:rPr>
        <w:rFonts w:hint="default"/>
        <w:lang w:val="en-US" w:eastAsia="en-US" w:bidi="en-US"/>
      </w:rPr>
    </w:lvl>
    <w:lvl w:ilvl="5" w:tplc="B01C9CEC">
      <w:numFmt w:val="bullet"/>
      <w:lvlText w:val="•"/>
      <w:lvlJc w:val="left"/>
      <w:pPr>
        <w:ind w:left="485" w:hanging="107"/>
      </w:pPr>
      <w:rPr>
        <w:rFonts w:hint="default"/>
        <w:lang w:val="en-US" w:eastAsia="en-US" w:bidi="en-US"/>
      </w:rPr>
    </w:lvl>
    <w:lvl w:ilvl="6" w:tplc="9F980E06">
      <w:numFmt w:val="bullet"/>
      <w:lvlText w:val="•"/>
      <w:lvlJc w:val="left"/>
      <w:pPr>
        <w:ind w:left="563" w:hanging="107"/>
      </w:pPr>
      <w:rPr>
        <w:rFonts w:hint="default"/>
        <w:lang w:val="en-US" w:eastAsia="en-US" w:bidi="en-US"/>
      </w:rPr>
    </w:lvl>
    <w:lvl w:ilvl="7" w:tplc="4C62C6D6">
      <w:numFmt w:val="bullet"/>
      <w:lvlText w:val="•"/>
      <w:lvlJc w:val="left"/>
      <w:pPr>
        <w:ind w:left="640" w:hanging="107"/>
      </w:pPr>
      <w:rPr>
        <w:rFonts w:hint="default"/>
        <w:lang w:val="en-US" w:eastAsia="en-US" w:bidi="en-US"/>
      </w:rPr>
    </w:lvl>
    <w:lvl w:ilvl="8" w:tplc="964A3CF4">
      <w:numFmt w:val="bullet"/>
      <w:lvlText w:val="•"/>
      <w:lvlJc w:val="left"/>
      <w:pPr>
        <w:ind w:left="717" w:hanging="107"/>
      </w:pPr>
      <w:rPr>
        <w:rFonts w:hint="default"/>
        <w:lang w:val="en-US" w:eastAsia="en-US" w:bidi="en-US"/>
      </w:rPr>
    </w:lvl>
  </w:abstractNum>
  <w:abstractNum w:abstractNumId="136">
    <w:nsid w:val="72D52702"/>
    <w:multiLevelType w:val="hybridMultilevel"/>
    <w:tmpl w:val="68AAB128"/>
    <w:lvl w:ilvl="0" w:tplc="BD04D4C8">
      <w:start w:val="1"/>
      <w:numFmt w:val="decimal"/>
      <w:lvlText w:val="%1."/>
      <w:lvlJc w:val="left"/>
      <w:pPr>
        <w:ind w:left="865" w:hanging="360"/>
        <w:jc w:val="left"/>
      </w:pPr>
      <w:rPr>
        <w:rFonts w:ascii="Times New Roman" w:eastAsia="Times New Roman" w:hAnsi="Times New Roman" w:cs="Times New Roman" w:hint="default"/>
        <w:spacing w:val="-3"/>
        <w:w w:val="99"/>
        <w:sz w:val="24"/>
        <w:szCs w:val="24"/>
        <w:lang w:val="en-US" w:eastAsia="en-US" w:bidi="en-US"/>
      </w:rPr>
    </w:lvl>
    <w:lvl w:ilvl="1" w:tplc="B8D43A76">
      <w:numFmt w:val="bullet"/>
      <w:lvlText w:val="•"/>
      <w:lvlJc w:val="left"/>
      <w:pPr>
        <w:ind w:left="1712" w:hanging="360"/>
      </w:pPr>
      <w:rPr>
        <w:rFonts w:hint="default"/>
        <w:lang w:val="en-US" w:eastAsia="en-US" w:bidi="en-US"/>
      </w:rPr>
    </w:lvl>
    <w:lvl w:ilvl="2" w:tplc="2F2881C4">
      <w:numFmt w:val="bullet"/>
      <w:lvlText w:val="•"/>
      <w:lvlJc w:val="left"/>
      <w:pPr>
        <w:ind w:left="2564" w:hanging="360"/>
      </w:pPr>
      <w:rPr>
        <w:rFonts w:hint="default"/>
        <w:lang w:val="en-US" w:eastAsia="en-US" w:bidi="en-US"/>
      </w:rPr>
    </w:lvl>
    <w:lvl w:ilvl="3" w:tplc="BAEEE38E">
      <w:numFmt w:val="bullet"/>
      <w:lvlText w:val="•"/>
      <w:lvlJc w:val="left"/>
      <w:pPr>
        <w:ind w:left="3416" w:hanging="360"/>
      </w:pPr>
      <w:rPr>
        <w:rFonts w:hint="default"/>
        <w:lang w:val="en-US" w:eastAsia="en-US" w:bidi="en-US"/>
      </w:rPr>
    </w:lvl>
    <w:lvl w:ilvl="4" w:tplc="3EFEDF3E">
      <w:numFmt w:val="bullet"/>
      <w:lvlText w:val="•"/>
      <w:lvlJc w:val="left"/>
      <w:pPr>
        <w:ind w:left="4268" w:hanging="360"/>
      </w:pPr>
      <w:rPr>
        <w:rFonts w:hint="default"/>
        <w:lang w:val="en-US" w:eastAsia="en-US" w:bidi="en-US"/>
      </w:rPr>
    </w:lvl>
    <w:lvl w:ilvl="5" w:tplc="09AA0D52">
      <w:numFmt w:val="bullet"/>
      <w:lvlText w:val="•"/>
      <w:lvlJc w:val="left"/>
      <w:pPr>
        <w:ind w:left="5120" w:hanging="360"/>
      </w:pPr>
      <w:rPr>
        <w:rFonts w:hint="default"/>
        <w:lang w:val="en-US" w:eastAsia="en-US" w:bidi="en-US"/>
      </w:rPr>
    </w:lvl>
    <w:lvl w:ilvl="6" w:tplc="753A9B20">
      <w:numFmt w:val="bullet"/>
      <w:lvlText w:val="•"/>
      <w:lvlJc w:val="left"/>
      <w:pPr>
        <w:ind w:left="5972" w:hanging="360"/>
      </w:pPr>
      <w:rPr>
        <w:rFonts w:hint="default"/>
        <w:lang w:val="en-US" w:eastAsia="en-US" w:bidi="en-US"/>
      </w:rPr>
    </w:lvl>
    <w:lvl w:ilvl="7" w:tplc="88B61700">
      <w:numFmt w:val="bullet"/>
      <w:lvlText w:val="•"/>
      <w:lvlJc w:val="left"/>
      <w:pPr>
        <w:ind w:left="6824" w:hanging="360"/>
      </w:pPr>
      <w:rPr>
        <w:rFonts w:hint="default"/>
        <w:lang w:val="en-US" w:eastAsia="en-US" w:bidi="en-US"/>
      </w:rPr>
    </w:lvl>
    <w:lvl w:ilvl="8" w:tplc="D34EE5F6">
      <w:numFmt w:val="bullet"/>
      <w:lvlText w:val="•"/>
      <w:lvlJc w:val="left"/>
      <w:pPr>
        <w:ind w:left="7676" w:hanging="360"/>
      </w:pPr>
      <w:rPr>
        <w:rFonts w:hint="default"/>
        <w:lang w:val="en-US" w:eastAsia="en-US" w:bidi="en-US"/>
      </w:rPr>
    </w:lvl>
  </w:abstractNum>
  <w:abstractNum w:abstractNumId="137">
    <w:nsid w:val="738B7614"/>
    <w:multiLevelType w:val="hybridMultilevel"/>
    <w:tmpl w:val="6E38D954"/>
    <w:lvl w:ilvl="0" w:tplc="2F74C700">
      <w:start w:val="1"/>
      <w:numFmt w:val="decimal"/>
      <w:lvlText w:val="%1."/>
      <w:lvlJc w:val="left"/>
      <w:pPr>
        <w:ind w:left="1180" w:hanging="360"/>
        <w:jc w:val="left"/>
      </w:pPr>
      <w:rPr>
        <w:rFonts w:ascii="Times New Roman" w:eastAsia="Times New Roman" w:hAnsi="Times New Roman" w:cs="Times New Roman" w:hint="default"/>
        <w:spacing w:val="-2"/>
        <w:w w:val="99"/>
        <w:sz w:val="24"/>
        <w:szCs w:val="24"/>
        <w:lang w:val="en-US" w:eastAsia="en-US" w:bidi="en-US"/>
      </w:rPr>
    </w:lvl>
    <w:lvl w:ilvl="1" w:tplc="C78E1A82">
      <w:numFmt w:val="bullet"/>
      <w:lvlText w:val="•"/>
      <w:lvlJc w:val="left"/>
      <w:pPr>
        <w:ind w:left="2106" w:hanging="360"/>
      </w:pPr>
      <w:rPr>
        <w:rFonts w:hint="default"/>
        <w:lang w:val="en-US" w:eastAsia="en-US" w:bidi="en-US"/>
      </w:rPr>
    </w:lvl>
    <w:lvl w:ilvl="2" w:tplc="662E764A">
      <w:numFmt w:val="bullet"/>
      <w:lvlText w:val="•"/>
      <w:lvlJc w:val="left"/>
      <w:pPr>
        <w:ind w:left="3033" w:hanging="360"/>
      </w:pPr>
      <w:rPr>
        <w:rFonts w:hint="default"/>
        <w:lang w:val="en-US" w:eastAsia="en-US" w:bidi="en-US"/>
      </w:rPr>
    </w:lvl>
    <w:lvl w:ilvl="3" w:tplc="969C878C">
      <w:numFmt w:val="bullet"/>
      <w:lvlText w:val="•"/>
      <w:lvlJc w:val="left"/>
      <w:pPr>
        <w:ind w:left="3959" w:hanging="360"/>
      </w:pPr>
      <w:rPr>
        <w:rFonts w:hint="default"/>
        <w:lang w:val="en-US" w:eastAsia="en-US" w:bidi="en-US"/>
      </w:rPr>
    </w:lvl>
    <w:lvl w:ilvl="4" w:tplc="A31874B8">
      <w:numFmt w:val="bullet"/>
      <w:lvlText w:val="•"/>
      <w:lvlJc w:val="left"/>
      <w:pPr>
        <w:ind w:left="4886" w:hanging="360"/>
      </w:pPr>
      <w:rPr>
        <w:rFonts w:hint="default"/>
        <w:lang w:val="en-US" w:eastAsia="en-US" w:bidi="en-US"/>
      </w:rPr>
    </w:lvl>
    <w:lvl w:ilvl="5" w:tplc="1D326574">
      <w:numFmt w:val="bullet"/>
      <w:lvlText w:val="•"/>
      <w:lvlJc w:val="left"/>
      <w:pPr>
        <w:ind w:left="5813" w:hanging="360"/>
      </w:pPr>
      <w:rPr>
        <w:rFonts w:hint="default"/>
        <w:lang w:val="en-US" w:eastAsia="en-US" w:bidi="en-US"/>
      </w:rPr>
    </w:lvl>
    <w:lvl w:ilvl="6" w:tplc="9C9A66A4">
      <w:numFmt w:val="bullet"/>
      <w:lvlText w:val="•"/>
      <w:lvlJc w:val="left"/>
      <w:pPr>
        <w:ind w:left="6739" w:hanging="360"/>
      </w:pPr>
      <w:rPr>
        <w:rFonts w:hint="default"/>
        <w:lang w:val="en-US" w:eastAsia="en-US" w:bidi="en-US"/>
      </w:rPr>
    </w:lvl>
    <w:lvl w:ilvl="7" w:tplc="048E1C90">
      <w:numFmt w:val="bullet"/>
      <w:lvlText w:val="•"/>
      <w:lvlJc w:val="left"/>
      <w:pPr>
        <w:ind w:left="7666" w:hanging="360"/>
      </w:pPr>
      <w:rPr>
        <w:rFonts w:hint="default"/>
        <w:lang w:val="en-US" w:eastAsia="en-US" w:bidi="en-US"/>
      </w:rPr>
    </w:lvl>
    <w:lvl w:ilvl="8" w:tplc="026678E6">
      <w:numFmt w:val="bullet"/>
      <w:lvlText w:val="•"/>
      <w:lvlJc w:val="left"/>
      <w:pPr>
        <w:ind w:left="8593" w:hanging="360"/>
      </w:pPr>
      <w:rPr>
        <w:rFonts w:hint="default"/>
        <w:lang w:val="en-US" w:eastAsia="en-US" w:bidi="en-US"/>
      </w:rPr>
    </w:lvl>
  </w:abstractNum>
  <w:abstractNum w:abstractNumId="138">
    <w:nsid w:val="74FA5A8D"/>
    <w:multiLevelType w:val="hybridMultilevel"/>
    <w:tmpl w:val="23A60A30"/>
    <w:lvl w:ilvl="0" w:tplc="535AF366">
      <w:numFmt w:val="bullet"/>
      <w:lvlText w:val="•"/>
      <w:lvlJc w:val="left"/>
      <w:pPr>
        <w:ind w:left="232" w:hanging="107"/>
      </w:pPr>
      <w:rPr>
        <w:rFonts w:ascii="Calibri" w:eastAsia="Calibri" w:hAnsi="Calibri" w:cs="Calibri" w:hint="default"/>
        <w:w w:val="100"/>
        <w:sz w:val="19"/>
        <w:szCs w:val="19"/>
        <w:lang w:val="en-US" w:eastAsia="en-US" w:bidi="en-US"/>
      </w:rPr>
    </w:lvl>
    <w:lvl w:ilvl="1" w:tplc="3F9A86BC">
      <w:numFmt w:val="bullet"/>
      <w:lvlText w:val="•"/>
      <w:lvlJc w:val="left"/>
      <w:pPr>
        <w:ind w:left="636" w:hanging="107"/>
      </w:pPr>
      <w:rPr>
        <w:rFonts w:hint="default"/>
        <w:lang w:val="en-US" w:eastAsia="en-US" w:bidi="en-US"/>
      </w:rPr>
    </w:lvl>
    <w:lvl w:ilvl="2" w:tplc="83582B2A">
      <w:numFmt w:val="bullet"/>
      <w:lvlText w:val="•"/>
      <w:lvlJc w:val="left"/>
      <w:pPr>
        <w:ind w:left="1032" w:hanging="107"/>
      </w:pPr>
      <w:rPr>
        <w:rFonts w:hint="default"/>
        <w:lang w:val="en-US" w:eastAsia="en-US" w:bidi="en-US"/>
      </w:rPr>
    </w:lvl>
    <w:lvl w:ilvl="3" w:tplc="50D4502C">
      <w:numFmt w:val="bullet"/>
      <w:lvlText w:val="•"/>
      <w:lvlJc w:val="left"/>
      <w:pPr>
        <w:ind w:left="1429" w:hanging="107"/>
      </w:pPr>
      <w:rPr>
        <w:rFonts w:hint="default"/>
        <w:lang w:val="en-US" w:eastAsia="en-US" w:bidi="en-US"/>
      </w:rPr>
    </w:lvl>
    <w:lvl w:ilvl="4" w:tplc="F9A84510">
      <w:numFmt w:val="bullet"/>
      <w:lvlText w:val="•"/>
      <w:lvlJc w:val="left"/>
      <w:pPr>
        <w:ind w:left="1825" w:hanging="107"/>
      </w:pPr>
      <w:rPr>
        <w:rFonts w:hint="default"/>
        <w:lang w:val="en-US" w:eastAsia="en-US" w:bidi="en-US"/>
      </w:rPr>
    </w:lvl>
    <w:lvl w:ilvl="5" w:tplc="0CCE7CB2">
      <w:numFmt w:val="bullet"/>
      <w:lvlText w:val="•"/>
      <w:lvlJc w:val="left"/>
      <w:pPr>
        <w:ind w:left="2222" w:hanging="107"/>
      </w:pPr>
      <w:rPr>
        <w:rFonts w:hint="default"/>
        <w:lang w:val="en-US" w:eastAsia="en-US" w:bidi="en-US"/>
      </w:rPr>
    </w:lvl>
    <w:lvl w:ilvl="6" w:tplc="4D427224">
      <w:numFmt w:val="bullet"/>
      <w:lvlText w:val="•"/>
      <w:lvlJc w:val="left"/>
      <w:pPr>
        <w:ind w:left="2618" w:hanging="107"/>
      </w:pPr>
      <w:rPr>
        <w:rFonts w:hint="default"/>
        <w:lang w:val="en-US" w:eastAsia="en-US" w:bidi="en-US"/>
      </w:rPr>
    </w:lvl>
    <w:lvl w:ilvl="7" w:tplc="5692A18A">
      <w:numFmt w:val="bullet"/>
      <w:lvlText w:val="•"/>
      <w:lvlJc w:val="left"/>
      <w:pPr>
        <w:ind w:left="3015" w:hanging="107"/>
      </w:pPr>
      <w:rPr>
        <w:rFonts w:hint="default"/>
        <w:lang w:val="en-US" w:eastAsia="en-US" w:bidi="en-US"/>
      </w:rPr>
    </w:lvl>
    <w:lvl w:ilvl="8" w:tplc="98DA512E">
      <w:numFmt w:val="bullet"/>
      <w:lvlText w:val="•"/>
      <w:lvlJc w:val="left"/>
      <w:pPr>
        <w:ind w:left="3411" w:hanging="107"/>
      </w:pPr>
      <w:rPr>
        <w:rFonts w:hint="default"/>
        <w:lang w:val="en-US" w:eastAsia="en-US" w:bidi="en-US"/>
      </w:rPr>
    </w:lvl>
  </w:abstractNum>
  <w:abstractNum w:abstractNumId="139">
    <w:nsid w:val="77565E7E"/>
    <w:multiLevelType w:val="hybridMultilevel"/>
    <w:tmpl w:val="88883F2C"/>
    <w:lvl w:ilvl="0" w:tplc="D2708A20">
      <w:start w:val="1"/>
      <w:numFmt w:val="decimal"/>
      <w:lvlText w:val="%1."/>
      <w:lvlJc w:val="left"/>
      <w:pPr>
        <w:ind w:left="1111" w:hanging="360"/>
        <w:jc w:val="right"/>
      </w:pPr>
      <w:rPr>
        <w:rFonts w:ascii="Times New Roman" w:eastAsia="Times New Roman" w:hAnsi="Times New Roman" w:cs="Times New Roman" w:hint="default"/>
        <w:b/>
        <w:bCs/>
        <w:i/>
        <w:w w:val="99"/>
        <w:sz w:val="24"/>
        <w:szCs w:val="24"/>
        <w:lang w:val="en-US" w:eastAsia="en-US" w:bidi="en-US"/>
      </w:rPr>
    </w:lvl>
    <w:lvl w:ilvl="1" w:tplc="79925D4C">
      <w:numFmt w:val="bullet"/>
      <w:lvlText w:val="•"/>
      <w:lvlJc w:val="left"/>
      <w:pPr>
        <w:ind w:left="2084" w:hanging="360"/>
      </w:pPr>
      <w:rPr>
        <w:rFonts w:hint="default"/>
        <w:lang w:val="en-US" w:eastAsia="en-US" w:bidi="en-US"/>
      </w:rPr>
    </w:lvl>
    <w:lvl w:ilvl="2" w:tplc="8CF4D476">
      <w:numFmt w:val="bullet"/>
      <w:lvlText w:val="•"/>
      <w:lvlJc w:val="left"/>
      <w:pPr>
        <w:ind w:left="3048" w:hanging="360"/>
      </w:pPr>
      <w:rPr>
        <w:rFonts w:hint="default"/>
        <w:lang w:val="en-US" w:eastAsia="en-US" w:bidi="en-US"/>
      </w:rPr>
    </w:lvl>
    <w:lvl w:ilvl="3" w:tplc="721C0590">
      <w:numFmt w:val="bullet"/>
      <w:lvlText w:val="•"/>
      <w:lvlJc w:val="left"/>
      <w:pPr>
        <w:ind w:left="4012" w:hanging="360"/>
      </w:pPr>
      <w:rPr>
        <w:rFonts w:hint="default"/>
        <w:lang w:val="en-US" w:eastAsia="en-US" w:bidi="en-US"/>
      </w:rPr>
    </w:lvl>
    <w:lvl w:ilvl="4" w:tplc="DBA4AFA6">
      <w:numFmt w:val="bullet"/>
      <w:lvlText w:val="•"/>
      <w:lvlJc w:val="left"/>
      <w:pPr>
        <w:ind w:left="4976" w:hanging="360"/>
      </w:pPr>
      <w:rPr>
        <w:rFonts w:hint="default"/>
        <w:lang w:val="en-US" w:eastAsia="en-US" w:bidi="en-US"/>
      </w:rPr>
    </w:lvl>
    <w:lvl w:ilvl="5" w:tplc="1C66BB5E">
      <w:numFmt w:val="bullet"/>
      <w:lvlText w:val="•"/>
      <w:lvlJc w:val="left"/>
      <w:pPr>
        <w:ind w:left="5940" w:hanging="360"/>
      </w:pPr>
      <w:rPr>
        <w:rFonts w:hint="default"/>
        <w:lang w:val="en-US" w:eastAsia="en-US" w:bidi="en-US"/>
      </w:rPr>
    </w:lvl>
    <w:lvl w:ilvl="6" w:tplc="7A64C7B8">
      <w:numFmt w:val="bullet"/>
      <w:lvlText w:val="•"/>
      <w:lvlJc w:val="left"/>
      <w:pPr>
        <w:ind w:left="6904" w:hanging="360"/>
      </w:pPr>
      <w:rPr>
        <w:rFonts w:hint="default"/>
        <w:lang w:val="en-US" w:eastAsia="en-US" w:bidi="en-US"/>
      </w:rPr>
    </w:lvl>
    <w:lvl w:ilvl="7" w:tplc="5588C65A">
      <w:numFmt w:val="bullet"/>
      <w:lvlText w:val="•"/>
      <w:lvlJc w:val="left"/>
      <w:pPr>
        <w:ind w:left="7868" w:hanging="360"/>
      </w:pPr>
      <w:rPr>
        <w:rFonts w:hint="default"/>
        <w:lang w:val="en-US" w:eastAsia="en-US" w:bidi="en-US"/>
      </w:rPr>
    </w:lvl>
    <w:lvl w:ilvl="8" w:tplc="F78EA95C">
      <w:numFmt w:val="bullet"/>
      <w:lvlText w:val="•"/>
      <w:lvlJc w:val="left"/>
      <w:pPr>
        <w:ind w:left="8832" w:hanging="360"/>
      </w:pPr>
      <w:rPr>
        <w:rFonts w:hint="default"/>
        <w:lang w:val="en-US" w:eastAsia="en-US" w:bidi="en-US"/>
      </w:rPr>
    </w:lvl>
  </w:abstractNum>
  <w:abstractNum w:abstractNumId="140">
    <w:nsid w:val="77F67B2B"/>
    <w:multiLevelType w:val="hybridMultilevel"/>
    <w:tmpl w:val="084476C6"/>
    <w:lvl w:ilvl="0" w:tplc="1FFEB0A8">
      <w:start w:val="1"/>
      <w:numFmt w:val="decimal"/>
      <w:lvlText w:val="%1."/>
      <w:lvlJc w:val="left"/>
      <w:pPr>
        <w:ind w:left="856" w:hanging="360"/>
        <w:jc w:val="left"/>
      </w:pPr>
      <w:rPr>
        <w:rFonts w:ascii="Times New Roman" w:eastAsia="Times New Roman" w:hAnsi="Times New Roman" w:cs="Times New Roman" w:hint="default"/>
        <w:spacing w:val="-2"/>
        <w:w w:val="99"/>
        <w:sz w:val="24"/>
        <w:szCs w:val="24"/>
        <w:lang w:val="en-US" w:eastAsia="en-US" w:bidi="en-US"/>
      </w:rPr>
    </w:lvl>
    <w:lvl w:ilvl="1" w:tplc="AF782326">
      <w:numFmt w:val="bullet"/>
      <w:lvlText w:val="•"/>
      <w:lvlJc w:val="left"/>
      <w:pPr>
        <w:ind w:left="1818" w:hanging="360"/>
      </w:pPr>
      <w:rPr>
        <w:rFonts w:hint="default"/>
        <w:lang w:val="en-US" w:eastAsia="en-US" w:bidi="en-US"/>
      </w:rPr>
    </w:lvl>
    <w:lvl w:ilvl="2" w:tplc="CAF815AE">
      <w:numFmt w:val="bullet"/>
      <w:lvlText w:val="•"/>
      <w:lvlJc w:val="left"/>
      <w:pPr>
        <w:ind w:left="2777" w:hanging="360"/>
      </w:pPr>
      <w:rPr>
        <w:rFonts w:hint="default"/>
        <w:lang w:val="en-US" w:eastAsia="en-US" w:bidi="en-US"/>
      </w:rPr>
    </w:lvl>
    <w:lvl w:ilvl="3" w:tplc="1062CA72">
      <w:numFmt w:val="bullet"/>
      <w:lvlText w:val="•"/>
      <w:lvlJc w:val="left"/>
      <w:pPr>
        <w:ind w:left="3735" w:hanging="360"/>
      </w:pPr>
      <w:rPr>
        <w:rFonts w:hint="default"/>
        <w:lang w:val="en-US" w:eastAsia="en-US" w:bidi="en-US"/>
      </w:rPr>
    </w:lvl>
    <w:lvl w:ilvl="4" w:tplc="2048DAD4">
      <w:numFmt w:val="bullet"/>
      <w:lvlText w:val="•"/>
      <w:lvlJc w:val="left"/>
      <w:pPr>
        <w:ind w:left="4694" w:hanging="360"/>
      </w:pPr>
      <w:rPr>
        <w:rFonts w:hint="default"/>
        <w:lang w:val="en-US" w:eastAsia="en-US" w:bidi="en-US"/>
      </w:rPr>
    </w:lvl>
    <w:lvl w:ilvl="5" w:tplc="90C65ED8">
      <w:numFmt w:val="bullet"/>
      <w:lvlText w:val="•"/>
      <w:lvlJc w:val="left"/>
      <w:pPr>
        <w:ind w:left="5653" w:hanging="360"/>
      </w:pPr>
      <w:rPr>
        <w:rFonts w:hint="default"/>
        <w:lang w:val="en-US" w:eastAsia="en-US" w:bidi="en-US"/>
      </w:rPr>
    </w:lvl>
    <w:lvl w:ilvl="6" w:tplc="DBDE5AA8">
      <w:numFmt w:val="bullet"/>
      <w:lvlText w:val="•"/>
      <w:lvlJc w:val="left"/>
      <w:pPr>
        <w:ind w:left="6611" w:hanging="360"/>
      </w:pPr>
      <w:rPr>
        <w:rFonts w:hint="default"/>
        <w:lang w:val="en-US" w:eastAsia="en-US" w:bidi="en-US"/>
      </w:rPr>
    </w:lvl>
    <w:lvl w:ilvl="7" w:tplc="4CCE0D3E">
      <w:numFmt w:val="bullet"/>
      <w:lvlText w:val="•"/>
      <w:lvlJc w:val="left"/>
      <w:pPr>
        <w:ind w:left="7570" w:hanging="360"/>
      </w:pPr>
      <w:rPr>
        <w:rFonts w:hint="default"/>
        <w:lang w:val="en-US" w:eastAsia="en-US" w:bidi="en-US"/>
      </w:rPr>
    </w:lvl>
    <w:lvl w:ilvl="8" w:tplc="7A5A499E">
      <w:numFmt w:val="bullet"/>
      <w:lvlText w:val="•"/>
      <w:lvlJc w:val="left"/>
      <w:pPr>
        <w:ind w:left="8529" w:hanging="360"/>
      </w:pPr>
      <w:rPr>
        <w:rFonts w:hint="default"/>
        <w:lang w:val="en-US" w:eastAsia="en-US" w:bidi="en-US"/>
      </w:rPr>
    </w:lvl>
  </w:abstractNum>
  <w:abstractNum w:abstractNumId="141">
    <w:nsid w:val="78DB4DE7"/>
    <w:multiLevelType w:val="hybridMultilevel"/>
    <w:tmpl w:val="DE4806FC"/>
    <w:lvl w:ilvl="0" w:tplc="2F588D86">
      <w:start w:val="1"/>
      <w:numFmt w:val="lowerRoman"/>
      <w:lvlText w:val="(%1)"/>
      <w:lvlJc w:val="left"/>
      <w:pPr>
        <w:ind w:left="1740" w:hanging="720"/>
        <w:jc w:val="left"/>
      </w:pPr>
      <w:rPr>
        <w:rFonts w:ascii="Times New Roman" w:eastAsia="Times New Roman" w:hAnsi="Times New Roman" w:cs="Times New Roman" w:hint="default"/>
        <w:spacing w:val="-3"/>
        <w:w w:val="99"/>
        <w:sz w:val="24"/>
        <w:szCs w:val="24"/>
        <w:lang w:val="en-US" w:eastAsia="en-US" w:bidi="en-US"/>
      </w:rPr>
    </w:lvl>
    <w:lvl w:ilvl="1" w:tplc="FA7ABCBC">
      <w:numFmt w:val="bullet"/>
      <w:lvlText w:val="•"/>
      <w:lvlJc w:val="left"/>
      <w:pPr>
        <w:ind w:left="2712" w:hanging="720"/>
      </w:pPr>
      <w:rPr>
        <w:rFonts w:hint="default"/>
        <w:lang w:val="en-US" w:eastAsia="en-US" w:bidi="en-US"/>
      </w:rPr>
    </w:lvl>
    <w:lvl w:ilvl="2" w:tplc="1838981E">
      <w:numFmt w:val="bullet"/>
      <w:lvlText w:val="•"/>
      <w:lvlJc w:val="left"/>
      <w:pPr>
        <w:ind w:left="3684" w:hanging="720"/>
      </w:pPr>
      <w:rPr>
        <w:rFonts w:hint="default"/>
        <w:lang w:val="en-US" w:eastAsia="en-US" w:bidi="en-US"/>
      </w:rPr>
    </w:lvl>
    <w:lvl w:ilvl="3" w:tplc="5B625A9E">
      <w:numFmt w:val="bullet"/>
      <w:lvlText w:val="•"/>
      <w:lvlJc w:val="left"/>
      <w:pPr>
        <w:ind w:left="4656" w:hanging="720"/>
      </w:pPr>
      <w:rPr>
        <w:rFonts w:hint="default"/>
        <w:lang w:val="en-US" w:eastAsia="en-US" w:bidi="en-US"/>
      </w:rPr>
    </w:lvl>
    <w:lvl w:ilvl="4" w:tplc="BA806D3E">
      <w:numFmt w:val="bullet"/>
      <w:lvlText w:val="•"/>
      <w:lvlJc w:val="left"/>
      <w:pPr>
        <w:ind w:left="5628" w:hanging="720"/>
      </w:pPr>
      <w:rPr>
        <w:rFonts w:hint="default"/>
        <w:lang w:val="en-US" w:eastAsia="en-US" w:bidi="en-US"/>
      </w:rPr>
    </w:lvl>
    <w:lvl w:ilvl="5" w:tplc="70526F00">
      <w:numFmt w:val="bullet"/>
      <w:lvlText w:val="•"/>
      <w:lvlJc w:val="left"/>
      <w:pPr>
        <w:ind w:left="6600" w:hanging="720"/>
      </w:pPr>
      <w:rPr>
        <w:rFonts w:hint="default"/>
        <w:lang w:val="en-US" w:eastAsia="en-US" w:bidi="en-US"/>
      </w:rPr>
    </w:lvl>
    <w:lvl w:ilvl="6" w:tplc="DB6C4490">
      <w:numFmt w:val="bullet"/>
      <w:lvlText w:val="•"/>
      <w:lvlJc w:val="left"/>
      <w:pPr>
        <w:ind w:left="7572" w:hanging="720"/>
      </w:pPr>
      <w:rPr>
        <w:rFonts w:hint="default"/>
        <w:lang w:val="en-US" w:eastAsia="en-US" w:bidi="en-US"/>
      </w:rPr>
    </w:lvl>
    <w:lvl w:ilvl="7" w:tplc="CAC6A5D2">
      <w:numFmt w:val="bullet"/>
      <w:lvlText w:val="•"/>
      <w:lvlJc w:val="left"/>
      <w:pPr>
        <w:ind w:left="8544" w:hanging="720"/>
      </w:pPr>
      <w:rPr>
        <w:rFonts w:hint="default"/>
        <w:lang w:val="en-US" w:eastAsia="en-US" w:bidi="en-US"/>
      </w:rPr>
    </w:lvl>
    <w:lvl w:ilvl="8" w:tplc="EEC48B54">
      <w:numFmt w:val="bullet"/>
      <w:lvlText w:val="•"/>
      <w:lvlJc w:val="left"/>
      <w:pPr>
        <w:ind w:left="9516" w:hanging="720"/>
      </w:pPr>
      <w:rPr>
        <w:rFonts w:hint="default"/>
        <w:lang w:val="en-US" w:eastAsia="en-US" w:bidi="en-US"/>
      </w:rPr>
    </w:lvl>
  </w:abstractNum>
  <w:abstractNum w:abstractNumId="142">
    <w:nsid w:val="7A9030A5"/>
    <w:multiLevelType w:val="hybridMultilevel"/>
    <w:tmpl w:val="C64CD8F4"/>
    <w:lvl w:ilvl="0" w:tplc="800E13B8">
      <w:start w:val="1"/>
      <w:numFmt w:val="decimal"/>
      <w:lvlText w:val="%1."/>
      <w:lvlJc w:val="left"/>
      <w:pPr>
        <w:ind w:left="871" w:hanging="360"/>
        <w:jc w:val="left"/>
      </w:pPr>
      <w:rPr>
        <w:rFonts w:hint="default"/>
        <w:spacing w:val="-2"/>
        <w:w w:val="99"/>
        <w:lang w:val="en-US" w:eastAsia="en-US" w:bidi="en-US"/>
      </w:rPr>
    </w:lvl>
    <w:lvl w:ilvl="1" w:tplc="C32ADE92">
      <w:numFmt w:val="bullet"/>
      <w:lvlText w:val="•"/>
      <w:lvlJc w:val="left"/>
      <w:pPr>
        <w:ind w:left="1747" w:hanging="360"/>
      </w:pPr>
      <w:rPr>
        <w:rFonts w:hint="default"/>
        <w:lang w:val="en-US" w:eastAsia="en-US" w:bidi="en-US"/>
      </w:rPr>
    </w:lvl>
    <w:lvl w:ilvl="2" w:tplc="1E96AD64">
      <w:numFmt w:val="bullet"/>
      <w:lvlText w:val="•"/>
      <w:lvlJc w:val="left"/>
      <w:pPr>
        <w:ind w:left="2615" w:hanging="360"/>
      </w:pPr>
      <w:rPr>
        <w:rFonts w:hint="default"/>
        <w:lang w:val="en-US" w:eastAsia="en-US" w:bidi="en-US"/>
      </w:rPr>
    </w:lvl>
    <w:lvl w:ilvl="3" w:tplc="62886724">
      <w:numFmt w:val="bullet"/>
      <w:lvlText w:val="•"/>
      <w:lvlJc w:val="left"/>
      <w:pPr>
        <w:ind w:left="3482" w:hanging="360"/>
      </w:pPr>
      <w:rPr>
        <w:rFonts w:hint="default"/>
        <w:lang w:val="en-US" w:eastAsia="en-US" w:bidi="en-US"/>
      </w:rPr>
    </w:lvl>
    <w:lvl w:ilvl="4" w:tplc="259ACA3E">
      <w:numFmt w:val="bullet"/>
      <w:lvlText w:val="•"/>
      <w:lvlJc w:val="left"/>
      <w:pPr>
        <w:ind w:left="4350" w:hanging="360"/>
      </w:pPr>
      <w:rPr>
        <w:rFonts w:hint="default"/>
        <w:lang w:val="en-US" w:eastAsia="en-US" w:bidi="en-US"/>
      </w:rPr>
    </w:lvl>
    <w:lvl w:ilvl="5" w:tplc="3E22FA4C">
      <w:numFmt w:val="bullet"/>
      <w:lvlText w:val="•"/>
      <w:lvlJc w:val="left"/>
      <w:pPr>
        <w:ind w:left="5217" w:hanging="360"/>
      </w:pPr>
      <w:rPr>
        <w:rFonts w:hint="default"/>
        <w:lang w:val="en-US" w:eastAsia="en-US" w:bidi="en-US"/>
      </w:rPr>
    </w:lvl>
    <w:lvl w:ilvl="6" w:tplc="F60CD5CC">
      <w:numFmt w:val="bullet"/>
      <w:lvlText w:val="•"/>
      <w:lvlJc w:val="left"/>
      <w:pPr>
        <w:ind w:left="6085" w:hanging="360"/>
      </w:pPr>
      <w:rPr>
        <w:rFonts w:hint="default"/>
        <w:lang w:val="en-US" w:eastAsia="en-US" w:bidi="en-US"/>
      </w:rPr>
    </w:lvl>
    <w:lvl w:ilvl="7" w:tplc="815E9522">
      <w:numFmt w:val="bullet"/>
      <w:lvlText w:val="•"/>
      <w:lvlJc w:val="left"/>
      <w:pPr>
        <w:ind w:left="6952" w:hanging="360"/>
      </w:pPr>
      <w:rPr>
        <w:rFonts w:hint="default"/>
        <w:lang w:val="en-US" w:eastAsia="en-US" w:bidi="en-US"/>
      </w:rPr>
    </w:lvl>
    <w:lvl w:ilvl="8" w:tplc="C06440E4">
      <w:numFmt w:val="bullet"/>
      <w:lvlText w:val="•"/>
      <w:lvlJc w:val="left"/>
      <w:pPr>
        <w:ind w:left="7820" w:hanging="360"/>
      </w:pPr>
      <w:rPr>
        <w:rFonts w:hint="default"/>
        <w:lang w:val="en-US" w:eastAsia="en-US" w:bidi="en-US"/>
      </w:rPr>
    </w:lvl>
  </w:abstractNum>
  <w:abstractNum w:abstractNumId="143">
    <w:nsid w:val="7D0443F7"/>
    <w:multiLevelType w:val="hybridMultilevel"/>
    <w:tmpl w:val="231C42D8"/>
    <w:lvl w:ilvl="0" w:tplc="C706C808">
      <w:start w:val="1"/>
      <w:numFmt w:val="decimal"/>
      <w:lvlText w:val="%1."/>
      <w:lvlJc w:val="left"/>
      <w:pPr>
        <w:ind w:left="864" w:hanging="360"/>
        <w:jc w:val="left"/>
      </w:pPr>
      <w:rPr>
        <w:rFonts w:ascii="Times New Roman" w:eastAsia="Times New Roman" w:hAnsi="Times New Roman" w:cs="Times New Roman" w:hint="default"/>
        <w:spacing w:val="-2"/>
        <w:w w:val="99"/>
        <w:sz w:val="24"/>
        <w:szCs w:val="24"/>
        <w:lang w:val="en-US" w:eastAsia="en-US" w:bidi="en-US"/>
      </w:rPr>
    </w:lvl>
    <w:lvl w:ilvl="1" w:tplc="559C9BB8">
      <w:numFmt w:val="bullet"/>
      <w:lvlText w:val="•"/>
      <w:lvlJc w:val="left"/>
      <w:pPr>
        <w:ind w:left="1698" w:hanging="360"/>
      </w:pPr>
      <w:rPr>
        <w:rFonts w:hint="default"/>
        <w:lang w:val="en-US" w:eastAsia="en-US" w:bidi="en-US"/>
      </w:rPr>
    </w:lvl>
    <w:lvl w:ilvl="2" w:tplc="6B82F454">
      <w:numFmt w:val="bullet"/>
      <w:lvlText w:val="•"/>
      <w:lvlJc w:val="left"/>
      <w:pPr>
        <w:ind w:left="2537" w:hanging="360"/>
      </w:pPr>
      <w:rPr>
        <w:rFonts w:hint="default"/>
        <w:lang w:val="en-US" w:eastAsia="en-US" w:bidi="en-US"/>
      </w:rPr>
    </w:lvl>
    <w:lvl w:ilvl="3" w:tplc="C6543308">
      <w:numFmt w:val="bullet"/>
      <w:lvlText w:val="•"/>
      <w:lvlJc w:val="left"/>
      <w:pPr>
        <w:ind w:left="3375" w:hanging="360"/>
      </w:pPr>
      <w:rPr>
        <w:rFonts w:hint="default"/>
        <w:lang w:val="en-US" w:eastAsia="en-US" w:bidi="en-US"/>
      </w:rPr>
    </w:lvl>
    <w:lvl w:ilvl="4" w:tplc="2A4ACB46">
      <w:numFmt w:val="bullet"/>
      <w:lvlText w:val="•"/>
      <w:lvlJc w:val="left"/>
      <w:pPr>
        <w:ind w:left="4214" w:hanging="360"/>
      </w:pPr>
      <w:rPr>
        <w:rFonts w:hint="default"/>
        <w:lang w:val="en-US" w:eastAsia="en-US" w:bidi="en-US"/>
      </w:rPr>
    </w:lvl>
    <w:lvl w:ilvl="5" w:tplc="CF1603B8">
      <w:numFmt w:val="bullet"/>
      <w:lvlText w:val="•"/>
      <w:lvlJc w:val="left"/>
      <w:pPr>
        <w:ind w:left="5052" w:hanging="360"/>
      </w:pPr>
      <w:rPr>
        <w:rFonts w:hint="default"/>
        <w:lang w:val="en-US" w:eastAsia="en-US" w:bidi="en-US"/>
      </w:rPr>
    </w:lvl>
    <w:lvl w:ilvl="6" w:tplc="0E2C2998">
      <w:numFmt w:val="bullet"/>
      <w:lvlText w:val="•"/>
      <w:lvlJc w:val="left"/>
      <w:pPr>
        <w:ind w:left="5891" w:hanging="360"/>
      </w:pPr>
      <w:rPr>
        <w:rFonts w:hint="default"/>
        <w:lang w:val="en-US" w:eastAsia="en-US" w:bidi="en-US"/>
      </w:rPr>
    </w:lvl>
    <w:lvl w:ilvl="7" w:tplc="18C823EA">
      <w:numFmt w:val="bullet"/>
      <w:lvlText w:val="•"/>
      <w:lvlJc w:val="left"/>
      <w:pPr>
        <w:ind w:left="6729" w:hanging="360"/>
      </w:pPr>
      <w:rPr>
        <w:rFonts w:hint="default"/>
        <w:lang w:val="en-US" w:eastAsia="en-US" w:bidi="en-US"/>
      </w:rPr>
    </w:lvl>
    <w:lvl w:ilvl="8" w:tplc="34EA593A">
      <w:numFmt w:val="bullet"/>
      <w:lvlText w:val="•"/>
      <w:lvlJc w:val="left"/>
      <w:pPr>
        <w:ind w:left="7568" w:hanging="360"/>
      </w:pPr>
      <w:rPr>
        <w:rFonts w:hint="default"/>
        <w:lang w:val="en-US" w:eastAsia="en-US" w:bidi="en-US"/>
      </w:rPr>
    </w:lvl>
  </w:abstractNum>
  <w:abstractNum w:abstractNumId="144">
    <w:nsid w:val="7E3E66A2"/>
    <w:multiLevelType w:val="hybridMultilevel"/>
    <w:tmpl w:val="32DEE1D2"/>
    <w:lvl w:ilvl="0" w:tplc="B4CA2AC4">
      <w:start w:val="1"/>
      <w:numFmt w:val="lowerRoman"/>
      <w:lvlText w:val="(%1)"/>
      <w:lvlJc w:val="left"/>
      <w:pPr>
        <w:ind w:left="1740" w:hanging="720"/>
        <w:jc w:val="left"/>
      </w:pPr>
      <w:rPr>
        <w:rFonts w:ascii="Times New Roman" w:eastAsia="Times New Roman" w:hAnsi="Times New Roman" w:cs="Times New Roman" w:hint="default"/>
        <w:w w:val="100"/>
        <w:sz w:val="22"/>
        <w:szCs w:val="22"/>
        <w:lang w:val="en-US" w:eastAsia="en-US" w:bidi="en-US"/>
      </w:rPr>
    </w:lvl>
    <w:lvl w:ilvl="1" w:tplc="F954D3E0">
      <w:numFmt w:val="bullet"/>
      <w:lvlText w:val="•"/>
      <w:lvlJc w:val="left"/>
      <w:pPr>
        <w:ind w:left="2712" w:hanging="720"/>
      </w:pPr>
      <w:rPr>
        <w:rFonts w:hint="default"/>
        <w:lang w:val="en-US" w:eastAsia="en-US" w:bidi="en-US"/>
      </w:rPr>
    </w:lvl>
    <w:lvl w:ilvl="2" w:tplc="BA46960E">
      <w:numFmt w:val="bullet"/>
      <w:lvlText w:val="•"/>
      <w:lvlJc w:val="left"/>
      <w:pPr>
        <w:ind w:left="3684" w:hanging="720"/>
      </w:pPr>
      <w:rPr>
        <w:rFonts w:hint="default"/>
        <w:lang w:val="en-US" w:eastAsia="en-US" w:bidi="en-US"/>
      </w:rPr>
    </w:lvl>
    <w:lvl w:ilvl="3" w:tplc="28DA838A">
      <w:numFmt w:val="bullet"/>
      <w:lvlText w:val="•"/>
      <w:lvlJc w:val="left"/>
      <w:pPr>
        <w:ind w:left="4656" w:hanging="720"/>
      </w:pPr>
      <w:rPr>
        <w:rFonts w:hint="default"/>
        <w:lang w:val="en-US" w:eastAsia="en-US" w:bidi="en-US"/>
      </w:rPr>
    </w:lvl>
    <w:lvl w:ilvl="4" w:tplc="AE9643C0">
      <w:numFmt w:val="bullet"/>
      <w:lvlText w:val="•"/>
      <w:lvlJc w:val="left"/>
      <w:pPr>
        <w:ind w:left="5628" w:hanging="720"/>
      </w:pPr>
      <w:rPr>
        <w:rFonts w:hint="default"/>
        <w:lang w:val="en-US" w:eastAsia="en-US" w:bidi="en-US"/>
      </w:rPr>
    </w:lvl>
    <w:lvl w:ilvl="5" w:tplc="A3660EF8">
      <w:numFmt w:val="bullet"/>
      <w:lvlText w:val="•"/>
      <w:lvlJc w:val="left"/>
      <w:pPr>
        <w:ind w:left="6600" w:hanging="720"/>
      </w:pPr>
      <w:rPr>
        <w:rFonts w:hint="default"/>
        <w:lang w:val="en-US" w:eastAsia="en-US" w:bidi="en-US"/>
      </w:rPr>
    </w:lvl>
    <w:lvl w:ilvl="6" w:tplc="B7A6D67E">
      <w:numFmt w:val="bullet"/>
      <w:lvlText w:val="•"/>
      <w:lvlJc w:val="left"/>
      <w:pPr>
        <w:ind w:left="7572" w:hanging="720"/>
      </w:pPr>
      <w:rPr>
        <w:rFonts w:hint="default"/>
        <w:lang w:val="en-US" w:eastAsia="en-US" w:bidi="en-US"/>
      </w:rPr>
    </w:lvl>
    <w:lvl w:ilvl="7" w:tplc="55FCF7BE">
      <w:numFmt w:val="bullet"/>
      <w:lvlText w:val="•"/>
      <w:lvlJc w:val="left"/>
      <w:pPr>
        <w:ind w:left="8544" w:hanging="720"/>
      </w:pPr>
      <w:rPr>
        <w:rFonts w:hint="default"/>
        <w:lang w:val="en-US" w:eastAsia="en-US" w:bidi="en-US"/>
      </w:rPr>
    </w:lvl>
    <w:lvl w:ilvl="8" w:tplc="F71443A2">
      <w:numFmt w:val="bullet"/>
      <w:lvlText w:val="•"/>
      <w:lvlJc w:val="left"/>
      <w:pPr>
        <w:ind w:left="9516" w:hanging="720"/>
      </w:pPr>
      <w:rPr>
        <w:rFonts w:hint="default"/>
        <w:lang w:val="en-US" w:eastAsia="en-US" w:bidi="en-US"/>
      </w:rPr>
    </w:lvl>
  </w:abstractNum>
  <w:abstractNum w:abstractNumId="145">
    <w:nsid w:val="7EFD0D59"/>
    <w:multiLevelType w:val="hybridMultilevel"/>
    <w:tmpl w:val="9E40A9D2"/>
    <w:lvl w:ilvl="0" w:tplc="72327396">
      <w:start w:val="1"/>
      <w:numFmt w:val="lowerLetter"/>
      <w:lvlText w:val="%1)"/>
      <w:lvlJc w:val="left"/>
      <w:pPr>
        <w:ind w:left="905" w:hanging="246"/>
        <w:jc w:val="left"/>
      </w:pPr>
      <w:rPr>
        <w:rFonts w:ascii="Times New Roman" w:eastAsia="Times New Roman" w:hAnsi="Times New Roman" w:cs="Times New Roman" w:hint="default"/>
        <w:spacing w:val="-2"/>
        <w:w w:val="99"/>
        <w:sz w:val="24"/>
        <w:szCs w:val="24"/>
        <w:lang w:val="en-US" w:eastAsia="en-US" w:bidi="en-US"/>
      </w:rPr>
    </w:lvl>
    <w:lvl w:ilvl="1" w:tplc="9D3480A8">
      <w:numFmt w:val="bullet"/>
      <w:lvlText w:val="•"/>
      <w:lvlJc w:val="left"/>
      <w:pPr>
        <w:ind w:left="1886" w:hanging="246"/>
      </w:pPr>
      <w:rPr>
        <w:rFonts w:hint="default"/>
        <w:lang w:val="en-US" w:eastAsia="en-US" w:bidi="en-US"/>
      </w:rPr>
    </w:lvl>
    <w:lvl w:ilvl="2" w:tplc="565A3DBE">
      <w:numFmt w:val="bullet"/>
      <w:lvlText w:val="•"/>
      <w:lvlJc w:val="left"/>
      <w:pPr>
        <w:ind w:left="2872" w:hanging="246"/>
      </w:pPr>
      <w:rPr>
        <w:rFonts w:hint="default"/>
        <w:lang w:val="en-US" w:eastAsia="en-US" w:bidi="en-US"/>
      </w:rPr>
    </w:lvl>
    <w:lvl w:ilvl="3" w:tplc="3092E0EA">
      <w:numFmt w:val="bullet"/>
      <w:lvlText w:val="•"/>
      <w:lvlJc w:val="left"/>
      <w:pPr>
        <w:ind w:left="3858" w:hanging="246"/>
      </w:pPr>
      <w:rPr>
        <w:rFonts w:hint="default"/>
        <w:lang w:val="en-US" w:eastAsia="en-US" w:bidi="en-US"/>
      </w:rPr>
    </w:lvl>
    <w:lvl w:ilvl="4" w:tplc="21E0161A">
      <w:numFmt w:val="bullet"/>
      <w:lvlText w:val="•"/>
      <w:lvlJc w:val="left"/>
      <w:pPr>
        <w:ind w:left="4844" w:hanging="246"/>
      </w:pPr>
      <w:rPr>
        <w:rFonts w:hint="default"/>
        <w:lang w:val="en-US" w:eastAsia="en-US" w:bidi="en-US"/>
      </w:rPr>
    </w:lvl>
    <w:lvl w:ilvl="5" w:tplc="2BB2955C">
      <w:numFmt w:val="bullet"/>
      <w:lvlText w:val="•"/>
      <w:lvlJc w:val="left"/>
      <w:pPr>
        <w:ind w:left="5830" w:hanging="246"/>
      </w:pPr>
      <w:rPr>
        <w:rFonts w:hint="default"/>
        <w:lang w:val="en-US" w:eastAsia="en-US" w:bidi="en-US"/>
      </w:rPr>
    </w:lvl>
    <w:lvl w:ilvl="6" w:tplc="9830F5D0">
      <w:numFmt w:val="bullet"/>
      <w:lvlText w:val="•"/>
      <w:lvlJc w:val="left"/>
      <w:pPr>
        <w:ind w:left="6816" w:hanging="246"/>
      </w:pPr>
      <w:rPr>
        <w:rFonts w:hint="default"/>
        <w:lang w:val="en-US" w:eastAsia="en-US" w:bidi="en-US"/>
      </w:rPr>
    </w:lvl>
    <w:lvl w:ilvl="7" w:tplc="C0C6F4D6">
      <w:numFmt w:val="bullet"/>
      <w:lvlText w:val="•"/>
      <w:lvlJc w:val="left"/>
      <w:pPr>
        <w:ind w:left="7802" w:hanging="246"/>
      </w:pPr>
      <w:rPr>
        <w:rFonts w:hint="default"/>
        <w:lang w:val="en-US" w:eastAsia="en-US" w:bidi="en-US"/>
      </w:rPr>
    </w:lvl>
    <w:lvl w:ilvl="8" w:tplc="74D0E246">
      <w:numFmt w:val="bullet"/>
      <w:lvlText w:val="•"/>
      <w:lvlJc w:val="left"/>
      <w:pPr>
        <w:ind w:left="8788" w:hanging="246"/>
      </w:pPr>
      <w:rPr>
        <w:rFonts w:hint="default"/>
        <w:lang w:val="en-US" w:eastAsia="en-US" w:bidi="en-US"/>
      </w:rPr>
    </w:lvl>
  </w:abstractNum>
  <w:abstractNum w:abstractNumId="146">
    <w:nsid w:val="7F4B33B2"/>
    <w:multiLevelType w:val="hybridMultilevel"/>
    <w:tmpl w:val="0264032A"/>
    <w:lvl w:ilvl="0" w:tplc="9D4294B6">
      <w:start w:val="1"/>
      <w:numFmt w:val="lowerLetter"/>
      <w:lvlText w:val="%1)"/>
      <w:lvlJc w:val="left"/>
      <w:pPr>
        <w:ind w:left="864" w:hanging="360"/>
        <w:jc w:val="left"/>
      </w:pPr>
      <w:rPr>
        <w:rFonts w:ascii="Times New Roman" w:eastAsia="Times New Roman" w:hAnsi="Times New Roman" w:cs="Times New Roman" w:hint="default"/>
        <w:spacing w:val="-6"/>
        <w:w w:val="99"/>
        <w:sz w:val="24"/>
        <w:szCs w:val="24"/>
        <w:lang w:val="en-US" w:eastAsia="en-US" w:bidi="en-US"/>
      </w:rPr>
    </w:lvl>
    <w:lvl w:ilvl="1" w:tplc="72464290">
      <w:numFmt w:val="bullet"/>
      <w:lvlText w:val="•"/>
      <w:lvlJc w:val="left"/>
      <w:pPr>
        <w:ind w:left="1764" w:hanging="360"/>
      </w:pPr>
      <w:rPr>
        <w:rFonts w:hint="default"/>
        <w:lang w:val="en-US" w:eastAsia="en-US" w:bidi="en-US"/>
      </w:rPr>
    </w:lvl>
    <w:lvl w:ilvl="2" w:tplc="FA52D2F2">
      <w:numFmt w:val="bullet"/>
      <w:lvlText w:val="•"/>
      <w:lvlJc w:val="left"/>
      <w:pPr>
        <w:ind w:left="2668" w:hanging="360"/>
      </w:pPr>
      <w:rPr>
        <w:rFonts w:hint="default"/>
        <w:lang w:val="en-US" w:eastAsia="en-US" w:bidi="en-US"/>
      </w:rPr>
    </w:lvl>
    <w:lvl w:ilvl="3" w:tplc="348E90DA">
      <w:numFmt w:val="bullet"/>
      <w:lvlText w:val="•"/>
      <w:lvlJc w:val="left"/>
      <w:pPr>
        <w:ind w:left="3572" w:hanging="360"/>
      </w:pPr>
      <w:rPr>
        <w:rFonts w:hint="default"/>
        <w:lang w:val="en-US" w:eastAsia="en-US" w:bidi="en-US"/>
      </w:rPr>
    </w:lvl>
    <w:lvl w:ilvl="4" w:tplc="980A2E64">
      <w:numFmt w:val="bullet"/>
      <w:lvlText w:val="•"/>
      <w:lvlJc w:val="left"/>
      <w:pPr>
        <w:ind w:left="4476" w:hanging="360"/>
      </w:pPr>
      <w:rPr>
        <w:rFonts w:hint="default"/>
        <w:lang w:val="en-US" w:eastAsia="en-US" w:bidi="en-US"/>
      </w:rPr>
    </w:lvl>
    <w:lvl w:ilvl="5" w:tplc="3C5AA620">
      <w:numFmt w:val="bullet"/>
      <w:lvlText w:val="•"/>
      <w:lvlJc w:val="left"/>
      <w:pPr>
        <w:ind w:left="5380" w:hanging="360"/>
      </w:pPr>
      <w:rPr>
        <w:rFonts w:hint="default"/>
        <w:lang w:val="en-US" w:eastAsia="en-US" w:bidi="en-US"/>
      </w:rPr>
    </w:lvl>
    <w:lvl w:ilvl="6" w:tplc="B63E1354">
      <w:numFmt w:val="bullet"/>
      <w:lvlText w:val="•"/>
      <w:lvlJc w:val="left"/>
      <w:pPr>
        <w:ind w:left="6284" w:hanging="360"/>
      </w:pPr>
      <w:rPr>
        <w:rFonts w:hint="default"/>
        <w:lang w:val="en-US" w:eastAsia="en-US" w:bidi="en-US"/>
      </w:rPr>
    </w:lvl>
    <w:lvl w:ilvl="7" w:tplc="D834EBD0">
      <w:numFmt w:val="bullet"/>
      <w:lvlText w:val="•"/>
      <w:lvlJc w:val="left"/>
      <w:pPr>
        <w:ind w:left="7188" w:hanging="360"/>
      </w:pPr>
      <w:rPr>
        <w:rFonts w:hint="default"/>
        <w:lang w:val="en-US" w:eastAsia="en-US" w:bidi="en-US"/>
      </w:rPr>
    </w:lvl>
    <w:lvl w:ilvl="8" w:tplc="09124CC6">
      <w:numFmt w:val="bullet"/>
      <w:lvlText w:val="•"/>
      <w:lvlJc w:val="left"/>
      <w:pPr>
        <w:ind w:left="8092" w:hanging="360"/>
      </w:pPr>
      <w:rPr>
        <w:rFonts w:hint="default"/>
        <w:lang w:val="en-US" w:eastAsia="en-US" w:bidi="en-US"/>
      </w:rPr>
    </w:lvl>
  </w:abstractNum>
  <w:num w:numId="1">
    <w:abstractNumId w:val="35"/>
  </w:num>
  <w:num w:numId="2">
    <w:abstractNumId w:val="15"/>
  </w:num>
  <w:num w:numId="3">
    <w:abstractNumId w:val="89"/>
  </w:num>
  <w:num w:numId="4">
    <w:abstractNumId w:val="146"/>
  </w:num>
  <w:num w:numId="5">
    <w:abstractNumId w:val="113"/>
  </w:num>
  <w:num w:numId="6">
    <w:abstractNumId w:val="39"/>
  </w:num>
  <w:num w:numId="7">
    <w:abstractNumId w:val="109"/>
  </w:num>
  <w:num w:numId="8">
    <w:abstractNumId w:val="79"/>
  </w:num>
  <w:num w:numId="9">
    <w:abstractNumId w:val="83"/>
  </w:num>
  <w:num w:numId="10">
    <w:abstractNumId w:val="144"/>
  </w:num>
  <w:num w:numId="11">
    <w:abstractNumId w:val="24"/>
  </w:num>
  <w:num w:numId="12">
    <w:abstractNumId w:val="58"/>
  </w:num>
  <w:num w:numId="13">
    <w:abstractNumId w:val="3"/>
  </w:num>
  <w:num w:numId="14">
    <w:abstractNumId w:val="23"/>
  </w:num>
  <w:num w:numId="15">
    <w:abstractNumId w:val="27"/>
  </w:num>
  <w:num w:numId="16">
    <w:abstractNumId w:val="0"/>
  </w:num>
  <w:num w:numId="17">
    <w:abstractNumId w:val="143"/>
  </w:num>
  <w:num w:numId="18">
    <w:abstractNumId w:val="49"/>
  </w:num>
  <w:num w:numId="19">
    <w:abstractNumId w:val="112"/>
  </w:num>
  <w:num w:numId="20">
    <w:abstractNumId w:val="111"/>
  </w:num>
  <w:num w:numId="21">
    <w:abstractNumId w:val="57"/>
  </w:num>
  <w:num w:numId="22">
    <w:abstractNumId w:val="52"/>
  </w:num>
  <w:num w:numId="23">
    <w:abstractNumId w:val="127"/>
  </w:num>
  <w:num w:numId="24">
    <w:abstractNumId w:val="126"/>
  </w:num>
  <w:num w:numId="25">
    <w:abstractNumId w:val="81"/>
  </w:num>
  <w:num w:numId="26">
    <w:abstractNumId w:val="105"/>
  </w:num>
  <w:num w:numId="27">
    <w:abstractNumId w:val="6"/>
  </w:num>
  <w:num w:numId="28">
    <w:abstractNumId w:val="13"/>
  </w:num>
  <w:num w:numId="29">
    <w:abstractNumId w:val="84"/>
  </w:num>
  <w:num w:numId="30">
    <w:abstractNumId w:val="1"/>
  </w:num>
  <w:num w:numId="31">
    <w:abstractNumId w:val="44"/>
  </w:num>
  <w:num w:numId="32">
    <w:abstractNumId w:val="62"/>
  </w:num>
  <w:num w:numId="33">
    <w:abstractNumId w:val="115"/>
  </w:num>
  <w:num w:numId="34">
    <w:abstractNumId w:val="86"/>
  </w:num>
  <w:num w:numId="35">
    <w:abstractNumId w:val="51"/>
  </w:num>
  <w:num w:numId="36">
    <w:abstractNumId w:val="25"/>
  </w:num>
  <w:num w:numId="37">
    <w:abstractNumId w:val="34"/>
  </w:num>
  <w:num w:numId="38">
    <w:abstractNumId w:val="48"/>
  </w:num>
  <w:num w:numId="39">
    <w:abstractNumId w:val="56"/>
  </w:num>
  <w:num w:numId="40">
    <w:abstractNumId w:val="82"/>
  </w:num>
  <w:num w:numId="41">
    <w:abstractNumId w:val="12"/>
  </w:num>
  <w:num w:numId="42">
    <w:abstractNumId w:val="106"/>
  </w:num>
  <w:num w:numId="43">
    <w:abstractNumId w:val="117"/>
  </w:num>
  <w:num w:numId="44">
    <w:abstractNumId w:val="68"/>
  </w:num>
  <w:num w:numId="45">
    <w:abstractNumId w:val="9"/>
  </w:num>
  <w:num w:numId="46">
    <w:abstractNumId w:val="19"/>
  </w:num>
  <w:num w:numId="47">
    <w:abstractNumId w:val="70"/>
  </w:num>
  <w:num w:numId="48">
    <w:abstractNumId w:val="114"/>
  </w:num>
  <w:num w:numId="49">
    <w:abstractNumId w:val="131"/>
  </w:num>
  <w:num w:numId="50">
    <w:abstractNumId w:val="42"/>
  </w:num>
  <w:num w:numId="51">
    <w:abstractNumId w:val="141"/>
  </w:num>
  <w:num w:numId="52">
    <w:abstractNumId w:val="74"/>
  </w:num>
  <w:num w:numId="53">
    <w:abstractNumId w:val="37"/>
  </w:num>
  <w:num w:numId="54">
    <w:abstractNumId w:val="80"/>
  </w:num>
  <w:num w:numId="55">
    <w:abstractNumId w:val="76"/>
  </w:num>
  <w:num w:numId="56">
    <w:abstractNumId w:val="54"/>
  </w:num>
  <w:num w:numId="57">
    <w:abstractNumId w:val="94"/>
  </w:num>
  <w:num w:numId="58">
    <w:abstractNumId w:val="108"/>
  </w:num>
  <w:num w:numId="59">
    <w:abstractNumId w:val="61"/>
  </w:num>
  <w:num w:numId="60">
    <w:abstractNumId w:val="5"/>
  </w:num>
  <w:num w:numId="61">
    <w:abstractNumId w:val="33"/>
  </w:num>
  <w:num w:numId="62">
    <w:abstractNumId w:val="22"/>
  </w:num>
  <w:num w:numId="63">
    <w:abstractNumId w:val="103"/>
  </w:num>
  <w:num w:numId="64">
    <w:abstractNumId w:val="46"/>
  </w:num>
  <w:num w:numId="65">
    <w:abstractNumId w:val="60"/>
  </w:num>
  <w:num w:numId="66">
    <w:abstractNumId w:val="14"/>
  </w:num>
  <w:num w:numId="67">
    <w:abstractNumId w:val="17"/>
  </w:num>
  <w:num w:numId="68">
    <w:abstractNumId w:val="95"/>
  </w:num>
  <w:num w:numId="69">
    <w:abstractNumId w:val="16"/>
  </w:num>
  <w:num w:numId="70">
    <w:abstractNumId w:val="120"/>
  </w:num>
  <w:num w:numId="71">
    <w:abstractNumId w:val="73"/>
  </w:num>
  <w:num w:numId="72">
    <w:abstractNumId w:val="142"/>
  </w:num>
  <w:num w:numId="73">
    <w:abstractNumId w:val="122"/>
  </w:num>
  <w:num w:numId="74">
    <w:abstractNumId w:val="7"/>
  </w:num>
  <w:num w:numId="75">
    <w:abstractNumId w:val="92"/>
  </w:num>
  <w:num w:numId="76">
    <w:abstractNumId w:val="36"/>
  </w:num>
  <w:num w:numId="77">
    <w:abstractNumId w:val="124"/>
  </w:num>
  <w:num w:numId="78">
    <w:abstractNumId w:val="64"/>
  </w:num>
  <w:num w:numId="79">
    <w:abstractNumId w:val="20"/>
  </w:num>
  <w:num w:numId="80">
    <w:abstractNumId w:val="110"/>
  </w:num>
  <w:num w:numId="81">
    <w:abstractNumId w:val="4"/>
  </w:num>
  <w:num w:numId="82">
    <w:abstractNumId w:val="47"/>
  </w:num>
  <w:num w:numId="83">
    <w:abstractNumId w:val="130"/>
  </w:num>
  <w:num w:numId="84">
    <w:abstractNumId w:val="30"/>
  </w:num>
  <w:num w:numId="85">
    <w:abstractNumId w:val="116"/>
  </w:num>
  <w:num w:numId="86">
    <w:abstractNumId w:val="40"/>
  </w:num>
  <w:num w:numId="87">
    <w:abstractNumId w:val="38"/>
  </w:num>
  <w:num w:numId="88">
    <w:abstractNumId w:val="140"/>
  </w:num>
  <w:num w:numId="89">
    <w:abstractNumId w:val="88"/>
  </w:num>
  <w:num w:numId="90">
    <w:abstractNumId w:val="98"/>
  </w:num>
  <w:num w:numId="91">
    <w:abstractNumId w:val="29"/>
  </w:num>
  <w:num w:numId="92">
    <w:abstractNumId w:val="32"/>
  </w:num>
  <w:num w:numId="93">
    <w:abstractNumId w:val="43"/>
  </w:num>
  <w:num w:numId="94">
    <w:abstractNumId w:val="118"/>
  </w:num>
  <w:num w:numId="95">
    <w:abstractNumId w:val="119"/>
  </w:num>
  <w:num w:numId="96">
    <w:abstractNumId w:val="63"/>
  </w:num>
  <w:num w:numId="97">
    <w:abstractNumId w:val="50"/>
  </w:num>
  <w:num w:numId="98">
    <w:abstractNumId w:val="2"/>
  </w:num>
  <w:num w:numId="99">
    <w:abstractNumId w:val="104"/>
  </w:num>
  <w:num w:numId="100">
    <w:abstractNumId w:val="59"/>
  </w:num>
  <w:num w:numId="101">
    <w:abstractNumId w:val="137"/>
  </w:num>
  <w:num w:numId="102">
    <w:abstractNumId w:val="78"/>
  </w:num>
  <w:num w:numId="103">
    <w:abstractNumId w:val="75"/>
  </w:num>
  <w:num w:numId="104">
    <w:abstractNumId w:val="65"/>
  </w:num>
  <w:num w:numId="105">
    <w:abstractNumId w:val="90"/>
  </w:num>
  <w:num w:numId="106">
    <w:abstractNumId w:val="67"/>
  </w:num>
  <w:num w:numId="107">
    <w:abstractNumId w:val="55"/>
  </w:num>
  <w:num w:numId="108">
    <w:abstractNumId w:val="69"/>
  </w:num>
  <w:num w:numId="109">
    <w:abstractNumId w:val="97"/>
  </w:num>
  <w:num w:numId="110">
    <w:abstractNumId w:val="100"/>
  </w:num>
  <w:num w:numId="111">
    <w:abstractNumId w:val="132"/>
  </w:num>
  <w:num w:numId="112">
    <w:abstractNumId w:val="26"/>
  </w:num>
  <w:num w:numId="113">
    <w:abstractNumId w:val="145"/>
  </w:num>
  <w:num w:numId="114">
    <w:abstractNumId w:val="41"/>
  </w:num>
  <w:num w:numId="115">
    <w:abstractNumId w:val="71"/>
  </w:num>
  <w:num w:numId="116">
    <w:abstractNumId w:val="129"/>
  </w:num>
  <w:num w:numId="117">
    <w:abstractNumId w:val="85"/>
  </w:num>
  <w:num w:numId="118">
    <w:abstractNumId w:val="102"/>
  </w:num>
  <w:num w:numId="119">
    <w:abstractNumId w:val="93"/>
  </w:num>
  <w:num w:numId="120">
    <w:abstractNumId w:val="139"/>
  </w:num>
  <w:num w:numId="121">
    <w:abstractNumId w:val="133"/>
  </w:num>
  <w:num w:numId="122">
    <w:abstractNumId w:val="121"/>
  </w:num>
  <w:num w:numId="123">
    <w:abstractNumId w:val="53"/>
  </w:num>
  <w:num w:numId="124">
    <w:abstractNumId w:val="91"/>
  </w:num>
  <w:num w:numId="125">
    <w:abstractNumId w:val="28"/>
  </w:num>
  <w:num w:numId="126">
    <w:abstractNumId w:val="99"/>
  </w:num>
  <w:num w:numId="127">
    <w:abstractNumId w:val="134"/>
  </w:num>
  <w:num w:numId="128">
    <w:abstractNumId w:val="135"/>
  </w:num>
  <w:num w:numId="129">
    <w:abstractNumId w:val="138"/>
  </w:num>
  <w:num w:numId="130">
    <w:abstractNumId w:val="123"/>
  </w:num>
  <w:num w:numId="131">
    <w:abstractNumId w:val="128"/>
  </w:num>
  <w:num w:numId="132">
    <w:abstractNumId w:val="72"/>
  </w:num>
  <w:num w:numId="133">
    <w:abstractNumId w:val="66"/>
  </w:num>
  <w:num w:numId="134">
    <w:abstractNumId w:val="31"/>
  </w:num>
  <w:num w:numId="135">
    <w:abstractNumId w:val="101"/>
  </w:num>
  <w:num w:numId="136">
    <w:abstractNumId w:val="8"/>
  </w:num>
  <w:num w:numId="137">
    <w:abstractNumId w:val="18"/>
  </w:num>
  <w:num w:numId="138">
    <w:abstractNumId w:val="10"/>
  </w:num>
  <w:num w:numId="139">
    <w:abstractNumId w:val="45"/>
  </w:num>
  <w:num w:numId="140">
    <w:abstractNumId w:val="125"/>
  </w:num>
  <w:num w:numId="141">
    <w:abstractNumId w:val="21"/>
  </w:num>
  <w:num w:numId="142">
    <w:abstractNumId w:val="77"/>
  </w:num>
  <w:num w:numId="143">
    <w:abstractNumId w:val="96"/>
  </w:num>
  <w:num w:numId="144">
    <w:abstractNumId w:val="136"/>
  </w:num>
  <w:num w:numId="145">
    <w:abstractNumId w:val="87"/>
  </w:num>
  <w:num w:numId="146">
    <w:abstractNumId w:val="107"/>
  </w:num>
  <w:num w:numId="147">
    <w:abstractNumId w:val="11"/>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5E0164"/>
    <w:rsid w:val="00042F89"/>
    <w:rsid w:val="00094FA9"/>
    <w:rsid w:val="005E0164"/>
    <w:rsid w:val="006A0B0E"/>
    <w:rsid w:val="006B294E"/>
    <w:rsid w:val="007A5E23"/>
    <w:rsid w:val="00A74ECB"/>
    <w:rsid w:val="00CA6F11"/>
    <w:rsid w:val="00F81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E0164"/>
    <w:rPr>
      <w:rFonts w:ascii="Times New Roman" w:eastAsia="Times New Roman" w:hAnsi="Times New Roman" w:cs="Times New Roman"/>
      <w:lang w:bidi="en-US"/>
    </w:rPr>
  </w:style>
  <w:style w:type="paragraph" w:styleId="Heading1">
    <w:name w:val="heading 1"/>
    <w:basedOn w:val="Normal"/>
    <w:uiPriority w:val="1"/>
    <w:qFormat/>
    <w:rsid w:val="005E0164"/>
    <w:pPr>
      <w:spacing w:before="186"/>
      <w:ind w:right="174"/>
      <w:outlineLvl w:val="0"/>
    </w:pPr>
    <w:rPr>
      <w:rFonts w:ascii="Calibri" w:eastAsia="Calibri" w:hAnsi="Calibri" w:cs="Calibri"/>
      <w:b/>
      <w:bCs/>
      <w:sz w:val="36"/>
      <w:szCs w:val="36"/>
    </w:rPr>
  </w:style>
  <w:style w:type="paragraph" w:styleId="Heading2">
    <w:name w:val="heading 2"/>
    <w:basedOn w:val="Normal"/>
    <w:uiPriority w:val="1"/>
    <w:qFormat/>
    <w:rsid w:val="005E0164"/>
    <w:pPr>
      <w:spacing w:before="9"/>
      <w:ind w:left="20" w:hanging="181"/>
      <w:outlineLvl w:val="1"/>
    </w:pPr>
    <w:rPr>
      <w:rFonts w:ascii="Calibri" w:eastAsia="Calibri" w:hAnsi="Calibri" w:cs="Calibri"/>
      <w:b/>
      <w:bCs/>
      <w:sz w:val="28"/>
      <w:szCs w:val="28"/>
    </w:rPr>
  </w:style>
  <w:style w:type="paragraph" w:styleId="Heading3">
    <w:name w:val="heading 3"/>
    <w:basedOn w:val="Normal"/>
    <w:uiPriority w:val="1"/>
    <w:qFormat/>
    <w:rsid w:val="005E0164"/>
    <w:pPr>
      <w:ind w:left="1209" w:hanging="181"/>
      <w:outlineLvl w:val="2"/>
    </w:pPr>
    <w:rPr>
      <w:rFonts w:ascii="Calibri" w:eastAsia="Calibri" w:hAnsi="Calibri" w:cs="Calibri"/>
      <w:b/>
      <w:bCs/>
      <w:sz w:val="26"/>
      <w:szCs w:val="26"/>
    </w:rPr>
  </w:style>
  <w:style w:type="paragraph" w:styleId="Heading4">
    <w:name w:val="heading 4"/>
    <w:basedOn w:val="Normal"/>
    <w:uiPriority w:val="1"/>
    <w:qFormat/>
    <w:rsid w:val="005E0164"/>
    <w:pPr>
      <w:ind w:left="660"/>
      <w:outlineLvl w:val="3"/>
    </w:pPr>
    <w:rPr>
      <w:b/>
      <w:bCs/>
      <w:sz w:val="24"/>
      <w:szCs w:val="24"/>
    </w:rPr>
  </w:style>
  <w:style w:type="paragraph" w:styleId="Heading5">
    <w:name w:val="heading 5"/>
    <w:basedOn w:val="Normal"/>
    <w:uiPriority w:val="1"/>
    <w:qFormat/>
    <w:rsid w:val="005E0164"/>
    <w:pPr>
      <w:ind w:left="138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E0164"/>
    <w:rPr>
      <w:sz w:val="24"/>
      <w:szCs w:val="24"/>
    </w:rPr>
  </w:style>
  <w:style w:type="paragraph" w:styleId="ListParagraph">
    <w:name w:val="List Paragraph"/>
    <w:basedOn w:val="Normal"/>
    <w:uiPriority w:val="1"/>
    <w:qFormat/>
    <w:rsid w:val="005E0164"/>
    <w:pPr>
      <w:ind w:left="1380" w:hanging="361"/>
    </w:pPr>
  </w:style>
  <w:style w:type="paragraph" w:customStyle="1" w:styleId="TableParagraph">
    <w:name w:val="Table Paragraph"/>
    <w:basedOn w:val="Normal"/>
    <w:uiPriority w:val="1"/>
    <w:qFormat/>
    <w:rsid w:val="005E0164"/>
  </w:style>
  <w:style w:type="paragraph" w:styleId="BalloonText">
    <w:name w:val="Balloon Text"/>
    <w:basedOn w:val="Normal"/>
    <w:link w:val="BalloonTextChar"/>
    <w:uiPriority w:val="99"/>
    <w:semiHidden/>
    <w:unhideWhenUsed/>
    <w:rsid w:val="006A0B0E"/>
    <w:rPr>
      <w:rFonts w:ascii="Tahoma" w:hAnsi="Tahoma" w:cs="Tahoma"/>
      <w:sz w:val="16"/>
      <w:szCs w:val="16"/>
    </w:rPr>
  </w:style>
  <w:style w:type="character" w:customStyle="1" w:styleId="BalloonTextChar">
    <w:name w:val="Balloon Text Char"/>
    <w:basedOn w:val="DefaultParagraphFont"/>
    <w:link w:val="BalloonText"/>
    <w:uiPriority w:val="99"/>
    <w:semiHidden/>
    <w:rsid w:val="006A0B0E"/>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094FA9"/>
    <w:pPr>
      <w:tabs>
        <w:tab w:val="center" w:pos="4680"/>
        <w:tab w:val="right" w:pos="9360"/>
      </w:tabs>
    </w:pPr>
  </w:style>
  <w:style w:type="character" w:customStyle="1" w:styleId="HeaderChar">
    <w:name w:val="Header Char"/>
    <w:basedOn w:val="DefaultParagraphFont"/>
    <w:link w:val="Header"/>
    <w:uiPriority w:val="99"/>
    <w:semiHidden/>
    <w:rsid w:val="00094FA9"/>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094FA9"/>
    <w:pPr>
      <w:tabs>
        <w:tab w:val="center" w:pos="4680"/>
        <w:tab w:val="right" w:pos="9360"/>
      </w:tabs>
    </w:pPr>
  </w:style>
  <w:style w:type="character" w:customStyle="1" w:styleId="FooterChar">
    <w:name w:val="Footer Char"/>
    <w:basedOn w:val="DefaultParagraphFont"/>
    <w:link w:val="Footer"/>
    <w:uiPriority w:val="99"/>
    <w:semiHidden/>
    <w:rsid w:val="00094FA9"/>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header" Target="header1.xm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9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183</Pages>
  <Words>42373</Words>
  <Characters>241528</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CBSE</dc:creator>
  <cp:lastModifiedBy>ajith</cp:lastModifiedBy>
  <cp:revision>2</cp:revision>
  <dcterms:created xsi:type="dcterms:W3CDTF">2020-03-31T04:15:00Z</dcterms:created>
  <dcterms:modified xsi:type="dcterms:W3CDTF">2020-03-31T04:15:00Z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Creator">
    <vt:lpwstr>Microsoft® Office Word 2007</vt:lpwstr>
  </property>
  <property fmtid="{D5CDD505-2E9C-101B-9397-08002B2CF9AE}" pid="4" name="LastSaved">
    <vt:filetime>2020-03-30T00:00:00Z</vt:filetime>
  </property>
</Properties>
</file>