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Автономная некоммерческая организация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"Центр комплексного развития производительных сил депрессивных регионов"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073763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115569, Москва, Маршала Захарова 27-131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ИНН 7724438659  КПП 772401001 email: artemov@politcafe.tv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ОГРН 1187700007263 от 20.04.2018 Учетный № 7714058076 от 03.05.2018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Исх.№204/20/</w:t>
      </w:r>
      <w:r w:rsidDel="00000000" w:rsidR="00000000" w:rsidRPr="00000000">
        <w:rPr>
          <w:sz w:val="24"/>
          <w:szCs w:val="24"/>
          <w:rtl w:val="0"/>
        </w:rPr>
        <w:t xml:space="preserve">А1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от «</w:t>
      </w:r>
      <w:r w:rsidDel="00000000" w:rsidR="00000000" w:rsidRPr="00000000">
        <w:rPr>
          <w:sz w:val="24"/>
          <w:szCs w:val="24"/>
          <w:rtl w:val="0"/>
        </w:rPr>
        <w:t xml:space="preserve">28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мая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  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10"/>
          <w:tab w:val="right" w:pos="9765"/>
        </w:tabs>
        <w:spacing w:after="0" w:before="0" w:line="240" w:lineRule="auto"/>
        <w:ind w:left="-18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sz w:val="28"/>
          <w:szCs w:val="28"/>
          <w:rtl w:val="0"/>
        </w:rPr>
        <w:t xml:space="preserve">  врио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Губернатор</w:t>
      </w:r>
      <w:r w:rsidDel="00000000" w:rsidR="00000000" w:rsidRPr="00000000">
        <w:rPr>
          <w:b w:val="1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Архангельской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области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А.В.ЦИБУЛЬСКОМУ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Копия: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Первому заместителю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Председателя Правительства РФ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А.Р. БЕЛОУСОВУ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Министру экономического развития РФ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М.Г. РЕШЕТНИКОВУ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Уважаемый </w:t>
      </w:r>
      <w:r w:rsidDel="00000000" w:rsidR="00000000" w:rsidRPr="00000000">
        <w:rPr>
          <w:b w:val="1"/>
          <w:sz w:val="28"/>
          <w:szCs w:val="28"/>
          <w:rtl w:val="0"/>
        </w:rPr>
        <w:t xml:space="preserve">Александр Витальевич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В рамках поиска дополнительных возможностей для исполнения Указа Президента Российской Федерации № 204 от 07.05.2018 г. “О национальных целях и стратегических задачах развития Российской Федерации на период до 2024 года” </w:t>
      </w:r>
      <w:r w:rsidDel="00000000" w:rsidR="00000000" w:rsidRPr="00000000">
        <w:rPr>
          <w:b w:val="1"/>
          <w:sz w:val="28"/>
          <w:szCs w:val="28"/>
          <w:rtl w:val="0"/>
        </w:rPr>
        <w:t xml:space="preserve">предлагаем рассмотреть возможность реализации предлагаемого нами пилотного проекта комплексного развития производительных сил (Проект-204) в нескольких районах вверенной Вам области.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Проект-204 - это механизм, привлекающий в регион финансы, наращивающий производства и обеспечивающий полную трудозанятость. </w:t>
      </w:r>
      <w:r w:rsidDel="00000000" w:rsidR="00000000" w:rsidRPr="00000000">
        <w:rPr>
          <w:sz w:val="28"/>
          <w:szCs w:val="28"/>
          <w:rtl w:val="0"/>
        </w:rPr>
        <w:t xml:space="preserve">В основе лежит концепция баланса ресурсов и товаров при устремлении к замыканию бизнес-цепочек до высших уровней производственных переделов.</w:t>
      </w:r>
    </w:p>
    <w:p w:rsidR="00000000" w:rsidDel="00000000" w:rsidP="00000000" w:rsidRDefault="00000000" w:rsidRPr="00000000" w14:paraId="00000018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Наше предложение основано на положительном опыте работы корпорации регионального развития - Фонда Поколений ХМАО, которая была создана нашими специалистами и успешно работала в России в 1994-2008 годах, а также  методах успешно работающих в Китае и Японии. </w:t>
      </w:r>
    </w:p>
    <w:p w:rsidR="00000000" w:rsidDel="00000000" w:rsidP="00000000" w:rsidRDefault="00000000" w:rsidRPr="00000000" w14:paraId="00000019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 не подменяем известные инструменты стратегического планирования, обусловленного действием Федерального закона №172-ФЗ «О стратегическом планировании в Российской Федерации» от 28 июня 2014 года. </w:t>
      </w:r>
    </w:p>
    <w:p w:rsidR="00000000" w:rsidDel="00000000" w:rsidP="00000000" w:rsidRDefault="00000000" w:rsidRPr="00000000" w14:paraId="0000001A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Предлагаем Вам в новых экономических условиях, которые определены Президентом РФ, рассмотреть суть и затем детали нашего предложения, мы готовы раскрыть отработанные на практике механизмы развития региона во всей его полноте. </w:t>
      </w:r>
    </w:p>
    <w:p w:rsidR="00000000" w:rsidDel="00000000" w:rsidP="00000000" w:rsidRDefault="00000000" w:rsidRPr="00000000" w14:paraId="0000001B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Наш подход не противоречит имеющимся программам развития, зато позволяет достаточно быстро, на синергии, путем создания недостающих звеньев рыночной экономики,  включить весь потенциал малого и среднего предпринимательства и получить ощутимый эффект уже через 2-2.5 года. </w:t>
      </w:r>
      <w:r w:rsidDel="00000000" w:rsidR="00000000" w:rsidRPr="00000000">
        <w:rPr>
          <w:sz w:val="28"/>
          <w:szCs w:val="28"/>
          <w:rtl w:val="0"/>
        </w:rPr>
        <w:t xml:space="preserve">В ходе реализации пилотного проекта могут быть подготовлены дополнительные команды, которые смогут реализовать данный проект в других регионах страны.</w:t>
      </w:r>
    </w:p>
    <w:p w:rsidR="00000000" w:rsidDel="00000000" w:rsidP="00000000" w:rsidRDefault="00000000" w:rsidRPr="00000000" w14:paraId="0000001C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Проект, возможно, даже  не потребует бюджетного финансирования. </w:t>
      </w:r>
    </w:p>
    <w:p w:rsidR="00000000" w:rsidDel="00000000" w:rsidP="00000000" w:rsidRDefault="00000000" w:rsidRPr="00000000" w14:paraId="0000001D">
      <w:pPr>
        <w:spacing w:line="276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качестве примера наполнения</w:t>
      </w:r>
      <w:r w:rsidDel="00000000" w:rsidR="00000000" w:rsidRPr="00000000">
        <w:rPr>
          <w:sz w:val="28"/>
          <w:szCs w:val="28"/>
          <w:rtl w:val="0"/>
        </w:rPr>
        <w:t xml:space="preserve"> можем предложить проект “ЭнергоМоторГаз” - </w:t>
      </w:r>
      <w:r w:rsidDel="00000000" w:rsidR="00000000" w:rsidRPr="00000000">
        <w:rPr>
          <w:b w:val="1"/>
          <w:sz w:val="28"/>
          <w:szCs w:val="28"/>
          <w:rtl w:val="0"/>
        </w:rPr>
        <w:t xml:space="preserve">производство инновационного оборудования с одновременным созданием рынка потребления газа в малых формах:  теплоснабжение, горячее водоснабжение, газомоторное топливо, локальная электрогенерация и переработка мусора, водотопливные-эмульсии.  </w:t>
      </w:r>
    </w:p>
    <w:p w:rsidR="00000000" w:rsidDel="00000000" w:rsidP="00000000" w:rsidRDefault="00000000" w:rsidRPr="00000000" w14:paraId="0000001E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 предложили бы следующую дорожную карту возможного взаимодействия:</w:t>
      </w:r>
    </w:p>
    <w:p w:rsidR="00000000" w:rsidDel="00000000" w:rsidP="00000000" w:rsidRDefault="00000000" w:rsidRPr="00000000" w14:paraId="0000001F">
      <w:pPr>
        <w:spacing w:line="276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1- Пояснения наших сотрудников в Вашем аппарате,</w:t>
      </w:r>
    </w:p>
    <w:p w:rsidR="00000000" w:rsidDel="00000000" w:rsidP="00000000" w:rsidRDefault="00000000" w:rsidRPr="00000000" w14:paraId="00000020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2- Доклад основ нашего проекта в администрации,</w:t>
      </w:r>
    </w:p>
    <w:p w:rsidR="00000000" w:rsidDel="00000000" w:rsidP="00000000" w:rsidRDefault="00000000" w:rsidRPr="00000000" w14:paraId="00000021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3- Совместный анализ и определение границ использования подхода,</w:t>
      </w:r>
    </w:p>
    <w:p w:rsidR="00000000" w:rsidDel="00000000" w:rsidP="00000000" w:rsidRDefault="00000000" w:rsidRPr="00000000" w14:paraId="00000022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4- Определение дорожной карты реализации пилотного проекта.</w:t>
      </w:r>
    </w:p>
    <w:p w:rsidR="00000000" w:rsidDel="00000000" w:rsidP="00000000" w:rsidRDefault="00000000" w:rsidRPr="00000000" w14:paraId="00000023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Далее, развитие малого и среднего предпринимательства области идет по естественным заложенным стабилизирующим направлениям и становится полным достоянием региона.</w:t>
      </w:r>
    </w:p>
    <w:p w:rsidR="00000000" w:rsidDel="00000000" w:rsidP="00000000" w:rsidRDefault="00000000" w:rsidRPr="00000000" w14:paraId="00000024">
      <w:pPr>
        <w:spacing w:line="276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Приложение: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76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Проект-204 Механизм развития производительных сил» (Презентация)-24 стр.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76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Письмо ЭМГ/20/А1 - О  создании совместного производства газовых миникотельных в России для освоения рынка теплоснабжения в малых северных и дальневосточных городах России, Северного Китая и Монголии. </w:t>
      </w:r>
    </w:p>
    <w:p w:rsidR="00000000" w:rsidDel="00000000" w:rsidP="00000000" w:rsidRDefault="00000000" w:rsidRPr="00000000" w14:paraId="0000002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 уважением,</w:t>
      </w:r>
    </w:p>
    <w:p w:rsidR="00000000" w:rsidDel="00000000" w:rsidP="00000000" w:rsidRDefault="00000000" w:rsidRPr="00000000" w14:paraId="00000029">
      <w:pPr>
        <w:ind w:left="850.3937007874017" w:hanging="141.7322834645671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844461" cy="11310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4461" cy="1131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Артемов Леонид Валентинович</w:t>
      </w:r>
    </w:p>
    <w:p w:rsidR="00000000" w:rsidDel="00000000" w:rsidP="00000000" w:rsidRDefault="00000000" w:rsidRPr="00000000" w14:paraId="0000002B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Директор АНО “ЦК РПСДР”</w:t>
      </w:r>
    </w:p>
    <w:p w:rsidR="00000000" w:rsidDel="00000000" w:rsidP="00000000" w:rsidRDefault="00000000" w:rsidRPr="00000000" w14:paraId="0000002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Исп. Егоров Юрий Николаевич</w:t>
      </w:r>
    </w:p>
    <w:p w:rsidR="00000000" w:rsidDel="00000000" w:rsidP="00000000" w:rsidRDefault="00000000" w:rsidRPr="00000000" w14:paraId="0000002E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тел. +7 926 910-71-74 </w:t>
      </w:r>
    </w:p>
    <w:p w:rsidR="00000000" w:rsidDel="00000000" w:rsidP="00000000" w:rsidRDefault="00000000" w:rsidRPr="00000000" w14:paraId="0000002F">
      <w:pPr>
        <w:ind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email: yegorov2011@yandex.ru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691.1811023622045" w:top="708.6614173228347" w:left="126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