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9B9" w:rsidRDefault="007419B9">
      <w:pPr>
        <w:pStyle w:val="Title"/>
      </w:pPr>
    </w:p>
    <w:bookmarkStart w:id="0" w:name="_Hlk10139134"/>
    <w:p w:rsidR="00E81978" w:rsidRDefault="002E55F7">
      <w:pPr>
        <w:pStyle w:val="Title"/>
      </w:pPr>
      <w:sdt>
        <w:sdtPr>
          <w:alias w:val="Title:"/>
          <w:tag w:val="Title:"/>
          <w:id w:val="726351117"/>
          <w:placeholder>
            <w:docPart w:val="9114A526FDD946C58C49BBD720B9003C"/>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7028F4">
            <w:t xml:space="preserve">Module </w:t>
          </w:r>
          <w:r w:rsidR="00523D06">
            <w:t>3</w:t>
          </w:r>
          <w:r w:rsidR="007028F4">
            <w:t xml:space="preserve">: Analysis-Application for </w:t>
          </w:r>
          <w:r w:rsidR="00523D06">
            <w:t xml:space="preserve">Operations with </w:t>
          </w:r>
          <w:r w:rsidR="007028F4">
            <w:t>Fractions</w:t>
          </w:r>
        </w:sdtContent>
      </w:sdt>
      <w:bookmarkEnd w:id="0"/>
    </w:p>
    <w:p w:rsidR="00B823AA" w:rsidRDefault="00986DD5" w:rsidP="00B823AA">
      <w:pPr>
        <w:pStyle w:val="Title2"/>
      </w:pPr>
      <w:r>
        <w:t>Faye Gilbert Gillespie</w:t>
      </w:r>
    </w:p>
    <w:p w:rsidR="00E81978" w:rsidRDefault="00986DD5" w:rsidP="00B823AA">
      <w:pPr>
        <w:pStyle w:val="Title2"/>
      </w:pPr>
      <w:r>
        <w:t>American College of Education</w:t>
      </w:r>
    </w:p>
    <w:p w:rsidR="00E81978" w:rsidRDefault="00E81978">
      <w:pPr>
        <w:pStyle w:val="Title"/>
      </w:pPr>
    </w:p>
    <w:p w:rsidR="00E81978" w:rsidRDefault="00E81978" w:rsidP="00B823AA">
      <w:pPr>
        <w:pStyle w:val="Title2"/>
      </w:pPr>
    </w:p>
    <w:sdt>
      <w:sdtPr>
        <w:alias w:val="Abstract:"/>
        <w:tag w:val="Abstract:"/>
        <w:id w:val="202146031"/>
        <w:placeholder>
          <w:docPart w:val="2F93D383F2EC471FBC92CF3892215064"/>
        </w:placeholder>
        <w:temporary/>
        <w:showingPlcHdr/>
        <w15:appearance w15:val="hidden"/>
      </w:sdtPr>
      <w:sdtEndPr/>
      <w:sdtContent>
        <w:p w:rsidR="00E81978" w:rsidRDefault="005D3A03">
          <w:pPr>
            <w:pStyle w:val="SectionTitle"/>
          </w:pPr>
          <w:r>
            <w:t>Abstract</w:t>
          </w:r>
        </w:p>
      </w:sdtContent>
    </w:sdt>
    <w:p w:rsidR="00E81978" w:rsidRDefault="00986DD5" w:rsidP="0068277A">
      <w:pPr>
        <w:pStyle w:val="NoSpacing"/>
      </w:pPr>
      <w:r>
        <w:t>Today, mathematics is a subject that is best taught in concert with other subjects and the world</w:t>
      </w:r>
      <w:r w:rsidR="0068277A">
        <w:t xml:space="preserve"> around us</w:t>
      </w:r>
      <w:r>
        <w:t xml:space="preserve">.  The advancements of technology have both supported and challenged the field of math.  </w:t>
      </w:r>
      <w:r w:rsidR="0068277A">
        <w:t xml:space="preserve">Within educational institutions, the ways we teach mathematics is changing. Thanks to the Common Core, and states trying to obtain increased financial support, standards have changed; however, the movement to develop more rigorous forms of instruction runs even deeper than the standards themselves.  Blooms taxonomy clearly drives educators to offer increased opportunities for students to analyze, synthesize, and evaluate.  The quest to encourage higher levels of learning and Gardner’s work which emphasizes that individuals operate with multiple intelligences provide educators with reasons to rethink forms of traditional instruction.  As we </w:t>
      </w:r>
      <w:r w:rsidR="0031609F">
        <w:t xml:space="preserve">strive to </w:t>
      </w:r>
      <w:r w:rsidR="0068277A">
        <w:t>create methods of mathematical instruction that emphasize inquiry-based learnin</w:t>
      </w:r>
      <w:r w:rsidR="0031609F">
        <w:t xml:space="preserve">g, we are called upon to </w:t>
      </w:r>
      <w:r w:rsidR="0068277A">
        <w:t>creat</w:t>
      </w:r>
      <w:r w:rsidR="0031609F">
        <w:t>e</w:t>
      </w:r>
      <w:r w:rsidR="0068277A">
        <w:t xml:space="preserve"> lessons plans</w:t>
      </w:r>
      <w:r w:rsidR="0031609F">
        <w:t xml:space="preserve"> and form units</w:t>
      </w:r>
      <w:r w:rsidR="0068277A">
        <w:t xml:space="preserve"> that support 21</w:t>
      </w:r>
      <w:r w:rsidR="0068277A" w:rsidRPr="009C6703">
        <w:rPr>
          <w:vertAlign w:val="superscript"/>
        </w:rPr>
        <w:t>st</w:t>
      </w:r>
      <w:r w:rsidR="0068277A">
        <w:t xml:space="preserve"> </w:t>
      </w:r>
      <w:bookmarkStart w:id="1" w:name="_Hlk6042741"/>
      <w:r w:rsidR="0068277A">
        <w:t>century concepts</w:t>
      </w:r>
      <w:r w:rsidR="0031609F">
        <w:t>.</w:t>
      </w:r>
      <w:r w:rsidR="0068277A">
        <w:t xml:space="preserve"> To accomplish this a series of integrated math lesson plans will be provided to teach fractions, decimals, percent, and ratios. </w:t>
      </w:r>
      <w:bookmarkEnd w:id="1"/>
      <w:r w:rsidR="007028F4">
        <w:t xml:space="preserve">In this </w:t>
      </w:r>
      <w:r w:rsidR="00523D06">
        <w:t>third</w:t>
      </w:r>
      <w:r w:rsidR="007028F4">
        <w:t xml:space="preserve"> lesson, the focus will be on </w:t>
      </w:r>
      <w:r w:rsidR="00523D06">
        <w:t xml:space="preserve">operations </w:t>
      </w:r>
      <w:proofErr w:type="gramStart"/>
      <w:r w:rsidR="00523D06">
        <w:t xml:space="preserve">with </w:t>
      </w:r>
      <w:r w:rsidR="007028F4">
        <w:t xml:space="preserve"> fractions</w:t>
      </w:r>
      <w:proofErr w:type="gramEnd"/>
      <w:r w:rsidR="007028F4">
        <w:t>.</w:t>
      </w:r>
    </w:p>
    <w:p w:rsidR="00E81978" w:rsidRDefault="002E55F7">
      <w:pPr>
        <w:pStyle w:val="SectionTitle"/>
      </w:pPr>
      <w:sdt>
        <w:sdtPr>
          <w:alias w:val="Section title:"/>
          <w:tag w:val="Section title:"/>
          <w:id w:val="984196707"/>
          <w:placeholder>
            <w:docPart w:val="8ECE267C8E5C4D4F975EB65671A16F25"/>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23D06">
            <w:t>Module 3: Analysis-Application for Operations with Fractions</w:t>
          </w:r>
        </w:sdtContent>
      </w:sdt>
    </w:p>
    <w:p w:rsidR="003C0E65" w:rsidRDefault="005C0666" w:rsidP="00BA5224">
      <w:r>
        <w:t>For the purposes of these lesson</w:t>
      </w:r>
      <w:r w:rsidR="00EF3AFE">
        <w:t xml:space="preserve">s, the </w:t>
      </w:r>
      <w:r w:rsidR="00594BB4">
        <w:t xml:space="preserve">sixth grade </w:t>
      </w:r>
      <w:r w:rsidR="00EF3AFE">
        <w:t xml:space="preserve">Mathematics Florida Standards (MAFS) will be utilized.   </w:t>
      </w:r>
      <w:r w:rsidR="003C0E65">
        <w:t xml:space="preserve">The unit of study will encompass MAFS.6.NS.1.1 directed at “extending previous understandings of multiplication and division to divide fractions by fractions”, MAFS.6.NS.2.3 promoting the “fluent adding, subtracting, multiplying, and division of multi-digit decimals using the standard algorithm for each operation”, MAFS.6.RP.1.3c </w:t>
      </w:r>
      <w:r w:rsidR="00B624F6">
        <w:t xml:space="preserve">promoting the “finding of </w:t>
      </w:r>
      <w:r w:rsidR="003C0E65">
        <w:t>a percent of a quantity as a rate per 100 (e.g., 30% of a quantity means 30</w:t>
      </w:r>
      <w:r w:rsidR="00C91CC9">
        <w:t>/</w:t>
      </w:r>
      <w:r w:rsidR="003C0E65">
        <w:t>100 times the quantity)</w:t>
      </w:r>
      <w:r w:rsidR="00B624F6">
        <w:t xml:space="preserve"> with</w:t>
      </w:r>
      <w:r w:rsidR="003C0E65">
        <w:t xml:space="preserve"> solv</w:t>
      </w:r>
      <w:r w:rsidR="00B624F6">
        <w:t>ing</w:t>
      </w:r>
      <w:r w:rsidR="003C0E65">
        <w:t xml:space="preserve"> problems involving finding the whole, given a part and the percent</w:t>
      </w:r>
      <w:r w:rsidR="00B624F6">
        <w:t xml:space="preserve">”, and </w:t>
      </w:r>
      <w:r w:rsidR="003C0E65">
        <w:t xml:space="preserve">MAFS.6.RP.1.3d </w:t>
      </w:r>
      <w:r w:rsidR="00B624F6">
        <w:t>“requiring the u</w:t>
      </w:r>
      <w:r w:rsidR="003C0E65">
        <w:t xml:space="preserve">se </w:t>
      </w:r>
      <w:r w:rsidR="00B624F6">
        <w:t xml:space="preserve">of </w:t>
      </w:r>
      <w:r w:rsidR="003C0E65">
        <w:t>ratio reasoning to convert measurement units</w:t>
      </w:r>
      <w:r w:rsidR="00B624F6">
        <w:t xml:space="preserve"> along with the ability to </w:t>
      </w:r>
      <w:r w:rsidR="003C0E65">
        <w:t>manipulate and transform units appropriately when multiplying or dividing quantities</w:t>
      </w:r>
      <w:r w:rsidR="00B624F6">
        <w:t xml:space="preserve">” (Florida Department of Education, 2018). While these standards will frame the unit of study, this </w:t>
      </w:r>
      <w:r w:rsidR="00D34D91">
        <w:t>third</w:t>
      </w:r>
      <w:r w:rsidR="00B624F6">
        <w:t xml:space="preserve"> lesson will </w:t>
      </w:r>
      <w:r w:rsidR="003B4C9A">
        <w:t>encompass standards</w:t>
      </w:r>
      <w:r w:rsidR="0051464B">
        <w:t xml:space="preserve">, </w:t>
      </w:r>
      <w:r w:rsidR="00430164">
        <w:t xml:space="preserve">portions of </w:t>
      </w:r>
      <w:r w:rsidR="0051464B">
        <w:t xml:space="preserve">MAFS.6.RP.1.3c </w:t>
      </w:r>
      <w:r w:rsidR="0051464B">
        <w:t xml:space="preserve">and </w:t>
      </w:r>
      <w:r w:rsidR="0051464B">
        <w:t>MAFS.6.NS.1.1</w:t>
      </w:r>
      <w:r w:rsidR="0051464B">
        <w:t xml:space="preserve">, </w:t>
      </w:r>
      <w:r w:rsidR="003B4C9A">
        <w:t xml:space="preserve">that require students to preform operations involving fractions.  </w:t>
      </w:r>
    </w:p>
    <w:p w:rsidR="0068277A" w:rsidRDefault="0068277A" w:rsidP="005C0666">
      <w:pPr>
        <w:pStyle w:val="Heading1"/>
      </w:pPr>
      <w:r>
        <w:t>Investigate</w:t>
      </w:r>
    </w:p>
    <w:p w:rsidR="00C91CC9" w:rsidRDefault="0054286A" w:rsidP="00FB765F">
      <w:r>
        <w:t>Fractions are a major mathematical</w:t>
      </w:r>
      <w:r w:rsidR="00BA5224">
        <w:t xml:space="preserve"> element that are needed to achieve success in algebra and beyond, but students continue to struggle with the concepts of fractions.  “NAEP test results have consistently shown that students have a weak understanding of fraction concepts” (</w:t>
      </w:r>
      <w:proofErr w:type="spellStart"/>
      <w:r w:rsidR="00BA5224">
        <w:t>Sowder</w:t>
      </w:r>
      <w:proofErr w:type="spellEnd"/>
      <w:r w:rsidR="00BA5224">
        <w:t xml:space="preserve"> &amp; Wearne, 2006; Wearne &amp; </w:t>
      </w:r>
      <w:proofErr w:type="spellStart"/>
      <w:r w:rsidR="00BA5224">
        <w:t>Kouba</w:t>
      </w:r>
      <w:proofErr w:type="spellEnd"/>
      <w:r w:rsidR="00BA5224">
        <w:t>, 2000). The lack of deep understanding seems to center around the computation of fracti</w:t>
      </w:r>
      <w:r w:rsidR="00E94463">
        <w:t>ons, decimals, and percent (</w:t>
      </w:r>
      <w:r w:rsidR="00BA5224">
        <w:t xml:space="preserve">Brown &amp; Quinn, 2007; National Mathematics Advisory Panel, 2008). </w:t>
      </w:r>
      <w:r w:rsidR="00367E92">
        <w:t xml:space="preserve"> </w:t>
      </w:r>
      <w:r w:rsidR="00FB765F">
        <w:t>In fact</w:t>
      </w:r>
      <w:r w:rsidR="00367E92">
        <w:t>, “many who research fraction understanding believe students would understand fractions better with more emphasis across other meanings of fractions” (Clarke, Roche, &amp; Mitchell, 2008; Lam</w:t>
      </w:r>
      <w:r w:rsidR="000F30EA">
        <w:t>on, 2012</w:t>
      </w:r>
      <w:r w:rsidR="00367E92">
        <w:t xml:space="preserve">).  </w:t>
      </w:r>
      <w:r w:rsidR="00BA5224">
        <w:t xml:space="preserve">This research demonstrates that we must empower learners by offering </w:t>
      </w:r>
      <w:r w:rsidR="00FB765F">
        <w:t xml:space="preserve">high interest </w:t>
      </w:r>
      <w:r w:rsidR="00367E92">
        <w:t xml:space="preserve">in-depth learning opportunities </w:t>
      </w:r>
      <w:r w:rsidR="00FB765F">
        <w:t>that are</w:t>
      </w:r>
      <w:r w:rsidR="00367E92">
        <w:t xml:space="preserve"> diverse and use multiple </w:t>
      </w:r>
      <w:r w:rsidR="00EB0261">
        <w:t xml:space="preserve">approaches to deepen the overall fractional thinking of learners.  </w:t>
      </w:r>
      <w:r w:rsidR="00002651">
        <w:t xml:space="preserve">This was completed with the first two lessons.  In this lesson, the operational process related to conceptualized portions of a whole, multiplication, and division of fractions will be the emphasis.  </w:t>
      </w:r>
    </w:p>
    <w:p w:rsidR="0068277A" w:rsidRDefault="0068277A" w:rsidP="005C0666">
      <w:pPr>
        <w:ind w:left="3600"/>
        <w:rPr>
          <w:b/>
        </w:rPr>
      </w:pPr>
      <w:r>
        <w:rPr>
          <w:b/>
        </w:rPr>
        <w:t>Analyze</w:t>
      </w:r>
    </w:p>
    <w:p w:rsidR="00FB765F" w:rsidRDefault="00FB765F" w:rsidP="00FE699D">
      <w:r>
        <w:t xml:space="preserve">The research from my investigation suggests that teaching fractions with a varied </w:t>
      </w:r>
      <w:r w:rsidR="00002651">
        <w:t xml:space="preserve">real-world </w:t>
      </w:r>
      <w:r>
        <w:t>approach t</w:t>
      </w:r>
      <w:r w:rsidR="00002651">
        <w:t>hat</w:t>
      </w:r>
      <w:r>
        <w:t xml:space="preserve"> deepen</w:t>
      </w:r>
      <w:r w:rsidR="00002651">
        <w:t>s</w:t>
      </w:r>
      <w:r>
        <w:t xml:space="preserve"> understanding and modeling are </w:t>
      </w:r>
      <w:r w:rsidR="00EB0261">
        <w:t>appropriate</w:t>
      </w:r>
      <w:r>
        <w:t xml:space="preserve">.  It seems that the need to captivate the </w:t>
      </w:r>
      <w:r w:rsidR="00E604B5">
        <w:t>learner’s</w:t>
      </w:r>
      <w:r>
        <w:t xml:space="preserve"> thoughts and attentions is</w:t>
      </w:r>
      <w:r w:rsidR="00EB0261">
        <w:t xml:space="preserve">, </w:t>
      </w:r>
      <w:r>
        <w:t>also</w:t>
      </w:r>
      <w:r w:rsidR="00EB0261">
        <w:t>,</w:t>
      </w:r>
      <w:r>
        <w:t xml:space="preserve"> relevant.  When it comes to misconceptions surrounding fractions, there are many that struggle with</w:t>
      </w:r>
      <w:r w:rsidR="00E604B5">
        <w:t xml:space="preserve"> basic concepts</w:t>
      </w:r>
      <w:r>
        <w:t xml:space="preserve">.   First, </w:t>
      </w:r>
      <w:r w:rsidR="00E604B5">
        <w:t>some consider “</w:t>
      </w:r>
      <w:r>
        <w:t>the numerator and denominator are separate values and have difficulty seeing them as a single value</w:t>
      </w:r>
      <w:r w:rsidR="00E604B5">
        <w:t>” of an individual fraction</w:t>
      </w:r>
      <w:r>
        <w:t xml:space="preserve"> (Cramer &amp; Whitney, 2010). </w:t>
      </w:r>
      <w:r w:rsidR="00E604B5">
        <w:t xml:space="preserve"> </w:t>
      </w:r>
      <w:r w:rsidR="003C2B47">
        <w:t>To remedy this measuring items and p</w:t>
      </w:r>
      <w:r w:rsidR="00E604B5">
        <w:t>resenting fractions on a number line may help in this instance.</w:t>
      </w:r>
      <w:r w:rsidR="003C2B47">
        <w:t xml:space="preserve">  Secondly, </w:t>
      </w:r>
      <w:r w:rsidR="00EE0E77">
        <w:t>students may “</w:t>
      </w:r>
      <w:r>
        <w:t>think that a fraction such as 1</w:t>
      </w:r>
      <w:r w:rsidR="00EE0E77">
        <w:t>/</w:t>
      </w:r>
      <w:r>
        <w:t>5 is sm</w:t>
      </w:r>
      <w:r w:rsidR="00EE0E77">
        <w:t>aller than a fraction such as 1/</w:t>
      </w:r>
      <w:r>
        <w:t>10 because 5 is less than 10</w:t>
      </w:r>
      <w:r w:rsidR="00EE0E77">
        <w:t>”</w:t>
      </w:r>
      <w:r>
        <w:t xml:space="preserve"> </w:t>
      </w:r>
      <w:r w:rsidR="00EE0E77">
        <w:t>(Cramer &amp; Whitney, 2010).  To help re solve this issue, the use of visuals and contexts should be used to show parts of the whole.  Thirdly, models themselves may be the problem if they have been used incorrectly or fashioned without promoting critical thinking.  Pure identification is not a strong use of models and can prohibit the understanding of models that</w:t>
      </w:r>
      <w:r w:rsidR="00FE699D">
        <w:t xml:space="preserve"> seek to deepen visual realization of computational models involving fractions.   </w:t>
      </w:r>
      <w:r w:rsidR="00EB0261">
        <w:t>M</w:t>
      </w:r>
      <w:r w:rsidR="00FE699D">
        <w:t xml:space="preserve">odels need to provide visualizations that appeal to the learner and are related to real world problems that capture student interest. </w:t>
      </w:r>
      <w:r w:rsidR="00EB0261">
        <w:t>Finally, when to</w:t>
      </w:r>
      <w:r w:rsidR="00002651">
        <w:t xml:space="preserve"> performing operations involving fractions the needs to apply what they know about operations and conceptualize why fractions have rules that make operations of multiplication and division possible.  The process of conceptualizing fractions involved in operations takes time and should be repeatedly spiraled within multiple grades.  </w:t>
      </w:r>
      <w:r w:rsidR="00EB0261">
        <w:t xml:space="preserve"> </w:t>
      </w:r>
    </w:p>
    <w:p w:rsidR="00DF4FD9" w:rsidRPr="00FE699D" w:rsidRDefault="00DF4FD9" w:rsidP="00FE699D"/>
    <w:p w:rsidR="00FE699D" w:rsidRDefault="0068277A" w:rsidP="00FE699D">
      <w:pPr>
        <w:ind w:left="3600"/>
        <w:rPr>
          <w:b/>
        </w:rPr>
      </w:pPr>
      <w:r>
        <w:rPr>
          <w:b/>
        </w:rPr>
        <w:t>Choose</w:t>
      </w:r>
    </w:p>
    <w:p w:rsidR="00FE699D" w:rsidRPr="00DC766B" w:rsidRDefault="00CF625B" w:rsidP="00DC766B">
      <w:pPr>
        <w:rPr>
          <w:rFonts w:ascii="&amp;quot" w:eastAsia="Times New Roman" w:hAnsi="&amp;quot" w:cs="Times New Roman"/>
          <w:color w:val="333333"/>
          <w:kern w:val="0"/>
          <w:lang w:eastAsia="en-US"/>
        </w:rPr>
      </w:pPr>
      <w:r>
        <w:t xml:space="preserve">Based on the fact that I want learners to take unique views of fractions, I will offer a literacy connection by using the book </w:t>
      </w:r>
      <w:r w:rsidRPr="00CF625B">
        <w:rPr>
          <w:i/>
        </w:rPr>
        <w:t>The Man Who Counted</w:t>
      </w:r>
      <w:r>
        <w:t xml:space="preserve"> by </w:t>
      </w:r>
      <w:proofErr w:type="spellStart"/>
      <w:r>
        <w:t>Malba</w:t>
      </w:r>
      <w:proofErr w:type="spellEnd"/>
      <w:r>
        <w:t xml:space="preserve"> </w:t>
      </w:r>
      <w:proofErr w:type="spellStart"/>
      <w:r>
        <w:t>Tahan</w:t>
      </w:r>
      <w:proofErr w:type="spellEnd"/>
      <w:r>
        <w:t xml:space="preserve">.  This book is available online by Amazon and other retail bookstores.  </w:t>
      </w:r>
      <w:r w:rsidR="00DF4FD9">
        <w:t xml:space="preserve">For those living in Florida, it is available at the Palm Beach Public Library.  </w:t>
      </w:r>
      <w:proofErr w:type="spellStart"/>
      <w:r>
        <w:t>Tahan</w:t>
      </w:r>
      <w:proofErr w:type="spellEnd"/>
      <w:r>
        <w:t xml:space="preserve"> is a Brazilian mathematician and offers a series of mathematical puzzles woven into the narrative</w:t>
      </w:r>
      <w:r w:rsidR="00DC766B">
        <w:t xml:space="preserve"> of adventures of </w:t>
      </w:r>
      <w:proofErr w:type="spellStart"/>
      <w:r>
        <w:t>Beremiz</w:t>
      </w:r>
      <w:proofErr w:type="spellEnd"/>
      <w:r>
        <w:t xml:space="preserve"> Samir</w:t>
      </w:r>
      <w:r w:rsidR="00DC766B">
        <w:t xml:space="preserve"> and </w:t>
      </w:r>
      <w:proofErr w:type="spellStart"/>
      <w:r w:rsidR="00DC766B">
        <w:t>Honok</w:t>
      </w:r>
      <w:proofErr w:type="spellEnd"/>
      <w:r w:rsidR="00DC766B">
        <w:t xml:space="preserve"> These.  </w:t>
      </w:r>
      <w:r>
        <w:t xml:space="preserve"> The setting is that of </w:t>
      </w:r>
      <w:r w:rsidR="00FE699D" w:rsidRPr="00FE699D">
        <w:rPr>
          <w:rFonts w:ascii="&amp;quot" w:eastAsia="Times New Roman" w:hAnsi="&amp;quot" w:cs="Times New Roman"/>
          <w:color w:val="333333"/>
          <w:kern w:val="0"/>
          <w:lang w:eastAsia="en-US"/>
        </w:rPr>
        <w:t>13th-century Persia</w:t>
      </w:r>
      <w:r>
        <w:rPr>
          <w:rFonts w:ascii="&amp;quot" w:eastAsia="Times New Roman" w:hAnsi="&amp;quot" w:cs="Times New Roman"/>
          <w:color w:val="333333"/>
          <w:kern w:val="0"/>
          <w:lang w:eastAsia="en-US"/>
        </w:rPr>
        <w:t xml:space="preserve">.  </w:t>
      </w:r>
      <w:r w:rsidR="00DC766B">
        <w:rPr>
          <w:rFonts w:ascii="&amp;quot" w:eastAsia="Times New Roman" w:hAnsi="&amp;quot" w:cs="Times New Roman"/>
          <w:color w:val="333333"/>
          <w:kern w:val="0"/>
          <w:lang w:eastAsia="en-US"/>
        </w:rPr>
        <w:t xml:space="preserve">As the two characters run into problems, of course involving fractions, </w:t>
      </w:r>
      <w:proofErr w:type="spellStart"/>
      <w:r w:rsidR="00DC766B">
        <w:rPr>
          <w:rFonts w:ascii="&amp;quot" w:eastAsia="Times New Roman" w:hAnsi="&amp;quot" w:cs="Times New Roman"/>
          <w:color w:val="333333"/>
          <w:kern w:val="0"/>
          <w:lang w:eastAsia="en-US"/>
        </w:rPr>
        <w:t>Beremiz</w:t>
      </w:r>
      <w:proofErr w:type="spellEnd"/>
      <w:r w:rsidR="00DC766B">
        <w:rPr>
          <w:rFonts w:ascii="&amp;quot" w:eastAsia="Times New Roman" w:hAnsi="&amp;quot" w:cs="Times New Roman"/>
          <w:color w:val="333333"/>
          <w:kern w:val="0"/>
          <w:lang w:eastAsia="en-US"/>
        </w:rPr>
        <w:t xml:space="preserve"> solves them by calling on his fantastic mathematical powers.  </w:t>
      </w:r>
      <w:r w:rsidR="00FE699D" w:rsidRPr="00FE699D">
        <w:rPr>
          <w:rFonts w:ascii="&amp;quot" w:eastAsia="Times New Roman" w:hAnsi="&amp;quot" w:cs="Times New Roman"/>
          <w:color w:val="333333"/>
          <w:kern w:val="0"/>
          <w:lang w:eastAsia="en-US"/>
        </w:rPr>
        <w:t xml:space="preserve"> </w:t>
      </w:r>
      <w:r w:rsidR="008E623B">
        <w:rPr>
          <w:rFonts w:ascii="&amp;quot" w:eastAsia="Times New Roman" w:hAnsi="&amp;quot" w:cs="Times New Roman"/>
          <w:color w:val="333333"/>
          <w:kern w:val="0"/>
          <w:lang w:eastAsia="en-US"/>
        </w:rPr>
        <w:t xml:space="preserve">With his accomplishments, </w:t>
      </w:r>
      <w:proofErr w:type="spellStart"/>
      <w:r w:rsidR="008E623B">
        <w:rPr>
          <w:rFonts w:ascii="&amp;quot" w:eastAsia="Times New Roman" w:hAnsi="&amp;quot" w:cs="Times New Roman"/>
          <w:color w:val="333333"/>
          <w:kern w:val="0"/>
          <w:lang w:eastAsia="en-US"/>
        </w:rPr>
        <w:t>Beremiz</w:t>
      </w:r>
      <w:proofErr w:type="spellEnd"/>
      <w:r w:rsidR="008E623B">
        <w:rPr>
          <w:rFonts w:ascii="&amp;quot" w:eastAsia="Times New Roman" w:hAnsi="&amp;quot" w:cs="Times New Roman"/>
          <w:color w:val="333333"/>
          <w:kern w:val="0"/>
          <w:lang w:eastAsia="en-US"/>
        </w:rPr>
        <w:t xml:space="preserve"> earns fame and good fortune.  The thriller i</w:t>
      </w:r>
      <w:r w:rsidR="00DF4FD9">
        <w:rPr>
          <w:rFonts w:ascii="&amp;quot" w:eastAsia="Times New Roman" w:hAnsi="&amp;quot" w:cs="Times New Roman"/>
          <w:color w:val="333333"/>
          <w:kern w:val="0"/>
          <w:lang w:eastAsia="en-US"/>
        </w:rPr>
        <w:t>s the</w:t>
      </w:r>
      <w:r w:rsidR="00FE699D" w:rsidRPr="00FE699D">
        <w:rPr>
          <w:rFonts w:ascii="&amp;quot" w:eastAsia="Times New Roman" w:hAnsi="&amp;quot" w:cs="Times New Roman"/>
          <w:color w:val="333333"/>
          <w:kern w:val="0"/>
          <w:lang w:eastAsia="en-US"/>
        </w:rPr>
        <w:t xml:space="preserve"> final test </w:t>
      </w:r>
      <w:r w:rsidR="0088461A">
        <w:rPr>
          <w:rFonts w:ascii="&amp;quot" w:eastAsia="Times New Roman" w:hAnsi="&amp;quot" w:cs="Times New Roman"/>
          <w:color w:val="333333"/>
          <w:kern w:val="0"/>
          <w:lang w:eastAsia="en-US"/>
        </w:rPr>
        <w:t xml:space="preserve">with </w:t>
      </w:r>
      <w:r w:rsidR="00FE699D" w:rsidRPr="00FE699D">
        <w:rPr>
          <w:rFonts w:ascii="&amp;quot" w:eastAsia="Times New Roman" w:hAnsi="&amp;quot" w:cs="Times New Roman"/>
          <w:color w:val="333333"/>
          <w:kern w:val="0"/>
          <w:lang w:eastAsia="en-US"/>
        </w:rPr>
        <w:t xml:space="preserve">of </w:t>
      </w:r>
      <w:r w:rsidR="008E623B">
        <w:rPr>
          <w:rFonts w:ascii="&amp;quot" w:eastAsia="Times New Roman" w:hAnsi="&amp;quot" w:cs="Times New Roman"/>
          <w:color w:val="333333"/>
          <w:kern w:val="0"/>
          <w:lang w:eastAsia="en-US"/>
        </w:rPr>
        <w:t xml:space="preserve">seven challenges to </w:t>
      </w:r>
      <w:proofErr w:type="spellStart"/>
      <w:r w:rsidR="00FE699D" w:rsidRPr="00FE699D">
        <w:rPr>
          <w:rFonts w:ascii="&amp;quot" w:eastAsia="Times New Roman" w:hAnsi="&amp;quot" w:cs="Times New Roman"/>
          <w:color w:val="333333"/>
          <w:kern w:val="0"/>
          <w:lang w:eastAsia="en-US"/>
        </w:rPr>
        <w:t>Bere</w:t>
      </w:r>
      <w:r w:rsidR="00D603AF">
        <w:rPr>
          <w:rFonts w:ascii="&amp;quot" w:eastAsia="Times New Roman" w:hAnsi="&amp;quot" w:cs="Times New Roman"/>
          <w:color w:val="333333"/>
          <w:kern w:val="0"/>
          <w:lang w:eastAsia="en-US"/>
        </w:rPr>
        <w:t>miz's</w:t>
      </w:r>
      <w:proofErr w:type="spellEnd"/>
      <w:r w:rsidR="00D603AF">
        <w:rPr>
          <w:rFonts w:ascii="&amp;quot" w:eastAsia="Times New Roman" w:hAnsi="&amp;quot" w:cs="Times New Roman"/>
          <w:color w:val="333333"/>
          <w:kern w:val="0"/>
          <w:lang w:eastAsia="en-US"/>
        </w:rPr>
        <w:t xml:space="preserve"> power</w:t>
      </w:r>
      <w:r w:rsidR="008E623B">
        <w:rPr>
          <w:rFonts w:ascii="&amp;quot" w:eastAsia="Times New Roman" w:hAnsi="&amp;quot" w:cs="Times New Roman"/>
          <w:color w:val="333333"/>
          <w:kern w:val="0"/>
          <w:lang w:eastAsia="en-US"/>
        </w:rPr>
        <w:t>.  The final decision comes down to</w:t>
      </w:r>
      <w:r w:rsidR="00D603AF">
        <w:rPr>
          <w:rFonts w:ascii="&amp;quot" w:eastAsia="Times New Roman" w:hAnsi="&amp;quot" w:cs="Times New Roman"/>
          <w:color w:val="333333"/>
          <w:kern w:val="0"/>
          <w:lang w:eastAsia="en-US"/>
        </w:rPr>
        <w:t xml:space="preserve"> </w:t>
      </w:r>
      <w:r w:rsidR="008E623B">
        <w:rPr>
          <w:rFonts w:ascii="&amp;quot" w:eastAsia="Times New Roman" w:hAnsi="&amp;quot" w:cs="Times New Roman"/>
          <w:color w:val="333333"/>
          <w:kern w:val="0"/>
          <w:lang w:eastAsia="en-US"/>
        </w:rPr>
        <w:t xml:space="preserve">a </w:t>
      </w:r>
      <w:r w:rsidR="008E623B" w:rsidRPr="00FE699D">
        <w:rPr>
          <w:rFonts w:ascii="&amp;quot" w:eastAsia="Times New Roman" w:hAnsi="&amp;quot" w:cs="Times New Roman"/>
          <w:color w:val="333333"/>
          <w:kern w:val="0"/>
          <w:lang w:eastAsia="en-US"/>
        </w:rPr>
        <w:t>truth</w:t>
      </w:r>
      <w:r w:rsidR="0041597B">
        <w:rPr>
          <w:rFonts w:ascii="&amp;quot" w:eastAsia="Times New Roman" w:hAnsi="&amp;quot" w:cs="Times New Roman"/>
          <w:color w:val="333333"/>
          <w:kern w:val="0"/>
          <w:lang w:eastAsia="en-US"/>
        </w:rPr>
        <w:t>-teller-v</w:t>
      </w:r>
      <w:r w:rsidR="00E322A6">
        <w:rPr>
          <w:rFonts w:ascii="&amp;quot" w:eastAsia="Times New Roman" w:hAnsi="&amp;quot" w:cs="Times New Roman"/>
          <w:color w:val="333333"/>
          <w:kern w:val="0"/>
          <w:lang w:eastAsia="en-US"/>
        </w:rPr>
        <w:t>s.-liar puzzle.</w:t>
      </w:r>
      <w:r w:rsidR="00445477">
        <w:rPr>
          <w:rFonts w:ascii="&amp;quot" w:eastAsia="Times New Roman" w:hAnsi="&amp;quot" w:cs="Times New Roman"/>
          <w:color w:val="333333"/>
          <w:kern w:val="0"/>
          <w:lang w:eastAsia="en-US"/>
        </w:rPr>
        <w:t xml:space="preserve"> </w:t>
      </w:r>
      <w:r w:rsidR="00DC766B">
        <w:rPr>
          <w:rFonts w:ascii="&amp;quot" w:eastAsia="Times New Roman" w:hAnsi="&amp;quot" w:cs="Times New Roman"/>
          <w:color w:val="333333"/>
          <w:kern w:val="0"/>
          <w:lang w:eastAsia="en-US"/>
        </w:rPr>
        <w:t xml:space="preserve"> The adventurous challenges in this book are</w:t>
      </w:r>
      <w:r w:rsidR="00445477">
        <w:rPr>
          <w:rFonts w:ascii="&amp;quot" w:eastAsia="Times New Roman" w:hAnsi="&amp;quot" w:cs="Times New Roman"/>
          <w:color w:val="333333"/>
          <w:kern w:val="0"/>
          <w:lang w:eastAsia="en-US"/>
        </w:rPr>
        <w:t xml:space="preserve"> designed to create a higher level of thinking which requires the reader investigate the situations and call on higher level </w:t>
      </w:r>
      <w:r w:rsidR="0088461A">
        <w:rPr>
          <w:rFonts w:ascii="&amp;quot" w:eastAsia="Times New Roman" w:hAnsi="&amp;quot" w:cs="Times New Roman"/>
          <w:color w:val="333333"/>
          <w:kern w:val="0"/>
          <w:lang w:eastAsia="en-US"/>
        </w:rPr>
        <w:t>critical analysis</w:t>
      </w:r>
      <w:r w:rsidR="00445477">
        <w:rPr>
          <w:rFonts w:ascii="&amp;quot" w:eastAsia="Times New Roman" w:hAnsi="&amp;quot" w:cs="Times New Roman"/>
          <w:color w:val="333333"/>
          <w:kern w:val="0"/>
          <w:lang w:eastAsia="en-US"/>
        </w:rPr>
        <w:t xml:space="preserve"> skills.  </w:t>
      </w:r>
      <w:r w:rsidR="00DC766B">
        <w:rPr>
          <w:rFonts w:ascii="&amp;quot" w:eastAsia="Times New Roman" w:hAnsi="&amp;quot" w:cs="Times New Roman"/>
          <w:color w:val="333333"/>
          <w:kern w:val="0"/>
          <w:lang w:eastAsia="en-US"/>
        </w:rPr>
        <w:t xml:space="preserve">The reader is compelled to follow the thought processes for solving difficult mathematical situations. </w:t>
      </w:r>
      <w:r w:rsidR="0041597B" w:rsidRPr="00E322A6">
        <w:rPr>
          <w:rFonts w:cstheme="minorHAnsi"/>
        </w:rPr>
        <w:t>T</w:t>
      </w:r>
      <w:r w:rsidR="0041597B" w:rsidRPr="00E322A6">
        <w:rPr>
          <w:rFonts w:eastAsia="Times New Roman" w:cstheme="minorHAnsi"/>
          <w:color w:val="333333"/>
          <w:kern w:val="0"/>
          <w:lang w:eastAsia="en-US"/>
        </w:rPr>
        <w:t>he book was published in 1993 and holds endless possibilities for opening</w:t>
      </w:r>
      <w:r w:rsidR="00DC766B">
        <w:rPr>
          <w:rFonts w:eastAsia="Times New Roman" w:cstheme="minorHAnsi"/>
          <w:color w:val="333333"/>
          <w:kern w:val="0"/>
          <w:lang w:eastAsia="en-US"/>
        </w:rPr>
        <w:t xml:space="preserve"> and inspiring</w:t>
      </w:r>
      <w:r w:rsidR="0041597B" w:rsidRPr="00E322A6">
        <w:rPr>
          <w:rFonts w:eastAsia="Times New Roman" w:cstheme="minorHAnsi"/>
          <w:color w:val="333333"/>
          <w:kern w:val="0"/>
          <w:lang w:eastAsia="en-US"/>
        </w:rPr>
        <w:t xml:space="preserve"> the mind to </w:t>
      </w:r>
      <w:r w:rsidR="00DC766B">
        <w:rPr>
          <w:rFonts w:eastAsia="Times New Roman" w:cstheme="minorHAnsi"/>
          <w:color w:val="333333"/>
          <w:kern w:val="0"/>
          <w:lang w:eastAsia="en-US"/>
        </w:rPr>
        <w:t xml:space="preserve">concepts involving </w:t>
      </w:r>
      <w:r w:rsidR="0041597B" w:rsidRPr="00E322A6">
        <w:rPr>
          <w:rFonts w:eastAsia="Times New Roman" w:cstheme="minorHAnsi"/>
          <w:color w:val="333333"/>
          <w:kern w:val="0"/>
          <w:lang w:eastAsia="en-US"/>
        </w:rPr>
        <w:t>advanced fractional logic.</w:t>
      </w:r>
      <w:r w:rsidR="0088461A">
        <w:rPr>
          <w:rFonts w:eastAsia="Times New Roman" w:cstheme="minorHAnsi"/>
          <w:color w:val="333333"/>
          <w:kern w:val="0"/>
          <w:lang w:eastAsia="en-US"/>
        </w:rPr>
        <w:t xml:space="preserve"> This book binds the lessons presented throughout this unit.  </w:t>
      </w:r>
    </w:p>
    <w:p w:rsidR="00AF72DE" w:rsidRDefault="0068277A" w:rsidP="00AF72DE">
      <w:pPr>
        <w:ind w:left="3600"/>
        <w:rPr>
          <w:rFonts w:ascii="Times New Roman" w:hAnsi="Times New Roman" w:cs="Times New Roman"/>
        </w:rPr>
      </w:pPr>
      <w:r>
        <w:rPr>
          <w:b/>
        </w:rPr>
        <w:t>Write</w:t>
      </w:r>
      <w:r w:rsidR="00AF72DE" w:rsidRPr="00AF72DE">
        <w:rPr>
          <w:rFonts w:ascii="Times New Roman" w:hAnsi="Times New Roman" w:cs="Times New Roman"/>
        </w:rPr>
        <w:t xml:space="preserve"> </w:t>
      </w:r>
    </w:p>
    <w:p w:rsidR="007268FB" w:rsidRDefault="008E623B" w:rsidP="007268FB">
      <w:pPr>
        <w:rPr>
          <w:rFonts w:eastAsia="Times New Roman" w:cstheme="minorHAnsi"/>
          <w:color w:val="333333"/>
          <w:kern w:val="0"/>
          <w:lang w:eastAsia="en-US"/>
        </w:rPr>
      </w:pPr>
      <w:r>
        <w:rPr>
          <w:rFonts w:ascii="&amp;quot" w:eastAsia="Times New Roman" w:hAnsi="&amp;quot" w:cs="Times New Roman"/>
          <w:color w:val="333333"/>
          <w:kern w:val="0"/>
          <w:lang w:eastAsia="en-US"/>
        </w:rPr>
        <w:t xml:space="preserve">In order </w:t>
      </w:r>
      <w:r w:rsidRPr="007268FB">
        <w:rPr>
          <w:rFonts w:eastAsia="Times New Roman" w:cstheme="minorHAnsi"/>
          <w:color w:val="333333"/>
          <w:kern w:val="0"/>
          <w:lang w:eastAsia="en-US"/>
        </w:rPr>
        <w:t xml:space="preserve">to facilitate learning of higher order thinking skill as we read </w:t>
      </w:r>
      <w:r w:rsidRPr="007268FB">
        <w:rPr>
          <w:rFonts w:eastAsia="Times New Roman" w:cstheme="minorHAnsi"/>
          <w:i/>
          <w:color w:val="333333"/>
          <w:kern w:val="0"/>
          <w:lang w:eastAsia="en-US"/>
        </w:rPr>
        <w:t>The Man That Counted</w:t>
      </w:r>
      <w:r w:rsidRPr="007268FB">
        <w:rPr>
          <w:rFonts w:eastAsia="Times New Roman" w:cstheme="minorHAnsi"/>
          <w:color w:val="333333"/>
          <w:kern w:val="0"/>
          <w:lang w:eastAsia="en-US"/>
        </w:rPr>
        <w:t xml:space="preserve">, I shall offer questions that may be posed to foster evaluative thinking.  </w:t>
      </w:r>
      <w:r w:rsidR="007268FB" w:rsidRPr="007268FB">
        <w:rPr>
          <w:rFonts w:eastAsia="Times New Roman" w:cstheme="minorHAnsi"/>
          <w:color w:val="333333"/>
          <w:kern w:val="0"/>
          <w:lang w:eastAsia="en-US"/>
        </w:rPr>
        <w:t>The</w:t>
      </w:r>
      <w:r w:rsidR="003B0E1E">
        <w:rPr>
          <w:rFonts w:eastAsia="Times New Roman" w:cstheme="minorHAnsi"/>
          <w:color w:val="333333"/>
          <w:kern w:val="0"/>
          <w:lang w:eastAsia="en-US"/>
        </w:rPr>
        <w:t xml:space="preserve">se are questions based on the material offered in Chapters </w:t>
      </w:r>
      <w:r w:rsidR="00822673">
        <w:rPr>
          <w:rFonts w:eastAsia="Times New Roman" w:cstheme="minorHAnsi"/>
          <w:color w:val="333333"/>
          <w:kern w:val="0"/>
          <w:lang w:eastAsia="en-US"/>
        </w:rPr>
        <w:t>8</w:t>
      </w:r>
      <w:r w:rsidR="009D3594">
        <w:rPr>
          <w:rFonts w:eastAsia="Times New Roman" w:cstheme="minorHAnsi"/>
          <w:color w:val="333333"/>
          <w:kern w:val="0"/>
          <w:lang w:eastAsia="en-US"/>
        </w:rPr>
        <w:t xml:space="preserve"> </w:t>
      </w:r>
      <w:r w:rsidR="003B0E1E">
        <w:rPr>
          <w:rFonts w:eastAsia="Times New Roman" w:cstheme="minorHAnsi"/>
          <w:color w:val="333333"/>
          <w:kern w:val="0"/>
          <w:lang w:eastAsia="en-US"/>
        </w:rPr>
        <w:t xml:space="preserve">of the book. </w:t>
      </w:r>
      <w:r w:rsidR="008526B3" w:rsidRPr="003B0E1E">
        <w:rPr>
          <w:rFonts w:eastAsia="Times New Roman" w:cstheme="minorHAnsi"/>
          <w:color w:val="000000"/>
          <w:kern w:val="0"/>
          <w:lang w:eastAsia="en-US"/>
        </w:rPr>
        <w:t>(</w:t>
      </w:r>
      <w:proofErr w:type="spellStart"/>
      <w:r w:rsidR="008526B3" w:rsidRPr="003B0E1E">
        <w:rPr>
          <w:rFonts w:eastAsia="Times New Roman" w:cstheme="minorHAnsi"/>
          <w:color w:val="000000"/>
          <w:kern w:val="0"/>
          <w:lang w:eastAsia="en-US"/>
        </w:rPr>
        <w:t>Tahan</w:t>
      </w:r>
      <w:proofErr w:type="spellEnd"/>
      <w:r w:rsidR="008526B3" w:rsidRPr="003B0E1E">
        <w:rPr>
          <w:rFonts w:eastAsia="Times New Roman" w:cstheme="minorHAnsi"/>
          <w:color w:val="000000"/>
          <w:kern w:val="0"/>
          <w:lang w:eastAsia="en-US"/>
        </w:rPr>
        <w:t xml:space="preserve">, 1993). </w:t>
      </w:r>
      <w:r w:rsidR="007268FB" w:rsidRPr="007268FB">
        <w:rPr>
          <w:rFonts w:eastAsia="Times New Roman" w:cstheme="minorHAnsi"/>
          <w:color w:val="333333"/>
          <w:kern w:val="0"/>
          <w:lang w:eastAsia="en-US"/>
        </w:rPr>
        <w:t xml:space="preserve"> </w:t>
      </w:r>
    </w:p>
    <w:p w:rsidR="007268FB" w:rsidRPr="003B0E1E" w:rsidRDefault="00AA638D" w:rsidP="0022680E">
      <w:pPr>
        <w:pStyle w:val="ListParagraph"/>
        <w:numPr>
          <w:ilvl w:val="0"/>
          <w:numId w:val="17"/>
        </w:numPr>
        <w:rPr>
          <w:rFonts w:ascii="&amp;quot" w:eastAsia="Times New Roman" w:hAnsi="&amp;quot" w:cs="Times New Roman"/>
          <w:color w:val="333333"/>
          <w:kern w:val="0"/>
          <w:lang w:eastAsia="en-US"/>
        </w:rPr>
      </w:pPr>
      <w:r>
        <w:rPr>
          <w:rFonts w:eastAsia="Times New Roman" w:cstheme="minorHAnsi"/>
          <w:color w:val="333333"/>
          <w:kern w:val="0"/>
          <w:lang w:eastAsia="en-US"/>
        </w:rPr>
        <w:t xml:space="preserve">In chapter </w:t>
      </w:r>
      <w:r w:rsidR="009D3594">
        <w:rPr>
          <w:rFonts w:eastAsia="Times New Roman" w:cstheme="minorHAnsi"/>
          <w:color w:val="333333"/>
          <w:kern w:val="0"/>
          <w:lang w:eastAsia="en-US"/>
        </w:rPr>
        <w:t>eight</w:t>
      </w:r>
      <w:r>
        <w:rPr>
          <w:rFonts w:eastAsia="Times New Roman" w:cstheme="minorHAnsi"/>
          <w:color w:val="333333"/>
          <w:kern w:val="0"/>
          <w:lang w:eastAsia="en-US"/>
        </w:rPr>
        <w:t xml:space="preserve">, entitled </w:t>
      </w:r>
      <w:r w:rsidR="009D3594">
        <w:rPr>
          <w:rFonts w:eastAsia="Times New Roman" w:cstheme="minorHAnsi"/>
          <w:i/>
          <w:color w:val="333333"/>
          <w:kern w:val="0"/>
          <w:lang w:eastAsia="en-US"/>
        </w:rPr>
        <w:t>Seventh Heaven</w:t>
      </w:r>
      <w:r w:rsidR="009D3594">
        <w:rPr>
          <w:rFonts w:eastAsia="Times New Roman" w:cstheme="minorHAnsi"/>
          <w:color w:val="333333"/>
          <w:kern w:val="0"/>
          <w:lang w:eastAsia="en-US"/>
        </w:rPr>
        <w:t>, “there are 21 identical casks of wine, of which 7 full, 7 half full, and 7 empty, are to be divided among three men.  Consider</w:t>
      </w:r>
      <w:r>
        <w:rPr>
          <w:color w:val="000000"/>
        </w:rPr>
        <w:t xml:space="preserve"> </w:t>
      </w:r>
      <w:r w:rsidR="009D3594">
        <w:rPr>
          <w:color w:val="000000"/>
        </w:rPr>
        <w:t>how each item can be represented numerical and visually.  Evaluate your representation compared to that of your partner.  What representations seem most logical for the situation?</w:t>
      </w:r>
    </w:p>
    <w:p w:rsidR="009D3594" w:rsidRDefault="009D3594" w:rsidP="000F30EA">
      <w:pPr>
        <w:pStyle w:val="ListParagraph"/>
        <w:numPr>
          <w:ilvl w:val="0"/>
          <w:numId w:val="17"/>
        </w:numPr>
        <w:spacing w:before="100" w:beforeAutospacing="1" w:after="100" w:afterAutospacing="1"/>
        <w:rPr>
          <w:rFonts w:eastAsia="Times New Roman" w:cstheme="minorHAnsi"/>
          <w:color w:val="000000"/>
          <w:kern w:val="0"/>
          <w:lang w:eastAsia="en-US"/>
        </w:rPr>
      </w:pPr>
      <w:r>
        <w:rPr>
          <w:rFonts w:eastAsia="Times New Roman" w:cstheme="minorHAnsi"/>
          <w:color w:val="000000"/>
          <w:kern w:val="0"/>
          <w:lang w:eastAsia="en-US"/>
        </w:rPr>
        <w:t xml:space="preserve">Now, “each should receive the same amount of wine and the same number of casts, without opening them.  Evaluate how this can be accomplished.  </w:t>
      </w:r>
    </w:p>
    <w:p w:rsidR="003B0E1E" w:rsidRDefault="009D3594" w:rsidP="000F30EA">
      <w:pPr>
        <w:pStyle w:val="ListParagraph"/>
        <w:numPr>
          <w:ilvl w:val="0"/>
          <w:numId w:val="17"/>
        </w:numPr>
        <w:spacing w:before="100" w:beforeAutospacing="1" w:after="100" w:afterAutospacing="1"/>
        <w:rPr>
          <w:rFonts w:eastAsia="Times New Roman" w:cstheme="minorHAnsi"/>
          <w:color w:val="000000"/>
          <w:kern w:val="0"/>
          <w:lang w:eastAsia="en-US"/>
        </w:rPr>
      </w:pPr>
      <w:proofErr w:type="spellStart"/>
      <w:r w:rsidRPr="007C2ABC">
        <w:rPr>
          <w:rFonts w:eastAsia="Times New Roman" w:cstheme="minorHAnsi"/>
          <w:color w:val="000000"/>
          <w:kern w:val="0"/>
          <w:lang w:eastAsia="en-US"/>
        </w:rPr>
        <w:t>Beremiz</w:t>
      </w:r>
      <w:proofErr w:type="spellEnd"/>
      <w:r w:rsidRPr="007C2ABC">
        <w:rPr>
          <w:rFonts w:eastAsia="Times New Roman" w:cstheme="minorHAnsi"/>
          <w:color w:val="000000"/>
          <w:kern w:val="0"/>
          <w:lang w:eastAsia="en-US"/>
        </w:rPr>
        <w:t xml:space="preserve"> claimed, “the first receives 3 full casks, 1 half full, and 3 </w:t>
      </w:r>
      <w:proofErr w:type="gramStart"/>
      <w:r w:rsidRPr="007C2ABC">
        <w:rPr>
          <w:rFonts w:eastAsia="Times New Roman" w:cstheme="minorHAnsi"/>
          <w:color w:val="000000"/>
          <w:kern w:val="0"/>
          <w:lang w:eastAsia="en-US"/>
        </w:rPr>
        <w:t>empty</w:t>
      </w:r>
      <w:proofErr w:type="gramEnd"/>
      <w:r w:rsidRPr="007C2ABC">
        <w:rPr>
          <w:rFonts w:eastAsia="Times New Roman" w:cstheme="minorHAnsi"/>
          <w:color w:val="000000"/>
          <w:kern w:val="0"/>
          <w:lang w:eastAsia="en-US"/>
        </w:rPr>
        <w:t xml:space="preserve">.  The second and third each receive 2 full casks, 3 half casks, and 2 </w:t>
      </w:r>
      <w:proofErr w:type="gramStart"/>
      <w:r w:rsidRPr="007C2ABC">
        <w:rPr>
          <w:rFonts w:eastAsia="Times New Roman" w:cstheme="minorHAnsi"/>
          <w:color w:val="000000"/>
          <w:kern w:val="0"/>
          <w:lang w:eastAsia="en-US"/>
        </w:rPr>
        <w:t>empty</w:t>
      </w:r>
      <w:proofErr w:type="gramEnd"/>
      <w:r w:rsidRPr="007C2ABC">
        <w:rPr>
          <w:rFonts w:eastAsia="Times New Roman" w:cstheme="minorHAnsi"/>
          <w:color w:val="000000"/>
          <w:kern w:val="0"/>
          <w:lang w:eastAsia="en-US"/>
        </w:rPr>
        <w:t xml:space="preserve">. </w:t>
      </w:r>
      <w:r w:rsidR="003B0E1E" w:rsidRPr="007C2ABC">
        <w:rPr>
          <w:rFonts w:eastAsia="Times New Roman" w:cstheme="minorHAnsi"/>
          <w:color w:val="000000"/>
          <w:kern w:val="0"/>
          <w:lang w:eastAsia="en-US"/>
        </w:rPr>
        <w:t>Do you agree or disagree?</w:t>
      </w:r>
      <w:r w:rsidRPr="007C2ABC">
        <w:rPr>
          <w:rFonts w:eastAsia="Times New Roman" w:cstheme="minorHAnsi"/>
          <w:color w:val="000000"/>
          <w:kern w:val="0"/>
          <w:lang w:eastAsia="en-US"/>
        </w:rPr>
        <w:t xml:space="preserve">  Evaluated if there is another way to solve?  How?</w:t>
      </w:r>
    </w:p>
    <w:p w:rsidR="00927366" w:rsidRPr="007C2ABC" w:rsidRDefault="00EF2642" w:rsidP="007C2ABC">
      <w:pPr>
        <w:pStyle w:val="ListParagraph"/>
        <w:numPr>
          <w:ilvl w:val="0"/>
          <w:numId w:val="17"/>
        </w:numPr>
        <w:spacing w:before="100" w:beforeAutospacing="1" w:after="100" w:afterAutospacing="1"/>
        <w:rPr>
          <w:rFonts w:eastAsia="Times New Roman" w:cstheme="minorHAnsi"/>
          <w:color w:val="000000"/>
          <w:kern w:val="0"/>
          <w:lang w:eastAsia="en-US"/>
        </w:rPr>
      </w:pPr>
      <w:r w:rsidRPr="007C2ABC">
        <w:rPr>
          <w:rFonts w:eastAsia="Times New Roman" w:cstheme="minorHAnsi"/>
          <w:color w:val="000000"/>
          <w:kern w:val="0"/>
          <w:lang w:eastAsia="en-US"/>
        </w:rPr>
        <w:t xml:space="preserve">In chapter </w:t>
      </w:r>
      <w:r w:rsidR="009D3594" w:rsidRPr="007C2ABC">
        <w:rPr>
          <w:rFonts w:eastAsia="Times New Roman" w:cstheme="minorHAnsi"/>
          <w:color w:val="000000"/>
          <w:kern w:val="0"/>
          <w:lang w:eastAsia="en-US"/>
        </w:rPr>
        <w:t xml:space="preserve">8, </w:t>
      </w:r>
      <w:r w:rsidR="007C2ABC" w:rsidRPr="007C2ABC">
        <w:rPr>
          <w:rFonts w:eastAsia="Times New Roman" w:cstheme="minorHAnsi"/>
          <w:color w:val="000000"/>
          <w:kern w:val="0"/>
          <w:lang w:eastAsia="en-US"/>
        </w:rPr>
        <w:t>“a bill of 30 dinars is paid by the three men, each putting up 10 dinars.  It turns out that there was an error; the bill was only 25 dinars.  They get back 5 dinars; each takes 1 dinar, and the remaining 2 dinars are given to the slave who served them.  However, someone finds this strange, because now each has paid 9 dinars making a total of 27 dinars.  Adding in the 2 dinars given to the slave only makes 29 dinars.  How did 1 dinar disappear?  Evaluate and explain.</w:t>
      </w:r>
      <w:r w:rsidR="007C2ABC" w:rsidRPr="007C2ABC">
        <w:rPr>
          <w:b/>
        </w:rPr>
        <w:t xml:space="preserve"> </w:t>
      </w:r>
    </w:p>
    <w:p w:rsidR="0068277A" w:rsidRPr="00DA056F" w:rsidRDefault="00DA056F" w:rsidP="00DA056F">
      <w:pPr>
        <w:spacing w:before="100" w:beforeAutospacing="1" w:after="100" w:afterAutospacing="1"/>
        <w:ind w:firstLine="0"/>
        <w:rPr>
          <w:b/>
        </w:rPr>
      </w:pPr>
      <w:r>
        <w:rPr>
          <w:b/>
        </w:rPr>
        <w:t xml:space="preserve">                                               </w:t>
      </w:r>
      <w:r w:rsidR="0068277A" w:rsidRPr="00DA056F">
        <w:rPr>
          <w:b/>
        </w:rPr>
        <w:t>Design</w:t>
      </w:r>
      <w:r w:rsidR="003F7B1A" w:rsidRPr="00DA056F">
        <w:rPr>
          <w:b/>
        </w:rPr>
        <w:t xml:space="preserve"> &amp; Develop Lesson Plan</w:t>
      </w:r>
    </w:p>
    <w:tbl>
      <w:tblPr>
        <w:tblStyle w:val="TableGrid"/>
        <w:tblW w:w="0" w:type="auto"/>
        <w:tblLook w:val="04A0" w:firstRow="1" w:lastRow="0" w:firstColumn="1" w:lastColumn="0" w:noHBand="0" w:noVBand="1"/>
      </w:tblPr>
      <w:tblGrid>
        <w:gridCol w:w="235"/>
        <w:gridCol w:w="2516"/>
        <w:gridCol w:w="3170"/>
        <w:gridCol w:w="3429"/>
      </w:tblGrid>
      <w:tr w:rsidR="00C607B3" w:rsidTr="00292DFE">
        <w:tc>
          <w:tcPr>
            <w:tcW w:w="2850" w:type="dxa"/>
            <w:gridSpan w:val="2"/>
            <w:shd w:val="clear" w:color="auto" w:fill="D9D9D9" w:themeFill="background1" w:themeFillShade="D9"/>
          </w:tcPr>
          <w:p w:rsidR="00782333" w:rsidRDefault="00782333" w:rsidP="0022680E">
            <w:pPr>
              <w:ind w:firstLine="0"/>
              <w:rPr>
                <w:rFonts w:ascii="Times New Roman" w:hAnsi="Times New Roman" w:cs="Times New Roman"/>
                <w:b/>
              </w:rPr>
            </w:pPr>
            <w:r>
              <w:rPr>
                <w:rFonts w:ascii="Times New Roman" w:hAnsi="Times New Roman" w:cs="Times New Roman"/>
                <w:b/>
              </w:rPr>
              <w:t>Content Standard(s)</w:t>
            </w:r>
          </w:p>
          <w:p w:rsidR="00782333" w:rsidRDefault="00782333" w:rsidP="0022680E">
            <w:pPr>
              <w:ind w:firstLine="0"/>
              <w:rPr>
                <w:rFonts w:ascii="Times New Roman" w:hAnsi="Times New Roman" w:cs="Times New Roman"/>
                <w:b/>
              </w:rPr>
            </w:pPr>
            <w:r w:rsidRPr="00731326">
              <w:rPr>
                <w:rFonts w:ascii="Times New Roman" w:hAnsi="Times New Roman" w:cs="Times New Roman"/>
                <w:b/>
              </w:rPr>
              <w:t xml:space="preserve">Mathematics </w:t>
            </w:r>
          </w:p>
          <w:p w:rsidR="00782333" w:rsidRDefault="00782333" w:rsidP="0022680E">
            <w:pPr>
              <w:ind w:firstLine="0"/>
              <w:rPr>
                <w:rFonts w:ascii="Times New Roman" w:hAnsi="Times New Roman" w:cs="Times New Roman"/>
                <w:b/>
              </w:rPr>
            </w:pPr>
            <w:r>
              <w:rPr>
                <w:rFonts w:ascii="Times New Roman" w:hAnsi="Times New Roman" w:cs="Times New Roman"/>
                <w:b/>
              </w:rPr>
              <w:t>Grade 6</w:t>
            </w:r>
          </w:p>
          <w:p w:rsidR="00782333" w:rsidRPr="00731326" w:rsidRDefault="00782333" w:rsidP="0022680E">
            <w:pPr>
              <w:ind w:firstLine="0"/>
              <w:rPr>
                <w:rFonts w:ascii="Times New Roman" w:hAnsi="Times New Roman" w:cs="Times New Roman"/>
                <w:b/>
              </w:rPr>
            </w:pPr>
          </w:p>
        </w:tc>
        <w:tc>
          <w:tcPr>
            <w:tcW w:w="3018" w:type="dxa"/>
            <w:shd w:val="clear" w:color="auto" w:fill="D9D9D9" w:themeFill="background1" w:themeFillShade="D9"/>
          </w:tcPr>
          <w:p w:rsidR="00782333" w:rsidRPr="00731326" w:rsidRDefault="00782333" w:rsidP="0022680E">
            <w:pPr>
              <w:ind w:firstLine="0"/>
              <w:rPr>
                <w:rFonts w:ascii="Times New Roman" w:hAnsi="Times New Roman" w:cs="Times New Roman"/>
              </w:rPr>
            </w:pPr>
            <w:r w:rsidRPr="00731326">
              <w:rPr>
                <w:rFonts w:ascii="Times New Roman" w:hAnsi="Times New Roman" w:cs="Times New Roman"/>
                <w:b/>
              </w:rPr>
              <w:t>Prior Knowledge Existing</w:t>
            </w:r>
            <w:r w:rsidRPr="00731326">
              <w:rPr>
                <w:rFonts w:ascii="Times New Roman" w:hAnsi="Times New Roman" w:cs="Times New Roman"/>
              </w:rPr>
              <w:t xml:space="preserve">: </w:t>
            </w:r>
          </w:p>
          <w:p w:rsidR="00782333" w:rsidRPr="00731326" w:rsidRDefault="00782333" w:rsidP="0022680E">
            <w:pPr>
              <w:rPr>
                <w:rFonts w:ascii="Times New Roman" w:hAnsi="Times New Roman" w:cs="Times New Roman"/>
                <w:b/>
              </w:rPr>
            </w:pPr>
          </w:p>
        </w:tc>
        <w:tc>
          <w:tcPr>
            <w:tcW w:w="3482" w:type="dxa"/>
            <w:shd w:val="clear" w:color="auto" w:fill="D9D9D9" w:themeFill="background1" w:themeFillShade="D9"/>
          </w:tcPr>
          <w:p w:rsidR="00782333" w:rsidRDefault="00782333" w:rsidP="0022680E">
            <w:pPr>
              <w:ind w:firstLine="0"/>
              <w:rPr>
                <w:rFonts w:ascii="Times New Roman" w:hAnsi="Times New Roman" w:cs="Times New Roman"/>
                <w:b/>
              </w:rPr>
            </w:pPr>
            <w:r w:rsidRPr="00731326">
              <w:rPr>
                <w:rFonts w:ascii="Times New Roman" w:hAnsi="Times New Roman" w:cs="Times New Roman"/>
                <w:b/>
              </w:rPr>
              <w:t>Learning Goals/Objectives</w:t>
            </w:r>
          </w:p>
          <w:p w:rsidR="00782333" w:rsidRPr="00CC1453" w:rsidRDefault="00782333" w:rsidP="0022680E">
            <w:pPr>
              <w:ind w:firstLine="0"/>
              <w:rPr>
                <w:rFonts w:ascii="Times New Roman" w:hAnsi="Times New Roman" w:cs="Times New Roman"/>
              </w:rPr>
            </w:pPr>
            <w:r>
              <w:rPr>
                <w:rFonts w:ascii="Times New Roman" w:hAnsi="Times New Roman" w:cs="Times New Roman"/>
              </w:rPr>
              <w:t xml:space="preserve">Define / Discuss </w:t>
            </w:r>
          </w:p>
          <w:p w:rsidR="00782333" w:rsidRPr="00731326" w:rsidRDefault="00782333" w:rsidP="0022680E">
            <w:pPr>
              <w:ind w:firstLine="0"/>
              <w:rPr>
                <w:rFonts w:ascii="Times New Roman" w:hAnsi="Times New Roman" w:cs="Times New Roman"/>
                <w:b/>
              </w:rPr>
            </w:pPr>
            <w:r w:rsidRPr="00CC1453">
              <w:rPr>
                <w:rFonts w:ascii="Times New Roman" w:hAnsi="Times New Roman" w:cs="Times New Roman"/>
              </w:rPr>
              <w:t>Post to Board</w:t>
            </w:r>
          </w:p>
        </w:tc>
      </w:tr>
      <w:tr w:rsidR="00C607B3" w:rsidTr="00292DFE">
        <w:tc>
          <w:tcPr>
            <w:tcW w:w="2850" w:type="dxa"/>
            <w:gridSpan w:val="2"/>
            <w:shd w:val="clear" w:color="auto" w:fill="FFFFFF" w:themeFill="background1"/>
          </w:tcPr>
          <w:p w:rsidR="00BB29A8" w:rsidRPr="00BB29A8" w:rsidRDefault="00BB29A8" w:rsidP="00BB29A8">
            <w:pPr>
              <w:ind w:firstLine="0"/>
              <w:rPr>
                <w:rFonts w:ascii="Times New Roman" w:hAnsi="Times New Roman" w:cs="Times New Roman"/>
              </w:rPr>
            </w:pPr>
          </w:p>
          <w:p w:rsidR="008904E8" w:rsidRDefault="00BB29A8" w:rsidP="00BB29A8">
            <w:pPr>
              <w:ind w:firstLine="0"/>
              <w:rPr>
                <w:rFonts w:ascii="Times New Roman" w:hAnsi="Times New Roman" w:cs="Times New Roman"/>
              </w:rPr>
            </w:pPr>
            <w:r w:rsidRPr="00BB29A8">
              <w:rPr>
                <w:rFonts w:ascii="Times New Roman" w:hAnsi="Times New Roman" w:cs="Times New Roman"/>
              </w:rPr>
              <w:t>MAFS.6.NS.1.1</w:t>
            </w:r>
          </w:p>
          <w:p w:rsidR="008904E8" w:rsidRDefault="008904E8" w:rsidP="00BB29A8">
            <w:pPr>
              <w:ind w:firstLine="0"/>
              <w:rPr>
                <w:rFonts w:ascii="Times New Roman" w:hAnsi="Times New Roman" w:cs="Times New Roman"/>
              </w:rPr>
            </w:pPr>
            <w:r w:rsidRPr="0029165A">
              <w:rPr>
                <w:highlight w:val="yellow"/>
              </w:rPr>
              <w:t>I</w:t>
            </w:r>
            <w:r w:rsidRPr="0029165A">
              <w:rPr>
                <w:highlight w:val="yellow"/>
              </w:rPr>
              <w:t xml:space="preserve">nterpret and compute quotients of </w:t>
            </w:r>
            <w:r w:rsidRPr="0029165A">
              <w:rPr>
                <w:highlight w:val="yellow"/>
              </w:rPr>
              <w:t>fractions and</w:t>
            </w:r>
            <w:r w:rsidRPr="0029165A">
              <w:rPr>
                <w:highlight w:val="yellow"/>
              </w:rPr>
              <w:t xml:space="preserve"> solve word problems involving division of fractions by fractions</w:t>
            </w:r>
            <w:r>
              <w:t xml:space="preserve">, e.g., by using </w:t>
            </w:r>
            <w:r w:rsidRPr="0029165A">
              <w:rPr>
                <w:highlight w:val="yellow"/>
              </w:rPr>
              <w:t>visual fraction model</w:t>
            </w:r>
            <w:r>
              <w:t xml:space="preserve">s and equations to represent the problem. For example, create a </w:t>
            </w:r>
            <w:r w:rsidRPr="0029165A">
              <w:rPr>
                <w:highlight w:val="yellow"/>
              </w:rPr>
              <w:t>story context</w:t>
            </w:r>
            <w:r>
              <w:t xml:space="preserve"> for 2</w:t>
            </w:r>
            <w:r>
              <w:t>/</w:t>
            </w:r>
            <w:r>
              <w:t>3 ÷ 3</w:t>
            </w:r>
            <w:r>
              <w:t>/</w:t>
            </w:r>
            <w:r>
              <w:t xml:space="preserve">4 and use a visual fraction model to show the quotient; </w:t>
            </w:r>
            <w:r w:rsidRPr="0029165A">
              <w:rPr>
                <w:highlight w:val="yellow"/>
              </w:rPr>
              <w:t>use the relationship between multiplication and division to explain</w:t>
            </w:r>
            <w:r>
              <w:t xml:space="preserve"> that 2</w:t>
            </w:r>
            <w:r>
              <w:t>/</w:t>
            </w:r>
            <w:proofErr w:type="gramStart"/>
            <w:r>
              <w:t>3</w:t>
            </w:r>
            <w:r>
              <w:t xml:space="preserve">  ÷</w:t>
            </w:r>
            <w:proofErr w:type="gramEnd"/>
            <w:r>
              <w:t xml:space="preserve"> 3</w:t>
            </w:r>
            <w:r>
              <w:t>/</w:t>
            </w:r>
            <w:r>
              <w:t>4 = 8</w:t>
            </w:r>
            <w:r>
              <w:t>/</w:t>
            </w:r>
            <w:r>
              <w:t>9 because 3</w:t>
            </w:r>
            <w:r>
              <w:t>/4</w:t>
            </w:r>
            <w:r>
              <w:t xml:space="preserve"> of 8</w:t>
            </w:r>
            <w:r>
              <w:t>/</w:t>
            </w:r>
            <w:r>
              <w:t>9 is 2</w:t>
            </w:r>
            <w:r>
              <w:t>/</w:t>
            </w:r>
            <w:r>
              <w:t xml:space="preserve">3 . (In general, </w:t>
            </w:r>
            <w:r>
              <w:rPr>
                <w:rFonts w:ascii="Cambria Math" w:hAnsi="Cambria Math" w:cs="Cambria Math"/>
              </w:rPr>
              <w:t>𝑎</w:t>
            </w:r>
            <w:r>
              <w:rPr>
                <w:rFonts w:ascii="Cambria Math" w:hAnsi="Cambria Math" w:cs="Cambria Math"/>
              </w:rPr>
              <w:t>/</w:t>
            </w:r>
            <w:r>
              <w:rPr>
                <w:rFonts w:ascii="Cambria Math" w:hAnsi="Cambria Math" w:cs="Cambria Math"/>
              </w:rPr>
              <w:t>𝑏</w:t>
            </w:r>
            <w:r>
              <w:t xml:space="preserve"> ÷</w:t>
            </w:r>
            <w:r>
              <w:rPr>
                <w:rFonts w:ascii="Cambria Math" w:hAnsi="Cambria Math" w:cs="Cambria Math"/>
              </w:rPr>
              <w:t>𝑐</w:t>
            </w:r>
            <w:r>
              <w:rPr>
                <w:rFonts w:ascii="Cambria Math" w:hAnsi="Cambria Math" w:cs="Cambria Math"/>
              </w:rPr>
              <w:t>/</w:t>
            </w:r>
            <w:r>
              <w:rPr>
                <w:rFonts w:ascii="Cambria Math" w:hAnsi="Cambria Math" w:cs="Cambria Math"/>
              </w:rPr>
              <w:t>𝑑</w:t>
            </w:r>
            <w:r>
              <w:t xml:space="preserve"> = </w:t>
            </w:r>
            <w:r>
              <w:rPr>
                <w:rFonts w:ascii="Cambria Math" w:hAnsi="Cambria Math" w:cs="Cambria Math"/>
              </w:rPr>
              <w:t>𝑎𝑑</w:t>
            </w:r>
            <w:r>
              <w:t xml:space="preserve"> </w:t>
            </w:r>
            <w:r>
              <w:t xml:space="preserve">x </w:t>
            </w:r>
            <w:proofErr w:type="gramStart"/>
            <w:r>
              <w:rPr>
                <w:rFonts w:ascii="Cambria Math" w:hAnsi="Cambria Math" w:cs="Cambria Math"/>
              </w:rPr>
              <w:t>𝑏𝑐</w:t>
            </w:r>
            <w:r>
              <w:t xml:space="preserve"> .</w:t>
            </w:r>
            <w:proofErr w:type="gramEnd"/>
            <w:r>
              <w:t>) How much chocolate will each person get if 3 people share 1</w:t>
            </w:r>
            <w:r>
              <w:t>/</w:t>
            </w:r>
            <w:r>
              <w:t xml:space="preserve">2 </w:t>
            </w:r>
            <w:proofErr w:type="spellStart"/>
            <w:r>
              <w:t>lb</w:t>
            </w:r>
            <w:proofErr w:type="spellEnd"/>
            <w:r>
              <w:t xml:space="preserve"> of chocolate equally? How many 3</w:t>
            </w:r>
            <w:r>
              <w:t>/</w:t>
            </w:r>
            <w:r>
              <w:t xml:space="preserve"> 4 -cup servings are in 2 3 of a </w:t>
            </w:r>
            <w:proofErr w:type="gramStart"/>
            <w:r>
              <w:t>cup</w:t>
            </w:r>
            <w:proofErr w:type="gramEnd"/>
            <w:r>
              <w:t xml:space="preserve"> of yogurt? How wide is a rectangular strip of land with length 3</w:t>
            </w:r>
            <w:r>
              <w:t>/</w:t>
            </w:r>
            <w:r>
              <w:t>4 mi. and area 1</w:t>
            </w:r>
            <w:r>
              <w:t>/</w:t>
            </w:r>
            <w:r>
              <w:t>2 square mi.?</w:t>
            </w:r>
          </w:p>
          <w:p w:rsidR="007C2ABC" w:rsidRDefault="007C2ABC" w:rsidP="00A0710E">
            <w:pPr>
              <w:ind w:firstLine="0"/>
              <w:rPr>
                <w:rFonts w:ascii="Times New Roman" w:hAnsi="Times New Roman" w:cs="Times New Roman"/>
              </w:rPr>
            </w:pPr>
          </w:p>
          <w:p w:rsidR="007C2ABC" w:rsidRDefault="007C2ABC" w:rsidP="00A0710E">
            <w:pPr>
              <w:ind w:firstLine="0"/>
              <w:rPr>
                <w:rFonts w:ascii="Times New Roman" w:hAnsi="Times New Roman" w:cs="Times New Roman"/>
              </w:rPr>
            </w:pPr>
            <w:r>
              <w:t xml:space="preserve">MAFS.6.RP.1.3c promoting the “finding of a percent of a quantity as a rate per 100 (e.g., 30% of a quantity means </w:t>
            </w:r>
            <w:r w:rsidRPr="007C2ABC">
              <w:rPr>
                <w:highlight w:val="yellow"/>
              </w:rPr>
              <w:t>30/100 times the quantity) with solving problems involving finding the whole, given a part</w:t>
            </w:r>
            <w:r>
              <w:t xml:space="preserve"> and the percent</w:t>
            </w:r>
          </w:p>
          <w:p w:rsidR="00C607B3" w:rsidRPr="00D82663" w:rsidRDefault="00C607B3" w:rsidP="00A0710E">
            <w:pPr>
              <w:ind w:firstLine="0"/>
              <w:rPr>
                <w:rFonts w:ascii="Times New Roman" w:hAnsi="Times New Roman" w:cs="Times New Roman"/>
              </w:rPr>
            </w:pPr>
          </w:p>
        </w:tc>
        <w:tc>
          <w:tcPr>
            <w:tcW w:w="3018" w:type="dxa"/>
            <w:shd w:val="clear" w:color="auto" w:fill="FFFFFF" w:themeFill="background1"/>
          </w:tcPr>
          <w:p w:rsidR="00782333" w:rsidRDefault="00A0710E" w:rsidP="00A0710E">
            <w:pPr>
              <w:pStyle w:val="ListParagraph"/>
              <w:numPr>
                <w:ilvl w:val="0"/>
                <w:numId w:val="30"/>
              </w:numPr>
              <w:rPr>
                <w:rFonts w:cstheme="minorHAnsi"/>
              </w:rPr>
            </w:pPr>
            <w:r>
              <w:rPr>
                <w:rFonts w:cstheme="minorHAnsi"/>
              </w:rPr>
              <w:t>Multiplication</w:t>
            </w:r>
          </w:p>
          <w:p w:rsidR="00A0710E" w:rsidRDefault="00A0710E" w:rsidP="00A0710E">
            <w:pPr>
              <w:pStyle w:val="ListParagraph"/>
              <w:numPr>
                <w:ilvl w:val="0"/>
                <w:numId w:val="30"/>
              </w:numPr>
              <w:rPr>
                <w:rFonts w:cstheme="minorHAnsi"/>
              </w:rPr>
            </w:pPr>
            <w:r>
              <w:rPr>
                <w:rFonts w:cstheme="minorHAnsi"/>
              </w:rPr>
              <w:t>Division</w:t>
            </w:r>
          </w:p>
          <w:p w:rsidR="00A0710E" w:rsidRDefault="00A43F51" w:rsidP="00A0710E">
            <w:pPr>
              <w:pStyle w:val="ListParagraph"/>
              <w:numPr>
                <w:ilvl w:val="0"/>
                <w:numId w:val="30"/>
              </w:numPr>
              <w:rPr>
                <w:rFonts w:cstheme="minorHAnsi"/>
              </w:rPr>
            </w:pPr>
            <w:r>
              <w:rPr>
                <w:rFonts w:cstheme="minorHAnsi"/>
              </w:rPr>
              <w:t>Fraction Operations</w:t>
            </w:r>
          </w:p>
          <w:p w:rsidR="00A43F51" w:rsidRDefault="00A43F51" w:rsidP="00A0710E">
            <w:pPr>
              <w:pStyle w:val="ListParagraph"/>
              <w:numPr>
                <w:ilvl w:val="0"/>
                <w:numId w:val="30"/>
              </w:numPr>
              <w:rPr>
                <w:rFonts w:cstheme="minorHAnsi"/>
              </w:rPr>
            </w:pPr>
            <w:r>
              <w:rPr>
                <w:rFonts w:cstheme="minorHAnsi"/>
              </w:rPr>
              <w:t xml:space="preserve">Relationships between Multiplication and </w:t>
            </w:r>
            <w:r w:rsidR="00657006">
              <w:rPr>
                <w:rFonts w:cstheme="minorHAnsi"/>
              </w:rPr>
              <w:t>Division</w:t>
            </w:r>
          </w:p>
          <w:p w:rsidR="00657006" w:rsidRDefault="00657006" w:rsidP="00657006">
            <w:pPr>
              <w:pStyle w:val="ListParagraph"/>
              <w:numPr>
                <w:ilvl w:val="0"/>
                <w:numId w:val="30"/>
              </w:numPr>
              <w:rPr>
                <w:rFonts w:cstheme="minorHAnsi"/>
              </w:rPr>
            </w:pPr>
            <w:r>
              <w:rPr>
                <w:rFonts w:cstheme="minorHAnsi"/>
              </w:rPr>
              <w:t xml:space="preserve">Multiplication and Division of a fraction and whole number </w:t>
            </w:r>
          </w:p>
          <w:p w:rsidR="00657006" w:rsidRPr="00657006" w:rsidRDefault="00657006" w:rsidP="00657006">
            <w:pPr>
              <w:pStyle w:val="ListParagraph"/>
              <w:numPr>
                <w:ilvl w:val="0"/>
                <w:numId w:val="30"/>
              </w:numPr>
              <w:rPr>
                <w:rFonts w:cstheme="minorHAnsi"/>
              </w:rPr>
            </w:pPr>
            <w:r>
              <w:rPr>
                <w:rFonts w:cstheme="minorHAnsi"/>
              </w:rPr>
              <w:t>Models</w:t>
            </w:r>
          </w:p>
        </w:tc>
        <w:tc>
          <w:tcPr>
            <w:tcW w:w="3482" w:type="dxa"/>
            <w:shd w:val="clear" w:color="auto" w:fill="FFFFFF" w:themeFill="background1"/>
          </w:tcPr>
          <w:p w:rsidR="00782333" w:rsidRDefault="00782333" w:rsidP="00A0710E">
            <w:pPr>
              <w:ind w:firstLine="0"/>
              <w:rPr>
                <w:rFonts w:ascii="Times New Roman" w:hAnsi="Times New Roman" w:cs="Times New Roman"/>
              </w:rPr>
            </w:pPr>
            <w:r w:rsidRPr="004243A3">
              <w:rPr>
                <w:rFonts w:ascii="Times New Roman" w:hAnsi="Times New Roman" w:cs="Times New Roman"/>
              </w:rPr>
              <w:t>Learners will:</w:t>
            </w:r>
          </w:p>
          <w:p w:rsidR="00A0710E" w:rsidRDefault="00A0710E" w:rsidP="00A0710E">
            <w:pPr>
              <w:pStyle w:val="ListParagraph"/>
              <w:numPr>
                <w:ilvl w:val="0"/>
                <w:numId w:val="29"/>
              </w:numPr>
              <w:rPr>
                <w:rFonts w:ascii="Times New Roman" w:hAnsi="Times New Roman" w:cs="Times New Roman"/>
              </w:rPr>
            </w:pPr>
            <w:r>
              <w:rPr>
                <w:rFonts w:ascii="Times New Roman" w:hAnsi="Times New Roman" w:cs="Times New Roman"/>
              </w:rPr>
              <w:t>Deepened skills</w:t>
            </w:r>
            <w:r w:rsidR="00C607B3">
              <w:rPr>
                <w:rFonts w:ascii="Times New Roman" w:hAnsi="Times New Roman" w:cs="Times New Roman"/>
              </w:rPr>
              <w:t xml:space="preserve"> related to </w:t>
            </w:r>
            <w:r>
              <w:rPr>
                <w:rFonts w:ascii="Times New Roman" w:hAnsi="Times New Roman" w:cs="Times New Roman"/>
              </w:rPr>
              <w:t>multiplication and division with fractions.</w:t>
            </w:r>
          </w:p>
          <w:p w:rsidR="00A0710E" w:rsidRDefault="00A0710E" w:rsidP="00A0710E">
            <w:pPr>
              <w:pStyle w:val="ListParagraph"/>
              <w:numPr>
                <w:ilvl w:val="0"/>
                <w:numId w:val="29"/>
              </w:numPr>
              <w:rPr>
                <w:rFonts w:ascii="Times New Roman" w:hAnsi="Times New Roman" w:cs="Times New Roman"/>
              </w:rPr>
            </w:pPr>
            <w:r>
              <w:rPr>
                <w:rFonts w:ascii="Times New Roman" w:hAnsi="Times New Roman" w:cs="Times New Roman"/>
              </w:rPr>
              <w:t>Develop skills for solving problems.</w:t>
            </w:r>
          </w:p>
          <w:p w:rsidR="00A0710E" w:rsidRDefault="00A0710E" w:rsidP="00A0710E">
            <w:pPr>
              <w:pStyle w:val="ListParagraph"/>
              <w:numPr>
                <w:ilvl w:val="0"/>
                <w:numId w:val="29"/>
              </w:numPr>
              <w:rPr>
                <w:rFonts w:ascii="Times New Roman" w:hAnsi="Times New Roman" w:cs="Times New Roman"/>
              </w:rPr>
            </w:pPr>
            <w:r>
              <w:rPr>
                <w:rFonts w:ascii="Times New Roman" w:hAnsi="Times New Roman" w:cs="Times New Roman"/>
              </w:rPr>
              <w:t xml:space="preserve">Create and develop modeling skills </w:t>
            </w:r>
            <w:r w:rsidR="00C607B3">
              <w:rPr>
                <w:rFonts w:ascii="Times New Roman" w:hAnsi="Times New Roman" w:cs="Times New Roman"/>
              </w:rPr>
              <w:t>related to fractions in order to deepen the knowledge needed to complete operations involving factions</w:t>
            </w:r>
            <w:r>
              <w:rPr>
                <w:rFonts w:ascii="Times New Roman" w:hAnsi="Times New Roman" w:cs="Times New Roman"/>
              </w:rPr>
              <w:t>.</w:t>
            </w:r>
          </w:p>
          <w:p w:rsidR="00A0710E" w:rsidRDefault="00A0710E" w:rsidP="00A0710E">
            <w:pPr>
              <w:pStyle w:val="ListParagraph"/>
              <w:numPr>
                <w:ilvl w:val="0"/>
                <w:numId w:val="29"/>
              </w:numPr>
              <w:rPr>
                <w:rFonts w:ascii="Times New Roman" w:hAnsi="Times New Roman" w:cs="Times New Roman"/>
              </w:rPr>
            </w:pPr>
            <w:r>
              <w:rPr>
                <w:rFonts w:ascii="Times New Roman" w:hAnsi="Times New Roman" w:cs="Times New Roman"/>
              </w:rPr>
              <w:t>Use skill to create story context</w:t>
            </w:r>
            <w:r w:rsidR="00C607B3">
              <w:rPr>
                <w:rFonts w:ascii="Times New Roman" w:hAnsi="Times New Roman" w:cs="Times New Roman"/>
              </w:rPr>
              <w:t>, included those of comparison and magnitude</w:t>
            </w:r>
            <w:r>
              <w:rPr>
                <w:rFonts w:ascii="Times New Roman" w:hAnsi="Times New Roman" w:cs="Times New Roman"/>
              </w:rPr>
              <w:t>.</w:t>
            </w:r>
          </w:p>
          <w:p w:rsidR="003F7B1A" w:rsidRPr="000F30EA" w:rsidRDefault="00A0710E" w:rsidP="000F30EA">
            <w:pPr>
              <w:pStyle w:val="ListParagraph"/>
              <w:numPr>
                <w:ilvl w:val="0"/>
                <w:numId w:val="29"/>
              </w:numPr>
              <w:rPr>
                <w:rFonts w:ascii="Times New Roman" w:hAnsi="Times New Roman" w:cs="Times New Roman"/>
              </w:rPr>
            </w:pPr>
            <w:r>
              <w:rPr>
                <w:rFonts w:ascii="Times New Roman" w:hAnsi="Times New Roman" w:cs="Times New Roman"/>
              </w:rPr>
              <w:t>Explain</w:t>
            </w:r>
            <w:r w:rsidR="008904E8">
              <w:rPr>
                <w:rFonts w:ascii="Times New Roman" w:hAnsi="Times New Roman" w:cs="Times New Roman"/>
              </w:rPr>
              <w:t xml:space="preserve">, compute, and evaluate fractions involved in dividing fractions.  </w:t>
            </w:r>
          </w:p>
        </w:tc>
      </w:tr>
      <w:tr w:rsidR="00782333" w:rsidTr="00782333">
        <w:tc>
          <w:tcPr>
            <w:tcW w:w="235" w:type="dxa"/>
            <w:shd w:val="clear" w:color="auto" w:fill="D9D9D9" w:themeFill="background1" w:themeFillShade="D9"/>
          </w:tcPr>
          <w:p w:rsidR="00782333" w:rsidRPr="00C8242E" w:rsidRDefault="00782333" w:rsidP="0022680E">
            <w:pPr>
              <w:rPr>
                <w:rFonts w:ascii="Century Gothic" w:hAnsi="Century Gothic"/>
                <w:b/>
              </w:rPr>
            </w:pPr>
          </w:p>
        </w:tc>
        <w:tc>
          <w:tcPr>
            <w:tcW w:w="9115" w:type="dxa"/>
            <w:gridSpan w:val="3"/>
            <w:shd w:val="clear" w:color="auto" w:fill="D9D9D9" w:themeFill="background1" w:themeFillShade="D9"/>
          </w:tcPr>
          <w:p w:rsidR="00782333" w:rsidRPr="00C8242E" w:rsidRDefault="00782333" w:rsidP="0022680E">
            <w:pPr>
              <w:rPr>
                <w:rFonts w:ascii="Century Gothic" w:hAnsi="Century Gothic"/>
                <w:b/>
              </w:rPr>
            </w:pPr>
            <w:r w:rsidRPr="00C8242E">
              <w:rPr>
                <w:rFonts w:ascii="Century Gothic" w:hAnsi="Century Gothic"/>
                <w:b/>
              </w:rPr>
              <w:t>Instructional Strategies/Lesson Activity</w:t>
            </w:r>
          </w:p>
        </w:tc>
      </w:tr>
      <w:tr w:rsidR="00782333" w:rsidTr="00782333">
        <w:tc>
          <w:tcPr>
            <w:tcW w:w="235" w:type="dxa"/>
          </w:tcPr>
          <w:p w:rsidR="00782333" w:rsidRDefault="00782333" w:rsidP="00782333">
            <w:pPr>
              <w:pStyle w:val="ListParagraph"/>
              <w:numPr>
                <w:ilvl w:val="0"/>
                <w:numId w:val="18"/>
              </w:numPr>
              <w:rPr>
                <w:rFonts w:ascii="Century Gothic" w:hAnsi="Century Gothic"/>
              </w:rPr>
            </w:pPr>
          </w:p>
        </w:tc>
        <w:tc>
          <w:tcPr>
            <w:tcW w:w="9115" w:type="dxa"/>
            <w:gridSpan w:val="3"/>
          </w:tcPr>
          <w:p w:rsidR="00782333" w:rsidRDefault="00782333" w:rsidP="0022680E">
            <w:pPr>
              <w:rPr>
                <w:rFonts w:ascii="&amp;quot" w:eastAsia="Times New Roman" w:hAnsi="&amp;quot" w:cs="Times New Roman"/>
                <w:b/>
                <w:bCs/>
                <w:sz w:val="21"/>
                <w:szCs w:val="21"/>
                <w:highlight w:val="yellow"/>
                <w:bdr w:val="none" w:sz="0" w:space="0" w:color="auto" w:frame="1"/>
              </w:rPr>
            </w:pPr>
          </w:p>
          <w:p w:rsidR="00782333" w:rsidRDefault="00782333" w:rsidP="00762F01">
            <w:pPr>
              <w:ind w:firstLine="0"/>
              <w:rPr>
                <w:rFonts w:eastAsia="Times New Roman" w:cstheme="minorHAnsi"/>
                <w:bCs/>
                <w:bdr w:val="none" w:sz="0" w:space="0" w:color="auto" w:frame="1"/>
              </w:rPr>
            </w:pPr>
            <w:r w:rsidRPr="002C352F">
              <w:rPr>
                <w:rFonts w:eastAsia="Times New Roman" w:cstheme="minorHAnsi"/>
                <w:b/>
                <w:bCs/>
                <w:highlight w:val="yellow"/>
                <w:bdr w:val="none" w:sz="0" w:space="0" w:color="auto" w:frame="1"/>
              </w:rPr>
              <w:t>Vocabulary Review</w:t>
            </w:r>
            <w:r w:rsidRPr="002C352F">
              <w:rPr>
                <w:rFonts w:eastAsia="Times New Roman" w:cstheme="minorHAnsi"/>
                <w:b/>
                <w:bCs/>
                <w:bdr w:val="none" w:sz="0" w:space="0" w:color="auto" w:frame="1"/>
              </w:rPr>
              <w:t xml:space="preserve"> </w:t>
            </w:r>
            <w:r w:rsidRPr="002C352F">
              <w:rPr>
                <w:rFonts w:eastAsia="Times New Roman" w:cstheme="minorHAnsi"/>
                <w:bCs/>
                <w:bdr w:val="none" w:sz="0" w:space="0" w:color="auto" w:frame="1"/>
              </w:rPr>
              <w:t xml:space="preserve">(Post Words to Wall and Vocabulary to Notebook) </w:t>
            </w:r>
          </w:p>
          <w:p w:rsidR="0029165A" w:rsidRPr="00AE252B" w:rsidRDefault="0029165A" w:rsidP="00762F01">
            <w:pPr>
              <w:ind w:firstLine="0"/>
              <w:rPr>
                <w:rFonts w:eastAsia="Times New Roman" w:cstheme="minorHAnsi"/>
                <w:bCs/>
                <w:bdr w:val="none" w:sz="0" w:space="0" w:color="auto" w:frame="1"/>
              </w:rPr>
            </w:pPr>
            <w:r>
              <w:rPr>
                <w:rFonts w:eastAsia="Times New Roman" w:cstheme="minorHAnsi"/>
                <w:bCs/>
                <w:bdr w:val="none" w:sz="0" w:space="0" w:color="auto" w:frame="1"/>
              </w:rPr>
              <w:t>Include the term “of” as meaning times or multiplication.</w:t>
            </w:r>
          </w:p>
          <w:p w:rsidR="00762F01" w:rsidRPr="002C352F" w:rsidRDefault="00AE252B" w:rsidP="00F6124E">
            <w:pPr>
              <w:ind w:firstLine="0"/>
              <w:rPr>
                <w:rFonts w:eastAsia="Times New Roman" w:cstheme="minorHAnsi"/>
                <w:b/>
                <w:bCs/>
                <w:highlight w:val="yellow"/>
                <w:bdr w:val="none" w:sz="0" w:space="0" w:color="auto" w:frame="1"/>
              </w:rPr>
            </w:pPr>
            <w:r>
              <w:rPr>
                <w:noProof/>
              </w:rPr>
              <w:drawing>
                <wp:inline distT="0" distB="0" distL="0" distR="0" wp14:anchorId="223E54E7" wp14:editId="7AC10611">
                  <wp:extent cx="5314950" cy="15144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4950" cy="1514475"/>
                          </a:xfrm>
                          <a:prstGeom prst="rect">
                            <a:avLst/>
                          </a:prstGeom>
                        </pic:spPr>
                      </pic:pic>
                    </a:graphicData>
                  </a:graphic>
                </wp:inline>
              </w:drawing>
            </w:r>
          </w:p>
          <w:p w:rsidR="00F6124E" w:rsidRPr="002C352F" w:rsidRDefault="00762F01" w:rsidP="00F6124E">
            <w:pPr>
              <w:ind w:firstLine="0"/>
              <w:rPr>
                <w:rFonts w:cstheme="minorHAnsi"/>
              </w:rPr>
            </w:pPr>
            <w:r w:rsidRPr="002C352F">
              <w:rPr>
                <w:rFonts w:eastAsia="Times New Roman" w:cstheme="minorHAnsi"/>
                <w:b/>
                <w:bCs/>
                <w:highlight w:val="yellow"/>
                <w:bdr w:val="none" w:sz="0" w:space="0" w:color="auto" w:frame="1"/>
              </w:rPr>
              <w:t>Technology Note</w:t>
            </w:r>
            <w:r w:rsidRPr="002C352F">
              <w:rPr>
                <w:rFonts w:eastAsia="Times New Roman" w:cstheme="minorHAnsi"/>
                <w:b/>
                <w:bCs/>
                <w:bdr w:val="none" w:sz="0" w:space="0" w:color="auto" w:frame="1"/>
              </w:rPr>
              <w:t xml:space="preserve">:  </w:t>
            </w:r>
            <w:r w:rsidR="00F6124E" w:rsidRPr="002C352F">
              <w:rPr>
                <w:rFonts w:cstheme="minorHAnsi"/>
              </w:rPr>
              <w:t xml:space="preserve">When posing questions to students, utilize </w:t>
            </w:r>
            <w:proofErr w:type="spellStart"/>
            <w:r w:rsidR="00F6124E" w:rsidRPr="002C352F">
              <w:rPr>
                <w:rFonts w:cstheme="minorHAnsi"/>
              </w:rPr>
              <w:t>LanSchool</w:t>
            </w:r>
            <w:proofErr w:type="spellEnd"/>
            <w:r w:rsidR="00F6124E" w:rsidRPr="002C352F">
              <w:rPr>
                <w:rFonts w:cstheme="minorHAnsi"/>
              </w:rPr>
              <w:t xml:space="preserve"> to receive answer from all learners.  This </w:t>
            </w:r>
            <w:r w:rsidRPr="002C352F">
              <w:rPr>
                <w:rFonts w:cstheme="minorHAnsi"/>
              </w:rPr>
              <w:t xml:space="preserve">promotes asking questions of all students and </w:t>
            </w:r>
            <w:r w:rsidR="00F6124E" w:rsidRPr="002C352F">
              <w:rPr>
                <w:rFonts w:cstheme="minorHAnsi"/>
              </w:rPr>
              <w:t xml:space="preserve">can serve as </w:t>
            </w:r>
            <w:r w:rsidRPr="002C352F">
              <w:rPr>
                <w:rFonts w:cstheme="minorHAnsi"/>
              </w:rPr>
              <w:t xml:space="preserve">a form </w:t>
            </w:r>
            <w:r w:rsidR="00F6124E" w:rsidRPr="002C352F">
              <w:rPr>
                <w:rFonts w:cstheme="minorHAnsi"/>
              </w:rPr>
              <w:t>ongoing formative assessment.</w:t>
            </w:r>
          </w:p>
          <w:p w:rsidR="00F6124E" w:rsidRDefault="00F6124E" w:rsidP="0022680E">
            <w:pPr>
              <w:rPr>
                <w:rFonts w:ascii="&amp;quot" w:eastAsia="Times New Roman" w:hAnsi="&amp;quot" w:cs="Times New Roman"/>
                <w:b/>
                <w:bCs/>
                <w:sz w:val="21"/>
                <w:szCs w:val="21"/>
                <w:bdr w:val="none" w:sz="0" w:space="0" w:color="auto" w:frame="1"/>
              </w:rPr>
            </w:pPr>
          </w:p>
          <w:p w:rsidR="00762F01" w:rsidRDefault="008904E8" w:rsidP="00F6124E">
            <w:pPr>
              <w:ind w:firstLine="0"/>
              <w:rPr>
                <w:b/>
                <w:highlight w:val="yellow"/>
              </w:rPr>
            </w:pPr>
            <w:r>
              <w:rPr>
                <w:b/>
                <w:highlight w:val="yellow"/>
              </w:rPr>
              <w:t xml:space="preserve">Spiral </w:t>
            </w:r>
            <w:r w:rsidR="00C607B3">
              <w:rPr>
                <w:b/>
                <w:highlight w:val="yellow"/>
              </w:rPr>
              <w:t>Review Models</w:t>
            </w:r>
            <w:r>
              <w:rPr>
                <w:b/>
                <w:highlight w:val="yellow"/>
              </w:rPr>
              <w:t xml:space="preserve"> related to Multiplication and Division of Fractions</w:t>
            </w:r>
          </w:p>
          <w:p w:rsidR="00762F01" w:rsidRDefault="00762F01" w:rsidP="00F6124E">
            <w:pPr>
              <w:ind w:firstLine="0"/>
              <w:rPr>
                <w:b/>
                <w:highlight w:val="yellow"/>
              </w:rPr>
            </w:pPr>
          </w:p>
          <w:p w:rsidR="00762F01" w:rsidRDefault="00762F01" w:rsidP="00F6124E">
            <w:pPr>
              <w:ind w:firstLine="0"/>
              <w:rPr>
                <w:b/>
                <w:highlight w:val="yellow"/>
              </w:rPr>
            </w:pPr>
            <w:r>
              <w:rPr>
                <w:noProof/>
                <w:lang w:eastAsia="en-US"/>
              </w:rPr>
              <w:drawing>
                <wp:inline distT="0" distB="0" distL="0" distR="0" wp14:anchorId="632B8D9E" wp14:editId="18E4C9D5">
                  <wp:extent cx="2495550" cy="129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5550" cy="1295400"/>
                          </a:xfrm>
                          <a:prstGeom prst="rect">
                            <a:avLst/>
                          </a:prstGeom>
                        </pic:spPr>
                      </pic:pic>
                    </a:graphicData>
                  </a:graphic>
                </wp:inline>
              </w:drawing>
            </w:r>
            <w:r>
              <w:rPr>
                <w:noProof/>
                <w:lang w:eastAsia="en-US"/>
              </w:rPr>
              <w:drawing>
                <wp:inline distT="0" distB="0" distL="0" distR="0" wp14:anchorId="7C341E11" wp14:editId="76725A9F">
                  <wp:extent cx="24955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550" cy="1238250"/>
                          </a:xfrm>
                          <a:prstGeom prst="rect">
                            <a:avLst/>
                          </a:prstGeom>
                        </pic:spPr>
                      </pic:pic>
                    </a:graphicData>
                  </a:graphic>
                </wp:inline>
              </w:drawing>
            </w:r>
          </w:p>
          <w:p w:rsidR="00762F01" w:rsidRDefault="00762F01" w:rsidP="00F6124E">
            <w:pPr>
              <w:ind w:firstLine="0"/>
              <w:rPr>
                <w:b/>
                <w:highlight w:val="yellow"/>
              </w:rPr>
            </w:pPr>
          </w:p>
          <w:p w:rsidR="00762F01" w:rsidRDefault="00762F01" w:rsidP="00F6124E">
            <w:pPr>
              <w:ind w:firstLine="0"/>
              <w:rPr>
                <w:b/>
                <w:highlight w:val="yellow"/>
              </w:rPr>
            </w:pPr>
            <w:r>
              <w:rPr>
                <w:noProof/>
                <w:lang w:eastAsia="en-US"/>
              </w:rPr>
              <w:drawing>
                <wp:inline distT="0" distB="0" distL="0" distR="0" wp14:anchorId="7DBC47B6" wp14:editId="3B181E6F">
                  <wp:extent cx="2686050" cy="1323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6050" cy="1323975"/>
                          </a:xfrm>
                          <a:prstGeom prst="rect">
                            <a:avLst/>
                          </a:prstGeom>
                        </pic:spPr>
                      </pic:pic>
                    </a:graphicData>
                  </a:graphic>
                </wp:inline>
              </w:drawing>
            </w:r>
            <w:r>
              <w:rPr>
                <w:b/>
                <w:highlight w:val="yellow"/>
              </w:rPr>
              <w:t xml:space="preserve"> </w:t>
            </w:r>
            <w:r>
              <w:rPr>
                <w:noProof/>
                <w:lang w:eastAsia="en-US"/>
              </w:rPr>
              <w:drawing>
                <wp:inline distT="0" distB="0" distL="0" distR="0" wp14:anchorId="0899A53C" wp14:editId="0964AFB0">
                  <wp:extent cx="2743200" cy="1647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647825"/>
                          </a:xfrm>
                          <a:prstGeom prst="rect">
                            <a:avLst/>
                          </a:prstGeom>
                        </pic:spPr>
                      </pic:pic>
                    </a:graphicData>
                  </a:graphic>
                </wp:inline>
              </w:drawing>
            </w:r>
          </w:p>
          <w:p w:rsidR="00F74E9D" w:rsidRDefault="00C65127" w:rsidP="00F6124E">
            <w:pPr>
              <w:ind w:firstLine="0"/>
              <w:rPr>
                <w:b/>
                <w:highlight w:val="yellow"/>
              </w:rPr>
            </w:pPr>
            <w:r>
              <w:rPr>
                <w:noProof/>
                <w:lang w:eastAsia="en-US"/>
              </w:rPr>
              <w:drawing>
                <wp:inline distT="0" distB="0" distL="0" distR="0" wp14:anchorId="31582805" wp14:editId="07BC17EC">
                  <wp:extent cx="565785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50" cy="2209800"/>
                          </a:xfrm>
                          <a:prstGeom prst="rect">
                            <a:avLst/>
                          </a:prstGeom>
                        </pic:spPr>
                      </pic:pic>
                    </a:graphicData>
                  </a:graphic>
                </wp:inline>
              </w:drawing>
            </w:r>
          </w:p>
          <w:p w:rsidR="00CE794D" w:rsidRDefault="00CE794D" w:rsidP="00CE794D">
            <w:pPr>
              <w:ind w:firstLine="0"/>
              <w:rPr>
                <w:rFonts w:ascii="&amp;quot" w:eastAsia="Times New Roman" w:hAnsi="&amp;quot" w:cs="Times New Roman"/>
                <w:b/>
                <w:bCs/>
                <w:sz w:val="21"/>
                <w:szCs w:val="21"/>
                <w:highlight w:val="green"/>
                <w:bdr w:val="none" w:sz="0" w:space="0" w:color="auto" w:frame="1"/>
              </w:rPr>
            </w:pPr>
          </w:p>
          <w:p w:rsidR="00CE794D" w:rsidRDefault="008904E8" w:rsidP="00CE794D">
            <w:pPr>
              <w:ind w:firstLine="0"/>
              <w:rPr>
                <w:rFonts w:ascii="&amp;quot" w:eastAsia="Times New Roman" w:hAnsi="&amp;quot" w:cs="Times New Roman"/>
                <w:b/>
                <w:bCs/>
                <w:sz w:val="21"/>
                <w:szCs w:val="21"/>
                <w:highlight w:val="green"/>
                <w:bdr w:val="none" w:sz="0" w:space="0" w:color="auto" w:frame="1"/>
              </w:rPr>
            </w:pPr>
            <w:r>
              <w:rPr>
                <w:noProof/>
                <w:lang w:eastAsia="en-US"/>
              </w:rPr>
              <w:drawing>
                <wp:inline distT="0" distB="0" distL="0" distR="0" wp14:anchorId="4B0AA332" wp14:editId="722388A2">
                  <wp:extent cx="477202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025" cy="1428750"/>
                          </a:xfrm>
                          <a:prstGeom prst="rect">
                            <a:avLst/>
                          </a:prstGeom>
                        </pic:spPr>
                      </pic:pic>
                    </a:graphicData>
                  </a:graphic>
                </wp:inline>
              </w:drawing>
            </w:r>
          </w:p>
          <w:p w:rsidR="0029165A" w:rsidRDefault="0029165A" w:rsidP="00CE794D">
            <w:pPr>
              <w:ind w:firstLine="0"/>
              <w:rPr>
                <w:rFonts w:ascii="&amp;quot" w:eastAsia="Times New Roman" w:hAnsi="&amp;quot" w:cs="Times New Roman"/>
                <w:b/>
                <w:bCs/>
                <w:sz w:val="21"/>
                <w:szCs w:val="21"/>
                <w:highlight w:val="green"/>
                <w:bdr w:val="none" w:sz="0" w:space="0" w:color="auto" w:frame="1"/>
              </w:rPr>
            </w:pPr>
          </w:p>
          <w:p w:rsidR="00CE794D" w:rsidRDefault="00CE794D" w:rsidP="00CE794D">
            <w:pPr>
              <w:ind w:firstLine="0"/>
              <w:rPr>
                <w:rFonts w:ascii="&amp;quot" w:eastAsia="Times New Roman" w:hAnsi="&amp;quot" w:cs="Times New Roman"/>
                <w:b/>
                <w:bCs/>
                <w:sz w:val="21"/>
                <w:szCs w:val="21"/>
                <w:bdr w:val="none" w:sz="0" w:space="0" w:color="auto" w:frame="1"/>
              </w:rPr>
            </w:pPr>
            <w:r>
              <w:rPr>
                <w:rFonts w:ascii="&amp;quot" w:eastAsia="Times New Roman" w:hAnsi="&amp;quot" w:cs="Times New Roman"/>
                <w:b/>
                <w:bCs/>
                <w:sz w:val="21"/>
                <w:szCs w:val="21"/>
                <w:highlight w:val="green"/>
                <w:bdr w:val="none" w:sz="0" w:space="0" w:color="auto" w:frame="1"/>
              </w:rPr>
              <w:t xml:space="preserve">Pre- Instructional </w:t>
            </w:r>
            <w:r w:rsidRPr="00735234">
              <w:rPr>
                <w:rFonts w:ascii="&amp;quot" w:eastAsia="Times New Roman" w:hAnsi="&amp;quot" w:cs="Times New Roman"/>
                <w:b/>
                <w:bCs/>
                <w:sz w:val="21"/>
                <w:szCs w:val="21"/>
                <w:highlight w:val="green"/>
                <w:bdr w:val="none" w:sz="0" w:space="0" w:color="auto" w:frame="1"/>
              </w:rPr>
              <w:t>Formative</w:t>
            </w:r>
          </w:p>
          <w:p w:rsidR="00BA4B8E" w:rsidRDefault="00BA4B8E" w:rsidP="00CE794D">
            <w:pPr>
              <w:ind w:firstLine="0"/>
              <w:rPr>
                <w:rFonts w:ascii="&amp;quot" w:eastAsia="Times New Roman" w:hAnsi="&amp;quot" w:cs="Times New Roman"/>
                <w:b/>
                <w:bCs/>
                <w:sz w:val="21"/>
                <w:szCs w:val="21"/>
                <w:bdr w:val="none" w:sz="0" w:space="0" w:color="auto" w:frame="1"/>
              </w:rPr>
            </w:pPr>
          </w:p>
          <w:p w:rsidR="00BA4B8E" w:rsidRDefault="00BA4B8E" w:rsidP="00CE794D">
            <w:pPr>
              <w:ind w:firstLine="0"/>
              <w:rPr>
                <w:rFonts w:ascii="&amp;quot" w:eastAsia="Times New Roman" w:hAnsi="&amp;quot" w:cs="Times New Roman"/>
                <w:b/>
                <w:bCs/>
                <w:sz w:val="21"/>
                <w:szCs w:val="21"/>
                <w:bdr w:val="none" w:sz="0" w:space="0" w:color="auto" w:frame="1"/>
              </w:rPr>
            </w:pPr>
            <w:r>
              <w:rPr>
                <w:rFonts w:cstheme="minorHAnsi"/>
              </w:rPr>
              <w:t>Write an inequality for each of the two modeled comparisons.</w:t>
            </w:r>
          </w:p>
          <w:p w:rsidR="00BA4B8E" w:rsidRDefault="00BA4B8E" w:rsidP="00CE794D">
            <w:pPr>
              <w:ind w:firstLine="0"/>
              <w:rPr>
                <w:rFonts w:ascii="&amp;quot" w:eastAsia="Times New Roman" w:hAnsi="&amp;quot" w:cs="Times New Roman"/>
                <w:b/>
                <w:bCs/>
                <w:sz w:val="21"/>
                <w:szCs w:val="21"/>
                <w:bdr w:val="none" w:sz="0" w:space="0" w:color="auto" w:frame="1"/>
              </w:rPr>
            </w:pPr>
            <w:r>
              <w:rPr>
                <w:noProof/>
              </w:rPr>
              <w:drawing>
                <wp:inline distT="0" distB="0" distL="0" distR="0" wp14:anchorId="262D5233" wp14:editId="4E69ABDD">
                  <wp:extent cx="5553075" cy="1809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075" cy="1809750"/>
                          </a:xfrm>
                          <a:prstGeom prst="rect">
                            <a:avLst/>
                          </a:prstGeom>
                        </pic:spPr>
                      </pic:pic>
                    </a:graphicData>
                  </a:graphic>
                </wp:inline>
              </w:drawing>
            </w:r>
          </w:p>
          <w:p w:rsidR="00CE794D" w:rsidRPr="00735234" w:rsidRDefault="00CE794D" w:rsidP="00CE794D">
            <w:pPr>
              <w:ind w:firstLine="0"/>
              <w:rPr>
                <w:rFonts w:ascii="&amp;quot" w:eastAsia="Times New Roman" w:hAnsi="&amp;quot" w:cs="Times New Roman"/>
                <w:b/>
                <w:bCs/>
                <w:sz w:val="21"/>
                <w:szCs w:val="21"/>
                <w:bdr w:val="none" w:sz="0" w:space="0" w:color="auto" w:frame="1"/>
              </w:rPr>
            </w:pPr>
          </w:p>
          <w:p w:rsidR="00CE794D" w:rsidRDefault="0029165A" w:rsidP="00CE794D">
            <w:pPr>
              <w:ind w:firstLine="0"/>
              <w:rPr>
                <w:rFonts w:eastAsia="Times New Roman" w:cstheme="minorHAnsi"/>
                <w:bCs/>
                <w:bdr w:val="none" w:sz="0" w:space="0" w:color="auto" w:frame="1"/>
              </w:rPr>
            </w:pPr>
            <w:r>
              <w:rPr>
                <w:rFonts w:eastAsia="Times New Roman" w:cstheme="minorHAnsi"/>
                <w:bCs/>
                <w:bdr w:val="none" w:sz="0" w:space="0" w:color="auto" w:frame="1"/>
              </w:rPr>
              <w:t>If there are 100 cookies in a bag and 20 are broken, what fractions represent the broken portion?  What fraction represents the whole and the unbroken portion of cookies?</w:t>
            </w:r>
          </w:p>
          <w:p w:rsidR="0029165A" w:rsidRDefault="0029165A" w:rsidP="00CE794D">
            <w:pPr>
              <w:ind w:firstLine="0"/>
              <w:rPr>
                <w:rFonts w:eastAsia="Times New Roman" w:cstheme="minorHAnsi"/>
                <w:bCs/>
                <w:bdr w:val="none" w:sz="0" w:space="0" w:color="auto" w:frame="1"/>
              </w:rPr>
            </w:pPr>
          </w:p>
          <w:p w:rsidR="0029165A" w:rsidRDefault="0029165A" w:rsidP="00CE794D">
            <w:pPr>
              <w:ind w:firstLine="0"/>
              <w:rPr>
                <w:rFonts w:eastAsia="Times New Roman" w:cstheme="minorHAnsi"/>
                <w:bCs/>
                <w:bdr w:val="none" w:sz="0" w:space="0" w:color="auto" w:frame="1"/>
              </w:rPr>
            </w:pPr>
            <w:proofErr w:type="gramStart"/>
            <w:r>
              <w:rPr>
                <w:rFonts w:eastAsia="Times New Roman" w:cstheme="minorHAnsi"/>
                <w:bCs/>
                <w:bdr w:val="none" w:sz="0" w:space="0" w:color="auto" w:frame="1"/>
              </w:rPr>
              <w:t>Multiply  2</w:t>
            </w:r>
            <w:proofErr w:type="gramEnd"/>
            <w:r>
              <w:rPr>
                <w:rFonts w:eastAsia="Times New Roman" w:cstheme="minorHAnsi"/>
                <w:bCs/>
                <w:bdr w:val="none" w:sz="0" w:space="0" w:color="auto" w:frame="1"/>
              </w:rPr>
              <w:t>/3 x 4/5</w:t>
            </w:r>
          </w:p>
          <w:p w:rsidR="0029165A" w:rsidRDefault="0029165A" w:rsidP="00CE794D">
            <w:pPr>
              <w:ind w:firstLine="0"/>
              <w:rPr>
                <w:rFonts w:eastAsia="Times New Roman" w:cstheme="minorHAnsi"/>
                <w:bCs/>
                <w:bdr w:val="none" w:sz="0" w:space="0" w:color="auto" w:frame="1"/>
              </w:rPr>
            </w:pPr>
          </w:p>
          <w:p w:rsidR="0029165A" w:rsidRPr="0029165A" w:rsidRDefault="0029165A" w:rsidP="00CE794D">
            <w:pPr>
              <w:ind w:firstLine="0"/>
              <w:rPr>
                <w:rFonts w:eastAsia="Times New Roman" w:cstheme="minorHAnsi"/>
                <w:bCs/>
                <w:bdr w:val="none" w:sz="0" w:space="0" w:color="auto" w:frame="1"/>
              </w:rPr>
            </w:pPr>
            <w:r>
              <w:rPr>
                <w:rFonts w:eastAsia="Times New Roman" w:cstheme="minorHAnsi"/>
                <w:bCs/>
                <w:bdr w:val="none" w:sz="0" w:space="0" w:color="auto" w:frame="1"/>
              </w:rPr>
              <w:t>Explain how to divide ½ by ¼.</w:t>
            </w:r>
          </w:p>
          <w:p w:rsidR="00C65127" w:rsidRPr="00DA056F" w:rsidRDefault="00C65127" w:rsidP="00F6124E">
            <w:pPr>
              <w:ind w:firstLine="0"/>
              <w:rPr>
                <w:rFonts w:cstheme="minorHAnsi"/>
                <w:highlight w:val="yellow"/>
              </w:rPr>
            </w:pPr>
          </w:p>
          <w:p w:rsidR="00C607B3" w:rsidRDefault="00C607B3" w:rsidP="00F6124E">
            <w:pPr>
              <w:ind w:firstLine="0"/>
              <w:rPr>
                <w:b/>
                <w:highlight w:val="yellow"/>
              </w:rPr>
            </w:pPr>
          </w:p>
          <w:p w:rsidR="00BB29A8" w:rsidRDefault="00BB29A8" w:rsidP="00F6124E">
            <w:pPr>
              <w:ind w:firstLine="0"/>
              <w:rPr>
                <w:b/>
                <w:highlight w:val="yellow"/>
              </w:rPr>
            </w:pPr>
            <w:r>
              <w:rPr>
                <w:b/>
                <w:highlight w:val="yellow"/>
              </w:rPr>
              <w:t>Opening</w:t>
            </w:r>
            <w:r w:rsidR="003C0036">
              <w:rPr>
                <w:b/>
                <w:highlight w:val="yellow"/>
              </w:rPr>
              <w:t xml:space="preserve"> Review and Modeling Activity</w:t>
            </w:r>
          </w:p>
          <w:p w:rsidR="003C0036" w:rsidRPr="006E1BC3" w:rsidRDefault="003C0036" w:rsidP="00F6124E">
            <w:pPr>
              <w:ind w:firstLine="0"/>
              <w:rPr>
                <w:b/>
                <w:highlight w:val="yellow"/>
              </w:rPr>
            </w:pPr>
          </w:p>
          <w:p w:rsidR="0029165A" w:rsidRDefault="006E1BC3" w:rsidP="00F6124E">
            <w:pPr>
              <w:ind w:firstLine="0"/>
              <w:rPr>
                <w:rFonts w:eastAsia="Times New Roman" w:cstheme="minorHAnsi"/>
                <w:bCs/>
                <w:bdr w:val="none" w:sz="0" w:space="0" w:color="auto" w:frame="1"/>
              </w:rPr>
            </w:pPr>
            <w:r w:rsidRPr="00DA056F">
              <w:rPr>
                <w:rFonts w:eastAsia="Times New Roman" w:cstheme="minorHAnsi"/>
                <w:bCs/>
                <w:bdr w:val="none" w:sz="0" w:space="0" w:color="auto" w:frame="1"/>
              </w:rPr>
              <w:t xml:space="preserve">In the reading of The Man Who Counted by </w:t>
            </w:r>
            <w:proofErr w:type="spellStart"/>
            <w:r w:rsidRPr="00DA056F">
              <w:rPr>
                <w:rFonts w:eastAsia="Times New Roman" w:cstheme="minorHAnsi"/>
                <w:bCs/>
                <w:bdr w:val="none" w:sz="0" w:space="0" w:color="auto" w:frame="1"/>
              </w:rPr>
              <w:t>Malba</w:t>
            </w:r>
            <w:proofErr w:type="spellEnd"/>
            <w:r w:rsidRPr="00DA056F">
              <w:rPr>
                <w:rFonts w:eastAsia="Times New Roman" w:cstheme="minorHAnsi"/>
                <w:bCs/>
                <w:bdr w:val="none" w:sz="0" w:space="0" w:color="auto" w:frame="1"/>
              </w:rPr>
              <w:t xml:space="preserve"> </w:t>
            </w:r>
            <w:proofErr w:type="spellStart"/>
            <w:r w:rsidRPr="00DA056F">
              <w:rPr>
                <w:rFonts w:eastAsia="Times New Roman" w:cstheme="minorHAnsi"/>
                <w:bCs/>
                <w:bdr w:val="none" w:sz="0" w:space="0" w:color="auto" w:frame="1"/>
              </w:rPr>
              <w:t>Tahan</w:t>
            </w:r>
            <w:proofErr w:type="spellEnd"/>
            <w:r w:rsidRPr="00DA056F">
              <w:rPr>
                <w:rFonts w:eastAsia="Times New Roman" w:cstheme="minorHAnsi"/>
                <w:bCs/>
                <w:bdr w:val="none" w:sz="0" w:space="0" w:color="auto" w:frame="1"/>
              </w:rPr>
              <w:t xml:space="preserve">, we experience just how smart </w:t>
            </w:r>
            <w:proofErr w:type="spellStart"/>
            <w:r w:rsidRPr="00DA056F">
              <w:rPr>
                <w:rFonts w:eastAsia="Times New Roman" w:cstheme="minorHAnsi"/>
                <w:bCs/>
                <w:bdr w:val="none" w:sz="0" w:space="0" w:color="auto" w:frame="1"/>
              </w:rPr>
              <w:t>Beremitz</w:t>
            </w:r>
            <w:proofErr w:type="spellEnd"/>
            <w:r w:rsidRPr="00DA056F">
              <w:rPr>
                <w:rFonts w:eastAsia="Times New Roman" w:cstheme="minorHAnsi"/>
                <w:bCs/>
                <w:bdr w:val="none" w:sz="0" w:space="0" w:color="auto" w:frame="1"/>
              </w:rPr>
              <w:t xml:space="preserve"> was with numbers and fractions. Now, it is your turn.  </w:t>
            </w:r>
          </w:p>
          <w:p w:rsidR="0029165A" w:rsidRDefault="0029165A" w:rsidP="00F6124E">
            <w:pPr>
              <w:ind w:firstLine="0"/>
              <w:rPr>
                <w:rFonts w:eastAsia="Times New Roman" w:cstheme="minorHAnsi"/>
                <w:bCs/>
                <w:bdr w:val="none" w:sz="0" w:space="0" w:color="auto" w:frame="1"/>
              </w:rPr>
            </w:pPr>
          </w:p>
          <w:p w:rsidR="0029165A" w:rsidRDefault="0029165A" w:rsidP="00F6124E">
            <w:pPr>
              <w:ind w:firstLine="0"/>
              <w:rPr>
                <w:rFonts w:eastAsia="Times New Roman" w:cstheme="minorHAnsi"/>
                <w:bCs/>
                <w:bdr w:val="none" w:sz="0" w:space="0" w:color="auto" w:frame="1"/>
              </w:rPr>
            </w:pPr>
          </w:p>
          <w:p w:rsidR="008229DD" w:rsidRDefault="0029165A" w:rsidP="00F6124E">
            <w:pPr>
              <w:ind w:firstLine="0"/>
              <w:rPr>
                <w:rFonts w:eastAsia="Times New Roman" w:cstheme="minorHAnsi"/>
                <w:bCs/>
                <w:bdr w:val="none" w:sz="0" w:space="0" w:color="auto" w:frame="1"/>
              </w:rPr>
            </w:pPr>
            <w:r>
              <w:rPr>
                <w:rFonts w:eastAsia="Times New Roman" w:cstheme="minorHAnsi"/>
                <w:bCs/>
                <w:bdr w:val="none" w:sz="0" w:space="0" w:color="auto" w:frame="1"/>
              </w:rPr>
              <w:t xml:space="preserve">Whole Group Instruction </w:t>
            </w:r>
          </w:p>
          <w:p w:rsidR="008229DD" w:rsidRDefault="0029165A" w:rsidP="00F6124E">
            <w:pPr>
              <w:ind w:firstLine="0"/>
              <w:rPr>
                <w:rFonts w:eastAsia="Times New Roman" w:cstheme="minorHAnsi"/>
                <w:bCs/>
                <w:bdr w:val="none" w:sz="0" w:space="0" w:color="auto" w:frame="1"/>
              </w:rPr>
            </w:pPr>
            <w:r>
              <w:rPr>
                <w:rFonts w:eastAsia="Times New Roman" w:cstheme="minorHAnsi"/>
                <w:bCs/>
                <w:bdr w:val="none" w:sz="0" w:space="0" w:color="auto" w:frame="1"/>
              </w:rPr>
              <w:t xml:space="preserve"> Review of Area Models</w:t>
            </w:r>
            <w:r w:rsidR="008229DD">
              <w:rPr>
                <w:rFonts w:eastAsia="Times New Roman" w:cstheme="minorHAnsi"/>
                <w:bCs/>
                <w:bdr w:val="none" w:sz="0" w:space="0" w:color="auto" w:frame="1"/>
              </w:rPr>
              <w:t xml:space="preserve"> &amp; Number Lines for </w:t>
            </w:r>
            <w:r>
              <w:rPr>
                <w:rFonts w:eastAsia="Times New Roman" w:cstheme="minorHAnsi"/>
                <w:bCs/>
                <w:bdr w:val="none" w:sz="0" w:space="0" w:color="auto" w:frame="1"/>
              </w:rPr>
              <w:t>Multiplication</w:t>
            </w:r>
            <w:r w:rsidR="008229DD">
              <w:rPr>
                <w:rFonts w:eastAsia="Times New Roman" w:cstheme="minorHAnsi"/>
                <w:bCs/>
                <w:bdr w:val="none" w:sz="0" w:space="0" w:color="auto" w:frame="1"/>
              </w:rPr>
              <w:t xml:space="preserve"> with Fractions</w:t>
            </w:r>
          </w:p>
          <w:p w:rsidR="0029165A" w:rsidRDefault="008229DD" w:rsidP="00F6124E">
            <w:pPr>
              <w:ind w:firstLine="0"/>
              <w:rPr>
                <w:rFonts w:eastAsia="Times New Roman" w:cstheme="minorHAnsi"/>
                <w:bCs/>
                <w:bdr w:val="none" w:sz="0" w:space="0" w:color="auto" w:frame="1"/>
              </w:rPr>
            </w:pPr>
            <w:r>
              <w:rPr>
                <w:rFonts w:eastAsia="Times New Roman" w:cstheme="minorHAnsi"/>
                <w:bCs/>
                <w:bdr w:val="none" w:sz="0" w:space="0" w:color="auto" w:frame="1"/>
              </w:rPr>
              <w:t xml:space="preserve"> (from 5</w:t>
            </w:r>
            <w:r w:rsidRPr="008229DD">
              <w:rPr>
                <w:rFonts w:eastAsia="Times New Roman" w:cstheme="minorHAnsi"/>
                <w:bCs/>
                <w:bdr w:val="none" w:sz="0" w:space="0" w:color="auto" w:frame="1"/>
                <w:vertAlign w:val="superscript"/>
              </w:rPr>
              <w:t>th</w:t>
            </w:r>
            <w:r>
              <w:rPr>
                <w:rFonts w:eastAsia="Times New Roman" w:cstheme="minorHAnsi"/>
                <w:bCs/>
                <w:bdr w:val="none" w:sz="0" w:space="0" w:color="auto" w:frame="1"/>
              </w:rPr>
              <w:t xml:space="preserve"> grade standards / deepening knowledge)</w:t>
            </w:r>
          </w:p>
          <w:p w:rsidR="0029165A" w:rsidRDefault="000D1A3E" w:rsidP="00F6124E">
            <w:pPr>
              <w:ind w:firstLine="0"/>
              <w:rPr>
                <w:rFonts w:eastAsia="Times New Roman" w:cstheme="minorHAnsi"/>
                <w:bCs/>
                <w:bdr w:val="none" w:sz="0" w:space="0" w:color="auto" w:frame="1"/>
              </w:rPr>
            </w:pPr>
            <w:r>
              <w:rPr>
                <w:noProof/>
              </w:rPr>
              <w:drawing>
                <wp:inline distT="0" distB="0" distL="0" distR="0" wp14:anchorId="2E09A3E4" wp14:editId="7961BFE6">
                  <wp:extent cx="226695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6950" cy="2276475"/>
                          </a:xfrm>
                          <a:prstGeom prst="rect">
                            <a:avLst/>
                          </a:prstGeom>
                        </pic:spPr>
                      </pic:pic>
                    </a:graphicData>
                  </a:graphic>
                </wp:inline>
              </w:drawing>
            </w:r>
            <w:r w:rsidR="008229DD">
              <w:rPr>
                <w:rFonts w:eastAsia="Times New Roman" w:cstheme="minorHAnsi"/>
                <w:bCs/>
                <w:bdr w:val="none" w:sz="0" w:space="0" w:color="auto" w:frame="1"/>
              </w:rPr>
              <w:t xml:space="preserve">    </w:t>
            </w:r>
            <w:r w:rsidR="008229DD">
              <w:rPr>
                <w:noProof/>
              </w:rPr>
              <w:drawing>
                <wp:inline distT="0" distB="0" distL="0" distR="0" wp14:anchorId="3F4AC834" wp14:editId="0DBF6095">
                  <wp:extent cx="2105025" cy="2143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5025" cy="2143125"/>
                          </a:xfrm>
                          <a:prstGeom prst="rect">
                            <a:avLst/>
                          </a:prstGeom>
                        </pic:spPr>
                      </pic:pic>
                    </a:graphicData>
                  </a:graphic>
                </wp:inline>
              </w:drawing>
            </w:r>
          </w:p>
          <w:p w:rsidR="008229DD" w:rsidRDefault="008229DD" w:rsidP="00F6124E">
            <w:pPr>
              <w:ind w:firstLine="0"/>
              <w:rPr>
                <w:rFonts w:eastAsia="Times New Roman" w:cstheme="minorHAnsi"/>
                <w:bCs/>
                <w:bdr w:val="none" w:sz="0" w:space="0" w:color="auto" w:frame="1"/>
              </w:rPr>
            </w:pPr>
            <w:r>
              <w:rPr>
                <w:noProof/>
              </w:rPr>
              <w:drawing>
                <wp:inline distT="0" distB="0" distL="0" distR="0" wp14:anchorId="0475459A" wp14:editId="647A0973">
                  <wp:extent cx="5476875" cy="227076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6875" cy="2270760"/>
                          </a:xfrm>
                          <a:prstGeom prst="rect">
                            <a:avLst/>
                          </a:prstGeom>
                        </pic:spPr>
                      </pic:pic>
                    </a:graphicData>
                  </a:graphic>
                </wp:inline>
              </w:drawing>
            </w:r>
          </w:p>
          <w:p w:rsidR="0029165A" w:rsidRDefault="0029165A" w:rsidP="00F6124E">
            <w:pPr>
              <w:ind w:firstLine="0"/>
              <w:rPr>
                <w:rFonts w:eastAsia="Times New Roman" w:cstheme="minorHAnsi"/>
                <w:bCs/>
                <w:bdr w:val="none" w:sz="0" w:space="0" w:color="auto" w:frame="1"/>
              </w:rPr>
            </w:pPr>
            <w:r>
              <w:rPr>
                <w:rFonts w:eastAsia="Times New Roman" w:cstheme="minorHAnsi"/>
                <w:bCs/>
                <w:bdr w:val="none" w:sz="0" w:space="0" w:color="auto" w:frame="1"/>
              </w:rPr>
              <w:t>Division</w:t>
            </w:r>
            <w:r w:rsidR="008229DD">
              <w:rPr>
                <w:rFonts w:eastAsia="Times New Roman" w:cstheme="minorHAnsi"/>
                <w:bCs/>
                <w:bdr w:val="none" w:sz="0" w:space="0" w:color="auto" w:frame="1"/>
              </w:rPr>
              <w:t xml:space="preserve"> (deepening knowledge)</w:t>
            </w:r>
          </w:p>
          <w:p w:rsidR="0029165A" w:rsidRDefault="008229DD" w:rsidP="00F6124E">
            <w:pPr>
              <w:ind w:firstLine="0"/>
              <w:rPr>
                <w:rFonts w:eastAsia="Times New Roman" w:cstheme="minorHAnsi"/>
                <w:bCs/>
                <w:bdr w:val="none" w:sz="0" w:space="0" w:color="auto" w:frame="1"/>
              </w:rPr>
            </w:pPr>
            <w:r>
              <w:rPr>
                <w:noProof/>
              </w:rPr>
              <w:drawing>
                <wp:inline distT="0" distB="0" distL="0" distR="0" wp14:anchorId="57658EE7" wp14:editId="1C93A6F8">
                  <wp:extent cx="259080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0800" cy="2628900"/>
                          </a:xfrm>
                          <a:prstGeom prst="rect">
                            <a:avLst/>
                          </a:prstGeom>
                        </pic:spPr>
                      </pic:pic>
                    </a:graphicData>
                  </a:graphic>
                </wp:inline>
              </w:drawing>
            </w:r>
            <w:r>
              <w:rPr>
                <w:rFonts w:eastAsia="Times New Roman" w:cstheme="minorHAnsi"/>
                <w:bCs/>
                <w:bdr w:val="none" w:sz="0" w:space="0" w:color="auto" w:frame="1"/>
              </w:rPr>
              <w:t xml:space="preserve">   </w:t>
            </w:r>
            <w:r>
              <w:rPr>
                <w:noProof/>
              </w:rPr>
              <w:drawing>
                <wp:inline distT="0" distB="0" distL="0" distR="0" wp14:anchorId="4E4ECBF1" wp14:editId="5DE72504">
                  <wp:extent cx="207645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6450" cy="1524000"/>
                          </a:xfrm>
                          <a:prstGeom prst="rect">
                            <a:avLst/>
                          </a:prstGeom>
                        </pic:spPr>
                      </pic:pic>
                    </a:graphicData>
                  </a:graphic>
                </wp:inline>
              </w:drawing>
            </w:r>
          </w:p>
          <w:p w:rsidR="008229DD" w:rsidRDefault="008229DD" w:rsidP="00F6124E">
            <w:pPr>
              <w:ind w:firstLine="0"/>
              <w:rPr>
                <w:rFonts w:eastAsia="Times New Roman" w:cstheme="minorHAnsi"/>
                <w:bCs/>
                <w:bdr w:val="none" w:sz="0" w:space="0" w:color="auto" w:frame="1"/>
              </w:rPr>
            </w:pPr>
          </w:p>
          <w:p w:rsidR="008229DD" w:rsidRDefault="008229DD" w:rsidP="00F6124E">
            <w:pPr>
              <w:ind w:firstLine="0"/>
              <w:rPr>
                <w:rFonts w:eastAsia="Times New Roman" w:cstheme="minorHAnsi"/>
                <w:bCs/>
                <w:bdr w:val="none" w:sz="0" w:space="0" w:color="auto" w:frame="1"/>
              </w:rPr>
            </w:pPr>
            <w:r>
              <w:rPr>
                <w:rFonts w:eastAsia="Times New Roman" w:cstheme="minorHAnsi"/>
                <w:bCs/>
                <w:bdr w:val="none" w:sz="0" w:space="0" w:color="auto" w:frame="1"/>
              </w:rPr>
              <w:t xml:space="preserve">Division of fractions            </w:t>
            </w:r>
          </w:p>
          <w:p w:rsidR="008229DD" w:rsidRDefault="008229DD" w:rsidP="00F6124E">
            <w:pPr>
              <w:ind w:firstLine="0"/>
              <w:rPr>
                <w:rFonts w:eastAsia="Times New Roman" w:cstheme="minorHAnsi"/>
                <w:bCs/>
                <w:bdr w:val="none" w:sz="0" w:space="0" w:color="auto" w:frame="1"/>
              </w:rPr>
            </w:pPr>
          </w:p>
          <w:p w:rsidR="003C0036" w:rsidRDefault="002B216E" w:rsidP="00F6124E">
            <w:pPr>
              <w:ind w:firstLine="0"/>
              <w:rPr>
                <w:rFonts w:eastAsia="Times New Roman" w:cstheme="minorHAnsi"/>
                <w:b/>
                <w:bCs/>
                <w:bdr w:val="none" w:sz="0" w:space="0" w:color="auto" w:frame="1"/>
              </w:rPr>
            </w:pPr>
            <w:r w:rsidRPr="002B216E">
              <w:rPr>
                <w:rFonts w:eastAsia="Times New Roman" w:cstheme="minorHAnsi"/>
                <w:b/>
                <w:bCs/>
                <w:highlight w:val="yellow"/>
                <w:bdr w:val="none" w:sz="0" w:space="0" w:color="auto" w:frame="1"/>
              </w:rPr>
              <w:t>Video / Technology Application</w:t>
            </w:r>
          </w:p>
          <w:p w:rsidR="00AE252B" w:rsidRDefault="00AE252B" w:rsidP="00F6124E">
            <w:pPr>
              <w:ind w:firstLine="0"/>
              <w:rPr>
                <w:rFonts w:eastAsia="Times New Roman" w:cstheme="minorHAnsi"/>
                <w:b/>
                <w:bCs/>
                <w:bdr w:val="none" w:sz="0" w:space="0" w:color="auto" w:frame="1"/>
              </w:rPr>
            </w:pPr>
          </w:p>
          <w:p w:rsidR="00BA4B8E" w:rsidRDefault="00AE252B" w:rsidP="00F6124E">
            <w:pPr>
              <w:ind w:firstLine="0"/>
              <w:rPr>
                <w:rFonts w:eastAsia="Times New Roman" w:cstheme="minorHAnsi"/>
                <w:b/>
                <w:bCs/>
                <w:bdr w:val="none" w:sz="0" w:space="0" w:color="auto" w:frame="1"/>
              </w:rPr>
            </w:pPr>
            <w:r>
              <w:rPr>
                <w:rFonts w:eastAsia="Times New Roman" w:cstheme="minorHAnsi"/>
                <w:b/>
                <w:bCs/>
                <w:bdr w:val="none" w:sz="0" w:space="0" w:color="auto" w:frame="1"/>
              </w:rPr>
              <w:t>PowerPoint</w:t>
            </w:r>
          </w:p>
          <w:p w:rsidR="00AE252B" w:rsidRDefault="00AE252B" w:rsidP="00F6124E">
            <w:pPr>
              <w:ind w:firstLine="0"/>
              <w:rPr>
                <w:rFonts w:eastAsia="Times New Roman" w:cstheme="minorHAnsi"/>
                <w:b/>
                <w:bCs/>
                <w:bdr w:val="none" w:sz="0" w:space="0" w:color="auto" w:frame="1"/>
              </w:rPr>
            </w:pPr>
          </w:p>
          <w:p w:rsidR="00AE252B" w:rsidRPr="00AE252B" w:rsidRDefault="00AE252B" w:rsidP="00F6124E">
            <w:pPr>
              <w:ind w:firstLine="0"/>
            </w:pPr>
            <w:hyperlink r:id="rId22" w:history="1">
              <w:r w:rsidRPr="00AE252B">
                <w:rPr>
                  <w:color w:val="0000FF"/>
                  <w:u w:val="single"/>
                </w:rPr>
                <w:t>https://www.visualfractions.com/Investigate/dividei.pdf</w:t>
              </w:r>
            </w:hyperlink>
          </w:p>
          <w:p w:rsidR="00AE252B" w:rsidRDefault="00AE252B" w:rsidP="00F6124E">
            <w:pPr>
              <w:ind w:firstLine="0"/>
              <w:rPr>
                <w:rFonts w:eastAsia="Times New Roman" w:cstheme="minorHAnsi"/>
                <w:b/>
                <w:bCs/>
                <w:bdr w:val="none" w:sz="0" w:space="0" w:color="auto" w:frame="1"/>
              </w:rPr>
            </w:pPr>
          </w:p>
          <w:p w:rsidR="002B216E" w:rsidRDefault="00DC63A5" w:rsidP="00F6124E">
            <w:pPr>
              <w:ind w:firstLine="0"/>
              <w:rPr>
                <w:rFonts w:eastAsia="Times New Roman" w:cstheme="minorHAnsi"/>
                <w:b/>
                <w:bCs/>
                <w:bdr w:val="none" w:sz="0" w:space="0" w:color="auto" w:frame="1"/>
              </w:rPr>
            </w:pPr>
            <w:r w:rsidRPr="003C0036">
              <w:rPr>
                <w:rFonts w:eastAsia="Times New Roman" w:cstheme="minorHAnsi"/>
                <w:b/>
                <w:bCs/>
                <w:bdr w:val="none" w:sz="0" w:space="0" w:color="auto" w:frame="1"/>
              </w:rPr>
              <w:t xml:space="preserve">Keep it, </w:t>
            </w:r>
            <w:proofErr w:type="gramStart"/>
            <w:r>
              <w:rPr>
                <w:rFonts w:eastAsia="Times New Roman" w:cstheme="minorHAnsi"/>
                <w:b/>
                <w:bCs/>
                <w:bdr w:val="none" w:sz="0" w:space="0" w:color="auto" w:frame="1"/>
              </w:rPr>
              <w:t>Change</w:t>
            </w:r>
            <w:proofErr w:type="gramEnd"/>
            <w:r w:rsidRPr="003C0036">
              <w:rPr>
                <w:rFonts w:eastAsia="Times New Roman" w:cstheme="minorHAnsi"/>
                <w:b/>
                <w:bCs/>
                <w:bdr w:val="none" w:sz="0" w:space="0" w:color="auto" w:frame="1"/>
              </w:rPr>
              <w:t xml:space="preserve"> it, </w:t>
            </w:r>
            <w:r>
              <w:rPr>
                <w:rFonts w:eastAsia="Times New Roman" w:cstheme="minorHAnsi"/>
                <w:b/>
                <w:bCs/>
                <w:bdr w:val="none" w:sz="0" w:space="0" w:color="auto" w:frame="1"/>
              </w:rPr>
              <w:t>Flip</w:t>
            </w:r>
            <w:r w:rsidRPr="003C0036">
              <w:rPr>
                <w:rFonts w:eastAsia="Times New Roman" w:cstheme="minorHAnsi"/>
                <w:b/>
                <w:bCs/>
                <w:bdr w:val="none" w:sz="0" w:space="0" w:color="auto" w:frame="1"/>
              </w:rPr>
              <w:t xml:space="preserve"> it!</w:t>
            </w:r>
          </w:p>
          <w:p w:rsidR="00BA4B8E" w:rsidRDefault="00BA4B8E" w:rsidP="00F6124E">
            <w:pPr>
              <w:ind w:firstLine="0"/>
              <w:rPr>
                <w:rFonts w:eastAsia="Times New Roman" w:cstheme="minorHAnsi"/>
                <w:b/>
                <w:bCs/>
                <w:bdr w:val="none" w:sz="0" w:space="0" w:color="auto" w:frame="1"/>
              </w:rPr>
            </w:pPr>
          </w:p>
          <w:p w:rsidR="002B216E" w:rsidRDefault="002B216E" w:rsidP="00F6124E">
            <w:pPr>
              <w:ind w:firstLine="0"/>
              <w:rPr>
                <w:rFonts w:eastAsia="Times New Roman" w:cstheme="minorHAnsi"/>
                <w:b/>
                <w:bCs/>
                <w:bdr w:val="none" w:sz="0" w:space="0" w:color="auto" w:frame="1"/>
              </w:rPr>
            </w:pPr>
            <w:hyperlink r:id="rId23" w:anchor=".XPb9f6JKiUk" w:history="1">
              <w:r w:rsidRPr="002B216E">
                <w:rPr>
                  <w:color w:val="0000FF"/>
                  <w:u w:val="single"/>
                </w:rPr>
                <w:t>https://www.pbslearningmedia.org/resource/mgbh.math.ns.keepchange/keep-change-flip/#.XPb9f6JKiUk</w:t>
              </w:r>
            </w:hyperlink>
          </w:p>
          <w:p w:rsidR="002B216E" w:rsidRDefault="002B216E" w:rsidP="00F6124E">
            <w:pPr>
              <w:ind w:firstLine="0"/>
              <w:rPr>
                <w:rFonts w:eastAsia="Times New Roman" w:cstheme="minorHAnsi"/>
                <w:b/>
                <w:bCs/>
                <w:bdr w:val="none" w:sz="0" w:space="0" w:color="auto" w:frame="1"/>
              </w:rPr>
            </w:pPr>
          </w:p>
          <w:p w:rsidR="00BA4B8E" w:rsidRDefault="00DC63A5" w:rsidP="00F6124E">
            <w:pPr>
              <w:ind w:firstLine="0"/>
              <w:rPr>
                <w:rFonts w:eastAsia="Times New Roman" w:cstheme="minorHAnsi"/>
                <w:bCs/>
                <w:bdr w:val="none" w:sz="0" w:space="0" w:color="auto" w:frame="1"/>
              </w:rPr>
            </w:pPr>
            <w:r>
              <w:rPr>
                <w:noProof/>
              </w:rPr>
              <w:drawing>
                <wp:inline distT="0" distB="0" distL="0" distR="0" wp14:anchorId="01635E7B" wp14:editId="4232D5C5">
                  <wp:extent cx="1885950" cy="895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5950" cy="895350"/>
                          </a:xfrm>
                          <a:prstGeom prst="rect">
                            <a:avLst/>
                          </a:prstGeom>
                        </pic:spPr>
                      </pic:pic>
                    </a:graphicData>
                  </a:graphic>
                </wp:inline>
              </w:drawing>
            </w:r>
          </w:p>
          <w:p w:rsidR="00C04FEC" w:rsidRDefault="00C04FEC" w:rsidP="00F6124E">
            <w:pPr>
              <w:ind w:firstLine="0"/>
              <w:rPr>
                <w:b/>
                <w:highlight w:val="yellow"/>
              </w:rPr>
            </w:pPr>
            <w:r>
              <w:rPr>
                <w:b/>
                <w:highlight w:val="yellow"/>
              </w:rPr>
              <w:t xml:space="preserve">Review Fraction Rules </w:t>
            </w:r>
            <w:proofErr w:type="gramStart"/>
            <w:r>
              <w:rPr>
                <w:b/>
                <w:highlight w:val="yellow"/>
              </w:rPr>
              <w:t>From</w:t>
            </w:r>
            <w:proofErr w:type="gramEnd"/>
            <w:r>
              <w:rPr>
                <w:b/>
                <w:highlight w:val="yellow"/>
              </w:rPr>
              <w:t xml:space="preserve"> Lesson 2</w:t>
            </w:r>
          </w:p>
          <w:p w:rsidR="00C04FEC" w:rsidRDefault="00C04FEC" w:rsidP="00F6124E">
            <w:pPr>
              <w:ind w:firstLine="0"/>
              <w:rPr>
                <w:b/>
                <w:highlight w:val="yellow"/>
              </w:rPr>
            </w:pPr>
          </w:p>
          <w:p w:rsidR="00C04FEC" w:rsidRDefault="00C04FEC" w:rsidP="00F6124E">
            <w:pPr>
              <w:ind w:firstLine="0"/>
              <w:rPr>
                <w:b/>
                <w:highlight w:val="yellow"/>
              </w:rPr>
            </w:pPr>
            <w:r>
              <w:rPr>
                <w:noProof/>
              </w:rPr>
              <w:drawing>
                <wp:inline distT="0" distB="0" distL="0" distR="0" wp14:anchorId="7B5B32B8" wp14:editId="74B5C210">
                  <wp:extent cx="3295650" cy="3067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5650" cy="3067050"/>
                          </a:xfrm>
                          <a:prstGeom prst="rect">
                            <a:avLst/>
                          </a:prstGeom>
                        </pic:spPr>
                      </pic:pic>
                    </a:graphicData>
                  </a:graphic>
                </wp:inline>
              </w:drawing>
            </w:r>
          </w:p>
          <w:p w:rsidR="00C04FEC" w:rsidRDefault="00C04FEC" w:rsidP="00F6124E">
            <w:pPr>
              <w:ind w:firstLine="0"/>
              <w:rPr>
                <w:b/>
                <w:highlight w:val="yellow"/>
              </w:rPr>
            </w:pPr>
          </w:p>
          <w:p w:rsidR="00C04FEC" w:rsidRDefault="00C04FEC" w:rsidP="00F6124E">
            <w:pPr>
              <w:ind w:firstLine="0"/>
              <w:rPr>
                <w:b/>
                <w:highlight w:val="yellow"/>
              </w:rPr>
            </w:pPr>
          </w:p>
          <w:p w:rsidR="00C04FEC" w:rsidRDefault="00C04FEC" w:rsidP="00F6124E">
            <w:pPr>
              <w:ind w:firstLine="0"/>
              <w:rPr>
                <w:b/>
                <w:highlight w:val="yellow"/>
              </w:rPr>
            </w:pPr>
          </w:p>
          <w:p w:rsidR="003C0036" w:rsidRDefault="003C0036" w:rsidP="00F6124E">
            <w:pPr>
              <w:ind w:firstLine="0"/>
              <w:rPr>
                <w:b/>
              </w:rPr>
            </w:pPr>
            <w:r>
              <w:rPr>
                <w:b/>
                <w:highlight w:val="yellow"/>
              </w:rPr>
              <w:t>Real World Application</w:t>
            </w:r>
          </w:p>
          <w:p w:rsidR="003C0036" w:rsidRDefault="003C0036" w:rsidP="00F6124E">
            <w:pPr>
              <w:ind w:firstLine="0"/>
              <w:rPr>
                <w:rFonts w:eastAsia="Times New Roman" w:cstheme="minorHAnsi"/>
                <w:bCs/>
                <w:bdr w:val="none" w:sz="0" w:space="0" w:color="auto" w:frame="1"/>
              </w:rPr>
            </w:pPr>
          </w:p>
          <w:p w:rsidR="003C0036" w:rsidRDefault="003C0036" w:rsidP="00F6124E">
            <w:pPr>
              <w:ind w:firstLine="0"/>
              <w:rPr>
                <w:rFonts w:eastAsia="Times New Roman" w:cstheme="minorHAnsi"/>
                <w:bCs/>
                <w:bdr w:val="none" w:sz="0" w:space="0" w:color="auto" w:frame="1"/>
              </w:rPr>
            </w:pPr>
            <w:r>
              <w:rPr>
                <w:rFonts w:eastAsia="Times New Roman" w:cstheme="minorHAnsi"/>
                <w:bCs/>
                <w:bdr w:val="none" w:sz="0" w:space="0" w:color="auto" w:frame="1"/>
              </w:rPr>
              <w:t>CHOCOLATE IN THE REAL WORLD</w:t>
            </w:r>
          </w:p>
          <w:p w:rsidR="003C0036" w:rsidRDefault="003C0036" w:rsidP="00F6124E">
            <w:pPr>
              <w:ind w:firstLine="0"/>
              <w:rPr>
                <w:rFonts w:eastAsia="Times New Roman" w:cstheme="minorHAnsi"/>
                <w:bCs/>
                <w:bdr w:val="none" w:sz="0" w:space="0" w:color="auto" w:frame="1"/>
              </w:rPr>
            </w:pPr>
            <w:r>
              <w:rPr>
                <w:noProof/>
              </w:rPr>
              <w:drawing>
                <wp:inline distT="0" distB="0" distL="0" distR="0" wp14:anchorId="4F3171C3" wp14:editId="33A81B69">
                  <wp:extent cx="5619750" cy="2428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9750" cy="2428875"/>
                          </a:xfrm>
                          <a:prstGeom prst="rect">
                            <a:avLst/>
                          </a:prstGeom>
                        </pic:spPr>
                      </pic:pic>
                    </a:graphicData>
                  </a:graphic>
                </wp:inline>
              </w:drawing>
            </w:r>
          </w:p>
          <w:p w:rsidR="003C0036" w:rsidRDefault="003C0036" w:rsidP="00F6124E">
            <w:pPr>
              <w:ind w:firstLine="0"/>
              <w:rPr>
                <w:rFonts w:eastAsia="Times New Roman" w:cstheme="minorHAnsi"/>
                <w:bCs/>
                <w:bdr w:val="none" w:sz="0" w:space="0" w:color="auto" w:frame="1"/>
              </w:rPr>
            </w:pPr>
            <w:r>
              <w:rPr>
                <w:rFonts w:eastAsia="Times New Roman" w:cstheme="minorHAnsi"/>
                <w:bCs/>
                <w:bdr w:val="none" w:sz="0" w:space="0" w:color="auto" w:frame="1"/>
              </w:rPr>
              <w:t xml:space="preserve">                      </w:t>
            </w:r>
          </w:p>
          <w:p w:rsidR="003C0036" w:rsidRDefault="003C0036" w:rsidP="00F6124E">
            <w:pPr>
              <w:ind w:firstLine="0"/>
              <w:rPr>
                <w:rFonts w:eastAsia="Times New Roman" w:cstheme="minorHAnsi"/>
                <w:bCs/>
                <w:bdr w:val="none" w:sz="0" w:space="0" w:color="auto" w:frame="1"/>
              </w:rPr>
            </w:pPr>
            <w:r>
              <w:rPr>
                <w:noProof/>
              </w:rPr>
              <w:drawing>
                <wp:inline distT="0" distB="0" distL="0" distR="0" wp14:anchorId="509C27B3" wp14:editId="11ABD15A">
                  <wp:extent cx="4657725" cy="857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7725" cy="857250"/>
                          </a:xfrm>
                          <a:prstGeom prst="rect">
                            <a:avLst/>
                          </a:prstGeom>
                        </pic:spPr>
                      </pic:pic>
                    </a:graphicData>
                  </a:graphic>
                </wp:inline>
              </w:drawing>
            </w:r>
          </w:p>
          <w:p w:rsidR="003C0036" w:rsidRDefault="003C0036" w:rsidP="00F6124E">
            <w:pPr>
              <w:ind w:firstLine="0"/>
              <w:rPr>
                <w:rFonts w:eastAsia="Times New Roman" w:cstheme="minorHAnsi"/>
                <w:bCs/>
                <w:bdr w:val="none" w:sz="0" w:space="0" w:color="auto" w:frame="1"/>
              </w:rPr>
            </w:pPr>
          </w:p>
          <w:p w:rsidR="002C352F" w:rsidRPr="00DA056F" w:rsidRDefault="002C352F" w:rsidP="00F6124E">
            <w:pPr>
              <w:ind w:firstLine="0"/>
              <w:rPr>
                <w:rFonts w:cstheme="minorHAnsi"/>
                <w:b/>
                <w:highlight w:val="green"/>
              </w:rPr>
            </w:pPr>
            <w:r w:rsidRPr="00DA056F">
              <w:rPr>
                <w:rFonts w:cstheme="minorHAnsi"/>
                <w:b/>
                <w:highlight w:val="green"/>
              </w:rPr>
              <w:t>Create a Story Problem Formative</w:t>
            </w:r>
          </w:p>
          <w:p w:rsidR="00F264C9" w:rsidRPr="003C0036" w:rsidRDefault="00F264C9" w:rsidP="00F6124E">
            <w:pPr>
              <w:ind w:firstLine="0"/>
              <w:rPr>
                <w:rFonts w:cstheme="minorHAnsi"/>
                <w:b/>
              </w:rPr>
            </w:pPr>
          </w:p>
          <w:p w:rsidR="00DA056F" w:rsidRDefault="003C0036" w:rsidP="00474EC4">
            <w:pPr>
              <w:ind w:firstLine="0"/>
              <w:rPr>
                <w:rFonts w:cstheme="minorHAnsi"/>
              </w:rPr>
            </w:pPr>
            <w:r w:rsidRPr="003C0036">
              <w:rPr>
                <w:rFonts w:cstheme="minorHAnsi"/>
              </w:rPr>
              <w:t xml:space="preserve">Given the problem </w:t>
            </w:r>
            <w:r w:rsidRPr="003C0036">
              <w:rPr>
                <w:noProof/>
              </w:rPr>
              <w:drawing>
                <wp:inline distT="0" distB="0" distL="0" distR="0" wp14:anchorId="56446E1E" wp14:editId="02B288DD">
                  <wp:extent cx="2466975" cy="390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6975" cy="390525"/>
                          </a:xfrm>
                          <a:prstGeom prst="rect">
                            <a:avLst/>
                          </a:prstGeom>
                        </pic:spPr>
                      </pic:pic>
                    </a:graphicData>
                  </a:graphic>
                </wp:inline>
              </w:drawing>
            </w:r>
            <w:r w:rsidRPr="003C0036">
              <w:rPr>
                <w:rFonts w:cstheme="minorHAnsi"/>
              </w:rPr>
              <w:t xml:space="preserve">Create a story problem. </w:t>
            </w:r>
          </w:p>
          <w:p w:rsidR="003C0036" w:rsidRDefault="003C0036" w:rsidP="00474EC4">
            <w:pPr>
              <w:ind w:firstLine="0"/>
              <w:rPr>
                <w:rFonts w:cstheme="minorHAnsi"/>
              </w:rPr>
            </w:pPr>
          </w:p>
          <w:p w:rsidR="003C0036" w:rsidRDefault="003C0036" w:rsidP="00474EC4">
            <w:pPr>
              <w:ind w:firstLine="0"/>
              <w:rPr>
                <w:rFonts w:cstheme="minorHAnsi"/>
              </w:rPr>
            </w:pPr>
            <w:r>
              <w:rPr>
                <w:rFonts w:cstheme="minorHAnsi"/>
              </w:rPr>
              <w:t xml:space="preserve">Example: </w:t>
            </w:r>
            <w:r>
              <w:rPr>
                <w:noProof/>
              </w:rPr>
              <w:drawing>
                <wp:inline distT="0" distB="0" distL="0" distR="0" wp14:anchorId="55FF1A2B" wp14:editId="10D41D20">
                  <wp:extent cx="4781550" cy="657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1550" cy="657225"/>
                          </a:xfrm>
                          <a:prstGeom prst="rect">
                            <a:avLst/>
                          </a:prstGeom>
                        </pic:spPr>
                      </pic:pic>
                    </a:graphicData>
                  </a:graphic>
                </wp:inline>
              </w:drawing>
            </w:r>
          </w:p>
          <w:p w:rsidR="003C0036" w:rsidRDefault="003C0036" w:rsidP="00474EC4">
            <w:pPr>
              <w:ind w:firstLine="0"/>
              <w:rPr>
                <w:rFonts w:cstheme="minorHAnsi"/>
              </w:rPr>
            </w:pPr>
          </w:p>
          <w:p w:rsidR="003C0036" w:rsidRDefault="003C0036" w:rsidP="00474EC4">
            <w:pPr>
              <w:ind w:firstLine="0"/>
              <w:rPr>
                <w:rFonts w:cstheme="minorHAnsi"/>
              </w:rPr>
            </w:pPr>
            <w:r>
              <w:rPr>
                <w:rFonts w:cstheme="minorHAnsi"/>
              </w:rPr>
              <w:t xml:space="preserve">Visualize the problem using a model. </w:t>
            </w:r>
          </w:p>
          <w:p w:rsidR="003C0036" w:rsidRPr="003C0036" w:rsidRDefault="003C0036" w:rsidP="00474EC4">
            <w:pPr>
              <w:ind w:firstLine="0"/>
              <w:rPr>
                <w:rFonts w:cstheme="minorHAnsi"/>
              </w:rPr>
            </w:pPr>
          </w:p>
          <w:p w:rsidR="003C0036" w:rsidRDefault="003C0036" w:rsidP="00474EC4">
            <w:pPr>
              <w:ind w:firstLine="0"/>
              <w:rPr>
                <w:rFonts w:cstheme="minorHAnsi"/>
                <w:b/>
                <w:highlight w:val="yellow"/>
              </w:rPr>
            </w:pPr>
            <w:r>
              <w:rPr>
                <w:noProof/>
              </w:rPr>
              <w:drawing>
                <wp:inline distT="0" distB="0" distL="0" distR="0" wp14:anchorId="58C4536A" wp14:editId="3B3F41AF">
                  <wp:extent cx="5105400"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5400" cy="819150"/>
                          </a:xfrm>
                          <a:prstGeom prst="rect">
                            <a:avLst/>
                          </a:prstGeom>
                        </pic:spPr>
                      </pic:pic>
                    </a:graphicData>
                  </a:graphic>
                </wp:inline>
              </w:drawing>
            </w:r>
          </w:p>
          <w:p w:rsidR="003C0036" w:rsidRDefault="003C0036" w:rsidP="00474EC4">
            <w:pPr>
              <w:ind w:firstLine="0"/>
              <w:rPr>
                <w:rFonts w:cstheme="minorHAnsi"/>
                <w:b/>
                <w:highlight w:val="yellow"/>
              </w:rPr>
            </w:pPr>
          </w:p>
          <w:p w:rsidR="00474EC4" w:rsidRDefault="00474EC4" w:rsidP="00474EC4">
            <w:pPr>
              <w:ind w:firstLine="0"/>
              <w:rPr>
                <w:rFonts w:cstheme="minorHAnsi"/>
                <w:b/>
                <w:highlight w:val="yellow"/>
              </w:rPr>
            </w:pPr>
            <w:r>
              <w:rPr>
                <w:rFonts w:cstheme="minorHAnsi"/>
                <w:b/>
                <w:highlight w:val="yellow"/>
              </w:rPr>
              <w:t>Note Taking &amp; Guided Practice (Literacy Extension)</w:t>
            </w:r>
          </w:p>
          <w:p w:rsidR="00735234" w:rsidRDefault="00735234" w:rsidP="00F6124E">
            <w:pPr>
              <w:ind w:firstLine="0"/>
              <w:rPr>
                <w:b/>
                <w:highlight w:val="yellow"/>
              </w:rPr>
            </w:pPr>
          </w:p>
          <w:p w:rsidR="0022680E" w:rsidRDefault="002B216E" w:rsidP="00F6124E">
            <w:pPr>
              <w:ind w:firstLine="0"/>
            </w:pPr>
            <w:r>
              <w:rPr>
                <w:noProof/>
              </w:rPr>
              <w:drawing>
                <wp:inline distT="0" distB="0" distL="0" distR="0" wp14:anchorId="3A5F015F" wp14:editId="44FCDEEB">
                  <wp:extent cx="5543550" cy="3209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3550" cy="3209925"/>
                          </a:xfrm>
                          <a:prstGeom prst="rect">
                            <a:avLst/>
                          </a:prstGeom>
                        </pic:spPr>
                      </pic:pic>
                    </a:graphicData>
                  </a:graphic>
                </wp:inline>
              </w:drawing>
            </w:r>
          </w:p>
          <w:p w:rsidR="00F6124E" w:rsidRDefault="00F6124E" w:rsidP="00F6124E">
            <w:pPr>
              <w:ind w:firstLine="0"/>
            </w:pPr>
          </w:p>
          <w:p w:rsidR="002B216E" w:rsidRDefault="002B216E" w:rsidP="00474EC4">
            <w:pPr>
              <w:ind w:firstLine="0"/>
              <w:rPr>
                <w:b/>
                <w:highlight w:val="yellow"/>
              </w:rPr>
            </w:pPr>
          </w:p>
          <w:p w:rsidR="002B216E" w:rsidRDefault="002B216E" w:rsidP="00474EC4">
            <w:pPr>
              <w:ind w:firstLine="0"/>
              <w:rPr>
                <w:b/>
                <w:highlight w:val="yellow"/>
              </w:rPr>
            </w:pPr>
            <w:r>
              <w:rPr>
                <w:noProof/>
              </w:rPr>
              <w:drawing>
                <wp:inline distT="0" distB="0" distL="0" distR="0" wp14:anchorId="28FBB9CA" wp14:editId="7404D1D8">
                  <wp:extent cx="5553075" cy="3781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3075" cy="3781425"/>
                          </a:xfrm>
                          <a:prstGeom prst="rect">
                            <a:avLst/>
                          </a:prstGeom>
                        </pic:spPr>
                      </pic:pic>
                    </a:graphicData>
                  </a:graphic>
                </wp:inline>
              </w:drawing>
            </w:r>
          </w:p>
          <w:p w:rsidR="002B216E" w:rsidRDefault="002B216E" w:rsidP="00474EC4">
            <w:pPr>
              <w:ind w:firstLine="0"/>
              <w:rPr>
                <w:b/>
                <w:highlight w:val="yellow"/>
              </w:rPr>
            </w:pPr>
          </w:p>
          <w:p w:rsidR="00C04FEC" w:rsidRDefault="00C04FEC" w:rsidP="00474EC4">
            <w:pPr>
              <w:ind w:firstLine="0"/>
              <w:rPr>
                <w:b/>
                <w:highlight w:val="yellow"/>
              </w:rPr>
            </w:pPr>
            <w:r>
              <w:rPr>
                <w:b/>
                <w:highlight w:val="yellow"/>
              </w:rPr>
              <w:t>Mixed Numbers as Fractions Greater than 1</w:t>
            </w:r>
            <w:proofErr w:type="gramStart"/>
            <w:r>
              <w:rPr>
                <w:b/>
                <w:highlight w:val="yellow"/>
              </w:rPr>
              <w:t>….More</w:t>
            </w:r>
            <w:proofErr w:type="gramEnd"/>
            <w:r>
              <w:rPr>
                <w:b/>
                <w:highlight w:val="yellow"/>
              </w:rPr>
              <w:t xml:space="preserve"> fun</w:t>
            </w:r>
          </w:p>
          <w:p w:rsidR="00AE252B" w:rsidRDefault="00AE252B" w:rsidP="00474EC4">
            <w:pPr>
              <w:ind w:firstLine="0"/>
              <w:rPr>
                <w:b/>
                <w:highlight w:val="yellow"/>
              </w:rPr>
            </w:pPr>
            <w:r>
              <w:rPr>
                <w:noProof/>
              </w:rPr>
              <w:drawing>
                <wp:inline distT="0" distB="0" distL="0" distR="0" wp14:anchorId="78FD1166" wp14:editId="28D1C68D">
                  <wp:extent cx="5848350" cy="3295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8350" cy="3295650"/>
                          </a:xfrm>
                          <a:prstGeom prst="rect">
                            <a:avLst/>
                          </a:prstGeom>
                        </pic:spPr>
                      </pic:pic>
                    </a:graphicData>
                  </a:graphic>
                </wp:inline>
              </w:drawing>
            </w:r>
          </w:p>
          <w:p w:rsidR="00AE252B" w:rsidRDefault="00AE252B" w:rsidP="00474EC4">
            <w:pPr>
              <w:ind w:firstLine="0"/>
              <w:rPr>
                <w:b/>
                <w:highlight w:val="yellow"/>
              </w:rPr>
            </w:pPr>
          </w:p>
          <w:p w:rsidR="00AE252B" w:rsidRDefault="00AE252B" w:rsidP="00474EC4">
            <w:pPr>
              <w:ind w:firstLine="0"/>
              <w:rPr>
                <w:b/>
                <w:highlight w:val="yellow"/>
              </w:rPr>
            </w:pPr>
          </w:p>
          <w:p w:rsidR="00C04FEC" w:rsidRDefault="00C04FEC" w:rsidP="00474EC4">
            <w:pPr>
              <w:ind w:firstLine="0"/>
              <w:rPr>
                <w:b/>
                <w:highlight w:val="yellow"/>
              </w:rPr>
            </w:pPr>
          </w:p>
          <w:p w:rsidR="00C04FEC" w:rsidRDefault="00C04FEC" w:rsidP="00474EC4">
            <w:pPr>
              <w:ind w:firstLine="0"/>
              <w:rPr>
                <w:b/>
                <w:highlight w:val="yellow"/>
              </w:rPr>
            </w:pPr>
          </w:p>
          <w:p w:rsidR="002B216E" w:rsidRDefault="002B216E" w:rsidP="00474EC4">
            <w:pPr>
              <w:ind w:firstLine="0"/>
              <w:rPr>
                <w:b/>
                <w:highlight w:val="green"/>
              </w:rPr>
            </w:pPr>
            <w:r w:rsidRPr="002B216E">
              <w:rPr>
                <w:b/>
                <w:highlight w:val="green"/>
              </w:rPr>
              <w:t xml:space="preserve">Formative (allow students to use their notes) </w:t>
            </w:r>
          </w:p>
          <w:p w:rsidR="00DC63A5" w:rsidRDefault="00DC63A5" w:rsidP="00474EC4">
            <w:pPr>
              <w:ind w:firstLine="0"/>
              <w:rPr>
                <w:b/>
                <w:highlight w:val="green"/>
              </w:rPr>
            </w:pPr>
          </w:p>
          <w:p w:rsidR="002B216E" w:rsidRPr="00DC63A5" w:rsidRDefault="00DC63A5" w:rsidP="00474EC4">
            <w:pPr>
              <w:ind w:firstLine="0"/>
            </w:pPr>
            <w:r w:rsidRPr="00DC63A5">
              <w:t>Solve and model.</w:t>
            </w:r>
          </w:p>
          <w:p w:rsidR="002B216E" w:rsidRDefault="00DC63A5" w:rsidP="00474EC4">
            <w:pPr>
              <w:ind w:firstLine="0"/>
              <w:rPr>
                <w:b/>
                <w:highlight w:val="green"/>
              </w:rPr>
            </w:pPr>
            <w:r>
              <w:rPr>
                <w:noProof/>
              </w:rPr>
              <w:drawing>
                <wp:inline distT="0" distB="0" distL="0" distR="0" wp14:anchorId="458F88CB" wp14:editId="2B8CBF87">
                  <wp:extent cx="561975" cy="600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975" cy="600075"/>
                          </a:xfrm>
                          <a:prstGeom prst="rect">
                            <a:avLst/>
                          </a:prstGeom>
                        </pic:spPr>
                      </pic:pic>
                    </a:graphicData>
                  </a:graphic>
                </wp:inline>
              </w:drawing>
            </w:r>
          </w:p>
          <w:p w:rsidR="00DC63A5" w:rsidRDefault="00DC63A5" w:rsidP="00474EC4">
            <w:pPr>
              <w:ind w:firstLine="0"/>
              <w:rPr>
                <w:b/>
                <w:highlight w:val="green"/>
              </w:rPr>
            </w:pPr>
          </w:p>
          <w:p w:rsidR="00DC63A5" w:rsidRDefault="00DC63A5" w:rsidP="00474EC4">
            <w:pPr>
              <w:ind w:firstLine="0"/>
            </w:pPr>
            <w:r w:rsidRPr="00DC63A5">
              <w:t xml:space="preserve">Evaluate various methods to solve the problem. </w:t>
            </w:r>
          </w:p>
          <w:p w:rsidR="00DC63A5" w:rsidRDefault="00DC63A5" w:rsidP="00474EC4">
            <w:pPr>
              <w:ind w:firstLine="0"/>
            </w:pPr>
          </w:p>
          <w:p w:rsidR="002B216E" w:rsidRPr="00BA4B8E" w:rsidRDefault="00DC63A5" w:rsidP="00474EC4">
            <w:pPr>
              <w:ind w:firstLine="0"/>
            </w:pPr>
            <w:r>
              <w:rPr>
                <w:noProof/>
              </w:rPr>
              <w:drawing>
                <wp:inline distT="0" distB="0" distL="0" distR="0" wp14:anchorId="51839145" wp14:editId="23554A3F">
                  <wp:extent cx="1981200" cy="1276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1200" cy="1276350"/>
                          </a:xfrm>
                          <a:prstGeom prst="rect">
                            <a:avLst/>
                          </a:prstGeom>
                        </pic:spPr>
                      </pic:pic>
                    </a:graphicData>
                  </a:graphic>
                </wp:inline>
              </w:drawing>
            </w:r>
          </w:p>
          <w:p w:rsidR="00DC63A5" w:rsidRDefault="00DC63A5" w:rsidP="00474EC4">
            <w:pPr>
              <w:ind w:firstLine="0"/>
              <w:rPr>
                <w:b/>
                <w:highlight w:val="yellow"/>
              </w:rPr>
            </w:pPr>
            <w:r>
              <w:rPr>
                <w:b/>
                <w:highlight w:val="yellow"/>
              </w:rPr>
              <w:t>Technology Activity</w:t>
            </w:r>
          </w:p>
          <w:p w:rsidR="00DC63A5" w:rsidRDefault="00DC63A5" w:rsidP="00474EC4">
            <w:pPr>
              <w:ind w:firstLine="0"/>
              <w:rPr>
                <w:b/>
                <w:highlight w:val="yellow"/>
              </w:rPr>
            </w:pPr>
          </w:p>
          <w:p w:rsidR="00DC63A5" w:rsidRDefault="00DC63A5" w:rsidP="00474EC4">
            <w:pPr>
              <w:ind w:firstLine="0"/>
            </w:pPr>
            <w:hyperlink r:id="rId36" w:history="1">
              <w:r w:rsidRPr="00DC63A5">
                <w:rPr>
                  <w:color w:val="0000FF"/>
                  <w:u w:val="single"/>
                </w:rPr>
                <w:t>https://www.khanacademy.org/math/arithmetic/fraction-arithmetic/arith-review-dividing-fractions/v/dividing-fractions-example</w:t>
              </w:r>
            </w:hyperlink>
          </w:p>
          <w:p w:rsidR="00DC63A5" w:rsidRDefault="00DC63A5" w:rsidP="00474EC4">
            <w:pPr>
              <w:ind w:firstLine="0"/>
              <w:rPr>
                <w:b/>
                <w:highlight w:val="yellow"/>
              </w:rPr>
            </w:pPr>
          </w:p>
          <w:p w:rsidR="00DC63A5" w:rsidRDefault="00DC63A5" w:rsidP="00474EC4">
            <w:pPr>
              <w:ind w:firstLine="0"/>
              <w:rPr>
                <w:b/>
                <w:highlight w:val="yellow"/>
              </w:rPr>
            </w:pPr>
            <w:r>
              <w:rPr>
                <w:noProof/>
              </w:rPr>
              <w:drawing>
                <wp:inline distT="0" distB="0" distL="0" distR="0" wp14:anchorId="2E6F7D5F" wp14:editId="38E90BA7">
                  <wp:extent cx="5943600" cy="10331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033145"/>
                          </a:xfrm>
                          <a:prstGeom prst="rect">
                            <a:avLst/>
                          </a:prstGeom>
                        </pic:spPr>
                      </pic:pic>
                    </a:graphicData>
                  </a:graphic>
                </wp:inline>
              </w:drawing>
            </w:r>
          </w:p>
          <w:p w:rsidR="00DC63A5" w:rsidRDefault="00DC63A5" w:rsidP="00474EC4">
            <w:pPr>
              <w:ind w:firstLine="0"/>
              <w:rPr>
                <w:b/>
                <w:highlight w:val="yellow"/>
              </w:rPr>
            </w:pPr>
          </w:p>
          <w:p w:rsidR="00DC63A5" w:rsidRDefault="00DC63A5" w:rsidP="00474EC4">
            <w:pPr>
              <w:ind w:firstLine="0"/>
              <w:rPr>
                <w:b/>
                <w:highlight w:val="yellow"/>
              </w:rPr>
            </w:pPr>
            <w:r>
              <w:rPr>
                <w:noProof/>
              </w:rPr>
              <w:drawing>
                <wp:inline distT="0" distB="0" distL="0" distR="0" wp14:anchorId="4888B90A" wp14:editId="3E624240">
                  <wp:extent cx="2495550" cy="1276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5550" cy="1276350"/>
                          </a:xfrm>
                          <a:prstGeom prst="rect">
                            <a:avLst/>
                          </a:prstGeom>
                        </pic:spPr>
                      </pic:pic>
                    </a:graphicData>
                  </a:graphic>
                </wp:inline>
              </w:drawing>
            </w:r>
          </w:p>
          <w:p w:rsidR="00DC63A5" w:rsidRDefault="00DC63A5" w:rsidP="00474EC4">
            <w:pPr>
              <w:ind w:firstLine="0"/>
              <w:rPr>
                <w:b/>
                <w:highlight w:val="yellow"/>
              </w:rPr>
            </w:pPr>
          </w:p>
          <w:p w:rsidR="00DC63A5" w:rsidRDefault="00DC63A5" w:rsidP="00474EC4">
            <w:pPr>
              <w:ind w:firstLine="0"/>
              <w:rPr>
                <w:b/>
                <w:highlight w:val="yellow"/>
              </w:rPr>
            </w:pPr>
          </w:p>
          <w:p w:rsidR="008526B3" w:rsidRPr="00BA4B8E" w:rsidRDefault="00474EC4" w:rsidP="00474EC4">
            <w:pPr>
              <w:ind w:firstLine="0"/>
              <w:rPr>
                <w:b/>
              </w:rPr>
            </w:pPr>
            <w:r w:rsidRPr="00CE794D">
              <w:rPr>
                <w:b/>
                <w:highlight w:val="yellow"/>
              </w:rPr>
              <w:t>Modeling</w:t>
            </w:r>
            <w:r w:rsidR="00CE794D" w:rsidRPr="00CE794D">
              <w:rPr>
                <w:b/>
                <w:highlight w:val="yellow"/>
              </w:rPr>
              <w:t xml:space="preserve"> Activity</w:t>
            </w:r>
            <w:r w:rsidR="00BA4B8E">
              <w:rPr>
                <w:b/>
                <w:highlight w:val="yellow"/>
              </w:rPr>
              <w:t xml:space="preserve">          </w:t>
            </w:r>
            <w:r w:rsidR="00BA4B8E">
              <w:rPr>
                <w:rFonts w:cstheme="minorHAnsi"/>
                <w:b/>
                <w:highlight w:val="yellow"/>
              </w:rPr>
              <w:t>Recess / Real-World Reality Check</w:t>
            </w:r>
          </w:p>
          <w:p w:rsidR="00BA4B8E" w:rsidRDefault="00BA4B8E" w:rsidP="00474EC4">
            <w:pPr>
              <w:ind w:firstLine="0"/>
              <w:rPr>
                <w:b/>
              </w:rPr>
            </w:pPr>
          </w:p>
          <w:p w:rsidR="00BA4B8E" w:rsidRPr="00BA4B8E" w:rsidRDefault="00BA4B8E" w:rsidP="00474EC4">
            <w:pPr>
              <w:ind w:firstLine="0"/>
            </w:pPr>
            <w:r>
              <w:rPr>
                <w:noProof/>
              </w:rPr>
              <w:drawing>
                <wp:anchor distT="0" distB="0" distL="114300" distR="114300" simplePos="0" relativeHeight="251658240" behindDoc="1" locked="0" layoutInCell="1" allowOverlap="1" wp14:anchorId="06BDF9B8">
                  <wp:simplePos x="0" y="0"/>
                  <wp:positionH relativeFrom="column">
                    <wp:posOffset>3293745</wp:posOffset>
                  </wp:positionH>
                  <wp:positionV relativeFrom="paragraph">
                    <wp:posOffset>185420</wp:posOffset>
                  </wp:positionV>
                  <wp:extent cx="1876425" cy="8286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6425" cy="828675"/>
                          </a:xfrm>
                          <a:prstGeom prst="rect">
                            <a:avLst/>
                          </a:prstGeom>
                        </pic:spPr>
                      </pic:pic>
                    </a:graphicData>
                  </a:graphic>
                </wp:anchor>
              </w:drawing>
            </w:r>
            <w:r w:rsidRPr="00BA4B8E">
              <w:t xml:space="preserve">We have ¾ of a gallon of </w:t>
            </w:r>
            <w:proofErr w:type="gramStart"/>
            <w:r w:rsidRPr="00BA4B8E">
              <w:t>ice cold</w:t>
            </w:r>
            <w:proofErr w:type="gramEnd"/>
            <w:r w:rsidRPr="00BA4B8E">
              <w:t xml:space="preserve"> water to take outside to recess.  If each person receives ¼ cup of water, how many students get to drink water?</w:t>
            </w:r>
          </w:p>
          <w:p w:rsidR="0022680E" w:rsidRPr="00BA4B8E" w:rsidRDefault="00BA4B8E" w:rsidP="00F6124E">
            <w:pPr>
              <w:ind w:firstLine="0"/>
            </w:pPr>
            <w:r>
              <w:rPr>
                <w:rFonts w:ascii="Arial" w:hAnsi="Arial" w:cs="Arial"/>
                <w:noProof/>
                <w:color w:val="FFFFFF"/>
                <w:sz w:val="20"/>
                <w:szCs w:val="20"/>
                <w:lang w:eastAsia="en-US"/>
              </w:rPr>
              <w:drawing>
                <wp:anchor distT="0" distB="0" distL="114300" distR="114300" simplePos="0" relativeHeight="251660288" behindDoc="1" locked="0" layoutInCell="1" allowOverlap="1" wp14:anchorId="442C1987" wp14:editId="6ADC2B61">
                  <wp:simplePos x="0" y="0"/>
                  <wp:positionH relativeFrom="column">
                    <wp:posOffset>3293745</wp:posOffset>
                  </wp:positionH>
                  <wp:positionV relativeFrom="paragraph">
                    <wp:posOffset>34925</wp:posOffset>
                  </wp:positionV>
                  <wp:extent cx="919779" cy="542925"/>
                  <wp:effectExtent l="0" t="0" r="0" b="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9779"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EC4" w:rsidRPr="00BA4B8E">
              <w:t xml:space="preserve">       </w:t>
            </w:r>
          </w:p>
          <w:p w:rsidR="00F6124E" w:rsidRDefault="00F6124E" w:rsidP="00F6124E">
            <w:pPr>
              <w:ind w:firstLine="0"/>
              <w:rPr>
                <w:rFonts w:ascii="&amp;quot" w:eastAsia="Times New Roman" w:hAnsi="&amp;quot" w:cs="Times New Roman"/>
                <w:b/>
                <w:bCs/>
                <w:sz w:val="21"/>
                <w:szCs w:val="21"/>
                <w:bdr w:val="none" w:sz="0" w:space="0" w:color="auto" w:frame="1"/>
              </w:rPr>
            </w:pPr>
          </w:p>
          <w:p w:rsidR="00BA4B8E" w:rsidRDefault="00BA4B8E" w:rsidP="00F6124E">
            <w:pPr>
              <w:ind w:firstLine="0"/>
              <w:rPr>
                <w:rFonts w:ascii="&amp;quot" w:eastAsia="Times New Roman" w:hAnsi="&amp;quot" w:cs="Times New Roman"/>
                <w:b/>
                <w:bCs/>
                <w:sz w:val="21"/>
                <w:szCs w:val="21"/>
                <w:bdr w:val="none" w:sz="0" w:space="0" w:color="auto" w:frame="1"/>
              </w:rPr>
            </w:pPr>
          </w:p>
          <w:p w:rsidR="00735234" w:rsidRDefault="00735234" w:rsidP="00735234">
            <w:pPr>
              <w:ind w:firstLine="0"/>
              <w:rPr>
                <w:rFonts w:ascii="&amp;quot" w:eastAsia="Times New Roman" w:hAnsi="&amp;quot" w:cs="Times New Roman"/>
                <w:b/>
                <w:bCs/>
                <w:sz w:val="21"/>
                <w:szCs w:val="21"/>
                <w:bdr w:val="none" w:sz="0" w:space="0" w:color="auto" w:frame="1"/>
              </w:rPr>
            </w:pPr>
          </w:p>
          <w:p w:rsidR="00C04FEC" w:rsidRDefault="00C04FEC" w:rsidP="00735234">
            <w:pPr>
              <w:ind w:firstLine="0"/>
              <w:rPr>
                <w:rFonts w:ascii="&amp;quot" w:eastAsia="Times New Roman" w:hAnsi="&amp;quot" w:cs="Times New Roman"/>
                <w:b/>
                <w:bCs/>
                <w:sz w:val="21"/>
                <w:szCs w:val="21"/>
                <w:bdr w:val="none" w:sz="0" w:space="0" w:color="auto" w:frame="1"/>
              </w:rPr>
            </w:pPr>
          </w:p>
          <w:p w:rsidR="00782333" w:rsidRPr="008526B3" w:rsidRDefault="00735234" w:rsidP="008526B3">
            <w:pPr>
              <w:rPr>
                <w:rFonts w:ascii="&amp;quot" w:eastAsia="Times New Roman" w:hAnsi="&amp;quot" w:cs="Times New Roman"/>
                <w:b/>
                <w:bCs/>
                <w:sz w:val="21"/>
                <w:szCs w:val="21"/>
                <w:bdr w:val="none" w:sz="0" w:space="0" w:color="auto" w:frame="1"/>
              </w:rPr>
            </w:pPr>
            <w:r>
              <w:rPr>
                <w:rFonts w:ascii="&amp;quot" w:eastAsia="Times New Roman" w:hAnsi="&amp;quot" w:cs="Times New Roman"/>
                <w:b/>
                <w:bCs/>
                <w:sz w:val="21"/>
                <w:szCs w:val="21"/>
                <w:bdr w:val="none" w:sz="0" w:space="0" w:color="auto" w:frame="1"/>
              </w:rPr>
              <w:t xml:space="preserve">                                   </w:t>
            </w:r>
          </w:p>
          <w:p w:rsidR="003F7B1A" w:rsidRPr="005B7F95" w:rsidRDefault="003F7B1A" w:rsidP="00762F01">
            <w:pPr>
              <w:ind w:firstLine="0"/>
              <w:rPr>
                <w:rFonts w:cstheme="minorHAnsi"/>
                <w:b/>
                <w:highlight w:val="green"/>
              </w:rPr>
            </w:pPr>
            <w:r w:rsidRPr="005B7F95">
              <w:rPr>
                <w:rFonts w:cstheme="minorHAnsi"/>
                <w:b/>
                <w:highlight w:val="green"/>
              </w:rPr>
              <w:t>Formative Assessment</w:t>
            </w:r>
          </w:p>
          <w:p w:rsidR="003F7B1A" w:rsidRDefault="00AE252B" w:rsidP="00762F01">
            <w:pPr>
              <w:ind w:firstLine="0"/>
              <w:rPr>
                <w:rFonts w:cstheme="minorHAnsi"/>
              </w:rPr>
            </w:pPr>
            <w:r>
              <w:rPr>
                <w:noProof/>
              </w:rPr>
              <w:drawing>
                <wp:inline distT="0" distB="0" distL="0" distR="0" wp14:anchorId="11D8909F" wp14:editId="76725F3C">
                  <wp:extent cx="5467350" cy="7439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67350" cy="7439025"/>
                          </a:xfrm>
                          <a:prstGeom prst="rect">
                            <a:avLst/>
                          </a:prstGeom>
                        </pic:spPr>
                      </pic:pic>
                    </a:graphicData>
                  </a:graphic>
                </wp:inline>
              </w:drawing>
            </w:r>
          </w:p>
          <w:p w:rsidR="003F7B1A" w:rsidRDefault="003F7B1A" w:rsidP="00762F01">
            <w:pPr>
              <w:ind w:firstLine="0"/>
              <w:rPr>
                <w:rFonts w:cstheme="minorHAnsi"/>
              </w:rPr>
            </w:pPr>
          </w:p>
          <w:p w:rsidR="008526B3" w:rsidRDefault="008526B3" w:rsidP="00762F01">
            <w:pPr>
              <w:ind w:firstLine="0"/>
              <w:rPr>
                <w:rFonts w:cstheme="minorHAnsi"/>
                <w:b/>
                <w:highlight w:val="yellow"/>
              </w:rPr>
            </w:pPr>
          </w:p>
          <w:p w:rsidR="00AE252B" w:rsidRDefault="00AE252B" w:rsidP="00762F01">
            <w:pPr>
              <w:ind w:firstLine="0"/>
              <w:rPr>
                <w:rFonts w:cstheme="minorHAnsi"/>
                <w:b/>
                <w:highlight w:val="yellow"/>
              </w:rPr>
            </w:pPr>
            <w:r>
              <w:rPr>
                <w:noProof/>
              </w:rPr>
              <w:drawing>
                <wp:inline distT="0" distB="0" distL="0" distR="0" wp14:anchorId="5BC545E1" wp14:editId="1513CF27">
                  <wp:extent cx="5486400" cy="7820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7820025"/>
                          </a:xfrm>
                          <a:prstGeom prst="rect">
                            <a:avLst/>
                          </a:prstGeom>
                        </pic:spPr>
                      </pic:pic>
                    </a:graphicData>
                  </a:graphic>
                </wp:inline>
              </w:drawing>
            </w:r>
          </w:p>
          <w:p w:rsidR="00AE252B" w:rsidRDefault="00AE252B" w:rsidP="00762F01">
            <w:pPr>
              <w:ind w:firstLine="0"/>
              <w:rPr>
                <w:rFonts w:cstheme="minorHAnsi"/>
                <w:b/>
                <w:highlight w:val="yellow"/>
              </w:rPr>
            </w:pPr>
          </w:p>
          <w:p w:rsidR="00AE252B" w:rsidRDefault="00AE252B" w:rsidP="00762F01">
            <w:pPr>
              <w:ind w:firstLine="0"/>
              <w:rPr>
                <w:rFonts w:cstheme="minorHAnsi"/>
                <w:b/>
                <w:highlight w:val="yellow"/>
              </w:rPr>
            </w:pPr>
          </w:p>
          <w:p w:rsidR="00AE252B" w:rsidRDefault="00AE252B" w:rsidP="00762F01">
            <w:pPr>
              <w:ind w:firstLine="0"/>
              <w:rPr>
                <w:rFonts w:cstheme="minorHAnsi"/>
                <w:b/>
                <w:highlight w:val="yellow"/>
              </w:rPr>
            </w:pPr>
          </w:p>
          <w:p w:rsidR="00782333" w:rsidRDefault="00782333" w:rsidP="00762F01">
            <w:pPr>
              <w:ind w:firstLine="0"/>
              <w:rPr>
                <w:rFonts w:cstheme="minorHAnsi"/>
                <w:b/>
                <w:highlight w:val="yellow"/>
              </w:rPr>
            </w:pPr>
            <w:r w:rsidRPr="00762F01">
              <w:rPr>
                <w:rFonts w:cstheme="minorHAnsi"/>
                <w:b/>
                <w:highlight w:val="yellow"/>
              </w:rPr>
              <w:t>Connection to Literacy</w:t>
            </w:r>
          </w:p>
          <w:p w:rsidR="00782333" w:rsidRPr="00C04FEC" w:rsidRDefault="00782333" w:rsidP="00762F01">
            <w:pPr>
              <w:ind w:firstLine="0"/>
              <w:rPr>
                <w:rFonts w:cstheme="minorHAnsi"/>
                <w:b/>
                <w:highlight w:val="yellow"/>
              </w:rPr>
            </w:pPr>
          </w:p>
          <w:p w:rsidR="00782333" w:rsidRDefault="00782333" w:rsidP="00762F01">
            <w:pPr>
              <w:ind w:firstLine="0"/>
              <w:rPr>
                <w:rFonts w:cstheme="minorHAnsi"/>
              </w:rPr>
            </w:pPr>
            <w:r>
              <w:rPr>
                <w:rFonts w:cstheme="minorHAnsi"/>
              </w:rPr>
              <w:t xml:space="preserve">Book: </w:t>
            </w:r>
            <w:r w:rsidRPr="00782333">
              <w:rPr>
                <w:rFonts w:cstheme="minorHAnsi"/>
                <w:i/>
              </w:rPr>
              <w:t>The Man Who Counted</w:t>
            </w:r>
            <w:r w:rsidRPr="00782333">
              <w:rPr>
                <w:rFonts w:cstheme="minorHAnsi"/>
              </w:rPr>
              <w:t xml:space="preserve"> by </w:t>
            </w:r>
            <w:proofErr w:type="spellStart"/>
            <w:r w:rsidRPr="00782333">
              <w:rPr>
                <w:rFonts w:cstheme="minorHAnsi"/>
              </w:rPr>
              <w:t>Malba</w:t>
            </w:r>
            <w:proofErr w:type="spellEnd"/>
            <w:r w:rsidRPr="00782333">
              <w:rPr>
                <w:rFonts w:cstheme="minorHAnsi"/>
              </w:rPr>
              <w:t xml:space="preserve"> </w:t>
            </w:r>
            <w:proofErr w:type="spellStart"/>
            <w:r w:rsidRPr="00782333">
              <w:rPr>
                <w:rFonts w:cstheme="minorHAnsi"/>
              </w:rPr>
              <w:t>Tahan</w:t>
            </w:r>
            <w:proofErr w:type="spellEnd"/>
            <w:r w:rsidRPr="00782333">
              <w:rPr>
                <w:rFonts w:cstheme="minorHAnsi"/>
              </w:rPr>
              <w:t xml:space="preserve">.  </w:t>
            </w:r>
          </w:p>
          <w:p w:rsidR="00C04FEC" w:rsidRDefault="005032D3" w:rsidP="00762F01">
            <w:pPr>
              <w:ind w:firstLine="0"/>
              <w:rPr>
                <w:rFonts w:cstheme="minorHAnsi"/>
              </w:rPr>
            </w:pPr>
            <w:proofErr w:type="spellStart"/>
            <w:r>
              <w:rPr>
                <w:rFonts w:cstheme="minorHAnsi"/>
              </w:rPr>
              <w:t>Beremiz</w:t>
            </w:r>
            <w:proofErr w:type="spellEnd"/>
            <w:r>
              <w:rPr>
                <w:rFonts w:cstheme="minorHAnsi"/>
              </w:rPr>
              <w:t xml:space="preserve"> Samir (the man who counted) was born in Khoi (Persia).  As a young boy shepherd, he counted his </w:t>
            </w:r>
            <w:r w:rsidR="00394BA1">
              <w:rPr>
                <w:rFonts w:cstheme="minorHAnsi"/>
              </w:rPr>
              <w:t>master’s</w:t>
            </w:r>
            <w:r>
              <w:rPr>
                <w:rFonts w:cstheme="minorHAnsi"/>
              </w:rPr>
              <w:t xml:space="preserve"> sheep.  </w:t>
            </w:r>
            <w:r w:rsidR="00C04FEC">
              <w:rPr>
                <w:rFonts w:cstheme="minorHAnsi"/>
              </w:rPr>
              <w:t>If ½ of 12 sheep were given equally to three men, how many sheep would each man receive?</w:t>
            </w:r>
          </w:p>
          <w:p w:rsidR="00E34271" w:rsidRPr="005B7F95" w:rsidRDefault="00E34271" w:rsidP="00455D50">
            <w:pPr>
              <w:ind w:firstLine="0"/>
              <w:rPr>
                <w:rFonts w:cstheme="minorHAnsi"/>
                <w:b/>
              </w:rPr>
            </w:pPr>
          </w:p>
          <w:p w:rsidR="00782333" w:rsidRPr="00C04FEC" w:rsidRDefault="00E34271" w:rsidP="00C04FEC">
            <w:pPr>
              <w:ind w:firstLine="0"/>
            </w:pPr>
            <w:r>
              <w:t xml:space="preserve"> </w:t>
            </w:r>
          </w:p>
          <w:p w:rsidR="00BB29A8" w:rsidRDefault="00BB29A8" w:rsidP="00BB29A8">
            <w:pPr>
              <w:ind w:firstLine="0"/>
              <w:rPr>
                <w:b/>
              </w:rPr>
            </w:pPr>
            <w:r w:rsidRPr="00591765">
              <w:rPr>
                <w:b/>
                <w:highlight w:val="green"/>
              </w:rPr>
              <w:t xml:space="preserve">Contextual </w:t>
            </w:r>
            <w:r w:rsidR="00591765" w:rsidRPr="00591765">
              <w:rPr>
                <w:b/>
                <w:highlight w:val="green"/>
              </w:rPr>
              <w:t>Real-World</w:t>
            </w:r>
            <w:r w:rsidR="00C43BA0" w:rsidRPr="00591765">
              <w:rPr>
                <w:b/>
                <w:highlight w:val="green"/>
              </w:rPr>
              <w:t xml:space="preserve"> </w:t>
            </w:r>
            <w:r w:rsidRPr="00591765">
              <w:rPr>
                <w:b/>
                <w:highlight w:val="green"/>
              </w:rPr>
              <w:t>Story Telling</w:t>
            </w:r>
            <w:r w:rsidR="00591765" w:rsidRPr="00591765">
              <w:rPr>
                <w:b/>
                <w:highlight w:val="green"/>
              </w:rPr>
              <w:t xml:space="preserve"> &amp; Review Formative</w:t>
            </w:r>
          </w:p>
          <w:p w:rsidR="00C04FEC" w:rsidRDefault="00C04FEC" w:rsidP="00BB29A8">
            <w:pPr>
              <w:ind w:firstLine="0"/>
            </w:pPr>
          </w:p>
          <w:p w:rsidR="00394BA1" w:rsidRDefault="00BB29A8" w:rsidP="00BB29A8">
            <w:pPr>
              <w:ind w:firstLine="0"/>
            </w:pPr>
            <w:r w:rsidRPr="00C91CC9">
              <w:t xml:space="preserve">Create </w:t>
            </w:r>
            <w:r>
              <w:t xml:space="preserve">a </w:t>
            </w:r>
            <w:r w:rsidR="00E34271">
              <w:t>real-world</w:t>
            </w:r>
            <w:r w:rsidR="00C43BA0">
              <w:t xml:space="preserve"> </w:t>
            </w:r>
            <w:r>
              <w:t xml:space="preserve">story context for </w:t>
            </w:r>
            <w:r w:rsidR="00E34271">
              <w:t xml:space="preserve">a situation that </w:t>
            </w:r>
            <w:r w:rsidR="00394BA1">
              <w:t xml:space="preserve">would result in the calculation of </w:t>
            </w:r>
          </w:p>
          <w:p w:rsidR="000F30EA" w:rsidRDefault="00394BA1" w:rsidP="00BB29A8">
            <w:pPr>
              <w:ind w:firstLine="0"/>
            </w:pPr>
            <w:r>
              <w:t xml:space="preserve">1 ½ </w:t>
            </w:r>
            <w:r w:rsidR="00591765">
              <w:t xml:space="preserve">÷ </w:t>
            </w:r>
            <w:r>
              <w:t>2/6.  Record your story.  Then, m</w:t>
            </w:r>
            <w:r w:rsidR="00591765">
              <w:t xml:space="preserve">odel and solve. </w:t>
            </w:r>
          </w:p>
          <w:p w:rsidR="003D0F6C" w:rsidRPr="00394BA1" w:rsidRDefault="003D0F6C" w:rsidP="00762F01">
            <w:pPr>
              <w:ind w:firstLine="0"/>
              <w:rPr>
                <w:rFonts w:cstheme="minorHAnsi"/>
                <w:b/>
                <w:highlight w:val="yellow"/>
              </w:rPr>
            </w:pPr>
          </w:p>
          <w:p w:rsidR="00782333" w:rsidRDefault="00782333" w:rsidP="00762F01">
            <w:pPr>
              <w:ind w:firstLine="0"/>
              <w:rPr>
                <w:rFonts w:cstheme="minorHAnsi"/>
                <w:b/>
              </w:rPr>
            </w:pPr>
            <w:r w:rsidRPr="0022680E">
              <w:rPr>
                <w:rFonts w:cstheme="minorHAnsi"/>
                <w:b/>
                <w:highlight w:val="yellow"/>
              </w:rPr>
              <w:t>Technology Enhanced Learning</w:t>
            </w:r>
            <w:r w:rsidR="00F141F4">
              <w:rPr>
                <w:rFonts w:cstheme="minorHAnsi"/>
                <w:b/>
              </w:rPr>
              <w:t xml:space="preserve"> </w:t>
            </w:r>
            <w:r w:rsidR="00735234">
              <w:rPr>
                <w:rFonts w:cstheme="minorHAnsi"/>
                <w:b/>
              </w:rPr>
              <w:t xml:space="preserve">&amp; </w:t>
            </w:r>
            <w:r w:rsidR="00735234" w:rsidRPr="00735234">
              <w:rPr>
                <w:rFonts w:cstheme="minorHAnsi"/>
                <w:b/>
                <w:highlight w:val="green"/>
              </w:rPr>
              <w:t>Technology Formative</w:t>
            </w:r>
            <w:r w:rsidR="00F141F4">
              <w:rPr>
                <w:rFonts w:cstheme="minorHAnsi"/>
                <w:b/>
              </w:rPr>
              <w:t xml:space="preserve">   </w:t>
            </w:r>
          </w:p>
          <w:p w:rsidR="00394BA1" w:rsidRDefault="00394BA1" w:rsidP="00762F01">
            <w:pPr>
              <w:ind w:firstLine="0"/>
              <w:rPr>
                <w:rFonts w:cstheme="minorHAnsi"/>
                <w:b/>
              </w:rPr>
            </w:pPr>
          </w:p>
          <w:p w:rsidR="00782333" w:rsidRPr="00394BA1" w:rsidRDefault="00394BA1" w:rsidP="00F141F4">
            <w:pPr>
              <w:ind w:firstLine="0"/>
              <w:rPr>
                <w:rFonts w:cstheme="minorHAnsi"/>
                <w:b/>
              </w:rPr>
            </w:pPr>
            <w:proofErr w:type="spellStart"/>
            <w:r w:rsidRPr="00394BA1">
              <w:rPr>
                <w:rFonts w:cstheme="minorHAnsi"/>
              </w:rPr>
              <w:t>iReady</w:t>
            </w:r>
            <w:proofErr w:type="spellEnd"/>
            <w:r w:rsidRPr="00394BA1">
              <w:rPr>
                <w:rFonts w:cstheme="minorHAnsi"/>
              </w:rPr>
              <w:t xml:space="preserve"> </w:t>
            </w:r>
            <w:r w:rsidR="00F141F4" w:rsidRPr="00394BA1">
              <w:rPr>
                <w:rFonts w:ascii="Times New Roman" w:hAnsi="Times New Roman" w:cs="Times New Roman"/>
              </w:rPr>
              <w:t>to reinforce</w:t>
            </w:r>
            <w:r w:rsidR="00F141F4" w:rsidRPr="00F141F4">
              <w:rPr>
                <w:rFonts w:ascii="Times New Roman" w:hAnsi="Times New Roman" w:cs="Times New Roman"/>
              </w:rPr>
              <w:t>, practice, and build fluency with MAFS.6.NS.1.1</w:t>
            </w:r>
          </w:p>
          <w:p w:rsidR="00F141F4" w:rsidRDefault="00F141F4" w:rsidP="00F141F4">
            <w:pPr>
              <w:ind w:firstLine="0"/>
              <w:rPr>
                <w:rFonts w:ascii="Times New Roman" w:hAnsi="Times New Roman" w:cs="Times New Roman"/>
              </w:rPr>
            </w:pPr>
          </w:p>
          <w:p w:rsidR="00782333" w:rsidRDefault="00782333" w:rsidP="0022680E">
            <w:pPr>
              <w:rPr>
                <w:rFonts w:ascii="Century Gothic" w:hAnsi="Century Gothic"/>
              </w:rPr>
            </w:pPr>
            <w:r>
              <w:rPr>
                <w:rFonts w:ascii="Century Gothic" w:hAnsi="Century Gothic"/>
                <w:b/>
              </w:rPr>
              <w:t xml:space="preserve"> </w:t>
            </w:r>
          </w:p>
        </w:tc>
      </w:tr>
      <w:tr w:rsidR="00782333" w:rsidTr="00782333">
        <w:tc>
          <w:tcPr>
            <w:tcW w:w="235" w:type="dxa"/>
            <w:shd w:val="clear" w:color="auto" w:fill="D9D9D9" w:themeFill="background1" w:themeFillShade="D9"/>
          </w:tcPr>
          <w:p w:rsidR="00782333" w:rsidRPr="00C8242E" w:rsidRDefault="00782333" w:rsidP="0022680E">
            <w:pPr>
              <w:rPr>
                <w:rFonts w:ascii="Century Gothic" w:hAnsi="Century Gothic"/>
                <w:b/>
              </w:rPr>
            </w:pPr>
          </w:p>
        </w:tc>
        <w:tc>
          <w:tcPr>
            <w:tcW w:w="9115" w:type="dxa"/>
            <w:gridSpan w:val="3"/>
            <w:shd w:val="clear" w:color="auto" w:fill="D9D9D9" w:themeFill="background1" w:themeFillShade="D9"/>
          </w:tcPr>
          <w:p w:rsidR="00782333" w:rsidRPr="00C8242E" w:rsidRDefault="00782333" w:rsidP="0022680E">
            <w:pPr>
              <w:ind w:firstLine="0"/>
              <w:rPr>
                <w:rFonts w:ascii="Century Gothic" w:hAnsi="Century Gothic"/>
                <w:b/>
              </w:rPr>
            </w:pPr>
            <w:r w:rsidRPr="00C8242E">
              <w:rPr>
                <w:rFonts w:ascii="Century Gothic" w:hAnsi="Century Gothic"/>
                <w:b/>
              </w:rPr>
              <w:t>Resources and Materials</w:t>
            </w:r>
          </w:p>
        </w:tc>
      </w:tr>
      <w:tr w:rsidR="00782333" w:rsidTr="00782333">
        <w:tc>
          <w:tcPr>
            <w:tcW w:w="235" w:type="dxa"/>
          </w:tcPr>
          <w:p w:rsidR="00782333" w:rsidRDefault="00782333" w:rsidP="0022680E">
            <w:pPr>
              <w:rPr>
                <w:rFonts w:ascii="Century Gothic" w:hAnsi="Century Gothic"/>
                <w:sz w:val="20"/>
                <w:szCs w:val="20"/>
              </w:rPr>
            </w:pPr>
          </w:p>
        </w:tc>
        <w:tc>
          <w:tcPr>
            <w:tcW w:w="9115" w:type="dxa"/>
            <w:gridSpan w:val="3"/>
          </w:tcPr>
          <w:p w:rsidR="00DA056F" w:rsidRDefault="003D0F6C" w:rsidP="003D0F6C">
            <w:pPr>
              <w:ind w:firstLine="0"/>
              <w:rPr>
                <w:rFonts w:cstheme="minorHAnsi"/>
              </w:rPr>
            </w:pPr>
            <w:r>
              <w:rPr>
                <w:rFonts w:cstheme="minorHAnsi"/>
              </w:rPr>
              <w:t xml:space="preserve">        </w:t>
            </w:r>
          </w:p>
          <w:p w:rsidR="00782333" w:rsidRPr="003D0F6C" w:rsidRDefault="003D0F6C" w:rsidP="003D0F6C">
            <w:pPr>
              <w:ind w:firstLine="0"/>
              <w:rPr>
                <w:rFonts w:cstheme="minorHAnsi"/>
              </w:rPr>
            </w:pPr>
            <w:r>
              <w:rPr>
                <w:rFonts w:cstheme="minorHAnsi"/>
              </w:rPr>
              <w:t xml:space="preserve">   </w:t>
            </w:r>
            <w:r w:rsidR="00DA056F">
              <w:rPr>
                <w:rFonts w:cstheme="minorHAnsi"/>
              </w:rPr>
              <w:t xml:space="preserve">        </w:t>
            </w:r>
            <w:r>
              <w:rPr>
                <w:rFonts w:cstheme="minorHAnsi"/>
              </w:rPr>
              <w:t xml:space="preserve"> </w:t>
            </w:r>
            <w:r w:rsidR="00782333" w:rsidRPr="003D0F6C">
              <w:rPr>
                <w:rFonts w:cstheme="minorHAnsi"/>
              </w:rPr>
              <w:t xml:space="preserve">Student Notebooks </w:t>
            </w:r>
          </w:p>
          <w:p w:rsidR="00782333" w:rsidRPr="003D0F6C" w:rsidRDefault="00782333" w:rsidP="0022680E">
            <w:pPr>
              <w:rPr>
                <w:rFonts w:cstheme="minorHAnsi"/>
              </w:rPr>
            </w:pPr>
            <w:r w:rsidRPr="003D0F6C">
              <w:rPr>
                <w:rFonts w:cstheme="minorHAnsi"/>
              </w:rPr>
              <w:t>Video</w:t>
            </w:r>
          </w:p>
          <w:p w:rsidR="00782333" w:rsidRPr="003D0F6C" w:rsidRDefault="003D0F6C" w:rsidP="003D0F6C">
            <w:pPr>
              <w:rPr>
                <w:rFonts w:cstheme="minorHAnsi"/>
              </w:rPr>
            </w:pPr>
            <w:r w:rsidRPr="003D0F6C">
              <w:rPr>
                <w:rFonts w:cstheme="minorHAnsi"/>
              </w:rPr>
              <w:t>Standards and Scales</w:t>
            </w:r>
          </w:p>
          <w:p w:rsidR="00782333" w:rsidRPr="003D0F6C" w:rsidRDefault="00782333" w:rsidP="0022680E">
            <w:pPr>
              <w:rPr>
                <w:rFonts w:cstheme="minorHAnsi"/>
              </w:rPr>
            </w:pPr>
            <w:r w:rsidRPr="003D0F6C">
              <w:rPr>
                <w:rFonts w:cstheme="minorHAnsi"/>
              </w:rPr>
              <w:t>Formative Assessment</w:t>
            </w:r>
          </w:p>
          <w:p w:rsidR="00782333" w:rsidRPr="003D0F6C" w:rsidRDefault="00782333" w:rsidP="0022680E">
            <w:pPr>
              <w:rPr>
                <w:rFonts w:cstheme="minorHAnsi"/>
              </w:rPr>
            </w:pPr>
            <w:r w:rsidRPr="003D0F6C">
              <w:rPr>
                <w:rFonts w:cstheme="minorHAnsi"/>
              </w:rPr>
              <w:t>Visual Displays</w:t>
            </w:r>
          </w:p>
          <w:p w:rsidR="003D0F6C" w:rsidRPr="003D0F6C" w:rsidRDefault="003D0F6C" w:rsidP="0022680E">
            <w:pPr>
              <w:rPr>
                <w:rFonts w:cstheme="minorHAnsi"/>
              </w:rPr>
            </w:pPr>
            <w:r w:rsidRPr="003D0F6C">
              <w:rPr>
                <w:rFonts w:cstheme="minorHAnsi"/>
              </w:rPr>
              <w:t>Measuring Cups</w:t>
            </w:r>
          </w:p>
          <w:p w:rsidR="003D0F6C" w:rsidRDefault="00591765" w:rsidP="00591765">
            <w:pPr>
              <w:rPr>
                <w:rFonts w:cstheme="minorHAnsi"/>
              </w:rPr>
            </w:pPr>
            <w:r>
              <w:rPr>
                <w:rFonts w:cstheme="minorHAnsi"/>
              </w:rPr>
              <w:t>Fraction Tops</w:t>
            </w:r>
          </w:p>
          <w:p w:rsidR="00591765" w:rsidRDefault="00591765" w:rsidP="00591765">
            <w:pPr>
              <w:rPr>
                <w:rFonts w:cstheme="minorHAnsi"/>
              </w:rPr>
            </w:pPr>
            <w:r>
              <w:rPr>
                <w:rFonts w:cstheme="minorHAnsi"/>
              </w:rPr>
              <w:t>Water</w:t>
            </w:r>
          </w:p>
          <w:p w:rsidR="00591765" w:rsidRDefault="00591765" w:rsidP="00591765">
            <w:pPr>
              <w:rPr>
                <w:rFonts w:cstheme="minorHAnsi"/>
              </w:rPr>
            </w:pPr>
            <w:r>
              <w:rPr>
                <w:rFonts w:cstheme="minorHAnsi"/>
              </w:rPr>
              <w:t>Book</w:t>
            </w:r>
          </w:p>
          <w:p w:rsidR="00394BA1" w:rsidRDefault="00394BA1" w:rsidP="00394BA1">
            <w:pPr>
              <w:ind w:firstLine="0"/>
              <w:rPr>
                <w:rFonts w:cstheme="minorHAnsi"/>
              </w:rPr>
            </w:pPr>
            <w:r>
              <w:rPr>
                <w:rFonts w:cstheme="minorHAnsi"/>
              </w:rPr>
              <w:t xml:space="preserve">            Grid Paper (scaffold modeling)</w:t>
            </w:r>
          </w:p>
          <w:p w:rsidR="00782333" w:rsidRPr="003D0F6C" w:rsidRDefault="00394BA1" w:rsidP="00394BA1">
            <w:pPr>
              <w:ind w:firstLine="0"/>
              <w:rPr>
                <w:rFonts w:cstheme="minorHAnsi"/>
              </w:rPr>
            </w:pPr>
            <w:r>
              <w:rPr>
                <w:rFonts w:cstheme="minorHAnsi"/>
              </w:rPr>
              <w:t xml:space="preserve">            </w:t>
            </w:r>
            <w:r w:rsidR="00782333" w:rsidRPr="003D0F6C">
              <w:rPr>
                <w:rFonts w:cstheme="minorHAnsi"/>
              </w:rPr>
              <w:t>Colored Pencils</w:t>
            </w:r>
          </w:p>
          <w:p w:rsidR="00782333" w:rsidRPr="003D0F6C" w:rsidRDefault="003D0F6C" w:rsidP="00591765">
            <w:pPr>
              <w:rPr>
                <w:rFonts w:cstheme="minorHAnsi"/>
              </w:rPr>
            </w:pPr>
            <w:r w:rsidRPr="003D0F6C">
              <w:rPr>
                <w:rFonts w:cstheme="minorHAnsi"/>
              </w:rPr>
              <w:t>Homework Direction sheet</w:t>
            </w:r>
          </w:p>
          <w:p w:rsidR="00782333" w:rsidRPr="003D0F6C" w:rsidRDefault="00782333" w:rsidP="003D0F6C">
            <w:pPr>
              <w:rPr>
                <w:rFonts w:cstheme="minorHAnsi"/>
              </w:rPr>
            </w:pPr>
            <w:r w:rsidRPr="003D0F6C">
              <w:rPr>
                <w:rFonts w:cstheme="minorHAnsi"/>
              </w:rPr>
              <w:t>Computers</w:t>
            </w:r>
            <w:r w:rsidR="003D0F6C" w:rsidRPr="003D0F6C">
              <w:rPr>
                <w:rFonts w:cstheme="minorHAnsi"/>
              </w:rPr>
              <w:t xml:space="preserve"> </w:t>
            </w:r>
          </w:p>
          <w:p w:rsidR="00782333" w:rsidRPr="00663874" w:rsidRDefault="00782333" w:rsidP="0022680E">
            <w:pPr>
              <w:rPr>
                <w:rFonts w:ascii="Century Gothic" w:hAnsi="Century Gothic"/>
                <w:sz w:val="20"/>
                <w:szCs w:val="20"/>
              </w:rPr>
            </w:pPr>
          </w:p>
        </w:tc>
      </w:tr>
      <w:tr w:rsidR="00782333" w:rsidTr="00782333">
        <w:tc>
          <w:tcPr>
            <w:tcW w:w="235" w:type="dxa"/>
            <w:shd w:val="clear" w:color="auto" w:fill="D9D9D9" w:themeFill="background1" w:themeFillShade="D9"/>
          </w:tcPr>
          <w:p w:rsidR="00782333" w:rsidRPr="00C8242E" w:rsidRDefault="00782333" w:rsidP="0022680E">
            <w:pPr>
              <w:rPr>
                <w:rFonts w:ascii="Century Gothic" w:hAnsi="Century Gothic"/>
                <w:b/>
              </w:rPr>
            </w:pPr>
          </w:p>
        </w:tc>
        <w:tc>
          <w:tcPr>
            <w:tcW w:w="9115" w:type="dxa"/>
            <w:gridSpan w:val="3"/>
            <w:shd w:val="clear" w:color="auto" w:fill="D9D9D9" w:themeFill="background1" w:themeFillShade="D9"/>
          </w:tcPr>
          <w:p w:rsidR="00782333" w:rsidRDefault="00782333" w:rsidP="0022680E">
            <w:pPr>
              <w:ind w:firstLine="0"/>
              <w:rPr>
                <w:rFonts w:ascii="Century Gothic" w:hAnsi="Century Gothic"/>
                <w:b/>
              </w:rPr>
            </w:pPr>
            <w:r w:rsidRPr="00C8242E">
              <w:rPr>
                <w:rFonts w:ascii="Century Gothic" w:hAnsi="Century Gothic"/>
                <w:b/>
              </w:rPr>
              <w:t xml:space="preserve">Lesson Closure </w:t>
            </w:r>
          </w:p>
          <w:p w:rsidR="00782333" w:rsidRPr="00C8242E" w:rsidRDefault="00782333" w:rsidP="00394BA1">
            <w:pPr>
              <w:ind w:firstLine="0"/>
              <w:rPr>
                <w:rFonts w:ascii="Century Gothic" w:hAnsi="Century Gothic"/>
                <w:b/>
              </w:rPr>
            </w:pPr>
          </w:p>
        </w:tc>
      </w:tr>
    </w:tbl>
    <w:p w:rsidR="00292DFE" w:rsidRDefault="00292DFE" w:rsidP="005B7F95">
      <w:pPr>
        <w:ind w:firstLine="0"/>
        <w:rPr>
          <w:b/>
        </w:rPr>
      </w:pPr>
    </w:p>
    <w:p w:rsidR="003F7B1A" w:rsidRPr="0068277A" w:rsidRDefault="00B56B6E" w:rsidP="00B56B6E">
      <w:pPr>
        <w:rPr>
          <w:b/>
        </w:rPr>
      </w:pPr>
      <w:r>
        <w:rPr>
          <w:b/>
        </w:rPr>
        <w:t xml:space="preserve">                                              </w:t>
      </w:r>
      <w:r w:rsidR="003F7B1A">
        <w:rPr>
          <w:b/>
        </w:rPr>
        <w:t>Reflect</w:t>
      </w:r>
      <w:r>
        <w:rPr>
          <w:b/>
        </w:rPr>
        <w:t>ion &amp; Conclusion</w:t>
      </w:r>
    </w:p>
    <w:p w:rsidR="00E635BD" w:rsidRPr="003764B7" w:rsidRDefault="00B56B6E" w:rsidP="003F7B1A">
      <w:pPr>
        <w:ind w:firstLine="0"/>
      </w:pPr>
      <w:r>
        <w:rPr>
          <w:b/>
        </w:rPr>
        <w:tab/>
      </w:r>
      <w:r w:rsidR="0054286A" w:rsidRPr="0054286A">
        <w:t xml:space="preserve">As I come to the close of this application exercise on </w:t>
      </w:r>
      <w:r w:rsidR="00394BA1">
        <w:t>operations with</w:t>
      </w:r>
      <w:r w:rsidR="00292DFE">
        <w:t xml:space="preserve"> </w:t>
      </w:r>
      <w:r w:rsidR="0054286A">
        <w:t>fractions</w:t>
      </w:r>
      <w:r w:rsidR="00292DFE">
        <w:t xml:space="preserve">, including, </w:t>
      </w:r>
      <w:r w:rsidR="0054286A">
        <w:t xml:space="preserve">I reflectively anticipate that this lesson </w:t>
      </w:r>
      <w:r w:rsidR="00292DFE">
        <w:t xml:space="preserve">will </w:t>
      </w:r>
      <w:r w:rsidR="0054286A">
        <w:t xml:space="preserve">deliver a higher level of understanding related to fractions. The lesson starts with a review or spiral from known models that students have been exposed to and transitions into modeling related to the standard.  </w:t>
      </w:r>
      <w:r w:rsidR="00394BA1">
        <w:t xml:space="preserve">Lessons one and two built understanding allowing to this lesson to offer more complex aspects of dividing fractions by fractions.  </w:t>
      </w:r>
      <w:r w:rsidR="0054286A">
        <w:t xml:space="preserve">The activities provide the learner with a real-world visual and extensive opportunities to apply higher level thinking skills.  </w:t>
      </w:r>
      <w:r w:rsidR="00394BA1">
        <w:t>T</w:t>
      </w:r>
      <w:r w:rsidR="00292DFE">
        <w:t>his lesson is not expected to</w:t>
      </w:r>
      <w:r w:rsidR="00394BA1">
        <w:t xml:space="preserve"> be understood entirely by all learners at the first exposure.  I suggest chunking information and small groups based on individual learner need for additional support.  </w:t>
      </w:r>
      <w:r w:rsidR="002E55F7">
        <w:t xml:space="preserve">The learning should however to </w:t>
      </w:r>
      <w:proofErr w:type="gramStart"/>
      <w:r w:rsidR="002E55F7">
        <w:t xml:space="preserve">progressive </w:t>
      </w:r>
      <w:r w:rsidR="00292DFE">
        <w:t xml:space="preserve"> </w:t>
      </w:r>
      <w:r w:rsidR="002E55F7">
        <w:t>and</w:t>
      </w:r>
      <w:proofErr w:type="gramEnd"/>
      <w:r w:rsidR="002E55F7">
        <w:t xml:space="preserve"> challenging to the student.  Overall, a deep sense of understanding of operations related to fractions should be obtained by all.  This is a lesson the should be extended over several days and spiraled each day.  </w:t>
      </w:r>
      <w:r w:rsidR="003764B7">
        <w:t>The learner is frequently called on to evaluate situations which helps build real world critical thinkers</w:t>
      </w:r>
      <w:r w:rsidR="002E55F7">
        <w:t xml:space="preserve"> and the advancement of knowledge</w:t>
      </w:r>
      <w:r w:rsidR="003764B7">
        <w:t xml:space="preserve">.  By using extension questions, the intent is to develop and inspire the highest of </w:t>
      </w:r>
      <w:r w:rsidR="00292DFE">
        <w:t>inquiry-based</w:t>
      </w:r>
      <w:r w:rsidR="003764B7">
        <w:t xml:space="preserve"> learning.  This was intentional and sought as a means of approaching research that suggested that a “lack of deep understanding seems to center around the computation of fractions, decimals, and percent” (2012; Brown &amp; Quinn, 2007; National Mathematics Advisory Panel, 2008).  The formative assessments are arranged to provide smooth transitions that are not disruptive to the flow.  Of course, the formative results may alter the lesson on the spot</w:t>
      </w:r>
      <w:r w:rsidR="002E55F7">
        <w:t xml:space="preserve"> or daily progression. </w:t>
      </w:r>
      <w:r w:rsidR="003764B7">
        <w:t xml:space="preserve">  </w:t>
      </w:r>
      <w:r w:rsidR="00292DFE">
        <w:t>The instructor must b</w:t>
      </w:r>
      <w:r w:rsidR="003764B7">
        <w:t>e ready and flexible to meet the needs of the learners is a key component of teaching in the 21</w:t>
      </w:r>
      <w:r w:rsidR="003764B7" w:rsidRPr="003764B7">
        <w:rPr>
          <w:vertAlign w:val="superscript"/>
        </w:rPr>
        <w:t>st</w:t>
      </w:r>
      <w:r w:rsidR="003764B7">
        <w:t xml:space="preserve"> century. </w:t>
      </w:r>
      <w:r w:rsidR="00DA056F">
        <w:t xml:space="preserve">My expectation from this lesson is to understand the thinking of my students and evaluate the readiness to advance learning related to advanced grade level operations involving fractions and beyond.  </w:t>
      </w:r>
      <w:r w:rsidR="003764B7">
        <w:t xml:space="preserve"> </w:t>
      </w:r>
      <w:r w:rsidR="002E55F7">
        <w:t xml:space="preserve">I infused concepts of mixed numbers that must be converted into fractions prior to the actual calculations.  This should add rigor and maximize the learning related to the division of fractions.  </w:t>
      </w:r>
      <w:r w:rsidR="003764B7">
        <w:t xml:space="preserve">Overall, </w:t>
      </w:r>
      <w:r w:rsidR="00DA056F">
        <w:t xml:space="preserve">I will be </w:t>
      </w:r>
      <w:r w:rsidR="003764B7">
        <w:t xml:space="preserve">approaching teaching and learning with the desire to prepare </w:t>
      </w:r>
      <w:r w:rsidR="00DA056F">
        <w:t xml:space="preserve">all </w:t>
      </w:r>
      <w:r w:rsidR="003764B7">
        <w:t xml:space="preserve">students for a world that is full of mathematics.  Mathematics is no longer just a single subject, but rather a component of daily existence woven into the fabric of life.  </w:t>
      </w:r>
      <w:bookmarkStart w:id="2" w:name="_GoBack"/>
      <w:bookmarkEnd w:id="2"/>
    </w:p>
    <w:p w:rsidR="00E81978" w:rsidRDefault="00E81978" w:rsidP="0068277A"/>
    <w:p w:rsidR="00685C4E" w:rsidRPr="00C31D30" w:rsidRDefault="00685C4E" w:rsidP="0068277A"/>
    <w:sdt>
      <w:sdtPr>
        <w:rPr>
          <w:rFonts w:asciiTheme="minorHAnsi" w:eastAsiaTheme="minorEastAsia" w:hAnsiTheme="minorHAnsi" w:cstheme="minorBidi"/>
        </w:rPr>
        <w:id w:val="62297111"/>
        <w:docPartObj>
          <w:docPartGallery w:val="Bibliographies"/>
          <w:docPartUnique/>
        </w:docPartObj>
      </w:sdtPr>
      <w:sdtEndPr/>
      <w:sdtContent>
        <w:p w:rsidR="00E81978" w:rsidRDefault="005D3A03">
          <w:pPr>
            <w:pStyle w:val="SectionTitle"/>
          </w:pPr>
          <w:r>
            <w:t>References</w:t>
          </w:r>
        </w:p>
        <w:p w:rsidR="00C65127" w:rsidRDefault="002E55F7" w:rsidP="00B01E6B">
          <w:pPr>
            <w:ind w:firstLine="0"/>
          </w:pPr>
        </w:p>
      </w:sdtContent>
    </w:sdt>
    <w:p w:rsidR="00E94463" w:rsidRDefault="00E94463" w:rsidP="00FD7BCE">
      <w:pPr>
        <w:ind w:firstLine="0"/>
      </w:pPr>
      <w:r w:rsidRPr="00E94463">
        <w:t xml:space="preserve">Brown, G., &amp; Quinn, R. J. (2007). Investigating the relationship between fraction proficiency </w:t>
      </w:r>
    </w:p>
    <w:p w:rsidR="00E94463" w:rsidRDefault="00E94463" w:rsidP="00FD7BCE">
      <w:pPr>
        <w:ind w:firstLine="0"/>
      </w:pPr>
      <w:r>
        <w:tab/>
      </w:r>
      <w:r w:rsidRPr="00E94463">
        <w:t xml:space="preserve">and success in algebra. </w:t>
      </w:r>
      <w:r w:rsidRPr="00E94463">
        <w:rPr>
          <w:i/>
        </w:rPr>
        <w:t>Australian Mathematics Teacher, 63(4),</w:t>
      </w:r>
      <w:r w:rsidRPr="00E94463">
        <w:t xml:space="preserve"> 8–15. </w:t>
      </w:r>
    </w:p>
    <w:p w:rsidR="00FD7BCE" w:rsidRDefault="00C65127" w:rsidP="00FD7BCE">
      <w:pPr>
        <w:ind w:firstLine="0"/>
      </w:pPr>
      <w:r w:rsidRPr="00C65127">
        <w:t xml:space="preserve">Clarke, D. M., Roche, A., &amp; Mitchell, A. (2008). Ten practical tips for making fractions come </w:t>
      </w:r>
    </w:p>
    <w:p w:rsidR="00C65127" w:rsidRDefault="00FD7BCE" w:rsidP="00FD7BCE">
      <w:pPr>
        <w:ind w:firstLine="0"/>
      </w:pPr>
      <w:r>
        <w:tab/>
      </w:r>
      <w:r w:rsidR="00C65127" w:rsidRPr="00C65127">
        <w:t xml:space="preserve">alive and make sense. </w:t>
      </w:r>
      <w:r w:rsidR="00C65127" w:rsidRPr="00C65127">
        <w:rPr>
          <w:i/>
        </w:rPr>
        <w:t>Mathematics Teaching in the Middle School, 13(7),</w:t>
      </w:r>
      <w:r w:rsidR="00C65127" w:rsidRPr="00C65127">
        <w:t xml:space="preserve"> 373–380. </w:t>
      </w:r>
    </w:p>
    <w:p w:rsidR="00E94463" w:rsidRDefault="00E94463" w:rsidP="00E94463">
      <w:pPr>
        <w:ind w:firstLine="0"/>
      </w:pPr>
      <w:r w:rsidRPr="00E94463">
        <w:t xml:space="preserve">Cramer, K., &amp; Whitney, S. (2010). Learning rational number concepts and skills in elementary </w:t>
      </w:r>
    </w:p>
    <w:p w:rsidR="00E94463" w:rsidRPr="00E94463" w:rsidRDefault="00E94463" w:rsidP="00E94463">
      <w:pPr>
        <w:ind w:firstLine="0"/>
        <w:rPr>
          <w:i/>
        </w:rPr>
      </w:pPr>
      <w:r>
        <w:tab/>
      </w:r>
      <w:r w:rsidRPr="00E94463">
        <w:t xml:space="preserve">school classrooms. In D. V. </w:t>
      </w:r>
      <w:proofErr w:type="spellStart"/>
      <w:r w:rsidRPr="00E94463">
        <w:t>Lambdin</w:t>
      </w:r>
      <w:proofErr w:type="spellEnd"/>
      <w:r w:rsidRPr="00E94463">
        <w:t xml:space="preserve"> &amp; F. K. Lester, Jr. (Eds.), </w:t>
      </w:r>
      <w:r w:rsidRPr="00E94463">
        <w:rPr>
          <w:i/>
        </w:rPr>
        <w:t xml:space="preserve">Teaching and learning </w:t>
      </w:r>
    </w:p>
    <w:p w:rsidR="00E94463" w:rsidRPr="00E94463" w:rsidRDefault="00E94463" w:rsidP="00E94463">
      <w:pPr>
        <w:ind w:firstLine="0"/>
      </w:pPr>
      <w:r w:rsidRPr="00E94463">
        <w:rPr>
          <w:i/>
        </w:rPr>
        <w:tab/>
        <w:t>mathematics: Translating research for elementary school teachers</w:t>
      </w:r>
      <w:r>
        <w:t xml:space="preserve">, </w:t>
      </w:r>
      <w:r w:rsidRPr="00E94463">
        <w:rPr>
          <w:i/>
        </w:rPr>
        <w:t>4(2</w:t>
      </w:r>
      <w:proofErr w:type="gramStart"/>
      <w:r w:rsidRPr="00E94463">
        <w:rPr>
          <w:i/>
        </w:rPr>
        <w:t>),</w:t>
      </w:r>
      <w:r>
        <w:t xml:space="preserve">  15</w:t>
      </w:r>
      <w:proofErr w:type="gramEnd"/>
      <w:r>
        <w:t>–22</w:t>
      </w:r>
    </w:p>
    <w:p w:rsidR="00FD7BCE" w:rsidRPr="00E94463" w:rsidRDefault="00C65127" w:rsidP="00B01E6B">
      <w:pPr>
        <w:ind w:firstLine="0"/>
        <w:rPr>
          <w:i/>
        </w:rPr>
      </w:pPr>
      <w:r w:rsidRPr="00C65127">
        <w:t xml:space="preserve">Lamon, S. (2012). </w:t>
      </w:r>
      <w:r w:rsidRPr="00E94463">
        <w:rPr>
          <w:i/>
        </w:rPr>
        <w:t xml:space="preserve">Teaching fractions and ratios for understanding: Essential content knowledge </w:t>
      </w:r>
    </w:p>
    <w:p w:rsidR="00FD7BCE" w:rsidRDefault="00FD7BCE" w:rsidP="00B01E6B">
      <w:pPr>
        <w:ind w:firstLine="0"/>
      </w:pPr>
      <w:r w:rsidRPr="00E94463">
        <w:rPr>
          <w:i/>
        </w:rPr>
        <w:tab/>
      </w:r>
      <w:r w:rsidR="00C65127" w:rsidRPr="00E94463">
        <w:rPr>
          <w:i/>
        </w:rPr>
        <w:t>and instructional strategies</w:t>
      </w:r>
      <w:r w:rsidR="00C65127" w:rsidRPr="00C65127">
        <w:t xml:space="preserve">. New York, NY: Taylor &amp; Francis Group. </w:t>
      </w:r>
    </w:p>
    <w:p w:rsidR="00E94463" w:rsidRDefault="00E94463" w:rsidP="00E94463">
      <w:pPr>
        <w:ind w:firstLine="0"/>
      </w:pPr>
      <w:r>
        <w:t xml:space="preserve">National Mathematics Advisory Panel. (2008). Foundations for success. Jessup, MD: U.S. </w:t>
      </w:r>
    </w:p>
    <w:p w:rsidR="00E94463" w:rsidRDefault="00E94463" w:rsidP="00E94463">
      <w:pPr>
        <w:ind w:firstLine="0"/>
      </w:pPr>
      <w:r>
        <w:tab/>
        <w:t>Department of Education.</w:t>
      </w:r>
    </w:p>
    <w:p w:rsidR="00927366" w:rsidRDefault="00927366" w:rsidP="00E94463">
      <w:pPr>
        <w:ind w:firstLine="0"/>
      </w:pPr>
      <w:r>
        <w:t xml:space="preserve">Link, T., </w:t>
      </w:r>
      <w:proofErr w:type="spellStart"/>
      <w:r>
        <w:t>Nuerk</w:t>
      </w:r>
      <w:proofErr w:type="spellEnd"/>
      <w:r>
        <w:t xml:space="preserve">, H.-C., &amp; Moeller, K. (2014). On the relation between the mental number line </w:t>
      </w:r>
    </w:p>
    <w:p w:rsidR="00927366" w:rsidRDefault="00927366" w:rsidP="00927366">
      <w:r>
        <w:t xml:space="preserve">and arithmetic competencies. </w:t>
      </w:r>
      <w:r w:rsidRPr="00927366">
        <w:rPr>
          <w:i/>
        </w:rPr>
        <w:t>Quarterly Journal of Experimental Psychology, 67(8)</w:t>
      </w:r>
      <w:r>
        <w:rPr>
          <w:i/>
        </w:rPr>
        <w:t>.</w:t>
      </w:r>
    </w:p>
    <w:p w:rsidR="00FD7BCE" w:rsidRDefault="00FD7BCE" w:rsidP="00E94463">
      <w:pPr>
        <w:ind w:firstLine="0"/>
      </w:pPr>
      <w:proofErr w:type="spellStart"/>
      <w:r w:rsidRPr="00FD7BCE">
        <w:t>Sowder</w:t>
      </w:r>
      <w:proofErr w:type="spellEnd"/>
      <w:r w:rsidRPr="00FD7BCE">
        <w:t xml:space="preserve">, J. T., &amp; Wearne, D. (2006). What do we know about eighth-grade student achievement? </w:t>
      </w:r>
    </w:p>
    <w:p w:rsidR="00FD7BCE" w:rsidRPr="00FD7BCE" w:rsidRDefault="00FD7BCE" w:rsidP="00FD7BCE">
      <w:pPr>
        <w:ind w:firstLine="0"/>
      </w:pPr>
      <w:r>
        <w:tab/>
      </w:r>
      <w:r w:rsidRPr="00FD7BCE">
        <w:rPr>
          <w:i/>
        </w:rPr>
        <w:t>Mathematics Teaching in the Middle School, 11(6)</w:t>
      </w:r>
      <w:r w:rsidRPr="00FD7BCE">
        <w:t>, 285–293</w:t>
      </w:r>
    </w:p>
    <w:p w:rsidR="00C65127" w:rsidRDefault="00C65127" w:rsidP="00B01E6B">
      <w:pPr>
        <w:ind w:firstLine="0"/>
      </w:pPr>
      <w:proofErr w:type="spellStart"/>
      <w:r>
        <w:t>Tahan</w:t>
      </w:r>
      <w:proofErr w:type="spellEnd"/>
      <w:r>
        <w:t xml:space="preserve">, M. (1993).  </w:t>
      </w:r>
      <w:r w:rsidRPr="00E94463">
        <w:rPr>
          <w:i/>
        </w:rPr>
        <w:t>The boy that counted</w:t>
      </w:r>
      <w:r>
        <w:t xml:space="preserve">. Edinburgh: </w:t>
      </w:r>
      <w:proofErr w:type="spellStart"/>
      <w:r>
        <w:t>Canogate</w:t>
      </w:r>
      <w:proofErr w:type="spellEnd"/>
      <w:r>
        <w:t xml:space="preserve">.  </w:t>
      </w:r>
    </w:p>
    <w:tbl>
      <w:tblPr>
        <w:tblW w:w="0" w:type="auto"/>
        <w:tblCellMar>
          <w:left w:w="0" w:type="dxa"/>
          <w:right w:w="0" w:type="dxa"/>
        </w:tblCellMar>
        <w:tblLook w:val="04A0" w:firstRow="1" w:lastRow="0" w:firstColumn="1" w:lastColumn="0" w:noHBand="0" w:noVBand="1"/>
      </w:tblPr>
      <w:tblGrid>
        <w:gridCol w:w="216"/>
      </w:tblGrid>
      <w:tr w:rsidR="00FD7BCE" w:rsidRPr="00C65127" w:rsidTr="00C65127">
        <w:tc>
          <w:tcPr>
            <w:tcW w:w="0" w:type="auto"/>
            <w:shd w:val="clear" w:color="auto" w:fill="auto"/>
            <w:tcMar>
              <w:top w:w="0" w:type="dxa"/>
              <w:left w:w="0" w:type="dxa"/>
              <w:bottom w:w="120" w:type="dxa"/>
              <w:right w:w="210" w:type="dxa"/>
            </w:tcMar>
            <w:hideMark/>
          </w:tcPr>
          <w:p w:rsidR="00FD7BCE" w:rsidRPr="00C65127" w:rsidRDefault="00FD7BCE" w:rsidP="00C65127">
            <w:pPr>
              <w:spacing w:line="240" w:lineRule="auto"/>
              <w:ind w:firstLine="0"/>
              <w:rPr>
                <w:rFonts w:ascii="Times New Roman" w:eastAsia="Times New Roman" w:hAnsi="Times New Roman" w:cs="Times New Roman"/>
                <w:kern w:val="0"/>
                <w:lang w:eastAsia="en-US"/>
              </w:rPr>
            </w:pPr>
          </w:p>
        </w:tc>
      </w:tr>
    </w:tbl>
    <w:p w:rsidR="00FD7BCE" w:rsidRDefault="00FD7BCE" w:rsidP="00B01E6B">
      <w:pPr>
        <w:ind w:firstLine="0"/>
      </w:pPr>
      <w:r w:rsidRPr="00FD7BCE">
        <w:t xml:space="preserve">Wearne, D., &amp; </w:t>
      </w:r>
      <w:proofErr w:type="spellStart"/>
      <w:r w:rsidRPr="00FD7BCE">
        <w:t>Kouba</w:t>
      </w:r>
      <w:proofErr w:type="spellEnd"/>
      <w:r w:rsidRPr="00FD7BCE">
        <w:t xml:space="preserve">, V. L. (2000). Rational numbers. In E. A. Silver &amp; P. A. Kenney (Eds.), </w:t>
      </w:r>
    </w:p>
    <w:p w:rsidR="00FD7BCE" w:rsidRDefault="00FD7BCE" w:rsidP="00B01E6B">
      <w:pPr>
        <w:ind w:firstLine="0"/>
      </w:pPr>
      <w:r>
        <w:tab/>
      </w:r>
      <w:r w:rsidRPr="00FD7BCE">
        <w:t xml:space="preserve">Results from the seventh mathematics assessment of the National Assessment of </w:t>
      </w:r>
    </w:p>
    <w:p w:rsidR="00C65127" w:rsidRDefault="00FD7BCE" w:rsidP="00B01E6B">
      <w:pPr>
        <w:ind w:firstLine="0"/>
      </w:pPr>
      <w:r>
        <w:tab/>
        <w:t>Educational Progress, 163–191</w:t>
      </w:r>
      <w:r w:rsidRPr="00FD7BCE">
        <w:t>. Reston, VA: NCTM.</w:t>
      </w:r>
    </w:p>
    <w:p w:rsidR="00E94463" w:rsidRDefault="00E94463" w:rsidP="00B01E6B">
      <w:pPr>
        <w:ind w:firstLine="0"/>
      </w:pPr>
    </w:p>
    <w:sectPr w:rsidR="00E94463">
      <w:headerReference w:type="default" r:id="rId43"/>
      <w:headerReference w:type="first" r:id="rId44"/>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603" w:rsidRDefault="009E4603">
      <w:pPr>
        <w:spacing w:line="240" w:lineRule="auto"/>
      </w:pPr>
      <w:r>
        <w:separator/>
      </w:r>
    </w:p>
    <w:p w:rsidR="009E4603" w:rsidRDefault="009E4603"/>
  </w:endnote>
  <w:endnote w:type="continuationSeparator" w:id="0">
    <w:p w:rsidR="009E4603" w:rsidRDefault="009E4603">
      <w:pPr>
        <w:spacing w:line="240" w:lineRule="auto"/>
      </w:pPr>
      <w:r>
        <w:continuationSeparator/>
      </w:r>
    </w:p>
    <w:p w:rsidR="009E4603" w:rsidRDefault="009E4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603" w:rsidRDefault="009E4603">
      <w:pPr>
        <w:spacing w:line="240" w:lineRule="auto"/>
      </w:pPr>
      <w:r>
        <w:separator/>
      </w:r>
    </w:p>
    <w:p w:rsidR="009E4603" w:rsidRDefault="009E4603"/>
  </w:footnote>
  <w:footnote w:type="continuationSeparator" w:id="0">
    <w:p w:rsidR="009E4603" w:rsidRDefault="009E4603">
      <w:pPr>
        <w:spacing w:line="240" w:lineRule="auto"/>
      </w:pPr>
      <w:r>
        <w:continuationSeparator/>
      </w:r>
    </w:p>
    <w:p w:rsidR="009E4603" w:rsidRDefault="009E46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80E" w:rsidRDefault="002E55F7">
    <w:pPr>
      <w:pStyle w:val="Header"/>
    </w:pPr>
    <w:sdt>
      <w:sdtPr>
        <w:rPr>
          <w:rStyle w:val="Strong"/>
        </w:rPr>
        <w:alias w:val="Running head"/>
        <w:tag w:val=""/>
        <w:id w:val="12739865"/>
        <w:placeholder>
          <w:docPart w:val="6F9258FB8A114C1E81BE440635EE5159"/>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23D06">
          <w:rPr>
            <w:rStyle w:val="Strong"/>
          </w:rPr>
          <w:t>Operations with fractions</w:t>
        </w:r>
      </w:sdtContent>
    </w:sdt>
    <w:r w:rsidR="0022680E">
      <w:rPr>
        <w:rStyle w:val="Strong"/>
      </w:rPr>
      <w:ptab w:relativeTo="margin" w:alignment="right" w:leader="none"/>
    </w:r>
    <w:r w:rsidR="0022680E">
      <w:rPr>
        <w:rStyle w:val="Strong"/>
      </w:rPr>
      <w:fldChar w:fldCharType="begin"/>
    </w:r>
    <w:r w:rsidR="0022680E">
      <w:rPr>
        <w:rStyle w:val="Strong"/>
      </w:rPr>
      <w:instrText xml:space="preserve"> PAGE   \* MERGEFORMAT </w:instrText>
    </w:r>
    <w:r w:rsidR="0022680E">
      <w:rPr>
        <w:rStyle w:val="Strong"/>
      </w:rPr>
      <w:fldChar w:fldCharType="separate"/>
    </w:r>
    <w:r w:rsidR="00E207CC">
      <w:rPr>
        <w:rStyle w:val="Strong"/>
        <w:noProof/>
      </w:rPr>
      <w:t>15</w:t>
    </w:r>
    <w:r w:rsidR="0022680E">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80E" w:rsidRDefault="0022680E">
    <w:pPr>
      <w:pStyle w:val="Header"/>
      <w:rPr>
        <w:rStyle w:val="Strong"/>
      </w:rPr>
    </w:pPr>
    <w:r>
      <w:t xml:space="preserve">Running head: </w:t>
    </w:r>
    <w:sdt>
      <w:sdtPr>
        <w:rPr>
          <w:rStyle w:val="Strong"/>
        </w:rPr>
        <w:alias w:val="Running head"/>
        <w:tag w:val=""/>
        <w:id w:val="-696842620"/>
        <w:placeholder>
          <w:docPart w:val="F6126543F153498186AC713B5A84C9AD"/>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23D06">
          <w:rPr>
            <w:rStyle w:val="Strong"/>
          </w:rPr>
          <w:t xml:space="preserve">Operations with </w:t>
        </w:r>
        <w:r w:rsidR="0031609F">
          <w:rPr>
            <w:rStyle w:val="Strong"/>
          </w:rPr>
          <w:t>fractions</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9C1402">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950761F"/>
    <w:multiLevelType w:val="multilevel"/>
    <w:tmpl w:val="8FB6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7C01DF"/>
    <w:multiLevelType w:val="multilevel"/>
    <w:tmpl w:val="0944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E6DD2"/>
    <w:multiLevelType w:val="hybridMultilevel"/>
    <w:tmpl w:val="32D8E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064CC"/>
    <w:multiLevelType w:val="hybridMultilevel"/>
    <w:tmpl w:val="02525A72"/>
    <w:lvl w:ilvl="0" w:tplc="D53E4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EF396C"/>
    <w:multiLevelType w:val="multilevel"/>
    <w:tmpl w:val="49DC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7C08F8"/>
    <w:multiLevelType w:val="multilevel"/>
    <w:tmpl w:val="99F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B348A1"/>
    <w:multiLevelType w:val="multilevel"/>
    <w:tmpl w:val="16CE5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1A3EB1"/>
    <w:multiLevelType w:val="multilevel"/>
    <w:tmpl w:val="8486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056D32"/>
    <w:multiLevelType w:val="hybridMultilevel"/>
    <w:tmpl w:val="EEDE75D0"/>
    <w:lvl w:ilvl="0" w:tplc="EE48FD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B06751C"/>
    <w:multiLevelType w:val="multilevel"/>
    <w:tmpl w:val="E644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5C94716"/>
    <w:multiLevelType w:val="multilevel"/>
    <w:tmpl w:val="D9E2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5274D4"/>
    <w:multiLevelType w:val="multilevel"/>
    <w:tmpl w:val="6D48D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A3061F"/>
    <w:multiLevelType w:val="hybridMultilevel"/>
    <w:tmpl w:val="6CEE80A2"/>
    <w:lvl w:ilvl="0" w:tplc="6ACA4B80">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23200"/>
    <w:multiLevelType w:val="hybridMultilevel"/>
    <w:tmpl w:val="BD1EDA24"/>
    <w:lvl w:ilvl="0" w:tplc="EE48FD8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024E54"/>
    <w:multiLevelType w:val="hybridMultilevel"/>
    <w:tmpl w:val="6412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25503"/>
    <w:multiLevelType w:val="hybridMultilevel"/>
    <w:tmpl w:val="2022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27"/>
  </w:num>
  <w:num w:numId="13">
    <w:abstractNumId w:val="21"/>
  </w:num>
  <w:num w:numId="14">
    <w:abstractNumId w:val="19"/>
  </w:num>
  <w:num w:numId="15">
    <w:abstractNumId w:val="26"/>
  </w:num>
  <w:num w:numId="16">
    <w:abstractNumId w:val="11"/>
  </w:num>
  <w:num w:numId="17">
    <w:abstractNumId w:val="13"/>
  </w:num>
  <w:num w:numId="18">
    <w:abstractNumId w:val="24"/>
  </w:num>
  <w:num w:numId="19">
    <w:abstractNumId w:val="17"/>
  </w:num>
  <w:num w:numId="20">
    <w:abstractNumId w:val="10"/>
  </w:num>
  <w:num w:numId="21">
    <w:abstractNumId w:val="15"/>
  </w:num>
  <w:num w:numId="22">
    <w:abstractNumId w:val="14"/>
  </w:num>
  <w:num w:numId="23">
    <w:abstractNumId w:val="20"/>
  </w:num>
  <w:num w:numId="24">
    <w:abstractNumId w:val="16"/>
  </w:num>
  <w:num w:numId="25">
    <w:abstractNumId w:val="23"/>
  </w:num>
  <w:num w:numId="26">
    <w:abstractNumId w:val="18"/>
  </w:num>
  <w:num w:numId="27">
    <w:abstractNumId w:val="25"/>
  </w:num>
  <w:num w:numId="28">
    <w:abstractNumId w:val="12"/>
  </w:num>
  <w:num w:numId="29">
    <w:abstractNumId w:val="28"/>
  </w:num>
  <w:num w:numId="30">
    <w:abstractNumId w:val="2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6145"/>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DD5"/>
    <w:rsid w:val="00002651"/>
    <w:rsid w:val="0008759E"/>
    <w:rsid w:val="000A7319"/>
    <w:rsid w:val="000D1A3E"/>
    <w:rsid w:val="000D3F41"/>
    <w:rsid w:val="000F30EA"/>
    <w:rsid w:val="00176962"/>
    <w:rsid w:val="0022680E"/>
    <w:rsid w:val="0029046B"/>
    <w:rsid w:val="0029165A"/>
    <w:rsid w:val="00292DFE"/>
    <w:rsid w:val="002B216E"/>
    <w:rsid w:val="002C352F"/>
    <w:rsid w:val="002E55F7"/>
    <w:rsid w:val="0031609F"/>
    <w:rsid w:val="00355DCA"/>
    <w:rsid w:val="00367E92"/>
    <w:rsid w:val="003763D3"/>
    <w:rsid w:val="003764B7"/>
    <w:rsid w:val="00394BA1"/>
    <w:rsid w:val="003B0E1E"/>
    <w:rsid w:val="003B4C9A"/>
    <w:rsid w:val="003C0036"/>
    <w:rsid w:val="003C0E65"/>
    <w:rsid w:val="003C2B47"/>
    <w:rsid w:val="003D0F6C"/>
    <w:rsid w:val="003F7B1A"/>
    <w:rsid w:val="0041597B"/>
    <w:rsid w:val="00430164"/>
    <w:rsid w:val="00445477"/>
    <w:rsid w:val="00455D50"/>
    <w:rsid w:val="00474EC4"/>
    <w:rsid w:val="004B6DB6"/>
    <w:rsid w:val="005032D3"/>
    <w:rsid w:val="00513418"/>
    <w:rsid w:val="0051464B"/>
    <w:rsid w:val="00517A92"/>
    <w:rsid w:val="00523D06"/>
    <w:rsid w:val="0054286A"/>
    <w:rsid w:val="00551A02"/>
    <w:rsid w:val="005534FA"/>
    <w:rsid w:val="00591765"/>
    <w:rsid w:val="00594BB4"/>
    <w:rsid w:val="005B7F95"/>
    <w:rsid w:val="005C0666"/>
    <w:rsid w:val="005D3A03"/>
    <w:rsid w:val="00657006"/>
    <w:rsid w:val="0068277A"/>
    <w:rsid w:val="00685AA5"/>
    <w:rsid w:val="00685C4E"/>
    <w:rsid w:val="006E1BC3"/>
    <w:rsid w:val="007028F4"/>
    <w:rsid w:val="007268FB"/>
    <w:rsid w:val="00735234"/>
    <w:rsid w:val="007419B9"/>
    <w:rsid w:val="00762F01"/>
    <w:rsid w:val="007744EC"/>
    <w:rsid w:val="00782333"/>
    <w:rsid w:val="007C2ABC"/>
    <w:rsid w:val="007D34ED"/>
    <w:rsid w:val="007E20A0"/>
    <w:rsid w:val="007F5C57"/>
    <w:rsid w:val="008002C0"/>
    <w:rsid w:val="00822673"/>
    <w:rsid w:val="008229DD"/>
    <w:rsid w:val="00846745"/>
    <w:rsid w:val="008526B3"/>
    <w:rsid w:val="0088461A"/>
    <w:rsid w:val="008904E8"/>
    <w:rsid w:val="008C5323"/>
    <w:rsid w:val="008E623B"/>
    <w:rsid w:val="00904508"/>
    <w:rsid w:val="00927366"/>
    <w:rsid w:val="00986DD5"/>
    <w:rsid w:val="009A6A3B"/>
    <w:rsid w:val="009C1402"/>
    <w:rsid w:val="009D3594"/>
    <w:rsid w:val="009E4603"/>
    <w:rsid w:val="00A0710E"/>
    <w:rsid w:val="00A22FF9"/>
    <w:rsid w:val="00A43F51"/>
    <w:rsid w:val="00AA638D"/>
    <w:rsid w:val="00AE252B"/>
    <w:rsid w:val="00AF72DE"/>
    <w:rsid w:val="00B01E6B"/>
    <w:rsid w:val="00B31A92"/>
    <w:rsid w:val="00B56B6E"/>
    <w:rsid w:val="00B624F6"/>
    <w:rsid w:val="00B823AA"/>
    <w:rsid w:val="00BA45DB"/>
    <w:rsid w:val="00BA4B8E"/>
    <w:rsid w:val="00BA5224"/>
    <w:rsid w:val="00BB29A8"/>
    <w:rsid w:val="00BF4184"/>
    <w:rsid w:val="00C04FEC"/>
    <w:rsid w:val="00C0601E"/>
    <w:rsid w:val="00C31D30"/>
    <w:rsid w:val="00C43BA0"/>
    <w:rsid w:val="00C607B3"/>
    <w:rsid w:val="00C65127"/>
    <w:rsid w:val="00C91CC9"/>
    <w:rsid w:val="00CD6E39"/>
    <w:rsid w:val="00CE794D"/>
    <w:rsid w:val="00CF625B"/>
    <w:rsid w:val="00CF6E91"/>
    <w:rsid w:val="00D34D91"/>
    <w:rsid w:val="00D603AF"/>
    <w:rsid w:val="00D85B68"/>
    <w:rsid w:val="00DA056F"/>
    <w:rsid w:val="00DC63A5"/>
    <w:rsid w:val="00DC766B"/>
    <w:rsid w:val="00DE1775"/>
    <w:rsid w:val="00DF4FD9"/>
    <w:rsid w:val="00E207CC"/>
    <w:rsid w:val="00E322A6"/>
    <w:rsid w:val="00E34271"/>
    <w:rsid w:val="00E4090E"/>
    <w:rsid w:val="00E6004D"/>
    <w:rsid w:val="00E604B5"/>
    <w:rsid w:val="00E635BD"/>
    <w:rsid w:val="00E8077C"/>
    <w:rsid w:val="00E81978"/>
    <w:rsid w:val="00E9155C"/>
    <w:rsid w:val="00E94463"/>
    <w:rsid w:val="00EB0261"/>
    <w:rsid w:val="00EC3399"/>
    <w:rsid w:val="00EC74FC"/>
    <w:rsid w:val="00EE0E77"/>
    <w:rsid w:val="00EE56FC"/>
    <w:rsid w:val="00EF2642"/>
    <w:rsid w:val="00EF3AFE"/>
    <w:rsid w:val="00F141F4"/>
    <w:rsid w:val="00F264C9"/>
    <w:rsid w:val="00F379B7"/>
    <w:rsid w:val="00F525FA"/>
    <w:rsid w:val="00F6124E"/>
    <w:rsid w:val="00F74E9D"/>
    <w:rsid w:val="00F8044D"/>
    <w:rsid w:val="00FB765F"/>
    <w:rsid w:val="00FD7BCE"/>
    <w:rsid w:val="00FE699D"/>
    <w:rsid w:val="00FF2002"/>
    <w:rsid w:val="00FF2C2F"/>
    <w:rsid w:val="00FF5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03101E"/>
  <w15:chartTrackingRefBased/>
  <w15:docId w15:val="{D8536DDF-FA2C-4597-B018-BD41F82B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E322A6"/>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297890">
      <w:bodyDiv w:val="1"/>
      <w:marLeft w:val="0"/>
      <w:marRight w:val="0"/>
      <w:marTop w:val="0"/>
      <w:marBottom w:val="0"/>
      <w:divBdr>
        <w:top w:val="none" w:sz="0" w:space="0" w:color="auto"/>
        <w:left w:val="none" w:sz="0" w:space="0" w:color="auto"/>
        <w:bottom w:val="none" w:sz="0" w:space="0" w:color="auto"/>
        <w:right w:val="none" w:sz="0" w:space="0" w:color="auto"/>
      </w:divBdr>
      <w:divsChild>
        <w:div w:id="536895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78526542">
      <w:bodyDiv w:val="1"/>
      <w:marLeft w:val="0"/>
      <w:marRight w:val="0"/>
      <w:marTop w:val="0"/>
      <w:marBottom w:val="0"/>
      <w:divBdr>
        <w:top w:val="none" w:sz="0" w:space="0" w:color="auto"/>
        <w:left w:val="none" w:sz="0" w:space="0" w:color="auto"/>
        <w:bottom w:val="none" w:sz="0" w:space="0" w:color="auto"/>
        <w:right w:val="none" w:sz="0" w:space="0" w:color="auto"/>
      </w:divBdr>
      <w:divsChild>
        <w:div w:id="1839883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361288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40348470">
      <w:bodyDiv w:val="1"/>
      <w:marLeft w:val="0"/>
      <w:marRight w:val="0"/>
      <w:marTop w:val="0"/>
      <w:marBottom w:val="0"/>
      <w:divBdr>
        <w:top w:val="none" w:sz="0" w:space="0" w:color="auto"/>
        <w:left w:val="none" w:sz="0" w:space="0" w:color="auto"/>
        <w:bottom w:val="none" w:sz="0" w:space="0" w:color="auto"/>
        <w:right w:val="none" w:sz="0" w:space="0" w:color="auto"/>
      </w:divBdr>
      <w:divsChild>
        <w:div w:id="1437098390">
          <w:marLeft w:val="0"/>
          <w:marRight w:val="-918"/>
          <w:marTop w:val="0"/>
          <w:marBottom w:val="0"/>
          <w:divBdr>
            <w:top w:val="none" w:sz="0" w:space="0" w:color="auto"/>
            <w:left w:val="none" w:sz="0" w:space="0" w:color="auto"/>
            <w:bottom w:val="none" w:sz="0" w:space="0" w:color="auto"/>
            <w:right w:val="none" w:sz="0" w:space="0" w:color="auto"/>
          </w:divBdr>
          <w:divsChild>
            <w:div w:id="1591237924">
              <w:marLeft w:val="0"/>
              <w:marRight w:val="0"/>
              <w:marTop w:val="0"/>
              <w:marBottom w:val="0"/>
              <w:divBdr>
                <w:top w:val="none" w:sz="0" w:space="0" w:color="auto"/>
                <w:left w:val="none" w:sz="0" w:space="0" w:color="101010"/>
                <w:bottom w:val="none" w:sz="0" w:space="0" w:color="101010"/>
                <w:right w:val="none" w:sz="0" w:space="0" w:color="101010"/>
              </w:divBdr>
            </w:div>
          </w:divsChild>
        </w:div>
        <w:div w:id="160891954">
          <w:marLeft w:val="0"/>
          <w:marRight w:val="-918"/>
          <w:marTop w:val="0"/>
          <w:marBottom w:val="0"/>
          <w:divBdr>
            <w:top w:val="none" w:sz="0" w:space="0" w:color="auto"/>
            <w:left w:val="none" w:sz="0" w:space="0" w:color="auto"/>
            <w:bottom w:val="none" w:sz="0" w:space="0" w:color="auto"/>
            <w:right w:val="none" w:sz="0" w:space="0" w:color="auto"/>
          </w:divBdr>
          <w:divsChild>
            <w:div w:id="176963735">
              <w:marLeft w:val="-225"/>
              <w:marRight w:val="-225"/>
              <w:marTop w:val="0"/>
              <w:marBottom w:val="0"/>
              <w:divBdr>
                <w:top w:val="none" w:sz="0" w:space="0" w:color="auto"/>
                <w:left w:val="none" w:sz="0" w:space="0" w:color="auto"/>
                <w:bottom w:val="none" w:sz="0" w:space="0" w:color="auto"/>
                <w:right w:val="none" w:sz="0" w:space="0" w:color="auto"/>
              </w:divBdr>
              <w:divsChild>
                <w:div w:id="949512526">
                  <w:marLeft w:val="0"/>
                  <w:marRight w:val="0"/>
                  <w:marTop w:val="0"/>
                  <w:marBottom w:val="0"/>
                  <w:divBdr>
                    <w:top w:val="none" w:sz="0" w:space="0" w:color="auto"/>
                    <w:left w:val="none" w:sz="0" w:space="0" w:color="auto"/>
                    <w:bottom w:val="none" w:sz="0" w:space="0" w:color="auto"/>
                    <w:right w:val="none" w:sz="0" w:space="0" w:color="auto"/>
                  </w:divBdr>
                  <w:divsChild>
                    <w:div w:id="1693261975">
                      <w:marLeft w:val="-225"/>
                      <w:marRight w:val="-225"/>
                      <w:marTop w:val="0"/>
                      <w:marBottom w:val="0"/>
                      <w:divBdr>
                        <w:top w:val="none" w:sz="0" w:space="0" w:color="auto"/>
                        <w:left w:val="none" w:sz="0" w:space="0" w:color="auto"/>
                        <w:bottom w:val="none" w:sz="0" w:space="0" w:color="auto"/>
                        <w:right w:val="none" w:sz="0" w:space="0" w:color="auto"/>
                      </w:divBdr>
                      <w:divsChild>
                        <w:div w:id="1660691156">
                          <w:marLeft w:val="0"/>
                          <w:marRight w:val="0"/>
                          <w:marTop w:val="0"/>
                          <w:marBottom w:val="0"/>
                          <w:divBdr>
                            <w:top w:val="none" w:sz="0" w:space="0" w:color="auto"/>
                            <w:left w:val="none" w:sz="0" w:space="0" w:color="auto"/>
                            <w:bottom w:val="none" w:sz="0" w:space="0" w:color="auto"/>
                            <w:right w:val="none" w:sz="0" w:space="0" w:color="auto"/>
                          </w:divBdr>
                        </w:div>
                        <w:div w:id="1786270320">
                          <w:marLeft w:val="0"/>
                          <w:marRight w:val="0"/>
                          <w:marTop w:val="0"/>
                          <w:marBottom w:val="0"/>
                          <w:divBdr>
                            <w:top w:val="none" w:sz="0" w:space="0" w:color="auto"/>
                            <w:left w:val="none" w:sz="0" w:space="0" w:color="auto"/>
                            <w:bottom w:val="none" w:sz="0" w:space="0" w:color="auto"/>
                            <w:right w:val="none" w:sz="0" w:space="0" w:color="auto"/>
                          </w:divBdr>
                          <w:divsChild>
                            <w:div w:id="571082310">
                              <w:marLeft w:val="0"/>
                              <w:marRight w:val="0"/>
                              <w:marTop w:val="0"/>
                              <w:marBottom w:val="60"/>
                              <w:divBdr>
                                <w:top w:val="none" w:sz="0" w:space="0" w:color="auto"/>
                                <w:left w:val="none" w:sz="0" w:space="0" w:color="auto"/>
                                <w:bottom w:val="none" w:sz="0" w:space="0" w:color="auto"/>
                                <w:right w:val="none" w:sz="0" w:space="0" w:color="auto"/>
                              </w:divBdr>
                            </w:div>
                            <w:div w:id="888801485">
                              <w:marLeft w:val="0"/>
                              <w:marRight w:val="0"/>
                              <w:marTop w:val="0"/>
                              <w:marBottom w:val="0"/>
                              <w:divBdr>
                                <w:top w:val="none" w:sz="0" w:space="0" w:color="auto"/>
                                <w:left w:val="none" w:sz="0" w:space="0" w:color="auto"/>
                                <w:bottom w:val="none" w:sz="0" w:space="0" w:color="auto"/>
                                <w:right w:val="none" w:sz="0" w:space="0" w:color="auto"/>
                              </w:divBdr>
                            </w:div>
                            <w:div w:id="1852715268">
                              <w:marLeft w:val="0"/>
                              <w:marRight w:val="0"/>
                              <w:marTop w:val="0"/>
                              <w:marBottom w:val="0"/>
                              <w:divBdr>
                                <w:top w:val="none" w:sz="0" w:space="0" w:color="auto"/>
                                <w:left w:val="none" w:sz="0" w:space="0" w:color="auto"/>
                                <w:bottom w:val="none" w:sz="0" w:space="0" w:color="auto"/>
                                <w:right w:val="none" w:sz="0" w:space="0" w:color="auto"/>
                              </w:divBdr>
                              <w:divsChild>
                                <w:div w:id="883561858">
                                  <w:marLeft w:val="0"/>
                                  <w:marRight w:val="0"/>
                                  <w:marTop w:val="240"/>
                                  <w:marBottom w:val="60"/>
                                  <w:divBdr>
                                    <w:top w:val="none" w:sz="0" w:space="0" w:color="auto"/>
                                    <w:left w:val="none" w:sz="0" w:space="0" w:color="auto"/>
                                    <w:bottom w:val="none" w:sz="0" w:space="0" w:color="auto"/>
                                    <w:right w:val="none" w:sz="0" w:space="0" w:color="auto"/>
                                  </w:divBdr>
                                </w:div>
                                <w:div w:id="795101752">
                                  <w:marLeft w:val="0"/>
                                  <w:marRight w:val="0"/>
                                  <w:marTop w:val="0"/>
                                  <w:marBottom w:val="0"/>
                                  <w:divBdr>
                                    <w:top w:val="none" w:sz="0" w:space="0" w:color="auto"/>
                                    <w:left w:val="none" w:sz="0" w:space="0" w:color="auto"/>
                                    <w:bottom w:val="none" w:sz="0" w:space="0" w:color="auto"/>
                                    <w:right w:val="none" w:sz="0" w:space="0" w:color="auto"/>
                                  </w:divBdr>
                                </w:div>
                              </w:divsChild>
                            </w:div>
                            <w:div w:id="1361197483">
                              <w:marLeft w:val="0"/>
                              <w:marRight w:val="0"/>
                              <w:marTop w:val="0"/>
                              <w:marBottom w:val="0"/>
                              <w:divBdr>
                                <w:top w:val="none" w:sz="0" w:space="0" w:color="auto"/>
                                <w:left w:val="none" w:sz="0" w:space="0" w:color="auto"/>
                                <w:bottom w:val="none" w:sz="0" w:space="0" w:color="auto"/>
                                <w:right w:val="none" w:sz="0" w:space="0" w:color="auto"/>
                              </w:divBdr>
                              <w:divsChild>
                                <w:div w:id="475925460">
                                  <w:marLeft w:val="0"/>
                                  <w:marRight w:val="0"/>
                                  <w:marTop w:val="0"/>
                                  <w:marBottom w:val="0"/>
                                  <w:divBdr>
                                    <w:top w:val="single" w:sz="6" w:space="2" w:color="CDCDCD"/>
                                    <w:left w:val="single" w:sz="6" w:space="6" w:color="CDCDCD"/>
                                    <w:bottom w:val="single" w:sz="6" w:space="6" w:color="CDCDCD"/>
                                    <w:right w:val="single" w:sz="6" w:space="6" w:color="CDCDCD"/>
                                  </w:divBdr>
                                  <w:divsChild>
                                    <w:div w:id="1832673997">
                                      <w:marLeft w:val="0"/>
                                      <w:marRight w:val="0"/>
                                      <w:marTop w:val="0"/>
                                      <w:marBottom w:val="0"/>
                                      <w:divBdr>
                                        <w:top w:val="none" w:sz="0" w:space="0" w:color="auto"/>
                                        <w:left w:val="none" w:sz="0" w:space="0" w:color="auto"/>
                                        <w:bottom w:val="none" w:sz="0" w:space="0" w:color="auto"/>
                                        <w:right w:val="none" w:sz="0" w:space="0" w:color="auto"/>
                                      </w:divBdr>
                                    </w:div>
                                    <w:div w:id="20627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3670">
                          <w:marLeft w:val="0"/>
                          <w:marRight w:val="0"/>
                          <w:marTop w:val="0"/>
                          <w:marBottom w:val="0"/>
                          <w:divBdr>
                            <w:top w:val="none" w:sz="0" w:space="0" w:color="auto"/>
                            <w:left w:val="none" w:sz="0" w:space="0" w:color="auto"/>
                            <w:bottom w:val="none" w:sz="0" w:space="0" w:color="auto"/>
                            <w:right w:val="none" w:sz="0" w:space="0" w:color="auto"/>
                          </w:divBdr>
                          <w:divsChild>
                            <w:div w:id="1067145299">
                              <w:marLeft w:val="0"/>
                              <w:marRight w:val="0"/>
                              <w:marTop w:val="0"/>
                              <w:marBottom w:val="0"/>
                              <w:divBdr>
                                <w:top w:val="none" w:sz="0" w:space="0" w:color="auto"/>
                                <w:left w:val="none" w:sz="0" w:space="0" w:color="auto"/>
                                <w:bottom w:val="none" w:sz="0" w:space="0" w:color="auto"/>
                                <w:right w:val="none" w:sz="0" w:space="0" w:color="auto"/>
                              </w:divBdr>
                            </w:div>
                            <w:div w:id="20223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8348">
                      <w:marLeft w:val="0"/>
                      <w:marRight w:val="0"/>
                      <w:marTop w:val="0"/>
                      <w:marBottom w:val="0"/>
                      <w:divBdr>
                        <w:top w:val="none" w:sz="0" w:space="0" w:color="auto"/>
                        <w:left w:val="none" w:sz="0" w:space="0" w:color="auto"/>
                        <w:bottom w:val="none" w:sz="0" w:space="0" w:color="auto"/>
                        <w:right w:val="none" w:sz="0" w:space="0" w:color="auto"/>
                      </w:divBdr>
                      <w:divsChild>
                        <w:div w:id="21057817">
                          <w:marLeft w:val="0"/>
                          <w:marRight w:val="0"/>
                          <w:marTop w:val="0"/>
                          <w:marBottom w:val="0"/>
                          <w:divBdr>
                            <w:top w:val="none" w:sz="0" w:space="0" w:color="auto"/>
                            <w:left w:val="none" w:sz="0" w:space="0" w:color="auto"/>
                            <w:bottom w:val="none" w:sz="0" w:space="0" w:color="auto"/>
                            <w:right w:val="none" w:sz="0" w:space="0" w:color="auto"/>
                          </w:divBdr>
                          <w:divsChild>
                            <w:div w:id="1241401816">
                              <w:marLeft w:val="0"/>
                              <w:marRight w:val="0"/>
                              <w:marTop w:val="0"/>
                              <w:marBottom w:val="0"/>
                              <w:divBdr>
                                <w:top w:val="none" w:sz="0" w:space="0" w:color="auto"/>
                                <w:left w:val="none" w:sz="0" w:space="0" w:color="auto"/>
                                <w:bottom w:val="none" w:sz="0" w:space="0" w:color="auto"/>
                                <w:right w:val="none" w:sz="0" w:space="0" w:color="auto"/>
                              </w:divBdr>
                            </w:div>
                            <w:div w:id="1349600064">
                              <w:marLeft w:val="0"/>
                              <w:marRight w:val="0"/>
                              <w:marTop w:val="360"/>
                              <w:marBottom w:val="360"/>
                              <w:divBdr>
                                <w:top w:val="single" w:sz="6" w:space="3" w:color="CCCCCC"/>
                                <w:left w:val="none" w:sz="0" w:space="0" w:color="auto"/>
                                <w:bottom w:val="single" w:sz="6" w:space="3" w:color="CCCCCC"/>
                                <w:right w:val="none" w:sz="0" w:space="0" w:color="auto"/>
                              </w:divBdr>
                              <w:divsChild>
                                <w:div w:id="245699801">
                                  <w:marLeft w:val="-225"/>
                                  <w:marRight w:val="-225"/>
                                  <w:marTop w:val="0"/>
                                  <w:marBottom w:val="0"/>
                                  <w:divBdr>
                                    <w:top w:val="none" w:sz="0" w:space="0" w:color="auto"/>
                                    <w:left w:val="none" w:sz="0" w:space="0" w:color="auto"/>
                                    <w:bottom w:val="none" w:sz="0" w:space="0" w:color="auto"/>
                                    <w:right w:val="none" w:sz="0" w:space="0" w:color="auto"/>
                                  </w:divBdr>
                                  <w:divsChild>
                                    <w:div w:id="1795319609">
                                      <w:marLeft w:val="0"/>
                                      <w:marRight w:val="0"/>
                                      <w:marTop w:val="0"/>
                                      <w:marBottom w:val="0"/>
                                      <w:divBdr>
                                        <w:top w:val="none" w:sz="0" w:space="0" w:color="auto"/>
                                        <w:left w:val="none" w:sz="0" w:space="0" w:color="auto"/>
                                        <w:bottom w:val="none" w:sz="0" w:space="0" w:color="auto"/>
                                        <w:right w:val="none" w:sz="0" w:space="0" w:color="auto"/>
                                      </w:divBdr>
                                      <w:divsChild>
                                        <w:div w:id="138770115">
                                          <w:marLeft w:val="0"/>
                                          <w:marRight w:val="0"/>
                                          <w:marTop w:val="0"/>
                                          <w:marBottom w:val="0"/>
                                          <w:divBdr>
                                            <w:top w:val="none" w:sz="0" w:space="0" w:color="auto"/>
                                            <w:left w:val="none" w:sz="0" w:space="0" w:color="auto"/>
                                            <w:bottom w:val="none" w:sz="0" w:space="0" w:color="auto"/>
                                            <w:right w:val="none" w:sz="0" w:space="0" w:color="auto"/>
                                          </w:divBdr>
                                        </w:div>
                                        <w:div w:id="10718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315376">
      <w:bodyDiv w:val="1"/>
      <w:marLeft w:val="0"/>
      <w:marRight w:val="0"/>
      <w:marTop w:val="0"/>
      <w:marBottom w:val="0"/>
      <w:divBdr>
        <w:top w:val="none" w:sz="0" w:space="0" w:color="auto"/>
        <w:left w:val="none" w:sz="0" w:space="0" w:color="auto"/>
        <w:bottom w:val="none" w:sz="0" w:space="0" w:color="auto"/>
        <w:right w:val="none" w:sz="0" w:space="0" w:color="auto"/>
      </w:divBdr>
      <w:divsChild>
        <w:div w:id="768306773">
          <w:marLeft w:val="0"/>
          <w:marRight w:val="0"/>
          <w:marTop w:val="0"/>
          <w:marBottom w:val="0"/>
          <w:divBdr>
            <w:top w:val="none" w:sz="0" w:space="0" w:color="auto"/>
            <w:left w:val="none" w:sz="0" w:space="0" w:color="auto"/>
            <w:bottom w:val="none" w:sz="0" w:space="0" w:color="auto"/>
            <w:right w:val="none" w:sz="0" w:space="0" w:color="auto"/>
          </w:divBdr>
        </w:div>
        <w:div w:id="1335064179">
          <w:marLeft w:val="195"/>
          <w:marRight w:val="195"/>
          <w:marTop w:val="0"/>
          <w:marBottom w:val="254"/>
          <w:divBdr>
            <w:top w:val="none" w:sz="0" w:space="0" w:color="auto"/>
            <w:left w:val="none" w:sz="0" w:space="0" w:color="auto"/>
            <w:bottom w:val="none" w:sz="0" w:space="0" w:color="auto"/>
            <w:right w:val="none" w:sz="0" w:space="0" w:color="auto"/>
          </w:divBdr>
        </w:div>
      </w:divsChild>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pbslearningmedia.org/resource/mgbh.math.ns.keepchange/keep-change-flip/" TargetMode="External"/><Relationship Id="rId28" Type="http://schemas.openxmlformats.org/officeDocument/2006/relationships/image" Target="media/image18.png"/><Relationship Id="rId36" Type="http://schemas.openxmlformats.org/officeDocument/2006/relationships/hyperlink" Target="https://www.khanacademy.org/math/arithmetic/fraction-arithmetic/arith-review-dividing-fractions/v/dividing-fractions-exampl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visualfractions.com/Investigate/dividei.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20Gillespie\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14A526FDD946C58C49BBD720B9003C"/>
        <w:category>
          <w:name w:val="General"/>
          <w:gallery w:val="placeholder"/>
        </w:category>
        <w:types>
          <w:type w:val="bbPlcHdr"/>
        </w:types>
        <w:behaviors>
          <w:behavior w:val="content"/>
        </w:behaviors>
        <w:guid w:val="{FF7244C3-5933-471C-8EA4-5CEB1C7FCB98}"/>
      </w:docPartPr>
      <w:docPartBody>
        <w:p w:rsidR="00254191" w:rsidRDefault="00A84427">
          <w:pPr>
            <w:pStyle w:val="9114A526FDD946C58C49BBD720B9003C"/>
          </w:pPr>
          <w:r>
            <w:t>[Title Here, up to 12 Words, on One to Two Lines]</w:t>
          </w:r>
        </w:p>
      </w:docPartBody>
    </w:docPart>
    <w:docPart>
      <w:docPartPr>
        <w:name w:val="2F93D383F2EC471FBC92CF3892215064"/>
        <w:category>
          <w:name w:val="General"/>
          <w:gallery w:val="placeholder"/>
        </w:category>
        <w:types>
          <w:type w:val="bbPlcHdr"/>
        </w:types>
        <w:behaviors>
          <w:behavior w:val="content"/>
        </w:behaviors>
        <w:guid w:val="{77CC7A61-B75D-4267-BF36-B42C7AE8D2ED}"/>
      </w:docPartPr>
      <w:docPartBody>
        <w:p w:rsidR="00254191" w:rsidRDefault="00A84427">
          <w:pPr>
            <w:pStyle w:val="2F93D383F2EC471FBC92CF3892215064"/>
          </w:pPr>
          <w:r>
            <w:t>Abstract</w:t>
          </w:r>
        </w:p>
      </w:docPartBody>
    </w:docPart>
    <w:docPart>
      <w:docPartPr>
        <w:name w:val="8ECE267C8E5C4D4F975EB65671A16F25"/>
        <w:category>
          <w:name w:val="General"/>
          <w:gallery w:val="placeholder"/>
        </w:category>
        <w:types>
          <w:type w:val="bbPlcHdr"/>
        </w:types>
        <w:behaviors>
          <w:behavior w:val="content"/>
        </w:behaviors>
        <w:guid w:val="{FD8851E5-059B-42A8-B5A5-4E89A762E5E2}"/>
      </w:docPartPr>
      <w:docPartBody>
        <w:p w:rsidR="00254191" w:rsidRDefault="00A84427">
          <w:pPr>
            <w:pStyle w:val="8ECE267C8E5C4D4F975EB65671A16F25"/>
          </w:pPr>
          <w:r>
            <w:t>[Title Here, up to 12 Words, on One to Two Lines]</w:t>
          </w:r>
        </w:p>
      </w:docPartBody>
    </w:docPart>
    <w:docPart>
      <w:docPartPr>
        <w:name w:val="6F9258FB8A114C1E81BE440635EE5159"/>
        <w:category>
          <w:name w:val="General"/>
          <w:gallery w:val="placeholder"/>
        </w:category>
        <w:types>
          <w:type w:val="bbPlcHdr"/>
        </w:types>
        <w:behaviors>
          <w:behavior w:val="content"/>
        </w:behaviors>
        <w:guid w:val="{5271B4CA-1030-4BEC-8D36-F3960ED03FCE}"/>
      </w:docPartPr>
      <w:docPartBody>
        <w:p w:rsidR="00254191" w:rsidRDefault="00A84427">
          <w:pPr>
            <w:pStyle w:val="6F9258FB8A114C1E81BE440635EE5159"/>
          </w:pPr>
          <w:r w:rsidRPr="005D3A03">
            <w:t>Figures title:</w:t>
          </w:r>
        </w:p>
      </w:docPartBody>
    </w:docPart>
    <w:docPart>
      <w:docPartPr>
        <w:name w:val="F6126543F153498186AC713B5A84C9AD"/>
        <w:category>
          <w:name w:val="General"/>
          <w:gallery w:val="placeholder"/>
        </w:category>
        <w:types>
          <w:type w:val="bbPlcHdr"/>
        </w:types>
        <w:behaviors>
          <w:behavior w:val="content"/>
        </w:behaviors>
        <w:guid w:val="{6C88DFF2-DC3C-4560-8160-A93BF2EFB8A2}"/>
      </w:docPartPr>
      <w:docPartBody>
        <w:p w:rsidR="00254191" w:rsidRDefault="00A84427">
          <w:pPr>
            <w:pStyle w:val="F6126543F153498186AC713B5A84C9AD"/>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427"/>
    <w:rsid w:val="000D6B24"/>
    <w:rsid w:val="000F1D2B"/>
    <w:rsid w:val="00254191"/>
    <w:rsid w:val="0026595C"/>
    <w:rsid w:val="004E0C92"/>
    <w:rsid w:val="00A8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14A526FDD946C58C49BBD720B9003C">
    <w:name w:val="9114A526FDD946C58C49BBD720B9003C"/>
  </w:style>
  <w:style w:type="paragraph" w:customStyle="1" w:styleId="6EABACFDFFD4447A8A9F5268CA4D0625">
    <w:name w:val="6EABACFDFFD4447A8A9F5268CA4D0625"/>
  </w:style>
  <w:style w:type="paragraph" w:customStyle="1" w:styleId="F91650366065405CB71CAA20CED39F8C">
    <w:name w:val="F91650366065405CB71CAA20CED39F8C"/>
  </w:style>
  <w:style w:type="paragraph" w:customStyle="1" w:styleId="06EB0F40A33840A9A2CEC749AABAA23A">
    <w:name w:val="06EB0F40A33840A9A2CEC749AABAA23A"/>
  </w:style>
  <w:style w:type="paragraph" w:customStyle="1" w:styleId="46A22C1B129544D890F053CB7E052D34">
    <w:name w:val="46A22C1B129544D890F053CB7E052D34"/>
  </w:style>
  <w:style w:type="paragraph" w:customStyle="1" w:styleId="2F93D383F2EC471FBC92CF3892215064">
    <w:name w:val="2F93D383F2EC471FBC92CF3892215064"/>
  </w:style>
  <w:style w:type="character" w:styleId="Emphasis">
    <w:name w:val="Emphasis"/>
    <w:basedOn w:val="DefaultParagraphFont"/>
    <w:uiPriority w:val="4"/>
    <w:unhideWhenUsed/>
    <w:qFormat/>
    <w:rPr>
      <w:i/>
      <w:iCs/>
    </w:rPr>
  </w:style>
  <w:style w:type="paragraph" w:customStyle="1" w:styleId="5D9199C1F8E2484E9418862702FC96B2">
    <w:name w:val="5D9199C1F8E2484E9418862702FC96B2"/>
  </w:style>
  <w:style w:type="paragraph" w:customStyle="1" w:styleId="A3B0AE8FBB824EA4900042A8DDFDE54B">
    <w:name w:val="A3B0AE8FBB824EA4900042A8DDFDE54B"/>
  </w:style>
  <w:style w:type="paragraph" w:customStyle="1" w:styleId="8ECE267C8E5C4D4F975EB65671A16F25">
    <w:name w:val="8ECE267C8E5C4D4F975EB65671A16F25"/>
  </w:style>
  <w:style w:type="paragraph" w:customStyle="1" w:styleId="FBA066FBD2B6426A84A8BC55B2ABEA1D">
    <w:name w:val="FBA066FBD2B6426A84A8BC55B2ABEA1D"/>
  </w:style>
  <w:style w:type="paragraph" w:customStyle="1" w:styleId="116496BD14E14166A346AAAB84686102">
    <w:name w:val="116496BD14E14166A346AAAB84686102"/>
  </w:style>
  <w:style w:type="paragraph" w:customStyle="1" w:styleId="633130369367442D9BE3C9A628256C63">
    <w:name w:val="633130369367442D9BE3C9A628256C63"/>
  </w:style>
  <w:style w:type="paragraph" w:customStyle="1" w:styleId="90EF2E273616402C8284344F751CE9F9">
    <w:name w:val="90EF2E273616402C8284344F751CE9F9"/>
  </w:style>
  <w:style w:type="paragraph" w:customStyle="1" w:styleId="1902226B5426444F81F2A1CDF46B3B4C">
    <w:name w:val="1902226B5426444F81F2A1CDF46B3B4C"/>
  </w:style>
  <w:style w:type="paragraph" w:customStyle="1" w:styleId="AC8DC8832D234972A0F81B08C892370B">
    <w:name w:val="AC8DC8832D234972A0F81B08C892370B"/>
  </w:style>
  <w:style w:type="paragraph" w:customStyle="1" w:styleId="29A4FC2C0C7C45CDB63FF116DAD03686">
    <w:name w:val="29A4FC2C0C7C45CDB63FF116DAD03686"/>
  </w:style>
  <w:style w:type="paragraph" w:customStyle="1" w:styleId="AC25DC39CA464FB88FDDB8C503A46D64">
    <w:name w:val="AC25DC39CA464FB88FDDB8C503A46D64"/>
  </w:style>
  <w:style w:type="paragraph" w:customStyle="1" w:styleId="87F214F933C545E78DFC8EF299FE24A3">
    <w:name w:val="87F214F933C545E78DFC8EF299FE24A3"/>
  </w:style>
  <w:style w:type="paragraph" w:customStyle="1" w:styleId="2A7B3D203FEA466190467A99E46D987C">
    <w:name w:val="2A7B3D203FEA466190467A99E46D987C"/>
  </w:style>
  <w:style w:type="paragraph" w:customStyle="1" w:styleId="3ECB9454AD6B4C57B1AF85EBC1A2A230">
    <w:name w:val="3ECB9454AD6B4C57B1AF85EBC1A2A230"/>
  </w:style>
  <w:style w:type="paragraph" w:customStyle="1" w:styleId="6FEB4BF82BED4B4B84894D8F41CC5C9E">
    <w:name w:val="6FEB4BF82BED4B4B84894D8F41CC5C9E"/>
  </w:style>
  <w:style w:type="paragraph" w:customStyle="1" w:styleId="05523D4484FE4036ADBF66519893DC8D">
    <w:name w:val="05523D4484FE4036ADBF66519893DC8D"/>
  </w:style>
  <w:style w:type="paragraph" w:customStyle="1" w:styleId="CD079A149A6946C2BC028637E0DD98E5">
    <w:name w:val="CD079A149A6946C2BC028637E0DD98E5"/>
  </w:style>
  <w:style w:type="paragraph" w:customStyle="1" w:styleId="9FC992FF395A41B2824EF7E8D424D5D8">
    <w:name w:val="9FC992FF395A41B2824EF7E8D424D5D8"/>
  </w:style>
  <w:style w:type="paragraph" w:customStyle="1" w:styleId="60D93CFAA81C4D04B3D505D67BC39569">
    <w:name w:val="60D93CFAA81C4D04B3D505D67BC39569"/>
  </w:style>
  <w:style w:type="paragraph" w:customStyle="1" w:styleId="D2963088874F40EEB4338B54810060A0">
    <w:name w:val="D2963088874F40EEB4338B54810060A0"/>
  </w:style>
  <w:style w:type="paragraph" w:customStyle="1" w:styleId="E70F8BBC2C604FC8BCB98157E50CFD3E">
    <w:name w:val="E70F8BBC2C604FC8BCB98157E50CFD3E"/>
  </w:style>
  <w:style w:type="paragraph" w:customStyle="1" w:styleId="4A05EC08CBD549C48FCEEDB06708AEC0">
    <w:name w:val="4A05EC08CBD549C48FCEEDB06708AEC0"/>
  </w:style>
  <w:style w:type="paragraph" w:customStyle="1" w:styleId="6CC051FAB9D546D88F248E02CE94816C">
    <w:name w:val="6CC051FAB9D546D88F248E02CE94816C"/>
  </w:style>
  <w:style w:type="paragraph" w:customStyle="1" w:styleId="20885E062B9C49CC92C22929A326327C">
    <w:name w:val="20885E062B9C49CC92C22929A326327C"/>
  </w:style>
  <w:style w:type="paragraph" w:customStyle="1" w:styleId="5D79734BD4734685BFC18BD266E0A367">
    <w:name w:val="5D79734BD4734685BFC18BD266E0A367"/>
  </w:style>
  <w:style w:type="paragraph" w:customStyle="1" w:styleId="BECD102798F042B1A225298EA9183B6F">
    <w:name w:val="BECD102798F042B1A225298EA9183B6F"/>
  </w:style>
  <w:style w:type="paragraph" w:customStyle="1" w:styleId="6D7B3F9A262B43ED96A3BA4534181D8E">
    <w:name w:val="6D7B3F9A262B43ED96A3BA4534181D8E"/>
  </w:style>
  <w:style w:type="paragraph" w:customStyle="1" w:styleId="6A16D773315A464DA06E608E5F90FE0E">
    <w:name w:val="6A16D773315A464DA06E608E5F90FE0E"/>
  </w:style>
  <w:style w:type="paragraph" w:customStyle="1" w:styleId="C6C316FBA2024146B84BA0A2A79D7755">
    <w:name w:val="C6C316FBA2024146B84BA0A2A79D7755"/>
  </w:style>
  <w:style w:type="paragraph" w:customStyle="1" w:styleId="F05B3F402357455CA11B09A4FE082F09">
    <w:name w:val="F05B3F402357455CA11B09A4FE082F09"/>
  </w:style>
  <w:style w:type="paragraph" w:customStyle="1" w:styleId="D59BDCF82544475AAC46ADC4F6FBD248">
    <w:name w:val="D59BDCF82544475AAC46ADC4F6FBD248"/>
  </w:style>
  <w:style w:type="paragraph" w:customStyle="1" w:styleId="C3E783ABD0624D7DAE03737067F426FB">
    <w:name w:val="C3E783ABD0624D7DAE03737067F426FB"/>
  </w:style>
  <w:style w:type="paragraph" w:customStyle="1" w:styleId="EE2F3F20F8304C04ACA365C1273A1C79">
    <w:name w:val="EE2F3F20F8304C04ACA365C1273A1C79"/>
  </w:style>
  <w:style w:type="paragraph" w:customStyle="1" w:styleId="16687947D8994161A090509F96C4C3AC">
    <w:name w:val="16687947D8994161A090509F96C4C3AC"/>
  </w:style>
  <w:style w:type="paragraph" w:customStyle="1" w:styleId="66D0B185F7FA4EF5B0C4FF68E6F42B64">
    <w:name w:val="66D0B185F7FA4EF5B0C4FF68E6F42B64"/>
  </w:style>
  <w:style w:type="paragraph" w:customStyle="1" w:styleId="AD24F3F4D29A40C19AAAB742D42214F6">
    <w:name w:val="AD24F3F4D29A40C19AAAB742D42214F6"/>
  </w:style>
  <w:style w:type="paragraph" w:customStyle="1" w:styleId="0E358CD4361846B9A0DEB00694B2BCA7">
    <w:name w:val="0E358CD4361846B9A0DEB00694B2BCA7"/>
  </w:style>
  <w:style w:type="paragraph" w:customStyle="1" w:styleId="E6D1DD32ADE24227A6098768F7522214">
    <w:name w:val="E6D1DD32ADE24227A6098768F7522214"/>
  </w:style>
  <w:style w:type="paragraph" w:customStyle="1" w:styleId="39814F2E384B439CBFA71CBA54E5B5E2">
    <w:name w:val="39814F2E384B439CBFA71CBA54E5B5E2"/>
  </w:style>
  <w:style w:type="paragraph" w:customStyle="1" w:styleId="3459B36E25EE4F96B1C1F5A8185A81AC">
    <w:name w:val="3459B36E25EE4F96B1C1F5A8185A81AC"/>
  </w:style>
  <w:style w:type="paragraph" w:customStyle="1" w:styleId="4CC8134B14BA43E6B762214AF27C5721">
    <w:name w:val="4CC8134B14BA43E6B762214AF27C5721"/>
  </w:style>
  <w:style w:type="paragraph" w:customStyle="1" w:styleId="5BA814921569451785BFEBCA31A80EC9">
    <w:name w:val="5BA814921569451785BFEBCA31A80EC9"/>
  </w:style>
  <w:style w:type="paragraph" w:customStyle="1" w:styleId="505F2A27A3FD45FA80A0F2CCEC030694">
    <w:name w:val="505F2A27A3FD45FA80A0F2CCEC030694"/>
  </w:style>
  <w:style w:type="paragraph" w:customStyle="1" w:styleId="657FBE847C584DE29765EDAE88B86049">
    <w:name w:val="657FBE847C584DE29765EDAE88B86049"/>
  </w:style>
  <w:style w:type="paragraph" w:customStyle="1" w:styleId="F746FD3BBDFB432D85AF77A6D9E2394D">
    <w:name w:val="F746FD3BBDFB432D85AF77A6D9E2394D"/>
  </w:style>
  <w:style w:type="paragraph" w:customStyle="1" w:styleId="12A5499B5E9B4991B62FAC83FA68EECD">
    <w:name w:val="12A5499B5E9B4991B62FAC83FA68EECD"/>
  </w:style>
  <w:style w:type="paragraph" w:customStyle="1" w:styleId="164AEBC890B34B8FBA66DB1053F05412">
    <w:name w:val="164AEBC890B34B8FBA66DB1053F05412"/>
  </w:style>
  <w:style w:type="paragraph" w:customStyle="1" w:styleId="36BCBE8F0E8C4C32B0F84677628BF025">
    <w:name w:val="36BCBE8F0E8C4C32B0F84677628BF025"/>
  </w:style>
  <w:style w:type="paragraph" w:customStyle="1" w:styleId="389885DD1A4D4C43943437E0BB0F8458">
    <w:name w:val="389885DD1A4D4C43943437E0BB0F8458"/>
  </w:style>
  <w:style w:type="paragraph" w:customStyle="1" w:styleId="C502EBBDB8AC4763BED151C90997B0F5">
    <w:name w:val="C502EBBDB8AC4763BED151C90997B0F5"/>
  </w:style>
  <w:style w:type="paragraph" w:customStyle="1" w:styleId="39C2C36C6310437682D38E0FC0CE9993">
    <w:name w:val="39C2C36C6310437682D38E0FC0CE9993"/>
  </w:style>
  <w:style w:type="paragraph" w:customStyle="1" w:styleId="82897142DF61405CBC3436931D311D97">
    <w:name w:val="82897142DF61405CBC3436931D311D97"/>
  </w:style>
  <w:style w:type="paragraph" w:customStyle="1" w:styleId="E1B3EDCFA3754BF7A78BFF5A13DBC6F3">
    <w:name w:val="E1B3EDCFA3754BF7A78BFF5A13DBC6F3"/>
  </w:style>
  <w:style w:type="paragraph" w:customStyle="1" w:styleId="C71EDFFF8215477E8BE8E13B3C90B7FB">
    <w:name w:val="C71EDFFF8215477E8BE8E13B3C90B7FB"/>
  </w:style>
  <w:style w:type="paragraph" w:customStyle="1" w:styleId="3B9CF69ADA554B5E9C03A0D3B30BE2C8">
    <w:name w:val="3B9CF69ADA554B5E9C03A0D3B30BE2C8"/>
  </w:style>
  <w:style w:type="paragraph" w:customStyle="1" w:styleId="6F9258FB8A114C1E81BE440635EE5159">
    <w:name w:val="6F9258FB8A114C1E81BE440635EE5159"/>
  </w:style>
  <w:style w:type="paragraph" w:customStyle="1" w:styleId="F6126543F153498186AC713B5A84C9AD">
    <w:name w:val="F6126543F153498186AC713B5A84C9AD"/>
  </w:style>
  <w:style w:type="paragraph" w:customStyle="1" w:styleId="7F7F56DB21C54066A529D45014CDFE7A">
    <w:name w:val="7F7F56DB21C54066A529D45014CDFE7A"/>
    <w:rsid w:val="0026595C"/>
  </w:style>
  <w:style w:type="paragraph" w:customStyle="1" w:styleId="4DFCB414D71F4BEFAA0E9461CB6B3BEB">
    <w:name w:val="4DFCB414D71F4BEFAA0E9461CB6B3BEB"/>
    <w:rsid w:val="0026595C"/>
  </w:style>
  <w:style w:type="paragraph" w:customStyle="1" w:styleId="EA7C3F12EB6F46369469ECDC38563177">
    <w:name w:val="EA7C3F12EB6F46369469ECDC38563177"/>
    <w:rsid w:val="0026595C"/>
  </w:style>
  <w:style w:type="paragraph" w:customStyle="1" w:styleId="34C1DC1062984307B1F8BD756851E982">
    <w:name w:val="34C1DC1062984307B1F8BD756851E982"/>
    <w:rsid w:val="0026595C"/>
  </w:style>
  <w:style w:type="paragraph" w:customStyle="1" w:styleId="E69B2B0DC73A4436B70FFB5315969EB3">
    <w:name w:val="E69B2B0DC73A4436B70FFB5315969EB3"/>
    <w:rsid w:val="0026595C"/>
  </w:style>
  <w:style w:type="paragraph" w:customStyle="1" w:styleId="2A1E3491945441EB8A451B270FF7811B">
    <w:name w:val="2A1E3491945441EB8A451B270FF7811B"/>
    <w:rsid w:val="0026595C"/>
  </w:style>
  <w:style w:type="paragraph" w:customStyle="1" w:styleId="65D09282B4E242208E8D261770B41024">
    <w:name w:val="65D09282B4E242208E8D261770B41024"/>
    <w:rsid w:val="0026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Operations with fractions</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4E693E-FA77-4A8A-99F9-5F323359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305</TotalTime>
  <Pages>20</Pages>
  <Words>2640</Words>
  <Characters>15053</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Module 2: Analysis-Application for Comparing Fractions</vt:lpstr>
      <vt:lpstr>&lt;Abstract&gt;</vt:lpstr>
      <vt:lpstr>&lt;Module 3: Analysis-Application for Operations with Fractions&gt;</vt:lpstr>
      <vt:lpstr>Investigate</vt:lpstr>
      <vt:lpstr>&lt;References</vt:lpstr>
    </vt:vector>
  </TitlesOfParts>
  <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Analysis-Application for Operations with Fractions</dc:title>
  <dc:subject/>
  <dc:creator>Faye Gillespie</dc:creator>
  <cp:keywords/>
  <dc:description/>
  <cp:lastModifiedBy>faye gillespie</cp:lastModifiedBy>
  <cp:revision>3</cp:revision>
  <cp:lastPrinted>2019-05-23T12:16:00Z</cp:lastPrinted>
  <dcterms:created xsi:type="dcterms:W3CDTF">2019-06-04T19:22:00Z</dcterms:created>
  <dcterms:modified xsi:type="dcterms:W3CDTF">2019-06-05T00:27:00Z</dcterms:modified>
</cp:coreProperties>
</file>