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FB" w:rsidRDefault="00E11F5E" w:rsidP="00584CFB">
      <w:pPr>
        <w:shd w:val="clear" w:color="auto" w:fill="FFFFFF"/>
        <w:bidi/>
        <w:spacing w:before="300" w:after="150" w:line="240" w:lineRule="auto"/>
        <w:jc w:val="center"/>
        <w:outlineLvl w:val="0"/>
        <w:rPr>
          <w:rFonts w:ascii="Traditional Arabic" w:eastAsia="Times New Roman" w:hAnsi="Traditional Arabic" w:cs="Traditional Arabic" w:hint="cs"/>
          <w:kern w:val="36"/>
          <w:sz w:val="72"/>
          <w:szCs w:val="72"/>
          <w:rtl/>
        </w:rPr>
      </w:pPr>
      <w:r w:rsidRPr="00584CFB">
        <w:rPr>
          <w:rFonts w:ascii="Traditional Arabic" w:eastAsia="Times New Roman" w:hAnsi="Traditional Arabic" w:cs="Traditional Arabic"/>
          <w:b/>
          <w:bCs/>
          <w:kern w:val="36"/>
          <w:sz w:val="72"/>
          <w:szCs w:val="72"/>
          <w:rtl/>
        </w:rPr>
        <w:t>مختصر البيان لمبادرة التحكيم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center"/>
        <w:outlineLvl w:val="0"/>
        <w:rPr>
          <w:rFonts w:ascii="Traditional Arabic" w:eastAsia="Times New Roman" w:hAnsi="Traditional Arabic" w:cs="Traditional Arabic"/>
          <w:kern w:val="36"/>
          <w:sz w:val="72"/>
          <w:szCs w:val="72"/>
        </w:rPr>
      </w:pPr>
      <w:r w:rsidRPr="00584CFB">
        <w:rPr>
          <w:rFonts w:ascii="Traditional Arabic" w:eastAsia="Times New Roman" w:hAnsi="Traditional Arabic" w:cs="Traditional Arabic"/>
          <w:b/>
          <w:bCs/>
          <w:kern w:val="36"/>
          <w:sz w:val="72"/>
          <w:szCs w:val="72"/>
          <w:rtl/>
        </w:rPr>
        <w:t>التي عرضتها على جماعة الدولة ورفضوها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center"/>
        <w:outlineLvl w:val="1"/>
        <w:rPr>
          <w:rFonts w:ascii="Traditional Arabic" w:eastAsia="Times New Roman" w:hAnsi="Traditional Arabic" w:cs="Traditional Arabic"/>
          <w:sz w:val="56"/>
          <w:szCs w:val="56"/>
          <w:rtl/>
        </w:rPr>
      </w:pPr>
      <w:r w:rsidRPr="00584CFB">
        <w:rPr>
          <w:rFonts w:ascii="Traditional Arabic" w:eastAsia="Times New Roman" w:hAnsi="Traditional Arabic" w:cs="Traditional Arabic"/>
          <w:sz w:val="56"/>
          <w:szCs w:val="56"/>
          <w:rtl/>
        </w:rPr>
        <w:t>للشيخ أبي محمد المقدسي</w:t>
      </w:r>
    </w:p>
    <w:p w:rsidR="00584CFB" w:rsidRDefault="00584CFB" w:rsidP="00584CFB">
      <w:pPr>
        <w:shd w:val="clear" w:color="auto" w:fill="FFFFFF"/>
        <w:bidi/>
        <w:spacing w:before="300" w:after="150" w:line="240" w:lineRule="auto"/>
        <w:jc w:val="center"/>
        <w:outlineLvl w:val="2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،،،،،،،،،،،،،،،،،،،،،،،،،،،،،،،،،،،،،،،،،،،،،،،،،،،،،،،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الحمد لله والصلاة والسلام على رسول الله</w:t>
      </w:r>
      <w:bookmarkStart w:id="0" w:name="_GoBack"/>
      <w:bookmarkEnd w:id="0"/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وبعد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فقد طلب مني بعض الإخوة تلخيص قصة التحكيم التي عرضتها على جماعة الدولة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ورفضوها،خصوصا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وأني قد وجدت أن كثيرا من المجادلين بالباطل في ذلك من أنصار الدولة وغيرهم لم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يقرأوا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البيان المطول ، ومن ثم فهم لا يعرفون شيئا عن مبادرة التحكيم التي تبنيتها بعد إفشال مبادرة الشيخ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المحيسني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من قبل تنظيم الدولة ، وهناك من يعرفها مشوشة من خلال تنظيم الدولة وأنصاره ، إذ أنهم قد مارسوا 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> 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تشويشا متعمدا وتلبيسا وتدليسا كثيرا ليرقعوا لجماعتهم في رفضها لهذه المبادرة التي عرضتها عليهم وذلك قبل احتدام الخلاف معهم .. ورغم وضوح بياني في ذلك فإليكم هذا التوضيح المختصر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> :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1-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المبادرة هي إحدى تجاربي الشخصية والمباشرة مع جماعة الدولة وكانت قبل خصومتهم معي، في وقت كانوا يراسلونني بعبارات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الإحترام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ويخاطبونني بشيخنا المفضال وشيخ المجاهدين  وإمام التوحيد ، ولا زلت أحتفظ بمراسلاتهم هذه ، ولم تشتعل خصومتهم معي وتتأجج من طرفهم إلا على إثر موقفي منهم والذي أعلنته في بياني بعد رفضهم لهذه المبادرة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lastRenderedPageBreak/>
        <w:t xml:space="preserve">2-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لم يكن لمبادرتي أي دخل بمبادرة الشيخ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المحيسني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ولم تكن مبنية عليها أو مرتبطة بها ، وتفاصيلها مذكورة في البيان المنشور بعد رفض جماعة الدولة للتحكيم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3-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راسلت شرعيي الدولة لأجل إنجاح هذه المبادرة وراسلوني وماطلوا قرابة 8 أشهر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4-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عرضت عليهم أن أرسل أحد طلبتي ممن تنطبق عليه شروطهم التي اشترطوها من أنه يكفر بالطاغوت ويكفّر أنصاره ويبرأ من القوانين الوضعية ومن مشرعيها ولا يختار أي نهج غير الشريعة ، وذلك لزعمهم أنهم إنما ردوا مبادرة تحكيم الشيخ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المحيسني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كونه لا تنطبق عليه هذه  الشروط زعموا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5-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بعد مماطلة 8 شهور رفضوا التحكيم الذي جاء وفقا لشروطهم وبالنقاء الذي يريده كل موحد والذي لا عذر بأي وجه لمن يرفضه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6-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منذ ذلك الحين عرفت أن القوم ليسوا صادقين في تحكيم الشرع على أنفسهم لأنهم لم يرضوا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بالتحاكم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إليه بالصورة والشروط التي اشترطوها (أَفِي قُلُوبِهِم مَّرَضٌ أَمِ ارْتَابُوا أَمْ يَخَافُونَ أَن يَحِيفَ اللَّهُ عَلَيْهِمْ وَرَسُولُهُ ۚ بَلْ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أُولَٰئِكَ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هُمُ الظَّالِمُونَ)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7-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على أثر رفضهم للتحكيم بهذه الصورة الشرعية اتخذت موقفي منهم وأخرجت بياني عنهم ، ولا يوجد إنسان موحد ذو قلب سليم ويغضب لحرمات الله؛ يرضى عن أناس يكون لهم مثل هذا الموقف، أو يرقّع لهم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أويصدّقهم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 معه في دعواهم تحكيم الشرع وإقامة الخلافة إلا أن يقول ؛ أنهم يريدون تحكيم الشرع بالصورة المشوهة الحالية على غيرهم لا على أنفسهم ، ولذلك لم أستغرب ما ورد من شهادات بعض المنشقين عنهم حين ذكروا عبارات عن بعض 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قيادييهم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تدل على استخفافهم بتحكيم الشرع وأن حكمهم هم الجاري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8-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قلت لمن استقبل كلامي هذا ببرود ولم يتحرك قلبه وينكر عليهم ذلك ،واستمر في جداله عنهم بالباطل : والله إن تكذيبك لي في بياني - وإني والله لصادق- أعذر لك عند الله ، من تصديقي به ثم جدالك عنهم وترقيعك لهم فضلا عن مبايعتك لهم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!!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lastRenderedPageBreak/>
        <w:t>لأن كل موحد في قلبه حياة وتعظيم لشعائر الله يكفيه معرفة هذا الموقف ليحكم على القوم  ولا يواصل الجدال عنهم بعد معرفته  إلا من في قلبه مرض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9-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ولذلك قلت ولا أزال أقول : إن القوم يستهترون بالمباهلة </w:t>
      </w:r>
      <w:proofErr w:type="spellStart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ويتجرّأون</w:t>
      </w:r>
      <w:proofErr w:type="spellEnd"/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عليها مع عظم خطرها ، وأنا مستعد لأن أباهلهم على هذه الحقائق التي جرت بيني وبينهم إن هم كذّبوا بها وجحدوها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10 - 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أكتب هذا إجابة لطلب السائلين ولأعرف المتعجبين من شدة خصومة جماعة الدولة لي ؛ بأن من أعظم أسباب فجورهم في الخصومة معي وكذبهم وافترائهم عليّ ، هو بياني الذي أصدرته فيهم بعد رفضهم هذا التحكيم وموقفي منهم بعده ..  وهو الموقف الذي يجب على كل موحد اتخاذه مع من يرفض النزول تحت حكم الشرع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> .. 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</w:rPr>
        <w:t> </w:t>
      </w: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وعند الله تجتمع الخصوم</w:t>
      </w:r>
      <w:r w:rsidRPr="00584CFB">
        <w:rPr>
          <w:rFonts w:ascii="Traditional Arabic" w:eastAsia="Times New Roman" w:hAnsi="Traditional Arabic" w:cs="Traditional Arabic"/>
          <w:sz w:val="36"/>
          <w:szCs w:val="36"/>
        </w:rPr>
        <w:t xml:space="preserve"> .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وصلى الله وسلم على نبينا محمد وعلى آله وأصحابه أجمعين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أبو محمد المقدسي</w:t>
      </w:r>
    </w:p>
    <w:p w:rsidR="00E11F5E" w:rsidRPr="00584CFB" w:rsidRDefault="00E11F5E" w:rsidP="00584CFB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Traditional Arabic" w:eastAsia="Times New Roman" w:hAnsi="Traditional Arabic" w:cs="Traditional Arabic"/>
          <w:sz w:val="36"/>
          <w:szCs w:val="36"/>
        </w:rPr>
      </w:pPr>
      <w:r w:rsidRPr="00584CFB">
        <w:rPr>
          <w:rFonts w:ascii="Traditional Arabic" w:eastAsia="Times New Roman" w:hAnsi="Traditional Arabic" w:cs="Traditional Arabic"/>
          <w:sz w:val="36"/>
          <w:szCs w:val="36"/>
          <w:rtl/>
        </w:rPr>
        <w:t>رمضان 1436هـ</w:t>
      </w:r>
    </w:p>
    <w:p w:rsidR="00321113" w:rsidRPr="00584CFB" w:rsidRDefault="00321113" w:rsidP="00584CFB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321113" w:rsidRPr="00584CFB" w:rsidSect="00584CFB"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5E"/>
    <w:rsid w:val="00321113"/>
    <w:rsid w:val="00584CFB"/>
    <w:rsid w:val="00E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1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11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11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11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E11F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11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11F5E"/>
    <w:rPr>
      <w:b/>
      <w:bCs/>
    </w:rPr>
  </w:style>
  <w:style w:type="character" w:customStyle="1" w:styleId="apple-converted-space">
    <w:name w:val="apple-converted-space"/>
    <w:basedOn w:val="a0"/>
    <w:rsid w:val="00E1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1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11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11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11F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E11F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11F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11F5E"/>
    <w:rPr>
      <w:b/>
      <w:bCs/>
    </w:rPr>
  </w:style>
  <w:style w:type="character" w:customStyle="1" w:styleId="apple-converted-space">
    <w:name w:val="apple-converted-space"/>
    <w:basedOn w:val="a0"/>
    <w:rsid w:val="00E1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 Council</dc:creator>
  <cp:lastModifiedBy>TOSHIBA</cp:lastModifiedBy>
  <cp:revision>2</cp:revision>
  <dcterms:created xsi:type="dcterms:W3CDTF">2016-07-08T07:48:00Z</dcterms:created>
  <dcterms:modified xsi:type="dcterms:W3CDTF">2016-07-08T07:48:00Z</dcterms:modified>
</cp:coreProperties>
</file>