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6000" w:rsidRPr="00366000" w:rsidRDefault="00366000" w:rsidP="00366000">
      <w:pPr>
        <w:shd w:val="clear" w:color="auto" w:fill="FFFFFF"/>
        <w:spacing w:before="300" w:after="150" w:line="240" w:lineRule="auto"/>
        <w:jc w:val="center"/>
        <w:outlineLvl w:val="0"/>
        <w:rPr>
          <w:rFonts w:ascii="Traditional Arabic" w:eastAsia="Times New Roman" w:hAnsi="Traditional Arabic" w:cs="Traditional Arabic"/>
          <w:color w:val="333333"/>
          <w:kern w:val="36"/>
          <w:sz w:val="56"/>
          <w:szCs w:val="56"/>
        </w:rPr>
      </w:pPr>
      <w:bookmarkStart w:id="0" w:name="_GoBack"/>
      <w:r w:rsidRPr="00366000">
        <w:rPr>
          <w:rFonts w:ascii="Traditional Arabic" w:eastAsia="Times New Roman" w:hAnsi="Traditional Arabic" w:cs="Traditional Arabic"/>
          <w:b/>
          <w:bCs/>
          <w:color w:val="FF6600"/>
          <w:kern w:val="36"/>
          <w:sz w:val="56"/>
          <w:szCs w:val="56"/>
          <w:rtl/>
        </w:rPr>
        <w:t>حكم مشاهدة إصدارات جماعة دولة البغدادي</w:t>
      </w:r>
    </w:p>
    <w:bookmarkEnd w:id="0"/>
    <w:p w:rsidR="00366000" w:rsidRPr="00366000" w:rsidRDefault="00366000" w:rsidP="00366000">
      <w:pPr>
        <w:shd w:val="clear" w:color="auto" w:fill="FFFFFF"/>
        <w:spacing w:before="300" w:after="150" w:line="240" w:lineRule="auto"/>
        <w:jc w:val="center"/>
        <w:outlineLvl w:val="1"/>
        <w:rPr>
          <w:rFonts w:ascii="Traditional Arabic" w:eastAsia="Times New Roman" w:hAnsi="Traditional Arabic" w:cs="Traditional Arabic"/>
          <w:color w:val="333333"/>
          <w:sz w:val="52"/>
          <w:szCs w:val="52"/>
        </w:rPr>
      </w:pPr>
      <w:r w:rsidRPr="00366000">
        <w:rPr>
          <w:rFonts w:ascii="Traditional Arabic" w:eastAsia="Times New Roman" w:hAnsi="Traditional Arabic" w:cs="Traditional Arabic"/>
          <w:color w:val="993366"/>
          <w:sz w:val="52"/>
          <w:szCs w:val="52"/>
          <w:rtl/>
        </w:rPr>
        <w:t>للشيخ المجاهد/ د</w:t>
      </w:r>
      <w:r w:rsidRPr="00366000">
        <w:rPr>
          <w:rFonts w:ascii="Traditional Arabic" w:eastAsia="Times New Roman" w:hAnsi="Traditional Arabic" w:cs="Traditional Arabic"/>
          <w:color w:val="993366"/>
          <w:sz w:val="52"/>
          <w:szCs w:val="52"/>
        </w:rPr>
        <w:t>. </w:t>
      </w:r>
      <w:r w:rsidRPr="00366000">
        <w:rPr>
          <w:rFonts w:ascii="Traditional Arabic" w:eastAsia="Times New Roman" w:hAnsi="Traditional Arabic" w:cs="Traditional Arabic"/>
          <w:b/>
          <w:bCs/>
          <w:color w:val="993366"/>
          <w:sz w:val="52"/>
          <w:szCs w:val="52"/>
          <w:rtl/>
        </w:rPr>
        <w:t xml:space="preserve">عبدالله </w:t>
      </w:r>
      <w:proofErr w:type="spellStart"/>
      <w:r w:rsidRPr="00366000">
        <w:rPr>
          <w:rFonts w:ascii="Traditional Arabic" w:eastAsia="Times New Roman" w:hAnsi="Traditional Arabic" w:cs="Traditional Arabic"/>
          <w:b/>
          <w:bCs/>
          <w:color w:val="993366"/>
          <w:sz w:val="52"/>
          <w:szCs w:val="52"/>
          <w:rtl/>
        </w:rPr>
        <w:t>المحيسني</w:t>
      </w:r>
      <w:proofErr w:type="spellEnd"/>
      <w:r w:rsidRPr="00366000">
        <w:rPr>
          <w:rFonts w:ascii="Traditional Arabic" w:eastAsia="Times New Roman" w:hAnsi="Traditional Arabic" w:cs="Traditional Arabic"/>
          <w:color w:val="993366"/>
          <w:sz w:val="52"/>
          <w:szCs w:val="52"/>
        </w:rPr>
        <w:t xml:space="preserve"> - </w:t>
      </w:r>
      <w:r w:rsidRPr="00366000">
        <w:rPr>
          <w:rFonts w:ascii="Traditional Arabic" w:eastAsia="Times New Roman" w:hAnsi="Traditional Arabic" w:cs="Traditional Arabic"/>
          <w:color w:val="993366"/>
          <w:sz w:val="52"/>
          <w:szCs w:val="52"/>
          <w:rtl/>
        </w:rPr>
        <w:t>حفظه الله</w:t>
      </w:r>
    </w:p>
    <w:p w:rsidR="00366000" w:rsidRPr="00366000" w:rsidRDefault="00366000" w:rsidP="00366000">
      <w:pPr>
        <w:shd w:val="clear" w:color="auto" w:fill="FFFFFF"/>
        <w:spacing w:before="300" w:after="150" w:line="240" w:lineRule="auto"/>
        <w:jc w:val="center"/>
        <w:outlineLvl w:val="0"/>
        <w:rPr>
          <w:rFonts w:ascii="Traditional Arabic" w:eastAsia="Times New Roman" w:hAnsi="Traditional Arabic" w:cs="Traditional Arabic"/>
          <w:color w:val="333333"/>
          <w:kern w:val="36"/>
          <w:sz w:val="48"/>
          <w:szCs w:val="48"/>
        </w:rPr>
      </w:pPr>
      <w:r w:rsidRPr="00366000">
        <w:rPr>
          <w:rFonts w:ascii="Traditional Arabic" w:eastAsia="Times New Roman" w:hAnsi="Traditional Arabic" w:cs="Traditional Arabic"/>
          <w:color w:val="993366"/>
          <w:kern w:val="36"/>
          <w:sz w:val="48"/>
          <w:szCs w:val="48"/>
          <w:rtl/>
        </w:rPr>
        <w:t>،،،،،،،،،،،،،،،،،،،،،،،،،،،،،،،،</w:t>
      </w:r>
    </w:p>
    <w:p w:rsidR="00366000" w:rsidRPr="00366000" w:rsidRDefault="00366000" w:rsidP="00366000">
      <w:pPr>
        <w:shd w:val="clear" w:color="auto" w:fill="FFFFFF"/>
        <w:spacing w:before="300" w:after="150" w:line="240" w:lineRule="auto"/>
        <w:jc w:val="both"/>
        <w:outlineLvl w:val="1"/>
        <w:rPr>
          <w:rFonts w:ascii="Traditional Arabic" w:eastAsia="Times New Roman" w:hAnsi="Traditional Arabic" w:cs="Traditional Arabic"/>
          <w:color w:val="333333"/>
          <w:sz w:val="44"/>
          <w:szCs w:val="44"/>
        </w:rPr>
      </w:pPr>
      <w:r w:rsidRPr="00366000">
        <w:rPr>
          <w:rFonts w:ascii="Traditional Arabic" w:eastAsia="Times New Roman" w:hAnsi="Traditional Arabic" w:cs="Traditional Arabic"/>
          <w:color w:val="333333"/>
          <w:sz w:val="44"/>
          <w:szCs w:val="44"/>
          <w:rtl/>
        </w:rPr>
        <w:t xml:space="preserve">أيها الإخوة والأخوات .. من المجاهدين ومن عامة الناس، إن مما انتشر وطم وشرق به كثير من الناس التهاون في هذا، فنرى فلان، أو فلانة، يشاهد لذاك الذي يأتي ببدع في برامجه </w:t>
      </w:r>
      <w:proofErr w:type="spellStart"/>
      <w:r w:rsidRPr="00366000">
        <w:rPr>
          <w:rFonts w:ascii="Traditional Arabic" w:eastAsia="Times New Roman" w:hAnsi="Traditional Arabic" w:cs="Traditional Arabic"/>
          <w:color w:val="333333"/>
          <w:sz w:val="44"/>
          <w:szCs w:val="44"/>
          <w:rtl/>
        </w:rPr>
        <w:t>وطوام</w:t>
      </w:r>
      <w:proofErr w:type="spellEnd"/>
      <w:r w:rsidRPr="00366000">
        <w:rPr>
          <w:rFonts w:ascii="Traditional Arabic" w:eastAsia="Times New Roman" w:hAnsi="Traditional Arabic" w:cs="Traditional Arabic"/>
          <w:color w:val="333333"/>
          <w:sz w:val="44"/>
          <w:szCs w:val="44"/>
          <w:rtl/>
        </w:rPr>
        <w:t xml:space="preserve"> بل ربما الملحد أو الزنديق بحجة قوة </w:t>
      </w:r>
      <w:proofErr w:type="spellStart"/>
      <w:r w:rsidRPr="00366000">
        <w:rPr>
          <w:rFonts w:ascii="Traditional Arabic" w:eastAsia="Times New Roman" w:hAnsi="Traditional Arabic" w:cs="Traditional Arabic"/>
          <w:color w:val="333333"/>
          <w:sz w:val="44"/>
          <w:szCs w:val="44"/>
          <w:rtl/>
        </w:rPr>
        <w:t>إسلوبه</w:t>
      </w:r>
      <w:proofErr w:type="spellEnd"/>
      <w:r w:rsidRPr="00366000">
        <w:rPr>
          <w:rFonts w:ascii="Traditional Arabic" w:eastAsia="Times New Roman" w:hAnsi="Traditional Arabic" w:cs="Traditional Arabic"/>
          <w:color w:val="333333"/>
          <w:sz w:val="44"/>
          <w:szCs w:val="44"/>
          <w:rtl/>
        </w:rPr>
        <w:t xml:space="preserve"> وهذا والله من الضلال البعيد ومن أسباب التلون والتبدل وعدم الثبات نسأل الله السلامة والعافي</w:t>
      </w:r>
      <w:r w:rsidRPr="00366000">
        <w:rPr>
          <w:rFonts w:ascii="Traditional Arabic" w:eastAsia="Times New Roman" w:hAnsi="Traditional Arabic" w:cs="Traditional Arabic"/>
          <w:color w:val="333333"/>
          <w:sz w:val="44"/>
          <w:szCs w:val="44"/>
        </w:rPr>
        <w:t>.</w:t>
      </w:r>
    </w:p>
    <w:p w:rsidR="00366000" w:rsidRPr="00366000" w:rsidRDefault="00366000" w:rsidP="00366000">
      <w:pPr>
        <w:shd w:val="clear" w:color="auto" w:fill="FFFFFF"/>
        <w:spacing w:before="300" w:after="150" w:line="240" w:lineRule="auto"/>
        <w:jc w:val="both"/>
        <w:outlineLvl w:val="1"/>
        <w:rPr>
          <w:rFonts w:ascii="Traditional Arabic" w:eastAsia="Times New Roman" w:hAnsi="Traditional Arabic" w:cs="Traditional Arabic"/>
          <w:color w:val="333333"/>
          <w:sz w:val="44"/>
          <w:szCs w:val="44"/>
        </w:rPr>
      </w:pPr>
      <w:r w:rsidRPr="00366000">
        <w:rPr>
          <w:rFonts w:ascii="Traditional Arabic" w:eastAsia="Times New Roman" w:hAnsi="Traditional Arabic" w:cs="Traditional Arabic"/>
          <w:color w:val="333333"/>
          <w:sz w:val="44"/>
          <w:szCs w:val="44"/>
          <w:rtl/>
        </w:rPr>
        <w:t xml:space="preserve">فما أحوجنا إلى الثبات زمن الفتن والمتغيرات، </w:t>
      </w:r>
      <w:proofErr w:type="spellStart"/>
      <w:r w:rsidRPr="00366000">
        <w:rPr>
          <w:rFonts w:ascii="Traditional Arabic" w:eastAsia="Times New Roman" w:hAnsi="Traditional Arabic" w:cs="Traditional Arabic"/>
          <w:color w:val="333333"/>
          <w:sz w:val="44"/>
          <w:szCs w:val="44"/>
          <w:rtl/>
        </w:rPr>
        <w:t>فلايجوز</w:t>
      </w:r>
      <w:proofErr w:type="spellEnd"/>
      <w:r w:rsidRPr="00366000">
        <w:rPr>
          <w:rFonts w:ascii="Traditional Arabic" w:eastAsia="Times New Roman" w:hAnsi="Traditional Arabic" w:cs="Traditional Arabic"/>
          <w:color w:val="333333"/>
          <w:sz w:val="44"/>
          <w:szCs w:val="44"/>
          <w:rtl/>
        </w:rPr>
        <w:t xml:space="preserve"> للمسلم مشاهدة أو متابعة أهل البدع إلا لراد شبههم وحين نتكلم عن أهل البدع نشمل بذلك، جماعة البغدادي، ونشمل من ينشرون التصوف، ومن يطعنون بالصحابة بشكل خفي فالبعض تراه ينكر على الخوارج بشدة ومع ذلك يتابع إصداراتهم</w:t>
      </w:r>
      <w:r w:rsidRPr="00366000">
        <w:rPr>
          <w:rFonts w:ascii="Traditional Arabic" w:eastAsia="Times New Roman" w:hAnsi="Traditional Arabic" w:cs="Traditional Arabic"/>
          <w:color w:val="333333"/>
          <w:sz w:val="44"/>
          <w:szCs w:val="44"/>
        </w:rPr>
        <w:t xml:space="preserve"> !</w:t>
      </w:r>
    </w:p>
    <w:p w:rsidR="00366000" w:rsidRPr="00366000" w:rsidRDefault="00366000" w:rsidP="00366000">
      <w:pPr>
        <w:shd w:val="clear" w:color="auto" w:fill="FFFFFF"/>
        <w:spacing w:before="300" w:after="150" w:line="240" w:lineRule="auto"/>
        <w:jc w:val="both"/>
        <w:outlineLvl w:val="1"/>
        <w:rPr>
          <w:rFonts w:ascii="Traditional Arabic" w:eastAsia="Times New Roman" w:hAnsi="Traditional Arabic" w:cs="Traditional Arabic"/>
          <w:color w:val="333333"/>
          <w:sz w:val="44"/>
          <w:szCs w:val="44"/>
        </w:rPr>
      </w:pPr>
      <w:r w:rsidRPr="00366000">
        <w:rPr>
          <w:rFonts w:ascii="Traditional Arabic" w:eastAsia="Times New Roman" w:hAnsi="Traditional Arabic" w:cs="Traditional Arabic"/>
          <w:color w:val="333333"/>
          <w:sz w:val="44"/>
          <w:szCs w:val="44"/>
          <w:rtl/>
        </w:rPr>
        <w:t>يقول ( أضحك عليهم ) أو ( أعجب بأناشيدهم</w:t>
      </w:r>
      <w:r w:rsidRPr="00366000">
        <w:rPr>
          <w:rFonts w:ascii="Traditional Arabic" w:eastAsia="Times New Roman" w:hAnsi="Traditional Arabic" w:cs="Traditional Arabic"/>
          <w:color w:val="333333"/>
          <w:sz w:val="44"/>
          <w:szCs w:val="44"/>
        </w:rPr>
        <w:t xml:space="preserve"> ).</w:t>
      </w:r>
    </w:p>
    <w:p w:rsidR="00366000" w:rsidRPr="00366000" w:rsidRDefault="00366000" w:rsidP="00366000">
      <w:pPr>
        <w:shd w:val="clear" w:color="auto" w:fill="FFFFFF"/>
        <w:spacing w:before="300" w:after="150" w:line="240" w:lineRule="auto"/>
        <w:jc w:val="both"/>
        <w:outlineLvl w:val="1"/>
        <w:rPr>
          <w:rFonts w:ascii="Traditional Arabic" w:eastAsia="Times New Roman" w:hAnsi="Traditional Arabic" w:cs="Traditional Arabic"/>
          <w:color w:val="333333"/>
          <w:sz w:val="44"/>
          <w:szCs w:val="44"/>
        </w:rPr>
      </w:pPr>
      <w:r w:rsidRPr="00366000">
        <w:rPr>
          <w:rFonts w:ascii="Traditional Arabic" w:eastAsia="Times New Roman" w:hAnsi="Traditional Arabic" w:cs="Traditional Arabic"/>
          <w:color w:val="333333"/>
          <w:sz w:val="44"/>
          <w:szCs w:val="44"/>
          <w:rtl/>
        </w:rPr>
        <w:t>قال صلى الله عليه وسلم: (</w:t>
      </w:r>
      <w:proofErr w:type="spellStart"/>
      <w:r w:rsidRPr="00366000">
        <w:rPr>
          <w:rFonts w:ascii="Traditional Arabic" w:eastAsia="Times New Roman" w:hAnsi="Traditional Arabic" w:cs="Traditional Arabic"/>
          <w:color w:val="333333"/>
          <w:sz w:val="44"/>
          <w:szCs w:val="44"/>
          <w:rtl/>
        </w:rPr>
        <w:t>أمتهوّكون</w:t>
      </w:r>
      <w:proofErr w:type="spellEnd"/>
      <w:r w:rsidRPr="00366000">
        <w:rPr>
          <w:rFonts w:ascii="Traditional Arabic" w:eastAsia="Times New Roman" w:hAnsi="Traditional Arabic" w:cs="Traditional Arabic"/>
          <w:color w:val="333333"/>
          <w:sz w:val="44"/>
          <w:szCs w:val="44"/>
          <w:rtl/>
        </w:rPr>
        <w:t xml:space="preserve"> (أمتحيّرون، ومتشكّكون) فيها يا ابن الخطّاب، والذي نفسي بيده، لقد جئتكم بها بيضاء ) هذا عمر</w:t>
      </w:r>
      <w:r w:rsidRPr="00366000">
        <w:rPr>
          <w:rFonts w:ascii="Traditional Arabic" w:eastAsia="Times New Roman" w:hAnsi="Traditional Arabic" w:cs="Traditional Arabic"/>
          <w:color w:val="333333"/>
          <w:sz w:val="44"/>
          <w:szCs w:val="44"/>
        </w:rPr>
        <w:t>!</w:t>
      </w:r>
    </w:p>
    <w:p w:rsidR="00366000" w:rsidRPr="00366000" w:rsidRDefault="00366000" w:rsidP="00366000">
      <w:pPr>
        <w:shd w:val="clear" w:color="auto" w:fill="FFFFFF"/>
        <w:spacing w:before="300" w:after="150" w:line="240" w:lineRule="auto"/>
        <w:jc w:val="both"/>
        <w:outlineLvl w:val="1"/>
        <w:rPr>
          <w:rFonts w:ascii="Traditional Arabic" w:eastAsia="Times New Roman" w:hAnsi="Traditional Arabic" w:cs="Traditional Arabic"/>
          <w:color w:val="333333"/>
          <w:sz w:val="44"/>
          <w:szCs w:val="44"/>
        </w:rPr>
      </w:pPr>
      <w:r w:rsidRPr="00366000">
        <w:rPr>
          <w:rFonts w:ascii="Traditional Arabic" w:eastAsia="Times New Roman" w:hAnsi="Traditional Arabic" w:cs="Traditional Arabic"/>
          <w:color w:val="333333"/>
          <w:sz w:val="44"/>
          <w:szCs w:val="44"/>
          <w:rtl/>
        </w:rPr>
        <w:lastRenderedPageBreak/>
        <w:t xml:space="preserve">قال صلى الله عليه وسلم: ( من سمع بالدجال </w:t>
      </w:r>
      <w:proofErr w:type="spellStart"/>
      <w:r w:rsidRPr="00366000">
        <w:rPr>
          <w:rFonts w:ascii="Traditional Arabic" w:eastAsia="Times New Roman" w:hAnsi="Traditional Arabic" w:cs="Traditional Arabic"/>
          <w:color w:val="333333"/>
          <w:sz w:val="44"/>
          <w:szCs w:val="44"/>
          <w:rtl/>
        </w:rPr>
        <w:t>فلينأ</w:t>
      </w:r>
      <w:proofErr w:type="spellEnd"/>
      <w:r w:rsidRPr="00366000">
        <w:rPr>
          <w:rFonts w:ascii="Traditional Arabic" w:eastAsia="Times New Roman" w:hAnsi="Traditional Arabic" w:cs="Traditional Arabic"/>
          <w:color w:val="333333"/>
          <w:sz w:val="44"/>
          <w:szCs w:val="44"/>
          <w:rtl/>
        </w:rPr>
        <w:t xml:space="preserve"> عنه، </w:t>
      </w:r>
      <w:proofErr w:type="spellStart"/>
      <w:r w:rsidRPr="00366000">
        <w:rPr>
          <w:rFonts w:ascii="Traditional Arabic" w:eastAsia="Times New Roman" w:hAnsi="Traditional Arabic" w:cs="Traditional Arabic"/>
          <w:color w:val="333333"/>
          <w:sz w:val="44"/>
          <w:szCs w:val="44"/>
          <w:rtl/>
        </w:rPr>
        <w:t>فوالله</w:t>
      </w:r>
      <w:proofErr w:type="spellEnd"/>
      <w:r w:rsidRPr="00366000">
        <w:rPr>
          <w:rFonts w:ascii="Traditional Arabic" w:eastAsia="Times New Roman" w:hAnsi="Traditional Arabic" w:cs="Traditional Arabic"/>
          <w:color w:val="333333"/>
          <w:sz w:val="44"/>
          <w:szCs w:val="44"/>
          <w:rtl/>
        </w:rPr>
        <w:t xml:space="preserve"> إنَّ الرجل ليأتيه وهو يحسب أنه مؤمن فيتبعه، لما يبعث به من الشبهات</w:t>
      </w:r>
    </w:p>
    <w:p w:rsidR="00366000" w:rsidRPr="00366000" w:rsidRDefault="00366000" w:rsidP="00366000">
      <w:pPr>
        <w:shd w:val="clear" w:color="auto" w:fill="FFFFFF"/>
        <w:spacing w:before="300" w:after="150" w:line="240" w:lineRule="auto"/>
        <w:jc w:val="both"/>
        <w:outlineLvl w:val="1"/>
        <w:rPr>
          <w:rFonts w:ascii="Traditional Arabic" w:eastAsia="Times New Roman" w:hAnsi="Traditional Arabic" w:cs="Traditional Arabic"/>
          <w:color w:val="333333"/>
          <w:sz w:val="44"/>
          <w:szCs w:val="44"/>
        </w:rPr>
      </w:pPr>
      <w:r w:rsidRPr="00366000">
        <w:rPr>
          <w:rFonts w:ascii="Traditional Arabic" w:eastAsia="Times New Roman" w:hAnsi="Traditional Arabic" w:cs="Traditional Arabic"/>
          <w:color w:val="333333"/>
          <w:sz w:val="44"/>
          <w:szCs w:val="44"/>
          <w:rtl/>
        </w:rPr>
        <w:t xml:space="preserve">والله إني أرى تأييد العوام للبغدادي مع سفكه للدماء ووضوح ضلاله فأقول </w:t>
      </w:r>
      <w:proofErr w:type="spellStart"/>
      <w:r w:rsidRPr="00366000">
        <w:rPr>
          <w:rFonts w:ascii="Traditional Arabic" w:eastAsia="Times New Roman" w:hAnsi="Traditional Arabic" w:cs="Traditional Arabic"/>
          <w:color w:val="333333"/>
          <w:sz w:val="44"/>
          <w:szCs w:val="44"/>
          <w:rtl/>
        </w:rPr>
        <w:t>لاعجب</w:t>
      </w:r>
      <w:proofErr w:type="spellEnd"/>
      <w:r w:rsidRPr="00366000">
        <w:rPr>
          <w:rFonts w:ascii="Traditional Arabic" w:eastAsia="Times New Roman" w:hAnsi="Traditional Arabic" w:cs="Traditional Arabic"/>
          <w:color w:val="333333"/>
          <w:sz w:val="44"/>
          <w:szCs w:val="44"/>
          <w:rtl/>
        </w:rPr>
        <w:t xml:space="preserve"> إذاً أن يتبع الناس الدجال مع وضوحه، الدجال مكتوب بين عينيه (كافر) ومع ذلك حذرنا صلى الله عليه وسلم من إتيانه حتى </w:t>
      </w:r>
      <w:proofErr w:type="spellStart"/>
      <w:r w:rsidRPr="00366000">
        <w:rPr>
          <w:rFonts w:ascii="Traditional Arabic" w:eastAsia="Times New Roman" w:hAnsi="Traditional Arabic" w:cs="Traditional Arabic"/>
          <w:color w:val="333333"/>
          <w:sz w:val="44"/>
          <w:szCs w:val="44"/>
          <w:rtl/>
        </w:rPr>
        <w:t>لانغتر</w:t>
      </w:r>
      <w:proofErr w:type="spellEnd"/>
      <w:r w:rsidRPr="00366000">
        <w:rPr>
          <w:rFonts w:ascii="Traditional Arabic" w:eastAsia="Times New Roman" w:hAnsi="Traditional Arabic" w:cs="Traditional Arabic"/>
          <w:color w:val="333333"/>
          <w:sz w:val="44"/>
          <w:szCs w:val="44"/>
          <w:rtl/>
        </w:rPr>
        <w:t xml:space="preserve"> بشبهاته ! كذا اليوم شبهات إعلام أهل البدع</w:t>
      </w:r>
      <w:r w:rsidRPr="00366000">
        <w:rPr>
          <w:rFonts w:ascii="Traditional Arabic" w:eastAsia="Times New Roman" w:hAnsi="Traditional Arabic" w:cs="Traditional Arabic"/>
          <w:color w:val="333333"/>
          <w:sz w:val="44"/>
          <w:szCs w:val="44"/>
        </w:rPr>
        <w:t>.</w:t>
      </w:r>
    </w:p>
    <w:p w:rsidR="00366000" w:rsidRPr="00366000" w:rsidRDefault="00366000" w:rsidP="00366000">
      <w:pPr>
        <w:shd w:val="clear" w:color="auto" w:fill="FFFFFF"/>
        <w:spacing w:before="300" w:after="150" w:line="240" w:lineRule="auto"/>
        <w:jc w:val="both"/>
        <w:outlineLvl w:val="1"/>
        <w:rPr>
          <w:rFonts w:ascii="Traditional Arabic" w:eastAsia="Times New Roman" w:hAnsi="Traditional Arabic" w:cs="Traditional Arabic"/>
          <w:color w:val="333333"/>
          <w:sz w:val="44"/>
          <w:szCs w:val="44"/>
        </w:rPr>
      </w:pPr>
      <w:r w:rsidRPr="00366000">
        <w:rPr>
          <w:rFonts w:ascii="Traditional Arabic" w:eastAsia="Times New Roman" w:hAnsi="Traditional Arabic" w:cs="Traditional Arabic"/>
          <w:color w:val="333333"/>
          <w:sz w:val="44"/>
          <w:szCs w:val="44"/>
          <w:rtl/>
        </w:rPr>
        <w:t>فالذي أفتي به إخواني</w:t>
      </w:r>
      <w:r w:rsidRPr="00366000">
        <w:rPr>
          <w:rFonts w:ascii="Traditional Arabic" w:eastAsia="Times New Roman" w:hAnsi="Traditional Arabic" w:cs="Traditional Arabic"/>
          <w:color w:val="333333"/>
          <w:sz w:val="44"/>
          <w:szCs w:val="44"/>
        </w:rPr>
        <w:t>:</w:t>
      </w:r>
    </w:p>
    <w:p w:rsidR="00366000" w:rsidRPr="00366000" w:rsidRDefault="00366000" w:rsidP="00366000">
      <w:pPr>
        <w:shd w:val="clear" w:color="auto" w:fill="FFFFFF"/>
        <w:spacing w:before="300" w:after="150" w:line="240" w:lineRule="auto"/>
        <w:jc w:val="both"/>
        <w:outlineLvl w:val="1"/>
        <w:rPr>
          <w:rFonts w:ascii="Traditional Arabic" w:eastAsia="Times New Roman" w:hAnsi="Traditional Arabic" w:cs="Traditional Arabic"/>
          <w:color w:val="333333"/>
          <w:sz w:val="44"/>
          <w:szCs w:val="44"/>
        </w:rPr>
      </w:pPr>
      <w:r w:rsidRPr="00366000">
        <w:rPr>
          <w:rFonts w:ascii="Traditional Arabic" w:eastAsia="Times New Roman" w:hAnsi="Traditional Arabic" w:cs="Traditional Arabic"/>
          <w:color w:val="333333"/>
          <w:sz w:val="44"/>
          <w:szCs w:val="44"/>
          <w:rtl/>
        </w:rPr>
        <w:t>أن مشاهدة تلك الإصدارات محرمة؛ لما فيها من إقرار الباطل والرضا به، وتشجيع الناس عليه، ونشرها إلا لراد عليها ، قال تعالى في وصف عباد الرحمن: {والذين لا يشهدون الزور}: والزور هو كل باطل مزور مزخرف فأي زور أعظم منها</w:t>
      </w:r>
      <w:r w:rsidRPr="00366000">
        <w:rPr>
          <w:rFonts w:ascii="Traditional Arabic" w:eastAsia="Times New Roman" w:hAnsi="Traditional Arabic" w:cs="Traditional Arabic"/>
          <w:color w:val="333333"/>
          <w:sz w:val="44"/>
          <w:szCs w:val="44"/>
        </w:rPr>
        <w:t>.</w:t>
      </w:r>
    </w:p>
    <w:p w:rsidR="00366000" w:rsidRPr="00366000" w:rsidRDefault="00366000" w:rsidP="00366000">
      <w:pPr>
        <w:shd w:val="clear" w:color="auto" w:fill="FFFFFF"/>
        <w:spacing w:before="300" w:after="150" w:line="240" w:lineRule="auto"/>
        <w:jc w:val="both"/>
        <w:outlineLvl w:val="1"/>
        <w:rPr>
          <w:rFonts w:ascii="Traditional Arabic" w:eastAsia="Times New Roman" w:hAnsi="Traditional Arabic" w:cs="Traditional Arabic"/>
          <w:color w:val="333333"/>
          <w:sz w:val="44"/>
          <w:szCs w:val="44"/>
        </w:rPr>
      </w:pPr>
      <w:r w:rsidRPr="00366000">
        <w:rPr>
          <w:rFonts w:ascii="Traditional Arabic" w:eastAsia="Times New Roman" w:hAnsi="Traditional Arabic" w:cs="Traditional Arabic"/>
          <w:color w:val="333333"/>
          <w:sz w:val="44"/>
          <w:szCs w:val="44"/>
          <w:rtl/>
        </w:rPr>
        <w:t>إن من سنن الإسلام البعد عن كل ما يؤدي إلى الزيغ والانحراف والفتنة، ولذلك (من أتى عرافا فسأله لم تقبل له صلاة أربعين يوماً) وهو سؤال فقط</w:t>
      </w:r>
      <w:r w:rsidRPr="00366000">
        <w:rPr>
          <w:rFonts w:ascii="Traditional Arabic" w:eastAsia="Times New Roman" w:hAnsi="Traditional Arabic" w:cs="Traditional Arabic"/>
          <w:color w:val="333333"/>
          <w:sz w:val="44"/>
          <w:szCs w:val="44"/>
        </w:rPr>
        <w:t xml:space="preserve"> !</w:t>
      </w:r>
    </w:p>
    <w:p w:rsidR="00366000" w:rsidRPr="00366000" w:rsidRDefault="00366000" w:rsidP="00366000">
      <w:pPr>
        <w:shd w:val="clear" w:color="auto" w:fill="FFFFFF"/>
        <w:spacing w:before="300" w:after="150" w:line="240" w:lineRule="auto"/>
        <w:jc w:val="both"/>
        <w:outlineLvl w:val="1"/>
        <w:rPr>
          <w:rFonts w:ascii="Traditional Arabic" w:eastAsia="Times New Roman" w:hAnsi="Traditional Arabic" w:cs="Traditional Arabic"/>
          <w:color w:val="333333"/>
          <w:sz w:val="44"/>
          <w:szCs w:val="44"/>
        </w:rPr>
      </w:pPr>
      <w:r w:rsidRPr="00366000">
        <w:rPr>
          <w:rFonts w:ascii="Traditional Arabic" w:eastAsia="Times New Roman" w:hAnsi="Traditional Arabic" w:cs="Traditional Arabic"/>
          <w:color w:val="333333"/>
          <w:sz w:val="44"/>
          <w:szCs w:val="44"/>
          <w:rtl/>
        </w:rPr>
        <w:t>وفي وصف أهل السنة: بأنهم لا يجالسون أهل البدع، ويرون صون آذانهم عن سماع أباطيلهم التي إذا مرت بالآذان قَرّت</w:t>
      </w:r>
      <w:r w:rsidRPr="00366000">
        <w:rPr>
          <w:rFonts w:ascii="Traditional Arabic" w:eastAsia="Times New Roman" w:hAnsi="Traditional Arabic" w:cs="Traditional Arabic"/>
          <w:color w:val="333333"/>
          <w:sz w:val="44"/>
          <w:szCs w:val="44"/>
        </w:rPr>
        <w:t>.</w:t>
      </w:r>
    </w:p>
    <w:p w:rsidR="00366000" w:rsidRPr="00366000" w:rsidRDefault="00366000" w:rsidP="00366000">
      <w:pPr>
        <w:shd w:val="clear" w:color="auto" w:fill="FFFFFF"/>
        <w:spacing w:before="300" w:after="150" w:line="240" w:lineRule="auto"/>
        <w:jc w:val="both"/>
        <w:outlineLvl w:val="1"/>
        <w:rPr>
          <w:rFonts w:ascii="Traditional Arabic" w:eastAsia="Times New Roman" w:hAnsi="Traditional Arabic" w:cs="Traditional Arabic"/>
          <w:color w:val="333333"/>
          <w:sz w:val="44"/>
          <w:szCs w:val="44"/>
        </w:rPr>
      </w:pPr>
      <w:r w:rsidRPr="00366000">
        <w:rPr>
          <w:rFonts w:ascii="Traditional Arabic" w:eastAsia="Times New Roman" w:hAnsi="Traditional Arabic" w:cs="Traditional Arabic"/>
          <w:color w:val="333333"/>
          <w:sz w:val="44"/>
          <w:szCs w:val="44"/>
          <w:rtl/>
        </w:rPr>
        <w:t xml:space="preserve">وقال الحسن البصري: لا تجالس صاحب هوى فيقذف في قلبك، ما تتبعه عليه فتهلك، أو تخالفه فيمرض قلبك ، جاء رجل من المعتزلة يتكلم فأدخل </w:t>
      </w:r>
      <w:r w:rsidRPr="00366000">
        <w:rPr>
          <w:rFonts w:ascii="Traditional Arabic" w:eastAsia="Times New Roman" w:hAnsi="Traditional Arabic" w:cs="Traditional Arabic"/>
          <w:color w:val="333333"/>
          <w:sz w:val="44"/>
          <w:szCs w:val="44"/>
          <w:rtl/>
        </w:rPr>
        <w:lastRenderedPageBreak/>
        <w:t>ابن طاووس أصبعيه في أذنيه وأمر ابنه بذلك وقال: اشدد لا تسمع من كلامه شيئاً</w:t>
      </w:r>
      <w:r w:rsidRPr="00366000">
        <w:rPr>
          <w:rFonts w:ascii="Traditional Arabic" w:eastAsia="Times New Roman" w:hAnsi="Traditional Arabic" w:cs="Traditional Arabic"/>
          <w:color w:val="333333"/>
          <w:sz w:val="44"/>
          <w:szCs w:val="44"/>
        </w:rPr>
        <w:t>.</w:t>
      </w:r>
    </w:p>
    <w:p w:rsidR="00366000" w:rsidRPr="00366000" w:rsidRDefault="00366000" w:rsidP="00366000">
      <w:pPr>
        <w:shd w:val="clear" w:color="auto" w:fill="FFFFFF"/>
        <w:spacing w:before="300" w:after="150" w:line="240" w:lineRule="auto"/>
        <w:jc w:val="both"/>
        <w:outlineLvl w:val="1"/>
        <w:rPr>
          <w:rFonts w:ascii="Traditional Arabic" w:eastAsia="Times New Roman" w:hAnsi="Traditional Arabic" w:cs="Traditional Arabic"/>
          <w:color w:val="333333"/>
          <w:sz w:val="44"/>
          <w:szCs w:val="44"/>
        </w:rPr>
      </w:pPr>
      <w:r w:rsidRPr="00366000">
        <w:rPr>
          <w:rFonts w:ascii="Traditional Arabic" w:eastAsia="Times New Roman" w:hAnsi="Traditional Arabic" w:cs="Traditional Arabic"/>
          <w:color w:val="333333"/>
          <w:sz w:val="44"/>
          <w:szCs w:val="44"/>
          <w:rtl/>
        </w:rPr>
        <w:t>ورفض السختياني مجرد الاستماع لآية أو حديث من مبتدع، وعندما قال له المبتدع: اسمع مني كلمة؛ قال له: ولا نصف كلمة</w:t>
      </w:r>
      <w:r w:rsidRPr="00366000">
        <w:rPr>
          <w:rFonts w:ascii="Traditional Arabic" w:eastAsia="Times New Roman" w:hAnsi="Traditional Arabic" w:cs="Traditional Arabic"/>
          <w:color w:val="333333"/>
          <w:sz w:val="44"/>
          <w:szCs w:val="44"/>
        </w:rPr>
        <w:t>.</w:t>
      </w:r>
    </w:p>
    <w:p w:rsidR="00366000" w:rsidRPr="00366000" w:rsidRDefault="00366000" w:rsidP="00366000">
      <w:pPr>
        <w:shd w:val="clear" w:color="auto" w:fill="FFFFFF"/>
        <w:spacing w:before="300" w:after="150" w:line="240" w:lineRule="auto"/>
        <w:jc w:val="both"/>
        <w:outlineLvl w:val="1"/>
        <w:rPr>
          <w:rFonts w:ascii="Traditional Arabic" w:eastAsia="Times New Roman" w:hAnsi="Traditional Arabic" w:cs="Traditional Arabic"/>
          <w:color w:val="333333"/>
          <w:sz w:val="44"/>
          <w:szCs w:val="44"/>
        </w:rPr>
      </w:pPr>
      <w:r w:rsidRPr="00366000">
        <w:rPr>
          <w:rFonts w:ascii="Traditional Arabic" w:eastAsia="Times New Roman" w:hAnsi="Traditional Arabic" w:cs="Traditional Arabic"/>
          <w:color w:val="333333"/>
          <w:sz w:val="44"/>
          <w:szCs w:val="44"/>
          <w:rtl/>
        </w:rPr>
        <w:t xml:space="preserve">قال الذهبي في ترجمة </w:t>
      </w:r>
      <w:proofErr w:type="spellStart"/>
      <w:r w:rsidRPr="00366000">
        <w:rPr>
          <w:rFonts w:ascii="Traditional Arabic" w:eastAsia="Times New Roman" w:hAnsi="Traditional Arabic" w:cs="Traditional Arabic"/>
          <w:color w:val="333333"/>
          <w:sz w:val="44"/>
          <w:szCs w:val="44"/>
          <w:rtl/>
        </w:rPr>
        <w:t>الراوندي</w:t>
      </w:r>
      <w:proofErr w:type="spellEnd"/>
      <w:r w:rsidRPr="00366000">
        <w:rPr>
          <w:rFonts w:ascii="Traditional Arabic" w:eastAsia="Times New Roman" w:hAnsi="Traditional Arabic" w:cs="Traditional Arabic"/>
          <w:color w:val="333333"/>
          <w:sz w:val="44"/>
          <w:szCs w:val="44"/>
          <w:rtl/>
        </w:rPr>
        <w:t>: صاحب الزندقة، وكان يلازم الرافضة والملحدة، فإذا عوتب قال: أريد أن أعرف مذاهبهم ثم صنف في الزندقة، لعنه الله</w:t>
      </w:r>
      <w:r w:rsidRPr="00366000">
        <w:rPr>
          <w:rFonts w:ascii="Traditional Arabic" w:eastAsia="Times New Roman" w:hAnsi="Traditional Arabic" w:cs="Traditional Arabic"/>
          <w:color w:val="333333"/>
          <w:sz w:val="44"/>
          <w:szCs w:val="44"/>
        </w:rPr>
        <w:t>.</w:t>
      </w:r>
    </w:p>
    <w:p w:rsidR="00366000" w:rsidRPr="00366000" w:rsidRDefault="00366000" w:rsidP="00366000">
      <w:pPr>
        <w:shd w:val="clear" w:color="auto" w:fill="FFFFFF"/>
        <w:spacing w:before="300" w:after="150" w:line="240" w:lineRule="auto"/>
        <w:jc w:val="both"/>
        <w:outlineLvl w:val="1"/>
        <w:rPr>
          <w:rFonts w:ascii="Traditional Arabic" w:eastAsia="Times New Roman" w:hAnsi="Traditional Arabic" w:cs="Traditional Arabic"/>
          <w:color w:val="333333"/>
          <w:sz w:val="44"/>
          <w:szCs w:val="44"/>
        </w:rPr>
      </w:pPr>
      <w:r w:rsidRPr="00366000">
        <w:rPr>
          <w:rFonts w:ascii="Traditional Arabic" w:eastAsia="Times New Roman" w:hAnsi="Traditional Arabic" w:cs="Traditional Arabic"/>
          <w:color w:val="333333"/>
          <w:sz w:val="44"/>
          <w:szCs w:val="44"/>
          <w:rtl/>
        </w:rPr>
        <w:t>قال سفيان الثوري - رحمه الله تعالى -: من أصغى بإذنه إلى صاحب بدعة خرج من عصمة الله ووكل إليها</w:t>
      </w:r>
      <w:r w:rsidRPr="00366000">
        <w:rPr>
          <w:rFonts w:ascii="Traditional Arabic" w:eastAsia="Times New Roman" w:hAnsi="Traditional Arabic" w:cs="Traditional Arabic"/>
          <w:color w:val="333333"/>
          <w:sz w:val="44"/>
          <w:szCs w:val="44"/>
        </w:rPr>
        <w:t>.</w:t>
      </w:r>
    </w:p>
    <w:p w:rsidR="00366000" w:rsidRPr="00366000" w:rsidRDefault="00366000" w:rsidP="00366000">
      <w:pPr>
        <w:shd w:val="clear" w:color="auto" w:fill="FFFFFF"/>
        <w:spacing w:before="300" w:after="150" w:line="240" w:lineRule="auto"/>
        <w:jc w:val="both"/>
        <w:outlineLvl w:val="1"/>
        <w:rPr>
          <w:rFonts w:ascii="Traditional Arabic" w:eastAsia="Times New Roman" w:hAnsi="Traditional Arabic" w:cs="Traditional Arabic"/>
          <w:color w:val="333333"/>
          <w:sz w:val="44"/>
          <w:szCs w:val="44"/>
        </w:rPr>
      </w:pPr>
      <w:r w:rsidRPr="00366000">
        <w:rPr>
          <w:rFonts w:ascii="Traditional Arabic" w:eastAsia="Times New Roman" w:hAnsi="Traditional Arabic" w:cs="Traditional Arabic"/>
          <w:color w:val="333333"/>
          <w:sz w:val="44"/>
          <w:szCs w:val="44"/>
          <w:rtl/>
        </w:rPr>
        <w:t xml:space="preserve">فاسمع واسمعي </w:t>
      </w:r>
      <w:proofErr w:type="spellStart"/>
      <w:r w:rsidRPr="00366000">
        <w:rPr>
          <w:rFonts w:ascii="Traditional Arabic" w:eastAsia="Times New Roman" w:hAnsi="Traditional Arabic" w:cs="Traditional Arabic"/>
          <w:color w:val="333333"/>
          <w:sz w:val="44"/>
          <w:szCs w:val="44"/>
          <w:rtl/>
        </w:rPr>
        <w:t>يارعاكم</w:t>
      </w:r>
      <w:proofErr w:type="spellEnd"/>
      <w:r w:rsidRPr="00366000">
        <w:rPr>
          <w:rFonts w:ascii="Traditional Arabic" w:eastAsia="Times New Roman" w:hAnsi="Traditional Arabic" w:cs="Traditional Arabic"/>
          <w:color w:val="333333"/>
          <w:sz w:val="44"/>
          <w:szCs w:val="44"/>
          <w:rtl/>
        </w:rPr>
        <w:t xml:space="preserve"> الله إلى حرص سلفنا الصالح إلى البعد عن البدع وهنا لا أخص جماعة البغدادي بل كل صاحب ضلالة</w:t>
      </w:r>
      <w:r w:rsidRPr="00366000">
        <w:rPr>
          <w:rFonts w:ascii="Traditional Arabic" w:eastAsia="Times New Roman" w:hAnsi="Traditional Arabic" w:cs="Traditional Arabic"/>
          <w:color w:val="333333"/>
          <w:sz w:val="44"/>
          <w:szCs w:val="44"/>
        </w:rPr>
        <w:t>.</w:t>
      </w:r>
    </w:p>
    <w:p w:rsidR="00366000" w:rsidRPr="00366000" w:rsidRDefault="00366000" w:rsidP="00366000">
      <w:pPr>
        <w:shd w:val="clear" w:color="auto" w:fill="FFFFFF"/>
        <w:spacing w:before="300" w:after="150" w:line="240" w:lineRule="auto"/>
        <w:jc w:val="both"/>
        <w:outlineLvl w:val="1"/>
        <w:rPr>
          <w:rFonts w:ascii="Traditional Arabic" w:eastAsia="Times New Roman" w:hAnsi="Traditional Arabic" w:cs="Traditional Arabic"/>
          <w:color w:val="333333"/>
          <w:sz w:val="44"/>
          <w:szCs w:val="44"/>
        </w:rPr>
      </w:pPr>
      <w:r w:rsidRPr="00366000">
        <w:rPr>
          <w:rFonts w:ascii="Traditional Arabic" w:eastAsia="Times New Roman" w:hAnsi="Traditional Arabic" w:cs="Traditional Arabic"/>
          <w:color w:val="333333"/>
          <w:sz w:val="44"/>
          <w:szCs w:val="44"/>
          <w:rtl/>
        </w:rPr>
        <w:t xml:space="preserve">فإن كنت </w:t>
      </w:r>
      <w:proofErr w:type="spellStart"/>
      <w:r w:rsidRPr="00366000">
        <w:rPr>
          <w:rFonts w:ascii="Traditional Arabic" w:eastAsia="Times New Roman" w:hAnsi="Traditional Arabic" w:cs="Traditional Arabic"/>
          <w:color w:val="333333"/>
          <w:sz w:val="44"/>
          <w:szCs w:val="44"/>
          <w:rtl/>
        </w:rPr>
        <w:t>يارعاك</w:t>
      </w:r>
      <w:proofErr w:type="spellEnd"/>
      <w:r w:rsidRPr="00366000">
        <w:rPr>
          <w:rFonts w:ascii="Traditional Arabic" w:eastAsia="Times New Roman" w:hAnsi="Traditional Arabic" w:cs="Traditional Arabic"/>
          <w:color w:val="333333"/>
          <w:sz w:val="44"/>
          <w:szCs w:val="44"/>
          <w:rtl/>
        </w:rPr>
        <w:t xml:space="preserve"> الله تتابع أحداً من أهل البدع فبادر بحذفه وحذف قنواتهم وإلا فأنت الملوم في عدم وضوح الحق عندك</w:t>
      </w:r>
      <w:r w:rsidRPr="00366000">
        <w:rPr>
          <w:rFonts w:ascii="Traditional Arabic" w:eastAsia="Times New Roman" w:hAnsi="Traditional Arabic" w:cs="Traditional Arabic"/>
          <w:color w:val="333333"/>
          <w:sz w:val="44"/>
          <w:szCs w:val="44"/>
        </w:rPr>
        <w:t>.</w:t>
      </w:r>
    </w:p>
    <w:p w:rsidR="00366000" w:rsidRPr="00366000" w:rsidRDefault="00366000" w:rsidP="00366000">
      <w:pPr>
        <w:shd w:val="clear" w:color="auto" w:fill="FFFFFF"/>
        <w:spacing w:before="300" w:after="150" w:line="240" w:lineRule="auto"/>
        <w:jc w:val="both"/>
        <w:outlineLvl w:val="1"/>
        <w:rPr>
          <w:rFonts w:ascii="Traditional Arabic" w:eastAsia="Times New Roman" w:hAnsi="Traditional Arabic" w:cs="Traditional Arabic"/>
          <w:color w:val="333333"/>
          <w:sz w:val="44"/>
          <w:szCs w:val="44"/>
        </w:rPr>
      </w:pPr>
      <w:r w:rsidRPr="00366000">
        <w:rPr>
          <w:rFonts w:ascii="Traditional Arabic" w:eastAsia="Times New Roman" w:hAnsi="Traditional Arabic" w:cs="Traditional Arabic"/>
          <w:color w:val="333333"/>
          <w:sz w:val="44"/>
          <w:szCs w:val="44"/>
          <w:rtl/>
        </w:rPr>
        <w:t>عندما ننهى عن مشاهدة تلك الإصدارات لا يعني ذلك أن أهل الحق أضعف من أن يقيموا الحجة؛ ولكن لا بد أن تحفظ الأمة من الشبهات والزيغ والضلال، ولذلك قلنا أن من أراد من أهل الحق خوض مضمار مناظرتهم ورد أهوائهم فليفعل ، هكذا كان السلف وقد نقلنا بعض قولهم فلم يقولوه من ضعف حجة</w:t>
      </w:r>
      <w:r w:rsidRPr="00366000">
        <w:rPr>
          <w:rFonts w:ascii="Traditional Arabic" w:eastAsia="Times New Roman" w:hAnsi="Traditional Arabic" w:cs="Traditional Arabic"/>
          <w:color w:val="333333"/>
          <w:sz w:val="44"/>
          <w:szCs w:val="44"/>
        </w:rPr>
        <w:t>.</w:t>
      </w:r>
    </w:p>
    <w:p w:rsidR="00366000" w:rsidRPr="00366000" w:rsidRDefault="00366000" w:rsidP="00366000">
      <w:pPr>
        <w:shd w:val="clear" w:color="auto" w:fill="FFFFFF"/>
        <w:spacing w:before="300" w:after="150" w:line="240" w:lineRule="auto"/>
        <w:jc w:val="both"/>
        <w:outlineLvl w:val="1"/>
        <w:rPr>
          <w:rFonts w:ascii="Traditional Arabic" w:eastAsia="Times New Roman" w:hAnsi="Traditional Arabic" w:cs="Traditional Arabic"/>
          <w:color w:val="333333"/>
          <w:sz w:val="44"/>
          <w:szCs w:val="44"/>
        </w:rPr>
      </w:pPr>
      <w:r w:rsidRPr="00366000">
        <w:rPr>
          <w:rFonts w:ascii="Traditional Arabic" w:eastAsia="Times New Roman" w:hAnsi="Traditional Arabic" w:cs="Traditional Arabic"/>
          <w:color w:val="333333"/>
          <w:sz w:val="44"/>
          <w:szCs w:val="44"/>
          <w:rtl/>
        </w:rPr>
        <w:lastRenderedPageBreak/>
        <w:t xml:space="preserve">حفظكم الله وثبتكم ونفعني وإياكم بما فيه خير وسداد وألظوا بقولكم ( </w:t>
      </w:r>
      <w:proofErr w:type="spellStart"/>
      <w:r w:rsidRPr="00366000">
        <w:rPr>
          <w:rFonts w:ascii="Traditional Arabic" w:eastAsia="Times New Roman" w:hAnsi="Traditional Arabic" w:cs="Traditional Arabic"/>
          <w:color w:val="333333"/>
          <w:sz w:val="44"/>
          <w:szCs w:val="44"/>
          <w:rtl/>
        </w:rPr>
        <w:t>ياحي</w:t>
      </w:r>
      <w:proofErr w:type="spellEnd"/>
      <w:r w:rsidRPr="00366000">
        <w:rPr>
          <w:rFonts w:ascii="Traditional Arabic" w:eastAsia="Times New Roman" w:hAnsi="Traditional Arabic" w:cs="Traditional Arabic"/>
          <w:color w:val="333333"/>
          <w:sz w:val="44"/>
          <w:szCs w:val="44"/>
          <w:rtl/>
        </w:rPr>
        <w:t xml:space="preserve"> </w:t>
      </w:r>
      <w:proofErr w:type="spellStart"/>
      <w:r w:rsidRPr="00366000">
        <w:rPr>
          <w:rFonts w:ascii="Traditional Arabic" w:eastAsia="Times New Roman" w:hAnsi="Traditional Arabic" w:cs="Traditional Arabic"/>
          <w:color w:val="333333"/>
          <w:sz w:val="44"/>
          <w:szCs w:val="44"/>
          <w:rtl/>
        </w:rPr>
        <w:t>ياقيوم</w:t>
      </w:r>
      <w:proofErr w:type="spellEnd"/>
      <w:r w:rsidRPr="00366000">
        <w:rPr>
          <w:rFonts w:ascii="Traditional Arabic" w:eastAsia="Times New Roman" w:hAnsi="Traditional Arabic" w:cs="Traditional Arabic"/>
          <w:color w:val="333333"/>
          <w:sz w:val="44"/>
          <w:szCs w:val="44"/>
          <w:rtl/>
        </w:rPr>
        <w:t xml:space="preserve"> اهدنا لما اختلف فيه من الحق بإذنك إنك تهدي من تشاء إلى صراط مستقيم</w:t>
      </w:r>
      <w:r w:rsidRPr="00366000">
        <w:rPr>
          <w:rFonts w:ascii="Traditional Arabic" w:eastAsia="Times New Roman" w:hAnsi="Traditional Arabic" w:cs="Traditional Arabic"/>
          <w:color w:val="333333"/>
          <w:sz w:val="44"/>
          <w:szCs w:val="44"/>
        </w:rPr>
        <w:t xml:space="preserve"> )</w:t>
      </w:r>
    </w:p>
    <w:p w:rsidR="00366000" w:rsidRPr="00366000" w:rsidRDefault="00366000" w:rsidP="00366000">
      <w:pPr>
        <w:shd w:val="clear" w:color="auto" w:fill="FFFFFF"/>
        <w:spacing w:before="300" w:after="150" w:line="240" w:lineRule="auto"/>
        <w:jc w:val="both"/>
        <w:outlineLvl w:val="1"/>
        <w:rPr>
          <w:rFonts w:ascii="Traditional Arabic" w:eastAsia="Times New Roman" w:hAnsi="Traditional Arabic" w:cs="Traditional Arabic"/>
          <w:color w:val="333333"/>
          <w:sz w:val="44"/>
          <w:szCs w:val="44"/>
        </w:rPr>
      </w:pPr>
      <w:r w:rsidRPr="00366000">
        <w:rPr>
          <w:rFonts w:ascii="Traditional Arabic" w:eastAsia="Times New Roman" w:hAnsi="Traditional Arabic" w:cs="Traditional Arabic"/>
          <w:color w:val="333333"/>
          <w:sz w:val="44"/>
          <w:szCs w:val="44"/>
          <w:rtl/>
        </w:rPr>
        <w:t>قال صلى الله عليه وسلم عن الخوارج لايزالون يخرجون حتى يلحق آخرهم بالدجال ؟</w:t>
      </w:r>
    </w:p>
    <w:p w:rsidR="00366000" w:rsidRPr="00366000" w:rsidRDefault="00366000" w:rsidP="00366000">
      <w:pPr>
        <w:shd w:val="clear" w:color="auto" w:fill="FFFFFF"/>
        <w:spacing w:before="300" w:after="150" w:line="240" w:lineRule="auto"/>
        <w:jc w:val="both"/>
        <w:outlineLvl w:val="1"/>
        <w:rPr>
          <w:rFonts w:ascii="Traditional Arabic" w:eastAsia="Times New Roman" w:hAnsi="Traditional Arabic" w:cs="Traditional Arabic"/>
          <w:color w:val="333333"/>
          <w:sz w:val="44"/>
          <w:szCs w:val="44"/>
        </w:rPr>
      </w:pPr>
      <w:r w:rsidRPr="00366000">
        <w:rPr>
          <w:rFonts w:ascii="Traditional Arabic" w:eastAsia="Times New Roman" w:hAnsi="Traditional Arabic" w:cs="Traditional Arabic"/>
          <w:color w:val="333333"/>
          <w:sz w:val="44"/>
          <w:szCs w:val="44"/>
          <w:rtl/>
        </w:rPr>
        <w:t>أتدري لم ذاك لأن نهج الخوارج إتباع الشبهات والإعلام</w:t>
      </w:r>
      <w:r w:rsidRPr="00366000">
        <w:rPr>
          <w:rFonts w:ascii="Traditional Arabic" w:eastAsia="Times New Roman" w:hAnsi="Traditional Arabic" w:cs="Traditional Arabic"/>
          <w:color w:val="333333"/>
          <w:sz w:val="44"/>
          <w:szCs w:val="44"/>
        </w:rPr>
        <w:t>.</w:t>
      </w:r>
    </w:p>
    <w:p w:rsidR="00366000" w:rsidRPr="00366000" w:rsidRDefault="00366000" w:rsidP="00366000">
      <w:pPr>
        <w:shd w:val="clear" w:color="auto" w:fill="FFFFFF"/>
        <w:spacing w:before="300" w:after="150" w:line="240" w:lineRule="auto"/>
        <w:jc w:val="both"/>
        <w:outlineLvl w:val="1"/>
        <w:rPr>
          <w:rFonts w:ascii="Traditional Arabic" w:eastAsia="Times New Roman" w:hAnsi="Traditional Arabic" w:cs="Traditional Arabic"/>
          <w:color w:val="333333"/>
          <w:sz w:val="44"/>
          <w:szCs w:val="44"/>
        </w:rPr>
      </w:pPr>
      <w:r w:rsidRPr="00366000">
        <w:rPr>
          <w:rFonts w:ascii="Traditional Arabic" w:eastAsia="Times New Roman" w:hAnsi="Traditional Arabic" w:cs="Traditional Arabic"/>
          <w:color w:val="333333"/>
          <w:sz w:val="44"/>
          <w:szCs w:val="44"/>
          <w:rtl/>
        </w:rPr>
        <w:t>فالرجل حين يتبع متشابه القول كحديث مرج دابق والرايات السود ونحوها .. هذه تتنقل مرة مع فلان ومرة فلان هنا يضل</w:t>
      </w:r>
    </w:p>
    <w:p w:rsidR="00366000" w:rsidRPr="00366000" w:rsidRDefault="00366000" w:rsidP="00366000">
      <w:pPr>
        <w:shd w:val="clear" w:color="auto" w:fill="FFFFFF"/>
        <w:spacing w:before="300" w:after="150" w:line="240" w:lineRule="auto"/>
        <w:jc w:val="both"/>
        <w:outlineLvl w:val="1"/>
        <w:rPr>
          <w:rFonts w:ascii="Traditional Arabic" w:eastAsia="Times New Roman" w:hAnsi="Traditional Arabic" w:cs="Traditional Arabic"/>
          <w:color w:val="333333"/>
          <w:sz w:val="44"/>
          <w:szCs w:val="44"/>
        </w:rPr>
      </w:pPr>
      <w:r w:rsidRPr="00366000">
        <w:rPr>
          <w:rFonts w:ascii="Traditional Arabic" w:eastAsia="Times New Roman" w:hAnsi="Traditional Arabic" w:cs="Traditional Arabic"/>
          <w:color w:val="333333"/>
          <w:sz w:val="44"/>
          <w:szCs w:val="44"/>
          <w:rtl/>
        </w:rPr>
        <w:t>فالدجال كتب بين عينيه كافر! فلم يلحقه آخر الخوارج؟</w:t>
      </w:r>
    </w:p>
    <w:p w:rsidR="00366000" w:rsidRPr="00366000" w:rsidRDefault="00366000" w:rsidP="00366000">
      <w:pPr>
        <w:shd w:val="clear" w:color="auto" w:fill="FFFFFF"/>
        <w:spacing w:before="300" w:after="150" w:line="240" w:lineRule="auto"/>
        <w:jc w:val="both"/>
        <w:outlineLvl w:val="1"/>
        <w:rPr>
          <w:rFonts w:ascii="Traditional Arabic" w:eastAsia="Times New Roman" w:hAnsi="Traditional Arabic" w:cs="Traditional Arabic"/>
          <w:color w:val="333333"/>
          <w:sz w:val="44"/>
          <w:szCs w:val="44"/>
        </w:rPr>
      </w:pPr>
      <w:r w:rsidRPr="00366000">
        <w:rPr>
          <w:rFonts w:ascii="Traditional Arabic" w:eastAsia="Times New Roman" w:hAnsi="Traditional Arabic" w:cs="Traditional Arabic"/>
          <w:color w:val="333333"/>
          <w:sz w:val="44"/>
          <w:szCs w:val="44"/>
          <w:rtl/>
        </w:rPr>
        <w:t>لأن معه شبهات فيقول هذه جنة ونار فيتبعونه</w:t>
      </w:r>
    </w:p>
    <w:p w:rsidR="004E227C" w:rsidRPr="00366000" w:rsidRDefault="00366000" w:rsidP="00366000">
      <w:pPr>
        <w:jc w:val="both"/>
        <w:rPr>
          <w:rFonts w:ascii="Traditional Arabic" w:hAnsi="Traditional Arabic" w:cs="Traditional Arabic"/>
          <w:sz w:val="28"/>
          <w:szCs w:val="28"/>
        </w:rPr>
      </w:pPr>
    </w:p>
    <w:sectPr w:rsidR="004E227C" w:rsidRPr="00366000" w:rsidSect="000A0D82">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6C90"/>
    <w:rsid w:val="000A0D82"/>
    <w:rsid w:val="000D42DF"/>
    <w:rsid w:val="00186213"/>
    <w:rsid w:val="001C6C90"/>
    <w:rsid w:val="00366000"/>
    <w:rsid w:val="00400DB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1">
    <w:name w:val="heading 1"/>
    <w:basedOn w:val="a"/>
    <w:link w:val="1Char"/>
    <w:uiPriority w:val="9"/>
    <w:qFormat/>
    <w:rsid w:val="00366000"/>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Char"/>
    <w:uiPriority w:val="9"/>
    <w:qFormat/>
    <w:rsid w:val="00366000"/>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
    <w:uiPriority w:val="9"/>
    <w:rsid w:val="00366000"/>
    <w:rPr>
      <w:rFonts w:ascii="Times New Roman" w:eastAsia="Times New Roman" w:hAnsi="Times New Roman" w:cs="Times New Roman"/>
      <w:b/>
      <w:bCs/>
      <w:kern w:val="36"/>
      <w:sz w:val="48"/>
      <w:szCs w:val="48"/>
    </w:rPr>
  </w:style>
  <w:style w:type="character" w:customStyle="1" w:styleId="2Char">
    <w:name w:val="عنوان 2 Char"/>
    <w:basedOn w:val="a0"/>
    <w:link w:val="2"/>
    <w:uiPriority w:val="9"/>
    <w:rsid w:val="00366000"/>
    <w:rPr>
      <w:rFonts w:ascii="Times New Roman" w:eastAsia="Times New Roman" w:hAnsi="Times New Roman" w:cs="Times New Roman"/>
      <w:b/>
      <w:bCs/>
      <w:sz w:val="36"/>
      <w:szCs w:val="36"/>
    </w:rPr>
  </w:style>
  <w:style w:type="character" w:styleId="a3">
    <w:name w:val="Strong"/>
    <w:basedOn w:val="a0"/>
    <w:uiPriority w:val="22"/>
    <w:qFormat/>
    <w:rsid w:val="00366000"/>
    <w:rPr>
      <w:b/>
      <w:bCs/>
    </w:rPr>
  </w:style>
  <w:style w:type="character" w:customStyle="1" w:styleId="apple-converted-space">
    <w:name w:val="apple-converted-space"/>
    <w:basedOn w:val="a0"/>
    <w:rsid w:val="0036600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1">
    <w:name w:val="heading 1"/>
    <w:basedOn w:val="a"/>
    <w:link w:val="1Char"/>
    <w:uiPriority w:val="9"/>
    <w:qFormat/>
    <w:rsid w:val="00366000"/>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Char"/>
    <w:uiPriority w:val="9"/>
    <w:qFormat/>
    <w:rsid w:val="00366000"/>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
    <w:uiPriority w:val="9"/>
    <w:rsid w:val="00366000"/>
    <w:rPr>
      <w:rFonts w:ascii="Times New Roman" w:eastAsia="Times New Roman" w:hAnsi="Times New Roman" w:cs="Times New Roman"/>
      <w:b/>
      <w:bCs/>
      <w:kern w:val="36"/>
      <w:sz w:val="48"/>
      <w:szCs w:val="48"/>
    </w:rPr>
  </w:style>
  <w:style w:type="character" w:customStyle="1" w:styleId="2Char">
    <w:name w:val="عنوان 2 Char"/>
    <w:basedOn w:val="a0"/>
    <w:link w:val="2"/>
    <w:uiPriority w:val="9"/>
    <w:rsid w:val="00366000"/>
    <w:rPr>
      <w:rFonts w:ascii="Times New Roman" w:eastAsia="Times New Roman" w:hAnsi="Times New Roman" w:cs="Times New Roman"/>
      <w:b/>
      <w:bCs/>
      <w:sz w:val="36"/>
      <w:szCs w:val="36"/>
    </w:rPr>
  </w:style>
  <w:style w:type="character" w:styleId="a3">
    <w:name w:val="Strong"/>
    <w:basedOn w:val="a0"/>
    <w:uiPriority w:val="22"/>
    <w:qFormat/>
    <w:rsid w:val="00366000"/>
    <w:rPr>
      <w:b/>
      <w:bCs/>
    </w:rPr>
  </w:style>
  <w:style w:type="character" w:customStyle="1" w:styleId="apple-converted-space">
    <w:name w:val="apple-converted-space"/>
    <w:basedOn w:val="a0"/>
    <w:rsid w:val="003660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3606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481</Words>
  <Characters>2742</Characters>
  <Application>Microsoft Office Word</Application>
  <DocSecurity>0</DocSecurity>
  <Lines>22</Lines>
  <Paragraphs>6</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3217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TOSHIBA</cp:lastModifiedBy>
  <cp:revision>2</cp:revision>
  <dcterms:created xsi:type="dcterms:W3CDTF">2016-06-23T23:30:00Z</dcterms:created>
  <dcterms:modified xsi:type="dcterms:W3CDTF">2016-06-23T23:30:00Z</dcterms:modified>
</cp:coreProperties>
</file>