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284" w:rsidRPr="007F6524" w:rsidRDefault="00991284" w:rsidP="007F6524">
      <w:pPr>
        <w:jc w:val="center"/>
        <w:rPr>
          <w:rFonts w:ascii="Traditional Arabic" w:hAnsi="Traditional Arabic" w:cs="Traditional Arabic"/>
          <w:b/>
          <w:bCs/>
          <w:sz w:val="36"/>
          <w:szCs w:val="36"/>
        </w:rPr>
      </w:pPr>
      <w:r w:rsidRPr="007F6524">
        <w:rPr>
          <w:rFonts w:ascii="Traditional Arabic" w:hAnsi="Traditional Arabic" w:cs="Traditional Arabic"/>
          <w:b/>
          <w:bCs/>
          <w:sz w:val="36"/>
          <w:szCs w:val="36"/>
        </w:rPr>
        <w:fldChar w:fldCharType="begin"/>
      </w:r>
      <w:r w:rsidRPr="007F6524">
        <w:rPr>
          <w:rFonts w:ascii="Traditional Arabic" w:hAnsi="Traditional Arabic" w:cs="Traditional Arabic"/>
          <w:b/>
          <w:bCs/>
          <w:sz w:val="36"/>
          <w:szCs w:val="36"/>
        </w:rPr>
        <w:instrText xml:space="preserve"> HYPERLINK "https://nokbah.com/%7Ew3/?p=4154" </w:instrText>
      </w:r>
      <w:r w:rsidRPr="007F6524">
        <w:rPr>
          <w:rFonts w:ascii="Traditional Arabic" w:hAnsi="Traditional Arabic" w:cs="Traditional Arabic"/>
          <w:b/>
          <w:bCs/>
          <w:sz w:val="36"/>
          <w:szCs w:val="36"/>
        </w:rPr>
        <w:fldChar w:fldCharType="separate"/>
      </w:r>
      <w:r w:rsidRPr="007F6524">
        <w:rPr>
          <w:rFonts w:ascii="Traditional Arabic" w:hAnsi="Traditional Arabic" w:cs="Traditional Arabic"/>
          <w:b/>
          <w:bCs/>
          <w:color w:val="0000FF"/>
          <w:sz w:val="36"/>
          <w:szCs w:val="36"/>
          <w:u w:val="single"/>
          <w:rtl/>
        </w:rPr>
        <w:t>توجيهات عامة للعمل الجهادي</w:t>
      </w:r>
      <w:r w:rsidRPr="007F6524">
        <w:rPr>
          <w:rFonts w:ascii="Traditional Arabic" w:hAnsi="Traditional Arabic" w:cs="Traditional Arabic"/>
          <w:b/>
          <w:bCs/>
          <w:sz w:val="36"/>
          <w:szCs w:val="36"/>
        </w:rPr>
        <w:fldChar w:fldCharType="end"/>
      </w:r>
    </w:p>
    <w:p w:rsidR="00991284" w:rsidRPr="007F6524" w:rsidRDefault="00991284" w:rsidP="007F6524">
      <w:pPr>
        <w:jc w:val="center"/>
        <w:rPr>
          <w:rFonts w:ascii="Traditional Arabic" w:hAnsi="Traditional Arabic" w:cs="Traditional Arabic"/>
          <w:sz w:val="36"/>
          <w:szCs w:val="36"/>
        </w:rPr>
      </w:pPr>
      <w:r w:rsidRPr="007F6524">
        <w:rPr>
          <w:rFonts w:ascii="Traditional Arabic" w:hAnsi="Traditional Arabic" w:cs="Traditional Arabic"/>
          <w:sz w:val="36"/>
          <w:szCs w:val="36"/>
          <w:rtl/>
        </w:rPr>
        <w:t>بسم الله الرحمن الرحيم</w:t>
      </w:r>
    </w:p>
    <w:p w:rsidR="00991284" w:rsidRPr="007F6524" w:rsidRDefault="00991284" w:rsidP="007F6524">
      <w:pPr>
        <w:jc w:val="center"/>
        <w:rPr>
          <w:rFonts w:ascii="Traditional Arabic" w:hAnsi="Traditional Arabic" w:cs="Traditional Arabic"/>
          <w:sz w:val="36"/>
          <w:szCs w:val="36"/>
        </w:rPr>
      </w:pPr>
      <w:r w:rsidRPr="007F6524">
        <w:rPr>
          <w:rFonts w:ascii="Traditional Arabic" w:hAnsi="Traditional Arabic" w:cs="Traditional Arabic"/>
          <w:sz w:val="36"/>
          <w:szCs w:val="36"/>
          <w:rtl/>
        </w:rPr>
        <w:t>توجيهات عامة للعمل الجهادي</w:t>
      </w:r>
    </w:p>
    <w:p w:rsidR="00991284" w:rsidRPr="007F6524" w:rsidRDefault="00991284" w:rsidP="007F6524">
      <w:pPr>
        <w:rPr>
          <w:rFonts w:ascii="Traditional Arabic" w:hAnsi="Traditional Arabic" w:cs="Traditional Arabic"/>
          <w:sz w:val="36"/>
          <w:szCs w:val="36"/>
        </w:rPr>
      </w:pPr>
      <w:r w:rsidRPr="007F6524">
        <w:rPr>
          <w:rFonts w:ascii="Traditional Arabic" w:hAnsi="Traditional Arabic" w:cs="Traditional Arabic"/>
          <w:color w:val="993300"/>
          <w:sz w:val="36"/>
          <w:szCs w:val="36"/>
          <w:rtl/>
        </w:rPr>
        <w:t>أولًا: تمهيد</w:t>
      </w:r>
      <w:r w:rsidRPr="007F6524">
        <w:rPr>
          <w:rFonts w:ascii="Traditional Arabic" w:hAnsi="Traditional Arabic" w:cs="Traditional Arabic"/>
          <w:color w:val="993300"/>
          <w:sz w:val="36"/>
          <w:szCs w:val="36"/>
        </w:rPr>
        <w:t>:</w:t>
      </w:r>
      <w:r w:rsidRPr="007F6524">
        <w:rPr>
          <w:rFonts w:ascii="Traditional Arabic" w:hAnsi="Traditional Arabic" w:cs="Traditional Arabic"/>
          <w:sz w:val="36"/>
          <w:szCs w:val="36"/>
        </w:rPr>
        <w:br/>
      </w:r>
      <w:r w:rsidR="007F6524">
        <w:rPr>
          <w:rFonts w:ascii="Traditional Arabic" w:hAnsi="Traditional Arabic" w:cs="Traditional Arabic" w:hint="cs"/>
          <w:sz w:val="36"/>
          <w:szCs w:val="36"/>
          <w:rtl/>
        </w:rPr>
        <w:t xml:space="preserve">1- </w:t>
      </w:r>
      <w:r w:rsidRPr="007F6524">
        <w:rPr>
          <w:rFonts w:ascii="Traditional Arabic" w:hAnsi="Traditional Arabic" w:cs="Traditional Arabic"/>
          <w:sz w:val="36"/>
          <w:szCs w:val="36"/>
          <w:rtl/>
        </w:rPr>
        <w:t>مما لا يخفى على الإخوة أن عملنا في هذه المرحلة ذو شقين</w:t>
      </w:r>
      <w:r w:rsidRPr="007F6524">
        <w:rPr>
          <w:rFonts w:ascii="Traditional Arabic" w:hAnsi="Traditional Arabic" w:cs="Traditional Arabic"/>
          <w:sz w:val="36"/>
          <w:szCs w:val="36"/>
        </w:rPr>
        <w:t>:</w:t>
      </w:r>
      <w:r w:rsidR="007F6524">
        <w:rPr>
          <w:rFonts w:ascii="Traditional Arabic" w:hAnsi="Traditional Arabic" w:cs="Traditional Arabic" w:hint="cs"/>
          <w:sz w:val="36"/>
          <w:szCs w:val="36"/>
          <w:rtl/>
        </w:rPr>
        <w:t>-</w:t>
      </w:r>
      <w:r w:rsidRPr="007F6524">
        <w:rPr>
          <w:rFonts w:ascii="Traditional Arabic" w:hAnsi="Traditional Arabic" w:cs="Traditional Arabic"/>
          <w:sz w:val="36"/>
          <w:szCs w:val="36"/>
        </w:rPr>
        <w:br/>
      </w:r>
      <w:r w:rsidRPr="007F6524">
        <w:rPr>
          <w:rFonts w:ascii="Traditional Arabic" w:hAnsi="Traditional Arabic" w:cs="Traditional Arabic"/>
          <w:sz w:val="36"/>
          <w:szCs w:val="36"/>
          <w:rtl/>
        </w:rPr>
        <w:t>الأول: عسكري، والثاني: دعوي</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r>
    </w:p>
    <w:p w:rsidR="007F6524" w:rsidRDefault="007F6524" w:rsidP="007F6524">
      <w:pPr>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2- </w:t>
      </w:r>
      <w:r w:rsidR="00991284" w:rsidRPr="007F6524">
        <w:rPr>
          <w:rFonts w:ascii="Traditional Arabic" w:hAnsi="Traditional Arabic" w:cs="Traditional Arabic"/>
          <w:sz w:val="36"/>
          <w:szCs w:val="36"/>
          <w:rtl/>
        </w:rPr>
        <w:t>وأن العمل العسكري يستهدف أولًا رأس الكفر العالمي أمريكا وحليفتها إسرائيل، وثانيًا حلفاءها المحليين الحاكمين لبلادنا</w:t>
      </w:r>
      <w:r w:rsidR="00991284" w:rsidRPr="007F6524">
        <w:rPr>
          <w:rFonts w:ascii="Traditional Arabic" w:hAnsi="Traditional Arabic" w:cs="Traditional Arabic"/>
          <w:sz w:val="36"/>
          <w:szCs w:val="36"/>
        </w:rPr>
        <w:t>.</w:t>
      </w:r>
      <w:r w:rsidR="00991284" w:rsidRPr="007F6524">
        <w:rPr>
          <w:rFonts w:ascii="Traditional Arabic" w:hAnsi="Traditional Arabic" w:cs="Traditional Arabic"/>
          <w:sz w:val="36"/>
          <w:szCs w:val="36"/>
        </w:rPr>
        <w:br/>
      </w:r>
      <w:r w:rsidR="00991284" w:rsidRPr="007F6524">
        <w:rPr>
          <w:rFonts w:ascii="Traditional Arabic" w:hAnsi="Traditional Arabic" w:cs="Traditional Arabic"/>
          <w:sz w:val="36"/>
          <w:szCs w:val="36"/>
          <w:rtl/>
        </w:rPr>
        <w:t>أ- واستهداف أمريكا هدفه إنهاكها واستنزافها، لتنتهي لما انتهى له الاتحاد السوفيتي، وتنكفئ على نفسها من خسائرها العسكرية والبشرية والاقتصادية، وبالتالي تخف قبضتها على بلادنا، ويبدأ حلفاؤها في التساقط واحدًا بعد الآخر</w:t>
      </w:r>
      <w:r w:rsidR="00991284" w:rsidRPr="007F6524">
        <w:rPr>
          <w:rFonts w:ascii="Traditional Arabic" w:hAnsi="Traditional Arabic" w:cs="Traditional Arabic"/>
          <w:sz w:val="36"/>
          <w:szCs w:val="36"/>
        </w:rPr>
        <w:t>.</w:t>
      </w:r>
      <w:r w:rsidR="00991284" w:rsidRPr="007F6524">
        <w:rPr>
          <w:rFonts w:ascii="Traditional Arabic" w:hAnsi="Traditional Arabic" w:cs="Traditional Arabic"/>
          <w:sz w:val="36"/>
          <w:szCs w:val="36"/>
        </w:rPr>
        <w:br/>
      </w:r>
      <w:r w:rsidR="00991284" w:rsidRPr="007F6524">
        <w:rPr>
          <w:rFonts w:ascii="Traditional Arabic" w:hAnsi="Traditional Arabic" w:cs="Traditional Arabic"/>
          <w:sz w:val="36"/>
          <w:szCs w:val="36"/>
          <w:rtl/>
        </w:rPr>
        <w:t>وما جرى في الثورات العربية دليل على تراجع النفوذ الأمريكي. فبسبب ضربات المجاهدين لأمريكا في أفغانستان والعراق، وبسبب تهديد أمن أمريكا منذ الحادي عشر من سبتمبر 2001، بدأت أمريكا تسمح بتنفيس الضغط الشعبي، فانفجر في وجه عملائها، وستشهد المرحلة القادمة -إن شاء الله- مزيدًا من التراجع والانكفاء الأمريكي، الذي سيزعزع سلطات حلفائها</w:t>
      </w:r>
      <w:r w:rsidR="00991284" w:rsidRPr="007F6524">
        <w:rPr>
          <w:rFonts w:ascii="Traditional Arabic" w:hAnsi="Traditional Arabic" w:cs="Traditional Arabic"/>
          <w:sz w:val="36"/>
          <w:szCs w:val="36"/>
        </w:rPr>
        <w:t>.</w:t>
      </w:r>
      <w:r w:rsidR="00991284" w:rsidRPr="007F6524">
        <w:rPr>
          <w:rFonts w:ascii="Traditional Arabic" w:hAnsi="Traditional Arabic" w:cs="Traditional Arabic"/>
          <w:sz w:val="36"/>
          <w:szCs w:val="36"/>
        </w:rPr>
        <w:br/>
      </w:r>
      <w:r w:rsidR="00991284" w:rsidRPr="007F6524">
        <w:rPr>
          <w:rFonts w:ascii="Traditional Arabic" w:hAnsi="Traditional Arabic" w:cs="Traditional Arabic"/>
          <w:sz w:val="36"/>
          <w:szCs w:val="36"/>
          <w:rtl/>
        </w:rPr>
        <w:t>ب- وأما استهداف عملاء أمريكا المحليين فيختلف من مكان لمكان، والأصل ترك الصراع معهم إلا في الدول التي لا بد من مواجهتهم فيها</w:t>
      </w:r>
      <w:r w:rsidR="00991284" w:rsidRPr="007F6524">
        <w:rPr>
          <w:rFonts w:ascii="Traditional Arabic" w:hAnsi="Traditional Arabic" w:cs="Traditional Arabic"/>
          <w:sz w:val="36"/>
          <w:szCs w:val="36"/>
        </w:rPr>
        <w:t>.</w:t>
      </w:r>
      <w:r w:rsidR="00991284" w:rsidRPr="007F6524">
        <w:rPr>
          <w:rFonts w:ascii="Traditional Arabic" w:hAnsi="Traditional Arabic" w:cs="Traditional Arabic"/>
          <w:sz w:val="36"/>
          <w:szCs w:val="36"/>
        </w:rPr>
        <w:br/>
      </w:r>
      <w:r w:rsidR="00991284" w:rsidRPr="007F6524">
        <w:rPr>
          <w:rFonts w:ascii="Traditional Arabic" w:hAnsi="Traditional Arabic" w:cs="Traditional Arabic"/>
          <w:sz w:val="36"/>
          <w:szCs w:val="36"/>
          <w:rtl/>
        </w:rPr>
        <w:t>ففي أفغانستان الصراع معهم تابع لقتال الأمريكان</w:t>
      </w:r>
      <w:r w:rsidR="00991284" w:rsidRPr="007F6524">
        <w:rPr>
          <w:rFonts w:ascii="Traditional Arabic" w:hAnsi="Traditional Arabic" w:cs="Traditional Arabic"/>
          <w:sz w:val="36"/>
          <w:szCs w:val="36"/>
        </w:rPr>
        <w:t>.</w:t>
      </w:r>
      <w:r w:rsidR="00991284" w:rsidRPr="007F6524">
        <w:rPr>
          <w:rFonts w:ascii="Traditional Arabic" w:hAnsi="Traditional Arabic" w:cs="Traditional Arabic"/>
          <w:sz w:val="36"/>
          <w:szCs w:val="36"/>
        </w:rPr>
        <w:br/>
      </w:r>
      <w:r w:rsidR="00991284" w:rsidRPr="007F6524">
        <w:rPr>
          <w:rFonts w:ascii="Traditional Arabic" w:hAnsi="Traditional Arabic" w:cs="Traditional Arabic"/>
          <w:sz w:val="36"/>
          <w:szCs w:val="36"/>
          <w:rtl/>
        </w:rPr>
        <w:t>وفي باكستان الصراع معهم مكمل لقتال الأمريكان لتحرير أفغانستان ثم إنشاء منطقة آمنة للمجاهدين في باكستان، ثم السعي في إقامة النظام الإسلامي في باكستان انطلاقًا منها</w:t>
      </w:r>
      <w:r w:rsidR="00991284" w:rsidRPr="007F6524">
        <w:rPr>
          <w:rFonts w:ascii="Traditional Arabic" w:hAnsi="Traditional Arabic" w:cs="Traditional Arabic"/>
          <w:sz w:val="36"/>
          <w:szCs w:val="36"/>
        </w:rPr>
        <w:t>.</w:t>
      </w:r>
      <w:r w:rsidR="00991284" w:rsidRPr="007F6524">
        <w:rPr>
          <w:rFonts w:ascii="Traditional Arabic" w:hAnsi="Traditional Arabic" w:cs="Traditional Arabic"/>
          <w:sz w:val="36"/>
          <w:szCs w:val="36"/>
        </w:rPr>
        <w:br/>
      </w:r>
      <w:r w:rsidR="00991284" w:rsidRPr="007F6524">
        <w:rPr>
          <w:rFonts w:ascii="Traditional Arabic" w:hAnsi="Traditional Arabic" w:cs="Traditional Arabic"/>
          <w:sz w:val="36"/>
          <w:szCs w:val="36"/>
          <w:rtl/>
        </w:rPr>
        <w:lastRenderedPageBreak/>
        <w:t>وفي العراق الصراع معهم بهدف تحرير مناطق أهل السنة من خلفاء أمريكا الصفويين</w:t>
      </w:r>
      <w:r w:rsidR="00991284" w:rsidRPr="007F6524">
        <w:rPr>
          <w:rFonts w:ascii="Traditional Arabic" w:hAnsi="Traditional Arabic" w:cs="Traditional Arabic"/>
          <w:sz w:val="36"/>
          <w:szCs w:val="36"/>
        </w:rPr>
        <w:t>.</w:t>
      </w:r>
      <w:r w:rsidR="00991284" w:rsidRPr="007F6524">
        <w:rPr>
          <w:rFonts w:ascii="Traditional Arabic" w:hAnsi="Traditional Arabic" w:cs="Traditional Arabic"/>
          <w:sz w:val="36"/>
          <w:szCs w:val="36"/>
        </w:rPr>
        <w:br/>
      </w:r>
      <w:r w:rsidR="00991284" w:rsidRPr="007F6524">
        <w:rPr>
          <w:rFonts w:ascii="Traditional Arabic" w:hAnsi="Traditional Arabic" w:cs="Traditional Arabic"/>
          <w:sz w:val="36"/>
          <w:szCs w:val="36"/>
          <w:rtl/>
        </w:rPr>
        <w:t>وفي الجزائر حيث الوجود الأمريكي قليل وغير ملحوظ، فالصراع مع النظام بغرض إضعافه، ونشر النفوذ الجهادي للمغرب الإسلامي وبلاد الساحل الإفريقي الغربي وبلاد جنوب الصحراء. وقد بدأت في تلك المناطق بوادر الصدام مع الأمريكان وحلفائهم</w:t>
      </w:r>
      <w:r w:rsidR="00991284" w:rsidRPr="007F6524">
        <w:rPr>
          <w:rFonts w:ascii="Traditional Arabic" w:hAnsi="Traditional Arabic" w:cs="Traditional Arabic"/>
          <w:sz w:val="36"/>
          <w:szCs w:val="36"/>
        </w:rPr>
        <w:t>.</w:t>
      </w:r>
      <w:r w:rsidR="00991284" w:rsidRPr="007F6524">
        <w:rPr>
          <w:rFonts w:ascii="Traditional Arabic" w:hAnsi="Traditional Arabic" w:cs="Traditional Arabic"/>
          <w:sz w:val="36"/>
          <w:szCs w:val="36"/>
        </w:rPr>
        <w:br/>
      </w:r>
      <w:r w:rsidR="00991284" w:rsidRPr="007F6524">
        <w:rPr>
          <w:rFonts w:ascii="Traditional Arabic" w:hAnsi="Traditional Arabic" w:cs="Traditional Arabic"/>
          <w:sz w:val="36"/>
          <w:szCs w:val="36"/>
          <w:rtl/>
        </w:rPr>
        <w:t>وفي جزيرة العرب الصراع معهم باعتبارهم وكلاء الأمريكان</w:t>
      </w:r>
      <w:r w:rsidR="00991284" w:rsidRPr="007F6524">
        <w:rPr>
          <w:rFonts w:ascii="Traditional Arabic" w:hAnsi="Traditional Arabic" w:cs="Traditional Arabic"/>
          <w:sz w:val="36"/>
          <w:szCs w:val="36"/>
        </w:rPr>
        <w:t>.</w:t>
      </w:r>
      <w:r w:rsidR="00991284" w:rsidRPr="007F6524">
        <w:rPr>
          <w:rFonts w:ascii="Traditional Arabic" w:hAnsi="Traditional Arabic" w:cs="Traditional Arabic"/>
          <w:sz w:val="36"/>
          <w:szCs w:val="36"/>
        </w:rPr>
        <w:br/>
      </w:r>
      <w:r w:rsidR="00991284" w:rsidRPr="007F6524">
        <w:rPr>
          <w:rFonts w:ascii="Traditional Arabic" w:hAnsi="Traditional Arabic" w:cs="Traditional Arabic"/>
          <w:sz w:val="36"/>
          <w:szCs w:val="36"/>
          <w:rtl/>
        </w:rPr>
        <w:t>وفي الصومال الصراع معهم باعتبارهم رأس حربة الاحتلال الصليبي</w:t>
      </w:r>
      <w:r w:rsidR="00991284" w:rsidRPr="007F6524">
        <w:rPr>
          <w:rFonts w:ascii="Traditional Arabic" w:hAnsi="Traditional Arabic" w:cs="Traditional Arabic"/>
          <w:sz w:val="36"/>
          <w:szCs w:val="36"/>
        </w:rPr>
        <w:t>.</w:t>
      </w:r>
      <w:r w:rsidR="00991284" w:rsidRPr="007F6524">
        <w:rPr>
          <w:rFonts w:ascii="Traditional Arabic" w:hAnsi="Traditional Arabic" w:cs="Traditional Arabic"/>
          <w:sz w:val="36"/>
          <w:szCs w:val="36"/>
        </w:rPr>
        <w:br/>
      </w:r>
      <w:r w:rsidR="00991284" w:rsidRPr="007F6524">
        <w:rPr>
          <w:rFonts w:ascii="Traditional Arabic" w:hAnsi="Traditional Arabic" w:cs="Traditional Arabic"/>
          <w:sz w:val="36"/>
          <w:szCs w:val="36"/>
          <w:rtl/>
        </w:rPr>
        <w:t>وفي الشام الصراع معهم باعتبارهم لا يسمحون أصلًا بوجود أي كيان إسلامي ناهيك عن أن يكون جهاديًا، وتاريخهم الدموي في السعي لاستئصال الإسلام معروف مشهود</w:t>
      </w:r>
      <w:r w:rsidR="00991284" w:rsidRPr="007F6524">
        <w:rPr>
          <w:rFonts w:ascii="Traditional Arabic" w:hAnsi="Traditional Arabic" w:cs="Traditional Arabic"/>
          <w:sz w:val="36"/>
          <w:szCs w:val="36"/>
        </w:rPr>
        <w:t>.</w:t>
      </w:r>
      <w:r w:rsidR="00991284" w:rsidRPr="007F6524">
        <w:rPr>
          <w:rFonts w:ascii="Traditional Arabic" w:hAnsi="Traditional Arabic" w:cs="Traditional Arabic"/>
          <w:sz w:val="36"/>
          <w:szCs w:val="36"/>
        </w:rPr>
        <w:br/>
      </w:r>
      <w:r w:rsidR="00991284" w:rsidRPr="007F6524">
        <w:rPr>
          <w:rFonts w:ascii="Traditional Arabic" w:hAnsi="Traditional Arabic" w:cs="Traditional Arabic"/>
          <w:sz w:val="36"/>
          <w:szCs w:val="36"/>
          <w:rtl/>
        </w:rPr>
        <w:t>وفي أكناف بيت المقدس الاشتباك الرئيسي والأساسي مع اليهود، ويُصبر على الحكام المحليين في سلطة أوسلو قدر الإمكان</w:t>
      </w:r>
      <w:r w:rsidR="00991284" w:rsidRPr="007F6524">
        <w:rPr>
          <w:rFonts w:ascii="Traditional Arabic" w:hAnsi="Traditional Arabic" w:cs="Traditional Arabic"/>
          <w:sz w:val="36"/>
          <w:szCs w:val="36"/>
        </w:rPr>
        <w:t>.</w:t>
      </w:r>
      <w:r w:rsidR="00991284" w:rsidRPr="007F6524">
        <w:rPr>
          <w:rFonts w:ascii="Traditional Arabic" w:hAnsi="Traditional Arabic" w:cs="Traditional Arabic"/>
          <w:sz w:val="36"/>
          <w:szCs w:val="36"/>
        </w:rPr>
        <w:br/>
        <w:t xml:space="preserve">3- </w:t>
      </w:r>
      <w:r w:rsidR="00991284" w:rsidRPr="007F6524">
        <w:rPr>
          <w:rFonts w:ascii="Traditional Arabic" w:hAnsi="Traditional Arabic" w:cs="Traditional Arabic"/>
          <w:sz w:val="36"/>
          <w:szCs w:val="36"/>
          <w:rtl/>
        </w:rPr>
        <w:t>أما العمل الدعوي: فيهدف لتوعية الأمة بخطر الغزو الصليبي، وإيضاح معاني التوحيد بأن يكون الحكم لله، وتحقيق الأخوة الإسلامية ووحدة ديار الإسلام كمقدمة لقيام الخلافة على منهاج النبوة بإذن الله</w:t>
      </w:r>
      <w:r w:rsidR="00991284" w:rsidRPr="007F6524">
        <w:rPr>
          <w:rFonts w:ascii="Traditional Arabic" w:hAnsi="Traditional Arabic" w:cs="Traditional Arabic"/>
          <w:sz w:val="36"/>
          <w:szCs w:val="36"/>
        </w:rPr>
        <w:t>.</w:t>
      </w:r>
      <w:r w:rsidR="00991284" w:rsidRPr="007F6524">
        <w:rPr>
          <w:rFonts w:ascii="Traditional Arabic" w:hAnsi="Traditional Arabic" w:cs="Traditional Arabic"/>
          <w:sz w:val="36"/>
          <w:szCs w:val="36"/>
        </w:rPr>
        <w:br/>
      </w:r>
      <w:r w:rsidR="00991284" w:rsidRPr="007F6524">
        <w:rPr>
          <w:rFonts w:ascii="Traditional Arabic" w:hAnsi="Traditional Arabic" w:cs="Traditional Arabic"/>
          <w:sz w:val="36"/>
          <w:szCs w:val="36"/>
          <w:rtl/>
        </w:rPr>
        <w:t>ويتركز أساسًا في هذه المرحلة على جبهتين</w:t>
      </w:r>
      <w:r w:rsidR="00991284" w:rsidRPr="007F6524">
        <w:rPr>
          <w:rFonts w:ascii="Traditional Arabic" w:hAnsi="Traditional Arabic" w:cs="Traditional Arabic"/>
          <w:sz w:val="36"/>
          <w:szCs w:val="36"/>
        </w:rPr>
        <w:t>:</w:t>
      </w:r>
      <w:r w:rsidR="00991284" w:rsidRPr="007F6524">
        <w:rPr>
          <w:rFonts w:ascii="Traditional Arabic" w:hAnsi="Traditional Arabic" w:cs="Traditional Arabic"/>
          <w:sz w:val="36"/>
          <w:szCs w:val="36"/>
        </w:rPr>
        <w:br/>
      </w:r>
      <w:r w:rsidR="00991284" w:rsidRPr="007F6524">
        <w:rPr>
          <w:rFonts w:ascii="Traditional Arabic" w:hAnsi="Traditional Arabic" w:cs="Traditional Arabic"/>
          <w:sz w:val="36"/>
          <w:szCs w:val="36"/>
          <w:rtl/>
        </w:rPr>
        <w:t>الأولى: توعية وتربية الطليعة المجاهدة، التي تحمل وستحمل -إن شاء الله- عبء مواجهة الصليبيين وعملائهم حتى تقوم الخلافة بإذن الله</w:t>
      </w:r>
      <w:r w:rsidR="00991284" w:rsidRPr="007F6524">
        <w:rPr>
          <w:rFonts w:ascii="Traditional Arabic" w:hAnsi="Traditional Arabic" w:cs="Traditional Arabic"/>
          <w:sz w:val="36"/>
          <w:szCs w:val="36"/>
        </w:rPr>
        <w:t>.</w:t>
      </w:r>
      <w:r w:rsidR="00991284" w:rsidRPr="007F6524">
        <w:rPr>
          <w:rFonts w:ascii="Traditional Arabic" w:hAnsi="Traditional Arabic" w:cs="Traditional Arabic"/>
          <w:sz w:val="36"/>
          <w:szCs w:val="36"/>
        </w:rPr>
        <w:br/>
      </w:r>
      <w:r w:rsidR="00991284" w:rsidRPr="007F6524">
        <w:rPr>
          <w:rFonts w:ascii="Traditional Arabic" w:hAnsi="Traditional Arabic" w:cs="Traditional Arabic"/>
          <w:sz w:val="36"/>
          <w:szCs w:val="36"/>
          <w:rtl/>
        </w:rPr>
        <w:t>والثانية: توعية الجماهير وتحريضها والسعي في تحريكها، لتثور على حكامها وتنحاز للإسلام والعاملين له</w:t>
      </w:r>
      <w:r w:rsidR="00991284" w:rsidRPr="007F6524">
        <w:rPr>
          <w:rFonts w:ascii="Traditional Arabic" w:hAnsi="Traditional Arabic" w:cs="Traditional Arabic"/>
          <w:sz w:val="36"/>
          <w:szCs w:val="36"/>
        </w:rPr>
        <w:t>.</w:t>
      </w:r>
    </w:p>
    <w:p w:rsidR="007F6524" w:rsidRDefault="00991284" w:rsidP="007F6524">
      <w:pPr>
        <w:jc w:val="center"/>
        <w:rPr>
          <w:rFonts w:ascii="Traditional Arabic" w:hAnsi="Traditional Arabic" w:cs="Traditional Arabic" w:hint="cs"/>
          <w:sz w:val="36"/>
          <w:szCs w:val="36"/>
          <w:rtl/>
        </w:rPr>
      </w:pPr>
      <w:r w:rsidRPr="007F6524">
        <w:rPr>
          <w:rFonts w:ascii="Traditional Arabic" w:hAnsi="Traditional Arabic" w:cs="Traditional Arabic"/>
          <w:sz w:val="36"/>
          <w:szCs w:val="36"/>
        </w:rPr>
        <w:t>***</w:t>
      </w:r>
    </w:p>
    <w:p w:rsidR="007F6524" w:rsidRDefault="00991284" w:rsidP="007F6524">
      <w:pPr>
        <w:jc w:val="center"/>
        <w:rPr>
          <w:rFonts w:ascii="Traditional Arabic" w:hAnsi="Traditional Arabic" w:cs="Traditional Arabic" w:hint="cs"/>
          <w:sz w:val="36"/>
          <w:szCs w:val="36"/>
          <w:rtl/>
        </w:rPr>
      </w:pPr>
      <w:r w:rsidRPr="007F6524">
        <w:rPr>
          <w:rFonts w:ascii="Traditional Arabic" w:hAnsi="Traditional Arabic" w:cs="Traditional Arabic"/>
          <w:b/>
          <w:bCs/>
          <w:color w:val="993300"/>
          <w:sz w:val="36"/>
          <w:szCs w:val="36"/>
          <w:rtl/>
        </w:rPr>
        <w:t>ثانيًا: توجيهات مطلوبة</w:t>
      </w:r>
    </w:p>
    <w:p w:rsidR="00991284" w:rsidRPr="007F6524" w:rsidRDefault="00991284" w:rsidP="006A4CA3">
      <w:pPr>
        <w:rPr>
          <w:rFonts w:ascii="Traditional Arabic" w:hAnsi="Traditional Arabic" w:cs="Traditional Arabic"/>
          <w:sz w:val="36"/>
          <w:szCs w:val="36"/>
        </w:rPr>
      </w:pPr>
      <w:r w:rsidRPr="007F6524">
        <w:rPr>
          <w:rFonts w:ascii="Traditional Arabic" w:hAnsi="Traditional Arabic" w:cs="Traditional Arabic"/>
          <w:sz w:val="36"/>
          <w:szCs w:val="36"/>
          <w:rtl/>
        </w:rPr>
        <w:lastRenderedPageBreak/>
        <w:t>ومن هذه المقدمة يمكن أن نطرح التوجيهات التالية من باب السياسة الشرعية التي تسعى في جلب المصالح ودرء المفاسد</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r>
      <w:r w:rsidR="006A4CA3">
        <w:rPr>
          <w:rFonts w:ascii="Traditional Arabic" w:hAnsi="Traditional Arabic" w:cs="Traditional Arabic" w:hint="cs"/>
          <w:sz w:val="36"/>
          <w:szCs w:val="36"/>
          <w:rtl/>
        </w:rPr>
        <w:t xml:space="preserve">1- </w:t>
      </w:r>
      <w:r w:rsidRPr="007F6524">
        <w:rPr>
          <w:rFonts w:ascii="Traditional Arabic" w:hAnsi="Traditional Arabic" w:cs="Traditional Arabic"/>
          <w:sz w:val="36"/>
          <w:szCs w:val="36"/>
          <w:rtl/>
        </w:rPr>
        <w:t>التركيز على نشر الوعي على مستوى الجماهير لتحريكها، وعلى مستوى الطليعة المجاهدة لتكوين قوة جهادية عقائدية منظمة واعية متحدة. تؤمن بعقيدة الإسلام، وتلتزم بشرائعه، وتحقق الذلة للمؤمنين والعزة على الكافرين</w:t>
      </w:r>
      <w:r w:rsidRPr="007F6524">
        <w:rPr>
          <w:rFonts w:ascii="Traditional Arabic" w:hAnsi="Traditional Arabic" w:cs="Traditional Arabic"/>
          <w:sz w:val="36"/>
          <w:szCs w:val="36"/>
        </w:rPr>
        <w:t xml:space="preserve">. </w:t>
      </w:r>
      <w:r w:rsidRPr="007F6524">
        <w:rPr>
          <w:rFonts w:ascii="Traditional Arabic" w:hAnsi="Traditional Arabic" w:cs="Traditional Arabic"/>
          <w:sz w:val="36"/>
          <w:szCs w:val="36"/>
          <w:rtl/>
        </w:rPr>
        <w:t>والسعي الحثيث لأن تخرج من صفوف الحركة الجهادية كفاءات علمية دعوية تحافظ على سلامة المسيرة، وتنشر الدعوة بين المسلمين</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r>
      <w:r w:rsidR="006A4CA3">
        <w:rPr>
          <w:rFonts w:ascii="Traditional Arabic" w:hAnsi="Traditional Arabic" w:cs="Traditional Arabic" w:hint="cs"/>
          <w:sz w:val="36"/>
          <w:szCs w:val="36"/>
          <w:rtl/>
        </w:rPr>
        <w:t xml:space="preserve">2- </w:t>
      </w:r>
      <w:r w:rsidRPr="007F6524">
        <w:rPr>
          <w:rFonts w:ascii="Traditional Arabic" w:hAnsi="Traditional Arabic" w:cs="Traditional Arabic"/>
          <w:sz w:val="36"/>
          <w:szCs w:val="36"/>
          <w:rtl/>
        </w:rPr>
        <w:t>التركيز في العمل العسكري على إنهاك رأس الكفر العالمي حتى يستنزف عسكريًا واقتصاديًا وبشريًا، وينكمش لمرحلة من التراجع والانزواء. قريبًا بإذن الله</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r>
      <w:r w:rsidRPr="007F6524">
        <w:rPr>
          <w:rFonts w:ascii="Traditional Arabic" w:hAnsi="Traditional Arabic" w:cs="Traditional Arabic"/>
          <w:sz w:val="36"/>
          <w:szCs w:val="36"/>
          <w:rtl/>
        </w:rPr>
        <w:t>وعلى جميع الإخوة المجاهدين أن يعتبروا أن ضرب مصالح التحالف الغربي الصليبي الصهيوني في أي مكان في العالم من أهم واجباتهم، وأن يسعوا في ذلك قدر ما يستطيعون</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r>
      <w:r w:rsidRPr="007F6524">
        <w:rPr>
          <w:rFonts w:ascii="Traditional Arabic" w:hAnsi="Traditional Arabic" w:cs="Traditional Arabic"/>
          <w:sz w:val="36"/>
          <w:szCs w:val="36"/>
          <w:rtl/>
        </w:rPr>
        <w:t>ويلحق بهذا الأمر أن يبذل الإخوة قصارى جهدهم لفك أسارى المسلمين بشتى الوسائل بما في ذلك مهاجمة سجونهم أو خطف الرهائن من الدول المشاركة في غزو ديار المسلمين للمفاداة بهم</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r>
      <w:r w:rsidRPr="007F6524">
        <w:rPr>
          <w:rFonts w:ascii="Traditional Arabic" w:hAnsi="Traditional Arabic" w:cs="Traditional Arabic"/>
          <w:sz w:val="36"/>
          <w:szCs w:val="36"/>
          <w:rtl/>
        </w:rPr>
        <w:t>والتركيز على رأس الكفر العالمي لا يتعارض مع حق الشعوب المسلمة في جهاد ظالميها بالقول واليد والسلاح. فمن حق إخواننا في القوقاز المسلم أن يجاهدوا الروس المعتدين وأتباعهم، ومن حق إخواننا في ك</w:t>
      </w:r>
      <w:bookmarkStart w:id="0" w:name="_GoBack"/>
      <w:bookmarkEnd w:id="0"/>
      <w:r w:rsidRPr="007F6524">
        <w:rPr>
          <w:rFonts w:ascii="Traditional Arabic" w:hAnsi="Traditional Arabic" w:cs="Traditional Arabic"/>
          <w:sz w:val="36"/>
          <w:szCs w:val="36"/>
          <w:rtl/>
        </w:rPr>
        <w:t>شمير أن يجاهدوا الهندوس المجرمين، ومن حق إخواننا في تركستان الشرقية أن يجاهدوا الصينيين الباغين، ومن حق إخواننا في الفلبين وبورما وفي كل أرض يعتدى فيها على المسلمين أن يجاهدوا من اعتدى عليهم</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r>
      <w:r w:rsidR="006A4CA3">
        <w:rPr>
          <w:rFonts w:ascii="Traditional Arabic" w:hAnsi="Traditional Arabic" w:cs="Traditional Arabic" w:hint="cs"/>
          <w:sz w:val="36"/>
          <w:szCs w:val="36"/>
          <w:rtl/>
        </w:rPr>
        <w:t xml:space="preserve">3- </w:t>
      </w:r>
      <w:r w:rsidRPr="007F6524">
        <w:rPr>
          <w:rFonts w:ascii="Traditional Arabic" w:hAnsi="Traditional Arabic" w:cs="Traditional Arabic"/>
          <w:sz w:val="36"/>
          <w:szCs w:val="36"/>
          <w:rtl/>
        </w:rPr>
        <w:t>عدم الاشتباك القتالي مع الأنظمة إلا إذا اضطررنا لذلك، كأن يكون النظام المحلي يشكل جزءًا من قوة الأمريكان كما في أفغانستان، أو يقاتل المجاهدين نيابة عن الأمريكان كما في الصومال وجزيرة العرب، أو لا يقبل بوجود المجاهدين كما في المغرب الإسلامي والشام والعراق</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r>
      <w:r w:rsidRPr="007F6524">
        <w:rPr>
          <w:rFonts w:ascii="Traditional Arabic" w:hAnsi="Traditional Arabic" w:cs="Traditional Arabic"/>
          <w:sz w:val="36"/>
          <w:szCs w:val="36"/>
          <w:rtl/>
        </w:rPr>
        <w:t xml:space="preserve">ولكن يتجنب الدخول في قتال معه كلما أمكن ذلك، وإن اضطررنا للقتال معه فيجب إظهار أن معركتنا معه هي جزء من </w:t>
      </w:r>
      <w:proofErr w:type="spellStart"/>
      <w:r w:rsidRPr="007F6524">
        <w:rPr>
          <w:rFonts w:ascii="Traditional Arabic" w:hAnsi="Traditional Arabic" w:cs="Traditional Arabic"/>
          <w:sz w:val="36"/>
          <w:szCs w:val="36"/>
          <w:rtl/>
        </w:rPr>
        <w:t>مدافعتنا</w:t>
      </w:r>
      <w:proofErr w:type="spellEnd"/>
      <w:r w:rsidRPr="007F6524">
        <w:rPr>
          <w:rFonts w:ascii="Traditional Arabic" w:hAnsi="Traditional Arabic" w:cs="Traditional Arabic"/>
          <w:sz w:val="36"/>
          <w:szCs w:val="36"/>
          <w:rtl/>
        </w:rPr>
        <w:t xml:space="preserve"> للحملة الصليبية ضد المسلمين</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r>
      <w:r w:rsidRPr="007F6524">
        <w:rPr>
          <w:rFonts w:ascii="Traditional Arabic" w:hAnsi="Traditional Arabic" w:cs="Traditional Arabic"/>
          <w:sz w:val="36"/>
          <w:szCs w:val="36"/>
          <w:rtl/>
        </w:rPr>
        <w:lastRenderedPageBreak/>
        <w:t>وحيثما أتيحت لنا الفرصة لتهدئة الصراع مع الحكام المحليين لاستغلال ذلك للدعوة والبيان والتحريض والتجنيد وجمع الأموال والأنصار فيجب أن نستثمرها لأقصى درجة، فإن معركتنا طويلة، والجهاد بحاجة لقواعد آمنة، وإمداد متصل من الرجال والأموال والكفاءات</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r>
      <w:r w:rsidRPr="007F6524">
        <w:rPr>
          <w:rFonts w:ascii="Traditional Arabic" w:hAnsi="Traditional Arabic" w:cs="Traditional Arabic"/>
          <w:sz w:val="36"/>
          <w:szCs w:val="36"/>
          <w:rtl/>
        </w:rPr>
        <w:t>ولا يتعارض مع هذا أن نُفهم الأنظمة الوكيلة للحملة الصليبية أننا لسنا لقمة سائغة. وأن لكل فعل رده المناسب، ولو بعد حين. ويطبق هذا الأمر في كل جبهة بما يتناسب مع وضعها</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t xml:space="preserve">4- </w:t>
      </w:r>
      <w:r w:rsidRPr="007F6524">
        <w:rPr>
          <w:rFonts w:ascii="Traditional Arabic" w:hAnsi="Traditional Arabic" w:cs="Traditional Arabic"/>
          <w:sz w:val="36"/>
          <w:szCs w:val="36"/>
          <w:rtl/>
        </w:rPr>
        <w:t>عدم مقاتلة الفرق المنحرفة مثل الروافض والإسماعيلية والقاديانية والصوفية المنحرفة ما لم تقاتل أهل السنة، وإذا قاتلتهم فيقتصر الرد على الجهات المقاتلة منها، مع بيان أننا ندافع عن أنفسنا، ويتجنب ضرب غير مقاتليهم وأهاليهم في مساكنهم وأماكن عبادتهم ومواسمهم وتجمعاتهم الدينية</w:t>
      </w:r>
      <w:r w:rsidRPr="007F6524">
        <w:rPr>
          <w:rFonts w:ascii="Traditional Arabic" w:hAnsi="Traditional Arabic" w:cs="Traditional Arabic"/>
          <w:sz w:val="36"/>
          <w:szCs w:val="36"/>
        </w:rPr>
        <w:t xml:space="preserve">. </w:t>
      </w:r>
      <w:r w:rsidRPr="007F6524">
        <w:rPr>
          <w:rFonts w:ascii="Traditional Arabic" w:hAnsi="Traditional Arabic" w:cs="Traditional Arabic"/>
          <w:sz w:val="36"/>
          <w:szCs w:val="36"/>
          <w:rtl/>
        </w:rPr>
        <w:t>مع الاستمرار في كشف باطلهم وانحرافهم العقدي والسلوكي</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r>
      <w:r w:rsidRPr="007F6524">
        <w:rPr>
          <w:rFonts w:ascii="Traditional Arabic" w:hAnsi="Traditional Arabic" w:cs="Traditional Arabic"/>
          <w:sz w:val="36"/>
          <w:szCs w:val="36"/>
          <w:rtl/>
        </w:rPr>
        <w:t>أما في الأماكن التي تقع تحت سيطرة المجاهدين وسلطتهم فيُتعامل مع هذه الفرق بالحكمة بعد الدعوة والتوعية وكشف الشبهات، والأمر بالمعروف والنهي عن المنكر بما لا يسبب ضررًا أكبر منه، كأن يؤدي لطرد المجاهدين من تلك المناطق، أو لثورة الجماهير ضدهم، أو لإثارة فتنة يستغلها أعداؤهم في احتلال تلك المناطق</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t xml:space="preserve">5- </w:t>
      </w:r>
      <w:r w:rsidRPr="007F6524">
        <w:rPr>
          <w:rFonts w:ascii="Traditional Arabic" w:hAnsi="Traditional Arabic" w:cs="Traditional Arabic"/>
          <w:sz w:val="36"/>
          <w:szCs w:val="36"/>
          <w:rtl/>
        </w:rPr>
        <w:t>عدم التعرض للنصارى والسيخ والهندوس في البلاد الإسلامية، وإذا حدث عدوان منهم فيكتفي بالرد على قدر العدوان، مع بيان أننا لا نسعى في أن نبدأهم بقتال، لأننا منشغلون بقتال رأس الكفر العالمي، وأننا حريصون على أن نعيش معهم في سلام ودعة إذا قامت دولة الإسلام قريبًا إن شاء الله</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t xml:space="preserve">6- </w:t>
      </w:r>
      <w:r w:rsidRPr="007F6524">
        <w:rPr>
          <w:rFonts w:ascii="Traditional Arabic" w:hAnsi="Traditional Arabic" w:cs="Traditional Arabic"/>
          <w:sz w:val="36"/>
          <w:szCs w:val="36"/>
          <w:rtl/>
        </w:rPr>
        <w:t>وبالعموم يتجنب قتال أو ضرب كل من لم يرفع في وجهنا السلاح أو يعين عليه، والتركيز على التحالف الصليبي أساسًا ووكلائه المحليين بالتبعية</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t xml:space="preserve">7- </w:t>
      </w:r>
      <w:r w:rsidRPr="007F6524">
        <w:rPr>
          <w:rFonts w:ascii="Traditional Arabic" w:hAnsi="Traditional Arabic" w:cs="Traditional Arabic"/>
          <w:sz w:val="36"/>
          <w:szCs w:val="36"/>
          <w:rtl/>
        </w:rPr>
        <w:t>الامتناع عن قتل وقتال الأهالي غير المحاربين، حتى ولو كانوا أهالي من يقاتلنا ما استطعنا لذلك سبيلًا</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t xml:space="preserve">8- </w:t>
      </w:r>
      <w:r w:rsidRPr="007F6524">
        <w:rPr>
          <w:rFonts w:ascii="Traditional Arabic" w:hAnsi="Traditional Arabic" w:cs="Traditional Arabic"/>
          <w:sz w:val="36"/>
          <w:szCs w:val="36"/>
          <w:rtl/>
        </w:rPr>
        <w:t>الامتناع عن إيذاء المسلمين بتفجير أو قتل أو خطف أو إتلاف مال أو ممتلكات</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t xml:space="preserve">9- </w:t>
      </w:r>
      <w:r w:rsidRPr="007F6524">
        <w:rPr>
          <w:rFonts w:ascii="Traditional Arabic" w:hAnsi="Traditional Arabic" w:cs="Traditional Arabic"/>
          <w:sz w:val="36"/>
          <w:szCs w:val="36"/>
          <w:rtl/>
        </w:rPr>
        <w:t xml:space="preserve">الامتناع عن استهداف الأعداء في المساجد والأسواق والتجمعات التي يختلطون فيها بالمسلمين </w:t>
      </w:r>
      <w:r w:rsidRPr="007F6524">
        <w:rPr>
          <w:rFonts w:ascii="Traditional Arabic" w:hAnsi="Traditional Arabic" w:cs="Traditional Arabic"/>
          <w:sz w:val="36"/>
          <w:szCs w:val="36"/>
          <w:rtl/>
        </w:rPr>
        <w:lastRenderedPageBreak/>
        <w:t>أو بمن لا يقاتلنا</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t xml:space="preserve">10- </w:t>
      </w:r>
      <w:r w:rsidRPr="007F6524">
        <w:rPr>
          <w:rFonts w:ascii="Traditional Arabic" w:hAnsi="Traditional Arabic" w:cs="Traditional Arabic"/>
          <w:sz w:val="36"/>
          <w:szCs w:val="36"/>
          <w:rtl/>
        </w:rPr>
        <w:t xml:space="preserve">الحرص على احترام العلماء والدفاع عنهم لأنهم ورثة النبي -صلى الله عليه وسلم- وقادة الأمة، ويتأكد هذا الواجب مع العلماء </w:t>
      </w:r>
      <w:proofErr w:type="spellStart"/>
      <w:r w:rsidRPr="007F6524">
        <w:rPr>
          <w:rFonts w:ascii="Traditional Arabic" w:hAnsi="Traditional Arabic" w:cs="Traditional Arabic"/>
          <w:sz w:val="36"/>
          <w:szCs w:val="36"/>
          <w:rtl/>
        </w:rPr>
        <w:t>الصادعين</w:t>
      </w:r>
      <w:proofErr w:type="spellEnd"/>
      <w:r w:rsidRPr="007F6524">
        <w:rPr>
          <w:rFonts w:ascii="Traditional Arabic" w:hAnsi="Traditional Arabic" w:cs="Traditional Arabic"/>
          <w:sz w:val="36"/>
          <w:szCs w:val="36"/>
          <w:rtl/>
        </w:rPr>
        <w:t xml:space="preserve"> بالحق والمضحين من أجله، وتقتصر مواجهتنا لعلماء السوء على فضح شبهاتهم، ونشر الأدلة الأكيدة على عمالتهم، ولا يقاتلون أو يُقتلون إلا إذا اشتركوا في عمل قتالي ضد المسلمين أو المجاهدين</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t xml:space="preserve">11- </w:t>
      </w:r>
      <w:r w:rsidRPr="007F6524">
        <w:rPr>
          <w:rFonts w:ascii="Traditional Arabic" w:hAnsi="Traditional Arabic" w:cs="Traditional Arabic"/>
          <w:sz w:val="36"/>
          <w:szCs w:val="36"/>
          <w:rtl/>
        </w:rPr>
        <w:t>الموقف من الجماعات الإسلامية الأخرى</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r>
      <w:r w:rsidRPr="007F6524">
        <w:rPr>
          <w:rFonts w:ascii="Traditional Arabic" w:hAnsi="Traditional Arabic" w:cs="Traditional Arabic"/>
          <w:sz w:val="36"/>
          <w:szCs w:val="36"/>
          <w:rtl/>
        </w:rPr>
        <w:t>أ- نتعاون فيما اتفقنا فيه، وينصح بعضنا بعضًا فيما اختلفنا فيه</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r>
      <w:r w:rsidRPr="007F6524">
        <w:rPr>
          <w:rFonts w:ascii="Traditional Arabic" w:hAnsi="Traditional Arabic" w:cs="Traditional Arabic"/>
          <w:sz w:val="36"/>
          <w:szCs w:val="36"/>
          <w:rtl/>
        </w:rPr>
        <w:t>ب- الأولوية في المواجهة مع أعداء الإسلام وخصومه، ولذا لا يجب أن يخرجنا الخلاف مع الجماعات الإسلامية الأخرى إلى الانصراف عن مواجهة أعداء الإسلام وخصومه عسكريًا ودعويًا وفكريًا وسياسيًا</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r>
      <w:r w:rsidRPr="007F6524">
        <w:rPr>
          <w:rFonts w:ascii="Traditional Arabic" w:hAnsi="Traditional Arabic" w:cs="Traditional Arabic"/>
          <w:sz w:val="36"/>
          <w:szCs w:val="36"/>
          <w:rtl/>
        </w:rPr>
        <w:t xml:space="preserve">ج- نؤيدهم ونشكرهم على كل عمل وقول صحيح يصدر منهم، وننصحهم في كل خطأ يبدر منهم السر بالسر والعلن بالعلن. مع الحرص في الرد والنصح على بيان الأدلة بمنهج علمي وقور، بعيدًا عن التجريح الشخصي </w:t>
      </w:r>
      <w:proofErr w:type="spellStart"/>
      <w:r w:rsidRPr="007F6524">
        <w:rPr>
          <w:rFonts w:ascii="Traditional Arabic" w:hAnsi="Traditional Arabic" w:cs="Traditional Arabic"/>
          <w:sz w:val="36"/>
          <w:szCs w:val="36"/>
          <w:rtl/>
        </w:rPr>
        <w:t>والمهاترات</w:t>
      </w:r>
      <w:proofErr w:type="spellEnd"/>
      <w:r w:rsidRPr="007F6524">
        <w:rPr>
          <w:rFonts w:ascii="Traditional Arabic" w:hAnsi="Traditional Arabic" w:cs="Traditional Arabic"/>
          <w:sz w:val="36"/>
          <w:szCs w:val="36"/>
          <w:rtl/>
        </w:rPr>
        <w:t>، فإن القوة في الدليل وليست في الهجاء</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r>
      <w:r w:rsidRPr="007F6524">
        <w:rPr>
          <w:rFonts w:ascii="Traditional Arabic" w:hAnsi="Traditional Arabic" w:cs="Traditional Arabic"/>
          <w:sz w:val="36"/>
          <w:szCs w:val="36"/>
          <w:rtl/>
        </w:rPr>
        <w:t>د- وإذا تورطت جماعة تنتسب للإسلام في المشاركة في القتال مع العدو الكافر، فيرد عليها بأقل قدر يكف عدوانها، سدًا لباب الفتنة بين المسلمين، أو الإضرار بمن لم يشارك العدو</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t xml:space="preserve">12- </w:t>
      </w:r>
      <w:r w:rsidRPr="007F6524">
        <w:rPr>
          <w:rFonts w:ascii="Traditional Arabic" w:hAnsi="Traditional Arabic" w:cs="Traditional Arabic"/>
          <w:sz w:val="36"/>
          <w:szCs w:val="36"/>
          <w:rtl/>
        </w:rPr>
        <w:t>الموقف من ثورات المظلومين على الظالمين</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r>
      <w:r w:rsidRPr="007F6524">
        <w:rPr>
          <w:rFonts w:ascii="Traditional Arabic" w:hAnsi="Traditional Arabic" w:cs="Traditional Arabic"/>
          <w:sz w:val="36"/>
          <w:szCs w:val="36"/>
          <w:rtl/>
        </w:rPr>
        <w:t>التأييد- المشاركة- التوجيه</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r>
      <w:r w:rsidRPr="007F6524">
        <w:rPr>
          <w:rFonts w:ascii="Traditional Arabic" w:hAnsi="Traditional Arabic" w:cs="Traditional Arabic"/>
          <w:sz w:val="36"/>
          <w:szCs w:val="36"/>
          <w:rtl/>
        </w:rPr>
        <w:t>أ- التأييد: لأن تأييد المظلوم ضد الظالم واجب شرعي بغض النظر عن كون أحدهما مسلمًا أو غير مسلم</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r>
      <w:r w:rsidRPr="007F6524">
        <w:rPr>
          <w:rFonts w:ascii="Traditional Arabic" w:hAnsi="Traditional Arabic" w:cs="Traditional Arabic"/>
          <w:sz w:val="36"/>
          <w:szCs w:val="36"/>
          <w:rtl/>
        </w:rPr>
        <w:t>ب- المشاركة: لأنها من الأمر بالمعروف والنهي عن المنكر الذي فرض علينا</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r>
      <w:r w:rsidRPr="007F6524">
        <w:rPr>
          <w:rFonts w:ascii="Traditional Arabic" w:hAnsi="Traditional Arabic" w:cs="Traditional Arabic"/>
          <w:sz w:val="36"/>
          <w:szCs w:val="36"/>
          <w:rtl/>
        </w:rPr>
        <w:t>ج- التوجيه: ببيان أن الغاية من عمل الإنسان يجب أن تكون تحقيق التوحيد بالتزام أوامر الله وتحكيم شرعه والسعي في إقامة النظام الإسلامي والدولة المسلمة</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r>
      <w:r w:rsidRPr="007F6524">
        <w:rPr>
          <w:rFonts w:ascii="Traditional Arabic" w:hAnsi="Traditional Arabic" w:cs="Traditional Arabic"/>
          <w:sz w:val="36"/>
          <w:szCs w:val="36"/>
        </w:rPr>
        <w:lastRenderedPageBreak/>
        <w:t xml:space="preserve">13- </w:t>
      </w:r>
      <w:r w:rsidRPr="007F6524">
        <w:rPr>
          <w:rFonts w:ascii="Traditional Arabic" w:hAnsi="Traditional Arabic" w:cs="Traditional Arabic"/>
          <w:sz w:val="36"/>
          <w:szCs w:val="36"/>
          <w:rtl/>
        </w:rPr>
        <w:t>تشجيع وتأييد كل من يساند حقوق المسلمين المهضومة ويتصدى للمعتدين عليهم بالقول والرأي والعمل، وتجنب توجيه الأذى لهم باليد والتجريح بالقول، ما داموا مؤيدين وغير معادين للمسلمين</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t xml:space="preserve">14- </w:t>
      </w:r>
      <w:r w:rsidRPr="007F6524">
        <w:rPr>
          <w:rFonts w:ascii="Traditional Arabic" w:hAnsi="Traditional Arabic" w:cs="Traditional Arabic"/>
          <w:sz w:val="36"/>
          <w:szCs w:val="36"/>
          <w:rtl/>
        </w:rPr>
        <w:t>حفظ حقوق المسلمين واحترام حرماتهم أينما كانوا</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t xml:space="preserve">15- </w:t>
      </w:r>
      <w:r w:rsidRPr="007F6524">
        <w:rPr>
          <w:rFonts w:ascii="Traditional Arabic" w:hAnsi="Traditional Arabic" w:cs="Traditional Arabic"/>
          <w:sz w:val="36"/>
          <w:szCs w:val="36"/>
          <w:rtl/>
        </w:rPr>
        <w:t>الانتصار للمظلومين والمستضعفين مسلمين أو غير مسلمين ممن ظلمهم واعتدى عليهم، وتأييد وتشجيع كل من يساندهم ولو كان من غير المسلمين</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t xml:space="preserve">16- </w:t>
      </w:r>
      <w:r w:rsidRPr="007F6524">
        <w:rPr>
          <w:rFonts w:ascii="Traditional Arabic" w:hAnsi="Traditional Arabic" w:cs="Traditional Arabic"/>
          <w:sz w:val="36"/>
          <w:szCs w:val="36"/>
          <w:rtl/>
        </w:rPr>
        <w:t xml:space="preserve">كل تهمة باطلة يرى المجاهدون أنها قد ألصقت بهم زورًا وكذبًا فعليهم بالاجتهاد في دفعها وتبيين وجه الحق فيها، وكل خطأ يرى المجاهدون أنهم قد وقعوا فيه فعليهم بالاستغفار منه والتبرؤ من خطأ فاعله والسعي في تعويض المتضرر بما </w:t>
      </w:r>
      <w:proofErr w:type="spellStart"/>
      <w:r w:rsidRPr="007F6524">
        <w:rPr>
          <w:rFonts w:ascii="Traditional Arabic" w:hAnsi="Traditional Arabic" w:cs="Traditional Arabic"/>
          <w:sz w:val="36"/>
          <w:szCs w:val="36"/>
          <w:rtl/>
        </w:rPr>
        <w:t>يقتضيه</w:t>
      </w:r>
      <w:proofErr w:type="spellEnd"/>
      <w:r w:rsidRPr="007F6524">
        <w:rPr>
          <w:rFonts w:ascii="Traditional Arabic" w:hAnsi="Traditional Arabic" w:cs="Traditional Arabic"/>
          <w:sz w:val="36"/>
          <w:szCs w:val="36"/>
          <w:rtl/>
        </w:rPr>
        <w:t xml:space="preserve"> الشرع قدر إمكانهم</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t xml:space="preserve">17- </w:t>
      </w:r>
      <w:r w:rsidRPr="007F6524">
        <w:rPr>
          <w:rFonts w:ascii="Traditional Arabic" w:hAnsi="Traditional Arabic" w:cs="Traditional Arabic"/>
          <w:sz w:val="36"/>
          <w:szCs w:val="36"/>
          <w:rtl/>
        </w:rPr>
        <w:t>نطلب من الإخوة أمراء الكيانات التابعة لجماعة قاعدة الجهاد ولكل المؤيدين لنا والمتعاطفين معنا أن ينشروا هذه التوجيهات بين أتباعهم من القادة والأفراد، فهي ليست بسر، ولكنها توجيه عام وسياسة مرشدة. وما قصدنا منها إلا تحقيق المصالح الشرعية ودرء المفاسد -في هذه المرحلة من العمل الجهادي الإسلامي- باجتهاد لا يخالف أحكام الشريعة، ويوافق -بعون الله</w:t>
      </w:r>
      <w:r w:rsidRPr="007F6524">
        <w:rPr>
          <w:rFonts w:ascii="Traditional Arabic" w:hAnsi="Traditional Arabic" w:cs="Traditional Arabic"/>
          <w:sz w:val="36"/>
          <w:szCs w:val="36"/>
        </w:rPr>
        <w:t xml:space="preserve">- </w:t>
      </w:r>
      <w:r w:rsidRPr="007F6524">
        <w:rPr>
          <w:rFonts w:ascii="Traditional Arabic" w:hAnsi="Traditional Arabic" w:cs="Traditional Arabic"/>
          <w:sz w:val="36"/>
          <w:szCs w:val="36"/>
          <w:rtl/>
        </w:rPr>
        <w:t>قواعدها</w:t>
      </w:r>
      <w:r w:rsidRPr="007F6524">
        <w:rPr>
          <w:rFonts w:ascii="Traditional Arabic" w:hAnsi="Traditional Arabic" w:cs="Traditional Arabic"/>
          <w:sz w:val="36"/>
          <w:szCs w:val="36"/>
        </w:rPr>
        <w:t>.</w:t>
      </w:r>
      <w:r w:rsidRPr="007F6524">
        <w:rPr>
          <w:rFonts w:ascii="Traditional Arabic" w:hAnsi="Traditional Arabic" w:cs="Traditional Arabic"/>
          <w:sz w:val="36"/>
          <w:szCs w:val="36"/>
        </w:rPr>
        <w:br/>
      </w:r>
      <w:r w:rsidRPr="007F6524">
        <w:rPr>
          <w:rFonts w:ascii="Traditional Arabic" w:hAnsi="Traditional Arabic" w:cs="Traditional Arabic"/>
          <w:sz w:val="36"/>
          <w:szCs w:val="36"/>
          <w:rtl/>
        </w:rPr>
        <w:t xml:space="preserve">والله من وراء القصد وهو يهدي السبيل، وصلى الله على سيدنا محمد </w:t>
      </w:r>
      <w:proofErr w:type="spellStart"/>
      <w:r w:rsidRPr="007F6524">
        <w:rPr>
          <w:rFonts w:ascii="Traditional Arabic" w:hAnsi="Traditional Arabic" w:cs="Traditional Arabic"/>
          <w:sz w:val="36"/>
          <w:szCs w:val="36"/>
          <w:rtl/>
        </w:rPr>
        <w:t>وآله</w:t>
      </w:r>
      <w:proofErr w:type="spellEnd"/>
      <w:r w:rsidRPr="007F6524">
        <w:rPr>
          <w:rFonts w:ascii="Traditional Arabic" w:hAnsi="Traditional Arabic" w:cs="Traditional Arabic"/>
          <w:sz w:val="36"/>
          <w:szCs w:val="36"/>
          <w:rtl/>
        </w:rPr>
        <w:t xml:space="preserve"> وصحبه وسلم، وآخر دعوانا أن الحمد لله رب العالمين</w:t>
      </w:r>
      <w:r w:rsidRPr="007F6524">
        <w:rPr>
          <w:rFonts w:ascii="Traditional Arabic" w:hAnsi="Traditional Arabic" w:cs="Traditional Arabic"/>
          <w:sz w:val="36"/>
          <w:szCs w:val="36"/>
        </w:rPr>
        <w:t>.</w:t>
      </w:r>
    </w:p>
    <w:p w:rsidR="00991284" w:rsidRPr="007F6524" w:rsidRDefault="00991284" w:rsidP="007F6524">
      <w:pPr>
        <w:jc w:val="center"/>
        <w:rPr>
          <w:rFonts w:ascii="Traditional Arabic" w:hAnsi="Traditional Arabic" w:cs="Traditional Arabic"/>
          <w:sz w:val="36"/>
          <w:szCs w:val="36"/>
        </w:rPr>
      </w:pPr>
      <w:r w:rsidRPr="007F6524">
        <w:rPr>
          <w:rFonts w:ascii="Traditional Arabic" w:hAnsi="Traditional Arabic" w:cs="Traditional Arabic"/>
          <w:sz w:val="36"/>
          <w:szCs w:val="36"/>
          <w:rtl/>
        </w:rPr>
        <w:t>كتبه ابتغاء رضوان الله</w:t>
      </w:r>
      <w:r w:rsidRPr="007F6524">
        <w:rPr>
          <w:rFonts w:ascii="Traditional Arabic" w:hAnsi="Traditional Arabic" w:cs="Traditional Arabic"/>
          <w:sz w:val="36"/>
          <w:szCs w:val="36"/>
        </w:rPr>
        <w:br/>
      </w:r>
      <w:r w:rsidRPr="007F6524">
        <w:rPr>
          <w:rFonts w:ascii="Traditional Arabic" w:hAnsi="Traditional Arabic" w:cs="Traditional Arabic"/>
          <w:sz w:val="36"/>
          <w:szCs w:val="36"/>
          <w:rtl/>
        </w:rPr>
        <w:t>أخوكم</w:t>
      </w:r>
      <w:r w:rsidRPr="007F6524">
        <w:rPr>
          <w:rFonts w:ascii="Traditional Arabic" w:hAnsi="Traditional Arabic" w:cs="Traditional Arabic"/>
          <w:sz w:val="36"/>
          <w:szCs w:val="36"/>
        </w:rPr>
        <w:br/>
      </w:r>
      <w:r w:rsidRPr="007F6524">
        <w:rPr>
          <w:rFonts w:ascii="Traditional Arabic" w:hAnsi="Traditional Arabic" w:cs="Traditional Arabic"/>
          <w:sz w:val="36"/>
          <w:szCs w:val="36"/>
          <w:rtl/>
        </w:rPr>
        <w:t>أيمن الظواهري</w:t>
      </w:r>
    </w:p>
    <w:p w:rsidR="00C124BB" w:rsidRPr="007F6524" w:rsidRDefault="00C124BB" w:rsidP="007F6524">
      <w:pPr>
        <w:rPr>
          <w:rFonts w:ascii="Traditional Arabic" w:hAnsi="Traditional Arabic" w:cs="Traditional Arabic"/>
          <w:sz w:val="36"/>
          <w:szCs w:val="36"/>
        </w:rPr>
      </w:pPr>
    </w:p>
    <w:sectPr w:rsidR="00C124BB" w:rsidRPr="007F6524" w:rsidSect="00D87845">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CF2" w:rsidRDefault="00F74CF2" w:rsidP="007F6524">
      <w:pPr>
        <w:spacing w:after="0" w:line="240" w:lineRule="auto"/>
      </w:pPr>
      <w:r>
        <w:separator/>
      </w:r>
    </w:p>
  </w:endnote>
  <w:endnote w:type="continuationSeparator" w:id="0">
    <w:p w:rsidR="00F74CF2" w:rsidRDefault="00F74CF2" w:rsidP="007F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CF2" w:rsidRDefault="00F74CF2" w:rsidP="007F6524">
      <w:pPr>
        <w:spacing w:after="0" w:line="240" w:lineRule="auto"/>
      </w:pPr>
      <w:r>
        <w:separator/>
      </w:r>
    </w:p>
  </w:footnote>
  <w:footnote w:type="continuationSeparator" w:id="0">
    <w:p w:rsidR="00F74CF2" w:rsidRDefault="00F74CF2" w:rsidP="007F65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639"/>
    <w:rsid w:val="00361639"/>
    <w:rsid w:val="00660E57"/>
    <w:rsid w:val="006A4CA3"/>
    <w:rsid w:val="007F6524"/>
    <w:rsid w:val="00991284"/>
    <w:rsid w:val="00C124BB"/>
    <w:rsid w:val="00D87845"/>
    <w:rsid w:val="00F74C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99128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9912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91284"/>
    <w:rPr>
      <w:rFonts w:ascii="Times New Roman" w:eastAsia="Times New Roman" w:hAnsi="Times New Roman" w:cs="Times New Roman"/>
      <w:b/>
      <w:bCs/>
      <w:kern w:val="36"/>
      <w:sz w:val="48"/>
      <w:szCs w:val="48"/>
    </w:rPr>
  </w:style>
  <w:style w:type="character" w:styleId="Hyperlink">
    <w:name w:val="Hyperlink"/>
    <w:basedOn w:val="a0"/>
    <w:uiPriority w:val="99"/>
    <w:semiHidden/>
    <w:unhideWhenUsed/>
    <w:rsid w:val="00991284"/>
    <w:rPr>
      <w:color w:val="0000FF"/>
      <w:u w:val="single"/>
    </w:rPr>
  </w:style>
  <w:style w:type="character" w:customStyle="1" w:styleId="entry-cat">
    <w:name w:val="entry-cat"/>
    <w:basedOn w:val="a0"/>
    <w:rsid w:val="00991284"/>
  </w:style>
  <w:style w:type="character" w:styleId="a3">
    <w:name w:val="Strong"/>
    <w:basedOn w:val="a0"/>
    <w:uiPriority w:val="22"/>
    <w:qFormat/>
    <w:rsid w:val="00991284"/>
    <w:rPr>
      <w:b/>
      <w:bCs/>
    </w:rPr>
  </w:style>
  <w:style w:type="paragraph" w:styleId="a4">
    <w:name w:val="Normal (Web)"/>
    <w:basedOn w:val="a"/>
    <w:uiPriority w:val="99"/>
    <w:semiHidden/>
    <w:unhideWhenUsed/>
    <w:rsid w:val="0099128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991284"/>
    <w:pPr>
      <w:bidi/>
      <w:spacing w:after="0" w:line="240" w:lineRule="auto"/>
    </w:pPr>
  </w:style>
  <w:style w:type="character" w:customStyle="1" w:styleId="2Char">
    <w:name w:val="عنوان 2 Char"/>
    <w:basedOn w:val="a0"/>
    <w:link w:val="2"/>
    <w:uiPriority w:val="9"/>
    <w:rsid w:val="00991284"/>
    <w:rPr>
      <w:rFonts w:asciiTheme="majorHAnsi" w:eastAsiaTheme="majorEastAsia" w:hAnsiTheme="majorHAnsi" w:cstheme="majorBidi"/>
      <w:b/>
      <w:bCs/>
      <w:color w:val="4F81BD" w:themeColor="accent1"/>
      <w:sz w:val="26"/>
      <w:szCs w:val="26"/>
    </w:rPr>
  </w:style>
  <w:style w:type="paragraph" w:styleId="a6">
    <w:name w:val="header"/>
    <w:basedOn w:val="a"/>
    <w:link w:val="Char"/>
    <w:uiPriority w:val="99"/>
    <w:unhideWhenUsed/>
    <w:rsid w:val="007F6524"/>
    <w:pPr>
      <w:tabs>
        <w:tab w:val="center" w:pos="4153"/>
        <w:tab w:val="right" w:pos="8306"/>
      </w:tabs>
      <w:spacing w:after="0" w:line="240" w:lineRule="auto"/>
    </w:pPr>
  </w:style>
  <w:style w:type="character" w:customStyle="1" w:styleId="Char">
    <w:name w:val="رأس الصفحة Char"/>
    <w:basedOn w:val="a0"/>
    <w:link w:val="a6"/>
    <w:uiPriority w:val="99"/>
    <w:rsid w:val="007F6524"/>
  </w:style>
  <w:style w:type="paragraph" w:styleId="a7">
    <w:name w:val="footer"/>
    <w:basedOn w:val="a"/>
    <w:link w:val="Char0"/>
    <w:uiPriority w:val="99"/>
    <w:unhideWhenUsed/>
    <w:rsid w:val="007F6524"/>
    <w:pPr>
      <w:tabs>
        <w:tab w:val="center" w:pos="4153"/>
        <w:tab w:val="right" w:pos="8306"/>
      </w:tabs>
      <w:spacing w:after="0" w:line="240" w:lineRule="auto"/>
    </w:pPr>
  </w:style>
  <w:style w:type="character" w:customStyle="1" w:styleId="Char0">
    <w:name w:val="تذييل الصفحة Char"/>
    <w:basedOn w:val="a0"/>
    <w:link w:val="a7"/>
    <w:uiPriority w:val="99"/>
    <w:rsid w:val="007F65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99128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9912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91284"/>
    <w:rPr>
      <w:rFonts w:ascii="Times New Roman" w:eastAsia="Times New Roman" w:hAnsi="Times New Roman" w:cs="Times New Roman"/>
      <w:b/>
      <w:bCs/>
      <w:kern w:val="36"/>
      <w:sz w:val="48"/>
      <w:szCs w:val="48"/>
    </w:rPr>
  </w:style>
  <w:style w:type="character" w:styleId="Hyperlink">
    <w:name w:val="Hyperlink"/>
    <w:basedOn w:val="a0"/>
    <w:uiPriority w:val="99"/>
    <w:semiHidden/>
    <w:unhideWhenUsed/>
    <w:rsid w:val="00991284"/>
    <w:rPr>
      <w:color w:val="0000FF"/>
      <w:u w:val="single"/>
    </w:rPr>
  </w:style>
  <w:style w:type="character" w:customStyle="1" w:styleId="entry-cat">
    <w:name w:val="entry-cat"/>
    <w:basedOn w:val="a0"/>
    <w:rsid w:val="00991284"/>
  </w:style>
  <w:style w:type="character" w:styleId="a3">
    <w:name w:val="Strong"/>
    <w:basedOn w:val="a0"/>
    <w:uiPriority w:val="22"/>
    <w:qFormat/>
    <w:rsid w:val="00991284"/>
    <w:rPr>
      <w:b/>
      <w:bCs/>
    </w:rPr>
  </w:style>
  <w:style w:type="paragraph" w:styleId="a4">
    <w:name w:val="Normal (Web)"/>
    <w:basedOn w:val="a"/>
    <w:uiPriority w:val="99"/>
    <w:semiHidden/>
    <w:unhideWhenUsed/>
    <w:rsid w:val="0099128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991284"/>
    <w:pPr>
      <w:bidi/>
      <w:spacing w:after="0" w:line="240" w:lineRule="auto"/>
    </w:pPr>
  </w:style>
  <w:style w:type="character" w:customStyle="1" w:styleId="2Char">
    <w:name w:val="عنوان 2 Char"/>
    <w:basedOn w:val="a0"/>
    <w:link w:val="2"/>
    <w:uiPriority w:val="9"/>
    <w:rsid w:val="00991284"/>
    <w:rPr>
      <w:rFonts w:asciiTheme="majorHAnsi" w:eastAsiaTheme="majorEastAsia" w:hAnsiTheme="majorHAnsi" w:cstheme="majorBidi"/>
      <w:b/>
      <w:bCs/>
      <w:color w:val="4F81BD" w:themeColor="accent1"/>
      <w:sz w:val="26"/>
      <w:szCs w:val="26"/>
    </w:rPr>
  </w:style>
  <w:style w:type="paragraph" w:styleId="a6">
    <w:name w:val="header"/>
    <w:basedOn w:val="a"/>
    <w:link w:val="Char"/>
    <w:uiPriority w:val="99"/>
    <w:unhideWhenUsed/>
    <w:rsid w:val="007F6524"/>
    <w:pPr>
      <w:tabs>
        <w:tab w:val="center" w:pos="4153"/>
        <w:tab w:val="right" w:pos="8306"/>
      </w:tabs>
      <w:spacing w:after="0" w:line="240" w:lineRule="auto"/>
    </w:pPr>
  </w:style>
  <w:style w:type="character" w:customStyle="1" w:styleId="Char">
    <w:name w:val="رأس الصفحة Char"/>
    <w:basedOn w:val="a0"/>
    <w:link w:val="a6"/>
    <w:uiPriority w:val="99"/>
    <w:rsid w:val="007F6524"/>
  </w:style>
  <w:style w:type="paragraph" w:styleId="a7">
    <w:name w:val="footer"/>
    <w:basedOn w:val="a"/>
    <w:link w:val="Char0"/>
    <w:uiPriority w:val="99"/>
    <w:unhideWhenUsed/>
    <w:rsid w:val="007F6524"/>
    <w:pPr>
      <w:tabs>
        <w:tab w:val="center" w:pos="4153"/>
        <w:tab w:val="right" w:pos="8306"/>
      </w:tabs>
      <w:spacing w:after="0" w:line="240" w:lineRule="auto"/>
    </w:pPr>
  </w:style>
  <w:style w:type="character" w:customStyle="1" w:styleId="Char0">
    <w:name w:val="تذييل الصفحة Char"/>
    <w:basedOn w:val="a0"/>
    <w:link w:val="a7"/>
    <w:uiPriority w:val="99"/>
    <w:rsid w:val="007F6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32232">
      <w:bodyDiv w:val="1"/>
      <w:marLeft w:val="0"/>
      <w:marRight w:val="0"/>
      <w:marTop w:val="0"/>
      <w:marBottom w:val="0"/>
      <w:divBdr>
        <w:top w:val="none" w:sz="0" w:space="0" w:color="auto"/>
        <w:left w:val="none" w:sz="0" w:space="0" w:color="auto"/>
        <w:bottom w:val="none" w:sz="0" w:space="0" w:color="auto"/>
        <w:right w:val="none" w:sz="0" w:space="0" w:color="auto"/>
      </w:divBdr>
      <w:divsChild>
        <w:div w:id="352806379">
          <w:marLeft w:val="0"/>
          <w:marRight w:val="0"/>
          <w:marTop w:val="0"/>
          <w:marBottom w:val="0"/>
          <w:divBdr>
            <w:top w:val="none" w:sz="0" w:space="0" w:color="auto"/>
            <w:left w:val="none" w:sz="0" w:space="0" w:color="auto"/>
            <w:bottom w:val="none" w:sz="0" w:space="0" w:color="auto"/>
            <w:right w:val="none" w:sz="0" w:space="0" w:color="auto"/>
          </w:divBdr>
          <w:divsChild>
            <w:div w:id="1607467915">
              <w:marLeft w:val="0"/>
              <w:marRight w:val="0"/>
              <w:marTop w:val="0"/>
              <w:marBottom w:val="0"/>
              <w:divBdr>
                <w:top w:val="none" w:sz="0" w:space="0" w:color="auto"/>
                <w:left w:val="none" w:sz="0" w:space="0" w:color="auto"/>
                <w:bottom w:val="none" w:sz="0" w:space="0" w:color="auto"/>
                <w:right w:val="none" w:sz="0" w:space="0" w:color="auto"/>
              </w:divBdr>
            </w:div>
            <w:div w:id="20134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1243</Words>
  <Characters>7089</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jabhat alnosraa</dc:creator>
  <cp:keywords/>
  <dc:description/>
  <cp:lastModifiedBy>المنتصـــر</cp:lastModifiedBy>
  <cp:revision>5</cp:revision>
  <dcterms:created xsi:type="dcterms:W3CDTF">2013-09-19T07:35:00Z</dcterms:created>
  <dcterms:modified xsi:type="dcterms:W3CDTF">2014-07-18T14:55:00Z</dcterms:modified>
</cp:coreProperties>
</file>