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95" w:rsidRPr="00565FE2" w:rsidRDefault="00052095" w:rsidP="00565FE2">
      <w:pPr>
        <w:spacing w:after="30" w:line="240" w:lineRule="auto"/>
        <w:ind w:left="651" w:right="851"/>
        <w:jc w:val="lowKashida"/>
        <w:rPr>
          <w:rFonts w:ascii="Arial" w:eastAsia="Times New Roman" w:hAnsi="Arial" w:cs="Arial" w:hint="cs"/>
          <w:b/>
          <w:bCs/>
          <w:color w:val="0000CD"/>
          <w:sz w:val="42"/>
          <w:szCs w:val="42"/>
          <w:rtl/>
        </w:rPr>
      </w:pPr>
      <w:proofErr w:type="spellStart"/>
      <w:r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>تغريدات</w:t>
      </w:r>
      <w:proofErr w:type="spellEnd"/>
      <w:r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 xml:space="preserve"> الشيخ المجاهد أب</w:t>
      </w:r>
      <w:r w:rsidRPr="00565FE2">
        <w:rPr>
          <w:rFonts w:ascii="Arial" w:eastAsia="Times New Roman" w:hAnsi="Arial" w:cs="Arial" w:hint="cs"/>
          <w:b/>
          <w:bCs/>
          <w:color w:val="006400"/>
          <w:sz w:val="54"/>
          <w:szCs w:val="54"/>
          <w:rtl/>
        </w:rPr>
        <w:t>ي الوليد</w:t>
      </w:r>
      <w:r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 xml:space="preserve"> </w:t>
      </w:r>
      <w:proofErr w:type="spellStart"/>
      <w:r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>الأنصارى</w:t>
      </w:r>
      <w:proofErr w:type="spellEnd"/>
      <w:r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 xml:space="preserve"> بموقعــه حول ما </w:t>
      </w:r>
      <w:r w:rsidRPr="00565FE2">
        <w:rPr>
          <w:rFonts w:ascii="Arial" w:eastAsia="Times New Roman" w:hAnsi="Arial" w:cs="Arial" w:hint="cs"/>
          <w:b/>
          <w:bCs/>
          <w:color w:val="006400"/>
          <w:sz w:val="54"/>
          <w:szCs w:val="54"/>
          <w:rtl/>
        </w:rPr>
        <w:t>ي</w:t>
      </w:r>
      <w:r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>سمى</w:t>
      </w:r>
      <w:r w:rsidRPr="00565FE2">
        <w:rPr>
          <w:rFonts w:ascii="Arial" w:eastAsia="Times New Roman" w:hAnsi="Arial" w:cs="Arial" w:hint="cs"/>
          <w:b/>
          <w:bCs/>
          <w:color w:val="006400"/>
          <w:sz w:val="54"/>
          <w:szCs w:val="54"/>
          <w:rtl/>
        </w:rPr>
        <w:t xml:space="preserve"> بـ</w:t>
      </w:r>
      <w:r w:rsidR="00565FE2" w:rsidRPr="00565FE2">
        <w:rPr>
          <w:rFonts w:ascii="Arial" w:eastAsia="Times New Roman" w:hAnsi="Arial" w:cs="Arial" w:hint="cs"/>
          <w:b/>
          <w:bCs/>
          <w:color w:val="006400"/>
          <w:sz w:val="54"/>
          <w:szCs w:val="54"/>
          <w:rtl/>
        </w:rPr>
        <w:t xml:space="preserve"> </w:t>
      </w:r>
      <w:r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>(</w:t>
      </w:r>
      <w:r w:rsidR="003351BA"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 xml:space="preserve">الدولة </w:t>
      </w:r>
      <w:r w:rsidRPr="00565FE2">
        <w:rPr>
          <w:rFonts w:ascii="Arial" w:eastAsia="Times New Roman" w:hAnsi="Arial" w:cs="Arial" w:hint="cs"/>
          <w:b/>
          <w:bCs/>
          <w:color w:val="006400"/>
          <w:sz w:val="54"/>
          <w:szCs w:val="54"/>
          <w:rtl/>
        </w:rPr>
        <w:t xml:space="preserve">الإسلامية في </w:t>
      </w:r>
      <w:r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>العرا</w:t>
      </w:r>
      <w:bookmarkStart w:id="0" w:name="_GoBack"/>
      <w:bookmarkEnd w:id="0"/>
      <w:r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>ق والشام)</w:t>
      </w:r>
      <w:r w:rsidR="003351BA" w:rsidRPr="00565FE2">
        <w:rPr>
          <w:rFonts w:ascii="Arial" w:eastAsia="Times New Roman" w:hAnsi="Arial" w:cs="Arial"/>
          <w:b/>
          <w:bCs/>
          <w:color w:val="006400"/>
          <w:sz w:val="54"/>
          <w:szCs w:val="54"/>
          <w:rtl/>
        </w:rPr>
        <w:t>..!</w:t>
      </w:r>
    </w:p>
    <w:p w:rsidR="00052095" w:rsidRPr="00052095" w:rsidRDefault="003351BA" w:rsidP="00052095">
      <w:pPr>
        <w:spacing w:after="30" w:line="240" w:lineRule="auto"/>
        <w:jc w:val="center"/>
        <w:rPr>
          <w:rFonts w:ascii="Arial" w:eastAsia="Times New Roman" w:hAnsi="Arial" w:cs="Arial" w:hint="cs"/>
          <w:color w:val="666666"/>
          <w:sz w:val="40"/>
          <w:szCs w:val="40"/>
          <w:rtl/>
        </w:rPr>
      </w:pPr>
      <w:r w:rsidRPr="00052095">
        <w:rPr>
          <w:rFonts w:ascii="Arial" w:eastAsia="Times New Roman" w:hAnsi="Arial" w:cs="Arial"/>
          <w:color w:val="0000CD"/>
          <w:sz w:val="28"/>
          <w:szCs w:val="28"/>
          <w:rtl/>
        </w:rPr>
        <w:br/>
      </w:r>
      <w:r w:rsidRPr="00052095">
        <w:rPr>
          <w:rFonts w:ascii="Arial" w:eastAsia="Times New Roman" w:hAnsi="Arial" w:cs="Arial"/>
          <w:color w:val="666666"/>
          <w:sz w:val="19"/>
          <w:szCs w:val="19"/>
          <w:rtl/>
        </w:rPr>
        <w:br/>
      </w:r>
      <w:r w:rsidRPr="00052095">
        <w:rPr>
          <w:rFonts w:ascii="Arial" w:eastAsia="Times New Roman" w:hAnsi="Arial" w:cs="Arial"/>
          <w:noProof/>
          <w:color w:val="0000CD"/>
          <w:sz w:val="28"/>
          <w:szCs w:val="28"/>
        </w:rPr>
        <w:drawing>
          <wp:inline distT="0" distB="0" distL="0" distR="0" wp14:anchorId="6A4667DB" wp14:editId="2A0B1CC5">
            <wp:extent cx="1152525" cy="1152525"/>
            <wp:effectExtent l="0" t="0" r="0" b="0"/>
            <wp:docPr id="1" name="صورة 1" descr="mhtml:file://G:\ردود%20على%20الدولة.mht!https://si0.twimg.com/profile_images/2733429017/35bb3426b97b2e36e2af9e4ddcaba312_norm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G:\ردود%20على%20الدولة.mht!https://si0.twimg.com/profile_images/2733429017/35bb3426b97b2e36e2af9e4ddcaba312_normal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2095">
        <w:rPr>
          <w:rFonts w:ascii="Arial" w:eastAsia="Times New Roman" w:hAnsi="Arial" w:cs="Arial"/>
          <w:color w:val="0000CD"/>
          <w:sz w:val="28"/>
          <w:szCs w:val="28"/>
          <w:rtl/>
        </w:rPr>
        <w:br/>
      </w:r>
      <w:r w:rsidRPr="00052095">
        <w:rPr>
          <w:rFonts w:ascii="Arial" w:eastAsia="Times New Roman" w:hAnsi="Arial" w:cs="Arial"/>
          <w:color w:val="0000CD"/>
          <w:sz w:val="28"/>
          <w:szCs w:val="28"/>
          <w:rtl/>
        </w:rPr>
        <w:br/>
      </w:r>
    </w:p>
    <w:p w:rsidR="00C2632E" w:rsidRPr="00052095" w:rsidRDefault="003351BA" w:rsidP="00052095">
      <w:pPr>
        <w:spacing w:after="30" w:line="240" w:lineRule="auto"/>
        <w:jc w:val="center"/>
        <w:rPr>
          <w:sz w:val="14"/>
          <w:szCs w:val="14"/>
        </w:rPr>
      </w:pP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t>الحمد لله، وبعد: فإن الإمامة والخلافة من الأصول التي أقرها الشرع الإسلامي، بها يحفظ الدين الذي به تساس الدنيا.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والسعي في إقامة الخلافة من واجبات الدين، وله طرق: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العهد من الخليفة السابق، وبيعة أهل الحل والعقد، والقهر والغلبة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6400"/>
          <w:sz w:val="40"/>
          <w:szCs w:val="40"/>
          <w:rtl/>
        </w:rPr>
        <w:t>أما الإعلان عن الدولة الآن في (العراق والشام) فالذي بلغنا أنه لم يكن بمشورة أهل الحل والعقد من أمراء مجاهدي الشام وعلمائها.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وهو عين ما بلغنا وقوعه عن إعلان الدولة أولا في العراق ولم نعلم بشيء من ذلك إلا بعد وقوعه، وقد توجست وجماعة من أهل الحل والعقد منه خيفة</w:t>
      </w:r>
      <w:r w:rsidR="00052095"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FF0000"/>
          <w:sz w:val="40"/>
          <w:szCs w:val="40"/>
          <w:rtl/>
        </w:rPr>
        <w:br/>
        <w:t>و(الإعلان الجديد) في هذا الوقت خاصة منفذ لسهام المتآمرين، يغري العدو من جهة، وباب للتحريش بين المسلمين، ومثارة للغلو في الأحكام</w:t>
      </w:r>
      <w:r w:rsidR="00052095" w:rsidRPr="00052095">
        <w:rPr>
          <w:rFonts w:ascii="Arial" w:eastAsia="Times New Roman" w:hAnsi="Arial" w:cs="Arial"/>
          <w:color w:val="FF0000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6400"/>
          <w:sz w:val="40"/>
          <w:szCs w:val="40"/>
          <w:rtl/>
        </w:rPr>
        <w:t xml:space="preserve">وقد سبق من التجارب في هذا الباب في باكستان </w:t>
      </w:r>
      <w:proofErr w:type="spellStart"/>
      <w:r w:rsidRPr="00052095">
        <w:rPr>
          <w:rFonts w:ascii="Arial" w:eastAsia="Times New Roman" w:hAnsi="Arial" w:cs="Arial"/>
          <w:color w:val="006400"/>
          <w:sz w:val="40"/>
          <w:szCs w:val="40"/>
          <w:rtl/>
        </w:rPr>
        <w:t>وأفغانسان</w:t>
      </w:r>
      <w:proofErr w:type="spellEnd"/>
      <w:r w:rsidRPr="00052095">
        <w:rPr>
          <w:rFonts w:ascii="Arial" w:eastAsia="Times New Roman" w:hAnsi="Arial" w:cs="Arial"/>
          <w:color w:val="006400"/>
          <w:sz w:val="40"/>
          <w:szCs w:val="40"/>
          <w:rtl/>
        </w:rPr>
        <w:t xml:space="preserve"> والجزائر وغيرها ما كان التهاون فيه سببا لانحراف عظيم، وفي </w:t>
      </w:r>
      <w:r w:rsidRPr="00052095">
        <w:rPr>
          <w:rFonts w:ascii="Arial" w:eastAsia="Times New Roman" w:hAnsi="Arial" w:cs="Arial"/>
          <w:color w:val="006400"/>
          <w:sz w:val="40"/>
          <w:szCs w:val="40"/>
          <w:rtl/>
        </w:rPr>
        <w:lastRenderedPageBreak/>
        <w:t>كل ذلك درس وعبرة.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الأمور بمقاصدها، ومن مقاصد الإمامة اجتماع الكلمة، فحيث وقع في الإعلان عكس مقصود الشرع علم أن ذلك لخلل في السبب يتعين إصلاحه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 xml:space="preserve">ثم إن تفرد جماعة عن بقية جماعات </w:t>
      </w:r>
      <w:proofErr w:type="spellStart"/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المسملين</w:t>
      </w:r>
      <w:proofErr w:type="spellEnd"/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 xml:space="preserve"> بأمر يتعلق بمصالح الأمة مما يوهن المسلمين، ويفتح للمتربصين منفذا للطعن والتفريق</w:t>
      </w:r>
      <w:r w:rsidR="00052095"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وقد أمر الله بطاعة أولى الأمر من العلماء والأمراء فلزم من هذا أنهم معروفون أعلام بين الناس، فأين هؤلاء من الدولة كي يلزم الناس بهم؟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بل التحقيق أن الخارج عن طاعة صالحي العلماء والأمراء من المسلمين هو الخارج عن جماعة المسلمين، ومن هؤلاء علماء المجاهدين وأمراءهم.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وقد ذكر الأئمة أن جماعات المسلمين تقوم مقام السلطان إذا عدم، ومقتضاه أن الرجل لا يصير سلطانا إلا بإنابتهم واتفاقهم.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والقائمون على (الدولة) أهل ديانة وصدق، سلمنا، لكن كيف يلزم المسلمون ببيعة من لا يعرفه رؤوسهم وأهل الحل والعقد منهم؟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 xml:space="preserve">والذي أدعو إليه إخواننا أن يراجعوا ذلك نظرا لمصالح المسلمين، وأن يصدر عنهم ما يطمئن علماء </w:t>
      </w:r>
      <w:proofErr w:type="spellStart"/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المسملين</w:t>
      </w:r>
      <w:proofErr w:type="spellEnd"/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 xml:space="preserve"> وعامتهم، وهو إزالة للشبهة في مظنتها</w:t>
      </w:r>
      <w:r w:rsidR="00052095"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ثم ما حكم الخارج عن (الدولة) المعلنة أو من لم يلتحق بها؟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 xml:space="preserve">إن قيل عاص، قيل: الوصف بالعصيان لا يحل إلا بدليل من </w:t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lastRenderedPageBreak/>
        <w:t>الشرع، فما دليله هنا؟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وإنما تخوفناه وقتها: حذرا من تكرار ما سبق من الخطأ، وأن يجر ذلك إلى عواقب لا تحمد، وأن يستغلها العدو في إثارة الفتن بين المسلمين.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أعلنتم عن (الدولة) في الأولى والثانية، سلمنا، فما هي الآثار الشرعية المترتبة على هذا الإعلان؟.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ومما أنكرناه ما بلغنا من الإعلان عن كل مخالف (للدولة) بالمعصية والسعي في تفريق كلمة المسلمين، ولكم إثبات ذلك أو نفيه أو التفصيل فيه.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 xml:space="preserve">إن كان المراد </w:t>
      </w:r>
      <w:r w:rsidRPr="00052095">
        <w:rPr>
          <w:rFonts w:ascii="Arial" w:eastAsia="Times New Roman" w:hAnsi="Arial" w:cs="Arial"/>
          <w:color w:val="FF0000"/>
          <w:sz w:val="40"/>
          <w:szCs w:val="40"/>
          <w:rtl/>
        </w:rPr>
        <w:t>جماعة من المجاهدين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t xml:space="preserve"> تقيم من شرع الله ما استطاعت، وتتعاون مع غيرها من المسلمين إلى أن يحصل التمكين وإقامة الدولة،</w:t>
      </w:r>
      <w:r w:rsidRPr="00052095">
        <w:rPr>
          <w:rFonts w:ascii="Arial" w:eastAsia="Times New Roman" w:hAnsi="Arial" w:cs="Arial"/>
          <w:color w:val="FF0000"/>
          <w:sz w:val="40"/>
          <w:szCs w:val="40"/>
          <w:rtl/>
        </w:rPr>
        <w:t xml:space="preserve"> فنعم.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وأما إن كان المراد في (الإعلانين) بيعة الخلافة، فما وجه إلزام المسلمين بهذا وأكثر أهل الحل والعقد في المصرين لم يجتمعوا عليه؟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قد سألت امرأة الصديق رضي الله عنه وما الأئمة؟</w:t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br/>
        <w:t>قال: وما كان لقومك رؤوس وأشراف يأمرونهم فيطيعونهم؟ قالت: بلى، قال: هم أولئك على الناس</w:t>
      </w:r>
      <w:r w:rsidR="00052095"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فرؤوس الناس وأشرافهم وأكابرهم والمطاعون فيهم هم أهل الحل والعقد، فإذا اجتمعت كلمة هؤلاء على رجل تحقق باجتماعهم مقصود الإمامة.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وأما أمير جماعة مجاهدة فأمير عارض، يراد به إمارة الجهاد والقتال وجمع شمل المجاهدين في منطقة حيث وقع الجهاد فيها.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 xml:space="preserve">أما الجماعات المجاهدة في بلاد المسلمين فتتعدد اضطرارا فإن 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lastRenderedPageBreak/>
        <w:t>غالبها يعجز عن إعانة عامة المجاهدين بالسلاح والمال فتنشأ ثانية وثالثة وهكذا</w:t>
      </w:r>
      <w:r w:rsidR="00052095" w:rsidRPr="00052095">
        <w:rPr>
          <w:rFonts w:ascii="Arial" w:eastAsia="Times New Roman" w:hAnsi="Arial" w:cs="Arial"/>
          <w:color w:val="666666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br/>
        <w:t>والخليفة الذي اجتمعت الكلمة عليه تجب له البيعة على كل مسلم، أما بيعة أمير الجهاد فلا، بل يجب التعاون معه على البر والتقوى في الجهاد.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والإمام لا يصير إماما إلا بدخول الناس تحت طاعته طوعا أو قهرا، فمن أطاعه أهل بلد أو غلب عليه فأقام فيهم شرع الله صار إماما.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br/>
        <w:t>قد ذكر الأئمة رحمهم الله في الأحكام السلطانية للخليفة اثني عشر شرطا، لا يشترط منها شيء في أمير الجهاد، فإنه كأمير السفر</w:t>
      </w:r>
      <w:r w:rsidR="00052095"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والإعلان عن (الدولة الإسلامية في العراق) أو في (العراق والشام) ينبغي أن يعرض على ما تقدم من أصول الشرع والسياسة الشرعية</w:t>
      </w:r>
      <w:r w:rsidR="00052095" w:rsidRPr="00052095">
        <w:rPr>
          <w:rFonts w:ascii="Arial" w:eastAsia="Times New Roman" w:hAnsi="Arial" w:cs="Arial"/>
          <w:color w:val="666666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t>وأن ينظر في الإعلان إلى ما يترتب على ذلك من المصالح والمفاسد، ومصالح المسلمين يرجع فيها إلى جملة أهل الحل والعقد، لا إلى نفر منهم.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 xml:space="preserve">وغاية ما يقال في أمراء جماعة مجاهدة أنهم نفر من أهل الحل والعقد فاتفاقهم لا يلزم غيرهم من الجماعات فضلا عمن لا </w:t>
      </w:r>
      <w:proofErr w:type="spellStart"/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t>إنتماء</w:t>
      </w:r>
      <w:proofErr w:type="spellEnd"/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t xml:space="preserve"> لهم من المسلمين</w:t>
      </w:r>
      <w:r w:rsidR="00052095" w:rsidRPr="00052095">
        <w:rPr>
          <w:rFonts w:ascii="Arial" w:eastAsia="Times New Roman" w:hAnsi="Arial" w:cs="Arial"/>
          <w:color w:val="666666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ولسنا نغمط أحدا من مجاهدي (الدولة) وأمراءها حقهم، وبيننا وبينهم الأخوة الإسلامية، فكيف وهم يبذلون النفس والنفيس لله تعالى</w:t>
      </w:r>
      <w:r w:rsidR="00052095" w:rsidRPr="00052095">
        <w:rPr>
          <w:rFonts w:ascii="Arial" w:eastAsia="Times New Roman" w:hAnsi="Arial" w:cs="Arial"/>
          <w:color w:val="666666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0000CD"/>
          <w:sz w:val="40"/>
          <w:szCs w:val="40"/>
          <w:rtl/>
        </w:rPr>
        <w:lastRenderedPageBreak/>
        <w:t xml:space="preserve">وإنما حملنا على الإعلان بما نكتبه شيوع الأمر وأنه يتعلق بمصالح المسلمين، </w:t>
      </w:r>
      <w:r w:rsidRPr="00052095">
        <w:rPr>
          <w:rFonts w:ascii="Arial" w:eastAsia="Times New Roman" w:hAnsi="Arial" w:cs="Arial"/>
          <w:color w:val="FF0000"/>
          <w:sz w:val="40"/>
          <w:szCs w:val="40"/>
          <w:rtl/>
        </w:rPr>
        <w:t>وأن يعلم الناس أنه لا محاباة في الحق لأحد، مجاهدا كان أو غيره</w:t>
      </w:r>
      <w:r w:rsidR="00052095" w:rsidRPr="00052095">
        <w:rPr>
          <w:rFonts w:ascii="Arial" w:eastAsia="Times New Roman" w:hAnsi="Arial" w:cs="Arial"/>
          <w:color w:val="FF0000"/>
          <w:sz w:val="40"/>
          <w:szCs w:val="40"/>
          <w:rtl/>
        </w:rPr>
        <w:t>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 xml:space="preserve">هذا ما سمح به المقام، وقد فصلت في بعض المهمات في </w:t>
      </w:r>
      <w:r w:rsidRPr="00052095">
        <w:rPr>
          <w:rFonts w:ascii="Arial" w:eastAsia="Times New Roman" w:hAnsi="Arial" w:cs="Arial"/>
          <w:color w:val="FF0000"/>
          <w:sz w:val="40"/>
          <w:szCs w:val="40"/>
          <w:rtl/>
        </w:rPr>
        <w:t>(الرسالة الشامية)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t>، فأحيل القراء إليها، وعسى الله أن ييسر تفصيلا في موضع آخر قريبا.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  <w:t>والله أسأل أن يلهمنا رشدنا، وأن يهدينا سواء السبيل، وأن ينصر إخواننا المجاهدين في العراق والشام وكل مكان، والحمد لله أولا وآخرا.</w:t>
      </w:r>
      <w:r w:rsidRPr="00052095">
        <w:rPr>
          <w:rFonts w:ascii="Arial" w:eastAsia="Times New Roman" w:hAnsi="Arial" w:cs="Arial"/>
          <w:color w:val="666666"/>
          <w:sz w:val="40"/>
          <w:szCs w:val="40"/>
          <w:rtl/>
        </w:rPr>
        <w:br/>
      </w:r>
      <w:r w:rsidRPr="00052095">
        <w:rPr>
          <w:rFonts w:ascii="Arial" w:eastAsia="Times New Roman" w:hAnsi="Arial" w:cs="Arial"/>
          <w:color w:val="666666"/>
          <w:sz w:val="28"/>
          <w:szCs w:val="28"/>
          <w:rtl/>
        </w:rPr>
        <w:br/>
      </w:r>
      <w:r w:rsidRPr="00052095">
        <w:rPr>
          <w:rFonts w:ascii="Arial" w:eastAsia="Times New Roman" w:hAnsi="Arial" w:cs="Arial"/>
          <w:color w:val="666666"/>
          <w:sz w:val="28"/>
          <w:szCs w:val="28"/>
          <w:rtl/>
        </w:rPr>
        <w:br/>
      </w:r>
      <w:r w:rsidRPr="00052095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كانَ اللهُ له </w:t>
      </w:r>
      <w:r w:rsidRPr="00052095">
        <w:rPr>
          <w:rFonts w:ascii="Arial" w:eastAsia="Times New Roman" w:hAnsi="Arial" w:cs="Arial"/>
          <w:color w:val="666666"/>
          <w:sz w:val="28"/>
          <w:szCs w:val="28"/>
          <w:rtl/>
        </w:rPr>
        <w:br/>
      </w:r>
      <w:r w:rsidRPr="00052095">
        <w:rPr>
          <w:rFonts w:ascii="Arial" w:eastAsia="Times New Roman" w:hAnsi="Arial" w:cs="Arial"/>
          <w:color w:val="0000FF"/>
          <w:sz w:val="28"/>
          <w:szCs w:val="28"/>
          <w:rtl/>
        </w:rPr>
        <w:t>خادِمُ العِلم وأهْلِهِ</w:t>
      </w:r>
      <w:r w:rsidRPr="00052095">
        <w:rPr>
          <w:rFonts w:ascii="Arial" w:eastAsia="Times New Roman" w:hAnsi="Arial" w:cs="Arial"/>
          <w:color w:val="666666"/>
          <w:sz w:val="28"/>
          <w:szCs w:val="28"/>
          <w:rtl/>
        </w:rPr>
        <w:br/>
      </w:r>
      <w:r w:rsidRPr="00052095">
        <w:rPr>
          <w:rFonts w:ascii="Arial" w:eastAsia="Times New Roman" w:hAnsi="Arial" w:cs="Arial"/>
          <w:color w:val="0000FF"/>
          <w:sz w:val="28"/>
          <w:szCs w:val="28"/>
          <w:rtl/>
        </w:rPr>
        <w:t>أَبُو الوَلِيد الغزّيُّ الأنْصارِيّ</w:t>
      </w:r>
    </w:p>
    <w:sectPr w:rsidR="00C2632E" w:rsidRPr="00052095" w:rsidSect="00291C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47" w:rsidRDefault="00B03747" w:rsidP="00052095">
      <w:pPr>
        <w:spacing w:after="0" w:line="240" w:lineRule="auto"/>
      </w:pPr>
      <w:r>
        <w:separator/>
      </w:r>
    </w:p>
  </w:endnote>
  <w:endnote w:type="continuationSeparator" w:id="0">
    <w:p w:rsidR="00B03747" w:rsidRDefault="00B03747" w:rsidP="0005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47" w:rsidRDefault="00B03747" w:rsidP="00052095">
      <w:pPr>
        <w:spacing w:after="0" w:line="240" w:lineRule="auto"/>
      </w:pPr>
      <w:r>
        <w:separator/>
      </w:r>
    </w:p>
  </w:footnote>
  <w:footnote w:type="continuationSeparator" w:id="0">
    <w:p w:rsidR="00B03747" w:rsidRDefault="00B03747" w:rsidP="00052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EC9"/>
    <w:multiLevelType w:val="multilevel"/>
    <w:tmpl w:val="40708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1BA"/>
    <w:rsid w:val="00052095"/>
    <w:rsid w:val="00291C2A"/>
    <w:rsid w:val="003351BA"/>
    <w:rsid w:val="00565FE2"/>
    <w:rsid w:val="00B03747"/>
    <w:rsid w:val="00C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2E"/>
    <w:pPr>
      <w:bidi/>
    </w:pPr>
  </w:style>
  <w:style w:type="paragraph" w:styleId="2">
    <w:name w:val="heading 2"/>
    <w:basedOn w:val="a"/>
    <w:link w:val="2Char"/>
    <w:uiPriority w:val="9"/>
    <w:qFormat/>
    <w:rsid w:val="003351BA"/>
    <w:pPr>
      <w:bidi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351BA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351BA"/>
    <w:rPr>
      <w:b/>
      <w:bCs/>
    </w:rPr>
  </w:style>
  <w:style w:type="paragraph" w:styleId="a4">
    <w:name w:val="Normal (Web)"/>
    <w:basedOn w:val="a"/>
    <w:uiPriority w:val="99"/>
    <w:unhideWhenUsed/>
    <w:rsid w:val="003351BA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controls3">
    <w:name w:val="postcontrols3"/>
    <w:basedOn w:val="a0"/>
    <w:rsid w:val="003351BA"/>
  </w:style>
  <w:style w:type="character" w:customStyle="1" w:styleId="postdate3">
    <w:name w:val="postdate3"/>
    <w:basedOn w:val="a0"/>
    <w:rsid w:val="003351BA"/>
  </w:style>
  <w:style w:type="character" w:customStyle="1" w:styleId="date3">
    <w:name w:val="date3"/>
    <w:basedOn w:val="a0"/>
    <w:rsid w:val="003351BA"/>
  </w:style>
  <w:style w:type="character" w:customStyle="1" w:styleId="time9">
    <w:name w:val="time9"/>
    <w:basedOn w:val="a0"/>
    <w:rsid w:val="003351BA"/>
  </w:style>
  <w:style w:type="character" w:customStyle="1" w:styleId="nodecontrols6">
    <w:name w:val="nodecontrols6"/>
    <w:basedOn w:val="a0"/>
    <w:rsid w:val="003351BA"/>
  </w:style>
  <w:style w:type="character" w:customStyle="1" w:styleId="usertitle6">
    <w:name w:val="usertitle6"/>
    <w:basedOn w:val="a0"/>
    <w:rsid w:val="003351BA"/>
  </w:style>
  <w:style w:type="paragraph" w:styleId="a5">
    <w:name w:val="Balloon Text"/>
    <w:basedOn w:val="a"/>
    <w:link w:val="Char"/>
    <w:uiPriority w:val="99"/>
    <w:semiHidden/>
    <w:unhideWhenUsed/>
    <w:rsid w:val="0033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3351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52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52095"/>
  </w:style>
  <w:style w:type="paragraph" w:styleId="a7">
    <w:name w:val="footer"/>
    <w:basedOn w:val="a"/>
    <w:link w:val="Char1"/>
    <w:uiPriority w:val="99"/>
    <w:unhideWhenUsed/>
    <w:rsid w:val="00052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52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2436">
          <w:marLeft w:val="0"/>
          <w:marRight w:val="0"/>
          <w:marTop w:val="1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22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396740">
                      <w:blockQuote w:val="1"/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147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3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3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0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03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4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7003408">
                      <w:blockQuote w:val="1"/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3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50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6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60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3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54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8505">
                      <w:blockQuote w:val="1"/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3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455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00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96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376786">
                      <w:blockQuote w:val="1"/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56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0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8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98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253110">
                      <w:blockQuote w:val="1"/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المنتصـــر</cp:lastModifiedBy>
  <cp:revision>4</cp:revision>
  <dcterms:created xsi:type="dcterms:W3CDTF">2014-01-22T18:47:00Z</dcterms:created>
  <dcterms:modified xsi:type="dcterms:W3CDTF">2014-07-18T14:52:00Z</dcterms:modified>
</cp:coreProperties>
</file>