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CC2E5" w:themeColor="accent5" w:themeTint="99"/>
  <w:body>
    <w:p w:rsidR="00E84AAE" w:rsidRDefault="00E84AAE"/>
    <w:p w:rsidR="005160E1" w:rsidRDefault="005160E1" w:rsidP="00C00B05">
      <w:pPr>
        <w:jc w:val="center"/>
        <w:rPr>
          <w:b/>
          <w:sz w:val="36"/>
          <w:szCs w:val="36"/>
        </w:rPr>
      </w:pPr>
    </w:p>
    <w:p w:rsidR="00E84AAE" w:rsidRDefault="00C00B05" w:rsidP="00C00B05">
      <w:pPr>
        <w:jc w:val="center"/>
        <w:rPr>
          <w:b/>
          <w:sz w:val="36"/>
          <w:szCs w:val="36"/>
        </w:rPr>
      </w:pPr>
      <w:r w:rsidRPr="005160E1">
        <w:rPr>
          <w:b/>
          <w:sz w:val="36"/>
          <w:szCs w:val="36"/>
        </w:rPr>
        <w:t>ACTIVIDAD INTEGRADORA</w:t>
      </w:r>
    </w:p>
    <w:p w:rsidR="005160E1" w:rsidRPr="005160E1" w:rsidRDefault="005160E1" w:rsidP="00C00B05">
      <w:pPr>
        <w:jc w:val="center"/>
        <w:rPr>
          <w:b/>
          <w:sz w:val="36"/>
          <w:szCs w:val="36"/>
        </w:rPr>
      </w:pPr>
    </w:p>
    <w:p w:rsidR="00C00B05" w:rsidRDefault="00C00B05" w:rsidP="00C00B05">
      <w:pPr>
        <w:jc w:val="center"/>
        <w:rPr>
          <w:b/>
          <w:sz w:val="36"/>
          <w:szCs w:val="36"/>
        </w:rPr>
      </w:pPr>
      <w:r w:rsidRPr="005160E1">
        <w:rPr>
          <w:b/>
          <w:sz w:val="36"/>
          <w:szCs w:val="36"/>
        </w:rPr>
        <w:t>Fase 3: Contextualización. Comparo para mejorar</w:t>
      </w:r>
    </w:p>
    <w:p w:rsidR="005160E1" w:rsidRPr="005160E1" w:rsidRDefault="005160E1" w:rsidP="00C00B05">
      <w:pPr>
        <w:jc w:val="center"/>
        <w:rPr>
          <w:b/>
          <w:sz w:val="36"/>
          <w:szCs w:val="36"/>
        </w:rPr>
      </w:pPr>
    </w:p>
    <w:p w:rsidR="00C00B05" w:rsidRDefault="00C00B05" w:rsidP="00C00B05">
      <w:pPr>
        <w:jc w:val="center"/>
        <w:rPr>
          <w:b/>
          <w:sz w:val="36"/>
          <w:szCs w:val="36"/>
        </w:rPr>
      </w:pPr>
      <w:r w:rsidRPr="005160E1">
        <w:rPr>
          <w:b/>
          <w:sz w:val="36"/>
          <w:szCs w:val="36"/>
        </w:rPr>
        <w:t xml:space="preserve">FACILITADORA: </w:t>
      </w:r>
      <w:r w:rsidR="005160E1" w:rsidRPr="005160E1">
        <w:rPr>
          <w:b/>
          <w:sz w:val="36"/>
          <w:szCs w:val="36"/>
        </w:rPr>
        <w:t xml:space="preserve"> </w:t>
      </w:r>
      <w:r w:rsidRPr="005160E1">
        <w:rPr>
          <w:b/>
          <w:sz w:val="36"/>
          <w:szCs w:val="36"/>
        </w:rPr>
        <w:t>BLANCA ESTELA AVALOS BALCAZAR</w:t>
      </w:r>
    </w:p>
    <w:p w:rsidR="005160E1" w:rsidRPr="005160E1" w:rsidRDefault="005160E1" w:rsidP="00C00B05">
      <w:pPr>
        <w:jc w:val="center"/>
        <w:rPr>
          <w:b/>
          <w:sz w:val="36"/>
          <w:szCs w:val="36"/>
        </w:rPr>
      </w:pPr>
    </w:p>
    <w:p w:rsidR="00C00B05" w:rsidRDefault="00C00B05" w:rsidP="00C00B05">
      <w:pPr>
        <w:jc w:val="center"/>
        <w:rPr>
          <w:b/>
          <w:sz w:val="36"/>
          <w:szCs w:val="36"/>
        </w:rPr>
      </w:pPr>
      <w:proofErr w:type="gramStart"/>
      <w:r w:rsidRPr="005160E1">
        <w:rPr>
          <w:b/>
          <w:sz w:val="36"/>
          <w:szCs w:val="36"/>
        </w:rPr>
        <w:t>MODULO :</w:t>
      </w:r>
      <w:proofErr w:type="gramEnd"/>
      <w:r w:rsidRPr="005160E1">
        <w:rPr>
          <w:b/>
          <w:sz w:val="36"/>
          <w:szCs w:val="36"/>
        </w:rPr>
        <w:t xml:space="preserve"> 22 SEAMA 2 </w:t>
      </w:r>
    </w:p>
    <w:p w:rsidR="005160E1" w:rsidRPr="005160E1" w:rsidRDefault="005160E1" w:rsidP="00C00B05">
      <w:pPr>
        <w:jc w:val="center"/>
        <w:rPr>
          <w:b/>
          <w:sz w:val="36"/>
          <w:szCs w:val="36"/>
        </w:rPr>
      </w:pPr>
    </w:p>
    <w:p w:rsidR="00C00B05" w:rsidRDefault="00C00B05" w:rsidP="00C00B05">
      <w:pPr>
        <w:jc w:val="center"/>
        <w:rPr>
          <w:b/>
          <w:sz w:val="36"/>
          <w:szCs w:val="36"/>
        </w:rPr>
      </w:pPr>
      <w:r w:rsidRPr="005160E1">
        <w:rPr>
          <w:b/>
          <w:sz w:val="36"/>
          <w:szCs w:val="36"/>
        </w:rPr>
        <w:t xml:space="preserve">GRUPO: </w:t>
      </w:r>
      <w:r w:rsidRPr="005160E1">
        <w:rPr>
          <w:b/>
          <w:sz w:val="36"/>
          <w:szCs w:val="36"/>
        </w:rPr>
        <w:t xml:space="preserve"> M22C2G10-019</w:t>
      </w:r>
    </w:p>
    <w:p w:rsidR="005160E1" w:rsidRPr="005160E1" w:rsidRDefault="005160E1" w:rsidP="00C00B05">
      <w:pPr>
        <w:jc w:val="center"/>
        <w:rPr>
          <w:b/>
          <w:sz w:val="36"/>
          <w:szCs w:val="36"/>
        </w:rPr>
      </w:pPr>
    </w:p>
    <w:p w:rsidR="00C00B05" w:rsidRPr="005160E1" w:rsidRDefault="00C00B05" w:rsidP="00C00B05">
      <w:pPr>
        <w:jc w:val="center"/>
        <w:rPr>
          <w:b/>
          <w:sz w:val="36"/>
          <w:szCs w:val="36"/>
        </w:rPr>
      </w:pPr>
      <w:r w:rsidRPr="005160E1">
        <w:rPr>
          <w:b/>
          <w:sz w:val="36"/>
          <w:szCs w:val="36"/>
        </w:rPr>
        <w:t>ALUMNA: Verónica Cruz Bernardo</w:t>
      </w:r>
    </w:p>
    <w:p w:rsidR="00E84AAE" w:rsidRDefault="00E84AAE"/>
    <w:p w:rsidR="00E84AAE" w:rsidRDefault="00E84AAE"/>
    <w:p w:rsidR="00E84AAE" w:rsidRDefault="00E84AAE"/>
    <w:p w:rsidR="00E84AAE" w:rsidRDefault="00E84AAE"/>
    <w:p w:rsidR="00E84AAE" w:rsidRDefault="00E84AAE"/>
    <w:p w:rsidR="00E84AAE" w:rsidRDefault="00E84AAE"/>
    <w:p w:rsidR="00E84AAE" w:rsidRDefault="00E84AAE"/>
    <w:p w:rsidR="00E84AAE" w:rsidRDefault="00E84AAE"/>
    <w:p w:rsidR="00E84AAE" w:rsidRDefault="00E84AAE"/>
    <w:p w:rsidR="00E84AAE" w:rsidRDefault="00E84AAE"/>
    <w:tbl>
      <w:tblPr>
        <w:tblStyle w:val="Tablaconcuadrcula"/>
        <w:tblpPr w:leftFromText="141" w:rightFromText="141" w:horzAnchor="page" w:tblpX="382" w:tblpY="-1046"/>
        <w:tblW w:w="11619" w:type="dxa"/>
        <w:tblLook w:val="04A0" w:firstRow="1" w:lastRow="0" w:firstColumn="1" w:lastColumn="0" w:noHBand="0" w:noVBand="1"/>
      </w:tblPr>
      <w:tblGrid>
        <w:gridCol w:w="2405"/>
        <w:gridCol w:w="3119"/>
        <w:gridCol w:w="6095"/>
      </w:tblGrid>
      <w:tr w:rsidR="00E84AAE" w:rsidTr="00C00B05">
        <w:tc>
          <w:tcPr>
            <w:tcW w:w="2405" w:type="dxa"/>
          </w:tcPr>
          <w:p w:rsidR="00E84AAE" w:rsidRDefault="00E84AAE" w:rsidP="00D31BB6"/>
        </w:tc>
        <w:tc>
          <w:tcPr>
            <w:tcW w:w="3119" w:type="dxa"/>
          </w:tcPr>
          <w:p w:rsidR="00E84AAE" w:rsidRPr="001524B1" w:rsidRDefault="00B34776" w:rsidP="00D31BB6">
            <w:pPr>
              <w:rPr>
                <w:b/>
              </w:rPr>
            </w:pPr>
            <w:r w:rsidRPr="001524B1">
              <w:rPr>
                <w:b/>
              </w:rPr>
              <w:t>POCO APOYO DE PADRES DE FAMILIA EN LAS ACTIVIDADES ESCOLARES DE SUS HIJOS.</w:t>
            </w:r>
          </w:p>
        </w:tc>
        <w:tc>
          <w:tcPr>
            <w:tcW w:w="6095" w:type="dxa"/>
          </w:tcPr>
          <w:p w:rsidR="00D31BB6" w:rsidRPr="001524B1" w:rsidRDefault="00D31BB6" w:rsidP="00D31BB6">
            <w:pPr>
              <w:rPr>
                <w:b/>
              </w:rPr>
            </w:pPr>
            <w:r w:rsidRPr="001524B1">
              <w:rPr>
                <w:b/>
              </w:rPr>
              <w:t>PROBLEMAS ACTUALES DE LA EDUCACIÓN</w:t>
            </w:r>
          </w:p>
          <w:p w:rsidR="00E84AAE" w:rsidRPr="001524B1" w:rsidRDefault="00D31BB6" w:rsidP="00D31BB6">
            <w:pPr>
              <w:rPr>
                <w:b/>
              </w:rPr>
            </w:pPr>
            <w:r w:rsidRPr="001524B1">
              <w:rPr>
                <w:b/>
              </w:rPr>
              <w:t>DE LA INFANCIA.</w:t>
            </w:r>
          </w:p>
        </w:tc>
      </w:tr>
      <w:tr w:rsidR="00E84AAE" w:rsidTr="00C00B05">
        <w:trPr>
          <w:trHeight w:val="1869"/>
        </w:trPr>
        <w:tc>
          <w:tcPr>
            <w:tcW w:w="2405" w:type="dxa"/>
          </w:tcPr>
          <w:p w:rsidR="00E84AAE" w:rsidRPr="001524B1" w:rsidRDefault="00B34776" w:rsidP="00D31BB6">
            <w:pPr>
              <w:rPr>
                <w:b/>
              </w:rPr>
            </w:pPr>
            <w:r w:rsidRPr="001524B1">
              <w:rPr>
                <w:b/>
              </w:rPr>
              <w:t>Problema, necesidad u oportunidad de mejora.</w:t>
            </w:r>
          </w:p>
        </w:tc>
        <w:tc>
          <w:tcPr>
            <w:tcW w:w="3119" w:type="dxa"/>
          </w:tcPr>
          <w:p w:rsidR="00D31BB6" w:rsidRDefault="00E336A8" w:rsidP="00D31BB6">
            <w:r>
              <w:t xml:space="preserve">La poca participación de los padres de familia en las actividades escolares de sus </w:t>
            </w:r>
            <w:r w:rsidR="001524B1">
              <w:t>hijos,</w:t>
            </w:r>
            <w:r>
              <w:t xml:space="preserve"> así como la toma de decisiones dentro de las mejoras de las escuelas </w:t>
            </w:r>
            <w:r w:rsidR="001524B1">
              <w:t>públicas</w:t>
            </w:r>
            <w:r>
              <w:t>.</w:t>
            </w:r>
          </w:p>
          <w:p w:rsidR="00E336A8" w:rsidRDefault="00E336A8" w:rsidP="00D31BB6"/>
        </w:tc>
        <w:tc>
          <w:tcPr>
            <w:tcW w:w="6095" w:type="dxa"/>
          </w:tcPr>
          <w:p w:rsidR="00E336A8" w:rsidRDefault="00E336A8" w:rsidP="00E336A8">
            <w:r>
              <w:t>L</w:t>
            </w:r>
            <w:r>
              <w:t>a existencia de un grave desequilibrio entre las afirmaciones teóricas, las</w:t>
            </w:r>
          </w:p>
          <w:p w:rsidR="00E336A8" w:rsidRDefault="00E336A8" w:rsidP="00E336A8">
            <w:r>
              <w:t>justificaciones generosas, las condiciones pedagógicas oportunas, pero algo utópicas,</w:t>
            </w:r>
          </w:p>
          <w:p w:rsidR="00C00B05" w:rsidRDefault="00E336A8" w:rsidP="00E336A8">
            <w:r>
              <w:t>respecto a la educación, y las realizaciones y puestas en práctica de tales planteamiento</w:t>
            </w:r>
            <w:r w:rsidR="00C00B05">
              <w:t>s.</w:t>
            </w:r>
          </w:p>
        </w:tc>
      </w:tr>
      <w:tr w:rsidR="00E84AAE" w:rsidTr="00C00B05">
        <w:tc>
          <w:tcPr>
            <w:tcW w:w="2405" w:type="dxa"/>
          </w:tcPr>
          <w:p w:rsidR="00E84AAE" w:rsidRPr="001524B1" w:rsidRDefault="00B34776" w:rsidP="00D31BB6">
            <w:pPr>
              <w:rPr>
                <w:b/>
              </w:rPr>
            </w:pPr>
            <w:r w:rsidRPr="001524B1">
              <w:rPr>
                <w:b/>
              </w:rPr>
              <w:t>Objetivo general</w:t>
            </w:r>
          </w:p>
        </w:tc>
        <w:tc>
          <w:tcPr>
            <w:tcW w:w="3119" w:type="dxa"/>
          </w:tcPr>
          <w:p w:rsidR="00E84AAE" w:rsidRDefault="00E336A8" w:rsidP="00D31BB6">
            <w:r>
              <w:t xml:space="preserve">Cambiar el chip a los padres de familia que piensan que a los niños solo hay que ir a dejarlos de lunes a viernes para que </w:t>
            </w:r>
            <w:r w:rsidR="001524B1">
              <w:t>aprendan</w:t>
            </w:r>
          </w:p>
          <w:p w:rsidR="00E336A8" w:rsidRDefault="00E336A8" w:rsidP="00D31BB6"/>
        </w:tc>
        <w:tc>
          <w:tcPr>
            <w:tcW w:w="6095" w:type="dxa"/>
          </w:tcPr>
          <w:p w:rsidR="00E336A8" w:rsidRDefault="00E336A8" w:rsidP="00E336A8">
            <w:r>
              <w:t xml:space="preserve">El </w:t>
            </w:r>
            <w:r>
              <w:t>nuevo concepto de la educación de la infancia implica no solo una tarea</w:t>
            </w:r>
          </w:p>
          <w:p w:rsidR="00E336A8" w:rsidRDefault="00E336A8" w:rsidP="00E336A8">
            <w:r>
              <w:t>técnica de cómo concebir la formación de los niños de la primera infancia en el nuevo milenio,</w:t>
            </w:r>
          </w:p>
          <w:p w:rsidR="00E336A8" w:rsidRDefault="00E336A8" w:rsidP="00E336A8">
            <w:r>
              <w:t>sino también una acción política y social para garantizar que dicha nueva educación sea</w:t>
            </w:r>
          </w:p>
          <w:p w:rsidR="00E336A8" w:rsidRDefault="00E336A8" w:rsidP="00E336A8">
            <w:r>
              <w:t>asequible para todos los niños, y que se cumplan los principios de la igualdad y la equidad</w:t>
            </w:r>
          </w:p>
          <w:p w:rsidR="00E336A8" w:rsidRDefault="00E336A8" w:rsidP="00E336A8">
            <w:r>
              <w:t>plasmados en la Declaración de los Derechos del Niño</w:t>
            </w:r>
            <w:r>
              <w:t>s, e</w:t>
            </w:r>
            <w:r>
              <w:t xml:space="preserve">ste es quizás el reto más grande a los que se enfrenta la Educación de la </w:t>
            </w:r>
            <w:r w:rsidR="001524B1">
              <w:t>Primera Infancia</w:t>
            </w:r>
            <w:r>
              <w:t xml:space="preserve"> en</w:t>
            </w:r>
          </w:p>
          <w:p w:rsidR="00E84AAE" w:rsidRDefault="00E336A8" w:rsidP="00E336A8">
            <w:r>
              <w:t>los albores del nuevo milenio que recién ha comenzado.</w:t>
            </w:r>
          </w:p>
        </w:tc>
      </w:tr>
      <w:tr w:rsidR="00E84AAE" w:rsidTr="00C00B05">
        <w:tc>
          <w:tcPr>
            <w:tcW w:w="2405" w:type="dxa"/>
          </w:tcPr>
          <w:p w:rsidR="00E84AAE" w:rsidRPr="001524B1" w:rsidRDefault="00B34776" w:rsidP="00D31BB6">
            <w:pPr>
              <w:rPr>
                <w:b/>
              </w:rPr>
            </w:pPr>
            <w:r w:rsidRPr="001524B1">
              <w:rPr>
                <w:b/>
              </w:rPr>
              <w:t>Lugar en donde se desarrolló</w:t>
            </w:r>
          </w:p>
        </w:tc>
        <w:tc>
          <w:tcPr>
            <w:tcW w:w="3119" w:type="dxa"/>
          </w:tcPr>
          <w:p w:rsidR="00E84AAE" w:rsidRDefault="00E336A8" w:rsidP="00D31BB6">
            <w:r>
              <w:t xml:space="preserve">Desde </w:t>
            </w:r>
            <w:r w:rsidR="007B1D84">
              <w:t>las escuelas de nivel preescolar</w:t>
            </w:r>
          </w:p>
        </w:tc>
        <w:tc>
          <w:tcPr>
            <w:tcW w:w="6095" w:type="dxa"/>
          </w:tcPr>
          <w:p w:rsidR="00E84AAE" w:rsidRDefault="007B1D84" w:rsidP="00D31BB6">
            <w:r>
              <w:t xml:space="preserve"> Desde las escuelas de nivel preescolar y primarias.</w:t>
            </w:r>
          </w:p>
        </w:tc>
      </w:tr>
      <w:tr w:rsidR="00E84AAE" w:rsidTr="00C00B05">
        <w:tc>
          <w:tcPr>
            <w:tcW w:w="2405" w:type="dxa"/>
          </w:tcPr>
          <w:p w:rsidR="00E84AAE" w:rsidRPr="001524B1" w:rsidRDefault="00B34776" w:rsidP="00D31BB6">
            <w:pPr>
              <w:rPr>
                <w:b/>
              </w:rPr>
            </w:pPr>
            <w:r w:rsidRPr="001524B1">
              <w:rPr>
                <w:b/>
              </w:rPr>
              <w:t>Población que benefició</w:t>
            </w:r>
          </w:p>
        </w:tc>
        <w:tc>
          <w:tcPr>
            <w:tcW w:w="3119" w:type="dxa"/>
          </w:tcPr>
          <w:p w:rsidR="00E84AAE" w:rsidRDefault="007B1D84" w:rsidP="00D31BB6">
            <w:r>
              <w:t xml:space="preserve"> A niños de 3,5 y 6 años</w:t>
            </w:r>
          </w:p>
        </w:tc>
        <w:tc>
          <w:tcPr>
            <w:tcW w:w="6095" w:type="dxa"/>
          </w:tcPr>
          <w:p w:rsidR="00E84AAE" w:rsidRDefault="007B1D84" w:rsidP="00D31BB6">
            <w:r>
              <w:t>A niños de 3 a 12 años</w:t>
            </w:r>
          </w:p>
        </w:tc>
      </w:tr>
      <w:tr w:rsidR="00E84AAE" w:rsidTr="00C00B05">
        <w:tc>
          <w:tcPr>
            <w:tcW w:w="2405" w:type="dxa"/>
          </w:tcPr>
          <w:p w:rsidR="00E84AAE" w:rsidRPr="001524B1" w:rsidRDefault="00B34776" w:rsidP="00D31BB6">
            <w:pPr>
              <w:rPr>
                <w:b/>
              </w:rPr>
            </w:pPr>
            <w:r w:rsidRPr="001524B1">
              <w:rPr>
                <w:b/>
              </w:rPr>
              <w:t>¿Quién(es) lo han atendido?</w:t>
            </w:r>
          </w:p>
        </w:tc>
        <w:tc>
          <w:tcPr>
            <w:tcW w:w="3119" w:type="dxa"/>
          </w:tcPr>
          <w:p w:rsidR="007B1D84" w:rsidRDefault="007B1D84" w:rsidP="00D31BB6">
            <w:r>
              <w:t>Docentes y algunos padres de familia.</w:t>
            </w:r>
          </w:p>
        </w:tc>
        <w:tc>
          <w:tcPr>
            <w:tcW w:w="6095" w:type="dxa"/>
          </w:tcPr>
          <w:p w:rsidR="00E84AAE" w:rsidRDefault="001552DB" w:rsidP="00D31BB6">
            <w:r w:rsidRPr="001552DB">
              <w:t>UNESCO</w:t>
            </w:r>
            <w:r>
              <w:t>, Escuelas interesadas en el tema, Maestros y padres de familia.</w:t>
            </w:r>
          </w:p>
        </w:tc>
      </w:tr>
      <w:tr w:rsidR="00E84AAE" w:rsidTr="00C00B05">
        <w:tc>
          <w:tcPr>
            <w:tcW w:w="2405" w:type="dxa"/>
          </w:tcPr>
          <w:p w:rsidR="001524B1" w:rsidRDefault="001524B1" w:rsidP="00D31BB6">
            <w:pPr>
              <w:rPr>
                <w:b/>
              </w:rPr>
            </w:pPr>
          </w:p>
          <w:p w:rsidR="001524B1" w:rsidRDefault="001524B1" w:rsidP="00D31BB6">
            <w:pPr>
              <w:rPr>
                <w:b/>
              </w:rPr>
            </w:pPr>
          </w:p>
          <w:p w:rsidR="001524B1" w:rsidRDefault="001524B1" w:rsidP="00D31BB6">
            <w:pPr>
              <w:rPr>
                <w:b/>
              </w:rPr>
            </w:pPr>
          </w:p>
          <w:p w:rsidR="001524B1" w:rsidRDefault="001524B1" w:rsidP="00D31BB6">
            <w:pPr>
              <w:rPr>
                <w:b/>
              </w:rPr>
            </w:pPr>
          </w:p>
          <w:p w:rsidR="00E84AAE" w:rsidRPr="001524B1" w:rsidRDefault="00B34776" w:rsidP="00D31BB6">
            <w:pPr>
              <w:rPr>
                <w:b/>
              </w:rPr>
            </w:pPr>
            <w:bookmarkStart w:id="0" w:name="_GoBack"/>
            <w:bookmarkEnd w:id="0"/>
            <w:r w:rsidRPr="001524B1">
              <w:rPr>
                <w:b/>
              </w:rPr>
              <w:t>Diferentes soluciones que se han planteado</w:t>
            </w:r>
          </w:p>
        </w:tc>
        <w:tc>
          <w:tcPr>
            <w:tcW w:w="3119" w:type="dxa"/>
          </w:tcPr>
          <w:p w:rsidR="001552DB" w:rsidRDefault="001552DB" w:rsidP="00D31BB6">
            <w:r>
              <w:t>Hacer encuestas personales a los padres de familia.</w:t>
            </w:r>
          </w:p>
          <w:p w:rsidR="001552DB" w:rsidRDefault="001552DB" w:rsidP="00D31BB6"/>
          <w:p w:rsidR="001552DB" w:rsidRDefault="001552DB" w:rsidP="00D31BB6">
            <w:r>
              <w:t>Hacer periódicos murales con fotografías de las actividades.</w:t>
            </w:r>
          </w:p>
          <w:p w:rsidR="001552DB" w:rsidRDefault="001552DB" w:rsidP="00D31BB6"/>
          <w:p w:rsidR="001552DB" w:rsidRDefault="001552DB" w:rsidP="00D31BB6">
            <w:r>
              <w:t xml:space="preserve">Hacer cartelones o infografías. </w:t>
            </w:r>
            <w:r>
              <w:tab/>
              <w:t xml:space="preserve"> </w:t>
            </w:r>
          </w:p>
          <w:p w:rsidR="001552DB" w:rsidRDefault="001552DB" w:rsidP="00D31BB6"/>
        </w:tc>
        <w:tc>
          <w:tcPr>
            <w:tcW w:w="6095" w:type="dxa"/>
          </w:tcPr>
          <w:p w:rsidR="001552DB" w:rsidRDefault="001552DB" w:rsidP="001552DB">
            <w:r>
              <w:t>El diseño de programas que no requieren de grandes inversiones en la infraestructura,</w:t>
            </w:r>
          </w:p>
          <w:p w:rsidR="001552DB" w:rsidRDefault="001552DB" w:rsidP="001552DB">
            <w:r>
              <w:t>porque no funcionan en centros especializados (implica la vía no escolarizada), tiene un</w:t>
            </w:r>
          </w:p>
          <w:p w:rsidR="001552DB" w:rsidRDefault="001552DB" w:rsidP="001552DB">
            <w:r>
              <w:t>costo considerablemente menor, y está demostrado que puede ser de igual o mejor</w:t>
            </w:r>
          </w:p>
          <w:p w:rsidR="00E84AAE" w:rsidRDefault="001552DB" w:rsidP="001552DB">
            <w:r>
              <w:t>calidad que los programas más formales.</w:t>
            </w:r>
            <w:r>
              <w:cr/>
            </w:r>
          </w:p>
          <w:p w:rsidR="00C00B05" w:rsidRDefault="00C00B05" w:rsidP="00C00B05">
            <w:r>
              <w:t>Estudios realizados en diversos países del ámbito latinoamericano demuestran que al diseñar las</w:t>
            </w:r>
          </w:p>
          <w:p w:rsidR="00C00B05" w:rsidRDefault="00C00B05" w:rsidP="00C00B05">
            <w:r>
              <w:t>estrategias para mejorar la cobertura y la calidad de la educación en las primeras edades, hay</w:t>
            </w:r>
          </w:p>
          <w:p w:rsidR="00C00B05" w:rsidRDefault="00C00B05" w:rsidP="00C00B05">
            <w:r>
              <w:t>que tener en consideración que algunas familias consideran que la crianza y educación de niños</w:t>
            </w:r>
          </w:p>
          <w:p w:rsidR="00C00B05" w:rsidRDefault="00C00B05" w:rsidP="00C00B05">
            <w:r>
              <w:t>de 0 a 6 años es solamente una función de los padres, priorizando el rol de las madres en el</w:t>
            </w:r>
          </w:p>
          <w:p w:rsidR="00C00B05" w:rsidRDefault="00C00B05" w:rsidP="00C00B05">
            <w:r>
              <w:t>ámbito familiar</w:t>
            </w:r>
          </w:p>
          <w:p w:rsidR="00C00B05" w:rsidRDefault="00C00B05" w:rsidP="00C00B05"/>
          <w:p w:rsidR="00C00B05" w:rsidRDefault="00C00B05" w:rsidP="00C00B05">
            <w:r>
              <w:lastRenderedPageBreak/>
              <w:t>Ya existe una conciencia de que los criterios de cobertura han de estar muy unidos a los de</w:t>
            </w:r>
          </w:p>
          <w:p w:rsidR="00C00B05" w:rsidRDefault="00C00B05" w:rsidP="00C00B05">
            <w:r>
              <w:t>calidad. Así, un informe reciente de la Organización para la Cooperación Económica y el</w:t>
            </w:r>
          </w:p>
          <w:p w:rsidR="00C00B05" w:rsidRDefault="00C00B05" w:rsidP="00C00B05">
            <w:r>
              <w:t>Desarrollo (OECD), que agrupa a treinta países del mundo desarrollado, refleja que después del</w:t>
            </w:r>
          </w:p>
          <w:p w:rsidR="00C00B05" w:rsidRDefault="00C00B05" w:rsidP="00C00B05">
            <w:r>
              <w:t>acceso (</w:t>
            </w:r>
            <w:proofErr w:type="gramStart"/>
            <w:r>
              <w:t>y</w:t>
            </w:r>
            <w:proofErr w:type="gramEnd"/>
            <w:r>
              <w:t xml:space="preserve"> por tanto, de la cobertura) el aumentar la calidad de la educación de la primera</w:t>
            </w:r>
          </w:p>
          <w:p w:rsidR="00C00B05" w:rsidRDefault="00C00B05" w:rsidP="00C00B05">
            <w:r>
              <w:t>infancia es la vanguardia en las prioridades políticas en los países de la OECD, a partir del</w:t>
            </w:r>
          </w:p>
          <w:p w:rsidR="00C00B05" w:rsidRDefault="00C00B05" w:rsidP="00C00B05">
            <w:r>
              <w:t>pronunciamiento de que los niños que reciben cuidados y educación de alta calidad en los años</w:t>
            </w:r>
          </w:p>
          <w:p w:rsidR="00C00B05" w:rsidRDefault="00C00B05" w:rsidP="00C00B05">
            <w:r>
              <w:t>tempranos, muestran mejores habilidades cognitivas y de lenguaje que aquellos con bajas</w:t>
            </w:r>
          </w:p>
          <w:p w:rsidR="00C00B05" w:rsidRDefault="00C00B05" w:rsidP="00C00B05">
            <w:r>
              <w:t>condiciones de calidad.</w:t>
            </w:r>
          </w:p>
          <w:p w:rsidR="001552DB" w:rsidRDefault="001552DB" w:rsidP="001552DB"/>
        </w:tc>
      </w:tr>
    </w:tbl>
    <w:p w:rsidR="00C00B05" w:rsidRDefault="00C00B05"/>
    <w:p w:rsidR="00C00B05" w:rsidRDefault="00C00B05">
      <w:pPr>
        <w:rPr>
          <w:b/>
        </w:rPr>
      </w:pPr>
      <w:r w:rsidRPr="005160E1">
        <w:rPr>
          <w:b/>
        </w:rPr>
        <w:t xml:space="preserve">PROYECTO A </w:t>
      </w:r>
      <w:proofErr w:type="gramStart"/>
      <w:r w:rsidRPr="005160E1">
        <w:rPr>
          <w:b/>
        </w:rPr>
        <w:t>COMPARAR :</w:t>
      </w:r>
      <w:proofErr w:type="gramEnd"/>
      <w:r w:rsidRPr="005160E1">
        <w:rPr>
          <w:b/>
        </w:rPr>
        <w:t xml:space="preserve"> </w:t>
      </w:r>
      <w:hyperlink r:id="rId4" w:history="1">
        <w:r w:rsidR="005160E1" w:rsidRPr="000F135E">
          <w:rPr>
            <w:rStyle w:val="Hipervnculo"/>
            <w:b/>
          </w:rPr>
          <w:t>http://www.waece.org/web_nuevo_concepto/textos/10.pdf</w:t>
        </w:r>
      </w:hyperlink>
    </w:p>
    <w:p w:rsidR="005160E1" w:rsidRDefault="005160E1">
      <w:pPr>
        <w:rPr>
          <w:b/>
        </w:rPr>
      </w:pPr>
    </w:p>
    <w:p w:rsidR="005160E1" w:rsidRDefault="005160E1" w:rsidP="005160E1">
      <w:pPr>
        <w:jc w:val="center"/>
      </w:pPr>
      <w:r>
        <w:rPr>
          <w:b/>
          <w:sz w:val="28"/>
          <w:szCs w:val="28"/>
        </w:rPr>
        <w:t>Conclusión</w:t>
      </w:r>
    </w:p>
    <w:p w:rsidR="005160E1" w:rsidRDefault="00810DDC" w:rsidP="005160E1">
      <w:r w:rsidRPr="00810DDC">
        <w:rPr>
          <w:b/>
        </w:rPr>
        <w:t>C</w:t>
      </w:r>
      <w:r w:rsidR="005160E1" w:rsidRPr="00810DDC">
        <w:rPr>
          <w:b/>
        </w:rPr>
        <w:t>uáles fueron las similitudes</w:t>
      </w:r>
      <w:r w:rsidR="005160E1" w:rsidRPr="00810DDC">
        <w:rPr>
          <w:b/>
        </w:rPr>
        <w:t>:</w:t>
      </w:r>
      <w:r w:rsidR="005160E1">
        <w:t xml:space="preserve"> Las similitudes que yo encontré dentro de los dos proyectos es que ambos su tema de concentración es la educación desde niveles muy básicos. </w:t>
      </w:r>
    </w:p>
    <w:p w:rsidR="00810DDC" w:rsidRDefault="00810DDC" w:rsidP="005160E1">
      <w:r>
        <w:t>También coincidimos en que es importante la participación de padres de familia en las actividades escolares.</w:t>
      </w:r>
    </w:p>
    <w:p w:rsidR="005160E1" w:rsidRDefault="00810DDC" w:rsidP="005160E1">
      <w:r w:rsidRPr="00810DDC">
        <w:rPr>
          <w:b/>
        </w:rPr>
        <w:t>D</w:t>
      </w:r>
      <w:r w:rsidR="005160E1" w:rsidRPr="00810DDC">
        <w:rPr>
          <w:b/>
        </w:rPr>
        <w:t>iferencias que identificaste entre tu proyecto y los que investigaste</w:t>
      </w:r>
      <w:r w:rsidR="005160E1" w:rsidRPr="00810DDC">
        <w:rPr>
          <w:b/>
        </w:rPr>
        <w:t>:</w:t>
      </w:r>
      <w:r w:rsidR="005160E1">
        <w:t xml:space="preserve"> El nuevo tema que yo investigue es más especializado ya que no habla de unas solo escuela , habla de la educación en general , habla de las técnicas de aprendizaje aplicadas por ,los docentes como es que la economía de un país afecta severamente en la educación, </w:t>
      </w:r>
      <w:r>
        <w:t>que es lo que actualmente afecta la educación y es la forma en que cada país esta acostumbrado a educar y bajo el molde en el que acrecido y el cual muchas de las veces se niegan a cambiar, está basado en estudios por la UNESCO.</w:t>
      </w:r>
    </w:p>
    <w:p w:rsidR="00810DDC" w:rsidRDefault="00810DDC" w:rsidP="005160E1">
      <w:r>
        <w:t xml:space="preserve">A comparación del mío yo solo me baso en una rutina diaria de una sola escuela </w:t>
      </w:r>
      <w:proofErr w:type="gramStart"/>
      <w:r>
        <w:t>de  nivel</w:t>
      </w:r>
      <w:proofErr w:type="gramEnd"/>
      <w:r>
        <w:t xml:space="preserve"> preescolar en el cual solo manifiesto un  problema interno de la escuela y no abarco mas haya , no me respaldo de alguna otra institución solo de las experiencias vividas dentro de la escuela.</w:t>
      </w:r>
    </w:p>
    <w:p w:rsidR="005160E1" w:rsidRDefault="005160E1" w:rsidP="005160E1">
      <w:pPr>
        <w:rPr>
          <w:b/>
        </w:rPr>
      </w:pPr>
      <w:r w:rsidRPr="00810DDC">
        <w:rPr>
          <w:b/>
        </w:rPr>
        <w:t xml:space="preserve"> ¿hay algo que me permita mejorar mi proyecto?</w:t>
      </w:r>
    </w:p>
    <w:p w:rsidR="00810DDC" w:rsidRPr="00810DDC" w:rsidRDefault="00810DDC" w:rsidP="005160E1">
      <w:r>
        <w:t xml:space="preserve">Puedo mejorarlo en cuanto a redacción, en pensar en temas mas amplios que nos afectan en la educación como es el tema económico y político. </w:t>
      </w:r>
    </w:p>
    <w:p w:rsidR="00810DDC" w:rsidRDefault="00810DDC" w:rsidP="005160E1"/>
    <w:p w:rsidR="005160E1" w:rsidRPr="005160E1" w:rsidRDefault="005160E1" w:rsidP="005160E1"/>
    <w:sectPr w:rsidR="005160E1" w:rsidRPr="00516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AE"/>
    <w:rsid w:val="00007C1E"/>
    <w:rsid w:val="000D7EC3"/>
    <w:rsid w:val="001524B1"/>
    <w:rsid w:val="001552DB"/>
    <w:rsid w:val="003A4972"/>
    <w:rsid w:val="00403F05"/>
    <w:rsid w:val="005160E1"/>
    <w:rsid w:val="007B1D84"/>
    <w:rsid w:val="00810DDC"/>
    <w:rsid w:val="00B34776"/>
    <w:rsid w:val="00C00B05"/>
    <w:rsid w:val="00D31BB6"/>
    <w:rsid w:val="00DD5247"/>
    <w:rsid w:val="00E336A8"/>
    <w:rsid w:val="00E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4]"/>
    </o:shapedefaults>
    <o:shapelayout v:ext="edit">
      <o:idmap v:ext="edit" data="1"/>
    </o:shapelayout>
  </w:shapeDefaults>
  <w:decimalSymbol w:val="."/>
  <w:listSeparator w:val=","/>
  <w14:docId w14:val="41829FD5"/>
  <w15:chartTrackingRefBased/>
  <w15:docId w15:val="{0178E5E7-AB3A-4D91-B8F3-641FC84A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6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6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ece.org/web_nuevo_concepto/textos/1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Bernardo</dc:creator>
  <cp:keywords/>
  <dc:description/>
  <cp:lastModifiedBy>Verónica Bernardo</cp:lastModifiedBy>
  <cp:revision>11</cp:revision>
  <dcterms:created xsi:type="dcterms:W3CDTF">2019-03-11T04:26:00Z</dcterms:created>
  <dcterms:modified xsi:type="dcterms:W3CDTF">2019-03-11T05:26:00Z</dcterms:modified>
</cp:coreProperties>
</file>