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9" w:rsidRDefault="004D3EF9" w:rsidP="004D3EF9">
      <w:pPr>
        <w:pStyle w:val="a3"/>
        <w:shd w:val="clear" w:color="auto" w:fill="FFFFFF"/>
        <w:spacing w:before="0" w:after="160"/>
        <w:outlineLvl w:val="0"/>
      </w:pPr>
      <w:r>
        <w:rPr>
          <w:b/>
          <w:bCs/>
          <w:color w:val="111111"/>
          <w:sz w:val="28"/>
          <w:szCs w:val="28"/>
          <w:shd w:val="clear" w:color="auto" w:fill="FFFFFF"/>
        </w:rPr>
        <w:t>                                               ПЛАН РОБОТИ</w:t>
      </w:r>
    </w:p>
    <w:p w:rsidR="004D3EF9" w:rsidRDefault="004D3EF9" w:rsidP="004D3EF9">
      <w:pPr>
        <w:pStyle w:val="a3"/>
        <w:shd w:val="clear" w:color="auto" w:fill="FFFFFF"/>
        <w:spacing w:before="0" w:after="160"/>
        <w:outlineLvl w:val="0"/>
      </w:pPr>
      <w:r>
        <w:rPr>
          <w:b/>
          <w:bCs/>
          <w:color w:val="111111"/>
          <w:sz w:val="28"/>
          <w:szCs w:val="28"/>
          <w:shd w:val="clear" w:color="auto" w:fill="FFFFFF"/>
        </w:rPr>
        <w:t>        КОМАНДИ ПСИХОЛОГО-ПЕДАГОГІЧНОГО СУПРОВОДУ</w:t>
      </w:r>
    </w:p>
    <w:p w:rsidR="004D3EF9" w:rsidRDefault="004D3EF9" w:rsidP="004D3EF9">
      <w:pPr>
        <w:pStyle w:val="a3"/>
        <w:shd w:val="clear" w:color="auto" w:fill="FFFFFF"/>
        <w:spacing w:before="0" w:after="160"/>
        <w:outlineLvl w:val="0"/>
      </w:pPr>
      <w:r>
        <w:rPr>
          <w:b/>
          <w:b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 ДІТЕЙ</w:t>
      </w:r>
    </w:p>
    <w:p w:rsidR="004D3EF9" w:rsidRDefault="004D3EF9" w:rsidP="004D3EF9">
      <w:pPr>
        <w:pStyle w:val="a3"/>
        <w:shd w:val="clear" w:color="auto" w:fill="FFFFFF"/>
        <w:spacing w:before="0" w:after="160"/>
        <w:outlineLvl w:val="0"/>
      </w:pPr>
      <w:r>
        <w:rPr>
          <w:b/>
          <w:bCs/>
          <w:color w:val="111111"/>
          <w:sz w:val="28"/>
          <w:szCs w:val="28"/>
          <w:shd w:val="clear" w:color="auto" w:fill="FFFFFF"/>
        </w:rPr>
        <w:t>                       З ОСОБЛИВИМИ ОСВІТНІМИ ПОТРЕБАМИ</w:t>
      </w:r>
    </w:p>
    <w:p w:rsidR="004D3EF9" w:rsidRDefault="004D3EF9" w:rsidP="004D3EF9">
      <w:pPr>
        <w:pStyle w:val="a3"/>
        <w:shd w:val="clear" w:color="auto" w:fill="FFFFFF"/>
        <w:spacing w:before="0" w:after="160"/>
      </w:pPr>
      <w:r>
        <w:rPr>
          <w:b/>
          <w:bCs/>
          <w:color w:val="111111"/>
          <w:sz w:val="28"/>
          <w:szCs w:val="28"/>
          <w:shd w:val="clear" w:color="auto" w:fill="FFFFFF"/>
        </w:rPr>
        <w:t>                                         2021/2022 навчальний рік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r>
        <w:rPr>
          <w:color w:val="111111"/>
          <w:sz w:val="28"/>
          <w:szCs w:val="28"/>
          <w:shd w:val="clear" w:color="auto" w:fill="FFFFFF"/>
        </w:rPr>
        <w:t xml:space="preserve">Відповідальна особа: </w:t>
      </w:r>
      <w:proofErr w:type="spellStart"/>
      <w:r>
        <w:rPr>
          <w:rFonts w:cs="Tahoma"/>
          <w:color w:val="000000"/>
          <w:sz w:val="28"/>
          <w:szCs w:val="28"/>
        </w:rPr>
        <w:t>Скабари</w:t>
      </w:r>
      <w:proofErr w:type="spellEnd"/>
      <w:r>
        <w:rPr>
          <w:rFonts w:cs="Tahoma"/>
          <w:color w:val="000000"/>
          <w:sz w:val="28"/>
          <w:szCs w:val="28"/>
        </w:rPr>
        <w:t xml:space="preserve"> О.В. - заступник директора школи </w:t>
      </w:r>
    </w:p>
    <w:p w:rsidR="004D3EF9" w:rsidRDefault="004D3EF9" w:rsidP="004D3EF9">
      <w:pPr>
        <w:pStyle w:val="a3"/>
        <w:shd w:val="clear" w:color="auto" w:fill="FFFFFF"/>
        <w:spacing w:before="150" w:after="180"/>
      </w:pPr>
      <w:r>
        <w:rPr>
          <w:color w:val="111111"/>
          <w:sz w:val="28"/>
          <w:szCs w:val="28"/>
          <w:shd w:val="clear" w:color="auto" w:fill="FFFFFF"/>
        </w:rPr>
        <w:t xml:space="preserve">        Члени команди: </w:t>
      </w:r>
      <w:r>
        <w:rPr>
          <w:rFonts w:cs="Tahoma"/>
          <w:color w:val="000000"/>
          <w:sz w:val="28"/>
          <w:szCs w:val="28"/>
        </w:rPr>
        <w:t xml:space="preserve"> 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  <w:outlineLvl w:val="0"/>
      </w:pPr>
      <w:proofErr w:type="spellStart"/>
      <w:r>
        <w:rPr>
          <w:rFonts w:cs="Tahoma"/>
          <w:color w:val="000000"/>
          <w:sz w:val="28"/>
          <w:szCs w:val="28"/>
        </w:rPr>
        <w:t>Куцериб</w:t>
      </w:r>
      <w:proofErr w:type="spellEnd"/>
      <w:r>
        <w:rPr>
          <w:rFonts w:cs="Tahoma"/>
          <w:color w:val="000000"/>
          <w:sz w:val="28"/>
          <w:szCs w:val="28"/>
        </w:rPr>
        <w:t xml:space="preserve"> М.М. - практичний психолог/соціальний педагог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proofErr w:type="spellStart"/>
      <w:r>
        <w:rPr>
          <w:rFonts w:cs="Tahoma"/>
          <w:color w:val="000000"/>
          <w:sz w:val="28"/>
          <w:szCs w:val="28"/>
        </w:rPr>
        <w:t>Малець</w:t>
      </w:r>
      <w:proofErr w:type="spellEnd"/>
      <w:r>
        <w:rPr>
          <w:rFonts w:cs="Tahoma"/>
          <w:color w:val="000000"/>
          <w:sz w:val="28"/>
          <w:szCs w:val="28"/>
        </w:rPr>
        <w:t xml:space="preserve"> Н.І. – асистент вчителя інклюзивного класу</w:t>
      </w:r>
    </w:p>
    <w:p w:rsidR="004D3EF9" w:rsidRDefault="004D3EF9" w:rsidP="004D3EF9">
      <w:pPr>
        <w:pStyle w:val="a3"/>
        <w:shd w:val="clear" w:color="auto" w:fill="FFFFFF"/>
        <w:spacing w:before="150" w:after="180"/>
        <w:outlineLvl w:val="0"/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rFonts w:cs="Tahoma"/>
          <w:color w:val="000000"/>
          <w:sz w:val="28"/>
          <w:szCs w:val="28"/>
        </w:rPr>
        <w:t>Веселівського</w:t>
      </w:r>
      <w:proofErr w:type="spellEnd"/>
      <w:r>
        <w:rPr>
          <w:rFonts w:cs="Tahoma"/>
          <w:color w:val="000000"/>
          <w:sz w:val="28"/>
          <w:szCs w:val="28"/>
        </w:rPr>
        <w:t xml:space="preserve"> В.В. -  класний керівник 6 класу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proofErr w:type="spellStart"/>
      <w:r>
        <w:rPr>
          <w:rFonts w:cs="Tahoma"/>
          <w:color w:val="000000"/>
          <w:sz w:val="28"/>
          <w:szCs w:val="28"/>
        </w:rPr>
        <w:t>Романик</w:t>
      </w:r>
      <w:proofErr w:type="spellEnd"/>
      <w:r>
        <w:rPr>
          <w:rFonts w:cs="Tahoma"/>
          <w:color w:val="000000"/>
          <w:sz w:val="28"/>
          <w:szCs w:val="28"/>
        </w:rPr>
        <w:t xml:space="preserve"> О.С. - мати дитини з особливими освітніми потребами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  <w:outlineLvl w:val="0"/>
      </w:pPr>
      <w:proofErr w:type="spellStart"/>
      <w:r>
        <w:rPr>
          <w:rFonts w:cs="Tahoma"/>
          <w:color w:val="000000"/>
          <w:sz w:val="28"/>
          <w:szCs w:val="28"/>
        </w:rPr>
        <w:t>Карплюк</w:t>
      </w:r>
      <w:proofErr w:type="spellEnd"/>
      <w:r>
        <w:rPr>
          <w:rFonts w:cs="Tahoma"/>
          <w:color w:val="000000"/>
          <w:sz w:val="28"/>
          <w:szCs w:val="28"/>
        </w:rPr>
        <w:t xml:space="preserve"> С.Я. - вчитель української мови та літератури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proofErr w:type="spellStart"/>
      <w:r>
        <w:rPr>
          <w:rFonts w:cs="Tahoma"/>
          <w:color w:val="000000"/>
          <w:sz w:val="28"/>
          <w:szCs w:val="28"/>
        </w:rPr>
        <w:t>Клек</w:t>
      </w:r>
      <w:proofErr w:type="spellEnd"/>
      <w:r>
        <w:rPr>
          <w:rFonts w:cs="Tahoma"/>
          <w:color w:val="000000"/>
          <w:sz w:val="28"/>
          <w:szCs w:val="28"/>
        </w:rPr>
        <w:t xml:space="preserve"> Н.І.. - вчитель математики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proofErr w:type="spellStart"/>
      <w:r>
        <w:rPr>
          <w:rFonts w:cs="Tahoma"/>
          <w:color w:val="000000"/>
          <w:sz w:val="28"/>
          <w:szCs w:val="28"/>
        </w:rPr>
        <w:t>Колишак</w:t>
      </w:r>
      <w:proofErr w:type="spellEnd"/>
      <w:r>
        <w:rPr>
          <w:rFonts w:cs="Tahoma"/>
          <w:color w:val="000000"/>
          <w:sz w:val="28"/>
          <w:szCs w:val="28"/>
        </w:rPr>
        <w:t xml:space="preserve"> О.Р.- вчитель англійської мови</w:t>
      </w:r>
    </w:p>
    <w:p w:rsidR="004D3EF9" w:rsidRDefault="004D3EF9" w:rsidP="004D3EF9">
      <w:pPr>
        <w:pStyle w:val="a3"/>
        <w:shd w:val="clear" w:color="auto" w:fill="FFFFFF"/>
        <w:spacing w:before="150" w:after="180"/>
        <w:ind w:left="680"/>
      </w:pPr>
      <w:proofErr w:type="spellStart"/>
      <w:r>
        <w:rPr>
          <w:rFonts w:cs="Tahoma"/>
          <w:color w:val="000000"/>
          <w:sz w:val="28"/>
          <w:szCs w:val="28"/>
        </w:rPr>
        <w:t>Качмар</w:t>
      </w:r>
      <w:proofErr w:type="spellEnd"/>
      <w:r>
        <w:rPr>
          <w:rFonts w:cs="Tahoma"/>
          <w:color w:val="000000"/>
          <w:sz w:val="28"/>
          <w:szCs w:val="28"/>
        </w:rPr>
        <w:t xml:space="preserve"> Л.С. – вчитель історії та географії</w:t>
      </w:r>
    </w:p>
    <w:p w:rsidR="004D3EF9" w:rsidRDefault="004D3EF9" w:rsidP="004D3EF9">
      <w:pPr>
        <w:pStyle w:val="a3"/>
        <w:shd w:val="clear" w:color="auto" w:fill="FFFFFF"/>
        <w:spacing w:before="0" w:after="160"/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4D3EF9" w:rsidRDefault="004D3EF9" w:rsidP="004D3EF9">
      <w:pPr>
        <w:pStyle w:val="a3"/>
        <w:shd w:val="clear" w:color="auto" w:fill="FFFFFF"/>
        <w:spacing w:before="0" w:after="160"/>
      </w:pPr>
      <w:r>
        <w:rPr>
          <w:b/>
          <w:bCs/>
          <w:color w:val="111111"/>
          <w:sz w:val="28"/>
          <w:szCs w:val="28"/>
          <w:shd w:val="clear" w:color="auto" w:fill="FFFFFF"/>
        </w:rPr>
        <w:t>МЕТА</w:t>
      </w:r>
      <w:r>
        <w:rPr>
          <w:color w:val="111111"/>
          <w:sz w:val="28"/>
          <w:szCs w:val="28"/>
          <w:shd w:val="clear" w:color="auto" w:fill="FFFFFF"/>
        </w:rPr>
        <w:t>: забезпечення кожного вихованця психолого-педагогічним</w:t>
      </w:r>
    </w:p>
    <w:p w:rsidR="004D3EF9" w:rsidRDefault="004D3EF9" w:rsidP="004D3EF9">
      <w:pPr>
        <w:pStyle w:val="a3"/>
        <w:shd w:val="clear" w:color="auto" w:fill="FFFFFF"/>
        <w:spacing w:before="0" w:after="160"/>
      </w:pPr>
      <w:r>
        <w:rPr>
          <w:color w:val="111111"/>
          <w:sz w:val="28"/>
          <w:szCs w:val="28"/>
          <w:shd w:val="clear" w:color="auto" w:fill="FFFFFF"/>
        </w:rPr>
        <w:t>супроводом, що сприятиме фізичній, психологічній та морально-правовій</w:t>
      </w:r>
    </w:p>
    <w:p w:rsidR="004D3EF9" w:rsidRPr="004D3EF9" w:rsidRDefault="004D3EF9" w:rsidP="004D3EF9">
      <w:pPr>
        <w:pStyle w:val="a3"/>
        <w:shd w:val="clear" w:color="auto" w:fill="FFFFFF"/>
        <w:spacing w:before="0" w:after="160"/>
        <w:rPr>
          <w:sz w:val="28"/>
          <w:szCs w:val="28"/>
        </w:rPr>
      </w:pPr>
      <w:r w:rsidRPr="004D3EF9">
        <w:rPr>
          <w:color w:val="111111"/>
          <w:sz w:val="28"/>
          <w:szCs w:val="28"/>
          <w:shd w:val="clear" w:color="auto" w:fill="FFFFFF"/>
        </w:rPr>
        <w:t>безпеці дітей з особливими освітніми потребами.</w:t>
      </w:r>
    </w:p>
    <w:tbl>
      <w:tblPr>
        <w:tblW w:w="0" w:type="auto"/>
        <w:tblLayout w:type="fixed"/>
        <w:tblLook w:val="0000"/>
      </w:tblPr>
      <w:tblGrid>
        <w:gridCol w:w="675"/>
        <w:gridCol w:w="3263"/>
        <w:gridCol w:w="2266"/>
        <w:gridCol w:w="1984"/>
        <w:gridCol w:w="1985"/>
      </w:tblGrid>
      <w:tr w:rsidR="004D3EF9" w:rsidTr="002121A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b/>
                <w:bCs/>
                <w:color w:val="111111"/>
                <w:sz w:val="28"/>
                <w:szCs w:val="28"/>
              </w:rPr>
              <w:t>№ з/п</w:t>
            </w:r>
          </w:p>
        </w:tc>
        <w:tc>
          <w:tcPr>
            <w:tcW w:w="326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b/>
                <w:bCs/>
                <w:color w:val="111111"/>
                <w:sz w:val="28"/>
                <w:szCs w:val="28"/>
              </w:rPr>
              <w:t>Зміст роботи</w:t>
            </w:r>
          </w:p>
        </w:tc>
        <w:tc>
          <w:tcPr>
            <w:tcW w:w="226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b/>
                <w:bCs/>
                <w:color w:val="111111"/>
                <w:sz w:val="28"/>
                <w:szCs w:val="28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b/>
                <w:bCs/>
                <w:color w:val="111111"/>
                <w:sz w:val="28"/>
                <w:szCs w:val="28"/>
              </w:rPr>
              <w:t>Відповідальні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b/>
                <w:bCs/>
                <w:color w:val="111111"/>
                <w:sz w:val="28"/>
                <w:szCs w:val="28"/>
              </w:rPr>
              <w:t>Відмітка про виконання</w:t>
            </w:r>
          </w:p>
        </w:tc>
      </w:tr>
      <w:tr w:rsidR="004D3EF9" w:rsidTr="002121A0"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1.1.Опрацювання нормативно-законодавчих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8"/>
                <w:szCs w:val="28"/>
              </w:rPr>
              <w:t>актів щодо функціонування інклюзивних класів, організація освітнього процесу дітей з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 </w:t>
            </w:r>
            <w:proofErr w:type="spellStart"/>
            <w:r>
              <w:rPr>
                <w:color w:val="111111"/>
                <w:sz w:val="28"/>
                <w:szCs w:val="28"/>
              </w:rPr>
              <w:t>особли-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вими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освітніми потребами.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1.2. Ознайомлення з планом роботи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8"/>
                <w:szCs w:val="28"/>
              </w:rPr>
              <w:t xml:space="preserve">команди на 2021/2022 </w:t>
            </w:r>
            <w:proofErr w:type="spellStart"/>
            <w:r>
              <w:rPr>
                <w:color w:val="111111"/>
                <w:sz w:val="28"/>
                <w:szCs w:val="28"/>
              </w:rPr>
              <w:t>н.р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 xml:space="preserve">1.3. Аналіз стану </w:t>
            </w:r>
            <w:r>
              <w:rPr>
                <w:color w:val="111111"/>
                <w:sz w:val="28"/>
                <w:szCs w:val="28"/>
              </w:rPr>
              <w:lastRenderedPageBreak/>
              <w:t>здоров’я дітей з ООП.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 xml:space="preserve">1.4. Розробка плану </w:t>
            </w:r>
            <w:proofErr w:type="spellStart"/>
            <w:r>
              <w:rPr>
                <w:color w:val="111111"/>
                <w:sz w:val="28"/>
                <w:szCs w:val="28"/>
              </w:rPr>
              <w:t>оздоровчо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–профілак-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тичних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заходів щодо медичного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8"/>
                <w:szCs w:val="28"/>
              </w:rPr>
              <w:t>супроводу дітей.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lastRenderedPageBreak/>
              <w:t>Протягом року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До 03.09.2021 року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Вересень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До 07.09.2021 року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  <w:p w:rsidR="004D3EF9" w:rsidRDefault="004D3EF9" w:rsidP="002121A0">
            <w:pPr>
              <w:pStyle w:val="a3"/>
              <w:spacing w:before="0" w:after="160"/>
              <w:rPr>
                <w:rFonts w:ascii="Tahoma" w:hAnsi="Tahoma" w:cs="Tahoma"/>
                <w:color w:val="11111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snapToGrid w:val="0"/>
              <w:rPr>
                <w:rFonts w:ascii="Tahoma" w:hAnsi="Tahoma" w:cs="Tahoma"/>
                <w:color w:val="111111"/>
                <w:sz w:val="28"/>
                <w:szCs w:val="28"/>
              </w:rPr>
            </w:pPr>
          </w:p>
        </w:tc>
      </w:tr>
      <w:tr w:rsidR="004D3EF9" w:rsidTr="002121A0"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 2.1. Складання індивідуальної програми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розвитку дитини (ІПР), індивідуальних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освітніх програм (</w:t>
            </w:r>
            <w:proofErr w:type="spellStart"/>
            <w:r>
              <w:rPr>
                <w:color w:val="111111"/>
                <w:sz w:val="28"/>
                <w:szCs w:val="28"/>
              </w:rPr>
              <w:t>ІОП</w:t>
            </w:r>
            <w:proofErr w:type="spellEnd"/>
            <w:r>
              <w:rPr>
                <w:color w:val="111111"/>
                <w:sz w:val="28"/>
                <w:szCs w:val="28"/>
              </w:rPr>
              <w:t>) для дітей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 </w:t>
            </w:r>
            <w:r>
              <w:rPr>
                <w:color w:val="111111"/>
                <w:sz w:val="28"/>
                <w:szCs w:val="28"/>
              </w:rPr>
              <w:t>інклюзивних класів відповідно  до нозологій.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 xml:space="preserve">2.2.Обговорення можливостей </w:t>
            </w:r>
            <w:proofErr w:type="spellStart"/>
            <w:r>
              <w:rPr>
                <w:color w:val="111111"/>
                <w:sz w:val="28"/>
                <w:szCs w:val="28"/>
              </w:rPr>
              <w:t>корекційної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роботи з дітьми.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До 24.09.2021 року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До 24.09.2021 року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snapToGrid w:val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4D3EF9" w:rsidTr="002121A0"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3.1.Перегляд та коригування ІПР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 xml:space="preserve"> грудень 2021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Грудень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2021 р </w:t>
            </w:r>
            <w:proofErr w:type="spellStart"/>
            <w:r>
              <w:rPr>
                <w:color w:val="111111"/>
                <w:sz w:val="28"/>
                <w:szCs w:val="28"/>
              </w:rPr>
              <w:t>-січень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2022 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snapToGrid w:val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4D3EF9" w:rsidTr="002121A0"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4.1. Консультативна робота з батьками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дитини з ООП.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4.2. Моніторинг виконання ІПР.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4.3. Підсумки роботи команди у 2021-2022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навчальному році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Протягом року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Січень, травень 2022 року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Травень 2021 року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  <w:p w:rsidR="004D3EF9" w:rsidRDefault="004D3EF9" w:rsidP="002121A0">
            <w:pPr>
              <w:pStyle w:val="a3"/>
              <w:spacing w:before="0" w:after="160"/>
            </w:pPr>
            <w:r>
              <w:rPr>
                <w:color w:val="111111"/>
                <w:sz w:val="28"/>
                <w:szCs w:val="28"/>
              </w:rPr>
              <w:t>Члени команди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EF9" w:rsidRDefault="004D3EF9" w:rsidP="002121A0">
            <w:pPr>
              <w:snapToGrid w:val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4D3EF9" w:rsidRDefault="004D3EF9" w:rsidP="004D3EF9">
      <w:pPr>
        <w:rPr>
          <w:rFonts w:ascii="Arial" w:hAnsi="Arial" w:cs="Arial"/>
          <w:color w:val="1D1D1B"/>
          <w:sz w:val="21"/>
          <w:szCs w:val="21"/>
        </w:rPr>
      </w:pPr>
    </w:p>
    <w:p w:rsidR="00D311A2" w:rsidRDefault="00D311A2"/>
    <w:sectPr w:rsidR="00D311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1A2"/>
    <w:rsid w:val="004D3EF9"/>
    <w:rsid w:val="00D3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EF9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2022-06-06T09:32:00Z</dcterms:created>
  <dcterms:modified xsi:type="dcterms:W3CDTF">2022-06-06T09:33:00Z</dcterms:modified>
</cp:coreProperties>
</file>