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27" w:rsidRDefault="00827827">
      <w:pPr>
        <w:widowControl w:val="0"/>
        <w:spacing w:line="276" w:lineRule="auto"/>
        <w:rPr>
          <w:rFonts w:ascii="Arial" w:eastAsia="Arial" w:hAnsi="Arial" w:cs="Arial"/>
        </w:rPr>
      </w:pPr>
    </w:p>
    <w:tbl>
      <w:tblPr>
        <w:tblStyle w:val="Sombreadomedio1-nfasis2"/>
        <w:tblW w:w="8718" w:type="dxa"/>
        <w:tblLayout w:type="fixed"/>
        <w:tblLook w:val="0400" w:firstRow="0" w:lastRow="0" w:firstColumn="0" w:lastColumn="0" w:noHBand="0" w:noVBand="1"/>
      </w:tblPr>
      <w:tblGrid>
        <w:gridCol w:w="1845"/>
        <w:gridCol w:w="1792"/>
        <w:gridCol w:w="1861"/>
        <w:gridCol w:w="1722"/>
        <w:gridCol w:w="1498"/>
      </w:tblGrid>
      <w:tr w:rsidR="00827827" w:rsidTr="00546970">
        <w:trPr>
          <w:cnfStyle w:val="000000100000" w:firstRow="0" w:lastRow="0" w:firstColumn="0" w:lastColumn="0" w:oddVBand="0" w:evenVBand="0" w:oddHBand="1" w:evenHBand="0" w:firstRowFirstColumn="0" w:firstRowLastColumn="0" w:lastRowFirstColumn="0" w:lastRowLastColumn="0"/>
          <w:trHeight w:val="1500"/>
        </w:trPr>
        <w:tc>
          <w:tcPr>
            <w:tcW w:w="1845" w:type="dxa"/>
          </w:tcPr>
          <w:p w:rsidR="00827827" w:rsidRPr="00546970" w:rsidRDefault="00546970">
            <w:pPr>
              <w:rPr>
                <w:b/>
              </w:rPr>
            </w:pPr>
            <w:r w:rsidRPr="00546970">
              <w:rPr>
                <w:b/>
              </w:rPr>
              <w:t xml:space="preserve">Indicadores </w:t>
            </w:r>
          </w:p>
        </w:tc>
        <w:tc>
          <w:tcPr>
            <w:tcW w:w="1792" w:type="dxa"/>
          </w:tcPr>
          <w:p w:rsidR="00827827" w:rsidRPr="00546970" w:rsidRDefault="00546970">
            <w:pPr>
              <w:rPr>
                <w:b/>
              </w:rPr>
            </w:pPr>
            <w:r w:rsidRPr="00546970">
              <w:rPr>
                <w:b/>
              </w:rPr>
              <w:t xml:space="preserve">Cognición repartida en el aula </w:t>
            </w:r>
          </w:p>
        </w:tc>
        <w:tc>
          <w:tcPr>
            <w:tcW w:w="1861" w:type="dxa"/>
          </w:tcPr>
          <w:p w:rsidR="00827827" w:rsidRPr="00546970" w:rsidRDefault="00546970">
            <w:pPr>
              <w:rPr>
                <w:b/>
              </w:rPr>
            </w:pPr>
            <w:r w:rsidRPr="00546970">
              <w:rPr>
                <w:b/>
              </w:rPr>
              <w:t xml:space="preserve">Utilidad de información en los cuadernos </w:t>
            </w:r>
          </w:p>
        </w:tc>
        <w:tc>
          <w:tcPr>
            <w:tcW w:w="1722" w:type="dxa"/>
          </w:tcPr>
          <w:p w:rsidR="00827827" w:rsidRPr="00546970" w:rsidRDefault="00546970">
            <w:pPr>
              <w:rPr>
                <w:b/>
              </w:rPr>
            </w:pPr>
            <w:r w:rsidRPr="00546970">
              <w:rPr>
                <w:b/>
              </w:rPr>
              <w:t xml:space="preserve">Apoyos físicos para facilitar las tareas </w:t>
            </w:r>
          </w:p>
        </w:tc>
        <w:tc>
          <w:tcPr>
            <w:tcW w:w="1498" w:type="dxa"/>
          </w:tcPr>
          <w:p w:rsidR="00827827" w:rsidRPr="00546970" w:rsidRDefault="00546970">
            <w:pPr>
              <w:rPr>
                <w:b/>
              </w:rPr>
            </w:pPr>
            <w:r w:rsidRPr="00546970">
              <w:rPr>
                <w:b/>
              </w:rPr>
              <w:t xml:space="preserve">Tareas con mayor diversidad de materiales </w:t>
            </w:r>
          </w:p>
        </w:tc>
      </w:tr>
      <w:tr w:rsidR="00827827" w:rsidTr="00546970">
        <w:trPr>
          <w:cnfStyle w:val="000000010000" w:firstRow="0" w:lastRow="0" w:firstColumn="0" w:lastColumn="0" w:oddVBand="0" w:evenVBand="0" w:oddHBand="0" w:evenHBand="1" w:firstRowFirstColumn="0" w:firstRowLastColumn="0" w:lastRowFirstColumn="0" w:lastRowLastColumn="0"/>
          <w:trHeight w:val="740"/>
        </w:trPr>
        <w:tc>
          <w:tcPr>
            <w:tcW w:w="1845" w:type="dxa"/>
          </w:tcPr>
          <w:p w:rsidR="00827827" w:rsidRDefault="00546970">
            <w:r>
              <w:t xml:space="preserve">Debilidades </w:t>
            </w:r>
          </w:p>
          <w:p w:rsidR="00827827" w:rsidRDefault="00827827"/>
        </w:tc>
        <w:tc>
          <w:tcPr>
            <w:tcW w:w="1792" w:type="dxa"/>
          </w:tcPr>
          <w:p w:rsidR="00827827" w:rsidRDefault="00546970">
            <w:r>
              <w:t>Lo principal es reconocer en cada uno de los alumnos el tipo de trabajo que se le facilita desarrollar, en la planeación las actividades que se generan no favorece a consolidar los aprendizajes en algunos casos</w:t>
            </w:r>
          </w:p>
        </w:tc>
        <w:tc>
          <w:tcPr>
            <w:tcW w:w="1861" w:type="dxa"/>
          </w:tcPr>
          <w:p w:rsidR="00827827" w:rsidRDefault="00546970">
            <w:r>
              <w:t>Los cuadernos muchas veces tienen desorganiza</w:t>
            </w:r>
            <w:r>
              <w:t>ción lo cual propicia que aunque esté la información plasmada no llegue a la comprensión del alumno cuando vuelve a recurrir a ellos.</w:t>
            </w:r>
          </w:p>
        </w:tc>
        <w:tc>
          <w:tcPr>
            <w:tcW w:w="1722" w:type="dxa"/>
          </w:tcPr>
          <w:p w:rsidR="00827827" w:rsidRDefault="00546970">
            <w:r>
              <w:t xml:space="preserve"> </w:t>
            </w:r>
            <w:proofErr w:type="gramStart"/>
            <w:r>
              <w:t>muchas</w:t>
            </w:r>
            <w:proofErr w:type="gramEnd"/>
            <w:r>
              <w:t xml:space="preserve"> veces se pretende utilizar la tecnología para poder apoyarse en la realización de las tareas sin embargo el acceso</w:t>
            </w:r>
            <w:r>
              <w:t xml:space="preserve"> al mismo.</w:t>
            </w:r>
          </w:p>
        </w:tc>
        <w:tc>
          <w:tcPr>
            <w:tcW w:w="1498" w:type="dxa"/>
          </w:tcPr>
          <w:p w:rsidR="00827827" w:rsidRDefault="00546970">
            <w:r>
              <w:t>Por lo general no se le da prioridad a la diversidad de materiales que se pueden emplear para la realización de una tarea ya que no se propicia la contextualización</w:t>
            </w:r>
          </w:p>
        </w:tc>
      </w:tr>
      <w:tr w:rsidR="00827827" w:rsidTr="00546970">
        <w:trPr>
          <w:cnfStyle w:val="000000100000" w:firstRow="0" w:lastRow="0" w:firstColumn="0" w:lastColumn="0" w:oddVBand="0" w:evenVBand="0" w:oddHBand="1" w:evenHBand="0" w:firstRowFirstColumn="0" w:firstRowLastColumn="0" w:lastRowFirstColumn="0" w:lastRowLastColumn="0"/>
          <w:trHeight w:val="740"/>
        </w:trPr>
        <w:tc>
          <w:tcPr>
            <w:tcW w:w="1845" w:type="dxa"/>
          </w:tcPr>
          <w:p w:rsidR="00827827" w:rsidRDefault="00546970">
            <w:r>
              <w:t>Fortalezas</w:t>
            </w:r>
          </w:p>
        </w:tc>
        <w:tc>
          <w:tcPr>
            <w:tcW w:w="1792" w:type="dxa"/>
          </w:tcPr>
          <w:p w:rsidR="00827827" w:rsidRDefault="00546970">
            <w:r>
              <w:t>En cada uno de los alumnos se toma en cuenta las necesidades capacid</w:t>
            </w:r>
            <w:r>
              <w:t>ades y habilidades que cada uno presenta para poderlas atender a partir de sus saberes previos generando estrategias de aprendizaje que estimulen la metacognicion</w:t>
            </w:r>
          </w:p>
        </w:tc>
        <w:tc>
          <w:tcPr>
            <w:tcW w:w="1861" w:type="dxa"/>
          </w:tcPr>
          <w:p w:rsidR="00827827" w:rsidRDefault="00546970">
            <w:r>
              <w:t xml:space="preserve">La información contenida en el cuaderno ayuda a identificar qué es lo que anotan los alumnos </w:t>
            </w:r>
            <w:r>
              <w:t>cuando se está en clase, viendo si ponen atención o no Además esto permite que tengan una guía de estudio para cuando llega a requerirse evaluar su aprendizaje</w:t>
            </w:r>
          </w:p>
        </w:tc>
        <w:tc>
          <w:tcPr>
            <w:tcW w:w="1722" w:type="dxa"/>
          </w:tcPr>
          <w:p w:rsidR="00827827" w:rsidRDefault="00546970">
            <w:r>
              <w:t>Los apoyos que se utilizan para realizar la tarea van acorde a los gustos e intereses de los alu</w:t>
            </w:r>
            <w:r>
              <w:t>mnos algo que le parezca más atractivo y que sienta una comodidad de apoyo</w:t>
            </w:r>
          </w:p>
        </w:tc>
        <w:tc>
          <w:tcPr>
            <w:tcW w:w="1498" w:type="dxa"/>
          </w:tcPr>
          <w:p w:rsidR="00827827" w:rsidRDefault="00546970">
            <w:r>
              <w:t>El alumno tiene la oportunidad de utilizar los materiales que estén a su alcance con la intención de que tenga originalidad en sus tareas partiendo de su propio estilo de aprendizaj</w:t>
            </w:r>
            <w:r>
              <w:t>e y propiciando con ello un pensamiento creativo</w:t>
            </w:r>
          </w:p>
        </w:tc>
      </w:tr>
      <w:tr w:rsidR="00827827" w:rsidTr="00546970">
        <w:trPr>
          <w:cnfStyle w:val="000000010000" w:firstRow="0" w:lastRow="0" w:firstColumn="0" w:lastColumn="0" w:oddVBand="0" w:evenVBand="0" w:oddHBand="0" w:evenHBand="1" w:firstRowFirstColumn="0" w:firstRowLastColumn="0" w:lastRowFirstColumn="0" w:lastRowLastColumn="0"/>
          <w:trHeight w:val="740"/>
        </w:trPr>
        <w:tc>
          <w:tcPr>
            <w:tcW w:w="1845" w:type="dxa"/>
          </w:tcPr>
          <w:p w:rsidR="00827827" w:rsidRDefault="00546970">
            <w:r>
              <w:t xml:space="preserve">Retos </w:t>
            </w:r>
          </w:p>
        </w:tc>
        <w:tc>
          <w:tcPr>
            <w:tcW w:w="1792" w:type="dxa"/>
          </w:tcPr>
          <w:p w:rsidR="00827827" w:rsidRDefault="00546970">
            <w:r>
              <w:t xml:space="preserve">Tomar en cuenta el tipo de pensamiento de los alumnos además también tener una renovación pedagógica que nos permita atender la diversidad en el </w:t>
            </w:r>
            <w:r>
              <w:lastRenderedPageBreak/>
              <w:t>aula para asegurar el cumplimiento de los aprendizajes</w:t>
            </w:r>
            <w:r>
              <w:t xml:space="preserve"> esperados y la consolidación de los mismos</w:t>
            </w:r>
          </w:p>
        </w:tc>
        <w:tc>
          <w:tcPr>
            <w:tcW w:w="1861" w:type="dxa"/>
          </w:tcPr>
          <w:p w:rsidR="00827827" w:rsidRDefault="00546970">
            <w:r>
              <w:lastRenderedPageBreak/>
              <w:t xml:space="preserve">El cuaderno debe de tener una ponderación para la evaluación del alumno Ya que en él se ve plasmado sus propias notas de acuerdo al pensamiento y acuerdo a lo que a él le parece </w:t>
            </w:r>
            <w:r>
              <w:lastRenderedPageBreak/>
              <w:t>relevante anotar</w:t>
            </w:r>
          </w:p>
        </w:tc>
        <w:tc>
          <w:tcPr>
            <w:tcW w:w="1722" w:type="dxa"/>
          </w:tcPr>
          <w:p w:rsidR="00827827" w:rsidRDefault="00546970">
            <w:r>
              <w:lastRenderedPageBreak/>
              <w:t>Identificar los a</w:t>
            </w:r>
            <w:r>
              <w:t>poyos físicos existen en el aula en su casa o en el mismo contexto que lo rodea,</w:t>
            </w:r>
          </w:p>
        </w:tc>
        <w:tc>
          <w:tcPr>
            <w:tcW w:w="1498" w:type="dxa"/>
          </w:tcPr>
          <w:p w:rsidR="00827827" w:rsidRDefault="00546970">
            <w:r>
              <w:t>Generar una variedad de tar</w:t>
            </w:r>
            <w:bookmarkStart w:id="0" w:name="_GoBack"/>
            <w:bookmarkEnd w:id="0"/>
            <w:r>
              <w:t xml:space="preserve">eas que le permita al alumno utilizar materiales audiovisuales físicos impresos que contribuyan a </w:t>
            </w:r>
            <w:r>
              <w:lastRenderedPageBreak/>
              <w:t>despertar el interés del alumno</w:t>
            </w:r>
          </w:p>
        </w:tc>
      </w:tr>
    </w:tbl>
    <w:p w:rsidR="00827827" w:rsidRDefault="00827827"/>
    <w:p w:rsidR="00827827" w:rsidRDefault="00827827"/>
    <w:p w:rsidR="00827827" w:rsidRDefault="00827827"/>
    <w:p w:rsidR="00827827" w:rsidRPr="00546970" w:rsidRDefault="00546970">
      <w:pPr>
        <w:rPr>
          <w:b/>
        </w:rPr>
      </w:pPr>
      <w:r w:rsidRPr="00546970">
        <w:rPr>
          <w:b/>
        </w:rPr>
        <w:t xml:space="preserve">¿Qué modificaciones harían para propiciar en los alumnos de ese grupo el ejercicio de las habilidades del pensamiento? </w:t>
      </w:r>
    </w:p>
    <w:p w:rsidR="00827827" w:rsidRDefault="00546970">
      <w:r>
        <w:t>Para empezar sería conocer las formas de trabajo de cada uno el tipo de pensamiento el estilo de aprendizaje el ritmo para que las estra</w:t>
      </w:r>
      <w:r>
        <w:t>tegias a utilizar favorezcan las necesidades que cada uno de los alumnos tiene atendiendo así la diversidad áulica</w:t>
      </w:r>
    </w:p>
    <w:p w:rsidR="00827827" w:rsidRDefault="00546970">
      <w:r>
        <w:t>Implementar una metodología de trabajo que se base a la resolución de problemas a estudio de Caso para que el alumno pueda analizar reflexion</w:t>
      </w:r>
      <w:r>
        <w:t>ar</w:t>
      </w:r>
    </w:p>
    <w:p w:rsidR="00827827" w:rsidRPr="00546970" w:rsidRDefault="00827827">
      <w:pPr>
        <w:rPr>
          <w:b/>
        </w:rPr>
      </w:pPr>
    </w:p>
    <w:p w:rsidR="00827827" w:rsidRPr="00546970" w:rsidRDefault="00546970">
      <w:pPr>
        <w:rPr>
          <w:b/>
        </w:rPr>
      </w:pPr>
      <w:bookmarkStart w:id="1" w:name="_gjdgxs" w:colFirst="0" w:colLast="0"/>
      <w:bookmarkEnd w:id="1"/>
      <w:r w:rsidRPr="00546970">
        <w:rPr>
          <w:b/>
        </w:rPr>
        <w:t xml:space="preserve">¿Qué apoyos físicos propondrían y con qué intención? </w:t>
      </w:r>
    </w:p>
    <w:p w:rsidR="00827827" w:rsidRDefault="00546970">
      <w:r>
        <w:t>Los apoyos físicos que se le daría los alumnos tendría la intención de fomentar en cada uno de ellos el trabajo colaborativo el pensamiento creativo esos apoyos serían el del docente algunos recurso</w:t>
      </w:r>
      <w:r>
        <w:t>s.</w:t>
      </w:r>
    </w:p>
    <w:sectPr w:rsidR="0082782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27827"/>
    <w:rsid w:val="00546970"/>
    <w:rsid w:val="00827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8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styleId="Sombreadomedio1-nfasis2">
    <w:name w:val="Medium Shading 1 Accent 2"/>
    <w:basedOn w:val="Tablanormal"/>
    <w:uiPriority w:val="63"/>
    <w:rsid w:val="0054697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8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styleId="Sombreadomedio1-nfasis2">
    <w:name w:val="Medium Shading 1 Accent 2"/>
    <w:basedOn w:val="Tablanormal"/>
    <w:uiPriority w:val="63"/>
    <w:rsid w:val="0054697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SAN CAYETANO</cp:lastModifiedBy>
  <cp:revision>2</cp:revision>
  <dcterms:created xsi:type="dcterms:W3CDTF">2019-06-24T00:24:00Z</dcterms:created>
  <dcterms:modified xsi:type="dcterms:W3CDTF">2019-06-24T00:24:00Z</dcterms:modified>
</cp:coreProperties>
</file>