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58" w:rsidRPr="00707E79" w:rsidRDefault="00D43058" w:rsidP="00133C11">
      <w:pPr>
        <w:spacing w:line="360" w:lineRule="auto"/>
        <w:jc w:val="center"/>
        <w:rPr>
          <w:rFonts w:ascii="Arial" w:hAnsi="Arial" w:cs="Arial"/>
          <w:sz w:val="24"/>
        </w:rPr>
      </w:pPr>
      <w:r w:rsidRPr="00707E79">
        <w:rPr>
          <w:rFonts w:ascii="Arial" w:hAnsi="Arial" w:cs="Arial"/>
          <w:b/>
          <w:sz w:val="24"/>
        </w:rPr>
        <w:t>El desarrollo cognitivo y su interrelación con aspectos del desarrollo personal y social</w:t>
      </w:r>
    </w:p>
    <w:p w:rsidR="00FB5882" w:rsidRPr="00502BAE" w:rsidRDefault="00D43058" w:rsidP="00133C11">
      <w:pPr>
        <w:spacing w:line="360" w:lineRule="auto"/>
        <w:jc w:val="both"/>
        <w:rPr>
          <w:rFonts w:ascii="Arial" w:hAnsi="Arial" w:cs="Arial"/>
        </w:rPr>
      </w:pPr>
      <w:r w:rsidRPr="00502BAE">
        <w:rPr>
          <w:rFonts w:ascii="Arial" w:hAnsi="Arial" w:cs="Arial"/>
        </w:rPr>
        <w:t>Aquetzaly</w:t>
      </w:r>
      <w:r w:rsidR="0073129E" w:rsidRPr="00502BAE">
        <w:rPr>
          <w:rFonts w:ascii="Arial" w:hAnsi="Arial" w:cs="Arial"/>
        </w:rPr>
        <w:t xml:space="preserve"> es </w:t>
      </w:r>
      <w:r w:rsidR="00274B59" w:rsidRPr="00502BAE">
        <w:rPr>
          <w:rFonts w:ascii="Arial" w:hAnsi="Arial" w:cs="Arial"/>
        </w:rPr>
        <w:t xml:space="preserve">una adolescente que se encuentra cursando el primer grado en </w:t>
      </w:r>
      <w:r w:rsidR="0073129E" w:rsidRPr="00502BAE">
        <w:rPr>
          <w:rFonts w:ascii="Arial" w:hAnsi="Arial" w:cs="Arial"/>
        </w:rPr>
        <w:t xml:space="preserve">la escuela Telesecundaria #223 de la comunidad de “El </w:t>
      </w:r>
      <w:r w:rsidR="00274B59" w:rsidRPr="00502BAE">
        <w:rPr>
          <w:rFonts w:ascii="Arial" w:hAnsi="Arial" w:cs="Arial"/>
        </w:rPr>
        <w:t>Rincón</w:t>
      </w:r>
      <w:r w:rsidR="0073129E" w:rsidRPr="00502BAE">
        <w:rPr>
          <w:rFonts w:ascii="Arial" w:hAnsi="Arial" w:cs="Arial"/>
        </w:rPr>
        <w:t>”, municipio de Actopan, Hidalgo”</w:t>
      </w:r>
      <w:r w:rsidR="00274B59" w:rsidRPr="00502BAE">
        <w:rPr>
          <w:rFonts w:ascii="Arial" w:hAnsi="Arial" w:cs="Arial"/>
        </w:rPr>
        <w:t>. Ella es una alumna con necesidades educativas especiales (NEE)</w:t>
      </w:r>
      <w:r w:rsidR="00C63DA3" w:rsidRPr="00502BAE">
        <w:rPr>
          <w:rFonts w:ascii="Arial" w:hAnsi="Arial" w:cs="Arial"/>
        </w:rPr>
        <w:t>,</w:t>
      </w:r>
      <w:r w:rsidR="00274B59" w:rsidRPr="00502BAE">
        <w:rPr>
          <w:rFonts w:ascii="Arial" w:hAnsi="Arial" w:cs="Arial"/>
        </w:rPr>
        <w:t xml:space="preserve"> es sordomuda</w:t>
      </w:r>
      <w:r w:rsidR="00960991" w:rsidRPr="00502BAE">
        <w:rPr>
          <w:rFonts w:ascii="Arial" w:hAnsi="Arial" w:cs="Arial"/>
        </w:rPr>
        <w:t xml:space="preserve"> de nacimiento, para la docente y los alumnos de</w:t>
      </w:r>
      <w:r w:rsidR="001C4CE2" w:rsidRPr="00502BAE">
        <w:rPr>
          <w:rFonts w:ascii="Arial" w:hAnsi="Arial" w:cs="Arial"/>
        </w:rPr>
        <w:t xml:space="preserve"> clases es difícil interactuar </w:t>
      </w:r>
      <w:r w:rsidR="00960991" w:rsidRPr="00502BAE">
        <w:rPr>
          <w:rFonts w:ascii="Arial" w:hAnsi="Arial" w:cs="Arial"/>
        </w:rPr>
        <w:t>con ella, puesto que nadie de ellos conoce el lenguaje de señas mexicano o en muchas ocasiones no ent</w:t>
      </w:r>
      <w:r w:rsidRPr="00502BAE">
        <w:rPr>
          <w:rFonts w:ascii="Arial" w:hAnsi="Arial" w:cs="Arial"/>
        </w:rPr>
        <w:t>iende lo que Aquetzaly necesita. P</w:t>
      </w:r>
      <w:r w:rsidR="00960991" w:rsidRPr="00502BAE">
        <w:rPr>
          <w:rFonts w:ascii="Arial" w:hAnsi="Arial" w:cs="Arial"/>
        </w:rPr>
        <w:t>ara poder trabajar con ella la docente titular le pide que se siente junto  una compañera que ha estudiado con ella desde el preescolar y que de cierto modo entiende y le resulta más fácil comunicarse con ella, mas sin en cambio ella no ha podido tener una buena interacción social con sus compañeros de clase así como su docente (papel principal a la hora de forjar las estructuras y los procesos cognitivos básicos)</w:t>
      </w:r>
      <w:r w:rsidRPr="00502BAE">
        <w:rPr>
          <w:rFonts w:ascii="Arial" w:hAnsi="Arial" w:cs="Arial"/>
        </w:rPr>
        <w:t xml:space="preserve"> </w:t>
      </w:r>
      <w:r w:rsidR="007008BC" w:rsidRPr="00502BAE">
        <w:rPr>
          <w:rFonts w:ascii="Arial" w:hAnsi="Arial" w:cs="Arial"/>
        </w:rPr>
        <w:t xml:space="preserve">causando con esto que ella no tenga un buen desempeño en el aula de clases, no solamente se ha presentado en la escuela telesecundaria sino desde su formación pasada (preescolar y primaria) haciendo a un lado la habilidad de </w:t>
      </w:r>
      <w:r w:rsidR="00976585" w:rsidRPr="00502BAE">
        <w:rPr>
          <w:rFonts w:ascii="Arial" w:hAnsi="Arial" w:cs="Arial"/>
        </w:rPr>
        <w:t xml:space="preserve">comprensión </w:t>
      </w:r>
      <w:r w:rsidR="003F1FF3" w:rsidRPr="00502BAE">
        <w:rPr>
          <w:rFonts w:ascii="Arial" w:hAnsi="Arial" w:cs="Arial"/>
        </w:rPr>
        <w:t>así</w:t>
      </w:r>
      <w:r w:rsidR="00976585" w:rsidRPr="00502BAE">
        <w:rPr>
          <w:rFonts w:ascii="Arial" w:hAnsi="Arial" w:cs="Arial"/>
        </w:rPr>
        <w:t xml:space="preserve"> como de solución de diferentes problemáticas planteadas ya que como la interacción y comunicación no pude ser dada entre</w:t>
      </w:r>
      <w:bookmarkStart w:id="0" w:name="_GoBack"/>
      <w:bookmarkEnd w:id="0"/>
      <w:r w:rsidR="00976585" w:rsidRPr="00502BAE">
        <w:rPr>
          <w:rFonts w:ascii="Arial" w:hAnsi="Arial" w:cs="Arial"/>
        </w:rPr>
        <w:t xml:space="preserve"> alumnos- docente y Aquetzaly dificulta la adquisición de ciertas habilidades puesto que la compañera que en la apoya la gran mayoría de las veces solo se dedica a pasarle los trabajos a Aquetzaly. </w:t>
      </w:r>
    </w:p>
    <w:p w:rsidR="00976585" w:rsidRPr="00133C11" w:rsidRDefault="00976585" w:rsidP="00133C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133C11">
        <w:rPr>
          <w:rFonts w:ascii="Arial" w:hAnsi="Arial" w:cs="Arial"/>
          <w:b/>
        </w:rPr>
        <w:t>¿De qué manera se podría ayudar a Aquetzaly a que desarrolle sus habilidades cognitivas?</w:t>
      </w:r>
    </w:p>
    <w:p w:rsidR="002F1D49" w:rsidRPr="00502BAE" w:rsidRDefault="002F1D49" w:rsidP="00133C11">
      <w:pPr>
        <w:spacing w:line="360" w:lineRule="auto"/>
        <w:ind w:left="360"/>
        <w:rPr>
          <w:rFonts w:ascii="Arial" w:hAnsi="Arial" w:cs="Arial"/>
        </w:rPr>
      </w:pPr>
      <w:r w:rsidRPr="00502BAE">
        <w:rPr>
          <w:rFonts w:ascii="Arial" w:hAnsi="Arial" w:cs="Arial"/>
          <w:iCs/>
          <w:lang w:val="es-ES"/>
        </w:rPr>
        <w:t>César Coll</w:t>
      </w:r>
    </w:p>
    <w:p w:rsidR="002F1D49" w:rsidRPr="00E801F4" w:rsidRDefault="002F1D49" w:rsidP="00133C11">
      <w:pPr>
        <w:spacing w:line="360" w:lineRule="auto"/>
        <w:ind w:left="360"/>
        <w:rPr>
          <w:rFonts w:ascii="Arial" w:hAnsi="Arial" w:cs="Arial"/>
        </w:rPr>
      </w:pPr>
      <w:r w:rsidRPr="00502BAE">
        <w:rPr>
          <w:rFonts w:ascii="Arial" w:hAnsi="Arial" w:cs="Arial"/>
        </w:rPr>
        <w:t xml:space="preserve">Individualizar los objetivos y/o los contenidos de la enseñanza. Se parte de que la educación </w:t>
      </w:r>
      <w:r w:rsidRPr="00E801F4">
        <w:rPr>
          <w:rFonts w:ascii="Arial" w:hAnsi="Arial" w:cs="Arial"/>
        </w:rPr>
        <w:t>escolar no puede pretender que todos los alumnos alcancen los mismos resultados y realicen los mismos aprendizajes, por lo que se aceptan variaciones en estos componentes curriculares según las diferencias individuales de los alumnos.</w:t>
      </w:r>
    </w:p>
    <w:p w:rsidR="002F1D49" w:rsidRDefault="002F1D49" w:rsidP="00133C11">
      <w:pPr>
        <w:spacing w:line="360" w:lineRule="auto"/>
        <w:ind w:left="360"/>
        <w:rPr>
          <w:rFonts w:ascii="Arial" w:hAnsi="Arial" w:cs="Arial"/>
        </w:rPr>
      </w:pPr>
      <w:r w:rsidRPr="00E801F4">
        <w:rPr>
          <w:rFonts w:ascii="Arial" w:hAnsi="Arial" w:cs="Arial"/>
        </w:rPr>
        <w:t>No consiste en «rebajar» o diversificar objetivos y/o contenidos, sino en ajustar el tipo de ayuda pedagógica a las características y necesidades de los alumnos</w:t>
      </w:r>
      <w:r w:rsidR="007D6AB6" w:rsidRPr="00E801F4">
        <w:rPr>
          <w:rFonts w:ascii="Arial" w:hAnsi="Arial" w:cs="Arial"/>
        </w:rPr>
        <w:t>.</w:t>
      </w:r>
    </w:p>
    <w:p w:rsidR="007D6AB6" w:rsidRPr="007D6AB6" w:rsidRDefault="007D6AB6" w:rsidP="00133C11">
      <w:pPr>
        <w:spacing w:line="360" w:lineRule="auto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Valorar el nivel cognoscitivo y motivación </w:t>
      </w:r>
    </w:p>
    <w:p w:rsidR="00976585" w:rsidRDefault="00976585" w:rsidP="00133C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133C11">
        <w:rPr>
          <w:rFonts w:ascii="Arial" w:hAnsi="Arial" w:cs="Arial"/>
          <w:b/>
        </w:rPr>
        <w:lastRenderedPageBreak/>
        <w:t>¿Cómo se puede dar esta interacción entre compañeros y docente con la alumna Aquetzaly?</w:t>
      </w:r>
    </w:p>
    <w:p w:rsidR="00006E17" w:rsidRDefault="00006E17" w:rsidP="00006E17">
      <w:pPr>
        <w:pStyle w:val="Prrafodelista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Factores culturales, familiares, sociales, agentes familiarizados</w:t>
      </w:r>
    </w:p>
    <w:p w:rsidR="00006E17" w:rsidRDefault="00006E17" w:rsidP="00006E17">
      <w:pPr>
        <w:pStyle w:val="Prrafodelista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Evitar sitios ruidosos</w:t>
      </w:r>
    </w:p>
    <w:p w:rsidR="00006E17" w:rsidRDefault="00006E17" w:rsidP="00006E17">
      <w:pPr>
        <w:pStyle w:val="Prrafodelista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Estar próximo al oído</w:t>
      </w:r>
    </w:p>
    <w:p w:rsidR="00006E17" w:rsidRDefault="00006E17" w:rsidP="00006E17">
      <w:pPr>
        <w:pStyle w:val="Prrafodelista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Lectura labial</w:t>
      </w:r>
    </w:p>
    <w:p w:rsidR="00006E17" w:rsidRDefault="00006E17" w:rsidP="00006E17">
      <w:pPr>
        <w:pStyle w:val="Prrafodelista"/>
        <w:spacing w:line="360" w:lineRule="auto"/>
        <w:jc w:val="both"/>
        <w:rPr>
          <w:rFonts w:ascii="Arial" w:hAnsi="Arial" w:cs="Arial"/>
          <w:b/>
          <w:color w:val="FF0000"/>
        </w:rPr>
      </w:pPr>
      <w:proofErr w:type="spellStart"/>
      <w:r>
        <w:rPr>
          <w:rFonts w:ascii="Arial" w:hAnsi="Arial" w:cs="Arial"/>
          <w:b/>
          <w:color w:val="FF0000"/>
        </w:rPr>
        <w:t>Inidcar</w:t>
      </w:r>
      <w:proofErr w:type="spellEnd"/>
      <w:r>
        <w:rPr>
          <w:rFonts w:ascii="Arial" w:hAnsi="Arial" w:cs="Arial"/>
          <w:b/>
          <w:color w:val="FF0000"/>
        </w:rPr>
        <w:t xml:space="preserve"> quien </w:t>
      </w:r>
      <w:proofErr w:type="spellStart"/>
      <w:r>
        <w:rPr>
          <w:rFonts w:ascii="Arial" w:hAnsi="Arial" w:cs="Arial"/>
          <w:b/>
          <w:color w:val="FF0000"/>
        </w:rPr>
        <w:t>esta</w:t>
      </w:r>
      <w:proofErr w:type="spellEnd"/>
      <w:r>
        <w:rPr>
          <w:rFonts w:ascii="Arial" w:hAnsi="Arial" w:cs="Arial"/>
          <w:b/>
          <w:color w:val="FF0000"/>
        </w:rPr>
        <w:t xml:space="preserve"> hablando</w:t>
      </w:r>
    </w:p>
    <w:p w:rsidR="00006E17" w:rsidRDefault="00006E17" w:rsidP="00006E17">
      <w:pPr>
        <w:pStyle w:val="Prrafodelista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Vocalizar sin exagerar</w:t>
      </w:r>
    </w:p>
    <w:p w:rsidR="00006E17" w:rsidRDefault="00006E17" w:rsidP="00006E17">
      <w:pPr>
        <w:pStyle w:val="Prrafodelista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No interrumpirlo</w:t>
      </w:r>
    </w:p>
    <w:p w:rsidR="00006E17" w:rsidRDefault="00006E17" w:rsidP="00006E17">
      <w:pPr>
        <w:pStyle w:val="Prrafodelista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Hablar en tono voz bajo si tiene audífono</w:t>
      </w:r>
    </w:p>
    <w:p w:rsidR="00006E17" w:rsidRDefault="00006E17" w:rsidP="00006E17">
      <w:pPr>
        <w:pStyle w:val="Prrafodelista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No taparse la boca</w:t>
      </w:r>
    </w:p>
    <w:p w:rsidR="00006E17" w:rsidRDefault="00006E17" w:rsidP="00006E17">
      <w:pPr>
        <w:pStyle w:val="Prrafodelista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No comer si se le habla</w:t>
      </w:r>
    </w:p>
    <w:p w:rsidR="00006E17" w:rsidRDefault="00006E17" w:rsidP="00006E17">
      <w:pPr>
        <w:pStyle w:val="Prrafodelista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Espacios iluminados</w:t>
      </w:r>
    </w:p>
    <w:p w:rsidR="00006E17" w:rsidRPr="00006E17" w:rsidRDefault="00006E17" w:rsidP="00006E17">
      <w:pPr>
        <w:pStyle w:val="Prrafodelista"/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9462B6" w:rsidRPr="00133C11" w:rsidRDefault="009462B6" w:rsidP="00133C11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A11218" w:rsidRPr="00133C11" w:rsidRDefault="00976585" w:rsidP="00133C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133C11">
        <w:rPr>
          <w:rFonts w:ascii="Arial" w:hAnsi="Arial" w:cs="Arial"/>
          <w:b/>
        </w:rPr>
        <w:t>¿</w:t>
      </w:r>
      <w:r w:rsidR="009462B6" w:rsidRPr="00133C11">
        <w:rPr>
          <w:rFonts w:ascii="Arial" w:hAnsi="Arial" w:cs="Arial"/>
          <w:b/>
        </w:rPr>
        <w:t>D</w:t>
      </w:r>
      <w:r w:rsidRPr="00133C11">
        <w:rPr>
          <w:rFonts w:ascii="Arial" w:hAnsi="Arial" w:cs="Arial"/>
          <w:b/>
        </w:rPr>
        <w:t>e qué manera influye la relación social con su entorno en su desarrollo cognitivo?</w:t>
      </w:r>
    </w:p>
    <w:p w:rsidR="00A11218" w:rsidRPr="00502BAE" w:rsidRDefault="00A11218" w:rsidP="00133C11">
      <w:pPr>
        <w:spacing w:line="360" w:lineRule="auto"/>
        <w:ind w:left="360"/>
        <w:rPr>
          <w:rFonts w:ascii="Arial" w:hAnsi="Arial" w:cs="Arial"/>
          <w:iCs/>
        </w:rPr>
      </w:pPr>
      <w:r w:rsidRPr="00502BAE">
        <w:rPr>
          <w:rFonts w:ascii="Arial" w:hAnsi="Arial" w:cs="Arial"/>
          <w:iCs/>
        </w:rPr>
        <w:t>Daniel Keating</w:t>
      </w:r>
    </w:p>
    <w:p w:rsidR="00A11218" w:rsidRPr="00502BAE" w:rsidRDefault="00A11218" w:rsidP="00133C11">
      <w:pPr>
        <w:spacing w:line="360" w:lineRule="auto"/>
        <w:ind w:left="360"/>
        <w:rPr>
          <w:rFonts w:ascii="Arial" w:hAnsi="Arial" w:cs="Arial"/>
        </w:rPr>
      </w:pPr>
      <w:r w:rsidRPr="00502BAE">
        <w:rPr>
          <w:rFonts w:ascii="Arial" w:hAnsi="Arial" w:cs="Arial"/>
        </w:rPr>
        <w:t>Las limitaciones con que tropieza su desempeño se derivan de toda una gama de fuerzas sociales la familia, los compañeros y la sociedad en general- influyen y son influidas por los cambios cognitivos de la adolescencia</w:t>
      </w:r>
    </w:p>
    <w:p w:rsidR="00A11218" w:rsidRPr="00006E17" w:rsidRDefault="00006E17" w:rsidP="00133C11">
      <w:pPr>
        <w:spacing w:line="360" w:lineRule="auto"/>
        <w:ind w:left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Afecta negativamente</w:t>
      </w:r>
    </w:p>
    <w:p w:rsidR="00D45DBA" w:rsidRPr="00133C11" w:rsidRDefault="00D45DBA" w:rsidP="00133C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133C11">
        <w:rPr>
          <w:rFonts w:ascii="Arial" w:hAnsi="Arial" w:cs="Arial"/>
          <w:b/>
        </w:rPr>
        <w:t xml:space="preserve">De </w:t>
      </w:r>
      <w:r w:rsidR="00935977" w:rsidRPr="00133C11">
        <w:rPr>
          <w:rFonts w:ascii="Arial" w:hAnsi="Arial" w:cs="Arial"/>
          <w:b/>
        </w:rPr>
        <w:t>qué</w:t>
      </w:r>
      <w:r w:rsidRPr="00133C11">
        <w:rPr>
          <w:rFonts w:ascii="Arial" w:hAnsi="Arial" w:cs="Arial"/>
          <w:b/>
        </w:rPr>
        <w:t xml:space="preserve"> manera influye el estilo cognitivo </w:t>
      </w:r>
      <w:r w:rsidR="00935977" w:rsidRPr="00133C11">
        <w:rPr>
          <w:rFonts w:ascii="Arial" w:hAnsi="Arial" w:cs="Arial"/>
          <w:b/>
        </w:rPr>
        <w:t xml:space="preserve">de Aquetzaly dentro de las planeaciones del docente y que cambios se deberían realizar </w:t>
      </w:r>
    </w:p>
    <w:p w:rsidR="00A11218" w:rsidRPr="00502BAE" w:rsidRDefault="00A11218" w:rsidP="00133C11">
      <w:pPr>
        <w:spacing w:line="360" w:lineRule="auto"/>
        <w:ind w:left="360"/>
        <w:jc w:val="both"/>
        <w:rPr>
          <w:rFonts w:ascii="Arial" w:hAnsi="Arial" w:cs="Arial"/>
        </w:rPr>
      </w:pPr>
      <w:r w:rsidRPr="00502BAE">
        <w:rPr>
          <w:rFonts w:ascii="Arial" w:hAnsi="Arial" w:cs="Arial"/>
        </w:rPr>
        <w:t xml:space="preserve">Realmente el docente no le brinda la atención necesaria en el desarrollo de las actividades, generaliza las actividades y no se muestra algún tipo de adecuación ante la </w:t>
      </w:r>
      <w:r w:rsidR="001C4CE2" w:rsidRPr="00502BAE">
        <w:rPr>
          <w:rFonts w:ascii="Arial" w:hAnsi="Arial" w:cs="Arial"/>
        </w:rPr>
        <w:t>situación</w:t>
      </w:r>
      <w:r w:rsidRPr="00502BAE">
        <w:rPr>
          <w:rFonts w:ascii="Arial" w:hAnsi="Arial" w:cs="Arial"/>
        </w:rPr>
        <w:t xml:space="preserve"> presente en el aula de clases, aunado de que no ha mostrado la iniciativa de tener un acercamiento hacia el lenguaje de señas; a pesar de haber optado por asignarle a un guía, lo que hace esa alumna es simplemente pasarle los trabajos, por lo que de</w:t>
      </w:r>
      <w:r w:rsidR="001C4CE2" w:rsidRPr="00502BAE">
        <w:rPr>
          <w:rFonts w:ascii="Arial" w:hAnsi="Arial" w:cs="Arial"/>
        </w:rPr>
        <w:t xml:space="preserve"> esa manera no desarrollo algún </w:t>
      </w:r>
      <w:r w:rsidRPr="00502BAE">
        <w:rPr>
          <w:rFonts w:ascii="Arial" w:hAnsi="Arial" w:cs="Arial"/>
        </w:rPr>
        <w:t>tipo de habilidad</w:t>
      </w:r>
    </w:p>
    <w:p w:rsidR="004220C7" w:rsidRPr="00133C11" w:rsidRDefault="004220C7" w:rsidP="00133C1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133C11">
        <w:rPr>
          <w:rFonts w:ascii="Arial" w:hAnsi="Arial" w:cs="Arial"/>
          <w:b/>
        </w:rPr>
        <w:lastRenderedPageBreak/>
        <w:t>Por equipo crear una propuesta para resolver el caso de Aquetzaly basándose en</w:t>
      </w:r>
      <w:r w:rsidR="007870FF" w:rsidRPr="00133C11">
        <w:rPr>
          <w:rFonts w:ascii="Arial" w:hAnsi="Arial" w:cs="Arial"/>
          <w:b/>
        </w:rPr>
        <w:t xml:space="preserve"> el uso de la ciencia cognitiva</w:t>
      </w:r>
    </w:p>
    <w:p w:rsidR="00904232" w:rsidRDefault="007870FF" w:rsidP="00133C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Efectuar un diagnostico en donde se identifiquen las características del alumno, rescatando las necesidades especiales, así mismo buscar el apoyo de personal especializado quien permita reconocer las características del alumno; mientras que el docente debe adentrarse al aprendizaje del lenguaje de señas </w:t>
      </w:r>
      <w:proofErr w:type="gramStart"/>
      <w:r>
        <w:rPr>
          <w:rFonts w:ascii="Arial" w:hAnsi="Arial" w:cs="Arial"/>
        </w:rPr>
        <w:t>mexicano ,</w:t>
      </w:r>
      <w:proofErr w:type="gramEnd"/>
      <w:r>
        <w:rPr>
          <w:rFonts w:ascii="Arial" w:hAnsi="Arial" w:cs="Arial"/>
        </w:rPr>
        <w:t xml:space="preserve"> al igual que implementar algunas estrategias que permita al alumno desarrollar sus habilidades cognitivas para interacción entre compañeros y docente</w:t>
      </w:r>
    </w:p>
    <w:p w:rsidR="007870FF" w:rsidRPr="007870FF" w:rsidRDefault="00904232" w:rsidP="00133C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Aplicación </w:t>
      </w:r>
      <w:proofErr w:type="spellStart"/>
      <w:r>
        <w:rPr>
          <w:rFonts w:ascii="Arial" w:hAnsi="Arial" w:cs="Arial"/>
          <w:color w:val="FF0000"/>
        </w:rPr>
        <w:t>signn</w:t>
      </w:r>
      <w:proofErr w:type="spellEnd"/>
      <w:r w:rsidR="007870FF">
        <w:rPr>
          <w:rFonts w:ascii="Arial" w:hAnsi="Arial" w:cs="Arial"/>
        </w:rPr>
        <w:t>.</w:t>
      </w:r>
    </w:p>
    <w:p w:rsidR="00BE2D23" w:rsidRPr="00BE2D23" w:rsidRDefault="00FA0A8B" w:rsidP="00133C11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Reconocimiento facial</w:t>
      </w:r>
      <w:r w:rsidR="00BE2D23" w:rsidRPr="00BE2D23">
        <w:rPr>
          <w:rFonts w:ascii="Arial" w:eastAsia="Times New Roman" w:hAnsi="Arial" w:cs="Arial"/>
          <w:lang w:eastAsia="es-MX"/>
        </w:rPr>
        <w:t>.</w:t>
      </w:r>
    </w:p>
    <w:p w:rsidR="00BE2D23" w:rsidRPr="00BE2D23" w:rsidRDefault="00BE2D23" w:rsidP="00133C11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lang w:eastAsia="es-MX"/>
        </w:rPr>
      </w:pPr>
      <w:r w:rsidRPr="00502BAE">
        <w:rPr>
          <w:rFonts w:ascii="Arial" w:eastAsia="Times New Roman" w:hAnsi="Arial" w:cs="Arial"/>
          <w:bCs/>
          <w:iCs/>
          <w:bdr w:val="none" w:sz="0" w:space="0" w:color="auto" w:frame="1"/>
          <w:lang w:eastAsia="es-MX"/>
        </w:rPr>
        <w:t>Efectuar juegos de integración:</w:t>
      </w:r>
      <w:r w:rsidRPr="00BE2D23">
        <w:rPr>
          <w:rFonts w:ascii="Arial" w:eastAsia="Times New Roman" w:hAnsi="Arial" w:cs="Arial"/>
          <w:lang w:eastAsia="es-MX"/>
        </w:rPr>
        <w:t> Donde el niño con deba seguir </w:t>
      </w:r>
      <w:r w:rsidRPr="00502BAE">
        <w:rPr>
          <w:rFonts w:ascii="Arial" w:eastAsia="Times New Roman" w:hAnsi="Arial" w:cs="Arial"/>
          <w:bCs/>
          <w:bdr w:val="none" w:sz="0" w:space="0" w:color="auto" w:frame="1"/>
          <w:lang w:eastAsia="es-MX"/>
        </w:rPr>
        <w:t>indicaciones breves</w:t>
      </w:r>
      <w:r w:rsidRPr="00BE2D23">
        <w:rPr>
          <w:rFonts w:ascii="Arial" w:eastAsia="Times New Roman" w:hAnsi="Arial" w:cs="Arial"/>
          <w:lang w:eastAsia="es-MX"/>
        </w:rPr>
        <w:t>, participando de manera dinámica con otros niños.</w:t>
      </w:r>
    </w:p>
    <w:p w:rsidR="00BE2D23" w:rsidRPr="00BE2D23" w:rsidRDefault="00BE2D23" w:rsidP="00133C11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lang w:eastAsia="es-MX"/>
        </w:rPr>
      </w:pPr>
      <w:r w:rsidRPr="00502BAE">
        <w:rPr>
          <w:rFonts w:ascii="Arial" w:eastAsia="Times New Roman" w:hAnsi="Arial" w:cs="Arial"/>
          <w:bCs/>
          <w:iCs/>
          <w:bdr w:val="none" w:sz="0" w:space="0" w:color="auto" w:frame="1"/>
          <w:lang w:eastAsia="es-MX"/>
        </w:rPr>
        <w:t>Fortalecer los canales visual y táctil:</w:t>
      </w:r>
      <w:r w:rsidRPr="00BE2D23">
        <w:rPr>
          <w:rFonts w:ascii="Arial" w:eastAsia="Times New Roman" w:hAnsi="Arial" w:cs="Arial"/>
          <w:lang w:eastAsia="es-MX"/>
        </w:rPr>
        <w:t> Colocando objetos en las manos del niño para que sienta movimientos y texturas; realizar </w:t>
      </w:r>
      <w:r w:rsidRPr="00502BAE">
        <w:rPr>
          <w:rFonts w:ascii="Arial" w:eastAsia="Times New Roman" w:hAnsi="Arial" w:cs="Arial"/>
          <w:bCs/>
          <w:bdr w:val="none" w:sz="0" w:space="0" w:color="auto" w:frame="1"/>
          <w:lang w:eastAsia="es-MX"/>
        </w:rPr>
        <w:t>pinturas, dibujos, modelar plastilina, crear diversas manualidades, títeres</w:t>
      </w:r>
      <w:r w:rsidRPr="00BE2D23">
        <w:rPr>
          <w:rFonts w:ascii="Arial" w:eastAsia="Times New Roman" w:hAnsi="Arial" w:cs="Arial"/>
          <w:lang w:eastAsia="es-MX"/>
        </w:rPr>
        <w:t>, entre otras ideas artesanales.</w:t>
      </w:r>
    </w:p>
    <w:p w:rsidR="00BE2D23" w:rsidRPr="00BE2D23" w:rsidRDefault="00BE2D23" w:rsidP="00133C11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lang w:eastAsia="es-MX"/>
        </w:rPr>
      </w:pPr>
      <w:r w:rsidRPr="00502BAE">
        <w:rPr>
          <w:rFonts w:ascii="Arial" w:eastAsia="Times New Roman" w:hAnsi="Arial" w:cs="Arial"/>
          <w:bCs/>
          <w:iCs/>
          <w:bdr w:val="none" w:sz="0" w:space="0" w:color="auto" w:frame="1"/>
          <w:lang w:eastAsia="es-MX"/>
        </w:rPr>
        <w:t>Utilizar juegos en la computadora:</w:t>
      </w:r>
      <w:r w:rsidRPr="00BE2D23">
        <w:rPr>
          <w:rFonts w:ascii="Arial" w:eastAsia="Times New Roman" w:hAnsi="Arial" w:cs="Arial"/>
          <w:lang w:eastAsia="es-MX"/>
        </w:rPr>
        <w:t> Como laberintos, busca minas, dedo tic tac, que son bastante sencillos. También hay </w:t>
      </w:r>
      <w:r w:rsidRPr="00502BAE">
        <w:rPr>
          <w:rFonts w:ascii="Arial" w:eastAsia="Times New Roman" w:hAnsi="Arial" w:cs="Arial"/>
          <w:bCs/>
          <w:bdr w:val="none" w:sz="0" w:space="0" w:color="auto" w:frame="1"/>
          <w:lang w:eastAsia="es-MX"/>
        </w:rPr>
        <w:t>juegos interactivos</w:t>
      </w:r>
      <w:r w:rsidRPr="00BE2D23">
        <w:rPr>
          <w:rFonts w:ascii="Arial" w:eastAsia="Times New Roman" w:hAnsi="Arial" w:cs="Arial"/>
          <w:lang w:eastAsia="es-MX"/>
        </w:rPr>
        <w:t> que ofrecen diversos sitios en internet, promoviendo así el uso de nuevas tecnologías para canalizar mejor el aprendizaje y la motivación del niño.</w:t>
      </w:r>
    </w:p>
    <w:p w:rsidR="00BE2D23" w:rsidRPr="00BE2D23" w:rsidRDefault="00BE2D23" w:rsidP="00133C11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lang w:eastAsia="es-MX"/>
        </w:rPr>
      </w:pPr>
      <w:r w:rsidRPr="00502BAE">
        <w:rPr>
          <w:rFonts w:ascii="Arial" w:eastAsia="Times New Roman" w:hAnsi="Arial" w:cs="Arial"/>
          <w:bCs/>
          <w:iCs/>
          <w:bdr w:val="none" w:sz="0" w:space="0" w:color="auto" w:frame="1"/>
          <w:lang w:eastAsia="es-MX"/>
        </w:rPr>
        <w:t>Utilizar rompecabezas:</w:t>
      </w:r>
      <w:r w:rsidRPr="00BE2D23">
        <w:rPr>
          <w:rFonts w:ascii="Arial" w:eastAsia="Times New Roman" w:hAnsi="Arial" w:cs="Arial"/>
          <w:lang w:eastAsia="es-MX"/>
        </w:rPr>
        <w:t> Ya que es un juego que estimula las funciones cognitivas de los niños como: </w:t>
      </w:r>
      <w:r w:rsidRPr="00502BAE">
        <w:rPr>
          <w:rFonts w:ascii="Arial" w:eastAsia="Times New Roman" w:hAnsi="Arial" w:cs="Arial"/>
          <w:bCs/>
          <w:bdr w:val="none" w:sz="0" w:space="0" w:color="auto" w:frame="1"/>
          <w:lang w:eastAsia="es-MX"/>
        </w:rPr>
        <w:t>la resolución de problemas, memoria y atención</w:t>
      </w:r>
      <w:r w:rsidRPr="00BE2D23">
        <w:rPr>
          <w:rFonts w:ascii="Arial" w:eastAsia="Times New Roman" w:hAnsi="Arial" w:cs="Arial"/>
          <w:lang w:eastAsia="es-MX"/>
        </w:rPr>
        <w:t>.</w:t>
      </w:r>
    </w:p>
    <w:p w:rsidR="00BE2D23" w:rsidRPr="00BE2D23" w:rsidRDefault="00BE2D23" w:rsidP="00133C11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lang w:eastAsia="es-MX"/>
        </w:rPr>
      </w:pPr>
      <w:r w:rsidRPr="00502BAE">
        <w:rPr>
          <w:rFonts w:ascii="Arial" w:eastAsia="Times New Roman" w:hAnsi="Arial" w:cs="Arial"/>
          <w:bCs/>
          <w:iCs/>
          <w:bdr w:val="none" w:sz="0" w:space="0" w:color="auto" w:frame="1"/>
          <w:lang w:eastAsia="es-MX"/>
        </w:rPr>
        <w:t>Promover actividades al aire libre:</w:t>
      </w:r>
      <w:r w:rsidRPr="00BE2D23">
        <w:rPr>
          <w:rFonts w:ascii="Arial" w:eastAsia="Times New Roman" w:hAnsi="Arial" w:cs="Arial"/>
          <w:lang w:eastAsia="es-MX"/>
        </w:rPr>
        <w:t> Para que el aprendizaje llegue mediante </w:t>
      </w:r>
      <w:r w:rsidRPr="00502BAE">
        <w:rPr>
          <w:rFonts w:ascii="Arial" w:eastAsia="Times New Roman" w:hAnsi="Arial" w:cs="Arial"/>
          <w:bCs/>
          <w:bdr w:val="none" w:sz="0" w:space="0" w:color="auto" w:frame="1"/>
          <w:lang w:eastAsia="es-MX"/>
        </w:rPr>
        <w:t>estímulos del ambiente</w:t>
      </w:r>
      <w:r w:rsidRPr="00BE2D23">
        <w:rPr>
          <w:rFonts w:ascii="Arial" w:eastAsia="Times New Roman" w:hAnsi="Arial" w:cs="Arial"/>
          <w:lang w:eastAsia="es-MX"/>
        </w:rPr>
        <w:t>, y puedan ver de manera concreta los cambios en la naturaleza, además de conectarse con otros niños, lo cual les ayuda a comunicarse mejor.</w:t>
      </w:r>
    </w:p>
    <w:p w:rsidR="00BE2D23" w:rsidRPr="00BE2D23" w:rsidRDefault="00BE2D23" w:rsidP="00133C11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lang w:eastAsia="es-MX"/>
        </w:rPr>
      </w:pPr>
      <w:r w:rsidRPr="00502BAE">
        <w:rPr>
          <w:rFonts w:ascii="Arial" w:eastAsia="Times New Roman" w:hAnsi="Arial" w:cs="Arial"/>
          <w:bCs/>
          <w:iCs/>
          <w:bdr w:val="none" w:sz="0" w:space="0" w:color="auto" w:frame="1"/>
          <w:lang w:eastAsia="es-MX"/>
        </w:rPr>
        <w:t>Instruirlos en la lengua de señas:</w:t>
      </w:r>
      <w:r w:rsidRPr="00BE2D23">
        <w:rPr>
          <w:rFonts w:ascii="Arial" w:eastAsia="Times New Roman" w:hAnsi="Arial" w:cs="Arial"/>
          <w:lang w:eastAsia="es-MX"/>
        </w:rPr>
        <w:t> Esta es una de las actividades más importantes, para hacer que el niño tenga una vía de comunicación y no se sienta desplazado de las demás personas.</w:t>
      </w:r>
    </w:p>
    <w:p w:rsidR="003F1FF3" w:rsidRPr="00502BAE" w:rsidRDefault="003F1FF3" w:rsidP="00133C11">
      <w:pPr>
        <w:spacing w:line="360" w:lineRule="auto"/>
        <w:ind w:left="360"/>
        <w:jc w:val="both"/>
        <w:rPr>
          <w:rFonts w:ascii="Arial" w:hAnsi="Arial" w:cs="Arial"/>
        </w:rPr>
      </w:pPr>
    </w:p>
    <w:sectPr w:rsidR="003F1FF3" w:rsidRPr="00502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AFB"/>
    <w:multiLevelType w:val="hybridMultilevel"/>
    <w:tmpl w:val="391C40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2DA8"/>
    <w:multiLevelType w:val="multilevel"/>
    <w:tmpl w:val="8EB8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E1E67"/>
    <w:multiLevelType w:val="multilevel"/>
    <w:tmpl w:val="0944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411C6"/>
    <w:multiLevelType w:val="multilevel"/>
    <w:tmpl w:val="0026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C038F8"/>
    <w:multiLevelType w:val="multilevel"/>
    <w:tmpl w:val="6850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9E"/>
    <w:rsid w:val="00006E17"/>
    <w:rsid w:val="00023B11"/>
    <w:rsid w:val="00133C11"/>
    <w:rsid w:val="001C4CE2"/>
    <w:rsid w:val="00274B59"/>
    <w:rsid w:val="002F1D49"/>
    <w:rsid w:val="003F1FF3"/>
    <w:rsid w:val="004220C7"/>
    <w:rsid w:val="00502BAE"/>
    <w:rsid w:val="00604E04"/>
    <w:rsid w:val="007008BC"/>
    <w:rsid w:val="00707E79"/>
    <w:rsid w:val="0073129E"/>
    <w:rsid w:val="007870FF"/>
    <w:rsid w:val="007D6AB6"/>
    <w:rsid w:val="00904232"/>
    <w:rsid w:val="00905D79"/>
    <w:rsid w:val="00935977"/>
    <w:rsid w:val="009462B6"/>
    <w:rsid w:val="00960991"/>
    <w:rsid w:val="00976585"/>
    <w:rsid w:val="00A11218"/>
    <w:rsid w:val="00BE2D23"/>
    <w:rsid w:val="00C63DA3"/>
    <w:rsid w:val="00D43058"/>
    <w:rsid w:val="00D45DBA"/>
    <w:rsid w:val="00E801F4"/>
    <w:rsid w:val="00F4031E"/>
    <w:rsid w:val="00FA0A8B"/>
    <w:rsid w:val="00F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F68AC9-890F-4BF2-B492-F08FA742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5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20C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E2D23"/>
    <w:rPr>
      <w:b/>
      <w:bCs/>
    </w:rPr>
  </w:style>
  <w:style w:type="character" w:styleId="nfasis">
    <w:name w:val="Emphasis"/>
    <w:basedOn w:val="Fuentedeprrafopredeter"/>
    <w:uiPriority w:val="20"/>
    <w:qFormat/>
    <w:rsid w:val="00BE2D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DF67-1542-4E2F-9374-8DED9961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</dc:creator>
  <cp:lastModifiedBy>Naber mendoza</cp:lastModifiedBy>
  <cp:revision>12</cp:revision>
  <dcterms:created xsi:type="dcterms:W3CDTF">2019-05-01T15:24:00Z</dcterms:created>
  <dcterms:modified xsi:type="dcterms:W3CDTF">2019-05-07T23:08:00Z</dcterms:modified>
</cp:coreProperties>
</file>