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2E" w:rsidRPr="00441C2E" w:rsidRDefault="00441C2E" w:rsidP="00441C2E">
      <w:pPr>
        <w:jc w:val="both"/>
      </w:pPr>
      <w:proofErr w:type="gramStart"/>
      <w:r w:rsidRPr="00441C2E">
        <w:t>¿ Cómo</w:t>
      </w:r>
      <w:proofErr w:type="gramEnd"/>
      <w:r w:rsidRPr="00441C2E">
        <w:t xml:space="preserve"> es la perspectiva de la persona en el entorno ?</w:t>
      </w:r>
    </w:p>
    <w:p w:rsidR="00441C2E" w:rsidRPr="00441C2E" w:rsidRDefault="00441C2E" w:rsidP="00441C2E">
      <w:pPr>
        <w:jc w:val="both"/>
      </w:pPr>
      <w:r w:rsidRPr="00441C2E">
        <w:t>El entorno: los recursos físicos, sociales y simbólicos que se hallan fuera de la persona, participa en la cognición no sólo como fuente de suministros y receptor de productos, sino como vehículo del pensamiento: El entorno, en un sentido real, es verdaderamente una parte del pensamiento.</w:t>
      </w:r>
    </w:p>
    <w:p w:rsidR="00441C2E" w:rsidRPr="00441C2E" w:rsidRDefault="00441C2E" w:rsidP="00441C2E">
      <w:pPr>
        <w:jc w:val="both"/>
      </w:pPr>
      <w:r w:rsidRPr="00441C2E">
        <w:t>El remanente del pensamiento: lo que se aprendió, se encuentra en la mente del alumno y también en la disposición del entorno. No obstante, se trata de un aprendizaje genuino. El entorno, en un sentido real, sostiene parte del aprendizaje.</w:t>
      </w:r>
    </w:p>
    <w:p w:rsidR="00441C2E" w:rsidRPr="00441C2E" w:rsidRDefault="00441C2E" w:rsidP="00441C2E">
      <w:pPr>
        <w:jc w:val="both"/>
      </w:pPr>
    </w:p>
    <w:p w:rsidR="00441C2E" w:rsidRPr="00441C2E" w:rsidRDefault="00441C2E" w:rsidP="00441C2E">
      <w:pPr>
        <w:jc w:val="both"/>
      </w:pPr>
      <w:r w:rsidRPr="00441C2E">
        <w:t>2.    </w:t>
      </w:r>
      <w:proofErr w:type="gramStart"/>
      <w:r w:rsidRPr="00441C2E">
        <w:t>¿ En</w:t>
      </w:r>
      <w:proofErr w:type="gramEnd"/>
      <w:r w:rsidRPr="00441C2E">
        <w:t xml:space="preserve"> qué consiste las carpetas de elaboración?</w:t>
      </w:r>
    </w:p>
    <w:p w:rsidR="00441C2E" w:rsidRPr="00441C2E" w:rsidRDefault="00441C2E" w:rsidP="00441C2E">
      <w:pPr>
        <w:jc w:val="both"/>
      </w:pPr>
      <w:r w:rsidRPr="00441C2E">
        <w:t>Los estudiantes guardan en las carpetas los productos qué consideran importantes no sólo en lengua sino en ciencias, matemática y otras asignaturas: ensayos, notas, diagramas, etcétera.</w:t>
      </w:r>
    </w:p>
    <w:p w:rsidR="00441C2E" w:rsidRPr="00441C2E" w:rsidRDefault="00441C2E" w:rsidP="00441C2E">
      <w:pPr>
        <w:jc w:val="both"/>
      </w:pPr>
      <w:r w:rsidRPr="00441C2E">
        <w:t> Para los maestros, la carpeta constituye un objeto de revisión y de evaluación; para el alumno, una prueba de su progreso y una oportunidad de reflexionar</w:t>
      </w:r>
    </w:p>
    <w:p w:rsidR="00441C2E" w:rsidRPr="00441C2E" w:rsidRDefault="00441C2E" w:rsidP="00441C2E">
      <w:pPr>
        <w:jc w:val="both"/>
      </w:pPr>
    </w:p>
    <w:p w:rsidR="00441C2E" w:rsidRPr="00441C2E" w:rsidRDefault="00441C2E" w:rsidP="00441C2E">
      <w:pPr>
        <w:jc w:val="both"/>
      </w:pPr>
    </w:p>
    <w:p w:rsidR="00441C2E" w:rsidRPr="00441C2E" w:rsidRDefault="00441C2E" w:rsidP="00441C2E">
      <w:pPr>
        <w:jc w:val="both"/>
      </w:pPr>
      <w:r w:rsidRPr="00441C2E">
        <w:t>3.   </w:t>
      </w:r>
      <w:proofErr w:type="gramStart"/>
      <w:r w:rsidRPr="00441C2E">
        <w:t>¿ En</w:t>
      </w:r>
      <w:proofErr w:type="gramEnd"/>
      <w:r w:rsidRPr="00441C2E">
        <w:t xml:space="preserve"> qué consiste y en que sirven las carpetas de elaboración?</w:t>
      </w:r>
    </w:p>
    <w:p w:rsidR="00441C2E" w:rsidRPr="00441C2E" w:rsidRDefault="00441C2E" w:rsidP="00441C2E">
      <w:pPr>
        <w:jc w:val="both"/>
      </w:pPr>
      <w:r w:rsidRPr="00441C2E">
        <w:t>Los estudiantes guardan en las carpetas los productos qué consideran importantes no sólo en lengua sino en ciencias, matemática y otras asignaturas: ensayos, notas, diagramas, etcétera.</w:t>
      </w:r>
    </w:p>
    <w:p w:rsidR="00441C2E" w:rsidRPr="00441C2E" w:rsidRDefault="00441C2E" w:rsidP="00441C2E">
      <w:pPr>
        <w:jc w:val="both"/>
      </w:pPr>
      <w:r w:rsidRPr="00441C2E">
        <w:t>Para los maestros, la carpeta constituye un objeto de revisión y de evaluación; para el alumno, una prueba de su progreso y una oportunidad de reflexionar</w:t>
      </w:r>
    </w:p>
    <w:p w:rsidR="00441C2E" w:rsidRPr="00441C2E" w:rsidRDefault="00441C2E" w:rsidP="00441C2E">
      <w:pPr>
        <w:jc w:val="both"/>
      </w:pPr>
      <w:r w:rsidRPr="00441C2E">
        <w:t>4.   </w:t>
      </w:r>
      <w:proofErr w:type="gramStart"/>
      <w:r w:rsidRPr="00441C2E">
        <w:t>¿ Cómo</w:t>
      </w:r>
      <w:proofErr w:type="gramEnd"/>
      <w:r w:rsidRPr="00441C2E">
        <w:t xml:space="preserve"> se trabaja el aprendizaje cooperativo?</w:t>
      </w:r>
    </w:p>
    <w:p w:rsidR="00441C2E" w:rsidRPr="00441C2E" w:rsidRDefault="00441C2E" w:rsidP="00441C2E">
      <w:pPr>
        <w:jc w:val="both"/>
      </w:pPr>
      <w:r w:rsidRPr="00441C2E">
        <w:t xml:space="preserve">William Damon, de la Universidad de Brown, y </w:t>
      </w:r>
      <w:proofErr w:type="spellStart"/>
      <w:r w:rsidRPr="00441C2E">
        <w:t>Erin</w:t>
      </w:r>
      <w:proofErr w:type="spellEnd"/>
      <w:r w:rsidRPr="00441C2E">
        <w:t xml:space="preserve"> </w:t>
      </w:r>
      <w:proofErr w:type="spellStart"/>
      <w:r w:rsidRPr="00441C2E">
        <w:t>Phelps</w:t>
      </w:r>
      <w:proofErr w:type="spellEnd"/>
      <w:r w:rsidRPr="00441C2E">
        <w:t xml:space="preserve">, del </w:t>
      </w:r>
      <w:proofErr w:type="spellStart"/>
      <w:r w:rsidRPr="00441C2E">
        <w:t>Radclíffe</w:t>
      </w:r>
      <w:proofErr w:type="spellEnd"/>
      <w:r w:rsidRPr="00441C2E">
        <w:t xml:space="preserve"> </w:t>
      </w:r>
      <w:proofErr w:type="spellStart"/>
      <w:r w:rsidRPr="00441C2E">
        <w:t>College</w:t>
      </w:r>
      <w:proofErr w:type="spellEnd"/>
      <w:r w:rsidRPr="00441C2E">
        <w:t>, consideran que “la educación entre pares” es una categoría que abarca:</w:t>
      </w:r>
    </w:p>
    <w:p w:rsidR="00441C2E" w:rsidRPr="00441C2E" w:rsidRDefault="00441C2E" w:rsidP="00441C2E">
      <w:pPr>
        <w:jc w:val="both"/>
      </w:pPr>
      <w:r w:rsidRPr="00441C2E">
        <w:t> </w:t>
      </w:r>
      <w:proofErr w:type="gramStart"/>
      <w:r w:rsidRPr="00441C2E">
        <w:t>la</w:t>
      </w:r>
      <w:proofErr w:type="gramEnd"/>
      <w:r w:rsidRPr="00441C2E">
        <w:t xml:space="preserve"> tutoría:  los alumnos orientan a otros de su misma edad (o un poco menores) en las áreas que dominan.</w:t>
      </w:r>
    </w:p>
    <w:p w:rsidR="00441C2E" w:rsidRPr="00441C2E" w:rsidRDefault="00441C2E" w:rsidP="00441C2E">
      <w:pPr>
        <w:jc w:val="both"/>
      </w:pPr>
      <w:r w:rsidRPr="00441C2E">
        <w:t>En el aprendizaje en colaboración: los alumnos se ocupan simultáneamente de un mismo tema, sea en parejas o en grupos pequeños.</w:t>
      </w:r>
    </w:p>
    <w:p w:rsidR="00441C2E" w:rsidRPr="00441C2E" w:rsidRDefault="00441C2E" w:rsidP="00441C2E">
      <w:pPr>
        <w:jc w:val="both"/>
      </w:pPr>
    </w:p>
    <w:p w:rsidR="00441C2E" w:rsidRPr="00441C2E" w:rsidRDefault="00441C2E" w:rsidP="00441C2E">
      <w:pPr>
        <w:jc w:val="both"/>
      </w:pPr>
      <w:r w:rsidRPr="00441C2E">
        <w:t>5.   </w:t>
      </w:r>
      <w:proofErr w:type="gramStart"/>
      <w:r w:rsidRPr="00441C2E">
        <w:t>¿ cuáles</w:t>
      </w:r>
      <w:proofErr w:type="gramEnd"/>
      <w:r w:rsidRPr="00441C2E">
        <w:t xml:space="preserve"> son las dimensiones que menciona Damon?</w:t>
      </w:r>
    </w:p>
    <w:p w:rsidR="00441C2E" w:rsidRPr="00441C2E" w:rsidRDefault="00441C2E" w:rsidP="00441C2E">
      <w:pPr>
        <w:jc w:val="both"/>
      </w:pPr>
      <w:r w:rsidRPr="00441C2E">
        <w:t> Se generan cambios en el intercambio que se produce entre los alumnos:</w:t>
      </w:r>
    </w:p>
    <w:p w:rsidR="00441C2E" w:rsidRPr="00441C2E" w:rsidRDefault="00441C2E" w:rsidP="00441C2E">
      <w:pPr>
        <w:jc w:val="both"/>
      </w:pPr>
      <w:r w:rsidRPr="00441C2E">
        <w:t> </w:t>
      </w:r>
      <w:proofErr w:type="gramStart"/>
      <w:r w:rsidRPr="00441C2E">
        <w:t>la</w:t>
      </w:r>
      <w:proofErr w:type="gramEnd"/>
      <w:r w:rsidRPr="00441C2E">
        <w:t xml:space="preserve"> igualdad: se refiere a la condición de igualdad de los participantes, predomina tanto en el aprendizaje cooperativo como en la colaboración enríe pares.</w:t>
      </w:r>
    </w:p>
    <w:p w:rsidR="00441C2E" w:rsidRPr="00441C2E" w:rsidRDefault="00441C2E" w:rsidP="00441C2E">
      <w:pPr>
        <w:jc w:val="both"/>
      </w:pPr>
      <w:r w:rsidRPr="00441C2E">
        <w:lastRenderedPageBreak/>
        <w:t>La reciprocidad: exige un discurso amplio, coherente e íntimo entre los alumnos y predomina en el aprendizaje en colaboración y depende del grado en que se subdividen las tareas y de la competitividad, una motivación usada con frecuencia en el aprendizaje cooperativo</w:t>
      </w:r>
    </w:p>
    <w:p w:rsidR="00441C2E" w:rsidRPr="00441C2E" w:rsidRDefault="00441C2E" w:rsidP="00441C2E">
      <w:pPr>
        <w:jc w:val="both"/>
      </w:pPr>
    </w:p>
    <w:p w:rsidR="00441C2E" w:rsidRPr="00441C2E" w:rsidRDefault="00441C2E" w:rsidP="00441C2E">
      <w:pPr>
        <w:jc w:val="both"/>
      </w:pPr>
      <w:r w:rsidRPr="00441C2E">
        <w:t>6.   Menciona los obstáculos para la distribución simbólica de la cognición</w:t>
      </w:r>
    </w:p>
    <w:p w:rsidR="00441C2E" w:rsidRPr="00441C2E" w:rsidRDefault="00441C2E" w:rsidP="00441C2E">
      <w:pPr>
        <w:jc w:val="both"/>
      </w:pPr>
      <w:r w:rsidRPr="00441C2E">
        <w:t xml:space="preserve">Hablar de la distribución simbólica, es hablar de los diversos sistemas que existen, como lo son palabras, diagramas, ecuaciones, </w:t>
      </w:r>
      <w:proofErr w:type="spellStart"/>
      <w:r w:rsidRPr="00441C2E">
        <w:t>etc</w:t>
      </w:r>
      <w:proofErr w:type="spellEnd"/>
      <w:r w:rsidRPr="00441C2E">
        <w:t>; y estos representan el medio habitual de las personas</w:t>
      </w:r>
    </w:p>
    <w:p w:rsidR="00441C2E" w:rsidRPr="00441C2E" w:rsidRDefault="00441C2E" w:rsidP="00441C2E">
      <w:pPr>
        <w:jc w:val="both"/>
      </w:pPr>
      <w:r w:rsidRPr="00441C2E">
        <w:t>El empobrecimiento del lenguaje en las aulas, la imposibilidad de cultivar un vocabulario común a la indagación, a la explicación, a la argumentación y a la solución de problemas, constituye un obstáculo para la distribución simbólica de la cognición.</w:t>
      </w:r>
    </w:p>
    <w:p w:rsidR="00441C2E" w:rsidRPr="00441C2E" w:rsidRDefault="00441C2E" w:rsidP="00441C2E">
      <w:pPr>
        <w:jc w:val="both"/>
      </w:pPr>
    </w:p>
    <w:p w:rsidR="00441C2E" w:rsidRPr="00441C2E" w:rsidRDefault="00441C2E" w:rsidP="00441C2E">
      <w:pPr>
        <w:jc w:val="both"/>
      </w:pPr>
      <w:r w:rsidRPr="00441C2E">
        <w:t>7.    </w:t>
      </w:r>
      <w:proofErr w:type="gramStart"/>
      <w:r w:rsidRPr="00441C2E">
        <w:t>¿ Cómo</w:t>
      </w:r>
      <w:proofErr w:type="gramEnd"/>
      <w:r w:rsidRPr="00441C2E">
        <w:t xml:space="preserve"> se necesita considerar y tratar al individuo para que se centre en el entorno ?</w:t>
      </w:r>
    </w:p>
    <w:p w:rsidR="00441C2E" w:rsidRPr="00441C2E" w:rsidRDefault="00441C2E" w:rsidP="00441C2E">
      <w:pPr>
        <w:jc w:val="both"/>
      </w:pPr>
      <w:proofErr w:type="gramStart"/>
      <w:r w:rsidRPr="00441C2E">
        <w:t>se</w:t>
      </w:r>
      <w:proofErr w:type="gramEnd"/>
      <w:r w:rsidRPr="00441C2E">
        <w:t xml:space="preserve"> necesita que este individuo tenga que tomar conciencia de su conocimiento pero que no es suficiente si no hay forma de alimentarlo a partir de otros recursos que se encuentran alrededor de este .</w:t>
      </w:r>
    </w:p>
    <w:p w:rsidR="00441C2E" w:rsidRPr="00441C2E" w:rsidRDefault="00441C2E" w:rsidP="00441C2E">
      <w:pPr>
        <w:jc w:val="both"/>
      </w:pPr>
    </w:p>
    <w:p w:rsidR="00441C2E" w:rsidRPr="00441C2E" w:rsidRDefault="00441C2E" w:rsidP="00441C2E">
      <w:pPr>
        <w:jc w:val="both"/>
      </w:pPr>
      <w:r w:rsidRPr="00441C2E">
        <w:t>8.   </w:t>
      </w:r>
      <w:proofErr w:type="gramStart"/>
      <w:r w:rsidRPr="00441C2E">
        <w:t>¿ cuáles</w:t>
      </w:r>
      <w:proofErr w:type="gramEnd"/>
      <w:r w:rsidRPr="00441C2E">
        <w:t xml:space="preserve"> son los recursos más sofisticados ?</w:t>
      </w:r>
    </w:p>
    <w:p w:rsidR="00441C2E" w:rsidRPr="00441C2E" w:rsidRDefault="00441C2E" w:rsidP="00441C2E">
      <w:pPr>
        <w:jc w:val="both"/>
      </w:pPr>
      <w:r w:rsidRPr="00441C2E">
        <w:t>El llevar a cabo la actividad del rompecabezas, el uso de una carpeta de evidencias y la implementación de un diario</w:t>
      </w:r>
    </w:p>
    <w:p w:rsidR="00441C2E" w:rsidRPr="00441C2E" w:rsidRDefault="00441C2E" w:rsidP="00441C2E">
      <w:pPr>
        <w:jc w:val="both"/>
      </w:pPr>
    </w:p>
    <w:p w:rsidR="00441C2E" w:rsidRPr="00441C2E" w:rsidRDefault="00441C2E" w:rsidP="00441C2E">
      <w:pPr>
        <w:jc w:val="both"/>
      </w:pPr>
      <w:r w:rsidRPr="00441C2E">
        <w:t xml:space="preserve">9.   Al realizar un trabajo en pareja, </w:t>
      </w:r>
      <w:proofErr w:type="gramStart"/>
      <w:r w:rsidRPr="00441C2E">
        <w:t>¿ Que</w:t>
      </w:r>
      <w:proofErr w:type="gramEnd"/>
      <w:r w:rsidRPr="00441C2E">
        <w:t xml:space="preserve"> adquiere el oyente y el informador ?</w:t>
      </w:r>
    </w:p>
    <w:p w:rsidR="00441C2E" w:rsidRPr="00441C2E" w:rsidRDefault="00441C2E" w:rsidP="00441C2E">
      <w:pPr>
        <w:jc w:val="both"/>
      </w:pPr>
      <w:bookmarkStart w:id="0" w:name="_GoBack"/>
      <w:bookmarkEnd w:id="0"/>
      <w:r w:rsidRPr="00441C2E">
        <w:t xml:space="preserve">Cada uno tendrá un conocimiento diferentes y el conocerlo por parte de los dos aumentara su conocimiento y dará </w:t>
      </w:r>
      <w:proofErr w:type="spellStart"/>
      <w:r w:rsidRPr="00441C2E">
        <w:t>mas</w:t>
      </w:r>
      <w:proofErr w:type="spellEnd"/>
      <w:r w:rsidRPr="00441C2E">
        <w:t xml:space="preserve"> pauta a seguir investigando.</w:t>
      </w:r>
    </w:p>
    <w:p w:rsidR="004355AB" w:rsidRPr="00441C2E" w:rsidRDefault="004355AB" w:rsidP="00441C2E">
      <w:pPr>
        <w:jc w:val="both"/>
      </w:pPr>
    </w:p>
    <w:sectPr w:rsidR="004355AB" w:rsidRPr="00441C2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ACF"/>
    <w:multiLevelType w:val="hybridMultilevel"/>
    <w:tmpl w:val="6B6C8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AB"/>
    <w:rsid w:val="004355AB"/>
    <w:rsid w:val="00441C2E"/>
    <w:rsid w:val="0071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55A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41C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55A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41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9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7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4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3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0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9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8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5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1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5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3037</Characters>
  <Application>Microsoft Office Word</Application>
  <DocSecurity>0</DocSecurity>
  <Lines>25</Lines>
  <Paragraphs>7</Paragraphs>
  <ScaleCrop>false</ScaleCrop>
  <Company>Hewlett-Packard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Angeles</dc:creator>
  <cp:lastModifiedBy>HP</cp:lastModifiedBy>
  <cp:revision>2</cp:revision>
  <dcterms:created xsi:type="dcterms:W3CDTF">2019-06-24T10:23:00Z</dcterms:created>
  <dcterms:modified xsi:type="dcterms:W3CDTF">2019-06-24T10:23:00Z</dcterms:modified>
</cp:coreProperties>
</file>