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La escuela se dirige decididamente a lo que podríamos denominar el sistema de la persona sola, la persona sola es la adquiere conocimientos y habilidades  resuelve  problemas matemáticos escribe composiciones y en lugar de recurrir a fuentes de fácil acceso, guarda todo el conocimiento y la habilidad en la cabeza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seres humanos funcionan como personas más el entorno porque eso les permite desarrollar mejor sus aptitudes e intereses, la cognición humana óptima casi siempre se produce de una manera física, social y simbólicamente repartida. Las personas piensan y recuerdan con la ayuda  de toda clase de instrumentos físicos e incluso construyen otros nuevos a fin de obtener más ayuda; las personas piensan y recuerdan socialmente, por medio del intercambio con los otros, compartiendo información, puntos de vista y postulando ideas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inteligencia se refiere simplemente al funcionamiento cognitivo eficiente; el entorno, los recursos físicos, sociales y simbólicos que se hallan fuera de la persona, participa en la cognición  no solo como fuente de suministros y receptor de productos, si no como vehículo del pensamiento .El entorno es un sentido real, es verdaderamente una parte del pensamiento; lo que se aprendió se encuentra en la mente del alumno y también en la disposición del entorno, no obstante se trata de un aprendizaje genuino en el entorno del sentido real sostiene parte del aprendizaje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medios tradicionales para repartir la cognición en la aulas: textos, lecturas, afiches, filmes, etcétera, el producto lo que dicen y escriben los alumnos es menos variado desde el punto de vista formal, problemas, cuestionarios y redacciones estos productos es un modo de poner a prueba y ejercitar el pensamiento que el alumno tiene en la cabeza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diarios son útiles para la comprensión de la asignatura como para el desarrollo meta cognitivo del estudiante; otros elementos del entorno, como la autoedición, también puede prestarse a actividades de aprendizaje creativas y al mismo tiempo útiles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inteligencia socialmente repartida depende de manera inevitable de la distribución física de la inteligencia, a  menudo se recomienda que los grupos de cooperación compartan un lugar de trabajo, los recursos y el material didáctico y que uno de sus miembros registre y organice por escrito las ideas que van surgiendo dentro del grupo, consideran que la educación entre pares es una categoría que abarca la tutoría, el aprendizaje cooperativo y el aprendizaje en colaboración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tutoría de pares, si bien la igualdad es mayor  que en la relación de maestro-alumno, aún se mantiene una cierta jerarquía: el tutor tiene una posición dominante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reciprocidad exige un discurso amplio, coherente e íntimo entre los alumnos y predomina en el aprendizaje en colaboración, en la tutoría y en el aprendizaje cooperativo, la reciprocidad  es variable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80"/>
        <w:tab w:val="left" w:pos="2985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LAS AULAS EL PAPEL DE LA INTELIGENCIA REPARTIDA</w:t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580"/>
        <w:tab w:val="left" w:pos="2985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  <w:rtl w:val="0"/>
      </w:rPr>
      <w:t xml:space="preserve">MUOZ MORALES ITZEL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color="a5a5a5" w:space="1" w:sz="4" w:val="single"/>
        <w:right w:space="0" w:sz="0" w:val="nil"/>
        <w:between w:space="0" w:sz="0" w:val="nil"/>
      </w:pBdr>
      <w:shd w:fill="auto" w:val="clear"/>
      <w:tabs>
        <w:tab w:val="left" w:pos="2580"/>
        <w:tab w:val="left" w:pos="2985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11-MAYO-2016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0487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04878"/>
  </w:style>
  <w:style w:type="paragraph" w:styleId="Piedepgina">
    <w:name w:val="footer"/>
    <w:basedOn w:val="Normal"/>
    <w:link w:val="PiedepginaCar"/>
    <w:uiPriority w:val="99"/>
    <w:unhideWhenUsed w:val="1"/>
    <w:rsid w:val="0040487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487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48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487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2016-05-10T22:18:00Z</dcterms:created>
  <dc:creator>11-MAYO-2016</dc:creator>
</cp:coreProperties>
</file>