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3"/>
        <w:tblpPr w:leftFromText="141" w:rightFromText="141" w:horzAnchor="page" w:tblpX="665" w:tblpY="-874"/>
        <w:tblW w:w="13989" w:type="dxa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6"/>
      </w:tblGrid>
      <w:tr w:rsidR="00B460DC" w:rsidRPr="00B460DC" w:rsidTr="0068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 xml:space="preserve">Indicador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Fortalezas 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Oportunidades </w:t>
            </w:r>
            <w:bookmarkStart w:id="0" w:name="_GoBack"/>
            <w:bookmarkEnd w:id="0"/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Debilidades </w:t>
            </w:r>
          </w:p>
        </w:tc>
        <w:tc>
          <w:tcPr>
            <w:tcW w:w="2796" w:type="dxa"/>
            <w:hideMark/>
          </w:tcPr>
          <w:p w:rsidR="000132CE" w:rsidRPr="00B460DC" w:rsidRDefault="0002540B" w:rsidP="00B46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Amenazas </w:t>
            </w:r>
            <w:r w:rsidR="00B460DC" w:rsidRPr="00B460DC">
              <w:t xml:space="preserve"> </w:t>
            </w:r>
          </w:p>
        </w:tc>
      </w:tr>
      <w:tr w:rsidR="00B460DC" w:rsidRPr="00B460DC" w:rsidTr="0068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Niveles de conocimiento</w:t>
            </w:r>
          </w:p>
        </w:tc>
        <w:tc>
          <w:tcPr>
            <w:tcW w:w="2798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Dominio de contenido </w:t>
            </w:r>
          </w:p>
        </w:tc>
        <w:tc>
          <w:tcPr>
            <w:tcW w:w="2799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Suficientes materiales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 xml:space="preserve">Nivel de resolución de problemas </w:t>
            </w:r>
          </w:p>
        </w:tc>
        <w:tc>
          <w:tcPr>
            <w:tcW w:w="2796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>Poca disposición del grupo</w:t>
            </w:r>
          </w:p>
        </w:tc>
      </w:tr>
      <w:tr w:rsidR="00B460DC" w:rsidRPr="00B460DC" w:rsidTr="006807B8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 xml:space="preserve">Lenguajes del pensamiento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Términos que expresan pensamientos en la propia lengua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El cultivo de estrategias aplicables a la toma de decisiones, resolución de problemas y a las clases de pensamiento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Organizadores de gráficos </w:t>
            </w:r>
          </w:p>
        </w:tc>
        <w:tc>
          <w:tcPr>
            <w:tcW w:w="2796" w:type="dxa"/>
            <w:hideMark/>
          </w:tcPr>
          <w:p w:rsidR="000132CE" w:rsidRPr="00B460DC" w:rsidRDefault="00B460DC" w:rsidP="00025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 xml:space="preserve">  </w:t>
            </w:r>
            <w:r w:rsidR="0002540B">
              <w:t>Clase aburrida</w:t>
            </w:r>
          </w:p>
        </w:tc>
      </w:tr>
      <w:tr w:rsidR="00B460DC" w:rsidRPr="00B460DC" w:rsidTr="0068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Pasiones intelectuales</w:t>
            </w:r>
          </w:p>
        </w:tc>
        <w:tc>
          <w:tcPr>
            <w:tcW w:w="2798" w:type="dxa"/>
            <w:hideMark/>
          </w:tcPr>
          <w:p w:rsidR="000132CE" w:rsidRPr="00B460DC" w:rsidRDefault="00B460DC" w:rsidP="000254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Siempre incito al trabajo motivándolos constantemente 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>Actividades en donde la motivación se encuentre de manera implícita.</w:t>
            </w:r>
          </w:p>
        </w:tc>
        <w:tc>
          <w:tcPr>
            <w:tcW w:w="2798" w:type="dxa"/>
            <w:hideMark/>
          </w:tcPr>
          <w:p w:rsidR="000132CE" w:rsidRPr="00B460DC" w:rsidRDefault="00B460DC" w:rsidP="0002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Falta de estrategias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02540B">
              <w:t xml:space="preserve">Alumnos con mucho desinterés </w:t>
            </w:r>
          </w:p>
        </w:tc>
      </w:tr>
      <w:tr w:rsidR="00B460DC" w:rsidRPr="00B460DC" w:rsidTr="006807B8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Modelos mentales integradores</w:t>
            </w:r>
          </w:p>
        </w:tc>
        <w:tc>
          <w:tcPr>
            <w:tcW w:w="2798" w:type="dxa"/>
            <w:hideMark/>
          </w:tcPr>
          <w:p w:rsidR="000132CE" w:rsidRPr="00B460DC" w:rsidRDefault="00B460DC" w:rsidP="00E338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E33871">
              <w:t>Siempre presento imágenes para que los alumnos relacionen el conocimiento previo con lo nuevo.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E33871">
              <w:t>Suficientes recursos</w:t>
            </w:r>
          </w:p>
        </w:tc>
        <w:tc>
          <w:tcPr>
            <w:tcW w:w="2798" w:type="dxa"/>
            <w:hideMark/>
          </w:tcPr>
          <w:p w:rsidR="000132CE" w:rsidRPr="00B460DC" w:rsidRDefault="00B460DC" w:rsidP="00E3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C07A76">
              <w:t xml:space="preserve">Ninguna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E33871">
              <w:t>Los alumnos no son tan reflexivos</w:t>
            </w:r>
          </w:p>
        </w:tc>
      </w:tr>
      <w:tr w:rsidR="00B460DC" w:rsidRPr="00B460DC" w:rsidTr="0068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>Aprender a aprender</w:t>
            </w:r>
          </w:p>
        </w:tc>
        <w:tc>
          <w:tcPr>
            <w:tcW w:w="2798" w:type="dxa"/>
            <w:hideMark/>
          </w:tcPr>
          <w:p w:rsidR="000132CE" w:rsidRPr="00B460DC" w:rsidRDefault="00B460DC" w:rsidP="009B4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Las actividades de manera autónoma ayudan a los alumnos a guiar su propio aprendizaje.</w:t>
            </w:r>
          </w:p>
        </w:tc>
        <w:tc>
          <w:tcPr>
            <w:tcW w:w="2799" w:type="dxa"/>
            <w:hideMark/>
          </w:tcPr>
          <w:p w:rsidR="000132CE" w:rsidRPr="00B460DC" w:rsidRDefault="00B460DC" w:rsidP="001D2C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Los alumnos cuentan con materiales de investigación que les facilita su aprendizaje.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C07A76">
              <w:t xml:space="preserve">Falta de interés por el trabajo autónomo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0DC">
              <w:t> </w:t>
            </w:r>
            <w:r w:rsidR="00C07A76">
              <w:t>Aprendizaje erróneo al trabajar de manera autónoma.</w:t>
            </w:r>
          </w:p>
        </w:tc>
      </w:tr>
      <w:tr w:rsidR="00B460DC" w:rsidRPr="00B460DC" w:rsidTr="006807B8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hideMark/>
          </w:tcPr>
          <w:p w:rsidR="000132CE" w:rsidRPr="00B460DC" w:rsidRDefault="00B460DC" w:rsidP="00B460DC">
            <w:r w:rsidRPr="00B460DC">
              <w:t xml:space="preserve">Enseñar a transferir </w:t>
            </w:r>
          </w:p>
        </w:tc>
        <w:tc>
          <w:tcPr>
            <w:tcW w:w="2798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Los contenidos son contextualizados.</w:t>
            </w:r>
          </w:p>
        </w:tc>
        <w:tc>
          <w:tcPr>
            <w:tcW w:w="2799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>Materiales que permiten relacionar el tema con su entorno.</w:t>
            </w:r>
          </w:p>
        </w:tc>
        <w:tc>
          <w:tcPr>
            <w:tcW w:w="2798" w:type="dxa"/>
            <w:hideMark/>
          </w:tcPr>
          <w:p w:rsidR="000132CE" w:rsidRPr="00B460DC" w:rsidRDefault="00C07A76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Poca comprensión de temas </w:t>
            </w:r>
          </w:p>
        </w:tc>
        <w:tc>
          <w:tcPr>
            <w:tcW w:w="2796" w:type="dxa"/>
            <w:hideMark/>
          </w:tcPr>
          <w:p w:rsidR="000132CE" w:rsidRPr="00B460DC" w:rsidRDefault="00B460DC" w:rsidP="00B46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0DC">
              <w:t> </w:t>
            </w:r>
            <w:r w:rsidR="009B47AE">
              <w:t xml:space="preserve">Poca disposición de los </w:t>
            </w:r>
            <w:r w:rsidR="001D2CA5">
              <w:t>alumnos.</w:t>
            </w:r>
          </w:p>
        </w:tc>
      </w:tr>
    </w:tbl>
    <w:p w:rsidR="00D14C44" w:rsidRDefault="006807B8"/>
    <w:sectPr w:rsidR="00D14C44" w:rsidSect="00B460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DC"/>
    <w:rsid w:val="000132CE"/>
    <w:rsid w:val="0002540B"/>
    <w:rsid w:val="001D2CA5"/>
    <w:rsid w:val="00621C91"/>
    <w:rsid w:val="006807B8"/>
    <w:rsid w:val="00771D19"/>
    <w:rsid w:val="009B47AE"/>
    <w:rsid w:val="009D2DE4"/>
    <w:rsid w:val="00A7620B"/>
    <w:rsid w:val="00B460DC"/>
    <w:rsid w:val="00C07A76"/>
    <w:rsid w:val="00C1334C"/>
    <w:rsid w:val="00E33871"/>
    <w:rsid w:val="00EE3EFB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7Colorful">
    <w:name w:val="Grid Table 7 Colorful"/>
    <w:basedOn w:val="Tablanormal"/>
    <w:uiPriority w:val="52"/>
    <w:rsid w:val="00621C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Accent2">
    <w:name w:val="Grid Table 5 Dark Accent 2"/>
    <w:basedOn w:val="Tablanormal"/>
    <w:uiPriority w:val="50"/>
    <w:rsid w:val="00621C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Sombreadoclaro-nfasis3">
    <w:name w:val="Light Shading Accent 3"/>
    <w:basedOn w:val="Tablanormal"/>
    <w:uiPriority w:val="60"/>
    <w:rsid w:val="006807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7Colorful">
    <w:name w:val="Grid Table 7 Colorful"/>
    <w:basedOn w:val="Tablanormal"/>
    <w:uiPriority w:val="52"/>
    <w:rsid w:val="00621C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Accent2">
    <w:name w:val="Grid Table 5 Dark Accent 2"/>
    <w:basedOn w:val="Tablanormal"/>
    <w:uiPriority w:val="50"/>
    <w:rsid w:val="00621C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Sombreadoclaro-nfasis3">
    <w:name w:val="Light Shading Accent 3"/>
    <w:basedOn w:val="Tablanormal"/>
    <w:uiPriority w:val="60"/>
    <w:rsid w:val="006807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2</cp:revision>
  <dcterms:created xsi:type="dcterms:W3CDTF">2019-06-24T02:39:00Z</dcterms:created>
  <dcterms:modified xsi:type="dcterms:W3CDTF">2019-06-24T02:39:00Z</dcterms:modified>
</cp:coreProperties>
</file>