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28" w:rsidRDefault="00633E11" w:rsidP="00633E11">
      <w:pPr>
        <w:jc w:val="center"/>
        <w:rPr>
          <w:rFonts w:ascii="Arial Black" w:hAnsi="Arial Black"/>
          <w:sz w:val="24"/>
          <w:szCs w:val="24"/>
          <w:lang w:val="es-MX"/>
        </w:rPr>
      </w:pPr>
      <w:r w:rsidRPr="00633E11">
        <w:rPr>
          <w:rFonts w:ascii="Arial Black" w:hAnsi="Arial Black"/>
          <w:b/>
          <w:color w:val="FF0000"/>
          <w:sz w:val="24"/>
          <w:szCs w:val="24"/>
          <w:u w:val="single"/>
          <w:lang w:val="es-MX"/>
        </w:rPr>
        <w:t>PROYECTO:</w:t>
      </w:r>
      <w:r>
        <w:rPr>
          <w:b/>
          <w:color w:val="FF0000"/>
          <w:sz w:val="24"/>
          <w:szCs w:val="24"/>
          <w:u w:val="single"/>
          <w:lang w:val="es-MX"/>
        </w:rPr>
        <w:t xml:space="preserve"> </w:t>
      </w:r>
      <w:r w:rsidR="006068CA">
        <w:rPr>
          <w:rFonts w:ascii="Arial Black" w:hAnsi="Arial Black"/>
          <w:sz w:val="24"/>
          <w:szCs w:val="24"/>
          <w:lang w:val="es-MX"/>
        </w:rPr>
        <w:t>LA FALTA DE TRANSPARENCIA.</w:t>
      </w:r>
    </w:p>
    <w:p w:rsidR="00633E11" w:rsidRDefault="00633E11" w:rsidP="00633E11">
      <w:pPr>
        <w:rPr>
          <w:rFonts w:ascii="Arial" w:hAnsi="Arial" w:cs="Arial"/>
          <w:b/>
          <w:sz w:val="24"/>
          <w:szCs w:val="24"/>
        </w:rPr>
      </w:pPr>
      <w:r w:rsidRPr="00633E11">
        <w:rPr>
          <w:rFonts w:ascii="Arial" w:hAnsi="Arial" w:cs="Arial"/>
          <w:b/>
          <w:sz w:val="24"/>
          <w:szCs w:val="24"/>
        </w:rPr>
        <w:t>Integrantes:</w:t>
      </w:r>
    </w:p>
    <w:p w:rsidR="00633E11" w:rsidRDefault="00633E11" w:rsidP="00633E11">
      <w:pPr>
        <w:pStyle w:val="Prrafodelista"/>
        <w:numPr>
          <w:ilvl w:val="0"/>
          <w:numId w:val="1"/>
        </w:numPr>
        <w:rPr>
          <w:rFonts w:ascii="Arial" w:hAnsi="Arial" w:cs="Arial"/>
          <w:b/>
          <w:sz w:val="24"/>
          <w:szCs w:val="24"/>
        </w:rPr>
      </w:pPr>
      <w:r>
        <w:rPr>
          <w:rFonts w:ascii="Arial" w:hAnsi="Arial" w:cs="Arial"/>
          <w:b/>
          <w:sz w:val="24"/>
          <w:szCs w:val="24"/>
        </w:rPr>
        <w:t>Karen Hernández Angeles.</w:t>
      </w:r>
    </w:p>
    <w:p w:rsidR="00633E11" w:rsidRDefault="00633E11" w:rsidP="00633E11">
      <w:pPr>
        <w:pStyle w:val="Prrafodelista"/>
        <w:numPr>
          <w:ilvl w:val="0"/>
          <w:numId w:val="1"/>
        </w:numPr>
        <w:rPr>
          <w:rFonts w:ascii="Arial" w:hAnsi="Arial" w:cs="Arial"/>
          <w:b/>
          <w:sz w:val="24"/>
          <w:szCs w:val="24"/>
        </w:rPr>
      </w:pPr>
      <w:r>
        <w:rPr>
          <w:rFonts w:ascii="Arial" w:hAnsi="Arial" w:cs="Arial"/>
          <w:b/>
          <w:sz w:val="24"/>
          <w:szCs w:val="24"/>
        </w:rPr>
        <w:t>Gibran Martínez Soria.</w:t>
      </w:r>
    </w:p>
    <w:p w:rsidR="00633E11" w:rsidRDefault="00633E11" w:rsidP="00633E11">
      <w:pPr>
        <w:pStyle w:val="Prrafodelista"/>
        <w:numPr>
          <w:ilvl w:val="0"/>
          <w:numId w:val="1"/>
        </w:numPr>
        <w:rPr>
          <w:rFonts w:ascii="Arial" w:hAnsi="Arial" w:cs="Arial"/>
          <w:b/>
          <w:sz w:val="24"/>
          <w:szCs w:val="24"/>
        </w:rPr>
      </w:pPr>
      <w:r>
        <w:rPr>
          <w:rFonts w:ascii="Arial" w:hAnsi="Arial" w:cs="Arial"/>
          <w:b/>
          <w:sz w:val="24"/>
          <w:szCs w:val="24"/>
        </w:rPr>
        <w:t>Lidia López Bonilla.</w:t>
      </w:r>
    </w:p>
    <w:tbl>
      <w:tblPr>
        <w:tblStyle w:val="Tablaconcuadrcula"/>
        <w:tblW w:w="10490" w:type="dxa"/>
        <w:tblInd w:w="-856" w:type="dxa"/>
        <w:tblLook w:val="04A0" w:firstRow="1" w:lastRow="0" w:firstColumn="1" w:lastColumn="0" w:noHBand="0" w:noVBand="1"/>
      </w:tblPr>
      <w:tblGrid>
        <w:gridCol w:w="4253"/>
        <w:gridCol w:w="6237"/>
      </w:tblGrid>
      <w:tr w:rsidR="00633E11" w:rsidTr="002447BD">
        <w:tc>
          <w:tcPr>
            <w:tcW w:w="4253" w:type="dxa"/>
            <w:shd w:val="clear" w:color="auto" w:fill="767171" w:themeFill="background2" w:themeFillShade="80"/>
          </w:tcPr>
          <w:p w:rsidR="00633E11" w:rsidRPr="00633E11" w:rsidRDefault="00633E11" w:rsidP="00633E11">
            <w:pPr>
              <w:jc w:val="center"/>
              <w:rPr>
                <w:rFonts w:ascii="Arial" w:hAnsi="Arial" w:cs="Arial"/>
                <w:b/>
                <w:color w:val="FFFFFF" w:themeColor="background1"/>
                <w:sz w:val="24"/>
                <w:szCs w:val="24"/>
              </w:rPr>
            </w:pPr>
            <w:r w:rsidRPr="00633E11">
              <w:rPr>
                <w:rFonts w:ascii="Arial" w:hAnsi="Arial" w:cs="Arial"/>
                <w:b/>
                <w:color w:val="FFFFFF" w:themeColor="background1"/>
                <w:sz w:val="24"/>
                <w:szCs w:val="24"/>
              </w:rPr>
              <w:t>PREGUNTAS</w:t>
            </w:r>
          </w:p>
        </w:tc>
        <w:tc>
          <w:tcPr>
            <w:tcW w:w="6237" w:type="dxa"/>
            <w:shd w:val="clear" w:color="auto" w:fill="767171" w:themeFill="background2" w:themeFillShade="80"/>
          </w:tcPr>
          <w:p w:rsidR="00633E11" w:rsidRPr="00633E11" w:rsidRDefault="00633E11" w:rsidP="00633E11">
            <w:pPr>
              <w:jc w:val="center"/>
              <w:rPr>
                <w:rFonts w:ascii="Arial" w:hAnsi="Arial" w:cs="Arial"/>
                <w:b/>
                <w:color w:val="FFFFFF" w:themeColor="background1"/>
                <w:sz w:val="24"/>
                <w:szCs w:val="24"/>
              </w:rPr>
            </w:pPr>
            <w:r w:rsidRPr="00633E11">
              <w:rPr>
                <w:rFonts w:ascii="Arial" w:hAnsi="Arial" w:cs="Arial"/>
                <w:b/>
                <w:color w:val="FFFFFF" w:themeColor="background1"/>
                <w:sz w:val="24"/>
                <w:szCs w:val="24"/>
              </w:rPr>
              <w:t>ARGUMENTACIÓN</w:t>
            </w:r>
          </w:p>
        </w:tc>
      </w:tr>
      <w:tr w:rsidR="002447BD" w:rsidRPr="002447BD"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t xml:space="preserve">¿Qué se </w:t>
            </w:r>
            <w:r w:rsidRPr="00015DE9">
              <w:rPr>
                <w:rFonts w:ascii="Arial" w:hAnsi="Arial" w:cs="Arial"/>
                <w:i/>
                <w:sz w:val="24"/>
                <w:szCs w:val="24"/>
              </w:rPr>
              <w:t>quiere hacer</w:t>
            </w:r>
            <w:r>
              <w:rPr>
                <w:rFonts w:ascii="Arial" w:hAnsi="Arial" w:cs="Arial"/>
                <w:b/>
                <w:sz w:val="24"/>
                <w:szCs w:val="24"/>
              </w:rPr>
              <w:t>?</w:t>
            </w:r>
          </w:p>
        </w:tc>
        <w:tc>
          <w:tcPr>
            <w:tcW w:w="6237" w:type="dxa"/>
          </w:tcPr>
          <w:p w:rsidR="00633E11" w:rsidRDefault="00015DE9" w:rsidP="00633E11">
            <w:pPr>
              <w:rPr>
                <w:rFonts w:ascii="Arial" w:hAnsi="Arial" w:cs="Arial"/>
                <w:b/>
                <w:i/>
                <w:color w:val="5B9BD5" w:themeColor="accent1"/>
                <w:sz w:val="24"/>
                <w:szCs w:val="24"/>
              </w:rPr>
            </w:pPr>
            <w:r w:rsidRPr="00015DE9">
              <w:rPr>
                <w:rFonts w:ascii="Arial" w:hAnsi="Arial" w:cs="Arial"/>
                <w:b/>
                <w:i/>
                <w:color w:val="5B9BD5" w:themeColor="accent1"/>
                <w:sz w:val="24"/>
                <w:szCs w:val="24"/>
              </w:rPr>
              <w:t>Naturaleza del proyecto:</w:t>
            </w:r>
          </w:p>
          <w:p w:rsidR="00015DE9" w:rsidRDefault="002447BD" w:rsidP="002447BD">
            <w:pPr>
              <w:jc w:val="both"/>
              <w:rPr>
                <w:rFonts w:ascii="Arial" w:hAnsi="Arial" w:cs="Arial"/>
                <w:sz w:val="24"/>
                <w:szCs w:val="24"/>
              </w:rPr>
            </w:pPr>
            <w:r w:rsidRPr="002447BD">
              <w:rPr>
                <w:rFonts w:ascii="Arial" w:hAnsi="Arial" w:cs="Arial"/>
                <w:sz w:val="24"/>
                <w:szCs w:val="24"/>
              </w:rPr>
              <w:t xml:space="preserve">El pase de ingreso a la Escuela Normal Superior del Estado de Hidalgo se lleva a cabo por </w:t>
            </w:r>
            <w:r>
              <w:rPr>
                <w:rFonts w:ascii="Arial" w:hAnsi="Arial" w:cs="Arial"/>
                <w:sz w:val="24"/>
                <w:szCs w:val="24"/>
              </w:rPr>
              <w:t>3 fases:</w:t>
            </w:r>
          </w:p>
          <w:p w:rsidR="002447BD" w:rsidRDefault="002447BD" w:rsidP="002447BD">
            <w:pPr>
              <w:pStyle w:val="Prrafodelista"/>
              <w:numPr>
                <w:ilvl w:val="0"/>
                <w:numId w:val="3"/>
              </w:numPr>
              <w:jc w:val="both"/>
              <w:rPr>
                <w:rFonts w:ascii="Arial" w:hAnsi="Arial" w:cs="Arial"/>
                <w:sz w:val="24"/>
                <w:szCs w:val="24"/>
              </w:rPr>
            </w:pPr>
            <w:r>
              <w:rPr>
                <w:rFonts w:ascii="Arial" w:hAnsi="Arial" w:cs="Arial"/>
                <w:sz w:val="24"/>
                <w:szCs w:val="24"/>
              </w:rPr>
              <w:t>Solicitud de ficha para el examen de admisión.</w:t>
            </w:r>
          </w:p>
          <w:p w:rsidR="002447BD" w:rsidRDefault="002447BD" w:rsidP="002447BD">
            <w:pPr>
              <w:pStyle w:val="Prrafodelista"/>
              <w:numPr>
                <w:ilvl w:val="0"/>
                <w:numId w:val="3"/>
              </w:numPr>
              <w:jc w:val="both"/>
              <w:rPr>
                <w:rFonts w:ascii="Arial" w:hAnsi="Arial" w:cs="Arial"/>
                <w:sz w:val="24"/>
                <w:szCs w:val="24"/>
              </w:rPr>
            </w:pPr>
            <w:r>
              <w:rPr>
                <w:rFonts w:ascii="Arial" w:hAnsi="Arial" w:cs="Arial"/>
                <w:sz w:val="24"/>
                <w:szCs w:val="24"/>
              </w:rPr>
              <w:t>Aplicación del examen de admisión.</w:t>
            </w:r>
          </w:p>
          <w:p w:rsidR="002447BD" w:rsidRDefault="002447BD" w:rsidP="002447BD">
            <w:pPr>
              <w:pStyle w:val="Prrafodelista"/>
              <w:numPr>
                <w:ilvl w:val="0"/>
                <w:numId w:val="3"/>
              </w:numPr>
              <w:jc w:val="both"/>
              <w:rPr>
                <w:rFonts w:ascii="Arial" w:hAnsi="Arial" w:cs="Arial"/>
                <w:sz w:val="24"/>
                <w:szCs w:val="24"/>
              </w:rPr>
            </w:pPr>
            <w:r>
              <w:rPr>
                <w:rFonts w:ascii="Arial" w:hAnsi="Arial" w:cs="Arial"/>
                <w:sz w:val="24"/>
                <w:szCs w:val="24"/>
              </w:rPr>
              <w:t xml:space="preserve">Registro de documentación a los alumnos aceptados. </w:t>
            </w:r>
          </w:p>
          <w:p w:rsidR="002447BD" w:rsidRPr="002447BD" w:rsidRDefault="002447BD" w:rsidP="002447BD">
            <w:pPr>
              <w:jc w:val="both"/>
              <w:rPr>
                <w:rFonts w:ascii="Arial" w:hAnsi="Arial" w:cs="Arial"/>
                <w:sz w:val="24"/>
                <w:szCs w:val="24"/>
              </w:rPr>
            </w:pPr>
            <w:r>
              <w:rPr>
                <w:rFonts w:ascii="Arial" w:hAnsi="Arial" w:cs="Arial"/>
                <w:sz w:val="24"/>
                <w:szCs w:val="24"/>
              </w:rPr>
              <w:t>Se pretende que los estudiantes normalistas que ingresan a la matrícula de dicha institución, se han personas que asuman el compromiso para contribuir de manera pertinente a lo largo de la educación profesional que van a recibir, m</w:t>
            </w:r>
            <w:r w:rsidR="005D3902">
              <w:rPr>
                <w:rFonts w:ascii="Arial" w:hAnsi="Arial" w:cs="Arial"/>
                <w:sz w:val="24"/>
                <w:szCs w:val="24"/>
              </w:rPr>
              <w:t>ediante el plan de estudios 2018</w:t>
            </w:r>
          </w:p>
        </w:tc>
      </w:tr>
      <w:tr w:rsidR="00633E11"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t xml:space="preserve">¿Por qué se </w:t>
            </w:r>
            <w:r w:rsidRPr="00015DE9">
              <w:rPr>
                <w:rFonts w:ascii="Arial" w:hAnsi="Arial" w:cs="Arial"/>
                <w:i/>
                <w:sz w:val="24"/>
                <w:szCs w:val="24"/>
              </w:rPr>
              <w:t>quiere hacer</w:t>
            </w:r>
            <w:r>
              <w:rPr>
                <w:rFonts w:ascii="Arial" w:hAnsi="Arial" w:cs="Arial"/>
                <w:b/>
                <w:sz w:val="24"/>
                <w:szCs w:val="24"/>
              </w:rPr>
              <w:t>?</w:t>
            </w:r>
          </w:p>
        </w:tc>
        <w:tc>
          <w:tcPr>
            <w:tcW w:w="6237" w:type="dxa"/>
          </w:tcPr>
          <w:p w:rsidR="002447BD" w:rsidRDefault="002447BD" w:rsidP="002447BD">
            <w:pPr>
              <w:rPr>
                <w:rFonts w:ascii="Arial" w:hAnsi="Arial" w:cs="Arial"/>
                <w:b/>
                <w:i/>
                <w:color w:val="5B9BD5" w:themeColor="accent1"/>
                <w:sz w:val="24"/>
                <w:szCs w:val="24"/>
              </w:rPr>
            </w:pPr>
            <w:r>
              <w:rPr>
                <w:rFonts w:ascii="Arial" w:hAnsi="Arial" w:cs="Arial"/>
                <w:b/>
                <w:i/>
                <w:color w:val="5B9BD5" w:themeColor="accent1"/>
                <w:sz w:val="24"/>
                <w:szCs w:val="24"/>
              </w:rPr>
              <w:t>Origen y Fundamentación:</w:t>
            </w:r>
          </w:p>
          <w:p w:rsidR="0042073D" w:rsidRDefault="00B54E01" w:rsidP="00B34681">
            <w:pPr>
              <w:jc w:val="both"/>
              <w:rPr>
                <w:rFonts w:ascii="Arial" w:hAnsi="Arial" w:cs="Arial"/>
                <w:sz w:val="24"/>
                <w:szCs w:val="24"/>
              </w:rPr>
            </w:pPr>
            <w:r>
              <w:rPr>
                <w:rFonts w:ascii="Arial" w:hAnsi="Arial" w:cs="Arial"/>
                <w:sz w:val="24"/>
                <w:szCs w:val="24"/>
              </w:rPr>
              <w:t>Los alumnos normalistas que formarán</w:t>
            </w:r>
            <w:r w:rsidR="00B34681" w:rsidRPr="00B34681">
              <w:rPr>
                <w:rFonts w:ascii="Arial" w:hAnsi="Arial" w:cs="Arial"/>
                <w:sz w:val="24"/>
                <w:szCs w:val="24"/>
              </w:rPr>
              <w:t xml:space="preserve"> parte de la institución </w:t>
            </w:r>
            <w:r>
              <w:rPr>
                <w:rFonts w:ascii="Arial" w:hAnsi="Arial" w:cs="Arial"/>
                <w:sz w:val="24"/>
                <w:szCs w:val="24"/>
              </w:rPr>
              <w:t>deben comprometerse</w:t>
            </w:r>
            <w:r w:rsidR="00B34681" w:rsidRPr="00B34681">
              <w:rPr>
                <w:rFonts w:ascii="Arial" w:hAnsi="Arial" w:cs="Arial"/>
                <w:sz w:val="24"/>
                <w:szCs w:val="24"/>
              </w:rPr>
              <w:t xml:space="preserve"> </w:t>
            </w:r>
            <w:r w:rsidR="00B34681">
              <w:rPr>
                <w:rFonts w:ascii="Arial" w:hAnsi="Arial" w:cs="Arial"/>
                <w:sz w:val="24"/>
                <w:szCs w:val="24"/>
              </w:rPr>
              <w:t>con su proceso de aprendizaje, es importante que esto se refleje de manera urgente ya que la decadencia</w:t>
            </w:r>
            <w:r w:rsidR="0042073D">
              <w:rPr>
                <w:rFonts w:ascii="Arial" w:hAnsi="Arial" w:cs="Arial"/>
                <w:sz w:val="24"/>
                <w:szCs w:val="24"/>
              </w:rPr>
              <w:t xml:space="preserve"> de los resultados y actitudes no son favorables</w:t>
            </w:r>
            <w:r w:rsidR="00B34681">
              <w:rPr>
                <w:rFonts w:ascii="Arial" w:hAnsi="Arial" w:cs="Arial"/>
                <w:sz w:val="24"/>
                <w:szCs w:val="24"/>
              </w:rPr>
              <w:t xml:space="preserve"> para el nivel profesional que se</w:t>
            </w:r>
            <w:r w:rsidR="0042073D">
              <w:rPr>
                <w:rFonts w:ascii="Arial" w:hAnsi="Arial" w:cs="Arial"/>
                <w:sz w:val="24"/>
                <w:szCs w:val="24"/>
              </w:rPr>
              <w:t xml:space="preserve"> encuentran. </w:t>
            </w:r>
          </w:p>
          <w:p w:rsidR="0042073D" w:rsidRDefault="0042073D" w:rsidP="00B34681">
            <w:pPr>
              <w:jc w:val="both"/>
              <w:rPr>
                <w:rFonts w:ascii="Arial" w:hAnsi="Arial" w:cs="Arial"/>
                <w:sz w:val="24"/>
                <w:szCs w:val="24"/>
              </w:rPr>
            </w:pPr>
          </w:p>
          <w:p w:rsidR="0042073D" w:rsidRDefault="0042073D" w:rsidP="00B34681">
            <w:pPr>
              <w:jc w:val="both"/>
              <w:rPr>
                <w:rFonts w:ascii="Arial" w:hAnsi="Arial" w:cs="Arial"/>
                <w:sz w:val="24"/>
                <w:szCs w:val="24"/>
              </w:rPr>
            </w:pPr>
            <w:r>
              <w:rPr>
                <w:rFonts w:ascii="Arial" w:hAnsi="Arial" w:cs="Arial"/>
                <w:sz w:val="24"/>
                <w:szCs w:val="24"/>
              </w:rPr>
              <w:t>Podemos basarnos en dos puntos:</w:t>
            </w:r>
          </w:p>
          <w:p w:rsidR="0042073D" w:rsidRDefault="0042073D" w:rsidP="0042073D">
            <w:pPr>
              <w:pStyle w:val="Prrafodelista"/>
              <w:numPr>
                <w:ilvl w:val="0"/>
                <w:numId w:val="4"/>
              </w:numPr>
              <w:jc w:val="both"/>
              <w:rPr>
                <w:rFonts w:ascii="Arial" w:hAnsi="Arial" w:cs="Arial"/>
                <w:sz w:val="24"/>
                <w:szCs w:val="24"/>
              </w:rPr>
            </w:pPr>
            <w:r>
              <w:rPr>
                <w:rFonts w:ascii="Arial" w:hAnsi="Arial" w:cs="Arial"/>
                <w:sz w:val="24"/>
                <w:szCs w:val="24"/>
              </w:rPr>
              <w:t>Los estudiantes normalistas serán personas formadoras que enseñen y guíen a alumnos adolescentes.</w:t>
            </w:r>
          </w:p>
          <w:p w:rsidR="0042073D" w:rsidRDefault="0042073D" w:rsidP="0042073D">
            <w:pPr>
              <w:pStyle w:val="Prrafodelista"/>
              <w:numPr>
                <w:ilvl w:val="0"/>
                <w:numId w:val="4"/>
              </w:numPr>
              <w:jc w:val="both"/>
              <w:rPr>
                <w:rFonts w:ascii="Arial" w:hAnsi="Arial" w:cs="Arial"/>
                <w:sz w:val="24"/>
                <w:szCs w:val="24"/>
              </w:rPr>
            </w:pPr>
            <w:r>
              <w:rPr>
                <w:rFonts w:ascii="Arial" w:hAnsi="Arial" w:cs="Arial"/>
                <w:sz w:val="24"/>
                <w:szCs w:val="24"/>
              </w:rPr>
              <w:t>Permanencia en la institución (compromiso de los alumnos).</w:t>
            </w:r>
          </w:p>
          <w:p w:rsidR="002F26FC" w:rsidRDefault="00B54E01" w:rsidP="002F26FC">
            <w:pPr>
              <w:jc w:val="both"/>
              <w:rPr>
                <w:rFonts w:ascii="Arial" w:hAnsi="Arial" w:cs="Arial"/>
                <w:sz w:val="24"/>
                <w:szCs w:val="24"/>
              </w:rPr>
            </w:pPr>
            <w:r w:rsidRPr="00B54E01">
              <w:rPr>
                <w:rFonts w:ascii="Arial" w:hAnsi="Arial" w:cs="Arial"/>
                <w:sz w:val="24"/>
                <w:szCs w:val="24"/>
              </w:rPr>
              <w:t xml:space="preserve">En el caso concreto </w:t>
            </w:r>
            <w:r w:rsidR="00E14750">
              <w:rPr>
                <w:rFonts w:ascii="Arial" w:hAnsi="Arial" w:cs="Arial"/>
                <w:sz w:val="24"/>
                <w:szCs w:val="24"/>
              </w:rPr>
              <w:t>se debe tener por parte de los alumnos</w:t>
            </w:r>
            <w:r w:rsidRPr="00B54E01">
              <w:rPr>
                <w:rFonts w:ascii="Arial" w:hAnsi="Arial" w:cs="Arial"/>
                <w:sz w:val="24"/>
                <w:szCs w:val="24"/>
              </w:rPr>
              <w:t xml:space="preserve"> la posibilidad que se les ofrece de participar en el funcionamiento de su centro ha de ser considerada más allá de sus aspectos meramente organizativos y funcionales, ya que va a constituir para ellos un aprendizaje que puede condicionar, en gran medida, sus actitudes y conductas posteriores como ciudadanos y ciudadanas integrantes de una sociedad democrática.</w:t>
            </w:r>
          </w:p>
          <w:p w:rsidR="002F26FC" w:rsidRDefault="002F26FC" w:rsidP="002F26FC">
            <w:pPr>
              <w:jc w:val="both"/>
              <w:rPr>
                <w:rFonts w:ascii="Arial" w:hAnsi="Arial" w:cs="Arial"/>
                <w:sz w:val="24"/>
                <w:szCs w:val="24"/>
              </w:rPr>
            </w:pPr>
          </w:p>
          <w:p w:rsidR="00633E11" w:rsidRPr="00B54E01" w:rsidRDefault="002F26FC" w:rsidP="00E14750">
            <w:pPr>
              <w:jc w:val="both"/>
              <w:rPr>
                <w:rFonts w:ascii="Arial" w:hAnsi="Arial" w:cs="Arial"/>
                <w:sz w:val="24"/>
                <w:szCs w:val="24"/>
              </w:rPr>
            </w:pPr>
            <w:r w:rsidRPr="002F26FC">
              <w:rPr>
                <w:rFonts w:ascii="Arial" w:hAnsi="Arial" w:cs="Arial"/>
                <w:sz w:val="24"/>
                <w:szCs w:val="24"/>
              </w:rPr>
              <w:t xml:space="preserve">Los conocimientos y las habilidades, tanto académicos como socio-afectivos, producto de la educación formal, permiten desarrollar fortalezas para enfrentar desafíos, mejorando de esa forma las condiciones para la transición a una adultez autónoma y productiva. Esto es más factible cuando la educación es integral, ya que se estimula el aprendizaje en diversas áreas, se motiva a </w:t>
            </w:r>
            <w:r w:rsidRPr="002F26FC">
              <w:rPr>
                <w:rFonts w:ascii="Arial" w:hAnsi="Arial" w:cs="Arial"/>
                <w:sz w:val="24"/>
                <w:szCs w:val="24"/>
              </w:rPr>
              <w:lastRenderedPageBreak/>
              <w:t>todas y a todos a aprender y a contribuir de acuerdo con el potencial individual y se ofrece un necesario equilibrio entre el logro académico.</w:t>
            </w:r>
          </w:p>
        </w:tc>
      </w:tr>
      <w:tr w:rsidR="00633E11"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lastRenderedPageBreak/>
              <w:t xml:space="preserve">¿Para qué se </w:t>
            </w:r>
            <w:r w:rsidRPr="00015DE9">
              <w:rPr>
                <w:rFonts w:ascii="Arial" w:hAnsi="Arial" w:cs="Arial"/>
                <w:i/>
                <w:sz w:val="24"/>
                <w:szCs w:val="24"/>
              </w:rPr>
              <w:t>quiere hacer</w:t>
            </w:r>
            <w:r>
              <w:rPr>
                <w:rFonts w:ascii="Arial" w:hAnsi="Arial" w:cs="Arial"/>
                <w:b/>
                <w:sz w:val="24"/>
                <w:szCs w:val="24"/>
              </w:rPr>
              <w:t>?</w:t>
            </w:r>
          </w:p>
        </w:tc>
        <w:tc>
          <w:tcPr>
            <w:tcW w:w="6237" w:type="dxa"/>
          </w:tcPr>
          <w:p w:rsidR="00E14750" w:rsidRDefault="00E14750" w:rsidP="00E14750">
            <w:pPr>
              <w:rPr>
                <w:rFonts w:ascii="Arial" w:hAnsi="Arial" w:cs="Arial"/>
                <w:b/>
                <w:i/>
                <w:color w:val="5B9BD5" w:themeColor="accent1"/>
                <w:sz w:val="24"/>
                <w:szCs w:val="24"/>
              </w:rPr>
            </w:pPr>
            <w:r>
              <w:rPr>
                <w:rFonts w:ascii="Arial" w:hAnsi="Arial" w:cs="Arial"/>
                <w:b/>
                <w:i/>
                <w:color w:val="5B9BD5" w:themeColor="accent1"/>
                <w:sz w:val="24"/>
                <w:szCs w:val="24"/>
              </w:rPr>
              <w:t xml:space="preserve">Objetivo, propósitos: </w:t>
            </w:r>
          </w:p>
          <w:p w:rsidR="00E14750" w:rsidRDefault="000127FD" w:rsidP="00E14750">
            <w:pPr>
              <w:pStyle w:val="Prrafodelista"/>
              <w:numPr>
                <w:ilvl w:val="0"/>
                <w:numId w:val="3"/>
              </w:numPr>
              <w:rPr>
                <w:rFonts w:ascii="Arial" w:hAnsi="Arial" w:cs="Arial"/>
                <w:sz w:val="24"/>
                <w:szCs w:val="24"/>
              </w:rPr>
            </w:pPr>
            <w:r>
              <w:rPr>
                <w:rFonts w:ascii="Arial" w:hAnsi="Arial" w:cs="Arial"/>
                <w:sz w:val="24"/>
                <w:szCs w:val="24"/>
              </w:rPr>
              <w:t>Que los normalistas se comprometan en su educación profesional.</w:t>
            </w:r>
          </w:p>
          <w:p w:rsidR="00633E11" w:rsidRDefault="000127FD" w:rsidP="00633E11">
            <w:pPr>
              <w:pStyle w:val="Prrafodelista"/>
              <w:numPr>
                <w:ilvl w:val="0"/>
                <w:numId w:val="3"/>
              </w:numPr>
              <w:rPr>
                <w:rFonts w:ascii="Arial" w:hAnsi="Arial" w:cs="Arial"/>
                <w:sz w:val="24"/>
                <w:szCs w:val="24"/>
              </w:rPr>
            </w:pPr>
            <w:r>
              <w:rPr>
                <w:rFonts w:ascii="Arial" w:hAnsi="Arial" w:cs="Arial"/>
                <w:sz w:val="24"/>
                <w:szCs w:val="24"/>
              </w:rPr>
              <w:t>Participación en actividades correspondientes de la institución.</w:t>
            </w:r>
          </w:p>
          <w:p w:rsidR="000127FD" w:rsidRPr="000127FD" w:rsidRDefault="000127FD" w:rsidP="000127FD">
            <w:pPr>
              <w:pStyle w:val="Prrafodelista"/>
              <w:numPr>
                <w:ilvl w:val="0"/>
                <w:numId w:val="3"/>
              </w:numPr>
              <w:rPr>
                <w:rFonts w:ascii="Arial" w:hAnsi="Arial" w:cs="Arial"/>
                <w:sz w:val="24"/>
                <w:szCs w:val="24"/>
              </w:rPr>
            </w:pPr>
            <w:r>
              <w:rPr>
                <w:rFonts w:ascii="Arial" w:hAnsi="Arial" w:cs="Arial"/>
                <w:sz w:val="24"/>
                <w:szCs w:val="24"/>
              </w:rPr>
              <w:t>Que los</w:t>
            </w:r>
            <w:r w:rsidRPr="000127FD">
              <w:rPr>
                <w:rFonts w:ascii="Arial" w:hAnsi="Arial" w:cs="Arial"/>
                <w:sz w:val="24"/>
                <w:szCs w:val="24"/>
              </w:rPr>
              <w:t xml:space="preserve"> estudiantes </w:t>
            </w:r>
            <w:r>
              <w:rPr>
                <w:rFonts w:ascii="Arial" w:hAnsi="Arial" w:cs="Arial"/>
                <w:sz w:val="24"/>
                <w:szCs w:val="24"/>
              </w:rPr>
              <w:t>logren</w:t>
            </w:r>
            <w:r w:rsidRPr="000127FD">
              <w:rPr>
                <w:rFonts w:ascii="Arial" w:hAnsi="Arial" w:cs="Arial"/>
                <w:sz w:val="24"/>
                <w:szCs w:val="24"/>
              </w:rPr>
              <w:t xml:space="preserve"> adquirir una actitud de cambio y el rendimiento como algo que se puede i</w:t>
            </w:r>
            <w:r>
              <w:rPr>
                <w:rFonts w:ascii="Arial" w:hAnsi="Arial" w:cs="Arial"/>
                <w:sz w:val="24"/>
                <w:szCs w:val="24"/>
              </w:rPr>
              <w:t xml:space="preserve">ncrementar a través de la autonomía personal. </w:t>
            </w:r>
          </w:p>
        </w:tc>
      </w:tr>
      <w:tr w:rsidR="00633E11"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t xml:space="preserve">¿Cuánto se </w:t>
            </w:r>
            <w:r w:rsidRPr="00015DE9">
              <w:rPr>
                <w:rFonts w:ascii="Arial" w:hAnsi="Arial" w:cs="Arial"/>
                <w:i/>
                <w:sz w:val="24"/>
                <w:szCs w:val="24"/>
              </w:rPr>
              <w:t>quiere hacer</w:t>
            </w:r>
            <w:r>
              <w:rPr>
                <w:rFonts w:ascii="Arial" w:hAnsi="Arial" w:cs="Arial"/>
                <w:b/>
                <w:sz w:val="24"/>
                <w:szCs w:val="24"/>
              </w:rPr>
              <w:t>?</w:t>
            </w:r>
          </w:p>
        </w:tc>
        <w:tc>
          <w:tcPr>
            <w:tcW w:w="6237" w:type="dxa"/>
          </w:tcPr>
          <w:p w:rsidR="00771465" w:rsidRPr="00771465" w:rsidRDefault="00771465" w:rsidP="00771465">
            <w:pPr>
              <w:rPr>
                <w:rFonts w:ascii="Arial" w:hAnsi="Arial" w:cs="Arial"/>
                <w:b/>
                <w:i/>
                <w:color w:val="5B9BD5" w:themeColor="accent1"/>
                <w:sz w:val="24"/>
                <w:szCs w:val="24"/>
              </w:rPr>
            </w:pPr>
            <w:r>
              <w:rPr>
                <w:rFonts w:ascii="Arial" w:hAnsi="Arial" w:cs="Arial"/>
                <w:b/>
                <w:i/>
                <w:color w:val="5B9BD5" w:themeColor="accent1"/>
                <w:sz w:val="24"/>
                <w:szCs w:val="24"/>
              </w:rPr>
              <w:t>Metas</w:t>
            </w:r>
            <w:r w:rsidRPr="00015DE9">
              <w:rPr>
                <w:rFonts w:ascii="Arial" w:hAnsi="Arial" w:cs="Arial"/>
                <w:b/>
                <w:i/>
                <w:color w:val="5B9BD5" w:themeColor="accent1"/>
                <w:sz w:val="24"/>
                <w:szCs w:val="24"/>
              </w:rPr>
              <w:t>:</w:t>
            </w:r>
          </w:p>
          <w:p w:rsidR="00771465" w:rsidRPr="00771465" w:rsidRDefault="00771465" w:rsidP="00771465">
            <w:pPr>
              <w:jc w:val="both"/>
              <w:rPr>
                <w:rFonts w:ascii="Arial" w:hAnsi="Arial" w:cs="Arial"/>
                <w:sz w:val="24"/>
                <w:szCs w:val="24"/>
              </w:rPr>
            </w:pPr>
            <w:r w:rsidRPr="00771465">
              <w:rPr>
                <w:rFonts w:ascii="Arial" w:hAnsi="Arial" w:cs="Arial"/>
                <w:sz w:val="24"/>
                <w:szCs w:val="24"/>
              </w:rPr>
              <w:t>Todo lo que sea posible para seleccionar a los alumnos ávidamente, de tal modo que los resultados en el examen de selección sean cada vez más altos, que la escuela adquiera un renombre mayor y que los egresados logren sentirse orgullosos de su escuela de egreso.</w:t>
            </w:r>
          </w:p>
          <w:p w:rsidR="00633E11" w:rsidRDefault="00771465" w:rsidP="00771465">
            <w:pPr>
              <w:jc w:val="both"/>
              <w:rPr>
                <w:rFonts w:ascii="Arial" w:hAnsi="Arial" w:cs="Arial"/>
                <w:b/>
                <w:sz w:val="24"/>
                <w:szCs w:val="24"/>
              </w:rPr>
            </w:pPr>
            <w:r w:rsidRPr="00771465">
              <w:rPr>
                <w:rFonts w:ascii="Arial" w:hAnsi="Arial" w:cs="Arial"/>
                <w:sz w:val="24"/>
                <w:szCs w:val="24"/>
              </w:rPr>
              <w:t>Para Bourdieu (1996), la educación es el agente fundamental de reproducción y de la estructura de las relaciones de poder y las relaciones simbólicas entre las clases, pone énfasis en la importancia del capital cultural heredado en la familia como clave del éxito en la escuela, su análisis se centra en: los principios tradicionales que rigen el currículo, los modos de transmisión y de evaluación escolar. Se deduce que el sistema escolar forma en las personas un proceso de adoctrinamiento que es la base de la reproducción cultural y social. Los que no adquieren esta formación son “excluidos”, ya que el sistema les impone una cultura dominante, lo que implica renunciar a su propia cultura, en otras palabras someterse a un conjunto de reglas, valores y creencias que muchas veces no son concordantes con su estilo de vida</w:t>
            </w:r>
          </w:p>
        </w:tc>
      </w:tr>
      <w:tr w:rsidR="00633E11"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t xml:space="preserve">¿Dónde se </w:t>
            </w:r>
            <w:r w:rsidRPr="00015DE9">
              <w:rPr>
                <w:rFonts w:ascii="Arial" w:hAnsi="Arial" w:cs="Arial"/>
                <w:i/>
                <w:sz w:val="24"/>
                <w:szCs w:val="24"/>
              </w:rPr>
              <w:t>quiere hacer</w:t>
            </w:r>
            <w:r>
              <w:rPr>
                <w:rFonts w:ascii="Arial" w:hAnsi="Arial" w:cs="Arial"/>
                <w:b/>
                <w:sz w:val="24"/>
                <w:szCs w:val="24"/>
              </w:rPr>
              <w:t>?</w:t>
            </w:r>
          </w:p>
        </w:tc>
        <w:tc>
          <w:tcPr>
            <w:tcW w:w="6237" w:type="dxa"/>
          </w:tcPr>
          <w:p w:rsidR="00771465" w:rsidRPr="00771465" w:rsidRDefault="00771465" w:rsidP="00771465">
            <w:pPr>
              <w:rPr>
                <w:rFonts w:ascii="Arial" w:hAnsi="Arial" w:cs="Arial"/>
                <w:b/>
                <w:i/>
                <w:color w:val="5B9BD5" w:themeColor="accent1"/>
                <w:sz w:val="24"/>
                <w:szCs w:val="24"/>
              </w:rPr>
            </w:pPr>
            <w:r>
              <w:rPr>
                <w:rFonts w:ascii="Arial" w:hAnsi="Arial" w:cs="Arial"/>
                <w:b/>
                <w:i/>
                <w:color w:val="5B9BD5" w:themeColor="accent1"/>
                <w:sz w:val="24"/>
                <w:szCs w:val="24"/>
              </w:rPr>
              <w:t>Ubicación en el espacio</w:t>
            </w:r>
            <w:r w:rsidRPr="00015DE9">
              <w:rPr>
                <w:rFonts w:ascii="Arial" w:hAnsi="Arial" w:cs="Arial"/>
                <w:b/>
                <w:i/>
                <w:color w:val="5B9BD5" w:themeColor="accent1"/>
                <w:sz w:val="24"/>
                <w:szCs w:val="24"/>
              </w:rPr>
              <w:t>:</w:t>
            </w:r>
          </w:p>
          <w:p w:rsidR="00771465" w:rsidRPr="00771465" w:rsidRDefault="00771465" w:rsidP="00771465">
            <w:pPr>
              <w:jc w:val="both"/>
              <w:rPr>
                <w:rFonts w:ascii="Arial" w:hAnsi="Arial" w:cs="Arial"/>
                <w:sz w:val="24"/>
                <w:szCs w:val="24"/>
              </w:rPr>
            </w:pPr>
            <w:r w:rsidRPr="00771465">
              <w:rPr>
                <w:rFonts w:ascii="Arial" w:hAnsi="Arial" w:cs="Arial"/>
                <w:sz w:val="24"/>
                <w:szCs w:val="24"/>
              </w:rPr>
              <w:t>En la ENSUPEH, proyectada a los diversos municipios del estado, donde por falta de conocimiento de la escuela, esta puede perderse de alumnos comprometidos con su futuro encaminado a la Docencia, por ende falta proyectar en los municipios del Estado y acercarse a los verdaderamente interesados con la carrera.</w:t>
            </w:r>
          </w:p>
          <w:p w:rsidR="00633E11" w:rsidRDefault="00771465" w:rsidP="00771465">
            <w:pPr>
              <w:jc w:val="both"/>
              <w:rPr>
                <w:rFonts w:ascii="Arial" w:hAnsi="Arial" w:cs="Arial"/>
                <w:b/>
                <w:sz w:val="24"/>
                <w:szCs w:val="24"/>
              </w:rPr>
            </w:pPr>
            <w:r w:rsidRPr="00771465">
              <w:rPr>
                <w:rFonts w:ascii="Arial" w:hAnsi="Arial" w:cs="Arial"/>
                <w:sz w:val="24"/>
                <w:szCs w:val="24"/>
              </w:rPr>
              <w:t xml:space="preserve">Para </w:t>
            </w:r>
            <w:proofErr w:type="spellStart"/>
            <w:r w:rsidRPr="00771465">
              <w:rPr>
                <w:rFonts w:ascii="Arial" w:hAnsi="Arial" w:cs="Arial"/>
                <w:sz w:val="24"/>
                <w:szCs w:val="24"/>
              </w:rPr>
              <w:t>Imbernón</w:t>
            </w:r>
            <w:proofErr w:type="spellEnd"/>
            <w:r w:rsidRPr="00771465">
              <w:rPr>
                <w:rFonts w:ascii="Arial" w:hAnsi="Arial" w:cs="Arial"/>
                <w:sz w:val="24"/>
                <w:szCs w:val="24"/>
              </w:rPr>
              <w:t xml:space="preserve"> (2009), el docente en la actualidad requiere trascender el conocimiento disciplinario individualizado, a un trabajo colaborativo relacional con la comunidad basado en la solidaridad, la soberanía, la comunicación, proyectos conjuntos, considerarse un ser emocional y educar en la ciudadanía. Esto conduce a repensar en la Universidad el papel de la profesión docente para el siglo XXI y de la formación docente que </w:t>
            </w:r>
            <w:r w:rsidRPr="00771465">
              <w:rPr>
                <w:rFonts w:ascii="Arial" w:hAnsi="Arial" w:cs="Arial"/>
                <w:sz w:val="24"/>
                <w:szCs w:val="24"/>
              </w:rPr>
              <w:lastRenderedPageBreak/>
              <w:t>logre enfrentar los retos y desafíos que la sociedad impone. En nuestro contexto nacional, la formación del docente con una sensibilización y compromiso hacia el trabajo por las comunidades desde la posición de educador o educadora.</w:t>
            </w:r>
          </w:p>
        </w:tc>
      </w:tr>
      <w:tr w:rsidR="00633E11" w:rsidTr="002447BD">
        <w:tc>
          <w:tcPr>
            <w:tcW w:w="4253" w:type="dxa"/>
          </w:tcPr>
          <w:p w:rsidR="00633E11" w:rsidRPr="00633E11" w:rsidRDefault="00633E11" w:rsidP="00633E11">
            <w:pPr>
              <w:pStyle w:val="Prrafodelista"/>
              <w:numPr>
                <w:ilvl w:val="0"/>
                <w:numId w:val="2"/>
              </w:numPr>
              <w:rPr>
                <w:rFonts w:ascii="Arial" w:hAnsi="Arial" w:cs="Arial"/>
                <w:b/>
                <w:sz w:val="24"/>
                <w:szCs w:val="24"/>
              </w:rPr>
            </w:pPr>
            <w:r>
              <w:rPr>
                <w:rFonts w:ascii="Arial" w:hAnsi="Arial" w:cs="Arial"/>
                <w:b/>
                <w:sz w:val="24"/>
                <w:szCs w:val="24"/>
              </w:rPr>
              <w:lastRenderedPageBreak/>
              <w:t xml:space="preserve">¿Cómo se </w:t>
            </w:r>
            <w:r w:rsidRPr="00015DE9">
              <w:rPr>
                <w:rFonts w:ascii="Arial" w:hAnsi="Arial" w:cs="Arial"/>
                <w:i/>
                <w:sz w:val="24"/>
                <w:szCs w:val="24"/>
              </w:rPr>
              <w:t>va hacer</w:t>
            </w:r>
            <w:r>
              <w:rPr>
                <w:rFonts w:ascii="Arial" w:hAnsi="Arial" w:cs="Arial"/>
                <w:b/>
                <w:sz w:val="24"/>
                <w:szCs w:val="24"/>
              </w:rPr>
              <w:t>?</w:t>
            </w:r>
          </w:p>
        </w:tc>
        <w:tc>
          <w:tcPr>
            <w:tcW w:w="6237" w:type="dxa"/>
          </w:tcPr>
          <w:p w:rsidR="00771465" w:rsidRPr="00771465" w:rsidRDefault="00771465" w:rsidP="00771465">
            <w:pPr>
              <w:rPr>
                <w:rFonts w:ascii="Arial" w:hAnsi="Arial" w:cs="Arial"/>
                <w:b/>
                <w:i/>
                <w:color w:val="5B9BD5" w:themeColor="accent1"/>
                <w:sz w:val="24"/>
                <w:szCs w:val="24"/>
              </w:rPr>
            </w:pPr>
            <w:r>
              <w:rPr>
                <w:rFonts w:ascii="Arial" w:hAnsi="Arial" w:cs="Arial"/>
                <w:b/>
                <w:i/>
                <w:color w:val="5B9BD5" w:themeColor="accent1"/>
                <w:sz w:val="24"/>
                <w:szCs w:val="24"/>
              </w:rPr>
              <w:t>Procedimiento</w:t>
            </w:r>
            <w:r w:rsidRPr="00015DE9">
              <w:rPr>
                <w:rFonts w:ascii="Arial" w:hAnsi="Arial" w:cs="Arial"/>
                <w:b/>
                <w:i/>
                <w:color w:val="5B9BD5" w:themeColor="accent1"/>
                <w:sz w:val="24"/>
                <w:szCs w:val="24"/>
              </w:rPr>
              <w:t>:</w:t>
            </w:r>
          </w:p>
          <w:p w:rsidR="00771465" w:rsidRDefault="00771465" w:rsidP="00771465">
            <w:pPr>
              <w:jc w:val="both"/>
              <w:rPr>
                <w:rFonts w:ascii="Arial" w:hAnsi="Arial" w:cs="Arial"/>
                <w:sz w:val="24"/>
                <w:szCs w:val="24"/>
              </w:rPr>
            </w:pPr>
            <w:r w:rsidRPr="00771465">
              <w:rPr>
                <w:rFonts w:ascii="Arial" w:hAnsi="Arial" w:cs="Arial"/>
                <w:sz w:val="24"/>
                <w:szCs w:val="24"/>
              </w:rPr>
              <w:t>Mediante diversas pruebas, la primera basada en el conocimiento que posee el alumno, aquel que deberá ser cuando menos el mínimo necesario para ingresar a la Institución, el segundo sería una clase muestra, pues finalmente el interesado posee un conocimiento previo y debe mostrar sus habilidades comunicativas, prácticas y creativas, finalmente una entrevista realizada sobre la elección de la carrera, pues finalmente formar a otras generaciones es sin duda una responsabilidad que no tiene límites.</w:t>
            </w:r>
          </w:p>
          <w:p w:rsidR="006068CA" w:rsidRPr="00771465" w:rsidRDefault="006068CA" w:rsidP="00771465">
            <w:pPr>
              <w:jc w:val="both"/>
              <w:rPr>
                <w:rFonts w:ascii="Arial" w:hAnsi="Arial" w:cs="Arial"/>
                <w:sz w:val="24"/>
                <w:szCs w:val="24"/>
              </w:rPr>
            </w:pPr>
            <w:r>
              <w:rPr>
                <w:rFonts w:ascii="Arial" w:hAnsi="Arial" w:cs="Arial"/>
                <w:sz w:val="24"/>
                <w:szCs w:val="24"/>
              </w:rPr>
              <w:t xml:space="preserve">Además se propone que los aspirantes cursen un propedéutico impartido por los docentes </w:t>
            </w:r>
            <w:proofErr w:type="spellStart"/>
            <w:r>
              <w:rPr>
                <w:rFonts w:ascii="Arial" w:hAnsi="Arial" w:cs="Arial"/>
                <w:sz w:val="24"/>
                <w:szCs w:val="24"/>
              </w:rPr>
              <w:t>mas</w:t>
            </w:r>
            <w:proofErr w:type="spellEnd"/>
            <w:r>
              <w:rPr>
                <w:rFonts w:ascii="Arial" w:hAnsi="Arial" w:cs="Arial"/>
                <w:sz w:val="24"/>
                <w:szCs w:val="24"/>
              </w:rPr>
              <w:t xml:space="preserve"> notables de la ENSUPEH, mediante el cual puedan determinar si es o no viable su ingreso, además si cuentan con habilidades que puedan potenciarse.</w:t>
            </w:r>
          </w:p>
          <w:p w:rsidR="00771465" w:rsidRPr="00771465" w:rsidRDefault="00771465" w:rsidP="00771465">
            <w:pPr>
              <w:jc w:val="both"/>
              <w:rPr>
                <w:rFonts w:ascii="Arial" w:hAnsi="Arial" w:cs="Arial"/>
                <w:sz w:val="24"/>
                <w:szCs w:val="24"/>
              </w:rPr>
            </w:pPr>
            <w:r w:rsidRPr="00771465">
              <w:rPr>
                <w:rFonts w:ascii="Arial" w:hAnsi="Arial" w:cs="Arial"/>
                <w:sz w:val="24"/>
                <w:szCs w:val="24"/>
              </w:rPr>
              <w:t xml:space="preserve">La entrevista es una técnica de gran utilidad en la investigación cualitativa para recabar datos; se define como una conversación que se propone un fin determinado distinto al simple hecho de conversar. Es un instrumento técnico que adopta la forma de un diálogo coloquial. Canales la define como “la comunicación interpersonal establecida entre el investigador y el sujeto de estudio, a fin de obtener respuestas verbales a las interrogantes planteadas sobre el problema propuesto”. </w:t>
            </w:r>
            <w:proofErr w:type="spellStart"/>
            <w:r w:rsidRPr="00771465">
              <w:rPr>
                <w:rFonts w:ascii="Arial" w:hAnsi="Arial" w:cs="Arial"/>
                <w:sz w:val="24"/>
                <w:szCs w:val="24"/>
              </w:rPr>
              <w:t>Heinemann</w:t>
            </w:r>
            <w:proofErr w:type="spellEnd"/>
            <w:r w:rsidRPr="00771465">
              <w:rPr>
                <w:rFonts w:ascii="Arial" w:hAnsi="Arial" w:cs="Arial"/>
                <w:sz w:val="24"/>
                <w:szCs w:val="24"/>
              </w:rPr>
              <w:t xml:space="preserve"> propone para complementarla, el uso de otro tipo de estímulos, por ejemplo visuales, para obtener información útil para resolver la pregunta central de la investigación. Se argumenta que la entrevista es más eficaz que el cuestionario porque obtiene información más completa y profunda, además presenta la posibilidad de aclarar dudas durante el proceso, asegurando respuestas más útiles.</w:t>
            </w:r>
          </w:p>
          <w:p w:rsidR="00633E11" w:rsidRDefault="00633E11" w:rsidP="002E39E5">
            <w:pPr>
              <w:rPr>
                <w:rFonts w:ascii="Arial" w:hAnsi="Arial" w:cs="Arial"/>
                <w:b/>
                <w:sz w:val="24"/>
                <w:szCs w:val="24"/>
              </w:rPr>
            </w:pPr>
          </w:p>
        </w:tc>
      </w:tr>
      <w:tr w:rsidR="00633E11" w:rsidTr="002447BD">
        <w:tc>
          <w:tcPr>
            <w:tcW w:w="4253" w:type="dxa"/>
          </w:tcPr>
          <w:p w:rsidR="00633E11" w:rsidRPr="00633E11" w:rsidRDefault="00015DE9" w:rsidP="00633E11">
            <w:pPr>
              <w:pStyle w:val="Prrafodelista"/>
              <w:numPr>
                <w:ilvl w:val="0"/>
                <w:numId w:val="2"/>
              </w:numPr>
              <w:rPr>
                <w:rFonts w:ascii="Arial" w:hAnsi="Arial" w:cs="Arial"/>
                <w:b/>
                <w:sz w:val="24"/>
                <w:szCs w:val="24"/>
              </w:rPr>
            </w:pPr>
            <w:r>
              <w:rPr>
                <w:rFonts w:ascii="Arial" w:hAnsi="Arial" w:cs="Arial"/>
                <w:b/>
                <w:sz w:val="24"/>
                <w:szCs w:val="24"/>
              </w:rPr>
              <w:t>¿Cuándo</w:t>
            </w:r>
            <w:r w:rsidR="00633E11">
              <w:rPr>
                <w:rFonts w:ascii="Arial" w:hAnsi="Arial" w:cs="Arial"/>
                <w:b/>
                <w:sz w:val="24"/>
                <w:szCs w:val="24"/>
              </w:rPr>
              <w:t xml:space="preserve"> se </w:t>
            </w:r>
            <w:r w:rsidR="00633E11" w:rsidRPr="00015DE9">
              <w:rPr>
                <w:rFonts w:ascii="Arial" w:hAnsi="Arial" w:cs="Arial"/>
                <w:i/>
                <w:sz w:val="24"/>
                <w:szCs w:val="24"/>
              </w:rPr>
              <w:t>va hacer</w:t>
            </w:r>
            <w:r w:rsidR="00633E11">
              <w:rPr>
                <w:rFonts w:ascii="Arial" w:hAnsi="Arial" w:cs="Arial"/>
                <w:b/>
                <w:sz w:val="24"/>
                <w:szCs w:val="24"/>
              </w:rPr>
              <w:t>?</w:t>
            </w:r>
          </w:p>
        </w:tc>
        <w:tc>
          <w:tcPr>
            <w:tcW w:w="6237" w:type="dxa"/>
          </w:tcPr>
          <w:p w:rsidR="00C31607" w:rsidRDefault="00C31607" w:rsidP="00C31607">
            <w:pPr>
              <w:rPr>
                <w:rFonts w:ascii="Arial" w:hAnsi="Arial" w:cs="Arial"/>
                <w:b/>
                <w:i/>
                <w:color w:val="5B9BD5" w:themeColor="accent1"/>
                <w:sz w:val="24"/>
                <w:szCs w:val="24"/>
              </w:rPr>
            </w:pPr>
            <w:r>
              <w:rPr>
                <w:rFonts w:ascii="Arial" w:hAnsi="Arial" w:cs="Arial"/>
                <w:b/>
                <w:i/>
                <w:color w:val="5B9BD5" w:themeColor="accent1"/>
                <w:sz w:val="24"/>
                <w:szCs w:val="24"/>
              </w:rPr>
              <w:t xml:space="preserve">Ubicación en el tiempo: </w:t>
            </w:r>
          </w:p>
          <w:p w:rsidR="00C31607" w:rsidRPr="00C31607" w:rsidRDefault="00C31607" w:rsidP="00C31607">
            <w:pPr>
              <w:jc w:val="both"/>
              <w:rPr>
                <w:rFonts w:ascii="Arial" w:hAnsi="Arial" w:cs="Arial"/>
                <w:sz w:val="24"/>
                <w:szCs w:val="24"/>
              </w:rPr>
            </w:pPr>
            <w:r w:rsidRPr="00C31607">
              <w:rPr>
                <w:rFonts w:ascii="Arial" w:hAnsi="Arial" w:cs="Arial"/>
                <w:sz w:val="24"/>
                <w:szCs w:val="24"/>
              </w:rPr>
              <w:t>Durante el proceso de admisión y selección de estudiantes normalistas para el ciclo escolar 2019 -2020.</w:t>
            </w:r>
          </w:p>
          <w:p w:rsidR="00633E11" w:rsidRDefault="00633E11" w:rsidP="002E39E5">
            <w:pPr>
              <w:rPr>
                <w:rFonts w:ascii="Arial" w:hAnsi="Arial" w:cs="Arial"/>
                <w:b/>
                <w:sz w:val="24"/>
                <w:szCs w:val="24"/>
              </w:rPr>
            </w:pPr>
          </w:p>
        </w:tc>
      </w:tr>
      <w:tr w:rsidR="00633E11" w:rsidTr="002447BD">
        <w:tc>
          <w:tcPr>
            <w:tcW w:w="4253" w:type="dxa"/>
          </w:tcPr>
          <w:p w:rsidR="00633E11" w:rsidRPr="00015DE9" w:rsidRDefault="00015DE9" w:rsidP="00015DE9">
            <w:pPr>
              <w:pStyle w:val="Prrafodelista"/>
              <w:numPr>
                <w:ilvl w:val="0"/>
                <w:numId w:val="2"/>
              </w:numPr>
              <w:rPr>
                <w:rFonts w:ascii="Arial" w:hAnsi="Arial" w:cs="Arial"/>
                <w:b/>
                <w:sz w:val="24"/>
                <w:szCs w:val="24"/>
              </w:rPr>
            </w:pPr>
            <w:r>
              <w:rPr>
                <w:rFonts w:ascii="Arial" w:hAnsi="Arial" w:cs="Arial"/>
                <w:b/>
                <w:sz w:val="24"/>
                <w:szCs w:val="24"/>
              </w:rPr>
              <w:t xml:space="preserve">¿A quiénes </w:t>
            </w:r>
            <w:r w:rsidRPr="00015DE9">
              <w:rPr>
                <w:rFonts w:ascii="Arial" w:hAnsi="Arial" w:cs="Arial"/>
                <w:i/>
                <w:sz w:val="24"/>
                <w:szCs w:val="24"/>
              </w:rPr>
              <w:t>se dirige</w:t>
            </w:r>
            <w:r>
              <w:rPr>
                <w:rFonts w:ascii="Arial" w:hAnsi="Arial" w:cs="Arial"/>
                <w:b/>
                <w:sz w:val="24"/>
                <w:szCs w:val="24"/>
              </w:rPr>
              <w:t>?</w:t>
            </w:r>
          </w:p>
        </w:tc>
        <w:tc>
          <w:tcPr>
            <w:tcW w:w="6237" w:type="dxa"/>
          </w:tcPr>
          <w:p w:rsidR="00C31607" w:rsidRDefault="00C31607" w:rsidP="00C31607">
            <w:pPr>
              <w:rPr>
                <w:rFonts w:ascii="Arial" w:hAnsi="Arial" w:cs="Arial"/>
                <w:b/>
                <w:i/>
                <w:color w:val="5B9BD5" w:themeColor="accent1"/>
                <w:sz w:val="24"/>
                <w:szCs w:val="24"/>
              </w:rPr>
            </w:pPr>
            <w:r>
              <w:rPr>
                <w:rFonts w:ascii="Arial" w:hAnsi="Arial" w:cs="Arial"/>
                <w:b/>
                <w:i/>
                <w:color w:val="5B9BD5" w:themeColor="accent1"/>
                <w:sz w:val="24"/>
                <w:szCs w:val="24"/>
              </w:rPr>
              <w:t xml:space="preserve">Destinatarios, beneficiarios: </w:t>
            </w:r>
          </w:p>
          <w:p w:rsidR="00C31607" w:rsidRPr="00C31607" w:rsidRDefault="00C31607" w:rsidP="00C31607">
            <w:pPr>
              <w:jc w:val="both"/>
              <w:rPr>
                <w:rFonts w:ascii="Arial" w:hAnsi="Arial" w:cs="Arial"/>
                <w:sz w:val="24"/>
                <w:szCs w:val="24"/>
              </w:rPr>
            </w:pPr>
            <w:r w:rsidRPr="00C31607">
              <w:rPr>
                <w:rFonts w:ascii="Arial" w:hAnsi="Arial" w:cs="Arial"/>
                <w:sz w:val="24"/>
                <w:szCs w:val="24"/>
              </w:rPr>
              <w:t>Directivos, docentes, administrativos y estudiantes.</w:t>
            </w:r>
          </w:p>
          <w:p w:rsidR="00633E11" w:rsidRDefault="00C31607" w:rsidP="006068CA">
            <w:pPr>
              <w:jc w:val="both"/>
              <w:rPr>
                <w:rFonts w:ascii="Arial" w:hAnsi="Arial" w:cs="Arial"/>
                <w:b/>
                <w:sz w:val="24"/>
                <w:szCs w:val="24"/>
              </w:rPr>
            </w:pPr>
            <w:r w:rsidRPr="00C31607">
              <w:rPr>
                <w:rFonts w:ascii="Arial" w:hAnsi="Arial" w:cs="Arial"/>
                <w:sz w:val="24"/>
                <w:szCs w:val="24"/>
              </w:rPr>
              <w:t xml:space="preserve">Beneficios: Estudiantes normalistas comprometidos con la institución, con su aprendizaje y con un sentido de pertenencia con la misma. </w:t>
            </w:r>
            <w:bookmarkStart w:id="0" w:name="_GoBack"/>
            <w:bookmarkEnd w:id="0"/>
          </w:p>
        </w:tc>
      </w:tr>
      <w:tr w:rsidR="00015DE9" w:rsidTr="002447BD">
        <w:tc>
          <w:tcPr>
            <w:tcW w:w="4253" w:type="dxa"/>
          </w:tcPr>
          <w:p w:rsidR="00015DE9" w:rsidRPr="00015DE9" w:rsidRDefault="00015DE9" w:rsidP="00015DE9">
            <w:pPr>
              <w:pStyle w:val="Prrafodelista"/>
              <w:numPr>
                <w:ilvl w:val="0"/>
                <w:numId w:val="2"/>
              </w:numPr>
              <w:rPr>
                <w:rFonts w:ascii="Arial" w:hAnsi="Arial" w:cs="Arial"/>
                <w:b/>
                <w:sz w:val="24"/>
                <w:szCs w:val="24"/>
              </w:rPr>
            </w:pPr>
            <w:r>
              <w:rPr>
                <w:rFonts w:ascii="Arial" w:hAnsi="Arial" w:cs="Arial"/>
                <w:b/>
                <w:sz w:val="24"/>
                <w:szCs w:val="24"/>
              </w:rPr>
              <w:lastRenderedPageBreak/>
              <w:t xml:space="preserve">¿Quiénes lo </w:t>
            </w:r>
            <w:r w:rsidRPr="00015DE9">
              <w:rPr>
                <w:rFonts w:ascii="Arial" w:hAnsi="Arial" w:cs="Arial"/>
                <w:i/>
                <w:sz w:val="24"/>
                <w:szCs w:val="24"/>
              </w:rPr>
              <w:t>van hacer</w:t>
            </w:r>
            <w:r>
              <w:rPr>
                <w:rFonts w:ascii="Arial" w:hAnsi="Arial" w:cs="Arial"/>
                <w:b/>
                <w:sz w:val="24"/>
                <w:szCs w:val="24"/>
              </w:rPr>
              <w:t>?</w:t>
            </w:r>
          </w:p>
        </w:tc>
        <w:tc>
          <w:tcPr>
            <w:tcW w:w="6237" w:type="dxa"/>
          </w:tcPr>
          <w:p w:rsidR="00C31607" w:rsidRDefault="00C31607" w:rsidP="00C31607">
            <w:pPr>
              <w:rPr>
                <w:rFonts w:ascii="Arial" w:hAnsi="Arial" w:cs="Arial"/>
                <w:b/>
                <w:i/>
                <w:color w:val="5B9BD5" w:themeColor="accent1"/>
                <w:sz w:val="24"/>
                <w:szCs w:val="24"/>
              </w:rPr>
            </w:pPr>
            <w:r>
              <w:rPr>
                <w:rFonts w:ascii="Arial" w:hAnsi="Arial" w:cs="Arial"/>
                <w:b/>
                <w:i/>
                <w:color w:val="5B9BD5" w:themeColor="accent1"/>
                <w:sz w:val="24"/>
                <w:szCs w:val="24"/>
              </w:rPr>
              <w:t xml:space="preserve">Recursos Humanos: </w:t>
            </w:r>
          </w:p>
          <w:p w:rsidR="00C31607" w:rsidRPr="00C31607" w:rsidRDefault="00C31607" w:rsidP="00C31607">
            <w:pPr>
              <w:jc w:val="both"/>
              <w:rPr>
                <w:rFonts w:ascii="Arial" w:hAnsi="Arial" w:cs="Arial"/>
                <w:sz w:val="24"/>
                <w:szCs w:val="24"/>
              </w:rPr>
            </w:pPr>
            <w:r w:rsidRPr="00C31607">
              <w:rPr>
                <w:rFonts w:ascii="Arial" w:hAnsi="Arial" w:cs="Arial"/>
                <w:sz w:val="24"/>
                <w:szCs w:val="24"/>
              </w:rPr>
              <w:t>El personal designado al proceso de selección de aspirantes a estudiantes normalistas. (Personal de CENEVAL, personal administrativo de la institución, y comunidad estudiantil)</w:t>
            </w:r>
          </w:p>
          <w:p w:rsidR="00015DE9" w:rsidRDefault="00015DE9" w:rsidP="002E39E5">
            <w:pPr>
              <w:rPr>
                <w:rFonts w:ascii="Arial" w:hAnsi="Arial" w:cs="Arial"/>
                <w:b/>
                <w:sz w:val="24"/>
                <w:szCs w:val="24"/>
              </w:rPr>
            </w:pPr>
          </w:p>
        </w:tc>
      </w:tr>
      <w:tr w:rsidR="00633E11" w:rsidTr="002447BD">
        <w:tc>
          <w:tcPr>
            <w:tcW w:w="4253" w:type="dxa"/>
          </w:tcPr>
          <w:p w:rsidR="00633E11" w:rsidRPr="00015DE9" w:rsidRDefault="00015DE9" w:rsidP="00015DE9">
            <w:pPr>
              <w:pStyle w:val="Prrafodelista"/>
              <w:numPr>
                <w:ilvl w:val="0"/>
                <w:numId w:val="2"/>
              </w:numPr>
              <w:rPr>
                <w:rFonts w:ascii="Arial" w:hAnsi="Arial" w:cs="Arial"/>
                <w:b/>
                <w:sz w:val="24"/>
                <w:szCs w:val="24"/>
              </w:rPr>
            </w:pPr>
            <w:r>
              <w:rPr>
                <w:rFonts w:ascii="Arial" w:hAnsi="Arial" w:cs="Arial"/>
                <w:b/>
                <w:sz w:val="24"/>
                <w:szCs w:val="24"/>
              </w:rPr>
              <w:t xml:space="preserve">¿Con que se </w:t>
            </w:r>
            <w:r w:rsidRPr="00015DE9">
              <w:rPr>
                <w:rFonts w:ascii="Arial" w:hAnsi="Arial" w:cs="Arial"/>
                <w:i/>
                <w:sz w:val="24"/>
                <w:szCs w:val="24"/>
              </w:rPr>
              <w:t>va a hacer</w:t>
            </w:r>
            <w:r>
              <w:rPr>
                <w:rFonts w:ascii="Arial" w:hAnsi="Arial" w:cs="Arial"/>
                <w:b/>
                <w:sz w:val="24"/>
                <w:szCs w:val="24"/>
              </w:rPr>
              <w:t xml:space="preserve">? </w:t>
            </w:r>
          </w:p>
        </w:tc>
        <w:tc>
          <w:tcPr>
            <w:tcW w:w="6237" w:type="dxa"/>
          </w:tcPr>
          <w:p w:rsidR="00C31607" w:rsidRDefault="00C31607" w:rsidP="00C31607">
            <w:pPr>
              <w:rPr>
                <w:rFonts w:ascii="Arial" w:hAnsi="Arial" w:cs="Arial"/>
                <w:b/>
                <w:i/>
                <w:color w:val="5B9BD5" w:themeColor="accent1"/>
                <w:sz w:val="24"/>
                <w:szCs w:val="24"/>
              </w:rPr>
            </w:pPr>
            <w:r>
              <w:rPr>
                <w:rFonts w:ascii="Arial" w:hAnsi="Arial" w:cs="Arial"/>
                <w:b/>
                <w:i/>
                <w:color w:val="5B9BD5" w:themeColor="accent1"/>
                <w:sz w:val="24"/>
                <w:szCs w:val="24"/>
              </w:rPr>
              <w:t xml:space="preserve">Recursos materiales y financieros: </w:t>
            </w:r>
          </w:p>
          <w:p w:rsidR="00C31607" w:rsidRPr="00C31607" w:rsidRDefault="00C31607" w:rsidP="00C31607">
            <w:pPr>
              <w:jc w:val="both"/>
              <w:rPr>
                <w:rFonts w:ascii="Arial" w:hAnsi="Arial" w:cs="Arial"/>
                <w:sz w:val="24"/>
                <w:szCs w:val="24"/>
              </w:rPr>
            </w:pPr>
            <w:r w:rsidRPr="00C31607">
              <w:rPr>
                <w:rFonts w:ascii="Arial" w:hAnsi="Arial" w:cs="Arial"/>
                <w:sz w:val="24"/>
                <w:szCs w:val="24"/>
              </w:rPr>
              <w:t xml:space="preserve">Con un proceso automatizado vía electrónico para la recepción de documentos y la correspondiente asignación de fichas. Con el fin de respetar fechas, lineamientos y requisitos establecidos en la convocatoria. </w:t>
            </w:r>
          </w:p>
          <w:p w:rsidR="00633E11" w:rsidRDefault="00633E11" w:rsidP="00633E11">
            <w:pPr>
              <w:rPr>
                <w:rFonts w:ascii="Arial" w:hAnsi="Arial" w:cs="Arial"/>
                <w:b/>
                <w:sz w:val="24"/>
                <w:szCs w:val="24"/>
              </w:rPr>
            </w:pPr>
          </w:p>
        </w:tc>
      </w:tr>
    </w:tbl>
    <w:p w:rsidR="00633E11" w:rsidRPr="00633E11" w:rsidRDefault="00633E11" w:rsidP="00633E11">
      <w:pPr>
        <w:rPr>
          <w:rFonts w:ascii="Arial" w:hAnsi="Arial" w:cs="Arial"/>
          <w:b/>
          <w:sz w:val="24"/>
          <w:szCs w:val="24"/>
        </w:rPr>
      </w:pPr>
    </w:p>
    <w:p w:rsidR="00633E11" w:rsidRPr="00633E11" w:rsidRDefault="00633E11" w:rsidP="00633E11">
      <w:pPr>
        <w:rPr>
          <w:sz w:val="24"/>
          <w:szCs w:val="24"/>
          <w:lang w:val="es-MX"/>
        </w:rPr>
      </w:pPr>
    </w:p>
    <w:sectPr w:rsidR="00633E11" w:rsidRPr="00633E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A3BE"/>
      </v:shape>
    </w:pict>
  </w:numPicBullet>
  <w:abstractNum w:abstractNumId="0">
    <w:nsid w:val="5A937B94"/>
    <w:multiLevelType w:val="hybridMultilevel"/>
    <w:tmpl w:val="A64669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BD04E42"/>
    <w:multiLevelType w:val="hybridMultilevel"/>
    <w:tmpl w:val="09D4817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38648B"/>
    <w:multiLevelType w:val="hybridMultilevel"/>
    <w:tmpl w:val="F59C1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FF3D20"/>
    <w:multiLevelType w:val="hybridMultilevel"/>
    <w:tmpl w:val="5ED0E858"/>
    <w:lvl w:ilvl="0" w:tplc="5DD2DB3E">
      <w:start w:val="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11"/>
    <w:rsid w:val="000127FD"/>
    <w:rsid w:val="00015DE9"/>
    <w:rsid w:val="00237590"/>
    <w:rsid w:val="002447BD"/>
    <w:rsid w:val="002F26FC"/>
    <w:rsid w:val="0042073D"/>
    <w:rsid w:val="00505C28"/>
    <w:rsid w:val="005D3902"/>
    <w:rsid w:val="006068CA"/>
    <w:rsid w:val="00633E11"/>
    <w:rsid w:val="00771465"/>
    <w:rsid w:val="00B34681"/>
    <w:rsid w:val="00B54E01"/>
    <w:rsid w:val="00C31607"/>
    <w:rsid w:val="00E14750"/>
    <w:rsid w:val="00E74B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E11"/>
    <w:pPr>
      <w:ind w:left="720"/>
      <w:contextualSpacing/>
    </w:pPr>
  </w:style>
  <w:style w:type="table" w:styleId="Tablaconcuadrcula">
    <w:name w:val="Table Grid"/>
    <w:basedOn w:val="Tablanormal"/>
    <w:uiPriority w:val="39"/>
    <w:rsid w:val="0063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3E11"/>
    <w:pPr>
      <w:ind w:left="720"/>
      <w:contextualSpacing/>
    </w:pPr>
  </w:style>
  <w:style w:type="table" w:styleId="Tablaconcuadrcula">
    <w:name w:val="Table Grid"/>
    <w:basedOn w:val="Tablanormal"/>
    <w:uiPriority w:val="39"/>
    <w:rsid w:val="0063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2511">
      <w:bodyDiv w:val="1"/>
      <w:marLeft w:val="0"/>
      <w:marRight w:val="0"/>
      <w:marTop w:val="0"/>
      <w:marBottom w:val="0"/>
      <w:divBdr>
        <w:top w:val="none" w:sz="0" w:space="0" w:color="auto"/>
        <w:left w:val="none" w:sz="0" w:space="0" w:color="auto"/>
        <w:bottom w:val="none" w:sz="0" w:space="0" w:color="auto"/>
        <w:right w:val="none" w:sz="0" w:space="0" w:color="auto"/>
      </w:divBdr>
      <w:divsChild>
        <w:div w:id="2117676526">
          <w:marLeft w:val="0"/>
          <w:marRight w:val="0"/>
          <w:marTop w:val="0"/>
          <w:marBottom w:val="0"/>
          <w:divBdr>
            <w:top w:val="none" w:sz="0" w:space="0" w:color="auto"/>
            <w:left w:val="none" w:sz="0" w:space="0" w:color="auto"/>
            <w:bottom w:val="none" w:sz="0" w:space="0" w:color="auto"/>
            <w:right w:val="none" w:sz="0" w:space="0" w:color="auto"/>
          </w:divBdr>
        </w:div>
        <w:div w:id="118112228">
          <w:marLeft w:val="0"/>
          <w:marRight w:val="0"/>
          <w:marTop w:val="0"/>
          <w:marBottom w:val="0"/>
          <w:divBdr>
            <w:top w:val="none" w:sz="0" w:space="0" w:color="auto"/>
            <w:left w:val="none" w:sz="0" w:space="0" w:color="auto"/>
            <w:bottom w:val="none" w:sz="0" w:space="0" w:color="auto"/>
            <w:right w:val="none" w:sz="0" w:space="0" w:color="auto"/>
          </w:divBdr>
        </w:div>
        <w:div w:id="968709039">
          <w:marLeft w:val="0"/>
          <w:marRight w:val="0"/>
          <w:marTop w:val="0"/>
          <w:marBottom w:val="0"/>
          <w:divBdr>
            <w:top w:val="none" w:sz="0" w:space="0" w:color="auto"/>
            <w:left w:val="none" w:sz="0" w:space="0" w:color="auto"/>
            <w:bottom w:val="none" w:sz="0" w:space="0" w:color="auto"/>
            <w:right w:val="none" w:sz="0" w:space="0" w:color="auto"/>
          </w:divBdr>
        </w:div>
        <w:div w:id="96366048">
          <w:marLeft w:val="0"/>
          <w:marRight w:val="0"/>
          <w:marTop w:val="0"/>
          <w:marBottom w:val="0"/>
          <w:divBdr>
            <w:top w:val="none" w:sz="0" w:space="0" w:color="auto"/>
            <w:left w:val="none" w:sz="0" w:space="0" w:color="auto"/>
            <w:bottom w:val="none" w:sz="0" w:space="0" w:color="auto"/>
            <w:right w:val="none" w:sz="0" w:space="0" w:color="auto"/>
          </w:divBdr>
        </w:div>
        <w:div w:id="1093355238">
          <w:marLeft w:val="0"/>
          <w:marRight w:val="0"/>
          <w:marTop w:val="0"/>
          <w:marBottom w:val="0"/>
          <w:divBdr>
            <w:top w:val="none" w:sz="0" w:space="0" w:color="auto"/>
            <w:left w:val="none" w:sz="0" w:space="0" w:color="auto"/>
            <w:bottom w:val="none" w:sz="0" w:space="0" w:color="auto"/>
            <w:right w:val="none" w:sz="0" w:space="0" w:color="auto"/>
          </w:divBdr>
        </w:div>
        <w:div w:id="2567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Microsoft</cp:lastModifiedBy>
  <cp:revision>3</cp:revision>
  <dcterms:created xsi:type="dcterms:W3CDTF">2019-04-02T01:28:00Z</dcterms:created>
  <dcterms:modified xsi:type="dcterms:W3CDTF">2019-04-02T01:30:00Z</dcterms:modified>
</cp:coreProperties>
</file>