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47" w:type="dxa"/>
        <w:tblInd w:w="-601" w:type="dxa"/>
        <w:tblLayout w:type="fixed"/>
        <w:tblLook w:val="04A0"/>
      </w:tblPr>
      <w:tblGrid>
        <w:gridCol w:w="709"/>
        <w:gridCol w:w="426"/>
        <w:gridCol w:w="296"/>
        <w:gridCol w:w="170"/>
        <w:gridCol w:w="127"/>
        <w:gridCol w:w="297"/>
        <w:gridCol w:w="66"/>
        <w:gridCol w:w="217"/>
        <w:gridCol w:w="17"/>
        <w:gridCol w:w="174"/>
        <w:gridCol w:w="149"/>
        <w:gridCol w:w="72"/>
        <w:gridCol w:w="225"/>
        <w:gridCol w:w="197"/>
        <w:gridCol w:w="101"/>
        <w:gridCol w:w="139"/>
        <w:gridCol w:w="133"/>
        <w:gridCol w:w="27"/>
        <w:gridCol w:w="298"/>
        <w:gridCol w:w="66"/>
        <w:gridCol w:w="233"/>
        <w:gridCol w:w="54"/>
        <w:gridCol w:w="244"/>
        <w:gridCol w:w="94"/>
        <w:gridCol w:w="37"/>
        <w:gridCol w:w="167"/>
        <w:gridCol w:w="273"/>
        <w:gridCol w:w="8"/>
        <w:gridCol w:w="228"/>
        <w:gridCol w:w="69"/>
        <w:gridCol w:w="234"/>
        <w:gridCol w:w="62"/>
        <w:gridCol w:w="61"/>
        <w:gridCol w:w="236"/>
        <w:gridCol w:w="144"/>
        <w:gridCol w:w="152"/>
        <w:gridCol w:w="92"/>
        <w:gridCol w:w="205"/>
        <w:gridCol w:w="64"/>
        <w:gridCol w:w="149"/>
        <w:gridCol w:w="83"/>
        <w:gridCol w:w="297"/>
        <w:gridCol w:w="252"/>
        <w:gridCol w:w="44"/>
        <w:gridCol w:w="191"/>
        <w:gridCol w:w="106"/>
        <w:gridCol w:w="69"/>
        <w:gridCol w:w="227"/>
        <w:gridCol w:w="153"/>
        <w:gridCol w:w="174"/>
        <w:gridCol w:w="87"/>
        <w:gridCol w:w="200"/>
        <w:gridCol w:w="8"/>
        <w:gridCol w:w="193"/>
        <w:gridCol w:w="103"/>
        <w:gridCol w:w="277"/>
        <w:gridCol w:w="18"/>
        <w:gridCol w:w="251"/>
        <w:gridCol w:w="45"/>
        <w:gridCol w:w="121"/>
        <w:gridCol w:w="175"/>
        <w:gridCol w:w="52"/>
        <w:gridCol w:w="243"/>
        <w:gridCol w:w="137"/>
        <w:gridCol w:w="159"/>
        <w:gridCol w:w="118"/>
        <w:gridCol w:w="132"/>
        <w:gridCol w:w="45"/>
        <w:gridCol w:w="208"/>
        <w:gridCol w:w="88"/>
        <w:gridCol w:w="295"/>
        <w:gridCol w:w="29"/>
        <w:gridCol w:w="254"/>
        <w:gridCol w:w="13"/>
        <w:gridCol w:w="84"/>
        <w:gridCol w:w="211"/>
        <w:gridCol w:w="100"/>
        <w:gridCol w:w="196"/>
        <w:gridCol w:w="75"/>
        <w:gridCol w:w="220"/>
        <w:gridCol w:w="152"/>
        <w:gridCol w:w="62"/>
        <w:gridCol w:w="82"/>
        <w:gridCol w:w="146"/>
        <w:gridCol w:w="92"/>
        <w:gridCol w:w="115"/>
        <w:gridCol w:w="180"/>
        <w:gridCol w:w="169"/>
        <w:gridCol w:w="27"/>
        <w:gridCol w:w="100"/>
        <w:gridCol w:w="186"/>
        <w:gridCol w:w="109"/>
        <w:gridCol w:w="271"/>
        <w:gridCol w:w="25"/>
        <w:gridCol w:w="325"/>
        <w:gridCol w:w="8"/>
        <w:gridCol w:w="110"/>
        <w:gridCol w:w="194"/>
        <w:gridCol w:w="97"/>
        <w:gridCol w:w="283"/>
        <w:gridCol w:w="12"/>
        <w:gridCol w:w="545"/>
        <w:gridCol w:w="58"/>
        <w:gridCol w:w="19"/>
        <w:gridCol w:w="361"/>
        <w:gridCol w:w="51"/>
        <w:gridCol w:w="423"/>
      </w:tblGrid>
      <w:tr w:rsidR="00314E2C" w:rsidRPr="00314E2C" w:rsidTr="008B6ABC">
        <w:trPr>
          <w:trHeight w:val="660"/>
        </w:trPr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89" w:type="dxa"/>
            <w:gridSpan w:val="10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E2C" w:rsidRPr="00314E2C" w:rsidRDefault="008814A5" w:rsidP="008814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="00310B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Пробный ЕГЭ</w:t>
            </w:r>
            <w:r w:rsidR="00314E2C" w:rsidRPr="00314E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по русскому языку  11 класс</w:t>
            </w:r>
            <w:r w:rsidR="00310B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14.12.2018</w:t>
            </w:r>
            <w:r w:rsidR="00314E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8814A5">
              <w:rPr>
                <w:rFonts w:ascii="Times New Roman" w:eastAsia="Times New Roman" w:hAnsi="Times New Roman" w:cs="Times New Roman"/>
                <w:bCs/>
                <w:lang w:eastAsia="ru-RU"/>
              </w:rPr>
              <w:t>Всего учащихся-8 выполнили-7, выше порога-3, успеваемость-42,8%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учитель-Антипина ПВ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B6ABC" w:rsidRPr="00314E2C" w:rsidTr="008B6ABC">
        <w:trPr>
          <w:trHeight w:val="1080"/>
        </w:trPr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 обучающегося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А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Б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В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Г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Д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(1)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(2)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А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В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Г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1б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1б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1б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1б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1б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1б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1б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К1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1б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К2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5б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К3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1б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К4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1б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К5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2б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К6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2б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К7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3б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К8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3б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К9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2б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К10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2б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К11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1б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К12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1б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баллов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(из 58)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Зачет*</w:t>
            </w:r>
          </w:p>
        </w:tc>
        <w:tc>
          <w:tcPr>
            <w:tcW w:w="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выпол</w:t>
            </w: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нения 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ABC" w:rsidRPr="00314E2C" w:rsidTr="008B6ABC">
        <w:trPr>
          <w:trHeight w:val="660"/>
        </w:trPr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Аммосов Ян Васильевич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незачет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12,1%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8B6ABC" w:rsidRPr="00314E2C" w:rsidTr="008B6ABC">
        <w:trPr>
          <w:trHeight w:val="660"/>
        </w:trPr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Андросов Аркадий Александрович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незачет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12,1%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8B6ABC" w:rsidRPr="00314E2C" w:rsidTr="008B6ABC">
        <w:trPr>
          <w:trHeight w:val="660"/>
        </w:trPr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 Айтал Михайлович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27,6%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8B6ABC" w:rsidRPr="00314E2C" w:rsidTr="008B6ABC">
        <w:trPr>
          <w:trHeight w:val="660"/>
        </w:trPr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 Михаил Николаевич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незачет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5,2%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8B6ABC" w:rsidRPr="00314E2C" w:rsidTr="008B6ABC">
        <w:trPr>
          <w:trHeight w:val="660"/>
        </w:trPr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Саввинов Кэскил Егорович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незачет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15,5%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8B6ABC" w:rsidRPr="00314E2C" w:rsidTr="008B6ABC">
        <w:trPr>
          <w:trHeight w:val="660"/>
        </w:trPr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Степанова Айыына Георгиевна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32,8%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8B6ABC" w:rsidRPr="00314E2C" w:rsidTr="008B6ABC">
        <w:trPr>
          <w:trHeight w:val="660"/>
        </w:trPr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Стручкова Олеся Иосифовна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46,6%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8B6ABC" w:rsidRPr="00314E2C" w:rsidTr="008B6ABC">
        <w:trPr>
          <w:trHeight w:val="70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0B92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0B92" w:rsidRDefault="00314E2C" w:rsidP="0031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0B92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B92" w:rsidRPr="00310B92" w:rsidTr="008B6ABC">
        <w:trPr>
          <w:trHeight w:val="315"/>
        </w:trPr>
        <w:tc>
          <w:tcPr>
            <w:tcW w:w="2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ABC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  <w:p w:rsidR="008B6ABC" w:rsidRDefault="008B6ABC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6ABC" w:rsidRDefault="008B6ABC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6ABC" w:rsidRDefault="008B6ABC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6ABC" w:rsidRDefault="008B6ABC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6ABC" w:rsidRDefault="008B6ABC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6ABC" w:rsidRDefault="008B6ABC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6ABC" w:rsidRDefault="008B6ABC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Анализ работы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4A5" w:rsidRDefault="008814A5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14A5" w:rsidRPr="00310B92" w:rsidRDefault="008814A5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310B92" w:rsidTr="008B6ABC">
        <w:trPr>
          <w:trHeight w:val="315"/>
        </w:trPr>
        <w:tc>
          <w:tcPr>
            <w:tcW w:w="2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результаты работы</w:t>
            </w:r>
          </w:p>
        </w:tc>
        <w:tc>
          <w:tcPr>
            <w:tcW w:w="416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отметки за пред. семестр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trHeight w:val="630"/>
        </w:trPr>
        <w:tc>
          <w:tcPr>
            <w:tcW w:w="23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11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незачет</w:t>
            </w:r>
          </w:p>
        </w:tc>
        <w:tc>
          <w:tcPr>
            <w:tcW w:w="110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нет оценки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310B92" w:rsidTr="008B6ABC">
        <w:trPr>
          <w:trHeight w:val="315"/>
        </w:trPr>
        <w:tc>
          <w:tcPr>
            <w:tcW w:w="230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% уч-ся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1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10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310B92" w:rsidTr="008B6ABC">
        <w:trPr>
          <w:trHeight w:val="315"/>
        </w:trPr>
        <w:tc>
          <w:tcPr>
            <w:tcW w:w="230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уч-ся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310B92" w:rsidTr="008B6ABC">
        <w:trPr>
          <w:trHeight w:val="300"/>
        </w:trPr>
        <w:tc>
          <w:tcPr>
            <w:tcW w:w="2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1416050</wp:posOffset>
                  </wp:positionH>
                  <wp:positionV relativeFrom="paragraph">
                    <wp:posOffset>38100</wp:posOffset>
                  </wp:positionV>
                  <wp:extent cx="6315075" cy="971550"/>
                  <wp:effectExtent l="19050" t="0" r="9525" b="0"/>
                  <wp:wrapNone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20"/>
            </w:tblGrid>
            <w:tr w:rsidR="00310B92" w:rsidRPr="00310B92">
              <w:trPr>
                <w:trHeight w:val="300"/>
                <w:tblCellSpacing w:w="0" w:type="dxa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0B92" w:rsidRPr="00310B92" w:rsidRDefault="00310B92" w:rsidP="00310B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310B92" w:rsidTr="008B6ABC">
        <w:trPr>
          <w:trHeight w:val="300"/>
        </w:trPr>
        <w:tc>
          <w:tcPr>
            <w:tcW w:w="2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310B92" w:rsidTr="008B6ABC">
        <w:trPr>
          <w:trHeight w:val="300"/>
        </w:trPr>
        <w:tc>
          <w:tcPr>
            <w:tcW w:w="2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310B92" w:rsidTr="008B6ABC">
        <w:trPr>
          <w:trHeight w:val="300"/>
        </w:trPr>
        <w:tc>
          <w:tcPr>
            <w:tcW w:w="2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310B92" w:rsidTr="008B6ABC">
        <w:trPr>
          <w:trHeight w:val="300"/>
        </w:trPr>
        <w:tc>
          <w:tcPr>
            <w:tcW w:w="2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310B92" w:rsidTr="008B6ABC">
        <w:trPr>
          <w:trHeight w:val="300"/>
        </w:trPr>
        <w:tc>
          <w:tcPr>
            <w:tcW w:w="2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310B92" w:rsidTr="008B6ABC">
        <w:trPr>
          <w:trHeight w:val="300"/>
        </w:trPr>
        <w:tc>
          <w:tcPr>
            <w:tcW w:w="2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310B92" w:rsidTr="008B6ABC">
        <w:trPr>
          <w:trHeight w:val="300"/>
        </w:trPr>
        <w:tc>
          <w:tcPr>
            <w:tcW w:w="2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310B92" w:rsidTr="008B6ABC">
        <w:trPr>
          <w:trHeight w:val="300"/>
        </w:trPr>
        <w:tc>
          <w:tcPr>
            <w:tcW w:w="2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After w:val="2"/>
          <w:wAfter w:w="474" w:type="dxa"/>
          <w:trHeight w:val="315"/>
        </w:trPr>
        <w:tc>
          <w:tcPr>
            <w:tcW w:w="16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Решаемость заданий (лист 1)</w:t>
            </w:r>
          </w:p>
        </w:tc>
        <w:tc>
          <w:tcPr>
            <w:tcW w:w="14572" w:type="dxa"/>
            <w:gridSpan w:val="10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задания</w:t>
            </w:r>
          </w:p>
        </w:tc>
      </w:tr>
      <w:tr w:rsidR="00310B92" w:rsidRPr="00310B92" w:rsidTr="008B6ABC">
        <w:trPr>
          <w:gridAfter w:val="2"/>
          <w:wAfter w:w="474" w:type="dxa"/>
          <w:trHeight w:val="315"/>
        </w:trPr>
        <w:tc>
          <w:tcPr>
            <w:tcW w:w="16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А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Б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В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Г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Д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(1)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(2)</w:t>
            </w:r>
          </w:p>
        </w:tc>
      </w:tr>
      <w:tr w:rsidR="00310B92" w:rsidRPr="00310B92" w:rsidTr="008B6ABC">
        <w:trPr>
          <w:gridAfter w:val="2"/>
          <w:wAfter w:w="474" w:type="dxa"/>
          <w:trHeight w:val="300"/>
        </w:trPr>
        <w:tc>
          <w:tcPr>
            <w:tcW w:w="16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28,6%</w:t>
            </w:r>
          </w:p>
        </w:tc>
        <w:tc>
          <w:tcPr>
            <w:tcW w:w="11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1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8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71,4%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</w:tr>
      <w:tr w:rsidR="00310B92" w:rsidRPr="00310B92" w:rsidTr="008B6ABC">
        <w:trPr>
          <w:gridAfter w:val="2"/>
          <w:wAfter w:w="474" w:type="dxa"/>
          <w:trHeight w:val="300"/>
        </w:trPr>
        <w:tc>
          <w:tcPr>
            <w:tcW w:w="16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71,4%</w:t>
            </w:r>
          </w:p>
        </w:tc>
        <w:tc>
          <w:tcPr>
            <w:tcW w:w="11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1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85,7%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85,7%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85,7%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85,7%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9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8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28,6%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71,4%</w:t>
            </w:r>
          </w:p>
        </w:tc>
      </w:tr>
      <w:tr w:rsidR="00310B92" w:rsidRPr="00310B92" w:rsidTr="008B6ABC">
        <w:trPr>
          <w:gridAfter w:val="2"/>
          <w:wAfter w:w="474" w:type="dxa"/>
          <w:trHeight w:val="300"/>
        </w:trPr>
        <w:tc>
          <w:tcPr>
            <w:tcW w:w="16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ответа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8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</w:tr>
      <w:tr w:rsidR="00310B92" w:rsidRPr="00310B92" w:rsidTr="008B6ABC">
        <w:trPr>
          <w:gridAfter w:val="2"/>
          <w:wAfter w:w="474" w:type="dxa"/>
          <w:trHeight w:val="315"/>
        </w:trPr>
        <w:tc>
          <w:tcPr>
            <w:tcW w:w="1601" w:type="dxa"/>
            <w:gridSpan w:val="4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 не изучена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86" w:type="dxa"/>
            <w:gridSpan w:val="8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02" w:type="dxa"/>
            <w:gridSpan w:val="7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33" w:type="dxa"/>
            <w:gridSpan w:val="7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869" w:type="dxa"/>
            <w:gridSpan w:val="7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</w:tr>
      <w:tr w:rsidR="00310B92" w:rsidRPr="00310B92" w:rsidTr="008B6ABC">
        <w:trPr>
          <w:gridAfter w:val="2"/>
          <w:wAfter w:w="474" w:type="dxa"/>
          <w:trHeight w:val="330"/>
        </w:trPr>
        <w:tc>
          <w:tcPr>
            <w:tcW w:w="160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Решаемость заданий (лист 1)</w:t>
            </w:r>
          </w:p>
        </w:tc>
        <w:tc>
          <w:tcPr>
            <w:tcW w:w="12535" w:type="dxa"/>
            <w:gridSpan w:val="8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задания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After w:val="2"/>
          <w:wAfter w:w="474" w:type="dxa"/>
          <w:trHeight w:val="315"/>
        </w:trPr>
        <w:tc>
          <w:tcPr>
            <w:tcW w:w="160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 А</w:t>
            </w:r>
          </w:p>
        </w:tc>
        <w:tc>
          <w:tcPr>
            <w:tcW w:w="9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 Б</w:t>
            </w:r>
          </w:p>
        </w:tc>
        <w:tc>
          <w:tcPr>
            <w:tcW w:w="8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 В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 Г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After w:val="2"/>
          <w:wAfter w:w="474" w:type="dxa"/>
          <w:trHeight w:val="300"/>
        </w:trPr>
        <w:tc>
          <w:tcPr>
            <w:tcW w:w="16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28,6%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9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8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After w:val="2"/>
          <w:wAfter w:w="474" w:type="dxa"/>
          <w:trHeight w:val="300"/>
        </w:trPr>
        <w:tc>
          <w:tcPr>
            <w:tcW w:w="16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неверно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1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1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85,7%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85,7%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85,7%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28,6%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9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8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After w:val="2"/>
          <w:wAfter w:w="474" w:type="dxa"/>
          <w:trHeight w:val="300"/>
        </w:trPr>
        <w:tc>
          <w:tcPr>
            <w:tcW w:w="16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ответа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8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After w:val="2"/>
          <w:wAfter w:w="474" w:type="dxa"/>
          <w:trHeight w:val="300"/>
        </w:trPr>
        <w:tc>
          <w:tcPr>
            <w:tcW w:w="16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 не изучена</w:t>
            </w:r>
          </w:p>
        </w:tc>
        <w:tc>
          <w:tcPr>
            <w:tcW w:w="1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8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After w:val="3"/>
          <w:wAfter w:w="835" w:type="dxa"/>
          <w:trHeight w:val="300"/>
        </w:trPr>
        <w:tc>
          <w:tcPr>
            <w:tcW w:w="2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B6ABC" w:rsidRDefault="008B6ABC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B6ABC" w:rsidRPr="00310B92" w:rsidRDefault="008B6ABC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After w:val="3"/>
          <w:wAfter w:w="835" w:type="dxa"/>
          <w:trHeight w:val="300"/>
        </w:trPr>
        <w:tc>
          <w:tcPr>
            <w:tcW w:w="2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15"/>
        </w:trPr>
        <w:tc>
          <w:tcPr>
            <w:tcW w:w="17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Решаемость заданий (лист 2)</w:t>
            </w:r>
          </w:p>
        </w:tc>
        <w:tc>
          <w:tcPr>
            <w:tcW w:w="8128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задания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15"/>
        </w:trPr>
        <w:tc>
          <w:tcPr>
            <w:tcW w:w="17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балл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 баллов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71,4%</w:t>
            </w:r>
          </w:p>
        </w:tc>
        <w:tc>
          <w:tcPr>
            <w:tcW w:w="10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71,4%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ответа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28,6%</w:t>
            </w:r>
          </w:p>
        </w:tc>
        <w:tc>
          <w:tcPr>
            <w:tcW w:w="10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 не изучена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-369570</wp:posOffset>
                  </wp:positionH>
                  <wp:positionV relativeFrom="paragraph">
                    <wp:posOffset>-74930</wp:posOffset>
                  </wp:positionV>
                  <wp:extent cx="10143490" cy="1743075"/>
                  <wp:effectExtent l="19050" t="0" r="10160" b="0"/>
                  <wp:wrapNone/>
                  <wp:docPr id="8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anchor>
              </w:drawing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20"/>
            </w:tblGrid>
            <w:tr w:rsidR="00310B92" w:rsidRPr="00310B92">
              <w:trPr>
                <w:trHeight w:val="300"/>
                <w:tblCellSpacing w:w="0" w:type="dxa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0B92" w:rsidRPr="00310B92" w:rsidRDefault="00310B92" w:rsidP="00310B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15"/>
        </w:trPr>
        <w:tc>
          <w:tcPr>
            <w:tcW w:w="17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Решаемость заданий (лист 3)</w:t>
            </w:r>
          </w:p>
        </w:tc>
        <w:tc>
          <w:tcPr>
            <w:tcW w:w="11987" w:type="dxa"/>
            <w:gridSpan w:val="8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задания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645"/>
        </w:trPr>
        <w:tc>
          <w:tcPr>
            <w:tcW w:w="17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032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Речевое оформление</w:t>
            </w:r>
          </w:p>
        </w:tc>
        <w:tc>
          <w:tcPr>
            <w:tcW w:w="5891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Грамотность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15"/>
        </w:trPr>
        <w:tc>
          <w:tcPr>
            <w:tcW w:w="17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B92" w:rsidRPr="00310B92" w:rsidRDefault="00310B92" w:rsidP="00310B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К1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К2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К3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К4</w:t>
            </w:r>
          </w:p>
        </w:tc>
        <w:tc>
          <w:tcPr>
            <w:tcW w:w="1016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К5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К6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К7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К8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К9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К10</w:t>
            </w:r>
          </w:p>
        </w:tc>
        <w:tc>
          <w:tcPr>
            <w:tcW w:w="8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К11</w:t>
            </w:r>
          </w:p>
        </w:tc>
        <w:tc>
          <w:tcPr>
            <w:tcW w:w="10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К12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баллов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балла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балла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балла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8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балл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28,6%</w:t>
            </w:r>
          </w:p>
        </w:tc>
        <w:tc>
          <w:tcPr>
            <w:tcW w:w="8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0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 баллов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016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8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10B92" w:rsidRPr="00310B92" w:rsidTr="008B6ABC">
        <w:trPr>
          <w:gridBefore w:val="1"/>
          <w:gridAfter w:val="5"/>
          <w:wBefore w:w="709" w:type="dxa"/>
          <w:wAfter w:w="912" w:type="dxa"/>
          <w:trHeight w:val="300"/>
        </w:trPr>
        <w:tc>
          <w:tcPr>
            <w:tcW w:w="17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ответа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16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8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0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57,1%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92" w:rsidRPr="00310B92" w:rsidRDefault="00310B92" w:rsidP="00310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0B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310B92" w:rsidRDefault="008B6ABC" w:rsidP="00310B92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123190</wp:posOffset>
            </wp:positionV>
            <wp:extent cx="8677275" cy="2114550"/>
            <wp:effectExtent l="19050" t="0" r="9525" b="0"/>
            <wp:wrapNone/>
            <wp:docPr id="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tbl>
      <w:tblPr>
        <w:tblW w:w="16448" w:type="dxa"/>
        <w:tblInd w:w="108" w:type="dxa"/>
        <w:tblLook w:val="04A0"/>
      </w:tblPr>
      <w:tblGrid>
        <w:gridCol w:w="2336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8B6ABC" w:rsidRPr="008B6ABC" w:rsidTr="008B6ABC">
        <w:trPr>
          <w:trHeight w:val="315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0"/>
            </w:tblGrid>
            <w:tr w:rsidR="008B6ABC" w:rsidRPr="008B6ABC">
              <w:trPr>
                <w:trHeight w:val="300"/>
                <w:tblCellSpacing w:w="0" w:type="dxa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6ABC" w:rsidRPr="008B6ABC" w:rsidRDefault="008B6ABC" w:rsidP="008B6AB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6ABC" w:rsidRPr="008B6ABC" w:rsidTr="008B6ABC">
        <w:trPr>
          <w:trHeight w:val="315"/>
        </w:trPr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Набранные баллы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6ABC" w:rsidRPr="008B6ABC" w:rsidTr="008B6ABC">
        <w:trPr>
          <w:trHeight w:val="31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BC" w:rsidRPr="008B6ABC" w:rsidRDefault="008B6ABC" w:rsidP="008B6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</w:tr>
      <w:tr w:rsidR="008B6ABC" w:rsidRPr="008B6ABC" w:rsidTr="008B6ABC">
        <w:trPr>
          <w:trHeight w:val="330"/>
        </w:trPr>
        <w:tc>
          <w:tcPr>
            <w:tcW w:w="23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BC" w:rsidRPr="008B6ABC" w:rsidRDefault="008B6ABC" w:rsidP="008B6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% уч-ся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</w:tr>
      <w:tr w:rsidR="008B6ABC" w:rsidRPr="008B6ABC" w:rsidTr="008B6ABC">
        <w:trPr>
          <w:trHeight w:val="33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BC" w:rsidRPr="008B6ABC" w:rsidRDefault="008B6ABC" w:rsidP="008B6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</w:tr>
      <w:tr w:rsidR="008B6ABC" w:rsidRPr="008B6ABC" w:rsidTr="008B6ABC">
        <w:trPr>
          <w:trHeight w:val="330"/>
        </w:trPr>
        <w:tc>
          <w:tcPr>
            <w:tcW w:w="23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BC" w:rsidRPr="008B6ABC" w:rsidRDefault="008B6ABC" w:rsidP="008B6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% уч-ся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</w:tr>
      <w:tr w:rsidR="008B6ABC" w:rsidRPr="008B6ABC" w:rsidTr="008B6ABC">
        <w:trPr>
          <w:trHeight w:val="33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BC" w:rsidRPr="008B6ABC" w:rsidRDefault="008B6ABC" w:rsidP="008B6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</w:tr>
      <w:tr w:rsidR="008B6ABC" w:rsidRPr="008B6ABC" w:rsidTr="008B6ABC">
        <w:trPr>
          <w:trHeight w:val="33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BC" w:rsidRPr="008B6ABC" w:rsidRDefault="008B6ABC" w:rsidP="008B6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% уч-ся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</w:tr>
      <w:tr w:rsidR="008B6ABC" w:rsidRPr="008B6ABC" w:rsidTr="008B6ABC">
        <w:trPr>
          <w:trHeight w:val="330"/>
        </w:trPr>
        <w:tc>
          <w:tcPr>
            <w:tcW w:w="233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BC" w:rsidRPr="008B6ABC" w:rsidRDefault="008B6ABC" w:rsidP="008B6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</w:tr>
      <w:tr w:rsidR="008B6ABC" w:rsidRPr="008B6ABC" w:rsidTr="008B6ABC">
        <w:trPr>
          <w:trHeight w:val="33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BC" w:rsidRPr="008B6ABC" w:rsidRDefault="008B6ABC" w:rsidP="008B6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% уч-ся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</w:tr>
      <w:tr w:rsidR="008B6ABC" w:rsidRPr="008B6ABC" w:rsidTr="008B6ABC">
        <w:trPr>
          <w:trHeight w:val="330"/>
        </w:trPr>
        <w:tc>
          <w:tcPr>
            <w:tcW w:w="233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BC" w:rsidRPr="008B6ABC" w:rsidRDefault="008B6ABC" w:rsidP="008B6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6ABC" w:rsidRPr="008B6ABC" w:rsidTr="008B6ABC">
        <w:trPr>
          <w:trHeight w:val="3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BC" w:rsidRPr="008B6ABC" w:rsidRDefault="008B6ABC" w:rsidP="008B6A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% уч-ся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A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B6ABC" w:rsidRDefault="008B6ABC" w:rsidP="00310B92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199390</wp:posOffset>
            </wp:positionV>
            <wp:extent cx="8152765" cy="2752725"/>
            <wp:effectExtent l="19050" t="0" r="19685" b="0"/>
            <wp:wrapNone/>
            <wp:docPr id="1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tbl>
      <w:tblPr>
        <w:tblW w:w="16360" w:type="dxa"/>
        <w:tblInd w:w="108" w:type="dxa"/>
        <w:tblLook w:val="04A0"/>
      </w:tblPr>
      <w:tblGrid>
        <w:gridCol w:w="233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</w:tblGrid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0"/>
            </w:tblGrid>
            <w:tr w:rsidR="008B6ABC" w:rsidRPr="008B6ABC">
              <w:trPr>
                <w:trHeight w:val="300"/>
                <w:tblCellSpacing w:w="0" w:type="dxa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6ABC" w:rsidRPr="008B6ABC" w:rsidRDefault="008B6ABC" w:rsidP="008B6AB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6ABC" w:rsidRPr="008B6ABC" w:rsidTr="008B6ABC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ABC" w:rsidRPr="008B6ABC" w:rsidRDefault="008B6ABC" w:rsidP="008B6A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B6ABC" w:rsidRPr="008B6ABC" w:rsidRDefault="008B6ABC" w:rsidP="00310B92">
      <w:pPr>
        <w:rPr>
          <w:sz w:val="20"/>
          <w:szCs w:val="20"/>
        </w:rPr>
      </w:pPr>
    </w:p>
    <w:sectPr w:rsidR="008B6ABC" w:rsidRPr="008B6ABC" w:rsidSect="00310B9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14E2C"/>
    <w:rsid w:val="00310B92"/>
    <w:rsid w:val="00314E2C"/>
    <w:rsid w:val="00524177"/>
    <w:rsid w:val="006159A1"/>
    <w:rsid w:val="007A70C6"/>
    <w:rsid w:val="008814A5"/>
    <w:rsid w:val="008B6ABC"/>
    <w:rsid w:val="00F116EF"/>
    <w:rsid w:val="00FE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76;&#1077;&#1083;&#1072;%20&#1057;&#1048;&#1057;%201\&#1087;&#1088;&#1086;&#1073;&#1085;&#1099;&#1077;%20&#1045;&#1043;&#1069;%20&#1080;%20&#1054;&#1043;&#1069;\2018-19\11%20&#1082;&#1083;\&#1087;&#1088;&#1086;&#1073;&#1085;&#1099;&#1081;%20&#1045;&#1043;&#1069;%20&#1088;&#1091;&#1089;&#1089;&#1082;&#1080;&#1081;%20&#1076;&#1077;&#1082;&#1072;&#1073;&#1088;&#1100;\Forma_RU11_07112018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Admin\&#1056;&#1072;&#1073;&#1086;&#1095;&#1080;&#1081;%20&#1089;&#1090;&#1086;&#1083;\&#1076;&#1077;&#1083;&#1072;%20&#1057;&#1048;&#1057;%201\&#1087;&#1088;&#1086;&#1073;&#1085;&#1099;&#1077;%20&#1045;&#1043;&#1069;%20&#1080;%20&#1054;&#1043;&#1069;\2018-19\11%20&#1082;&#1083;\&#1087;&#1088;&#1086;&#1073;&#1085;&#1099;&#1081;%20&#1045;&#1043;&#1069;%20&#1088;&#1091;&#1089;&#1089;&#1082;&#1080;&#1081;%20&#1076;&#1077;&#1082;&#1072;&#1073;&#1088;&#1100;\Forma_RU11_07112018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Admin\&#1056;&#1072;&#1073;&#1086;&#1095;&#1080;&#1081;%20&#1089;&#1090;&#1086;&#1083;\&#1076;&#1077;&#1083;&#1072;%20&#1057;&#1048;&#1057;%201\&#1087;&#1088;&#1086;&#1073;&#1085;&#1099;&#1077;%20&#1045;&#1043;&#1069;%20&#1080;%20&#1054;&#1043;&#1069;\2018-19\11%20&#1082;&#1083;\&#1087;&#1088;&#1086;&#1073;&#1085;&#1099;&#1081;%20&#1045;&#1043;&#1069;%20&#1088;&#1091;&#1089;&#1089;&#1082;&#1080;&#1081;%20&#1076;&#1077;&#1082;&#1072;&#1073;&#1088;&#1100;\Forma_RU11_07112018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76;&#1077;&#1083;&#1072;%20&#1057;&#1048;&#1057;%201\&#1087;&#1088;&#1086;&#1073;&#1085;&#1099;&#1077;%20&#1045;&#1043;&#1069;%20&#1080;%20&#1054;&#1043;&#1069;\2018-19\11%20&#1082;&#1083;\&#1087;&#1088;&#1086;&#1073;&#1085;&#1099;&#1081;%20&#1045;&#1043;&#1069;%20&#1088;&#1091;&#1089;&#1089;&#1082;&#1080;&#1081;%20&#1076;&#1077;&#1082;&#1072;&#1073;&#1088;&#1100;\Forma_RU11_0711201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Результаты работы</a:t>
            </a:r>
          </a:p>
        </c:rich>
      </c:tx>
      <c:layout>
        <c:manualLayout>
          <c:xMode val="edge"/>
          <c:yMode val="edge"/>
          <c:x val="0.37424290145549988"/>
          <c:y val="2.4896265560165998E-2"/>
        </c:manualLayout>
      </c:layout>
      <c:spPr>
        <a:noFill/>
        <a:ln w="25400">
          <a:noFill/>
        </a:ln>
      </c:spPr>
    </c:title>
    <c:view3D>
      <c:rotY val="15"/>
      <c:perspective val="0"/>
    </c:view3D>
    <c:plotArea>
      <c:layout>
        <c:manualLayout>
          <c:layoutTarget val="inner"/>
          <c:xMode val="edge"/>
          <c:yMode val="edge"/>
          <c:x val="0.15606083697448661"/>
          <c:y val="0.30290517802041084"/>
          <c:w val="0.50909166236337422"/>
          <c:h val="0.5518683380371866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Статистика!$B$6:$D$6</c:f>
              <c:strCache>
                <c:ptCount val="3"/>
                <c:pt idx="0">
                  <c:v>зачет</c:v>
                </c:pt>
                <c:pt idx="1">
                  <c:v>незачет</c:v>
                </c:pt>
                <c:pt idx="2">
                  <c:v>нет оценки</c:v>
                </c:pt>
              </c:strCache>
            </c:strRef>
          </c:cat>
          <c:val>
            <c:numRef>
              <c:f>Статистика!$B$7:$D$7</c:f>
              <c:numCache>
                <c:formatCode>0.0%</c:formatCode>
                <c:ptCount val="3"/>
                <c:pt idx="0">
                  <c:v>0.42857142857142855</c:v>
                </c:pt>
                <c:pt idx="1">
                  <c:v>0.57142857142857173</c:v>
                </c:pt>
                <c:pt idx="2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333460590153496"/>
          <c:y val="0.41493863059648661"/>
          <c:w val="0.15757591664678283"/>
          <c:h val="0.30290499994554659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Решаемость заданий (лист 2)</a:t>
            </a:r>
          </a:p>
        </c:rich>
      </c:tx>
      <c:layout>
        <c:manualLayout>
          <c:xMode val="edge"/>
          <c:yMode val="edge"/>
          <c:x val="0.39510838191322073"/>
          <c:y val="1.4662756598240475E-2"/>
        </c:manualLayout>
      </c:layout>
      <c:spPr>
        <a:noFill/>
        <a:ln w="25400">
          <a:noFill/>
        </a:ln>
      </c:spPr>
    </c:title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740381245397961E-2"/>
          <c:y val="0.10850439882697951"/>
          <c:w val="0.79868333958805215"/>
          <c:h val="0.79178885630498586"/>
        </c:manualLayout>
      </c:layout>
      <c:bar3DChart>
        <c:barDir val="col"/>
        <c:grouping val="percentStacked"/>
        <c:ser>
          <c:idx val="0"/>
          <c:order val="0"/>
          <c:tx>
            <c:strRef>
              <c:f>Статистика!$A$59</c:f>
              <c:strCache>
                <c:ptCount val="1"/>
                <c:pt idx="0">
                  <c:v>7 баллов</c:v>
                </c:pt>
              </c:strCache>
            </c:strRef>
          </c:tx>
          <c:cat>
            <c:numRef>
              <c:f>Статистика!$B$58:$I$58</c:f>
              <c:numCache>
                <c:formatCode>General</c:formatCode>
                <c:ptCount val="8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13</c:v>
                </c:pt>
                <c:pt idx="6">
                  <c:v>14</c:v>
                </c:pt>
                <c:pt idx="7">
                  <c:v>24</c:v>
                </c:pt>
              </c:numCache>
            </c:numRef>
          </c:cat>
          <c:val>
            <c:numRef>
              <c:f>Статистика!$B$59:$I$59</c:f>
            </c:numRef>
          </c:val>
        </c:ser>
        <c:ser>
          <c:idx val="1"/>
          <c:order val="1"/>
          <c:tx>
            <c:strRef>
              <c:f>Статистика!$A$60</c:f>
              <c:strCache>
                <c:ptCount val="1"/>
                <c:pt idx="0">
                  <c:v>6 баллов</c:v>
                </c:pt>
              </c:strCache>
            </c:strRef>
          </c:tx>
          <c:cat>
            <c:numRef>
              <c:f>Статистика!$B$58:$I$58</c:f>
              <c:numCache>
                <c:formatCode>General</c:formatCode>
                <c:ptCount val="8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13</c:v>
                </c:pt>
                <c:pt idx="6">
                  <c:v>14</c:v>
                </c:pt>
                <c:pt idx="7">
                  <c:v>24</c:v>
                </c:pt>
              </c:numCache>
            </c:numRef>
          </c:cat>
          <c:val>
            <c:numRef>
              <c:f>Статистика!$B$60:$I$60</c:f>
            </c:numRef>
          </c:val>
        </c:ser>
        <c:ser>
          <c:idx val="2"/>
          <c:order val="2"/>
          <c:tx>
            <c:strRef>
              <c:f>Статистика!$A$61</c:f>
              <c:strCache>
                <c:ptCount val="1"/>
                <c:pt idx="0">
                  <c:v>5 баллов</c:v>
                </c:pt>
              </c:strCache>
            </c:strRef>
          </c:tx>
          <c:cat>
            <c:numRef>
              <c:f>Статистика!$B$58:$I$58</c:f>
              <c:numCache>
                <c:formatCode>General</c:formatCode>
                <c:ptCount val="8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13</c:v>
                </c:pt>
                <c:pt idx="6">
                  <c:v>14</c:v>
                </c:pt>
                <c:pt idx="7">
                  <c:v>24</c:v>
                </c:pt>
              </c:numCache>
            </c:numRef>
          </c:cat>
          <c:val>
            <c:numRef>
              <c:f>Статистика!$B$61:$I$61</c:f>
            </c:numRef>
          </c:val>
        </c:ser>
        <c:ser>
          <c:idx val="3"/>
          <c:order val="3"/>
          <c:tx>
            <c:strRef>
              <c:f>Статистика!$A$62</c:f>
              <c:strCache>
                <c:ptCount val="1"/>
                <c:pt idx="0">
                  <c:v>4 балла</c:v>
                </c:pt>
              </c:strCache>
            </c:strRef>
          </c:tx>
          <c:cat>
            <c:numRef>
              <c:f>Статистика!$B$58:$I$58</c:f>
              <c:numCache>
                <c:formatCode>General</c:formatCode>
                <c:ptCount val="8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13</c:v>
                </c:pt>
                <c:pt idx="6">
                  <c:v>14</c:v>
                </c:pt>
                <c:pt idx="7">
                  <c:v>24</c:v>
                </c:pt>
              </c:numCache>
            </c:numRef>
          </c:cat>
          <c:val>
            <c:numRef>
              <c:f>Статистика!$B$62:$I$62</c:f>
            </c:numRef>
          </c:val>
        </c:ser>
        <c:ser>
          <c:idx val="4"/>
          <c:order val="4"/>
          <c:tx>
            <c:strRef>
              <c:f>Статистика!$A$63</c:f>
              <c:strCache>
                <c:ptCount val="1"/>
                <c:pt idx="0">
                  <c:v>3 балла</c:v>
                </c:pt>
              </c:strCache>
            </c:strRef>
          </c:tx>
          <c:cat>
            <c:numRef>
              <c:f>Статистика!$B$58:$I$58</c:f>
              <c:numCache>
                <c:formatCode>General</c:formatCode>
                <c:ptCount val="8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13</c:v>
                </c:pt>
                <c:pt idx="6">
                  <c:v>14</c:v>
                </c:pt>
                <c:pt idx="7">
                  <c:v>24</c:v>
                </c:pt>
              </c:numCache>
            </c:numRef>
          </c:cat>
          <c:val>
            <c:numRef>
              <c:f>Статистика!$B$63:$I$63</c:f>
            </c:numRef>
          </c:val>
        </c:ser>
        <c:ser>
          <c:idx val="5"/>
          <c:order val="5"/>
          <c:tx>
            <c:strRef>
              <c:f>Статистика!$A$64</c:f>
              <c:strCache>
                <c:ptCount val="1"/>
                <c:pt idx="0">
                  <c:v>2 балла</c:v>
                </c:pt>
              </c:strCache>
            </c:strRef>
          </c:tx>
          <c:cat>
            <c:numRef>
              <c:f>Статистика!$B$58:$I$58</c:f>
              <c:numCache>
                <c:formatCode>General</c:formatCode>
                <c:ptCount val="8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13</c:v>
                </c:pt>
                <c:pt idx="6">
                  <c:v>14</c:v>
                </c:pt>
                <c:pt idx="7">
                  <c:v>24</c:v>
                </c:pt>
              </c:numCache>
            </c:numRef>
          </c:cat>
          <c:val>
            <c:numRef>
              <c:f>Статистика!$B$64:$I$64</c:f>
            </c:numRef>
          </c:val>
        </c:ser>
        <c:ser>
          <c:idx val="6"/>
          <c:order val="6"/>
          <c:tx>
            <c:strRef>
              <c:f>Статистика!$A$65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Статистика!$B$58:$I$58</c:f>
              <c:numCache>
                <c:formatCode>General</c:formatCode>
                <c:ptCount val="8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13</c:v>
                </c:pt>
                <c:pt idx="6">
                  <c:v>14</c:v>
                </c:pt>
                <c:pt idx="7">
                  <c:v>24</c:v>
                </c:pt>
              </c:numCache>
            </c:numRef>
          </c:cat>
          <c:val>
            <c:numRef>
              <c:f>Статистика!$B$65:$I$65</c:f>
              <c:numCache>
                <c:formatCode>0.0%</c:formatCode>
                <c:ptCount val="8"/>
                <c:pt idx="0">
                  <c:v>0.71428571428571452</c:v>
                </c:pt>
                <c:pt idx="1">
                  <c:v>0.42857142857142855</c:v>
                </c:pt>
                <c:pt idx="2">
                  <c:v>0</c:v>
                </c:pt>
                <c:pt idx="3">
                  <c:v>0</c:v>
                </c:pt>
                <c:pt idx="4">
                  <c:v>0.14285714285714293</c:v>
                </c:pt>
                <c:pt idx="5">
                  <c:v>0.28571428571428586</c:v>
                </c:pt>
                <c:pt idx="6">
                  <c:v>0.42857142857142855</c:v>
                </c:pt>
                <c:pt idx="7">
                  <c:v>0</c:v>
                </c:pt>
              </c:numCache>
            </c:numRef>
          </c:val>
        </c:ser>
        <c:ser>
          <c:idx val="7"/>
          <c:order val="7"/>
          <c:tx>
            <c:strRef>
              <c:f>Статистика!$A$66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Статистика!$B$58:$I$58</c:f>
              <c:numCache>
                <c:formatCode>General</c:formatCode>
                <c:ptCount val="8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13</c:v>
                </c:pt>
                <c:pt idx="6">
                  <c:v>14</c:v>
                </c:pt>
                <c:pt idx="7">
                  <c:v>24</c:v>
                </c:pt>
              </c:numCache>
            </c:numRef>
          </c:cat>
          <c:val>
            <c:numRef>
              <c:f>Статистика!$B$66:$I$66</c:f>
              <c:numCache>
                <c:formatCode>0.0%</c:formatCode>
                <c:ptCount val="8"/>
                <c:pt idx="0">
                  <c:v>0.14285714285714293</c:v>
                </c:pt>
                <c:pt idx="1">
                  <c:v>0.57142857142857173</c:v>
                </c:pt>
                <c:pt idx="2">
                  <c:v>0.71428571428571452</c:v>
                </c:pt>
                <c:pt idx="3">
                  <c:v>0.71428571428571452</c:v>
                </c:pt>
                <c:pt idx="4">
                  <c:v>0.71428571428571452</c:v>
                </c:pt>
                <c:pt idx="5">
                  <c:v>0.71428571428571452</c:v>
                </c:pt>
                <c:pt idx="6">
                  <c:v>0.57142857142857173</c:v>
                </c:pt>
                <c:pt idx="7">
                  <c:v>0.57142857142857173</c:v>
                </c:pt>
              </c:numCache>
            </c:numRef>
          </c:val>
        </c:ser>
        <c:ser>
          <c:idx val="8"/>
          <c:order val="8"/>
          <c:tx>
            <c:strRef>
              <c:f>Статистика!$A$67</c:f>
              <c:strCache>
                <c:ptCount val="1"/>
                <c:pt idx="0">
                  <c:v>нет ответа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Статистика!$B$58:$I$58</c:f>
              <c:numCache>
                <c:formatCode>General</c:formatCode>
                <c:ptCount val="8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13</c:v>
                </c:pt>
                <c:pt idx="6">
                  <c:v>14</c:v>
                </c:pt>
                <c:pt idx="7">
                  <c:v>24</c:v>
                </c:pt>
              </c:numCache>
            </c:numRef>
          </c:cat>
          <c:val>
            <c:numRef>
              <c:f>Статистика!$B$67:$I$67</c:f>
              <c:numCache>
                <c:formatCode>0.0%</c:formatCode>
                <c:ptCount val="8"/>
                <c:pt idx="0">
                  <c:v>0.14285714285714293</c:v>
                </c:pt>
                <c:pt idx="1">
                  <c:v>0</c:v>
                </c:pt>
                <c:pt idx="2">
                  <c:v>0.28571428571428586</c:v>
                </c:pt>
                <c:pt idx="3">
                  <c:v>0.28571428571428586</c:v>
                </c:pt>
                <c:pt idx="4">
                  <c:v>0.14285714285714293</c:v>
                </c:pt>
                <c:pt idx="5">
                  <c:v>0</c:v>
                </c:pt>
                <c:pt idx="6">
                  <c:v>0</c:v>
                </c:pt>
                <c:pt idx="7">
                  <c:v>0.42857142857142855</c:v>
                </c:pt>
              </c:numCache>
            </c:numRef>
          </c:val>
        </c:ser>
        <c:ser>
          <c:idx val="9"/>
          <c:order val="9"/>
          <c:tx>
            <c:strRef>
              <c:f>Статистика!$A$68</c:f>
              <c:strCache>
                <c:ptCount val="1"/>
                <c:pt idx="0">
                  <c:v>тема не изучена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Статистика!$B$58:$I$58</c:f>
              <c:numCache>
                <c:formatCode>General</c:formatCode>
                <c:ptCount val="8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13</c:v>
                </c:pt>
                <c:pt idx="6">
                  <c:v>14</c:v>
                </c:pt>
                <c:pt idx="7">
                  <c:v>24</c:v>
                </c:pt>
              </c:numCache>
            </c:numRef>
          </c:cat>
          <c:val>
            <c:numRef>
              <c:f>Статистика!$B$68:$I$68</c:f>
              <c:numCache>
                <c:formatCode>0.0%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hape val="box"/>
        <c:axId val="69682688"/>
        <c:axId val="69697536"/>
        <c:axId val="0"/>
      </c:bar3DChart>
      <c:catAx>
        <c:axId val="696826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69697536"/>
        <c:crosses val="autoZero"/>
        <c:auto val="1"/>
        <c:lblAlgn val="ctr"/>
        <c:lblOffset val="100"/>
        <c:tickLblSkip val="1"/>
        <c:tickMarkSkip val="1"/>
      </c:catAx>
      <c:valAx>
        <c:axId val="69697536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69682688"/>
        <c:crosses val="autoZero"/>
        <c:crossBetween val="between"/>
        <c:minorUnit val="0.05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983106297978085"/>
          <c:y val="0.39882697947214135"/>
          <c:w val="0.13452502820966752"/>
          <c:h val="0.28445747800586535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Решаемость заданий (лист 3)</a:t>
            </a:r>
          </a:p>
        </c:rich>
      </c:tx>
      <c:layout>
        <c:manualLayout>
          <c:xMode val="edge"/>
          <c:yMode val="edge"/>
          <c:x val="0.38946397927916626"/>
          <c:y val="1.3054830287206273E-2"/>
        </c:manualLayout>
      </c:layout>
      <c:spPr>
        <a:noFill/>
        <a:ln w="25400">
          <a:noFill/>
        </a:ln>
      </c:spPr>
    </c:title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740381245397961E-2"/>
          <c:y val="0.10443864229765012"/>
          <c:w val="0.83349050515313805"/>
          <c:h val="0.80678851174934729"/>
        </c:manualLayout>
      </c:layout>
      <c:bar3DChart>
        <c:barDir val="col"/>
        <c:grouping val="percentStacked"/>
        <c:ser>
          <c:idx val="0"/>
          <c:order val="0"/>
          <c:tx>
            <c:strRef>
              <c:f>Статистика!$A$91</c:f>
              <c:strCache>
                <c:ptCount val="1"/>
                <c:pt idx="0">
                  <c:v>6 баллов</c:v>
                </c:pt>
              </c:strCache>
            </c:strRef>
          </c:tx>
          <c:cat>
            <c:strRef>
              <c:f>Статистика!$B$90:$M$90</c:f>
              <c:strCache>
                <c:ptCount val="12"/>
                <c:pt idx="0">
                  <c:v>К1</c:v>
                </c:pt>
                <c:pt idx="1">
                  <c:v>К2</c:v>
                </c:pt>
                <c:pt idx="2">
                  <c:v>К3</c:v>
                </c:pt>
                <c:pt idx="3">
                  <c:v>К4</c:v>
                </c:pt>
                <c:pt idx="4">
                  <c:v>К5</c:v>
                </c:pt>
                <c:pt idx="5">
                  <c:v>К6</c:v>
                </c:pt>
                <c:pt idx="6">
                  <c:v>К7</c:v>
                </c:pt>
                <c:pt idx="7">
                  <c:v>К8</c:v>
                </c:pt>
                <c:pt idx="8">
                  <c:v>К9</c:v>
                </c:pt>
                <c:pt idx="9">
                  <c:v>К10</c:v>
                </c:pt>
                <c:pt idx="10">
                  <c:v>К11</c:v>
                </c:pt>
                <c:pt idx="11">
                  <c:v>К12</c:v>
                </c:pt>
              </c:strCache>
            </c:strRef>
          </c:cat>
          <c:val>
            <c:numRef>
              <c:f>Статистика!$B$91:$M$91</c:f>
            </c:numRef>
          </c:val>
        </c:ser>
        <c:ser>
          <c:idx val="1"/>
          <c:order val="1"/>
          <c:tx>
            <c:strRef>
              <c:f>Статистика!$A$92</c:f>
              <c:strCache>
                <c:ptCount val="1"/>
                <c:pt idx="0">
                  <c:v>5 баллов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Статистика!$B$90:$M$90</c:f>
              <c:strCache>
                <c:ptCount val="12"/>
                <c:pt idx="0">
                  <c:v>К1</c:v>
                </c:pt>
                <c:pt idx="1">
                  <c:v>К2</c:v>
                </c:pt>
                <c:pt idx="2">
                  <c:v>К3</c:v>
                </c:pt>
                <c:pt idx="3">
                  <c:v>К4</c:v>
                </c:pt>
                <c:pt idx="4">
                  <c:v>К5</c:v>
                </c:pt>
                <c:pt idx="5">
                  <c:v>К6</c:v>
                </c:pt>
                <c:pt idx="6">
                  <c:v>К7</c:v>
                </c:pt>
                <c:pt idx="7">
                  <c:v>К8</c:v>
                </c:pt>
                <c:pt idx="8">
                  <c:v>К9</c:v>
                </c:pt>
                <c:pt idx="9">
                  <c:v>К10</c:v>
                </c:pt>
                <c:pt idx="10">
                  <c:v>К11</c:v>
                </c:pt>
                <c:pt idx="11">
                  <c:v>К12</c:v>
                </c:pt>
              </c:strCache>
            </c:strRef>
          </c:cat>
          <c:val>
            <c:numRef>
              <c:f>Статистика!$B$92:$M$92</c:f>
              <c:numCache>
                <c:formatCode>0.0%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2"/>
          <c:order val="2"/>
          <c:tx>
            <c:strRef>
              <c:f>Статистика!$A$93</c:f>
              <c:strCache>
                <c:ptCount val="1"/>
                <c:pt idx="0">
                  <c:v>4 балла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Статистика!$B$90:$M$90</c:f>
              <c:strCache>
                <c:ptCount val="12"/>
                <c:pt idx="0">
                  <c:v>К1</c:v>
                </c:pt>
                <c:pt idx="1">
                  <c:v>К2</c:v>
                </c:pt>
                <c:pt idx="2">
                  <c:v>К3</c:v>
                </c:pt>
                <c:pt idx="3">
                  <c:v>К4</c:v>
                </c:pt>
                <c:pt idx="4">
                  <c:v>К5</c:v>
                </c:pt>
                <c:pt idx="5">
                  <c:v>К6</c:v>
                </c:pt>
                <c:pt idx="6">
                  <c:v>К7</c:v>
                </c:pt>
                <c:pt idx="7">
                  <c:v>К8</c:v>
                </c:pt>
                <c:pt idx="8">
                  <c:v>К9</c:v>
                </c:pt>
                <c:pt idx="9">
                  <c:v>К10</c:v>
                </c:pt>
                <c:pt idx="10">
                  <c:v>К11</c:v>
                </c:pt>
                <c:pt idx="11">
                  <c:v>К12</c:v>
                </c:pt>
              </c:strCache>
            </c:strRef>
          </c:cat>
          <c:val>
            <c:numRef>
              <c:f>Статистика!$B$93:$M$93</c:f>
              <c:numCache>
                <c:formatCode>0.0%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3"/>
          <c:order val="3"/>
          <c:tx>
            <c:strRef>
              <c:f>Статистика!$A$94</c:f>
              <c:strCache>
                <c:ptCount val="1"/>
                <c:pt idx="0">
                  <c:v>3 балла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Статистика!$B$90:$M$90</c:f>
              <c:strCache>
                <c:ptCount val="12"/>
                <c:pt idx="0">
                  <c:v>К1</c:v>
                </c:pt>
                <c:pt idx="1">
                  <c:v>К2</c:v>
                </c:pt>
                <c:pt idx="2">
                  <c:v>К3</c:v>
                </c:pt>
                <c:pt idx="3">
                  <c:v>К4</c:v>
                </c:pt>
                <c:pt idx="4">
                  <c:v>К5</c:v>
                </c:pt>
                <c:pt idx="5">
                  <c:v>К6</c:v>
                </c:pt>
                <c:pt idx="6">
                  <c:v>К7</c:v>
                </c:pt>
                <c:pt idx="7">
                  <c:v>К8</c:v>
                </c:pt>
                <c:pt idx="8">
                  <c:v>К9</c:v>
                </c:pt>
                <c:pt idx="9">
                  <c:v>К10</c:v>
                </c:pt>
                <c:pt idx="10">
                  <c:v>К11</c:v>
                </c:pt>
                <c:pt idx="11">
                  <c:v>К12</c:v>
                </c:pt>
              </c:strCache>
            </c:strRef>
          </c:cat>
          <c:val>
            <c:numRef>
              <c:f>Статистика!$B$94:$M$94</c:f>
              <c:numCache>
                <c:formatCode>0.0%</c:formatCode>
                <c:ptCount val="12"/>
                <c:pt idx="0">
                  <c:v>0</c:v>
                </c:pt>
                <c:pt idx="1">
                  <c:v>0.14285714285714293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0.14285714285714293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4"/>
          <c:order val="4"/>
          <c:tx>
            <c:strRef>
              <c:f>Статистика!$A$95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Статистика!$B$90:$M$90</c:f>
              <c:strCache>
                <c:ptCount val="12"/>
                <c:pt idx="0">
                  <c:v>К1</c:v>
                </c:pt>
                <c:pt idx="1">
                  <c:v>К2</c:v>
                </c:pt>
                <c:pt idx="2">
                  <c:v>К3</c:v>
                </c:pt>
                <c:pt idx="3">
                  <c:v>К4</c:v>
                </c:pt>
                <c:pt idx="4">
                  <c:v>К5</c:v>
                </c:pt>
                <c:pt idx="5">
                  <c:v>К6</c:v>
                </c:pt>
                <c:pt idx="6">
                  <c:v>К7</c:v>
                </c:pt>
                <c:pt idx="7">
                  <c:v>К8</c:v>
                </c:pt>
                <c:pt idx="8">
                  <c:v>К9</c:v>
                </c:pt>
                <c:pt idx="9">
                  <c:v>К10</c:v>
                </c:pt>
                <c:pt idx="10">
                  <c:v>К11</c:v>
                </c:pt>
                <c:pt idx="11">
                  <c:v>К12</c:v>
                </c:pt>
              </c:strCache>
            </c:strRef>
          </c:cat>
          <c:val>
            <c:numRef>
              <c:f>Статистика!$B$95:$M$95</c:f>
              <c:numCache>
                <c:formatCode>0.0%</c:formatCode>
                <c:ptCount val="12"/>
                <c:pt idx="0">
                  <c:v>0</c:v>
                </c:pt>
                <c:pt idx="1">
                  <c:v>0.28571428571428586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0.28571428571428586</c:v>
                </c:pt>
                <c:pt idx="7">
                  <c:v>0.42857142857142855</c:v>
                </c:pt>
                <c:pt idx="8">
                  <c:v>0.28571428571428586</c:v>
                </c:pt>
                <c:pt idx="9">
                  <c:v>0.14285714285714293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5"/>
          <c:order val="5"/>
          <c:tx>
            <c:strRef>
              <c:f>Статистика!$A$96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Статистика!$B$90:$M$90</c:f>
              <c:strCache>
                <c:ptCount val="12"/>
                <c:pt idx="0">
                  <c:v>К1</c:v>
                </c:pt>
                <c:pt idx="1">
                  <c:v>К2</c:v>
                </c:pt>
                <c:pt idx="2">
                  <c:v>К3</c:v>
                </c:pt>
                <c:pt idx="3">
                  <c:v>К4</c:v>
                </c:pt>
                <c:pt idx="4">
                  <c:v>К5</c:v>
                </c:pt>
                <c:pt idx="5">
                  <c:v>К6</c:v>
                </c:pt>
                <c:pt idx="6">
                  <c:v>К7</c:v>
                </c:pt>
                <c:pt idx="7">
                  <c:v>К8</c:v>
                </c:pt>
                <c:pt idx="8">
                  <c:v>К9</c:v>
                </c:pt>
                <c:pt idx="9">
                  <c:v>К10</c:v>
                </c:pt>
                <c:pt idx="10">
                  <c:v>К11</c:v>
                </c:pt>
                <c:pt idx="11">
                  <c:v>К12</c:v>
                </c:pt>
              </c:strCache>
            </c:strRef>
          </c:cat>
          <c:val>
            <c:numRef>
              <c:f>Статистика!$B$96:$M$96</c:f>
              <c:numCache>
                <c:formatCode>0.0%</c:formatCode>
                <c:ptCount val="12"/>
                <c:pt idx="0">
                  <c:v>0.42857142857142855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0.14285714285714293</c:v>
                </c:pt>
                <c:pt idx="9">
                  <c:v>0.28571428571428586</c:v>
                </c:pt>
                <c:pt idx="10">
                  <c:v>0.42857142857142855</c:v>
                </c:pt>
                <c:pt idx="11">
                  <c:v>0.42857142857142855</c:v>
                </c:pt>
              </c:numCache>
            </c:numRef>
          </c:val>
        </c:ser>
        <c:ser>
          <c:idx val="6"/>
          <c:order val="6"/>
          <c:tx>
            <c:strRef>
              <c:f>Статистика!$A$97</c:f>
              <c:strCache>
                <c:ptCount val="1"/>
                <c:pt idx="0">
                  <c:v>0 баллов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Статистика!$B$90:$M$90</c:f>
              <c:strCache>
                <c:ptCount val="12"/>
                <c:pt idx="0">
                  <c:v>К1</c:v>
                </c:pt>
                <c:pt idx="1">
                  <c:v>К2</c:v>
                </c:pt>
                <c:pt idx="2">
                  <c:v>К3</c:v>
                </c:pt>
                <c:pt idx="3">
                  <c:v>К4</c:v>
                </c:pt>
                <c:pt idx="4">
                  <c:v>К5</c:v>
                </c:pt>
                <c:pt idx="5">
                  <c:v>К6</c:v>
                </c:pt>
                <c:pt idx="6">
                  <c:v>К7</c:v>
                </c:pt>
                <c:pt idx="7">
                  <c:v>К8</c:v>
                </c:pt>
                <c:pt idx="8">
                  <c:v>К9</c:v>
                </c:pt>
                <c:pt idx="9">
                  <c:v>К10</c:v>
                </c:pt>
                <c:pt idx="10">
                  <c:v>К11</c:v>
                </c:pt>
                <c:pt idx="11">
                  <c:v>К12</c:v>
                </c:pt>
              </c:strCache>
            </c:strRef>
          </c:cat>
          <c:val>
            <c:numRef>
              <c:f>Статистика!$B$97:$M$97</c:f>
              <c:numCache>
                <c:formatCode>0.0%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0.42857142857142855</c:v>
                </c:pt>
                <c:pt idx="3">
                  <c:v>0.42857142857142855</c:v>
                </c:pt>
                <c:pt idx="4">
                  <c:v>0.42857142857142855</c:v>
                </c:pt>
                <c:pt idx="5">
                  <c:v>0.42857142857142855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7"/>
          <c:order val="7"/>
          <c:tx>
            <c:strRef>
              <c:f>Статистика!$A$98</c:f>
              <c:strCache>
                <c:ptCount val="1"/>
                <c:pt idx="0">
                  <c:v>нет ответа</c:v>
                </c:pt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Статистика!$B$90:$M$90</c:f>
              <c:strCache>
                <c:ptCount val="12"/>
                <c:pt idx="0">
                  <c:v>К1</c:v>
                </c:pt>
                <c:pt idx="1">
                  <c:v>К2</c:v>
                </c:pt>
                <c:pt idx="2">
                  <c:v>К3</c:v>
                </c:pt>
                <c:pt idx="3">
                  <c:v>К4</c:v>
                </c:pt>
                <c:pt idx="4">
                  <c:v>К5</c:v>
                </c:pt>
                <c:pt idx="5">
                  <c:v>К6</c:v>
                </c:pt>
                <c:pt idx="6">
                  <c:v>К7</c:v>
                </c:pt>
                <c:pt idx="7">
                  <c:v>К8</c:v>
                </c:pt>
                <c:pt idx="8">
                  <c:v>К9</c:v>
                </c:pt>
                <c:pt idx="9">
                  <c:v>К10</c:v>
                </c:pt>
                <c:pt idx="10">
                  <c:v>К11</c:v>
                </c:pt>
                <c:pt idx="11">
                  <c:v>К12</c:v>
                </c:pt>
              </c:strCache>
            </c:strRef>
          </c:cat>
          <c:val>
            <c:numRef>
              <c:f>Статистика!$B$98:$M$98</c:f>
              <c:numCache>
                <c:formatCode>0.0%</c:formatCode>
                <c:ptCount val="12"/>
                <c:pt idx="0">
                  <c:v>0.57142857142857173</c:v>
                </c:pt>
                <c:pt idx="1">
                  <c:v>0.57142857142857173</c:v>
                </c:pt>
                <c:pt idx="2">
                  <c:v>0.57142857142857173</c:v>
                </c:pt>
                <c:pt idx="3">
                  <c:v>0.57142857142857173</c:v>
                </c:pt>
                <c:pt idx="4">
                  <c:v>0.57142857142857173</c:v>
                </c:pt>
                <c:pt idx="5">
                  <c:v>0.57142857142857173</c:v>
                </c:pt>
                <c:pt idx="6">
                  <c:v>0.57142857142857173</c:v>
                </c:pt>
                <c:pt idx="7">
                  <c:v>0.57142857142857173</c:v>
                </c:pt>
                <c:pt idx="8">
                  <c:v>0.57142857142857173</c:v>
                </c:pt>
                <c:pt idx="9">
                  <c:v>0.57142857142857173</c:v>
                </c:pt>
                <c:pt idx="10">
                  <c:v>0.57142857142857173</c:v>
                </c:pt>
                <c:pt idx="11">
                  <c:v>0.57142857142857173</c:v>
                </c:pt>
              </c:numCache>
            </c:numRef>
          </c:val>
        </c:ser>
        <c:ser>
          <c:idx val="8"/>
          <c:order val="8"/>
          <c:tx>
            <c:strRef>
              <c:f>Статистика!$A$99</c:f>
              <c:strCache>
                <c:ptCount val="1"/>
                <c:pt idx="0">
                  <c:v>тема не изучена</c:v>
                </c:pt>
              </c:strCache>
            </c:strRef>
          </c:tx>
          <c:cat>
            <c:strRef>
              <c:f>Статистика!$B$90:$M$90</c:f>
              <c:strCache>
                <c:ptCount val="12"/>
                <c:pt idx="0">
                  <c:v>К1</c:v>
                </c:pt>
                <c:pt idx="1">
                  <c:v>К2</c:v>
                </c:pt>
                <c:pt idx="2">
                  <c:v>К3</c:v>
                </c:pt>
                <c:pt idx="3">
                  <c:v>К4</c:v>
                </c:pt>
                <c:pt idx="4">
                  <c:v>К5</c:v>
                </c:pt>
                <c:pt idx="5">
                  <c:v>К6</c:v>
                </c:pt>
                <c:pt idx="6">
                  <c:v>К7</c:v>
                </c:pt>
                <c:pt idx="7">
                  <c:v>К8</c:v>
                </c:pt>
                <c:pt idx="8">
                  <c:v>К9</c:v>
                </c:pt>
                <c:pt idx="9">
                  <c:v>К10</c:v>
                </c:pt>
                <c:pt idx="10">
                  <c:v>К11</c:v>
                </c:pt>
                <c:pt idx="11">
                  <c:v>К12</c:v>
                </c:pt>
              </c:strCache>
            </c:strRef>
          </c:cat>
          <c:val>
            <c:numRef>
              <c:f>Статистика!$B$99:$M$99</c:f>
            </c:numRef>
          </c:val>
        </c:ser>
        <c:shape val="box"/>
        <c:axId val="98196864"/>
        <c:axId val="98281728"/>
        <c:axId val="0"/>
      </c:bar3DChart>
      <c:catAx>
        <c:axId val="9819686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8281728"/>
        <c:crosses val="autoZero"/>
        <c:auto val="1"/>
        <c:lblAlgn val="ctr"/>
        <c:lblOffset val="100"/>
        <c:tickLblSkip val="1"/>
        <c:tickMarkSkip val="1"/>
      </c:catAx>
      <c:valAx>
        <c:axId val="98281728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8196864"/>
        <c:crosses val="autoZero"/>
        <c:crossBetween val="between"/>
        <c:minorUnit val="0.05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9557894632879265"/>
          <c:y val="0.31853785900783288"/>
          <c:w val="9.7836312323612562E-2"/>
          <c:h val="0.44125326370757184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Набранные баллы</a:t>
            </a:r>
          </a:p>
        </c:rich>
      </c:tx>
      <c:layout>
        <c:manualLayout>
          <c:xMode val="edge"/>
          <c:yMode val="edge"/>
          <c:x val="0.42709333017286288"/>
          <c:y val="3.832752613240417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5.8325520676630417E-2"/>
          <c:y val="0.13588850174216036"/>
          <c:w val="0.93791200184839552"/>
          <c:h val="0.73170731707317149"/>
        </c:manualLayout>
      </c:layout>
      <c:lineChart>
        <c:grouping val="standard"/>
        <c:ser>
          <c:idx val="0"/>
          <c:order val="0"/>
          <c:tx>
            <c:strRef>
              <c:f>Статистика!$A$122</c:f>
              <c:strCache>
                <c:ptCount val="1"/>
                <c:pt idx="0">
                  <c:v>баллы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Статистика!$B$122:$BH$122</c:f>
              <c:numCache>
                <c:formatCode>General</c:formatCode>
                <c:ptCount val="5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</c:numCache>
            </c:numRef>
          </c:cat>
          <c:val>
            <c:numRef>
              <c:f>Статистика!$B$123:$BH$123</c:f>
              <c:numCache>
                <c:formatCode>0.0%</c:formatCode>
                <c:ptCount val="5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0.14285714285714293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0.28571428571428586</c:v>
                </c:pt>
                <c:pt idx="8">
                  <c:v>0</c:v>
                </c:pt>
                <c:pt idx="9">
                  <c:v>0.14285714285714293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0.14285714285714293</c:v>
                </c:pt>
                <c:pt idx="17">
                  <c:v>0</c:v>
                </c:pt>
                <c:pt idx="18">
                  <c:v>0</c:v>
                </c:pt>
                <c:pt idx="19">
                  <c:v>0.14285714285714293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0.14285714285714293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 formatCode="General">
                  <c:v>0</c:v>
                </c:pt>
                <c:pt idx="34" formatCode="General">
                  <c:v>0</c:v>
                </c:pt>
                <c:pt idx="35" formatCode="General">
                  <c:v>0</c:v>
                </c:pt>
                <c:pt idx="36" formatCode="General">
                  <c:v>0</c:v>
                </c:pt>
                <c:pt idx="37" formatCode="General">
                  <c:v>0</c:v>
                </c:pt>
                <c:pt idx="38" formatCode="General">
                  <c:v>0</c:v>
                </c:pt>
                <c:pt idx="39" formatCode="General">
                  <c:v>0</c:v>
                </c:pt>
                <c:pt idx="40" formatCode="General">
                  <c:v>0</c:v>
                </c:pt>
                <c:pt idx="41" formatCode="General">
                  <c:v>0</c:v>
                </c:pt>
                <c:pt idx="42" formatCode="General">
                  <c:v>0</c:v>
                </c:pt>
                <c:pt idx="43" formatCode="General">
                  <c:v>0</c:v>
                </c:pt>
                <c:pt idx="44" formatCode="General">
                  <c:v>0</c:v>
                </c:pt>
                <c:pt idx="45" formatCode="General">
                  <c:v>0</c:v>
                </c:pt>
                <c:pt idx="46" formatCode="General">
                  <c:v>0</c:v>
                </c:pt>
                <c:pt idx="47" formatCode="General">
                  <c:v>0</c:v>
                </c:pt>
                <c:pt idx="48" formatCode="General">
                  <c:v>0</c:v>
                </c:pt>
                <c:pt idx="49" formatCode="General">
                  <c:v>0</c:v>
                </c:pt>
                <c:pt idx="50" formatCode="General">
                  <c:v>0</c:v>
                </c:pt>
                <c:pt idx="51" formatCode="General">
                  <c:v>0</c:v>
                </c:pt>
                <c:pt idx="52" formatCode="General">
                  <c:v>0</c:v>
                </c:pt>
                <c:pt idx="53" formatCode="General">
                  <c:v>0</c:v>
                </c:pt>
                <c:pt idx="54" formatCode="General">
                  <c:v>0</c:v>
                </c:pt>
                <c:pt idx="55" formatCode="General">
                  <c:v>0</c:v>
                </c:pt>
                <c:pt idx="56" formatCode="General">
                  <c:v>0</c:v>
                </c:pt>
                <c:pt idx="57" formatCode="General">
                  <c:v>0</c:v>
                </c:pt>
                <c:pt idx="58" formatCode="General">
                  <c:v>0</c:v>
                </c:pt>
              </c:numCache>
            </c:numRef>
          </c:val>
        </c:ser>
        <c:marker val="1"/>
        <c:axId val="117189248"/>
        <c:axId val="117322880"/>
      </c:lineChart>
      <c:catAx>
        <c:axId val="117189248"/>
        <c:scaling>
          <c:orientation val="minMax"/>
        </c:scaling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7322880"/>
        <c:crosses val="autoZero"/>
        <c:lblAlgn val="ctr"/>
        <c:lblOffset val="100"/>
        <c:tickLblSkip val="2"/>
        <c:tickMarkSkip val="1"/>
      </c:catAx>
      <c:valAx>
        <c:axId val="11732288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718924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0.45171</cdr:x>
      <cdr:y>0.47476</cdr:y>
    </cdr:from>
    <cdr:to>
      <cdr:x>0.47623</cdr:x>
      <cdr:y>0.53422</cdr:y>
    </cdr:to>
    <cdr:sp macro="" textlink="">
      <cdr:nvSpPr>
        <cdr:cNvPr id="819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581057" y="1549730"/>
          <a:ext cx="248474" cy="19369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2860" rIns="36576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endParaRPr lang="ru-RU" sz="1200" b="0" i="0" strike="noStrike">
            <a:solidFill>
              <a:srgbClr val="000000"/>
            </a:solidFill>
            <a:latin typeface="Arial Cyr"/>
          </a:endParaRPr>
        </a:p>
        <a:p xmlns:a="http://schemas.openxmlformats.org/drawingml/2006/main">
          <a:pPr algn="ctr" rtl="1">
            <a:defRPr sz="1000"/>
          </a:pPr>
          <a:endParaRPr lang="ru-RU" sz="1200" b="0" i="0" strike="noStrike">
            <a:solidFill>
              <a:srgbClr val="000000"/>
            </a:solidFill>
            <a:latin typeface="Arial Cyr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0.48489</cdr:x>
      <cdr:y>0.46494</cdr:y>
    </cdr:from>
    <cdr:to>
      <cdr:x>0.51139</cdr:x>
      <cdr:y>0.52849</cdr:y>
    </cdr:to>
    <cdr:sp macro="" textlink="">
      <cdr:nvSpPr>
        <cdr:cNvPr id="92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17375" y="1703730"/>
          <a:ext cx="268553" cy="2324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2860" rIns="36576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endParaRPr lang="ru-RU" sz="1200" b="0" i="0" strike="noStrike">
            <a:solidFill>
              <a:srgbClr val="000000"/>
            </a:solidFill>
            <a:latin typeface="Arial Cyr"/>
          </a:endParaRPr>
        </a:p>
        <a:p xmlns:a="http://schemas.openxmlformats.org/drawingml/2006/main">
          <a:pPr algn="ctr" rtl="1">
            <a:defRPr sz="1000"/>
          </a:pPr>
          <a:endParaRPr lang="ru-RU" sz="1200" b="0" i="0" strike="noStrike">
            <a:solidFill>
              <a:srgbClr val="000000"/>
            </a:solidFill>
            <a:latin typeface="Arial Cyr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2018-12-17T01:56:00Z</dcterms:created>
  <dcterms:modified xsi:type="dcterms:W3CDTF">2018-12-17T02:26:00Z</dcterms:modified>
</cp:coreProperties>
</file>