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56" w:rsidRPr="000A289D" w:rsidRDefault="00EA4256" w:rsidP="00EA42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289D">
        <w:rPr>
          <w:rFonts w:ascii="Times New Roman" w:hAnsi="Times New Roman"/>
          <w:sz w:val="24"/>
          <w:szCs w:val="24"/>
        </w:rPr>
        <w:t>МБОУ «</w:t>
      </w:r>
      <w:proofErr w:type="spellStart"/>
      <w:r w:rsidRPr="000A289D">
        <w:rPr>
          <w:rFonts w:ascii="Times New Roman" w:hAnsi="Times New Roman"/>
          <w:sz w:val="24"/>
          <w:szCs w:val="24"/>
        </w:rPr>
        <w:t>Сулгачинская</w:t>
      </w:r>
      <w:proofErr w:type="spellEnd"/>
      <w:r w:rsidRPr="000A289D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</w:p>
    <w:p w:rsidR="00EA4256" w:rsidRPr="000A289D" w:rsidRDefault="00EA4256" w:rsidP="00EA42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289D">
        <w:rPr>
          <w:rFonts w:ascii="Times New Roman" w:hAnsi="Times New Roman"/>
          <w:sz w:val="24"/>
          <w:szCs w:val="24"/>
        </w:rPr>
        <w:t xml:space="preserve">им. Константинова И.И.- </w:t>
      </w:r>
      <w:proofErr w:type="spellStart"/>
      <w:r w:rsidRPr="000A289D">
        <w:rPr>
          <w:rFonts w:ascii="Times New Roman" w:hAnsi="Times New Roman"/>
          <w:sz w:val="24"/>
          <w:szCs w:val="24"/>
        </w:rPr>
        <w:t>Дэлэгээт</w:t>
      </w:r>
      <w:proofErr w:type="spellEnd"/>
      <w:r w:rsidRPr="000A2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89D">
        <w:rPr>
          <w:rFonts w:ascii="Times New Roman" w:hAnsi="Times New Roman"/>
          <w:sz w:val="24"/>
          <w:szCs w:val="24"/>
        </w:rPr>
        <w:t>Уйбаан</w:t>
      </w:r>
      <w:proofErr w:type="spellEnd"/>
      <w:r w:rsidRPr="000A289D">
        <w:rPr>
          <w:rFonts w:ascii="Times New Roman" w:hAnsi="Times New Roman"/>
          <w:sz w:val="24"/>
          <w:szCs w:val="24"/>
        </w:rPr>
        <w:t>»</w:t>
      </w:r>
    </w:p>
    <w:p w:rsidR="00EA4256" w:rsidRPr="000A289D" w:rsidRDefault="00EA4256" w:rsidP="00EA42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289D">
        <w:rPr>
          <w:rFonts w:ascii="Times New Roman" w:hAnsi="Times New Roman"/>
          <w:sz w:val="24"/>
          <w:szCs w:val="24"/>
        </w:rPr>
        <w:t xml:space="preserve"> МР «</w:t>
      </w:r>
      <w:proofErr w:type="spellStart"/>
      <w:r w:rsidRPr="000A289D">
        <w:rPr>
          <w:rFonts w:ascii="Times New Roman" w:hAnsi="Times New Roman"/>
          <w:sz w:val="24"/>
          <w:szCs w:val="24"/>
        </w:rPr>
        <w:t>Амгинский</w:t>
      </w:r>
      <w:proofErr w:type="spellEnd"/>
      <w:r w:rsidRPr="000A289D">
        <w:rPr>
          <w:rFonts w:ascii="Times New Roman" w:hAnsi="Times New Roman"/>
          <w:sz w:val="24"/>
          <w:szCs w:val="24"/>
        </w:rPr>
        <w:t xml:space="preserve"> улус (район)»</w:t>
      </w:r>
    </w:p>
    <w:p w:rsidR="00EA4256" w:rsidRPr="000A289D" w:rsidRDefault="00EA4256" w:rsidP="00EA42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Pr="0098304B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1FD3" w:rsidRPr="0098304B" w:rsidRDefault="00EF1FD3" w:rsidP="00EF1F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04B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EF1FD3" w:rsidRDefault="00EF1FD3" w:rsidP="00EF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EBD" w:rsidRPr="00521A5A" w:rsidRDefault="00EA4256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5A">
        <w:rPr>
          <w:rFonts w:ascii="Times New Roman" w:hAnsi="Times New Roman" w:cs="Times New Roman"/>
          <w:sz w:val="24"/>
          <w:szCs w:val="24"/>
        </w:rPr>
        <w:t>Антипина Пелагея Васильевна</w:t>
      </w:r>
    </w:p>
    <w:p w:rsidR="00EA4256" w:rsidRPr="00521A5A" w:rsidRDefault="00EA4256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5A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EA4256" w:rsidRPr="00521A5A" w:rsidRDefault="00EA4256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5A">
        <w:rPr>
          <w:rFonts w:ascii="Times New Roman" w:hAnsi="Times New Roman" w:cs="Times New Roman"/>
          <w:b/>
          <w:sz w:val="24"/>
          <w:szCs w:val="24"/>
        </w:rPr>
        <w:t>Стаж:</w:t>
      </w:r>
      <w:r w:rsidRPr="00521A5A">
        <w:rPr>
          <w:rFonts w:ascii="Times New Roman" w:hAnsi="Times New Roman" w:cs="Times New Roman"/>
          <w:sz w:val="24"/>
          <w:szCs w:val="24"/>
        </w:rPr>
        <w:t xml:space="preserve"> 6 лет</w:t>
      </w:r>
    </w:p>
    <w:p w:rsidR="00EA4256" w:rsidRPr="00521A5A" w:rsidRDefault="00EA4256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5A">
        <w:rPr>
          <w:rFonts w:ascii="Times New Roman" w:hAnsi="Times New Roman" w:cs="Times New Roman"/>
          <w:b/>
          <w:sz w:val="24"/>
          <w:szCs w:val="24"/>
        </w:rPr>
        <w:t>Квалификационная категория:</w:t>
      </w:r>
      <w:r w:rsidRPr="00521A5A">
        <w:rPr>
          <w:rFonts w:ascii="Times New Roman" w:hAnsi="Times New Roman" w:cs="Times New Roman"/>
          <w:sz w:val="24"/>
          <w:szCs w:val="24"/>
        </w:rPr>
        <w:t xml:space="preserve"> </w:t>
      </w:r>
      <w:r w:rsidRPr="00521A5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21A5A">
        <w:rPr>
          <w:rFonts w:ascii="Times New Roman" w:hAnsi="Times New Roman" w:cs="Times New Roman"/>
          <w:sz w:val="24"/>
          <w:szCs w:val="24"/>
        </w:rPr>
        <w:t>ЗД (апрель, 2016)</w:t>
      </w:r>
    </w:p>
    <w:p w:rsidR="00CB2EBB" w:rsidRPr="00521A5A" w:rsidRDefault="00EA4256" w:rsidP="00CB2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5A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521A5A">
        <w:rPr>
          <w:rFonts w:ascii="Times New Roman" w:hAnsi="Times New Roman" w:cs="Times New Roman"/>
          <w:sz w:val="24"/>
          <w:szCs w:val="24"/>
        </w:rPr>
        <w:t xml:space="preserve"> р</w:t>
      </w:r>
      <w:r w:rsidR="00CB2EBB" w:rsidRPr="00521A5A">
        <w:rPr>
          <w:rFonts w:ascii="Times New Roman" w:hAnsi="Times New Roman" w:cs="Times New Roman"/>
          <w:sz w:val="24"/>
          <w:szCs w:val="24"/>
        </w:rPr>
        <w:t>усская литература</w:t>
      </w:r>
    </w:p>
    <w:p w:rsidR="00CB2EBB" w:rsidRPr="00521A5A" w:rsidRDefault="00EA4256" w:rsidP="00CB2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5A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CB2EBB" w:rsidRPr="00521A5A">
        <w:rPr>
          <w:rFonts w:ascii="Times New Roman" w:eastAsia="Times New Roman" w:hAnsi="Times New Roman" w:cs="Times New Roman"/>
          <w:sz w:val="24"/>
          <w:szCs w:val="24"/>
        </w:rPr>
        <w:t xml:space="preserve"> «Образы помещиков в поэме Н.В. Гоголя «Мёртвые души»</w:t>
      </w:r>
    </w:p>
    <w:p w:rsidR="00EA4256" w:rsidRPr="00521A5A" w:rsidRDefault="00EA4256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5A">
        <w:rPr>
          <w:rFonts w:ascii="Times New Roman" w:hAnsi="Times New Roman" w:cs="Times New Roman"/>
          <w:b/>
          <w:sz w:val="24"/>
          <w:szCs w:val="24"/>
        </w:rPr>
        <w:t>Класс:</w:t>
      </w:r>
      <w:r w:rsidR="00CB2EBB" w:rsidRPr="00521A5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7B2B65" w:rsidRDefault="007B2B65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5" w:rsidRDefault="007B2B65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5" w:rsidRDefault="007B2B65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5" w:rsidRDefault="007B2B65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5" w:rsidRDefault="007B2B65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5" w:rsidRDefault="007B2B65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521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FD3" w:rsidRDefault="00521A5A" w:rsidP="00521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Сулгаччы</w:t>
      </w:r>
      <w:proofErr w:type="spellEnd"/>
    </w:p>
    <w:p w:rsidR="00521A5A" w:rsidRDefault="00521A5A" w:rsidP="00521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521A5A" w:rsidRDefault="00521A5A" w:rsidP="00521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7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1A5A" w:rsidTr="00165C36">
        <w:tc>
          <w:tcPr>
            <w:tcW w:w="4785" w:type="dxa"/>
          </w:tcPr>
          <w:p w:rsidR="0098304B" w:rsidRPr="007A5877" w:rsidRDefault="0098304B" w:rsidP="00165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Тип урока:</w:t>
            </w:r>
          </w:p>
        </w:tc>
        <w:tc>
          <w:tcPr>
            <w:tcW w:w="4785" w:type="dxa"/>
          </w:tcPr>
          <w:p w:rsidR="0098304B" w:rsidRPr="00521A5A" w:rsidRDefault="00101BAE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мастерская. Урок обобщения и систематизации знаний.</w:t>
            </w:r>
          </w:p>
        </w:tc>
      </w:tr>
      <w:tr w:rsidR="00521A5A" w:rsidTr="00165C36">
        <w:tc>
          <w:tcPr>
            <w:tcW w:w="4785" w:type="dxa"/>
          </w:tcPr>
          <w:p w:rsidR="0098304B" w:rsidRPr="007A5877" w:rsidRDefault="0098304B" w:rsidP="00165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урока:</w:t>
            </w:r>
          </w:p>
        </w:tc>
        <w:tc>
          <w:tcPr>
            <w:tcW w:w="4785" w:type="dxa"/>
          </w:tcPr>
          <w:p w:rsidR="005750A8" w:rsidRDefault="005750A8" w:rsidP="00165C3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750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5750A8" w:rsidRDefault="005750A8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575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способности </w:t>
            </w:r>
            <w:r w:rsidR="00101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 анализу литературных героев; </w:t>
            </w:r>
            <w:r w:rsidRPr="00111E9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характеристику образов помещиков, выделить главные черты характеров, особенности портрета, показать типичность образов помещиков с помощью основного элемента художественного стиля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E99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E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111E99">
              <w:rPr>
                <w:rFonts w:ascii="Times New Roman" w:eastAsia="Times New Roman" w:hAnsi="Times New Roman" w:cs="Times New Roman"/>
                <w:sz w:val="24"/>
                <w:szCs w:val="24"/>
              </w:rPr>
              <w:t>етали;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E9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обучить учащихся умению находить и исследовать детали в художественном тексте и делать выводы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750A8" w:rsidRPr="005750A8" w:rsidRDefault="005750A8" w:rsidP="00165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50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Развивающая</w:t>
            </w:r>
            <w:proofErr w:type="gramEnd"/>
            <w:r w:rsidRPr="00575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развитие речевых и мыслительных навыков учащихся, способности к  анализу и  обобщению на основе самостоятельной мыслительной деятельности.</w:t>
            </w:r>
          </w:p>
          <w:p w:rsidR="0098304B" w:rsidRDefault="005750A8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50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Воспитательная</w:t>
            </w:r>
            <w:proofErr w:type="gramEnd"/>
            <w:r w:rsidRPr="00575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содействие  духовно-нравственному становлению личности учащихся. </w:t>
            </w:r>
          </w:p>
        </w:tc>
      </w:tr>
      <w:tr w:rsidR="00521A5A" w:rsidTr="00165C36">
        <w:tc>
          <w:tcPr>
            <w:tcW w:w="4785" w:type="dxa"/>
          </w:tcPr>
          <w:p w:rsidR="0098304B" w:rsidRPr="007A5877" w:rsidRDefault="0098304B" w:rsidP="00165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и приемы:</w:t>
            </w:r>
          </w:p>
        </w:tc>
        <w:tc>
          <w:tcPr>
            <w:tcW w:w="4785" w:type="dxa"/>
          </w:tcPr>
          <w:p w:rsidR="0098304B" w:rsidRPr="00521A5A" w:rsidRDefault="00521A5A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но-исследовательская технология обучения.</w:t>
            </w:r>
            <w:r w:rsidRPr="00521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   </w:t>
            </w:r>
          </w:p>
        </w:tc>
      </w:tr>
      <w:tr w:rsidR="00521A5A" w:rsidTr="00165C36">
        <w:tc>
          <w:tcPr>
            <w:tcW w:w="4785" w:type="dxa"/>
          </w:tcPr>
          <w:p w:rsidR="0098304B" w:rsidRPr="007A5877" w:rsidRDefault="0098304B" w:rsidP="00165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УДД:</w:t>
            </w:r>
          </w:p>
        </w:tc>
        <w:tc>
          <w:tcPr>
            <w:tcW w:w="4785" w:type="dxa"/>
          </w:tcPr>
          <w:p w:rsidR="008B6E24" w:rsidRDefault="0098304B" w:rsidP="00165C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3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Личностные УУД: </w:t>
            </w:r>
          </w:p>
          <w:p w:rsidR="0098304B" w:rsidRPr="008B6E24" w:rsidRDefault="008B6E24" w:rsidP="00165C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304B"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-совершенствование духовно-нравственных качеств личности, воспитание чувства любви к Отечеству, уважительного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к русской литературе.</w:t>
            </w:r>
          </w:p>
          <w:p w:rsidR="0098304B" w:rsidRPr="005B6738" w:rsidRDefault="0098304B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-использование для решения познавательных и коммуникативных задач различных источников информации (словари, энциклопедии, </w:t>
            </w:r>
            <w:proofErr w:type="spellStart"/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8304B" w:rsidRPr="005B6738" w:rsidRDefault="0098304B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-  Регулятивные УУД: </w:t>
            </w: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доказать свою точку зрения, применять и систематизировать материал.</w:t>
            </w:r>
          </w:p>
          <w:p w:rsidR="0098304B" w:rsidRPr="005B6738" w:rsidRDefault="0098304B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83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98304B" w:rsidRPr="005B6738" w:rsidRDefault="0098304B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-восприятие на слух литературных произведений разных жанров, осмысленное чтение и адекватное восприятие;</w:t>
            </w:r>
          </w:p>
          <w:p w:rsidR="0098304B" w:rsidRPr="005B6738" w:rsidRDefault="0098304B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пересказывать прозаические произведения или их отрывки с использованием образных средств русского язык и цитат из текста; отвечать на вопросы по прослушанному тексту; создавать устные монологические высказывания разного типа; уметь вести диалог;</w:t>
            </w:r>
          </w:p>
          <w:p w:rsidR="0098304B" w:rsidRPr="005B6738" w:rsidRDefault="0098304B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83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304B" w:rsidRPr="005B6738" w:rsidRDefault="0098304B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-привлечь </w:t>
            </w:r>
            <w:proofErr w:type="gramStart"/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активной познавательной деятельности;</w:t>
            </w:r>
          </w:p>
          <w:p w:rsidR="0098304B" w:rsidRDefault="0098304B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-владение элементарной литературоведческой терминологией при анализе литературных произведений.</w:t>
            </w:r>
          </w:p>
        </w:tc>
      </w:tr>
      <w:tr w:rsidR="00521A5A" w:rsidTr="00165C36">
        <w:tc>
          <w:tcPr>
            <w:tcW w:w="4785" w:type="dxa"/>
          </w:tcPr>
          <w:p w:rsidR="0098304B" w:rsidRPr="007A5877" w:rsidRDefault="0098304B" w:rsidP="00165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результаты:</w:t>
            </w:r>
          </w:p>
        </w:tc>
        <w:tc>
          <w:tcPr>
            <w:tcW w:w="4785" w:type="dxa"/>
          </w:tcPr>
          <w:p w:rsidR="008B6E24" w:rsidRPr="008B6E24" w:rsidRDefault="008B6E24" w:rsidP="00165C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8B6E24" w:rsidRDefault="008B6E24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 с различными историческими источниками (извлекать информацию; осмысливать подготовленные сообщения);</w:t>
            </w:r>
          </w:p>
          <w:p w:rsidR="008B6E24" w:rsidRPr="005B6738" w:rsidRDefault="008B6E24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навыков письменной и устной речи через представление информации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знаковых системах</w:t>
            </w: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6E24" w:rsidRPr="005B6738" w:rsidRDefault="008B6E24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обучающихся к жизни, через постановку проблемных вопросов, общение с аудиторией и самостоятельную подготовку к выступлению</w:t>
            </w:r>
          </w:p>
          <w:p w:rsidR="008B6E24" w:rsidRPr="008B6E24" w:rsidRDefault="008B6E24" w:rsidP="00165C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B6E24" w:rsidRPr="005B6738" w:rsidRDefault="008B6E24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группе, выступать перед аудиторией и представлять свою работу, основанную на чувствах, нравственных переживаний (чувство гордости, стыда, вины), интеллектуальных чувств (радость познания), эстетических чувств (чувство прекрасного).</w:t>
            </w:r>
          </w:p>
          <w:p w:rsidR="008B6E24" w:rsidRPr="008B6E24" w:rsidRDefault="008B6E24" w:rsidP="00165C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B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8B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B6E24" w:rsidRPr="005B6738" w:rsidRDefault="008B6E24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98304B" w:rsidRDefault="008B6E24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самостоятельно организовывать собственную деятельность, оценивать её, определять сферу своих интересов.</w:t>
            </w:r>
          </w:p>
        </w:tc>
      </w:tr>
      <w:tr w:rsidR="00521A5A" w:rsidTr="00165C36">
        <w:tc>
          <w:tcPr>
            <w:tcW w:w="4785" w:type="dxa"/>
          </w:tcPr>
          <w:p w:rsidR="0098304B" w:rsidRPr="007A5877" w:rsidRDefault="0098304B" w:rsidP="00165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связи:</w:t>
            </w:r>
          </w:p>
        </w:tc>
        <w:tc>
          <w:tcPr>
            <w:tcW w:w="4785" w:type="dxa"/>
          </w:tcPr>
          <w:p w:rsidR="0098304B" w:rsidRDefault="00EE230A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социология.</w:t>
            </w:r>
          </w:p>
        </w:tc>
      </w:tr>
      <w:tr w:rsidR="00521A5A" w:rsidTr="00165C36">
        <w:tc>
          <w:tcPr>
            <w:tcW w:w="4785" w:type="dxa"/>
          </w:tcPr>
          <w:p w:rsidR="0098304B" w:rsidRPr="007A5877" w:rsidRDefault="0098304B" w:rsidP="00165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Ресурсы: </w:t>
            </w:r>
          </w:p>
        </w:tc>
        <w:tc>
          <w:tcPr>
            <w:tcW w:w="4785" w:type="dxa"/>
          </w:tcPr>
          <w:p w:rsidR="008C21F9" w:rsidRDefault="00EE230A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литература.9 класс. Учебник-хрестоматия для национальных общеобразовательных учреждений. </w:t>
            </w:r>
            <w:r w:rsidR="00946C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ред</w:t>
            </w:r>
            <w:r w:rsidR="00946CC1">
              <w:rPr>
                <w:rFonts w:ascii="Times New Roman" w:eastAsia="Times New Roman" w:hAnsi="Times New Roman" w:cs="Times New Roman"/>
                <w:sz w:val="24"/>
                <w:szCs w:val="24"/>
              </w:rPr>
              <w:t>. М.В. Черкезовой. М., 2007.</w:t>
            </w:r>
          </w:p>
          <w:p w:rsidR="00521A5A" w:rsidRDefault="00521A5A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поэмы «Мертвые души».</w:t>
            </w:r>
          </w:p>
          <w:p w:rsidR="00521A5A" w:rsidRPr="00521A5A" w:rsidRDefault="0041123A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Уроки литературы. 9 класс.</w:t>
            </w:r>
            <w:bookmarkStart w:id="0" w:name="_GoBack"/>
            <w:bookmarkEnd w:id="0"/>
          </w:p>
        </w:tc>
      </w:tr>
      <w:tr w:rsidR="00521A5A" w:rsidTr="00165C36">
        <w:tc>
          <w:tcPr>
            <w:tcW w:w="4785" w:type="dxa"/>
          </w:tcPr>
          <w:p w:rsidR="0098304B" w:rsidRPr="007A5877" w:rsidRDefault="0098304B" w:rsidP="00165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познавательной деятельности:</w:t>
            </w:r>
          </w:p>
        </w:tc>
        <w:tc>
          <w:tcPr>
            <w:tcW w:w="4785" w:type="dxa"/>
          </w:tcPr>
          <w:p w:rsidR="0098304B" w:rsidRDefault="0098304B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 и групповая, парная формы работы.</w:t>
            </w:r>
          </w:p>
        </w:tc>
      </w:tr>
      <w:tr w:rsidR="00521A5A" w:rsidTr="00165C36">
        <w:tc>
          <w:tcPr>
            <w:tcW w:w="4785" w:type="dxa"/>
          </w:tcPr>
          <w:p w:rsidR="0098304B" w:rsidRPr="007A5877" w:rsidRDefault="00030937" w:rsidP="00165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Методы:</w:t>
            </w:r>
          </w:p>
        </w:tc>
        <w:tc>
          <w:tcPr>
            <w:tcW w:w="4785" w:type="dxa"/>
          </w:tcPr>
          <w:p w:rsidR="0098304B" w:rsidRDefault="0098304B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 словесный, иллюстративный, демонстрационный, проблемный, практический, метод самостоятельной работы.</w:t>
            </w:r>
            <w:r w:rsidR="00030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в группах, работа в сотрудничестве</w:t>
            </w:r>
          </w:p>
        </w:tc>
      </w:tr>
    </w:tbl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937" w:rsidRDefault="00030937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937" w:rsidRDefault="00030937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Default="00EF1FD3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D3" w:rsidRPr="007A5877" w:rsidRDefault="00EF1FD3" w:rsidP="00EF1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71C" w:rsidRDefault="0038671C" w:rsidP="007A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C36" w:rsidRDefault="00165C36" w:rsidP="00165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65C36" w:rsidSect="00165C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1CDF" w:rsidRPr="007A5877" w:rsidRDefault="007A5877" w:rsidP="00165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8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190"/>
        <w:gridCol w:w="6699"/>
        <w:gridCol w:w="4961"/>
      </w:tblGrid>
      <w:tr w:rsidR="007A5877" w:rsidRPr="007A5877" w:rsidTr="00165C36">
        <w:tc>
          <w:tcPr>
            <w:tcW w:w="3190" w:type="dxa"/>
          </w:tcPr>
          <w:p w:rsidR="007A5877" w:rsidRPr="007A5877" w:rsidRDefault="007A5877" w:rsidP="007A58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99" w:type="dxa"/>
          </w:tcPr>
          <w:p w:rsidR="007A5877" w:rsidRPr="007A5877" w:rsidRDefault="007A5877" w:rsidP="007A58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61" w:type="dxa"/>
          </w:tcPr>
          <w:p w:rsidR="007A5877" w:rsidRPr="007A5877" w:rsidRDefault="007A5877" w:rsidP="007A58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7A5877" w:rsidTr="00165C36">
        <w:tc>
          <w:tcPr>
            <w:tcW w:w="3190" w:type="dxa"/>
          </w:tcPr>
          <w:p w:rsidR="007A5877" w:rsidRPr="0038671C" w:rsidRDefault="007A5877" w:rsidP="0038671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6699" w:type="dxa"/>
          </w:tcPr>
          <w:p w:rsidR="00101BAE" w:rsidRPr="001608AA" w:rsidRDefault="00101BAE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Приветствие.</w:t>
            </w:r>
          </w:p>
          <w:p w:rsidR="00101BAE" w:rsidRPr="001608AA" w:rsidRDefault="00101BAE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образы помещиков, которые описаны в поэме, запомнились учащимся?</w:t>
            </w:r>
          </w:p>
          <w:p w:rsidR="00101BAE" w:rsidRPr="001608AA" w:rsidRDefault="00101BAE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Можно отметить, что данные образы людей, есть в современном  мире? Что нужно нам предварительно сделать, чтобы ответить  на этот вопрос с высокой степенью аргументированности своего ответа?</w:t>
            </w:r>
          </w:p>
          <w:p w:rsidR="00101BAE" w:rsidRPr="001608AA" w:rsidRDefault="00101BAE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-  Центральное место в первом томе «Мертвых душ» занимают пять «портретных глав» (со второй по шестую). Каждая глава посвящается определенному помещику. Крупным планом в поэме “Мёртвые души” нарисованы различные типы   этих “хозяев жизни”, которые несут ответственность за положение в России, за судьбы людей, живущих в ней.</w:t>
            </w:r>
          </w:p>
          <w:p w:rsidR="007A5877" w:rsidRPr="001608AA" w:rsidRDefault="00101BAE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пройдем по пути понимания  авторского замысла поэмы.</w:t>
            </w:r>
          </w:p>
        </w:tc>
        <w:tc>
          <w:tcPr>
            <w:tcW w:w="4961" w:type="dxa"/>
          </w:tcPr>
          <w:p w:rsidR="00101BAE" w:rsidRPr="001608AA" w:rsidRDefault="00101BAE" w:rsidP="00101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Приветствуют учителя. </w:t>
            </w:r>
          </w:p>
          <w:p w:rsidR="00101BAE" w:rsidRPr="001608AA" w:rsidRDefault="00101BAE" w:rsidP="00101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отвечают,  принимают учебную задачу.</w:t>
            </w:r>
          </w:p>
          <w:p w:rsidR="007A5877" w:rsidRPr="001608AA" w:rsidRDefault="00101BAE" w:rsidP="00101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формулируют тему урока, анализируя содержание прочитанного текста.</w:t>
            </w:r>
          </w:p>
        </w:tc>
      </w:tr>
      <w:tr w:rsidR="007A5877" w:rsidTr="00165C36">
        <w:tc>
          <w:tcPr>
            <w:tcW w:w="3190" w:type="dxa"/>
          </w:tcPr>
          <w:p w:rsidR="007A5877" w:rsidRPr="001608AA" w:rsidRDefault="007E724C" w:rsidP="00986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A5877"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6699" w:type="dxa"/>
          </w:tcPr>
          <w:p w:rsidR="007E724C" w:rsidRPr="001608AA" w:rsidRDefault="007E724C" w:rsidP="006F0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условия для  мотивирования учащихся в активной деятельности.</w:t>
            </w:r>
          </w:p>
          <w:p w:rsidR="007A5877" w:rsidRPr="001608AA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аналитическую работу детей по рассмотрению представленных</w:t>
            </w:r>
            <w:r w:rsidR="00030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сообщений</w:t>
            </w: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E724C" w:rsidRPr="001608AA" w:rsidRDefault="007E724C" w:rsidP="007E72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Две ученицы предоставляют д</w:t>
            </w:r>
            <w:r w:rsidR="00030937">
              <w:rPr>
                <w:rFonts w:ascii="Times New Roman" w:eastAsia="Times New Roman" w:hAnsi="Times New Roman" w:cs="Times New Roman"/>
                <w:sz w:val="24"/>
                <w:szCs w:val="24"/>
              </w:rPr>
              <w:t>омашнее задание в виде сообщения</w:t>
            </w: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:  «Замысел и история создания Н.В.</w:t>
            </w:r>
            <w:r w:rsidR="00030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Гоголем «Мертвых душ», выполненных на основе материала учебника</w:t>
            </w:r>
            <w:r w:rsidR="00030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309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информации </w:t>
            </w:r>
            <w:proofErr w:type="gramStart"/>
            <w:r w:rsidRPr="000309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из</w:t>
            </w:r>
            <w:proofErr w:type="gramEnd"/>
            <w:r w:rsidRPr="000309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0309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интернет</w:t>
            </w:r>
            <w:proofErr w:type="gramEnd"/>
            <w:r w:rsidRPr="000309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источников. Вр</w:t>
            </w:r>
            <w:r w:rsidR="00030937" w:rsidRPr="000309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емя выступления - </w:t>
            </w:r>
            <w:r w:rsidRPr="000309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 минуты.</w:t>
            </w:r>
          </w:p>
          <w:p w:rsidR="007A5877" w:rsidRPr="001608AA" w:rsidRDefault="007A5877" w:rsidP="007E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877" w:rsidTr="00165C36">
        <w:tc>
          <w:tcPr>
            <w:tcW w:w="3190" w:type="dxa"/>
          </w:tcPr>
          <w:p w:rsidR="007A5877" w:rsidRPr="001608AA" w:rsidRDefault="007E724C" w:rsidP="007E72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Планирование деятельности по созданию проекта и определение целей работы</w:t>
            </w:r>
          </w:p>
        </w:tc>
        <w:tc>
          <w:tcPr>
            <w:tcW w:w="6699" w:type="dxa"/>
          </w:tcPr>
          <w:p w:rsidR="007E724C" w:rsidRPr="001608AA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Дает установку на реализацию проекта: </w:t>
            </w:r>
          </w:p>
          <w:p w:rsidR="007E724C" w:rsidRPr="001608AA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- Путь, который предстоит преодолеть Гоголю в ходе осуществления своего замысла – познание человеческой души вообще и своей собственной в частности   через русский национальный характер.</w:t>
            </w:r>
          </w:p>
          <w:p w:rsidR="007E724C" w:rsidRPr="001608AA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главным автор  путешествует по России. Его бричка символизирует тот путь, по которому движется вся страна.</w:t>
            </w:r>
          </w:p>
          <w:p w:rsidR="007E724C" w:rsidRPr="001608AA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Чичикова позволило автору изобразить целую галерею образов помещиков. </w:t>
            </w:r>
          </w:p>
          <w:p w:rsidR="007E724C" w:rsidRPr="001608AA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 помните, что основным средством изображения у Гоголя становится деталь и т.д.</w:t>
            </w:r>
          </w:p>
          <w:p w:rsidR="007E724C" w:rsidRPr="001608AA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Для изображения индивидуального своеобразия каждого помещика </w:t>
            </w:r>
            <w:r w:rsidRPr="0016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служит единая  схема раскрытия образа. Напомните её.</w:t>
            </w:r>
          </w:p>
          <w:p w:rsidR="007E724C" w:rsidRPr="001608AA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Пейзаж. Имение. Интерьер.</w:t>
            </w:r>
            <w:r w:rsidR="0016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Предметно-бытовая деталь. Портрет. </w:t>
            </w:r>
          </w:p>
          <w:p w:rsidR="007E724C" w:rsidRPr="001608AA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6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Какова логика такого раскрытия образа?</w:t>
            </w:r>
          </w:p>
          <w:p w:rsidR="007E724C" w:rsidRPr="001608AA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Определите,  какой из описанных в  произведении образов вам интереснее всего? Разделитесь на группы</w:t>
            </w:r>
            <w:r w:rsidR="000309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5877" w:rsidRPr="001608AA" w:rsidRDefault="007A5877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24C" w:rsidRPr="001608AA" w:rsidRDefault="007E724C" w:rsidP="007E72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беседе с учителем, принимают логику автора в раскрытии содержания героев, определяют свою логику выполнения работы. Делятся на группы, в зависимости от выбранного героя, своего желания  понять данный образ, представленный автором.</w:t>
            </w:r>
          </w:p>
          <w:p w:rsidR="007A5877" w:rsidRPr="001608AA" w:rsidRDefault="007A5877" w:rsidP="007A5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877" w:rsidTr="00165C36">
        <w:tc>
          <w:tcPr>
            <w:tcW w:w="3190" w:type="dxa"/>
          </w:tcPr>
          <w:p w:rsidR="00A815A3" w:rsidRPr="001608AA" w:rsidRDefault="007E724C" w:rsidP="00986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Создание проекта.</w:t>
            </w:r>
          </w:p>
        </w:tc>
        <w:tc>
          <w:tcPr>
            <w:tcW w:w="6699" w:type="dxa"/>
          </w:tcPr>
          <w:p w:rsidR="006F0650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учащихся по вопросам содержания образа помещиков,  корректирует направление работы групп по созданию проекта.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материала и сбор его  в мультимедийную презентацию.</w:t>
            </w:r>
          </w:p>
          <w:p w:rsidR="007A5877" w:rsidRPr="001608AA" w:rsidRDefault="007A5877" w:rsidP="00160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F0650" w:rsidRDefault="007E724C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  определяют направления и этапы работы, распределяют  обязанности по выполнению работы,  выбирают источники получения информации: учебник, материалы, подготовленные учителем, интернет.</w:t>
            </w:r>
          </w:p>
          <w:p w:rsidR="001608AA" w:rsidRPr="001608AA" w:rsidRDefault="001608AA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работы над презентацией учащиеся отбирают  материал, оценивают значимость информации, отобранной учениками. Выделяют наиболее </w:t>
            </w:r>
            <w:proofErr w:type="gramStart"/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важное</w:t>
            </w:r>
            <w:proofErr w:type="gramEnd"/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раскрытия образа помещика. Собирают материал в единую презентацию. Готовят выступление и проблемные вопросы для учащихся других групп.</w:t>
            </w:r>
          </w:p>
        </w:tc>
      </w:tr>
      <w:tr w:rsidR="007A5877" w:rsidTr="00165C36">
        <w:tc>
          <w:tcPr>
            <w:tcW w:w="3190" w:type="dxa"/>
          </w:tcPr>
          <w:p w:rsidR="007A5877" w:rsidRPr="001608AA" w:rsidRDefault="007E724C" w:rsidP="007A5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06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проектов и анализ образов.</w:t>
            </w:r>
          </w:p>
        </w:tc>
        <w:tc>
          <w:tcPr>
            <w:tcW w:w="6699" w:type="dxa"/>
          </w:tcPr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Итак, вместе с Чичиковым встретимся с представителями поместного дворянства. 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-Чичиков решил начать свой вояж по окрестностям города </w:t>
            </w: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Манилова, который еще в городе очаровал его своей обходительностью и любезностью и у которого, по мнению Чичикова, без труда будут приобретены мертвые души.</w:t>
            </w:r>
          </w:p>
          <w:p w:rsidR="001608AA" w:rsidRPr="001608AA" w:rsidRDefault="001608AA" w:rsidP="006F0650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наш герой образом Чичиков попадает  к Коробочке, ведь направлялся он совсем к другому помещику?</w:t>
            </w:r>
          </w:p>
          <w:p w:rsidR="001608AA" w:rsidRPr="001608AA" w:rsidRDefault="001608AA" w:rsidP="006F0650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Вскоре  Чичиков уже в доме у Ноздрева? Но ведь и к нему он не собирался в данный момент?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Почему не угодил Гоголю Собакевич: крепкий хозяйственник, знающий всё о своих крестьян, заботящийся о них?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 И вот  встреча с Плюшкиным. Почему же образ этого помещик замыкает галерею? Важным фактором, который помогает автору глубже раскрыть характеры персонажей, является композиция – тот порядок, в котором Чичиков встречается с помещиками.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Почему чередуются встречи Чичикова с представителями разных типов помещиков?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(Такое чередование создает эффект контраста между предыдущим и последующим персонажами.)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(Обе тенденции соединяются в образе Плюшкина.)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изображении помещиков у Гоголя просматривается важнейшая для России 19 в. </w:t>
            </w:r>
            <w:proofErr w:type="gramStart"/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gramEnd"/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6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каким должен быть хороший помещик.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Однако это только один из аспектов, позволяющих увидеть строгую упорядоченность образов помещиков.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Каковы другие аспекты?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Постепенное омертвение души, </w:t>
            </w:r>
            <w:r w:rsidR="0038671C">
              <w:rPr>
                <w:rFonts w:ascii="Times New Roman" w:eastAsia="Times New Roman" w:hAnsi="Times New Roman" w:cs="Times New Roman"/>
                <w:sz w:val="24"/>
                <w:szCs w:val="24"/>
              </w:rPr>
              <w:t>нагнета</w:t>
            </w:r>
            <w:r w:rsidR="0038671C"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="006F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положительных качеств в полную противоположность.</w:t>
            </w:r>
          </w:p>
          <w:p w:rsidR="007A5877" w:rsidRPr="001608AA" w:rsidRDefault="006F0650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08AA"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создании образов помещиков Гоголь использовал яркую индивидуализацию и максимальную обобщенность.</w:t>
            </w:r>
          </w:p>
        </w:tc>
        <w:tc>
          <w:tcPr>
            <w:tcW w:w="4961" w:type="dxa"/>
          </w:tcPr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представляют презентации в следующем порядке: 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Манилов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Коробочка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Ноздрёв</w:t>
            </w:r>
            <w:proofErr w:type="spellEnd"/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Собакевич, 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Плюшкин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процессе выступления представителей групп остальные учащиеся заполняют таблицу «Важнейшая деталь в раскрытии </w:t>
            </w: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образа»</w:t>
            </w:r>
          </w:p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образы вместе с учителем, проводят рефлексию своей </w:t>
            </w:r>
            <w:r w:rsidR="006F0650"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877" w:rsidRPr="001608AA" w:rsidRDefault="007A5877" w:rsidP="007A5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877" w:rsidTr="00165C36">
        <w:tc>
          <w:tcPr>
            <w:tcW w:w="3190" w:type="dxa"/>
          </w:tcPr>
          <w:p w:rsidR="007A5877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Информация о домашнем задании</w:t>
            </w:r>
          </w:p>
        </w:tc>
        <w:tc>
          <w:tcPr>
            <w:tcW w:w="6699" w:type="dxa"/>
          </w:tcPr>
          <w:p w:rsidR="006F0650" w:rsidRDefault="006F0650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608AA"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сложный план сочинения на тему «Образы помещиков в поэме Гоголя «Мертвые души» (для обсуждения на следующем уроке).</w:t>
            </w:r>
          </w:p>
          <w:p w:rsidR="007A5877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тест: Образы помещиков в поэме Н.В. Гоголя «Мертвые души»</w:t>
            </w:r>
          </w:p>
        </w:tc>
        <w:tc>
          <w:tcPr>
            <w:tcW w:w="4961" w:type="dxa"/>
          </w:tcPr>
          <w:p w:rsidR="007A5877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задание и задают вопросы.</w:t>
            </w:r>
          </w:p>
        </w:tc>
      </w:tr>
      <w:tr w:rsidR="001608AA" w:rsidTr="00165C36">
        <w:tc>
          <w:tcPr>
            <w:tcW w:w="3190" w:type="dxa"/>
          </w:tcPr>
          <w:p w:rsidR="001608AA" w:rsidRPr="001608AA" w:rsidRDefault="001608AA" w:rsidP="006F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7.  Подведение итогов. Рефлексия</w:t>
            </w:r>
          </w:p>
        </w:tc>
        <w:tc>
          <w:tcPr>
            <w:tcW w:w="6699" w:type="dxa"/>
          </w:tcPr>
          <w:p w:rsidR="00165C36" w:rsidRPr="005B6738" w:rsidRDefault="001608AA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задачи мы решили на уроке, которые позволили нам  начать восхождение  по своеобразной лестнице постижения авторского замысла поэмы?</w:t>
            </w:r>
            <w:r w:rsidR="00165C36"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положительную реакцию детей на творчество одноклассников.</w:t>
            </w:r>
          </w:p>
          <w:p w:rsidR="001608AA" w:rsidRPr="001608AA" w:rsidRDefault="00165C36" w:rsidP="0016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успеха.</w:t>
            </w:r>
          </w:p>
        </w:tc>
        <w:tc>
          <w:tcPr>
            <w:tcW w:w="4961" w:type="dxa"/>
          </w:tcPr>
          <w:p w:rsidR="001608AA" w:rsidRPr="001608AA" w:rsidRDefault="001608AA" w:rsidP="0016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вопрос. </w:t>
            </w:r>
            <w:r w:rsidR="00165C36"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  <w:r w:rsidR="0016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C36" w:rsidRPr="005B673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выводы, обобщения и объясняют свой выбор.</w:t>
            </w:r>
          </w:p>
        </w:tc>
      </w:tr>
    </w:tbl>
    <w:p w:rsidR="007A5877" w:rsidRDefault="007A5877" w:rsidP="00EF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877" w:rsidRPr="005B6738" w:rsidRDefault="007A5877" w:rsidP="00EF1F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B2B65" w:rsidRDefault="007B2B65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5" w:rsidRPr="00EA4256" w:rsidRDefault="007B2B65" w:rsidP="00C12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B65" w:rsidRPr="00EA4256" w:rsidSect="00165C3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685F"/>
    <w:multiLevelType w:val="hybridMultilevel"/>
    <w:tmpl w:val="160C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55336"/>
    <w:multiLevelType w:val="hybridMultilevel"/>
    <w:tmpl w:val="E0B6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37538"/>
    <w:multiLevelType w:val="hybridMultilevel"/>
    <w:tmpl w:val="7714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D552E"/>
    <w:multiLevelType w:val="multilevel"/>
    <w:tmpl w:val="0D54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2EB"/>
    <w:rsid w:val="00030937"/>
    <w:rsid w:val="00101BAE"/>
    <w:rsid w:val="001608AA"/>
    <w:rsid w:val="00165C36"/>
    <w:rsid w:val="002A1533"/>
    <w:rsid w:val="002E70E6"/>
    <w:rsid w:val="0038671C"/>
    <w:rsid w:val="003C6EBD"/>
    <w:rsid w:val="0041123A"/>
    <w:rsid w:val="00521A5A"/>
    <w:rsid w:val="00521CDF"/>
    <w:rsid w:val="005750A8"/>
    <w:rsid w:val="005975F8"/>
    <w:rsid w:val="006558AC"/>
    <w:rsid w:val="006F0650"/>
    <w:rsid w:val="007A5877"/>
    <w:rsid w:val="007B2B65"/>
    <w:rsid w:val="007E724C"/>
    <w:rsid w:val="008B6E24"/>
    <w:rsid w:val="008C21F9"/>
    <w:rsid w:val="00946CC1"/>
    <w:rsid w:val="0098304B"/>
    <w:rsid w:val="0098697C"/>
    <w:rsid w:val="00A815A3"/>
    <w:rsid w:val="00C122EB"/>
    <w:rsid w:val="00CB2EBB"/>
    <w:rsid w:val="00EA4256"/>
    <w:rsid w:val="00EC44C0"/>
    <w:rsid w:val="00EE230A"/>
    <w:rsid w:val="00EF1FD3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Comp</cp:lastModifiedBy>
  <cp:revision>17</cp:revision>
  <dcterms:created xsi:type="dcterms:W3CDTF">2016-12-13T11:55:00Z</dcterms:created>
  <dcterms:modified xsi:type="dcterms:W3CDTF">2016-12-19T05:53:00Z</dcterms:modified>
</cp:coreProperties>
</file>