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Сулгачинская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Константинова И.И.-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Дэлэгээт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Уйбаан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Амгинский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(район)»</w:t>
      </w: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9964CA" w:rsidRPr="008C52A7" w:rsidRDefault="009964CA" w:rsidP="009964CA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9964CA" w:rsidRPr="008C52A7" w:rsidRDefault="009964CA" w:rsidP="009964CA">
      <w:pPr>
        <w:tabs>
          <w:tab w:val="left" w:pos="2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64CA" w:rsidRPr="008C52A7" w:rsidRDefault="009964CA" w:rsidP="009964CA">
      <w:pPr>
        <w:tabs>
          <w:tab w:val="left" w:pos="2856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_______Никифоров А.И.</w:t>
      </w:r>
    </w:p>
    <w:p w:rsidR="009964CA" w:rsidRPr="008C52A7" w:rsidRDefault="009964CA" w:rsidP="009964CA">
      <w:pPr>
        <w:tabs>
          <w:tab w:val="left" w:pos="2832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9964CA" w:rsidRPr="008C52A7" w:rsidRDefault="00D46440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</w:t>
      </w: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9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2018-2019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</w:t>
      </w: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  <w:proofErr w:type="gram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августа 2018 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Учитель: Антипина Пелагея Васильевна.</w:t>
      </w: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A" w:rsidRPr="008C52A7" w:rsidRDefault="009964CA" w:rsidP="00996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Сулгаччы</w:t>
      </w:r>
      <w:proofErr w:type="spellEnd"/>
    </w:p>
    <w:p w:rsidR="00E139F7" w:rsidRDefault="009964CA" w:rsidP="00E139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9964CA" w:rsidRPr="00E139F7" w:rsidRDefault="009964CA" w:rsidP="00E139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C6460" w:rsidRDefault="003C6460" w:rsidP="003C64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10D" w:rsidRPr="0055510D" w:rsidRDefault="0055510D" w:rsidP="005551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«Литература»  для 9 класса составлена на основании  следующих нормативно-правовых документов и материалов: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государственный образовательный стандарт  основного  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русскому языку;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Учебный план школы </w:t>
      </w: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2018- 2019</w:t>
      </w: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Министерством образования РФ к использованию в образовательном процессе в общеобра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учреждениях, на 2018/ 2019</w:t>
      </w: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программа по литературе для 5-9 классов. Авторы </w:t>
      </w:r>
      <w:proofErr w:type="spellStart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В.П.Журавлев</w:t>
      </w:r>
      <w:proofErr w:type="spellEnd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Н.В.Беляева</w:t>
      </w:r>
      <w:proofErr w:type="spellEnd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– М.: Просвещение, 2016. </w:t>
      </w:r>
    </w:p>
    <w:p w:rsidR="00981D81" w:rsidRDefault="00981D81" w:rsidP="005551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Литература, 9 класс. В 2х частях.</w:t>
      </w:r>
      <w:r w:rsidRPr="00981D81">
        <w:t xml:space="preserve"> </w:t>
      </w:r>
      <w:r w:rsidRPr="009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</w:t>
      </w:r>
      <w:proofErr w:type="spellStart"/>
      <w:r w:rsidRPr="009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Pr="009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1D8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– М.: Просвещение, 2018</w:t>
      </w:r>
      <w:r w:rsidRPr="00981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510D" w:rsidRDefault="00981D81" w:rsidP="005551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10D"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A23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105</w:t>
      </w:r>
      <w:r w:rsidR="0055510D"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и реализуется в течение 35 учебных недель (3 ча</w:t>
      </w:r>
      <w:r w:rsid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в неделю)</w:t>
      </w:r>
      <w:r w:rsidR="00A23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по годовому календарному графику, по расписанию</w:t>
      </w:r>
      <w:bookmarkStart w:id="0" w:name="_GoBack"/>
      <w:bookmarkEnd w:id="0"/>
      <w:r w:rsidR="00A2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104 часа.</w:t>
      </w:r>
    </w:p>
    <w:p w:rsidR="0055510D" w:rsidRPr="002719E9" w:rsidRDefault="0055510D" w:rsidP="005551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программы:</w:t>
      </w:r>
    </w:p>
    <w:p w:rsidR="0055510D" w:rsidRPr="0055510D" w:rsidRDefault="0055510D" w:rsidP="005551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 гражданским сознанием, чувством патриотизма;</w:t>
      </w:r>
    </w:p>
    <w:p w:rsidR="0055510D" w:rsidRPr="0055510D" w:rsidRDefault="0055510D" w:rsidP="005551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интеллектуальных и творческих способностей учащихся, необходимых для успешной социализации и самореализации личности;</w:t>
      </w:r>
    </w:p>
    <w:p w:rsidR="0055510D" w:rsidRPr="0055510D" w:rsidRDefault="0055510D" w:rsidP="005551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5510D" w:rsidRPr="0055510D" w:rsidRDefault="0055510D" w:rsidP="005551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5510D" w:rsidRPr="0055510D" w:rsidRDefault="0055510D" w:rsidP="005551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возможными алгоритмами постижения смыслов, заложенных в художественном тексте </w:t>
      </w:r>
      <w:proofErr w:type="gramStart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55510D" w:rsidRPr="0055510D" w:rsidRDefault="0055510D" w:rsidP="005551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 важнейшими </w:t>
      </w:r>
      <w:proofErr w:type="spellStart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55510D" w:rsidRPr="0055510D" w:rsidRDefault="0055510D" w:rsidP="005551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10D" w:rsidRPr="002719E9" w:rsidRDefault="0055510D" w:rsidP="002719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результаты освоения учебного предмета в данном классе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9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патриотизма, любви и уважения к Отечеству совершенствование духовно-нравственных качеств личности,  уважительного отношения к русской литературе, к культурам других народов; 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мировоззрению;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сообществах;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осознания и компетентности в решении моральных проблем на основе личностного выбора;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сверстниками;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55510D" w:rsidRPr="0055510D" w:rsidRDefault="0055510D" w:rsidP="005551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осознания через освоение художественного наследия народов России и мира, творческой деятельности эстетического характера.</w:t>
      </w:r>
    </w:p>
    <w:p w:rsidR="0055510D" w:rsidRPr="0055510D" w:rsidRDefault="0055510D" w:rsidP="002719E9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самооценки;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аналогии;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55510D" w:rsidRPr="0055510D" w:rsidRDefault="0055510D" w:rsidP="005551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компетентностей в области использования информационно-коммуникативных технологий.</w:t>
      </w:r>
    </w:p>
    <w:p w:rsidR="0055510D" w:rsidRPr="0055510D" w:rsidRDefault="0055510D" w:rsidP="002719E9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написание  сочинений на темы, связанные с тематикой, проблематикой изученных произведений, классные и домашние творческие работы;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55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55510D" w:rsidRPr="0055510D" w:rsidRDefault="0055510D" w:rsidP="005551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10D" w:rsidRPr="0055510D" w:rsidRDefault="0055510D" w:rsidP="005551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tbl>
      <w:tblPr>
        <w:tblW w:w="8773" w:type="dxa"/>
        <w:jc w:val="center"/>
        <w:tblInd w:w="-3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5"/>
        <w:gridCol w:w="2118"/>
      </w:tblGrid>
      <w:tr w:rsidR="00E50F23" w:rsidRPr="00E50F23" w:rsidTr="00E50F23">
        <w:trPr>
          <w:jc w:val="center"/>
        </w:trPr>
        <w:tc>
          <w:tcPr>
            <w:tcW w:w="6655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18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</w:tr>
      <w:tr w:rsidR="00E50F23" w:rsidRPr="00E50F23" w:rsidTr="00E50F23">
        <w:trPr>
          <w:jc w:val="center"/>
        </w:trPr>
        <w:tc>
          <w:tcPr>
            <w:tcW w:w="6655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18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0F23" w:rsidRPr="00E50F23" w:rsidTr="00E50F23">
        <w:trPr>
          <w:jc w:val="center"/>
        </w:trPr>
        <w:tc>
          <w:tcPr>
            <w:tcW w:w="6655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2118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0F23" w:rsidRPr="00E50F23" w:rsidTr="00E50F23">
        <w:trPr>
          <w:jc w:val="center"/>
        </w:trPr>
        <w:tc>
          <w:tcPr>
            <w:tcW w:w="6655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118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50F23" w:rsidRPr="00E50F23" w:rsidTr="00E50F23">
        <w:trPr>
          <w:jc w:val="center"/>
        </w:trPr>
        <w:tc>
          <w:tcPr>
            <w:tcW w:w="6655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118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50F23" w:rsidRPr="00E50F23" w:rsidTr="00E50F23">
        <w:trPr>
          <w:jc w:val="center"/>
        </w:trPr>
        <w:tc>
          <w:tcPr>
            <w:tcW w:w="6655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2118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50F23" w:rsidRPr="00E50F23" w:rsidTr="00E50F23">
        <w:trPr>
          <w:jc w:val="center"/>
        </w:trPr>
        <w:tc>
          <w:tcPr>
            <w:tcW w:w="6655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XIX-XX </w:t>
            </w:r>
            <w:proofErr w:type="gramStart"/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18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F23" w:rsidRPr="00E50F23" w:rsidTr="00E50F23">
        <w:trPr>
          <w:jc w:val="center"/>
        </w:trPr>
        <w:tc>
          <w:tcPr>
            <w:tcW w:w="6655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2118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0F23" w:rsidRPr="00E50F23" w:rsidTr="00E50F23">
        <w:trPr>
          <w:jc w:val="center"/>
        </w:trPr>
        <w:tc>
          <w:tcPr>
            <w:tcW w:w="6655" w:type="dxa"/>
          </w:tcPr>
          <w:p w:rsidR="00E50F23" w:rsidRPr="00E50F23" w:rsidRDefault="00E50F23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E5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18" w:type="dxa"/>
          </w:tcPr>
          <w:p w:rsidR="00E50F23" w:rsidRPr="00E50F23" w:rsidRDefault="00981D81" w:rsidP="00E50F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55510D" w:rsidRPr="0055510D" w:rsidRDefault="0055510D" w:rsidP="005551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460" w:rsidRPr="00BD3378" w:rsidRDefault="003C6460" w:rsidP="00FC28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класса</w:t>
      </w:r>
    </w:p>
    <w:p w:rsidR="003C6460" w:rsidRDefault="003C6460" w:rsidP="003C64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4 учащихся: 1 девочка, 3</w:t>
      </w:r>
      <w:r w:rsidRPr="00BD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мальчиков. На момент оконч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предыдущего учебного года 3</w:t>
      </w:r>
      <w:r w:rsidRPr="00BD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обучались на «4». В целом класс успешно завершил программу предыдущего учебного цикла. Уровень подготовки учащихся позволяет начать освоение следующего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этапа</w:t>
      </w:r>
      <w:r w:rsidR="00FC2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2C2" w:rsidRDefault="00B042C2"/>
    <w:p w:rsidR="00C220C2" w:rsidRDefault="00C220C2"/>
    <w:p w:rsidR="00C220C2" w:rsidRDefault="00C220C2"/>
    <w:p w:rsidR="00C220C2" w:rsidRDefault="00C220C2"/>
    <w:p w:rsidR="00C220C2" w:rsidRDefault="00C220C2"/>
    <w:p w:rsidR="00C220C2" w:rsidRDefault="00C220C2"/>
    <w:p w:rsidR="00C220C2" w:rsidRDefault="00C220C2"/>
    <w:p w:rsidR="00C220C2" w:rsidRDefault="00C220C2">
      <w:pPr>
        <w:sectPr w:rsidR="00C220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0C2" w:rsidRDefault="00693BAC" w:rsidP="00693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A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034"/>
        <w:gridCol w:w="1559"/>
        <w:gridCol w:w="2552"/>
        <w:gridCol w:w="1275"/>
        <w:gridCol w:w="1418"/>
        <w:gridCol w:w="1614"/>
      </w:tblGrid>
      <w:tr w:rsidR="002658FC" w:rsidRPr="002658FC" w:rsidTr="002658FC">
        <w:trPr>
          <w:trHeight w:val="390"/>
        </w:trPr>
        <w:tc>
          <w:tcPr>
            <w:tcW w:w="595" w:type="dxa"/>
            <w:vMerge w:val="restart"/>
            <w:tcBorders>
              <w:bottom w:val="nil"/>
            </w:tcBorders>
            <w:vAlign w:val="center"/>
          </w:tcPr>
          <w:p w:rsidR="002658FC" w:rsidRPr="002658FC" w:rsidRDefault="002658FC" w:rsidP="0026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58FC" w:rsidRPr="002658FC" w:rsidRDefault="002658FC" w:rsidP="0026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34" w:type="dxa"/>
            <w:vMerge w:val="restart"/>
            <w:tcBorders>
              <w:bottom w:val="nil"/>
            </w:tcBorders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2658FC" w:rsidRPr="002658FC" w:rsidRDefault="002658FC" w:rsidP="0026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58FC" w:rsidRPr="002658FC" w:rsidRDefault="002658FC" w:rsidP="0026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418" w:type="dxa"/>
            <w:vMerge w:val="restart"/>
            <w:vAlign w:val="center"/>
          </w:tcPr>
          <w:p w:rsidR="002658FC" w:rsidRPr="002658FC" w:rsidRDefault="002658FC" w:rsidP="0026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614" w:type="dxa"/>
            <w:vMerge w:val="restart"/>
          </w:tcPr>
          <w:p w:rsidR="002658FC" w:rsidRDefault="002658FC" w:rsidP="0026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8FC" w:rsidRPr="002658FC" w:rsidRDefault="002658FC" w:rsidP="0026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658FC" w:rsidRPr="002658FC" w:rsidTr="002658FC">
        <w:tc>
          <w:tcPr>
            <w:tcW w:w="595" w:type="dxa"/>
            <w:vMerge/>
            <w:tcBorders>
              <w:top w:val="nil"/>
              <w:bottom w:val="nil"/>
            </w:tcBorders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4" w:type="dxa"/>
            <w:vMerge/>
            <w:tcBorders>
              <w:top w:val="nil"/>
              <w:bottom w:val="nil"/>
            </w:tcBorders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9A4" w:rsidRPr="002658FC" w:rsidTr="00B042C2">
        <w:tc>
          <w:tcPr>
            <w:tcW w:w="15047" w:type="dxa"/>
            <w:gridSpan w:val="7"/>
          </w:tcPr>
          <w:p w:rsidR="00A729A4" w:rsidRPr="002658FC" w:rsidRDefault="00A729A4" w:rsidP="00A729A4">
            <w:pPr>
              <w:widowControl w:val="0"/>
              <w:tabs>
                <w:tab w:val="left" w:pos="285"/>
                <w:tab w:val="center" w:pos="7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четверть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ч.)</w:t>
            </w:r>
          </w:p>
        </w:tc>
      </w:tr>
      <w:tr w:rsidR="002658FC" w:rsidRPr="002658FC" w:rsidTr="00B042C2">
        <w:tc>
          <w:tcPr>
            <w:tcW w:w="15047" w:type="dxa"/>
            <w:gridSpan w:val="7"/>
          </w:tcPr>
          <w:p w:rsidR="002658FC" w:rsidRPr="002658FC" w:rsidRDefault="002658FC" w:rsidP="002658FC">
            <w:pPr>
              <w:widowControl w:val="0"/>
              <w:tabs>
                <w:tab w:val="left" w:pos="285"/>
                <w:tab w:val="center" w:pos="72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2658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Введение (1ч)</w:t>
            </w:r>
          </w:p>
        </w:tc>
      </w:tr>
      <w:tr w:rsidR="002658FC" w:rsidRPr="002658FC" w:rsidTr="002658FC">
        <w:tc>
          <w:tcPr>
            <w:tcW w:w="595" w:type="dxa"/>
            <w:vAlign w:val="center"/>
          </w:tcPr>
          <w:p w:rsidR="002658FC" w:rsidRPr="002658FC" w:rsidRDefault="00B042C2" w:rsidP="00B04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 и её роль в духовной жизни человека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21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Тезисный план вступительной статьи учебника «Слово к девятиклассникам», стр.3</w:t>
            </w:r>
          </w:p>
        </w:tc>
        <w:tc>
          <w:tcPr>
            <w:tcW w:w="1275" w:type="dxa"/>
            <w:vAlign w:val="center"/>
          </w:tcPr>
          <w:p w:rsidR="002658FC" w:rsidRPr="002658FC" w:rsidRDefault="005A6834" w:rsidP="002658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B042C2">
        <w:tc>
          <w:tcPr>
            <w:tcW w:w="15047" w:type="dxa"/>
            <w:gridSpan w:val="7"/>
            <w:vAlign w:val="center"/>
          </w:tcPr>
          <w:p w:rsidR="002658FC" w:rsidRPr="002658FC" w:rsidRDefault="002658FC" w:rsidP="00B04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 (3 ч)</w:t>
            </w:r>
          </w:p>
        </w:tc>
      </w:tr>
      <w:tr w:rsidR="002658FC" w:rsidRPr="002658FC" w:rsidTr="00B042C2">
        <w:trPr>
          <w:trHeight w:val="1347"/>
        </w:trPr>
        <w:tc>
          <w:tcPr>
            <w:tcW w:w="595" w:type="dxa"/>
            <w:vAlign w:val="center"/>
          </w:tcPr>
          <w:p w:rsidR="002658FC" w:rsidRPr="002658FC" w:rsidRDefault="00B042C2" w:rsidP="00B04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Древней Руси (с повторение ранее </w:t>
            </w:r>
            <w:proofErr w:type="gram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 «Слово о полку Игореве» - величайший памятник древнерусской литературы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Исторические справки о князьях, к которым обращается автор «Слова»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B042C2">
        <w:trPr>
          <w:trHeight w:val="1000"/>
        </w:trPr>
        <w:tc>
          <w:tcPr>
            <w:tcW w:w="595" w:type="dxa"/>
            <w:vAlign w:val="center"/>
          </w:tcPr>
          <w:p w:rsidR="002658FC" w:rsidRPr="002658FC" w:rsidRDefault="00B042C2" w:rsidP="00B04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Центральные образы «Слова...»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Найти в «Слове» сравнения с полем, с жатвой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95" w:type="dxa"/>
            <w:vAlign w:val="center"/>
          </w:tcPr>
          <w:p w:rsidR="002658FC" w:rsidRPr="002658FC" w:rsidRDefault="00B042C2" w:rsidP="00B04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Основная идея и поэтика «Слова...»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21B">
              <w:rPr>
                <w:rFonts w:ascii="Times New Roman" w:eastAsia="Calibri" w:hAnsi="Times New Roman" w:cs="Times New Roman"/>
                <w:lang w:eastAsia="ru-RU"/>
              </w:rPr>
              <w:t>Выразительное чтение наизусть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B042C2">
        <w:tc>
          <w:tcPr>
            <w:tcW w:w="15047" w:type="dxa"/>
            <w:gridSpan w:val="7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proofErr w:type="gramStart"/>
            <w:r w:rsidRPr="002658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 w:rsidRPr="002658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2658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века (8ч)</w:t>
            </w:r>
          </w:p>
        </w:tc>
      </w:tr>
      <w:tr w:rsidR="002658FC" w:rsidRPr="002658FC" w:rsidTr="00AB0256">
        <w:tc>
          <w:tcPr>
            <w:tcW w:w="595" w:type="dxa"/>
            <w:vAlign w:val="center"/>
          </w:tcPr>
          <w:p w:rsidR="002658FC" w:rsidRPr="002658FC" w:rsidRDefault="00B042C2" w:rsidP="00B04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Классицизм в русском и мировом искусстве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B04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Выписать в тетрадь основные даты 18 века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58FC" w:rsidRPr="002658FC" w:rsidRDefault="002658FC" w:rsidP="00265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1559"/>
        <w:gridCol w:w="2552"/>
        <w:gridCol w:w="1275"/>
        <w:gridCol w:w="1418"/>
        <w:gridCol w:w="1614"/>
      </w:tblGrid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B042C2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М.В.</w:t>
            </w:r>
            <w:r w:rsidR="00B04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Ломоносов: жизнь и творчество (обзор). «Вечернее размышление о Божием величестве при случае великого северного сияния»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Анализ стихотворения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М.В.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Ломоносов «Ода на день восшес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твия на Всероссийский престол ее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величества государыни Императрицы </w:t>
            </w:r>
            <w:proofErr w:type="spell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Петровны 1747 года»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Составить словарь старославянизмов, имён античных богов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Г.Р.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Державин: жизнь и творчество (обзор). «Властителям и судиям»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Г.Р.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Державин «Памятник»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Выучить стихотворение наизусть</w:t>
            </w:r>
          </w:p>
        </w:tc>
        <w:tc>
          <w:tcPr>
            <w:tcW w:w="1275" w:type="dxa"/>
          </w:tcPr>
          <w:p w:rsidR="002658FC" w:rsidRPr="005A6834" w:rsidRDefault="005A6834" w:rsidP="002658FC">
            <w:pPr>
              <w:tabs>
                <w:tab w:val="left" w:pos="56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834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Квинт Гораций </w:t>
            </w:r>
            <w:proofErr w:type="spellStart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Флакк</w:t>
            </w:r>
            <w:proofErr w:type="spellEnd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«К Мельпомене» («Я воздвиг памятник...»)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9E3517">
        <w:trPr>
          <w:trHeight w:val="828"/>
        </w:trPr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Н.М.</w:t>
            </w:r>
            <w:r w:rsidR="00CA44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Карамзин «Бедная Лиза»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Теория литературы. Особенности сентиментализма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Н.М.</w:t>
            </w:r>
            <w:r w:rsidR="00CA44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Карамзин. «Бедная Лиза»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2658FC" w:rsidRPr="002658FC" w:rsidRDefault="0027521B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Н.М. Карамзин. «Осень».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CA4469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A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CA4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Контрольное сочинение «Чем современна литература VIII века?» 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Сочинение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B042C2">
        <w:tc>
          <w:tcPr>
            <w:tcW w:w="15047" w:type="dxa"/>
            <w:gridSpan w:val="7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русской литературы XIX века (54 ч)</w:t>
            </w: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чт. Русские поэты первой половины XIX века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75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Жуковский – поэт-романтик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Сообщение по теме: «Жуковский и Пушкин»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Жуковский «Невыразимое»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Жуковский «Светлана»: черты баллады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Жуковский «Светлана»: образ главной героини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Грибоедов. «Горе от ума». Жизнь и творчество писателя (обзор)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AB0256">
        <w:tc>
          <w:tcPr>
            <w:tcW w:w="534" w:type="dxa"/>
            <w:vAlign w:val="center"/>
          </w:tcPr>
          <w:p w:rsidR="002658FC" w:rsidRPr="002658FC" w:rsidRDefault="00CA446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Грибоедов. «Горе от ума»: проблематика и конфликт. </w:t>
            </w:r>
            <w:proofErr w:type="spellStart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Выписать крылатые выражения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58FC" w:rsidRPr="002658FC" w:rsidRDefault="002658FC" w:rsidP="00265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1559"/>
        <w:gridCol w:w="2552"/>
        <w:gridCol w:w="1275"/>
        <w:gridCol w:w="1418"/>
        <w:gridCol w:w="1614"/>
      </w:tblGrid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6801F5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2658FC" w:rsidRPr="002658FC" w:rsidRDefault="009E3517" w:rsidP="009E35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за первую четверть. 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9E3517" w:rsidRDefault="009E3517" w:rsidP="002658FC">
            <w:pPr>
              <w:rPr>
                <w:rFonts w:ascii="Times New Roman" w:eastAsia="Calibri" w:hAnsi="Times New Roman" w:cs="Times New Roman"/>
              </w:rPr>
            </w:pPr>
            <w:r w:rsidRPr="009E3517">
              <w:rPr>
                <w:rFonts w:ascii="Times New Roman" w:eastAsia="Calibri" w:hAnsi="Times New Roman" w:cs="Times New Roman"/>
              </w:rPr>
              <w:t>Сочинение.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6801F5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2658FC" w:rsidRPr="002658FC" w:rsidRDefault="009E3517" w:rsidP="009E35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первую четверть.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9E3517" w:rsidRDefault="009E3517" w:rsidP="002658FC">
            <w:pPr>
              <w:rPr>
                <w:rFonts w:ascii="Times New Roman" w:eastAsia="Calibri" w:hAnsi="Times New Roman" w:cs="Times New Roman"/>
              </w:rPr>
            </w:pPr>
            <w:r w:rsidRPr="009E3517">
              <w:rPr>
                <w:rFonts w:ascii="Times New Roman" w:eastAsia="Calibri" w:hAnsi="Times New Roman" w:cs="Times New Roman"/>
              </w:rPr>
              <w:t>Сочинение.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6801F5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2658FC" w:rsidRPr="002658FC" w:rsidRDefault="002658FC" w:rsidP="009E35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3517" w:rsidRPr="009E3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 Грибоедов. «Горе от ума»: образ Чацкого.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9A4" w:rsidRPr="002658FC" w:rsidTr="000A24AC">
        <w:tc>
          <w:tcPr>
            <w:tcW w:w="15047" w:type="dxa"/>
            <w:gridSpan w:val="7"/>
            <w:vAlign w:val="center"/>
          </w:tcPr>
          <w:p w:rsidR="00A729A4" w:rsidRPr="00A729A4" w:rsidRDefault="00A729A4" w:rsidP="00A7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четверть </w:t>
            </w:r>
            <w:proofErr w:type="gramStart"/>
            <w:r w:rsidRPr="00A72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0308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308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29 </w:t>
            </w:r>
            <w:r w:rsidRPr="00A72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6801F5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2658FC" w:rsidRPr="002658FC" w:rsidRDefault="009E3517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5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 Грибоедов. «Горе от ума»: язык комедии.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7521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21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2658FC" w:rsidRPr="002658FC" w:rsidRDefault="005A6834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6801F5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658FC" w:rsidRPr="002658FC" w:rsidRDefault="009E3517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5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 Грибоедов. «Горе от ума» в критике.</w:t>
            </w:r>
          </w:p>
        </w:tc>
        <w:tc>
          <w:tcPr>
            <w:tcW w:w="1559" w:type="dxa"/>
            <w:vAlign w:val="center"/>
          </w:tcPr>
          <w:p w:rsidR="002658FC" w:rsidRPr="002658FC" w:rsidRDefault="0027521B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9E3517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3517">
              <w:rPr>
                <w:rFonts w:ascii="Times New Roman" w:eastAsia="Calibri" w:hAnsi="Times New Roman" w:cs="Times New Roman"/>
                <w:lang w:eastAsia="ru-RU"/>
              </w:rPr>
              <w:t>Конспект статьи</w:t>
            </w:r>
          </w:p>
        </w:tc>
        <w:tc>
          <w:tcPr>
            <w:tcW w:w="1275" w:type="dxa"/>
            <w:vAlign w:val="center"/>
          </w:tcPr>
          <w:p w:rsidR="002658FC" w:rsidRPr="002658FC" w:rsidRDefault="005A6834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21B" w:rsidRPr="002658FC" w:rsidTr="006801F5">
        <w:tc>
          <w:tcPr>
            <w:tcW w:w="534" w:type="dxa"/>
            <w:vAlign w:val="center"/>
          </w:tcPr>
          <w:p w:rsidR="0027521B" w:rsidRDefault="0027521B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27521B" w:rsidRPr="002658FC" w:rsidRDefault="009E3517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5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 Грибоедов. «Горе от ума». Письменный ответ на один из проблемных вопросов</w:t>
            </w:r>
          </w:p>
        </w:tc>
        <w:tc>
          <w:tcPr>
            <w:tcW w:w="1559" w:type="dxa"/>
            <w:vAlign w:val="center"/>
          </w:tcPr>
          <w:p w:rsidR="0027521B" w:rsidRPr="002658FC" w:rsidRDefault="0027521B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7521B" w:rsidRPr="0027521B" w:rsidRDefault="009E3517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3517">
              <w:rPr>
                <w:rFonts w:ascii="Times New Roman" w:eastAsia="Calibri" w:hAnsi="Times New Roman" w:cs="Times New Roman"/>
                <w:lang w:eastAsia="ru-RU"/>
              </w:rPr>
              <w:t>Письменный ответ на один из проблемных вопросов</w:t>
            </w:r>
          </w:p>
        </w:tc>
        <w:tc>
          <w:tcPr>
            <w:tcW w:w="1275" w:type="dxa"/>
            <w:vAlign w:val="center"/>
          </w:tcPr>
          <w:p w:rsidR="0027521B" w:rsidRPr="002658FC" w:rsidRDefault="005A6834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418" w:type="dxa"/>
          </w:tcPr>
          <w:p w:rsidR="0027521B" w:rsidRPr="002658FC" w:rsidRDefault="0027521B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7521B" w:rsidRPr="002658FC" w:rsidRDefault="0027521B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6801F5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Пушкин: жизнь и творчество. Лицейская лирика</w:t>
            </w:r>
            <w:proofErr w:type="gram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1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Сообщение о друзьях Пушкина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6801F5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Пушкин Лирика петербургского, южного и Михайловского периодов: «К Чаадаеву», «К морю», «Анчар»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Выучить стихотворения «К Чаадаеву», «Анчар»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6801F5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Пушкин. Любовь как гармония душ в интимной лирике поэта: «На холмах Грузии лежит ночная мгла...», «Я вас любил; любовь ещё, быть может...»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Выучить стихотворения (по выбору)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Пушкин. Тема поэта и поэзии: «Пророк»</w:t>
            </w:r>
            <w:r w:rsidR="00FA41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Выучить стихотворение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Пушкин. «Бесы», «Два чувства дивно близки нам...»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658FC" w:rsidRPr="002658FC" w:rsidRDefault="005A6834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Пушкин. «Я памятник себе воздвиг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нерукотворный...»: самооценка творчества в стихотворении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21B">
              <w:rPr>
                <w:rFonts w:ascii="Times New Roman" w:eastAsia="Calibri" w:hAnsi="Times New Roman" w:cs="Times New Roman"/>
              </w:rPr>
              <w:t>Выучить стихотворение</w:t>
            </w:r>
            <w:r w:rsidRPr="0027521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658FC" w:rsidRPr="002658FC" w:rsidRDefault="005A6834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6801F5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Письменный ответ на один из проблемных вопросов по лирике 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7521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Письменный ответ на один из проблемных вопросов</w:t>
            </w:r>
          </w:p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21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2658FC" w:rsidRPr="002658FC" w:rsidRDefault="005A6834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8FC" w:rsidRPr="002658FC" w:rsidRDefault="002658FC" w:rsidP="00265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1559"/>
        <w:gridCol w:w="2552"/>
        <w:gridCol w:w="1275"/>
        <w:gridCol w:w="1418"/>
        <w:gridCol w:w="1614"/>
      </w:tblGrid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Пушкин «Моцарт и Сальери»</w:t>
            </w:r>
            <w:r w:rsidR="00FA41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Пушкин. «Евгений Онегин» как новаторское произведение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Пушкин. «Евгений Онегин»: главные мужские образы романа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Устное сочинение. День Онегина. Каков он?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Пушкин. «Евгений Онегин»: главные женские образы романа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8FC" w:rsidRPr="002658FC" w:rsidRDefault="002658FC" w:rsidP="00265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1559"/>
        <w:gridCol w:w="2552"/>
        <w:gridCol w:w="1275"/>
        <w:gridCol w:w="1418"/>
        <w:gridCol w:w="1614"/>
      </w:tblGrid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Пушкин. «Евгений Онегин»: взаимоотношения главных героев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Выучить письмо (по выбору)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Пушкин. «Евгений Онегин»: образ автора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Пушкин. «Евгений Онегин» как энциклопедия русской жизни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Пушкин. «Евгений Онегин» в зеркале критики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Конспект статьи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8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Пушкин. «Евгений Онегин». Письменный ответ на один из проблемных вопросов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21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Письменный ответ на один из проблемных вопросов </w:t>
            </w:r>
          </w:p>
        </w:tc>
        <w:tc>
          <w:tcPr>
            <w:tcW w:w="1275" w:type="dxa"/>
            <w:vAlign w:val="center"/>
          </w:tcPr>
          <w:p w:rsidR="002658FC" w:rsidRPr="002658FC" w:rsidRDefault="005A6834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2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 w:rsidR="0027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Лермонтов. Хронология жизни и творчества. Многообразие тем, жанров, мотивов лирики поэта (с повторением ранее изученного)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Что общего в судьбе Пушкина и Лермонтова?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23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 по</w:t>
            </w:r>
            <w:r w:rsidR="00FA41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эта-пророка в лирике Лермонтова.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 xml:space="preserve">Насколько лирический </w:t>
            </w:r>
            <w:r w:rsidRPr="0027521B">
              <w:rPr>
                <w:rFonts w:ascii="Times New Roman" w:eastAsia="Calibri" w:hAnsi="Times New Roman" w:cs="Times New Roman"/>
              </w:rPr>
              <w:lastRenderedPageBreak/>
              <w:t>герой близок автору?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095" w:type="dxa"/>
          </w:tcPr>
          <w:p w:rsidR="002658FC" w:rsidRPr="002658FC" w:rsidRDefault="00154B5C" w:rsidP="00154B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за вторую четверть.</w:t>
            </w:r>
            <w:r w:rsidR="002658FC"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154B5C" w:rsidP="00154B5C">
            <w:pPr>
              <w:rPr>
                <w:rFonts w:ascii="Times New Roman" w:eastAsia="Calibri" w:hAnsi="Times New Roman" w:cs="Times New Roman"/>
              </w:rPr>
            </w:pPr>
            <w:r w:rsidRPr="00154B5C">
              <w:rPr>
                <w:rFonts w:ascii="Times New Roman" w:eastAsia="Calibri" w:hAnsi="Times New Roman" w:cs="Times New Roman"/>
              </w:rPr>
              <w:t>Сочинение.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:rsidR="002658FC" w:rsidRPr="002658FC" w:rsidRDefault="00154B5C" w:rsidP="00154B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за вторую четверть.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154B5C" w:rsidP="00154B5C">
            <w:pPr>
              <w:rPr>
                <w:rFonts w:ascii="Times New Roman" w:eastAsia="Calibri" w:hAnsi="Times New Roman" w:cs="Times New Roman"/>
              </w:rPr>
            </w:pPr>
            <w:r w:rsidRPr="00154B5C">
              <w:rPr>
                <w:rFonts w:ascii="Times New Roman" w:eastAsia="Calibri" w:hAnsi="Times New Roman" w:cs="Times New Roman"/>
              </w:rPr>
              <w:t>Сочинение.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:rsidR="002658FC" w:rsidRPr="00154B5C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Любовь как страсть, приносящая страдания, в лирике поэта: «Нищий», «Расстались мы, но твой портрет...», «Нет, не тебя так пылко я люблю...».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154B5C" w:rsidRDefault="00154B5C" w:rsidP="002658FC">
            <w:pPr>
              <w:rPr>
                <w:rFonts w:ascii="Times New Roman" w:eastAsia="Calibri" w:hAnsi="Times New Roman" w:cs="Times New Roman"/>
              </w:rPr>
            </w:pPr>
            <w:r w:rsidRPr="00154B5C">
              <w:rPr>
                <w:rFonts w:ascii="Times New Roman" w:eastAsia="Calibri" w:hAnsi="Times New Roman" w:cs="Times New Roman"/>
              </w:rPr>
              <w:t>Выучить стихотворение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9A4" w:rsidRPr="002658FC" w:rsidTr="00C77B69">
        <w:tc>
          <w:tcPr>
            <w:tcW w:w="15047" w:type="dxa"/>
            <w:gridSpan w:val="7"/>
            <w:vAlign w:val="center"/>
          </w:tcPr>
          <w:p w:rsidR="00A729A4" w:rsidRPr="00A729A4" w:rsidRDefault="00A729A4" w:rsidP="00A7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четверть </w:t>
            </w:r>
            <w:proofErr w:type="gramStart"/>
            <w:r w:rsidRPr="00A72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0308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308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A72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31235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2658FC" w:rsidRPr="002658FC" w:rsidRDefault="002658FC" w:rsidP="008445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658FC" w:rsidRPr="002658FC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М.Ю. Лермонтов. Тема Родины в лирике поэта.</w:t>
            </w:r>
          </w:p>
        </w:tc>
        <w:tc>
          <w:tcPr>
            <w:tcW w:w="1559" w:type="dxa"/>
            <w:vAlign w:val="center"/>
          </w:tcPr>
          <w:p w:rsidR="002658FC" w:rsidRPr="002658FC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lang w:eastAsia="ru-RU"/>
              </w:rPr>
              <w:t>Выучить стихотворения (по выбору)</w:t>
            </w:r>
          </w:p>
        </w:tc>
        <w:tc>
          <w:tcPr>
            <w:tcW w:w="1275" w:type="dxa"/>
            <w:vAlign w:val="center"/>
          </w:tcPr>
          <w:p w:rsidR="002658FC" w:rsidRPr="002658FC" w:rsidRDefault="005A6834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50E" w:rsidRPr="002658FC" w:rsidTr="0031235E">
        <w:tc>
          <w:tcPr>
            <w:tcW w:w="534" w:type="dxa"/>
            <w:vAlign w:val="center"/>
          </w:tcPr>
          <w:p w:rsidR="0084450E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:rsidR="0084450E" w:rsidRPr="002658FC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 М.Ю. Лермонтов. Письменный ответ на один из проблемных вопросов.</w:t>
            </w:r>
          </w:p>
        </w:tc>
        <w:tc>
          <w:tcPr>
            <w:tcW w:w="1559" w:type="dxa"/>
            <w:vAlign w:val="center"/>
          </w:tcPr>
          <w:p w:rsidR="0084450E" w:rsidRPr="002658FC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4450E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lang w:eastAsia="ru-RU"/>
              </w:rPr>
              <w:t>Письменный ответ на один из проблемных вопросов</w:t>
            </w:r>
          </w:p>
        </w:tc>
        <w:tc>
          <w:tcPr>
            <w:tcW w:w="1275" w:type="dxa"/>
            <w:vAlign w:val="center"/>
          </w:tcPr>
          <w:p w:rsidR="0084450E" w:rsidRPr="002658FC" w:rsidRDefault="005A6834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418" w:type="dxa"/>
          </w:tcPr>
          <w:p w:rsidR="0084450E" w:rsidRPr="002658FC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84450E" w:rsidRPr="002658FC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4223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Лермонтов «Герой нашего времени»: общая характеристика романа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Век Лермонтова в романе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4223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Лермонтов «Герой нашего времени» (главы «Бэла», «Максим </w:t>
            </w:r>
            <w:proofErr w:type="spellStart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Максимыч</w:t>
            </w:r>
            <w:proofErr w:type="spellEnd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»): загадка образа Печорина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Работа в группах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4223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Лермонтов «Герой нашего времени» (главы «Тамань», «Княжна Мери»). «Журнал Печорина» как средство самораскрытия его характера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4223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Лермонтов «Герой нашего времени» (глава «Фаталист»): философско-композиционное значение повести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Так что же за человек этот Печорин?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Лермонтов «Герой нашего времени»: дружба в жизни Печорина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Лермонтов «Герой нашего времени»: любовь в жизни Печорина</w:t>
            </w:r>
            <w:r w:rsidR="00FA41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Сочинение</w:t>
            </w:r>
          </w:p>
        </w:tc>
        <w:tc>
          <w:tcPr>
            <w:tcW w:w="1275" w:type="dxa"/>
          </w:tcPr>
          <w:p w:rsidR="002658FC" w:rsidRPr="002658FC" w:rsidRDefault="005A6834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Лермонтов «Герой нашего времени»: оценки критиков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Конспект статьи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Лермонтов «Герой нашего времени». Письменный ответ на один из проблемных вопросов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7521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Письменный ответ на один из проблемных </w:t>
            </w:r>
            <w:r w:rsidRPr="0027521B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вопросов</w:t>
            </w:r>
          </w:p>
        </w:tc>
        <w:tc>
          <w:tcPr>
            <w:tcW w:w="1275" w:type="dxa"/>
            <w:vAlign w:val="center"/>
          </w:tcPr>
          <w:p w:rsidR="002658FC" w:rsidRPr="002658FC" w:rsidRDefault="006953A6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06.02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Данте Алигьери. «Божественная комедия» (фрагменты)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658FC" w:rsidRPr="002658FC" w:rsidRDefault="006953A6" w:rsidP="0026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Гоголь. Жизнь и творчество (обзор). «Мертвые души». Обзор содержания, история создания поэмы</w:t>
            </w:r>
            <w:r w:rsidR="00FA41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Рассказ о городе, который посетил Чичиков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Гоголь. «Мертвые души»: образы помещиков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Гоголь. «Мертвые души»: образ города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Гоголь. «Мертвые души»: образ Чичикова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7521B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27521B">
              <w:rPr>
                <w:rFonts w:ascii="Times New Roman" w:eastAsia="Calibri" w:hAnsi="Times New Roman" w:cs="Times New Roman"/>
              </w:rPr>
              <w:t>В форме дружеского письма или дневниковой записи написать рассказ о своём знакомстве с героем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Гоголь. «Мертвые души»: образ России, народа и автора в поэме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31235E">
        <w:tc>
          <w:tcPr>
            <w:tcW w:w="534" w:type="dxa"/>
            <w:vAlign w:val="center"/>
          </w:tcPr>
          <w:p w:rsidR="002658FC" w:rsidRPr="002658FC" w:rsidRDefault="0057300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Гоголь. «Мертвые души»: специфика жанра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658FC" w:rsidRPr="002658FC" w:rsidRDefault="006953A6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58FC" w:rsidRPr="002658FC" w:rsidRDefault="002658FC" w:rsidP="00265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"/>
        <w:gridCol w:w="5954"/>
        <w:gridCol w:w="1559"/>
        <w:gridCol w:w="2552"/>
        <w:gridCol w:w="1275"/>
        <w:gridCol w:w="1418"/>
        <w:gridCol w:w="1614"/>
      </w:tblGrid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7266C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Гоголь. «Мертвые души». Письменный ответ на один из проблемных вопросов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445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4450E">
              <w:rPr>
                <w:rFonts w:ascii="Times New Roman" w:eastAsia="Calibri" w:hAnsi="Times New Roman" w:cs="Times New Roman"/>
                <w:lang w:eastAsia="ru-RU"/>
              </w:rPr>
              <w:t>Письменный ответ на один из проблемных вопросов</w:t>
            </w:r>
          </w:p>
        </w:tc>
        <w:tc>
          <w:tcPr>
            <w:tcW w:w="1275" w:type="dxa"/>
            <w:vAlign w:val="center"/>
          </w:tcPr>
          <w:p w:rsidR="002658FC" w:rsidRPr="002658FC" w:rsidRDefault="006953A6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7266C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Ф.М.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Достоевский «Белые ночи»: образ главного героя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7266C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Ф.М.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Достоевский «Белые ночи»: образ Настеньки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7266C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А.П.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Чехов «Смерть чиновника»: проблема истинных и ложных ценностей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445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Анализ рассказа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7266CA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А.П.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Чехов «Тоска»: тема одиночества человека в многолюдном городе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658FC" w:rsidRPr="002658FC" w:rsidRDefault="006953A6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B042C2">
        <w:tc>
          <w:tcPr>
            <w:tcW w:w="15047" w:type="dxa"/>
            <w:gridSpan w:val="8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XX века (28 ч) </w:t>
            </w: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XX века: богатство и разнообразие жанров и направлений. И.А.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Бунин «Темные аллеи»: проблематик и образы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Бунин «Темные аллеи»: мастерство писателя в рассказе</w:t>
            </w:r>
            <w:r w:rsidR="0084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обзор русской поэзии XX века. Поэзия Серебряного века. А.А.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Блок. «Ветер принес издалёка...», «О, весна, без конца и без краю...»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Блок. «О, я хочу безумно жить...», стихотворения из цикла «Родина»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Выучить стихотворения (по выбору)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Есенин. Тема России – главная в есенинской поэзии: «Вот уж вечер...», «Гой ты, Русь моя родная...», «Край ты мой заброшенный...», «Разбуди меня завтра рано...»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Выучить стихотворения (по выбору)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95" w:type="dxa"/>
            <w:gridSpan w:val="2"/>
          </w:tcPr>
          <w:p w:rsidR="002658FC" w:rsidRPr="002658FC" w:rsidRDefault="00154B5C" w:rsidP="00154B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за третью четверть.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154B5C" w:rsidP="00154B5C">
            <w:pPr>
              <w:rPr>
                <w:rFonts w:ascii="Times New Roman" w:eastAsia="Calibri" w:hAnsi="Times New Roman" w:cs="Times New Roman"/>
              </w:rPr>
            </w:pPr>
            <w:r w:rsidRPr="00154B5C">
              <w:rPr>
                <w:rFonts w:ascii="Times New Roman" w:eastAsia="Calibri" w:hAnsi="Times New Roman" w:cs="Times New Roman"/>
              </w:rPr>
              <w:t xml:space="preserve">Сочинение. 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95" w:type="dxa"/>
            <w:gridSpan w:val="2"/>
          </w:tcPr>
          <w:p w:rsidR="002658FC" w:rsidRPr="002658FC" w:rsidRDefault="00154B5C" w:rsidP="00154B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за третью четверть.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154B5C" w:rsidP="00154B5C">
            <w:pPr>
              <w:rPr>
                <w:rFonts w:ascii="Times New Roman" w:eastAsia="Calibri" w:hAnsi="Times New Roman" w:cs="Times New Roman"/>
              </w:rPr>
            </w:pPr>
            <w:r w:rsidRPr="00154B5C">
              <w:rPr>
                <w:rFonts w:ascii="Times New Roman" w:eastAsia="Calibri" w:hAnsi="Times New Roman" w:cs="Times New Roman"/>
              </w:rPr>
              <w:t>Сочинение.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95" w:type="dxa"/>
            <w:gridSpan w:val="2"/>
          </w:tcPr>
          <w:p w:rsidR="002658FC" w:rsidRPr="002658FC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 Есенин. Размышления о жизни, природе, предназначении человека: «Отговорила роща золотая...», «Не жалею, не зову, не плачу...».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Анализ стихотворения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9A4" w:rsidRPr="002658FC" w:rsidTr="00447C0A">
        <w:tc>
          <w:tcPr>
            <w:tcW w:w="15047" w:type="dxa"/>
            <w:gridSpan w:val="8"/>
            <w:vAlign w:val="center"/>
          </w:tcPr>
          <w:p w:rsidR="00A729A4" w:rsidRPr="00A729A4" w:rsidRDefault="00A729A4" w:rsidP="00A7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четверть </w:t>
            </w:r>
            <w:proofErr w:type="gramStart"/>
            <w:r w:rsidRPr="00A72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0308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308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A729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95" w:type="dxa"/>
            <w:gridSpan w:val="2"/>
          </w:tcPr>
          <w:p w:rsidR="002658FC" w:rsidRPr="002658FC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 Есенин. Стихи о любви. «Письмо к женщине».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154B5C" w:rsidP="002658FC">
            <w:pPr>
              <w:rPr>
                <w:rFonts w:ascii="Times New Roman" w:eastAsia="Calibri" w:hAnsi="Times New Roman" w:cs="Times New Roman"/>
              </w:rPr>
            </w:pPr>
            <w:r w:rsidRPr="00154B5C">
              <w:rPr>
                <w:rFonts w:ascii="Times New Roman" w:eastAsia="Calibri" w:hAnsi="Times New Roman" w:cs="Times New Roman"/>
              </w:rPr>
              <w:t>Анализ стихотворения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8445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95" w:type="dxa"/>
            <w:gridSpan w:val="2"/>
          </w:tcPr>
          <w:p w:rsidR="002658FC" w:rsidRPr="002658FC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 Маяковский. «А вы могли бы?», «Послушайте!».</w:t>
            </w:r>
          </w:p>
        </w:tc>
        <w:tc>
          <w:tcPr>
            <w:tcW w:w="1559" w:type="dxa"/>
            <w:vAlign w:val="center"/>
          </w:tcPr>
          <w:p w:rsidR="002658FC" w:rsidRPr="002658FC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lang w:eastAsia="ru-RU"/>
              </w:rPr>
              <w:t>Выучить стихотворения (по выбору)</w:t>
            </w:r>
          </w:p>
        </w:tc>
        <w:tc>
          <w:tcPr>
            <w:tcW w:w="1275" w:type="dxa"/>
            <w:vAlign w:val="center"/>
          </w:tcPr>
          <w:p w:rsidR="002658FC" w:rsidRPr="002658FC" w:rsidRDefault="006953A6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450E" w:rsidRPr="002658FC" w:rsidTr="0084450E">
        <w:tc>
          <w:tcPr>
            <w:tcW w:w="534" w:type="dxa"/>
            <w:vAlign w:val="center"/>
          </w:tcPr>
          <w:p w:rsidR="0084450E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95" w:type="dxa"/>
            <w:gridSpan w:val="2"/>
          </w:tcPr>
          <w:p w:rsidR="0084450E" w:rsidRPr="002658FC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 Маяковский «Люблю» (отрывок), «Прощанье».</w:t>
            </w:r>
          </w:p>
        </w:tc>
        <w:tc>
          <w:tcPr>
            <w:tcW w:w="1559" w:type="dxa"/>
            <w:vAlign w:val="center"/>
          </w:tcPr>
          <w:p w:rsidR="0084450E" w:rsidRPr="002658FC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4450E" w:rsidRDefault="00154B5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54B5C">
              <w:rPr>
                <w:rFonts w:ascii="Times New Roman" w:eastAsia="Calibri" w:hAnsi="Times New Roman" w:cs="Times New Roman"/>
                <w:lang w:eastAsia="ru-RU"/>
              </w:rPr>
              <w:t>Выучить стихотворение «Люблю» (отрывок)</w:t>
            </w:r>
          </w:p>
        </w:tc>
        <w:tc>
          <w:tcPr>
            <w:tcW w:w="1275" w:type="dxa"/>
            <w:vAlign w:val="center"/>
          </w:tcPr>
          <w:p w:rsidR="0084450E" w:rsidRPr="002658FC" w:rsidRDefault="006953A6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418" w:type="dxa"/>
          </w:tcPr>
          <w:p w:rsidR="0084450E" w:rsidRPr="002658FC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84450E" w:rsidRPr="002658FC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Булгаков «Собачье сердце»: проблематик и образы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Булгаков «Собачье сердце»: поэтика повести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М.И.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Цветаева. Стихи о поэзии, о любви, о жизни и смерти: </w:t>
            </w:r>
            <w:proofErr w:type="gram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«Идёшь, на меня похожий...», «Бабушке», «Мне нравится, что вы больны не мной...», «Откуда такая нежность?..»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Выучить стихотворения (по выбору)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М.И.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Цветаева. Стихи о поэзии и России: «Стихи Блоку», «Родина», «Стихи о Москве»</w:t>
            </w:r>
            <w:r w:rsidR="00FA41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Анализ стихотворения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Ахматова. Стихи из книг «Чётки» («Стихи о Петербурге»), «Белая стая», («Молитва»), «Подорожник» («Сразу стало тихо в доме...», «Я спросила у кукушки...»), «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ANNO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DOMINI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(«Сказал, что у меня соперниц нет...»), «Не с теми я, кто бросил землю...», «Что ты бродишь неприкаянный...»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Выучить стихотворения (по выбору)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Ахматова. </w:t>
            </w:r>
            <w:proofErr w:type="gram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Стихи из книг «Тростник» («Муза»), «Седьмая книга» («Пушкин»), «Ветер войны» («И та, что сегодня прощается с милым...»), из поэмы «Реквием» («И упало каменное слово...»)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Выучить стихотворения (по выбору)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Заболоцкий. Стихи о человеке и природе: «Я не ищу гармонии в природе...», «Завещание»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Анализ стихотворения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Заболоцкий. Тема любви и смерти в лирике поэта: «Где-то в поле возле Магадана...», «Можжевеловый куст», «О красоте человеческих лиц»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Выучить стихотворения (по выбору)</w:t>
            </w:r>
          </w:p>
        </w:tc>
        <w:tc>
          <w:tcPr>
            <w:tcW w:w="1275" w:type="dxa"/>
            <w:vAlign w:val="center"/>
          </w:tcPr>
          <w:p w:rsidR="002658FC" w:rsidRPr="002658FC" w:rsidRDefault="006953A6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Шолохов. «Судьба человека»: проблематика и образы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Шолохов. «Судьба человека»: поэтика рассказа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Б.Л.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Пастернак. Стихи о природе и любви: «Красавица моя, вся стать...», «Перемена», «Весна в лесу»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Б.Л.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Пастернак. Философская лирика поэта: «Быть знаменитым некрасиво...», «Во всём мне хочется дойти до самой сути...»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Выучить стихотворения (по выбору)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А.Т.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Твардовский. Стихи о родине, о природе: «Урожай», «Весенние строчки», «</w:t>
            </w:r>
            <w:proofErr w:type="gram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сущем»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А.Т.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Твардовский. Стихи поэта-воина: «Я убит </w:t>
            </w:r>
            <w:proofErr w:type="gram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подо</w:t>
            </w:r>
            <w:proofErr w:type="gramEnd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Ржевом...», «Я знаю, никакой моей вины...»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Анализ стихотворения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А.И.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Солженицын «Матренин двор»: проблематика, образ рассказчика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А.И.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Солженицын «Матренин двор»: образ Матрёны, особенности жанра рассказа-притчи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534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C57D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gridSpan w:val="2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за четвёртую четверть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84450E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4450E">
              <w:rPr>
                <w:rFonts w:ascii="Times New Roman" w:eastAsia="Calibri" w:hAnsi="Times New Roman" w:cs="Times New Roman"/>
                <w:lang w:eastAsia="ru-RU"/>
              </w:rPr>
              <w:t>Сочинение.</w:t>
            </w:r>
          </w:p>
        </w:tc>
        <w:tc>
          <w:tcPr>
            <w:tcW w:w="1275" w:type="dxa"/>
            <w:vAlign w:val="center"/>
          </w:tcPr>
          <w:p w:rsidR="002658FC" w:rsidRPr="002658FC" w:rsidRDefault="006953A6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B042C2">
        <w:tc>
          <w:tcPr>
            <w:tcW w:w="15047" w:type="dxa"/>
            <w:gridSpan w:val="8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Песни и романсы на стихи русских поэтов XIX-XX веков (2ч)</w:t>
            </w:r>
          </w:p>
        </w:tc>
      </w:tr>
      <w:tr w:rsidR="002658FC" w:rsidRPr="002658FC" w:rsidTr="0084450E">
        <w:tc>
          <w:tcPr>
            <w:tcW w:w="675" w:type="dxa"/>
            <w:gridSpan w:val="2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5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и романсы на стихи русских поэтов XIX века</w:t>
            </w:r>
            <w:r w:rsidR="00AD6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4450E">
              <w:rPr>
                <w:rFonts w:ascii="Times New Roman" w:eastAsia="Calibri" w:hAnsi="Times New Roman" w:cs="Times New Roman"/>
                <w:lang w:eastAsia="ru-RU"/>
              </w:rPr>
              <w:t>Сообщение по теме урока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675" w:type="dxa"/>
            <w:gridSpan w:val="2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5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и романсы на стихи русских поэтов XX века</w:t>
            </w:r>
            <w:r w:rsidR="00AD6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4450E">
              <w:rPr>
                <w:rFonts w:ascii="Times New Roman" w:eastAsia="Calibri" w:hAnsi="Times New Roman" w:cs="Times New Roman"/>
                <w:lang w:eastAsia="ru-RU"/>
              </w:rPr>
              <w:t>Сообщение по теме урока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B042C2">
        <w:tc>
          <w:tcPr>
            <w:tcW w:w="15047" w:type="dxa"/>
            <w:gridSpan w:val="8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 (4ч)</w:t>
            </w:r>
          </w:p>
        </w:tc>
      </w:tr>
      <w:tr w:rsidR="002658FC" w:rsidRPr="002658FC" w:rsidTr="0084450E">
        <w:tc>
          <w:tcPr>
            <w:tcW w:w="675" w:type="dxa"/>
            <w:gridSpan w:val="2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5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Шекспир. «Гамлет»: образ главного героя (обзор с чтением отдельных глав)</w:t>
            </w:r>
            <w:r w:rsidR="00AD6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Выразительное чтение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675" w:type="dxa"/>
            <w:gridSpan w:val="2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5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Шекспир. «Гамлет»: тема любви в трагедии</w:t>
            </w:r>
            <w:proofErr w:type="gram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бзор с чтением отдельных глав)</w:t>
            </w:r>
            <w:r w:rsidR="00AD6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675" w:type="dxa"/>
            <w:gridSpan w:val="2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5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И.-В.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Гёте. «Фауст»: сюжет и проблематика (обзор с чтением отдельных глав)</w:t>
            </w:r>
            <w:r w:rsidR="00AD6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  <w:r w:rsidRPr="0084450E">
              <w:rPr>
                <w:rFonts w:ascii="Times New Roman" w:eastAsia="Calibri" w:hAnsi="Times New Roman" w:cs="Times New Roman"/>
              </w:rPr>
              <w:t>Выразительное чтение</w:t>
            </w: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84450E">
        <w:tc>
          <w:tcPr>
            <w:tcW w:w="675" w:type="dxa"/>
            <w:gridSpan w:val="2"/>
            <w:vAlign w:val="center"/>
          </w:tcPr>
          <w:p w:rsidR="002658FC" w:rsidRPr="002658FC" w:rsidRDefault="00C57D49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5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И.-В.</w:t>
            </w:r>
            <w:r w:rsid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8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Гёте. «Фауст»: идейный смысл трагедии (обзор с чтением отдельных глав)</w:t>
            </w:r>
          </w:p>
        </w:tc>
        <w:tc>
          <w:tcPr>
            <w:tcW w:w="1559" w:type="dxa"/>
            <w:vAlign w:val="center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658FC" w:rsidRPr="0084450E" w:rsidRDefault="002658FC" w:rsidP="002658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2658FC" w:rsidRPr="002658FC" w:rsidRDefault="006953A6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8FC" w:rsidRPr="002658FC" w:rsidTr="007266CA">
        <w:tc>
          <w:tcPr>
            <w:tcW w:w="6629" w:type="dxa"/>
            <w:gridSpan w:val="3"/>
            <w:vAlign w:val="center"/>
          </w:tcPr>
          <w:p w:rsidR="002658FC" w:rsidRPr="0084450E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2658FC" w:rsidRPr="0084450E" w:rsidRDefault="00F82FF8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</w:tcPr>
          <w:p w:rsidR="002658FC" w:rsidRPr="002658FC" w:rsidRDefault="002658FC" w:rsidP="002658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58FC" w:rsidRPr="002658FC" w:rsidRDefault="002658FC" w:rsidP="002658F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8FC" w:rsidRPr="002658FC" w:rsidRDefault="002658FC" w:rsidP="002658F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58FC" w:rsidRPr="002658FC" w:rsidRDefault="002658FC" w:rsidP="002658F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658FC" w:rsidRPr="00693BAC" w:rsidRDefault="002658FC" w:rsidP="002658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58FC" w:rsidRPr="00693BAC" w:rsidSect="00C220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B46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7A2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B8A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EA5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2F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385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8D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42B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02D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98D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DE61DD"/>
    <w:multiLevelType w:val="hybridMultilevel"/>
    <w:tmpl w:val="30D496D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047B1E58"/>
    <w:multiLevelType w:val="hybridMultilevel"/>
    <w:tmpl w:val="B712D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B22775"/>
    <w:multiLevelType w:val="hybridMultilevel"/>
    <w:tmpl w:val="E5F2F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FD492E"/>
    <w:multiLevelType w:val="hybridMultilevel"/>
    <w:tmpl w:val="3724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E22557B"/>
    <w:multiLevelType w:val="hybridMultilevel"/>
    <w:tmpl w:val="5056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F5B49AC"/>
    <w:multiLevelType w:val="hybridMultilevel"/>
    <w:tmpl w:val="AD5C1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12D1751"/>
    <w:multiLevelType w:val="hybridMultilevel"/>
    <w:tmpl w:val="571C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6364B6B"/>
    <w:multiLevelType w:val="hybridMultilevel"/>
    <w:tmpl w:val="40B8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6A2044"/>
    <w:multiLevelType w:val="hybridMultilevel"/>
    <w:tmpl w:val="27067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A404D73"/>
    <w:multiLevelType w:val="hybridMultilevel"/>
    <w:tmpl w:val="EED289D4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C774591"/>
    <w:multiLevelType w:val="hybridMultilevel"/>
    <w:tmpl w:val="173CAE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20D13846"/>
    <w:multiLevelType w:val="hybridMultilevel"/>
    <w:tmpl w:val="06C8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1805183"/>
    <w:multiLevelType w:val="hybridMultilevel"/>
    <w:tmpl w:val="A2D2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2A5573"/>
    <w:multiLevelType w:val="hybridMultilevel"/>
    <w:tmpl w:val="BB46F50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23D01129"/>
    <w:multiLevelType w:val="hybridMultilevel"/>
    <w:tmpl w:val="0846B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AF0265"/>
    <w:multiLevelType w:val="hybridMultilevel"/>
    <w:tmpl w:val="201A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980415"/>
    <w:multiLevelType w:val="hybridMultilevel"/>
    <w:tmpl w:val="3E9C71B2"/>
    <w:lvl w:ilvl="0" w:tplc="A8B6B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73960C7"/>
    <w:multiLevelType w:val="hybridMultilevel"/>
    <w:tmpl w:val="966E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8742B8A"/>
    <w:multiLevelType w:val="hybridMultilevel"/>
    <w:tmpl w:val="34121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EC44198"/>
    <w:multiLevelType w:val="hybridMultilevel"/>
    <w:tmpl w:val="237A4E3C"/>
    <w:lvl w:ilvl="0" w:tplc="74B853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F877076"/>
    <w:multiLevelType w:val="hybridMultilevel"/>
    <w:tmpl w:val="C468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28B1EB5"/>
    <w:multiLevelType w:val="hybridMultilevel"/>
    <w:tmpl w:val="98687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4F5F2C"/>
    <w:multiLevelType w:val="hybridMultilevel"/>
    <w:tmpl w:val="BA86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107BFC"/>
    <w:multiLevelType w:val="hybridMultilevel"/>
    <w:tmpl w:val="88D851B8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4258DE"/>
    <w:multiLevelType w:val="hybridMultilevel"/>
    <w:tmpl w:val="E29E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2500C91"/>
    <w:multiLevelType w:val="hybridMultilevel"/>
    <w:tmpl w:val="725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77E3B3F"/>
    <w:multiLevelType w:val="hybridMultilevel"/>
    <w:tmpl w:val="1B9E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870B9B"/>
    <w:multiLevelType w:val="hybridMultilevel"/>
    <w:tmpl w:val="EC668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2">
    <w:nsid w:val="6DDC63FD"/>
    <w:multiLevelType w:val="hybridMultilevel"/>
    <w:tmpl w:val="4516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6F4B60"/>
    <w:multiLevelType w:val="hybridMultilevel"/>
    <w:tmpl w:val="C2AAA2D6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5D2FDB"/>
    <w:multiLevelType w:val="hybridMultilevel"/>
    <w:tmpl w:val="595C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1A79E3"/>
    <w:multiLevelType w:val="hybridMultilevel"/>
    <w:tmpl w:val="B89A7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5663B1"/>
    <w:multiLevelType w:val="hybridMultilevel"/>
    <w:tmpl w:val="B82E6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913376"/>
    <w:multiLevelType w:val="hybridMultilevel"/>
    <w:tmpl w:val="D1BE2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35"/>
  </w:num>
  <w:num w:numId="3">
    <w:abstractNumId w:val="43"/>
  </w:num>
  <w:num w:numId="4">
    <w:abstractNumId w:val="17"/>
  </w:num>
  <w:num w:numId="5">
    <w:abstractNumId w:val="26"/>
  </w:num>
  <w:num w:numId="6">
    <w:abstractNumId w:val="45"/>
  </w:num>
  <w:num w:numId="7">
    <w:abstractNumId w:val="41"/>
    <w:lvlOverride w:ilvl="0">
      <w:startOverride w:val="1"/>
    </w:lvlOverride>
  </w:num>
  <w:num w:numId="8">
    <w:abstractNumId w:val="32"/>
  </w:num>
  <w:num w:numId="9">
    <w:abstractNumId w:val="3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5"/>
  </w:num>
  <w:num w:numId="22">
    <w:abstractNumId w:val="16"/>
  </w:num>
  <w:num w:numId="23">
    <w:abstractNumId w:val="46"/>
  </w:num>
  <w:num w:numId="24">
    <w:abstractNumId w:val="20"/>
  </w:num>
  <w:num w:numId="25">
    <w:abstractNumId w:val="22"/>
  </w:num>
  <w:num w:numId="26">
    <w:abstractNumId w:val="13"/>
  </w:num>
  <w:num w:numId="27">
    <w:abstractNumId w:val="12"/>
  </w:num>
  <w:num w:numId="28">
    <w:abstractNumId w:val="37"/>
  </w:num>
  <w:num w:numId="29">
    <w:abstractNumId w:val="38"/>
  </w:num>
  <w:num w:numId="30">
    <w:abstractNumId w:val="42"/>
  </w:num>
  <w:num w:numId="31">
    <w:abstractNumId w:val="36"/>
  </w:num>
  <w:num w:numId="32">
    <w:abstractNumId w:val="29"/>
  </w:num>
  <w:num w:numId="33">
    <w:abstractNumId w:val="25"/>
  </w:num>
  <w:num w:numId="34">
    <w:abstractNumId w:val="39"/>
  </w:num>
  <w:num w:numId="35">
    <w:abstractNumId w:val="24"/>
  </w:num>
  <w:num w:numId="36">
    <w:abstractNumId w:val="10"/>
  </w:num>
  <w:num w:numId="37">
    <w:abstractNumId w:val="33"/>
  </w:num>
  <w:num w:numId="38">
    <w:abstractNumId w:val="27"/>
  </w:num>
  <w:num w:numId="39">
    <w:abstractNumId w:val="21"/>
  </w:num>
  <w:num w:numId="40">
    <w:abstractNumId w:val="31"/>
  </w:num>
  <w:num w:numId="41">
    <w:abstractNumId w:val="23"/>
  </w:num>
  <w:num w:numId="42">
    <w:abstractNumId w:val="19"/>
  </w:num>
  <w:num w:numId="43">
    <w:abstractNumId w:val="34"/>
  </w:num>
  <w:num w:numId="44">
    <w:abstractNumId w:val="28"/>
  </w:num>
  <w:num w:numId="45">
    <w:abstractNumId w:val="11"/>
  </w:num>
  <w:num w:numId="46">
    <w:abstractNumId w:val="44"/>
  </w:num>
  <w:num w:numId="47">
    <w:abstractNumId w:val="18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59"/>
    <w:rsid w:val="0003086F"/>
    <w:rsid w:val="00154B5C"/>
    <w:rsid w:val="002658FC"/>
    <w:rsid w:val="002719E9"/>
    <w:rsid w:val="0027521B"/>
    <w:rsid w:val="0031235E"/>
    <w:rsid w:val="003C6460"/>
    <w:rsid w:val="004223FC"/>
    <w:rsid w:val="0055510D"/>
    <w:rsid w:val="0057300A"/>
    <w:rsid w:val="005A6834"/>
    <w:rsid w:val="006801F5"/>
    <w:rsid w:val="00693BAC"/>
    <w:rsid w:val="006953A6"/>
    <w:rsid w:val="007266CA"/>
    <w:rsid w:val="0073705C"/>
    <w:rsid w:val="0084450E"/>
    <w:rsid w:val="00981D81"/>
    <w:rsid w:val="009964CA"/>
    <w:rsid w:val="009E3517"/>
    <w:rsid w:val="00A230BE"/>
    <w:rsid w:val="00A729A4"/>
    <w:rsid w:val="00AB0256"/>
    <w:rsid w:val="00AD653D"/>
    <w:rsid w:val="00B042C2"/>
    <w:rsid w:val="00BC24E2"/>
    <w:rsid w:val="00BD405A"/>
    <w:rsid w:val="00C220C2"/>
    <w:rsid w:val="00C57D49"/>
    <w:rsid w:val="00C971D8"/>
    <w:rsid w:val="00CA4469"/>
    <w:rsid w:val="00D458B2"/>
    <w:rsid w:val="00D46440"/>
    <w:rsid w:val="00E139F7"/>
    <w:rsid w:val="00E50F23"/>
    <w:rsid w:val="00F82FF8"/>
    <w:rsid w:val="00F8773A"/>
    <w:rsid w:val="00F90359"/>
    <w:rsid w:val="00FA4106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CA"/>
  </w:style>
  <w:style w:type="paragraph" w:styleId="3">
    <w:name w:val="heading 3"/>
    <w:basedOn w:val="a"/>
    <w:link w:val="30"/>
    <w:uiPriority w:val="99"/>
    <w:qFormat/>
    <w:rsid w:val="00265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65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58FC"/>
  </w:style>
  <w:style w:type="character" w:customStyle="1" w:styleId="FontStyle13">
    <w:name w:val="Font Style13"/>
    <w:uiPriority w:val="99"/>
    <w:rsid w:val="002658FC"/>
    <w:rPr>
      <w:rFonts w:ascii="Times New Roman" w:hAnsi="Times New Roman"/>
      <w:spacing w:val="20"/>
      <w:sz w:val="22"/>
    </w:rPr>
  </w:style>
  <w:style w:type="paragraph" w:styleId="a3">
    <w:name w:val="No Spacing"/>
    <w:uiPriority w:val="99"/>
    <w:qFormat/>
    <w:rsid w:val="0026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2658FC"/>
    <w:pPr>
      <w:spacing w:after="0" w:line="240" w:lineRule="auto"/>
      <w:ind w:firstLine="39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5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2658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0">
    <w:name w:val="Стиль10"/>
    <w:basedOn w:val="a"/>
    <w:autoRedefine/>
    <w:uiPriority w:val="99"/>
    <w:rsid w:val="002658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26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658FC"/>
    <w:rPr>
      <w:rFonts w:cs="Times New Roman"/>
    </w:rPr>
  </w:style>
  <w:style w:type="character" w:styleId="a9">
    <w:name w:val="Hyperlink"/>
    <w:basedOn w:val="a0"/>
    <w:uiPriority w:val="99"/>
    <w:semiHidden/>
    <w:rsid w:val="002658FC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2658FC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2658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65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2658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2658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2658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658FC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658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58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658F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CA"/>
  </w:style>
  <w:style w:type="paragraph" w:styleId="3">
    <w:name w:val="heading 3"/>
    <w:basedOn w:val="a"/>
    <w:link w:val="30"/>
    <w:uiPriority w:val="99"/>
    <w:qFormat/>
    <w:rsid w:val="00265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65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58FC"/>
  </w:style>
  <w:style w:type="character" w:customStyle="1" w:styleId="FontStyle13">
    <w:name w:val="Font Style13"/>
    <w:uiPriority w:val="99"/>
    <w:rsid w:val="002658FC"/>
    <w:rPr>
      <w:rFonts w:ascii="Times New Roman" w:hAnsi="Times New Roman"/>
      <w:spacing w:val="20"/>
      <w:sz w:val="22"/>
    </w:rPr>
  </w:style>
  <w:style w:type="paragraph" w:styleId="a3">
    <w:name w:val="No Spacing"/>
    <w:uiPriority w:val="99"/>
    <w:qFormat/>
    <w:rsid w:val="0026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2658FC"/>
    <w:pPr>
      <w:spacing w:after="0" w:line="240" w:lineRule="auto"/>
      <w:ind w:firstLine="39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5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2658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0">
    <w:name w:val="Стиль10"/>
    <w:basedOn w:val="a"/>
    <w:autoRedefine/>
    <w:uiPriority w:val="99"/>
    <w:rsid w:val="002658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26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658FC"/>
    <w:rPr>
      <w:rFonts w:cs="Times New Roman"/>
    </w:rPr>
  </w:style>
  <w:style w:type="character" w:styleId="a9">
    <w:name w:val="Hyperlink"/>
    <w:basedOn w:val="a0"/>
    <w:uiPriority w:val="99"/>
    <w:semiHidden/>
    <w:rsid w:val="002658FC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2658FC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2658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65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2658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2658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2658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658FC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658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58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658F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14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2018-09-15T04:34:00Z</dcterms:created>
  <dcterms:modified xsi:type="dcterms:W3CDTF">2018-09-16T08:33:00Z</dcterms:modified>
</cp:coreProperties>
</file>