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D034" w14:textId="77777777" w:rsidR="00DD2992" w:rsidRPr="0099160F" w:rsidRDefault="00DD2992" w:rsidP="00DD2992">
      <w:pPr>
        <w:spacing w:line="276" w:lineRule="auto"/>
        <w:jc w:val="center"/>
        <w:rPr>
          <w:rFonts w:ascii="Times New Roman" w:hAnsi="Times New Roman"/>
          <w:b/>
          <w:bCs/>
          <w:sz w:val="28"/>
        </w:rPr>
      </w:pPr>
      <w:r w:rsidRPr="0099160F">
        <w:rPr>
          <w:rFonts w:ascii="Times New Roman" w:hAnsi="Times New Roman"/>
          <w:b/>
          <w:bCs/>
          <w:sz w:val="28"/>
        </w:rPr>
        <w:t>Відокремлений структурний підрозділ</w:t>
      </w:r>
    </w:p>
    <w:p w14:paraId="36AC3478" w14:textId="77777777" w:rsidR="00DD2992" w:rsidRPr="0099160F" w:rsidRDefault="00DD2992" w:rsidP="00DD2992">
      <w:pPr>
        <w:spacing w:line="276" w:lineRule="auto"/>
        <w:jc w:val="center"/>
        <w:rPr>
          <w:rFonts w:ascii="Times New Roman" w:hAnsi="Times New Roman"/>
          <w:b/>
          <w:bCs/>
          <w:sz w:val="28"/>
        </w:rPr>
      </w:pPr>
      <w:r w:rsidRPr="0099160F">
        <w:rPr>
          <w:rFonts w:ascii="Times New Roman" w:hAnsi="Times New Roman"/>
          <w:b/>
          <w:bCs/>
          <w:sz w:val="28"/>
        </w:rPr>
        <w:t xml:space="preserve">«Горохівський фаховий коледж </w:t>
      </w:r>
    </w:p>
    <w:p w14:paraId="0765AC06" w14:textId="77777777" w:rsidR="00DD2992" w:rsidRPr="0099160F" w:rsidRDefault="00DD2992" w:rsidP="00DD2992">
      <w:pPr>
        <w:spacing w:line="276" w:lineRule="auto"/>
        <w:jc w:val="center"/>
        <w:rPr>
          <w:rFonts w:ascii="Times New Roman" w:hAnsi="Times New Roman"/>
          <w:b/>
          <w:bCs/>
          <w:sz w:val="28"/>
        </w:rPr>
      </w:pPr>
      <w:r w:rsidRPr="0099160F">
        <w:rPr>
          <w:rFonts w:ascii="Times New Roman" w:hAnsi="Times New Roman"/>
          <w:b/>
          <w:bCs/>
          <w:sz w:val="28"/>
        </w:rPr>
        <w:t>Львівського національного університету природокористування»</w:t>
      </w:r>
    </w:p>
    <w:p w14:paraId="3C0B9375" w14:textId="77777777" w:rsidR="00632812" w:rsidRDefault="00632812" w:rsidP="00294B8F">
      <w:pPr>
        <w:pStyle w:val="30"/>
        <w:shd w:val="clear" w:color="auto" w:fill="auto"/>
        <w:tabs>
          <w:tab w:val="left" w:pos="8864"/>
        </w:tabs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14:paraId="2324BD95" w14:textId="2B635820" w:rsidR="006E7464" w:rsidRDefault="00A62E8D" w:rsidP="00294B8F">
      <w:pPr>
        <w:pStyle w:val="30"/>
        <w:shd w:val="clear" w:color="auto" w:fill="auto"/>
        <w:tabs>
          <w:tab w:val="left" w:pos="8864"/>
        </w:tabs>
        <w:ind w:left="6804"/>
        <w:rPr>
          <w:rFonts w:ascii="Times New Roman" w:hAnsi="Times New Roman" w:cs="Times New Roman"/>
          <w:sz w:val="24"/>
          <w:szCs w:val="24"/>
        </w:rPr>
      </w:pPr>
      <w:r w:rsidRPr="00183215">
        <w:rPr>
          <w:rFonts w:ascii="Times New Roman" w:hAnsi="Times New Roman" w:cs="Times New Roman"/>
          <w:sz w:val="24"/>
          <w:szCs w:val="24"/>
        </w:rPr>
        <w:t xml:space="preserve">наказом </w:t>
      </w:r>
      <w:r w:rsidR="0076417D">
        <w:rPr>
          <w:rFonts w:ascii="Times New Roman" w:hAnsi="Times New Roman" w:cs="Times New Roman"/>
          <w:sz w:val="24"/>
          <w:szCs w:val="24"/>
        </w:rPr>
        <w:t xml:space="preserve">в.о. </w:t>
      </w:r>
      <w:r w:rsidRPr="00183215">
        <w:rPr>
          <w:rFonts w:ascii="Times New Roman" w:hAnsi="Times New Roman" w:cs="Times New Roman"/>
          <w:sz w:val="24"/>
          <w:szCs w:val="24"/>
        </w:rPr>
        <w:t>директора коледжу</w:t>
      </w:r>
    </w:p>
    <w:p w14:paraId="5389BAF2" w14:textId="1B3A59F2" w:rsidR="00632812" w:rsidRDefault="00632812" w:rsidP="00294B8F">
      <w:pPr>
        <w:pStyle w:val="30"/>
        <w:shd w:val="clear" w:color="auto" w:fill="auto"/>
        <w:tabs>
          <w:tab w:val="left" w:pos="8864"/>
        </w:tabs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«_</w:t>
      </w:r>
      <w:r w:rsidR="002C6B68">
        <w:rPr>
          <w:rFonts w:ascii="Times New Roman" w:hAnsi="Times New Roman" w:cs="Times New Roman"/>
          <w:sz w:val="24"/>
          <w:szCs w:val="24"/>
        </w:rPr>
        <w:t xml:space="preserve">31 </w:t>
      </w:r>
      <w:r>
        <w:rPr>
          <w:rFonts w:ascii="Times New Roman" w:hAnsi="Times New Roman" w:cs="Times New Roman"/>
          <w:sz w:val="24"/>
          <w:szCs w:val="24"/>
        </w:rPr>
        <w:t>__» _</w:t>
      </w:r>
      <w:r w:rsidR="002C6B68">
        <w:rPr>
          <w:rFonts w:ascii="Times New Roman" w:hAnsi="Times New Roman" w:cs="Times New Roman"/>
          <w:sz w:val="24"/>
          <w:szCs w:val="24"/>
        </w:rPr>
        <w:t>серпня</w:t>
      </w:r>
      <w:r>
        <w:rPr>
          <w:rFonts w:ascii="Times New Roman" w:hAnsi="Times New Roman" w:cs="Times New Roman"/>
          <w:sz w:val="24"/>
          <w:szCs w:val="24"/>
        </w:rPr>
        <w:t>_ 20</w:t>
      </w:r>
      <w:r w:rsidR="00700E5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р. № _</w:t>
      </w:r>
      <w:r w:rsidR="0096491F">
        <w:rPr>
          <w:rFonts w:ascii="Times New Roman" w:hAnsi="Times New Roman" w:cs="Times New Roman"/>
          <w:sz w:val="24"/>
          <w:szCs w:val="24"/>
        </w:rPr>
        <w:t>45-3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5D5AA22" w14:textId="77777777" w:rsidR="00632812" w:rsidRPr="00183215" w:rsidRDefault="00632812" w:rsidP="00294B8F">
      <w:pPr>
        <w:pStyle w:val="30"/>
        <w:shd w:val="clear" w:color="auto" w:fill="auto"/>
        <w:tabs>
          <w:tab w:val="left" w:pos="8864"/>
        </w:tabs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О.М. Жельчик</w:t>
      </w:r>
    </w:p>
    <w:p w14:paraId="50ECBA7C" w14:textId="77777777" w:rsidR="00E75C0A" w:rsidRPr="00E75C0A" w:rsidRDefault="00E75C0A">
      <w:pPr>
        <w:pStyle w:val="1"/>
        <w:shd w:val="clear" w:color="auto" w:fill="auto"/>
        <w:rPr>
          <w:sz w:val="10"/>
          <w:szCs w:val="24"/>
        </w:rPr>
      </w:pPr>
    </w:p>
    <w:p w14:paraId="215C5A4D" w14:textId="48404423" w:rsidR="00736664" w:rsidRDefault="00736664" w:rsidP="00736664">
      <w:pPr>
        <w:pStyle w:val="1"/>
        <w:shd w:val="clear" w:color="auto" w:fill="auto"/>
        <w:spacing w:after="0"/>
      </w:pPr>
      <w:r>
        <w:t xml:space="preserve">        </w:t>
      </w:r>
      <w:r w:rsidRPr="00736664">
        <w:t xml:space="preserve">ХУ. </w:t>
      </w:r>
      <w:r w:rsidR="0065576F">
        <w:t>БЕЗПЕКА ЖИТТЄДІЯЛЬНОСТІ УЧАСНИКІВ ОСВІТНЬОГО ПРОЦЕСУ В УМОВАХ ВОЄННОГО СТАНУ</w:t>
      </w:r>
      <w:r w:rsidRPr="00736664">
        <w:t xml:space="preserve"> </w:t>
      </w:r>
    </w:p>
    <w:p w14:paraId="19C5C647" w14:textId="35E476CA" w:rsidR="00736664" w:rsidRDefault="00736664" w:rsidP="00736664">
      <w:pPr>
        <w:pStyle w:val="1"/>
        <w:shd w:val="clear" w:color="auto" w:fill="auto"/>
        <w:spacing w:after="0"/>
      </w:pPr>
      <w:r w:rsidRPr="00736664">
        <w:t>2022-2023 н.</w:t>
      </w:r>
      <w:r w:rsidR="00821363">
        <w:t xml:space="preserve"> </w:t>
      </w:r>
      <w:r w:rsidRPr="00736664">
        <w:t>р.</w:t>
      </w:r>
    </w:p>
    <w:p w14:paraId="385FF3C4" w14:textId="4B53693B" w:rsidR="00816E5A" w:rsidRDefault="005B2DF1" w:rsidP="00816E5A">
      <w:pPr>
        <w:pStyle w:val="1"/>
      </w:pPr>
      <w:r>
        <w:t xml:space="preserve">            </w:t>
      </w:r>
      <w:bookmarkStart w:id="0" w:name="_Hlk116315638"/>
    </w:p>
    <w:bookmarkEnd w:id="0"/>
    <w:p w14:paraId="23FF9E86" w14:textId="3BA9E166" w:rsidR="00816E5A" w:rsidRPr="00816E5A" w:rsidRDefault="00FF0D38" w:rsidP="00BE76AA">
      <w:pPr>
        <w:pStyle w:val="1"/>
        <w:spacing w:after="0"/>
        <w:ind w:left="1134" w:right="56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816E5A" w:rsidRPr="00816E5A">
        <w:rPr>
          <w:b w:val="0"/>
          <w:bCs w:val="0"/>
        </w:rPr>
        <w:t>У збройних конфліктах питання збереження заклад</w:t>
      </w:r>
      <w:r w:rsidR="008B1A52">
        <w:rPr>
          <w:b w:val="0"/>
          <w:bCs w:val="0"/>
        </w:rPr>
        <w:t>у</w:t>
      </w:r>
      <w:r w:rsidR="00816E5A" w:rsidRPr="00816E5A">
        <w:rPr>
          <w:b w:val="0"/>
          <w:bCs w:val="0"/>
        </w:rPr>
        <w:t xml:space="preserve"> освіти як безпечного простору є надз</w:t>
      </w:r>
      <w:r w:rsidR="008B1A52">
        <w:rPr>
          <w:b w:val="0"/>
          <w:bCs w:val="0"/>
        </w:rPr>
        <w:t>в</w:t>
      </w:r>
      <w:r w:rsidR="00816E5A" w:rsidRPr="00816E5A">
        <w:rPr>
          <w:b w:val="0"/>
          <w:bCs w:val="0"/>
        </w:rPr>
        <w:t xml:space="preserve">ичайно гострим. </w:t>
      </w:r>
    </w:p>
    <w:p w14:paraId="2071484F" w14:textId="74A89D48" w:rsidR="00816E5A" w:rsidRPr="00816E5A" w:rsidRDefault="00FF0D38" w:rsidP="00BE76AA">
      <w:pPr>
        <w:pStyle w:val="1"/>
        <w:spacing w:after="0"/>
        <w:ind w:left="1134" w:right="56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="00816E5A" w:rsidRPr="00816E5A">
        <w:rPr>
          <w:b w:val="0"/>
          <w:bCs w:val="0"/>
        </w:rPr>
        <w:t>За інформацією Міністерства освіти і науки України, станом на 18 серпня 2022 року від бомбардувань та обстрілів пошкоджень зазнали 2300 закладів освіти, з них 286 зруйновані повністю.</w:t>
      </w:r>
    </w:p>
    <w:p w14:paraId="34EFB912" w14:textId="370C8BF8" w:rsidR="00816E5A" w:rsidRPr="00816E5A" w:rsidRDefault="00FF0D38" w:rsidP="00BE76AA">
      <w:pPr>
        <w:pStyle w:val="1"/>
        <w:spacing w:after="0"/>
        <w:ind w:left="1134" w:right="56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="00816E5A" w:rsidRPr="00816E5A">
        <w:rPr>
          <w:b w:val="0"/>
          <w:bCs w:val="0"/>
        </w:rPr>
        <w:t xml:space="preserve">Під час військових дій та ще тривалий час після їх закінчення заклади освіти в Україні працюватимуть у нових для себе вимогах до безпечного освітнього середовища. Облаштування укриттів та організація безпечного освітнього простору у </w:t>
      </w:r>
      <w:r w:rsidR="003E6700">
        <w:rPr>
          <w:b w:val="0"/>
          <w:bCs w:val="0"/>
        </w:rPr>
        <w:t>закладі освіти</w:t>
      </w:r>
      <w:r w:rsidR="00816E5A" w:rsidRPr="00816E5A">
        <w:rPr>
          <w:b w:val="0"/>
          <w:bCs w:val="0"/>
        </w:rPr>
        <w:t xml:space="preserve"> – одне з найважливіших завдань для директора</w:t>
      </w:r>
      <w:r w:rsidR="008B1A52">
        <w:rPr>
          <w:b w:val="0"/>
          <w:bCs w:val="0"/>
        </w:rPr>
        <w:t>.</w:t>
      </w:r>
      <w:r w:rsidR="00CA1967">
        <w:rPr>
          <w:b w:val="0"/>
          <w:bCs w:val="0"/>
        </w:rPr>
        <w:t xml:space="preserve"> </w:t>
      </w:r>
    </w:p>
    <w:p w14:paraId="6B9BAE1F" w14:textId="55956BBA" w:rsidR="00816E5A" w:rsidRPr="00816E5A" w:rsidRDefault="008B1A52" w:rsidP="00BE76AA">
      <w:pPr>
        <w:pStyle w:val="1"/>
        <w:spacing w:after="0"/>
        <w:ind w:left="1134" w:right="560"/>
        <w:jc w:val="both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3E6700">
        <w:rPr>
          <w:b w:val="0"/>
          <w:bCs w:val="0"/>
        </w:rPr>
        <w:t xml:space="preserve">У коледжі </w:t>
      </w:r>
      <w:r w:rsidR="005B2DF1">
        <w:rPr>
          <w:b w:val="0"/>
          <w:bCs w:val="0"/>
        </w:rPr>
        <w:t xml:space="preserve">адміністрацією </w:t>
      </w:r>
      <w:r w:rsidR="003E6700">
        <w:rPr>
          <w:b w:val="0"/>
          <w:bCs w:val="0"/>
        </w:rPr>
        <w:t>ухвалено рішення про п</w:t>
      </w:r>
      <w:r w:rsidR="00816E5A" w:rsidRPr="00816E5A">
        <w:rPr>
          <w:b w:val="0"/>
          <w:bCs w:val="0"/>
        </w:rPr>
        <w:t>очат</w:t>
      </w:r>
      <w:r w:rsidR="003E6700">
        <w:rPr>
          <w:b w:val="0"/>
          <w:bCs w:val="0"/>
        </w:rPr>
        <w:t>ок</w:t>
      </w:r>
      <w:r w:rsidR="00816E5A" w:rsidRPr="00816E5A">
        <w:rPr>
          <w:b w:val="0"/>
          <w:bCs w:val="0"/>
        </w:rPr>
        <w:t xml:space="preserve"> нового навчального року  </w:t>
      </w:r>
      <w:r w:rsidR="003E6700">
        <w:rPr>
          <w:b w:val="0"/>
          <w:bCs w:val="0"/>
        </w:rPr>
        <w:t>і</w:t>
      </w:r>
      <w:r w:rsidR="00816E5A" w:rsidRPr="00816E5A">
        <w:rPr>
          <w:b w:val="0"/>
          <w:bCs w:val="0"/>
        </w:rPr>
        <w:t xml:space="preserve"> організації освітнього процесу у змішаному форматі. Це рішення залежа</w:t>
      </w:r>
      <w:r>
        <w:rPr>
          <w:b w:val="0"/>
          <w:bCs w:val="0"/>
        </w:rPr>
        <w:t>ло</w:t>
      </w:r>
      <w:r w:rsidR="00816E5A" w:rsidRPr="00816E5A">
        <w:rPr>
          <w:b w:val="0"/>
          <w:bCs w:val="0"/>
        </w:rPr>
        <w:t xml:space="preserve">, зокрема, від безпекової ситуації, наявності, стану та місткості укриття та від результатів обстеження </w:t>
      </w:r>
      <w:r>
        <w:rPr>
          <w:b w:val="0"/>
          <w:bCs w:val="0"/>
        </w:rPr>
        <w:t>закладу освіти</w:t>
      </w:r>
      <w:r w:rsidR="00816E5A" w:rsidRPr="00816E5A">
        <w:rPr>
          <w:b w:val="0"/>
          <w:bCs w:val="0"/>
        </w:rPr>
        <w:t xml:space="preserve"> спеціальними комісіями.</w:t>
      </w:r>
    </w:p>
    <w:p w14:paraId="741CF4E3" w14:textId="77777777" w:rsidR="00184FD9" w:rsidRDefault="00FF0D38" w:rsidP="00255A18">
      <w:pPr>
        <w:pStyle w:val="1"/>
        <w:shd w:val="clear" w:color="auto" w:fill="auto"/>
        <w:spacing w:after="0"/>
        <w:ind w:left="1134" w:right="56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8D226E">
        <w:rPr>
          <w:b w:val="0"/>
          <w:bCs w:val="0"/>
        </w:rPr>
        <w:t>Укриття в коледжі враховує в</w:t>
      </w:r>
      <w:r w:rsidR="00816E5A" w:rsidRPr="00816E5A">
        <w:rPr>
          <w:b w:val="0"/>
          <w:bCs w:val="0"/>
        </w:rPr>
        <w:t>имоги та рекомендації щодо облаштування безпечного укриття у закладі освіти розроб</w:t>
      </w:r>
      <w:r w:rsidR="00F32B06">
        <w:rPr>
          <w:b w:val="0"/>
          <w:bCs w:val="0"/>
        </w:rPr>
        <w:t>лено</w:t>
      </w:r>
      <w:r w:rsidR="008D226E">
        <w:rPr>
          <w:b w:val="0"/>
          <w:bCs w:val="0"/>
        </w:rPr>
        <w:t>го</w:t>
      </w:r>
      <w:r w:rsidR="00F32B06">
        <w:rPr>
          <w:b w:val="0"/>
          <w:bCs w:val="0"/>
        </w:rPr>
        <w:t xml:space="preserve"> відповідно до рекомендацій</w:t>
      </w:r>
      <w:r w:rsidR="00816E5A" w:rsidRPr="00816E5A">
        <w:rPr>
          <w:b w:val="0"/>
          <w:bCs w:val="0"/>
        </w:rPr>
        <w:t xml:space="preserve"> Державн</w:t>
      </w:r>
      <w:r w:rsidR="00F32B06">
        <w:rPr>
          <w:b w:val="0"/>
          <w:bCs w:val="0"/>
        </w:rPr>
        <w:t>ої</w:t>
      </w:r>
      <w:r w:rsidR="00816E5A" w:rsidRPr="00816E5A">
        <w:rPr>
          <w:b w:val="0"/>
          <w:bCs w:val="0"/>
        </w:rPr>
        <w:t xml:space="preserve"> служб</w:t>
      </w:r>
      <w:r w:rsidR="00F32B06">
        <w:rPr>
          <w:b w:val="0"/>
          <w:bCs w:val="0"/>
        </w:rPr>
        <w:t>и</w:t>
      </w:r>
      <w:r w:rsidR="00816E5A" w:rsidRPr="00816E5A">
        <w:rPr>
          <w:b w:val="0"/>
          <w:bCs w:val="0"/>
        </w:rPr>
        <w:t xml:space="preserve"> з надзвичайних ситуацій</w:t>
      </w:r>
      <w:r w:rsidR="00F32B06">
        <w:rPr>
          <w:b w:val="0"/>
          <w:bCs w:val="0"/>
        </w:rPr>
        <w:t xml:space="preserve"> та </w:t>
      </w:r>
      <w:r w:rsidR="00816E5A" w:rsidRPr="00816E5A">
        <w:rPr>
          <w:b w:val="0"/>
          <w:bCs w:val="0"/>
        </w:rPr>
        <w:t xml:space="preserve"> Міністерств</w:t>
      </w:r>
      <w:r w:rsidR="00F32B06">
        <w:rPr>
          <w:b w:val="0"/>
          <w:bCs w:val="0"/>
        </w:rPr>
        <w:t>а</w:t>
      </w:r>
      <w:r w:rsidR="00816E5A" w:rsidRPr="00816E5A">
        <w:rPr>
          <w:b w:val="0"/>
          <w:bCs w:val="0"/>
        </w:rPr>
        <w:t xml:space="preserve"> освіти і науки України. Ці рекомендації розроблені Державною службою якості освіти спільно з експертами ініціативи “Система забезпечення якості освіти”, яка впроваджується в межах проєкту “Супровід урядових реформ в Україні” (SURGe), що реалізується компанією Alinea International за кошти Уряду Канади.</w:t>
      </w:r>
    </w:p>
    <w:p w14:paraId="7C4983D1" w14:textId="1575C6BE" w:rsidR="00255A18" w:rsidRPr="00255A18" w:rsidRDefault="00184FD9" w:rsidP="00255A18">
      <w:pPr>
        <w:pStyle w:val="1"/>
        <w:shd w:val="clear" w:color="auto" w:fill="auto"/>
        <w:spacing w:after="0"/>
        <w:ind w:left="1134" w:right="560"/>
        <w:jc w:val="both"/>
      </w:pPr>
      <w:r>
        <w:rPr>
          <w:b w:val="0"/>
          <w:bCs w:val="0"/>
        </w:rPr>
        <w:t xml:space="preserve">      </w:t>
      </w:r>
      <w:r w:rsidR="00702A2E">
        <w:rPr>
          <w:b w:val="0"/>
          <w:bCs w:val="0"/>
        </w:rPr>
        <w:t xml:space="preserve"> Коледж дотримується цих  рекомендацій у своїй роботі</w:t>
      </w:r>
      <w:r w:rsidR="00255A18">
        <w:rPr>
          <w:b w:val="0"/>
          <w:bCs w:val="0"/>
        </w:rPr>
        <w:t xml:space="preserve"> для того, щоб </w:t>
      </w:r>
      <w:r w:rsidR="00255A18" w:rsidRPr="00255A18">
        <w:rPr>
          <w:b w:val="0"/>
          <w:bCs w:val="0"/>
        </w:rPr>
        <w:t>організувати безпечне освітнє середовище і в очному, і в дистанційному, і у змішаному форматі навчання, а також більш ефективно змінювати формати залежно від безпекової ситуації.</w:t>
      </w:r>
    </w:p>
    <w:p w14:paraId="60DD66C9" w14:textId="48E35BA0" w:rsidR="00702A2E" w:rsidRDefault="00702A2E" w:rsidP="00BE76AA">
      <w:pPr>
        <w:pStyle w:val="1"/>
        <w:shd w:val="clear" w:color="auto" w:fill="auto"/>
        <w:spacing w:after="0"/>
        <w:ind w:left="1134" w:right="560"/>
        <w:jc w:val="both"/>
        <w:rPr>
          <w:b w:val="0"/>
          <w:bCs w:val="0"/>
        </w:rPr>
      </w:pPr>
    </w:p>
    <w:p w14:paraId="7926FBC9" w14:textId="67964A19" w:rsidR="00702A2E" w:rsidRDefault="00702A2E" w:rsidP="00BE76AA">
      <w:pPr>
        <w:pStyle w:val="1"/>
        <w:shd w:val="clear" w:color="auto" w:fill="auto"/>
        <w:spacing w:after="0"/>
        <w:ind w:left="1134" w:right="560"/>
        <w:jc w:val="both"/>
        <w:rPr>
          <w:b w:val="0"/>
          <w:bCs w:val="0"/>
        </w:rPr>
      </w:pPr>
    </w:p>
    <w:p w14:paraId="0BA5997F" w14:textId="6AFE4CA4" w:rsidR="00702A2E" w:rsidRDefault="00702A2E" w:rsidP="00BE76AA">
      <w:pPr>
        <w:pStyle w:val="1"/>
        <w:shd w:val="clear" w:color="auto" w:fill="auto"/>
        <w:spacing w:after="0"/>
        <w:ind w:left="1134" w:right="560"/>
        <w:jc w:val="both"/>
        <w:rPr>
          <w:b w:val="0"/>
          <w:bCs w:val="0"/>
        </w:rPr>
      </w:pPr>
    </w:p>
    <w:p w14:paraId="38CF0F90" w14:textId="7A94D503" w:rsidR="00702A2E" w:rsidRDefault="00702A2E" w:rsidP="00BE76AA">
      <w:pPr>
        <w:pStyle w:val="1"/>
        <w:shd w:val="clear" w:color="auto" w:fill="auto"/>
        <w:spacing w:after="0"/>
        <w:ind w:left="1134" w:right="560"/>
        <w:jc w:val="both"/>
        <w:rPr>
          <w:b w:val="0"/>
          <w:bCs w:val="0"/>
        </w:rPr>
      </w:pPr>
    </w:p>
    <w:p w14:paraId="3ABCBBCB" w14:textId="757D1D34" w:rsidR="00702A2E" w:rsidRDefault="00702A2E" w:rsidP="00634638">
      <w:pPr>
        <w:pStyle w:val="1"/>
        <w:shd w:val="clear" w:color="auto" w:fill="auto"/>
        <w:spacing w:after="0"/>
        <w:ind w:left="1134" w:right="560"/>
        <w:jc w:val="left"/>
        <w:rPr>
          <w:b w:val="0"/>
          <w:bCs w:val="0"/>
        </w:rPr>
      </w:pPr>
    </w:p>
    <w:p w14:paraId="5BD65883" w14:textId="490E86E9" w:rsidR="00702A2E" w:rsidRDefault="00702A2E" w:rsidP="00634638">
      <w:pPr>
        <w:pStyle w:val="1"/>
        <w:shd w:val="clear" w:color="auto" w:fill="auto"/>
        <w:spacing w:after="0"/>
        <w:ind w:left="1134" w:right="560"/>
        <w:jc w:val="left"/>
        <w:rPr>
          <w:b w:val="0"/>
          <w:bCs w:val="0"/>
        </w:rPr>
      </w:pPr>
    </w:p>
    <w:p w14:paraId="4D5A7302" w14:textId="21FAEFD1" w:rsidR="00702A2E" w:rsidRDefault="00702A2E" w:rsidP="00634638">
      <w:pPr>
        <w:pStyle w:val="1"/>
        <w:shd w:val="clear" w:color="auto" w:fill="auto"/>
        <w:spacing w:after="0"/>
        <w:ind w:left="1134" w:right="560"/>
        <w:jc w:val="left"/>
        <w:rPr>
          <w:b w:val="0"/>
          <w:bCs w:val="0"/>
        </w:rPr>
      </w:pPr>
    </w:p>
    <w:p w14:paraId="32CEE178" w14:textId="45AC8971" w:rsidR="00702A2E" w:rsidRDefault="00702A2E" w:rsidP="00634638">
      <w:pPr>
        <w:pStyle w:val="1"/>
        <w:shd w:val="clear" w:color="auto" w:fill="auto"/>
        <w:spacing w:after="0"/>
        <w:ind w:left="1134" w:right="560"/>
        <w:jc w:val="left"/>
        <w:rPr>
          <w:b w:val="0"/>
          <w:bCs w:val="0"/>
        </w:rPr>
      </w:pPr>
    </w:p>
    <w:p w14:paraId="07218D85" w14:textId="2D3ED626" w:rsidR="00702A2E" w:rsidRDefault="00702A2E" w:rsidP="00634638">
      <w:pPr>
        <w:pStyle w:val="1"/>
        <w:shd w:val="clear" w:color="auto" w:fill="auto"/>
        <w:spacing w:after="0"/>
        <w:ind w:left="1134" w:right="560"/>
        <w:jc w:val="left"/>
        <w:rPr>
          <w:b w:val="0"/>
          <w:bCs w:val="0"/>
        </w:rPr>
      </w:pPr>
    </w:p>
    <w:p w14:paraId="5EAA376F" w14:textId="431D900A" w:rsidR="00702A2E" w:rsidRDefault="00702A2E" w:rsidP="00634638">
      <w:pPr>
        <w:pStyle w:val="1"/>
        <w:shd w:val="clear" w:color="auto" w:fill="auto"/>
        <w:spacing w:after="0"/>
        <w:ind w:left="1134" w:right="560"/>
        <w:jc w:val="left"/>
        <w:rPr>
          <w:b w:val="0"/>
          <w:bCs w:val="0"/>
        </w:rPr>
      </w:pPr>
    </w:p>
    <w:p w14:paraId="216F62BE" w14:textId="492BCC7E" w:rsidR="00702A2E" w:rsidRDefault="00702A2E" w:rsidP="00634638">
      <w:pPr>
        <w:pStyle w:val="1"/>
        <w:shd w:val="clear" w:color="auto" w:fill="auto"/>
        <w:spacing w:after="0"/>
        <w:ind w:left="1134" w:right="560"/>
        <w:jc w:val="left"/>
        <w:rPr>
          <w:b w:val="0"/>
          <w:bCs w:val="0"/>
        </w:rPr>
      </w:pPr>
    </w:p>
    <w:p w14:paraId="205F78BC" w14:textId="77777777" w:rsidR="00702A2E" w:rsidRDefault="00702A2E" w:rsidP="00634638">
      <w:pPr>
        <w:pStyle w:val="1"/>
        <w:shd w:val="clear" w:color="auto" w:fill="auto"/>
        <w:spacing w:after="0"/>
        <w:ind w:left="1134" w:right="560"/>
        <w:jc w:val="left"/>
        <w:rPr>
          <w:b w:val="0"/>
          <w:bCs w:val="0"/>
        </w:rPr>
      </w:pPr>
    </w:p>
    <w:p w14:paraId="18ADE373" w14:textId="320ABC0F" w:rsidR="00816E5A" w:rsidRPr="00816E5A" w:rsidRDefault="00702A2E" w:rsidP="00634638">
      <w:pPr>
        <w:pStyle w:val="1"/>
        <w:shd w:val="clear" w:color="auto" w:fill="auto"/>
        <w:spacing w:after="0"/>
        <w:ind w:left="1134" w:right="56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tbl>
      <w:tblPr>
        <w:tblOverlap w:val="never"/>
        <w:tblW w:w="102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799"/>
        <w:gridCol w:w="1682"/>
        <w:gridCol w:w="1754"/>
        <w:gridCol w:w="1442"/>
      </w:tblGrid>
      <w:tr w:rsidR="006E7464" w:rsidRPr="00183215" w14:paraId="1B9AD1F8" w14:textId="77777777" w:rsidTr="000E725E">
        <w:trPr>
          <w:trHeight w:hRule="exact" w:val="5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FF32A" w14:textId="77777777" w:rsidR="006E7464" w:rsidRPr="006546CC" w:rsidRDefault="00A62E8D" w:rsidP="0063281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05997" w14:textId="701B5FF6" w:rsidR="006E7464" w:rsidRPr="006546CC" w:rsidRDefault="0075210E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Планові заходи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9CCB2" w14:textId="77777777" w:rsidR="006E7464" w:rsidRPr="006546CC" w:rsidRDefault="00A62E8D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EB682" w14:textId="520E8392" w:rsidR="006E7464" w:rsidRPr="006546CC" w:rsidRDefault="00A62E8D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6546CC" w:rsidRPr="00654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ідповідальний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DF4BB" w14:textId="77777777" w:rsidR="004006CA" w:rsidRDefault="00A62E8D">
            <w:pPr>
              <w:pStyle w:val="a5"/>
              <w:shd w:val="clear" w:color="auto" w:fill="auto"/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Примітка про</w:t>
            </w:r>
          </w:p>
          <w:p w14:paraId="06BAC0A2" w14:textId="77777777" w:rsidR="004006CA" w:rsidRDefault="004006CA">
            <w:pPr>
              <w:pStyle w:val="a5"/>
              <w:shd w:val="clear" w:color="auto" w:fill="auto"/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9C7E01" w14:textId="79427CCD" w:rsidR="006E7464" w:rsidRPr="006546CC" w:rsidRDefault="00A62E8D">
            <w:pPr>
              <w:pStyle w:val="a5"/>
              <w:shd w:val="clear" w:color="auto" w:fill="auto"/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виконання</w:t>
            </w:r>
          </w:p>
        </w:tc>
      </w:tr>
      <w:tr w:rsidR="006E7464" w:rsidRPr="00183215" w14:paraId="4CA98089" w14:textId="77777777" w:rsidTr="000E725E">
        <w:trPr>
          <w:trHeight w:hRule="exact" w:val="269"/>
          <w:jc w:val="center"/>
        </w:trPr>
        <w:tc>
          <w:tcPr>
            <w:tcW w:w="102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75D643" w14:textId="77777777" w:rsidR="006E7464" w:rsidRPr="00183215" w:rsidRDefault="00A62E8D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15">
              <w:rPr>
                <w:rFonts w:ascii="Times New Roman" w:eastAsia="Arial" w:hAnsi="Times New Roman" w:cs="Times New Roman"/>
                <w:sz w:val="24"/>
                <w:szCs w:val="24"/>
              </w:rPr>
              <w:t>1. ОРГАНІЗАЦІЙНІ ЗАХОДИ</w:t>
            </w:r>
          </w:p>
        </w:tc>
      </w:tr>
      <w:tr w:rsidR="006E7464" w:rsidRPr="006546CC" w14:paraId="06AA3964" w14:textId="77777777" w:rsidTr="000E725E">
        <w:trPr>
          <w:trHeight w:hRule="exact" w:val="64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4EA74" w14:textId="77777777" w:rsidR="006E7464" w:rsidRPr="006546CC" w:rsidRDefault="00A62E8D" w:rsidP="0063281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4F187" w14:textId="70A43BD8" w:rsidR="00DD4A2B" w:rsidRPr="00DD4A2B" w:rsidRDefault="00DD4A2B" w:rsidP="00DD4A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4A2B">
              <w:rPr>
                <w:rFonts w:ascii="Times New Roman" w:hAnsi="Times New Roman" w:cs="Times New Roman"/>
                <w:sz w:val="24"/>
                <w:szCs w:val="24"/>
              </w:rPr>
              <w:t>Облашту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вати</w:t>
            </w:r>
            <w:r w:rsidRPr="00DD4A2B">
              <w:rPr>
                <w:rFonts w:ascii="Times New Roman" w:hAnsi="Times New Roman" w:cs="Times New Roman"/>
                <w:sz w:val="24"/>
                <w:szCs w:val="24"/>
              </w:rPr>
              <w:t xml:space="preserve"> безпечний простір у закладі</w:t>
            </w:r>
            <w:r w:rsidR="007B63BA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перебування здобувачів освіти та працівників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DE2CC85" w14:textId="7013564F" w:rsidR="00DD4A2B" w:rsidRDefault="00643B99" w:rsidP="00155C24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417"/>
              </w:tabs>
              <w:ind w:left="2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4A2B" w:rsidRPr="00DD4A2B">
              <w:rPr>
                <w:rFonts w:ascii="Times New Roman" w:hAnsi="Times New Roman" w:cs="Times New Roman"/>
                <w:sz w:val="24"/>
                <w:szCs w:val="24"/>
              </w:rPr>
              <w:t>ереглян</w:t>
            </w:r>
            <w:r w:rsidR="00DD4A2B">
              <w:rPr>
                <w:rFonts w:ascii="Times New Roman" w:hAnsi="Times New Roman" w:cs="Times New Roman"/>
                <w:sz w:val="24"/>
                <w:szCs w:val="24"/>
              </w:rPr>
              <w:t>ути</w:t>
            </w:r>
            <w:r w:rsidR="00DD4A2B" w:rsidRPr="00DD4A2B">
              <w:rPr>
                <w:rFonts w:ascii="Times New Roman" w:hAnsi="Times New Roman" w:cs="Times New Roman"/>
                <w:sz w:val="24"/>
                <w:szCs w:val="24"/>
              </w:rPr>
              <w:t xml:space="preserve"> облаштування навчальних кабінетів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472F73" w14:textId="0149B4C6" w:rsidR="00B03775" w:rsidRPr="00B03775" w:rsidRDefault="00B03775" w:rsidP="00155C24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417"/>
              </w:tabs>
              <w:ind w:left="2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3775">
              <w:rPr>
                <w:rFonts w:ascii="Times New Roman" w:hAnsi="Times New Roman" w:cs="Times New Roman"/>
                <w:sz w:val="24"/>
                <w:szCs w:val="24"/>
              </w:rPr>
              <w:t>рганізу</w:t>
            </w:r>
            <w:r w:rsidR="003C1F6A">
              <w:rPr>
                <w:rFonts w:ascii="Times New Roman" w:hAnsi="Times New Roman" w:cs="Times New Roman"/>
                <w:sz w:val="24"/>
                <w:szCs w:val="24"/>
              </w:rPr>
              <w:t>вати</w:t>
            </w:r>
            <w:r w:rsidRPr="00B03775">
              <w:rPr>
                <w:rFonts w:ascii="Times New Roman" w:hAnsi="Times New Roman" w:cs="Times New Roman"/>
                <w:sz w:val="24"/>
                <w:szCs w:val="24"/>
              </w:rPr>
              <w:t xml:space="preserve"> безпечне та безперешкодне пересування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закладі освіти;</w:t>
            </w:r>
          </w:p>
          <w:p w14:paraId="24F4519B" w14:textId="3C114739" w:rsidR="00B03775" w:rsidRDefault="00B03775" w:rsidP="00155C24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417"/>
              </w:tabs>
              <w:ind w:left="2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03775">
              <w:rPr>
                <w:rFonts w:ascii="Times New Roman" w:hAnsi="Times New Roman" w:cs="Times New Roman"/>
                <w:sz w:val="24"/>
                <w:szCs w:val="24"/>
              </w:rPr>
              <w:t xml:space="preserve">оглянути коридори на предмет розташування там кімнатних рослин та інших об’єктів, що можуть стати перешкодою при евакуації.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3775">
              <w:rPr>
                <w:rFonts w:ascii="Times New Roman" w:hAnsi="Times New Roman" w:cs="Times New Roman"/>
                <w:sz w:val="24"/>
                <w:szCs w:val="24"/>
              </w:rPr>
              <w:t>аксимально звільнити коридори та просторові осередки (рекреації) від речей, що можуть заважати екстреній евакуації та бути джерелом травмування.</w:t>
            </w:r>
          </w:p>
          <w:p w14:paraId="7DE637B6" w14:textId="35D2F117" w:rsidR="00354698" w:rsidRPr="00593EA7" w:rsidRDefault="00354698" w:rsidP="00155C24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417"/>
              </w:tabs>
              <w:ind w:left="275" w:hanging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5C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 сходових клітинах слід нанести маркування на першій та останній сходинці, а також на перилах На сходових клітинах слід нанести маркування на першій та останній сходинці, а також на перилах</w:t>
            </w:r>
            <w:r w:rsidR="00593E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7877D200" w14:textId="27C03141" w:rsidR="00593EA7" w:rsidRPr="00155C24" w:rsidRDefault="00593EA7" w:rsidP="00155C24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417"/>
              </w:tabs>
              <w:ind w:left="275" w:hanging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Оглянути та перевірити проходи </w:t>
            </w:r>
            <w:r w:rsidRPr="00A05860">
              <w:rPr>
                <w:rFonts w:ascii="Times New Roman" w:hAnsi="Times New Roman" w:cs="Times New Roman"/>
                <w:sz w:val="24"/>
                <w:szCs w:val="24"/>
              </w:rPr>
              <w:t>до всіх запасних виходів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які мають </w:t>
            </w:r>
            <w:r w:rsidRPr="00A05860">
              <w:rPr>
                <w:rFonts w:ascii="Times New Roman" w:hAnsi="Times New Roman" w:cs="Times New Roman"/>
                <w:sz w:val="24"/>
                <w:szCs w:val="24"/>
              </w:rPr>
              <w:t xml:space="preserve">  бути вільними та доступними.</w:t>
            </w:r>
          </w:p>
          <w:p w14:paraId="54E3099E" w14:textId="24F4DF45" w:rsidR="00354698" w:rsidRDefault="00354698" w:rsidP="003546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630FB" w14:textId="11320200" w:rsidR="00354698" w:rsidRDefault="00354698" w:rsidP="003546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3744B" w14:textId="77777777" w:rsidR="00354698" w:rsidRDefault="00354698" w:rsidP="003546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48A12" w14:textId="20018E3C" w:rsidR="00354698" w:rsidRPr="00B03775" w:rsidRDefault="00354698" w:rsidP="00B0377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4419">
              <w:rPr>
                <w:rFonts w:ascii="Arial" w:eastAsia="Times New Roman" w:hAnsi="Arial" w:cs="Arial"/>
                <w:color w:val="6D727C"/>
                <w:sz w:val="21"/>
                <w:szCs w:val="21"/>
              </w:rPr>
              <w:t>На сходових клітинах слід нанести маркування на першій та останній сходинці, а також на перилах</w:t>
            </w:r>
          </w:p>
          <w:p w14:paraId="30E2F702" w14:textId="77777777" w:rsidR="00B03775" w:rsidRPr="00DD4A2B" w:rsidRDefault="00B03775" w:rsidP="00DD4A2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32015" w14:textId="77777777" w:rsidR="006E7464" w:rsidRPr="006546CC" w:rsidRDefault="00A62E8D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Забезпечувати заклад законодавчими актами та нормативно-технічною документацією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2AB74" w14:textId="34DFF293" w:rsidR="006E7464" w:rsidRPr="006546CC" w:rsidRDefault="00FE6DE0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1 вересня</w:t>
            </w: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87B94" w14:textId="23640FF3" w:rsidR="006E7464" w:rsidRPr="006546CC" w:rsidRDefault="00B11416" w:rsidP="0063281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В.о. д</w:t>
            </w:r>
            <w:r w:rsidR="00A62E8D"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иректор</w:t>
            </w: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="00A62E8D"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коледжу</w:t>
            </w:r>
            <w:r w:rsidR="00DD4A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заступник директора з АГР</w:t>
            </w:r>
            <w:r w:rsidR="00B037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заступник директора з виховної роботи, інженер з охорони праці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98899" w14:textId="77777777" w:rsidR="006E7464" w:rsidRPr="006546CC" w:rsidRDefault="006E7464">
            <w:pPr>
              <w:rPr>
                <w:rFonts w:ascii="Times New Roman" w:hAnsi="Times New Roman" w:cs="Times New Roman"/>
              </w:rPr>
            </w:pPr>
          </w:p>
        </w:tc>
      </w:tr>
      <w:tr w:rsidR="00830C9A" w:rsidRPr="006546CC" w14:paraId="2C23A83A" w14:textId="77777777" w:rsidTr="000E725E">
        <w:trPr>
          <w:trHeight w:hRule="exact" w:val="37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862B5" w14:textId="77777777" w:rsidR="00830C9A" w:rsidRPr="006546CC" w:rsidRDefault="00830C9A" w:rsidP="00830C9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C2924" w14:textId="77777777" w:rsidR="00830C9A" w:rsidRDefault="00830C9A" w:rsidP="00830C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3834">
              <w:rPr>
                <w:rFonts w:ascii="Times New Roman" w:hAnsi="Times New Roman" w:cs="Times New Roman"/>
                <w:sz w:val="24"/>
                <w:szCs w:val="24"/>
              </w:rPr>
              <w:t>Розроб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r w:rsidRPr="005E3834">
              <w:rPr>
                <w:rFonts w:ascii="Times New Roman" w:hAnsi="Times New Roman" w:cs="Times New Roman"/>
                <w:sz w:val="24"/>
                <w:szCs w:val="24"/>
              </w:rPr>
              <w:t xml:space="preserve"> та запровад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r w:rsidRPr="005E383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коледжі</w:t>
            </w:r>
            <w:r w:rsidRPr="005E3834">
              <w:rPr>
                <w:rFonts w:ascii="Times New Roman" w:hAnsi="Times New Roman" w:cs="Times New Roman"/>
                <w:sz w:val="24"/>
                <w:szCs w:val="24"/>
              </w:rPr>
              <w:t xml:space="preserve"> чіткі процедури реагування та поведінки у надзвичайних ситуаціях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4233ED1" w14:textId="77777777" w:rsidR="00830C9A" w:rsidRPr="0022024F" w:rsidRDefault="00830C9A" w:rsidP="00376B66">
            <w:pPr>
              <w:numPr>
                <w:ilvl w:val="0"/>
                <w:numId w:val="5"/>
              </w:numPr>
              <w:tabs>
                <w:tab w:val="clear" w:pos="720"/>
                <w:tab w:val="num" w:pos="417"/>
              </w:tabs>
              <w:ind w:left="275" w:hanging="142"/>
              <w:rPr>
                <w:rFonts w:ascii="Times New Roman" w:eastAsia="Times New Roman" w:hAnsi="Times New Roman" w:cs="Times New Roman"/>
                <w:color w:val="auto"/>
              </w:rPr>
            </w:pPr>
            <w:r w:rsidRPr="0022024F">
              <w:rPr>
                <w:rFonts w:ascii="Times New Roman" w:eastAsia="Times New Roman" w:hAnsi="Times New Roman" w:cs="Times New Roman"/>
                <w:color w:val="auto"/>
              </w:rPr>
              <w:t>переглян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ути</w:t>
            </w:r>
            <w:r w:rsidRPr="0022024F">
              <w:rPr>
                <w:rFonts w:ascii="Times New Roman" w:eastAsia="Times New Roman" w:hAnsi="Times New Roman" w:cs="Times New Roman"/>
                <w:color w:val="auto"/>
              </w:rPr>
              <w:t xml:space="preserve"> шляхи евакуації з урахуванням розміщення укриття (у закладі чи споруді поблизу закладу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22024F">
              <w:rPr>
                <w:rFonts w:ascii="Times New Roman" w:eastAsia="Times New Roman" w:hAnsi="Times New Roman" w:cs="Times New Roman"/>
                <w:color w:val="auto"/>
              </w:rPr>
              <w:t>світи);</w:t>
            </w:r>
          </w:p>
          <w:p w14:paraId="672DB1C3" w14:textId="77777777" w:rsidR="00830C9A" w:rsidRPr="0022024F" w:rsidRDefault="00830C9A" w:rsidP="00376B66">
            <w:pPr>
              <w:numPr>
                <w:ilvl w:val="0"/>
                <w:numId w:val="5"/>
              </w:numPr>
              <w:ind w:left="275" w:hanging="142"/>
              <w:rPr>
                <w:rFonts w:ascii="Times New Roman" w:eastAsia="Times New Roman" w:hAnsi="Times New Roman" w:cs="Times New Roman"/>
                <w:color w:val="auto"/>
              </w:rPr>
            </w:pPr>
            <w:r w:rsidRPr="0022024F">
              <w:rPr>
                <w:rFonts w:ascii="Times New Roman" w:eastAsia="Times New Roman" w:hAnsi="Times New Roman" w:cs="Times New Roman"/>
                <w:color w:val="auto"/>
              </w:rPr>
              <w:t>розроб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ити</w:t>
            </w:r>
            <w:r w:rsidRPr="0022024F">
              <w:rPr>
                <w:rFonts w:ascii="Times New Roman" w:eastAsia="Times New Roman" w:hAnsi="Times New Roman" w:cs="Times New Roman"/>
                <w:color w:val="auto"/>
              </w:rPr>
              <w:t xml:space="preserve"> “альтернативні” шляхи евакуації у випадку непередбачуваних ситуацій;</w:t>
            </w:r>
          </w:p>
          <w:p w14:paraId="22C841A7" w14:textId="46D9A326" w:rsidR="00C20BC6" w:rsidRPr="00C20BC6" w:rsidRDefault="00830C9A" w:rsidP="00376B66">
            <w:pPr>
              <w:numPr>
                <w:ilvl w:val="0"/>
                <w:numId w:val="5"/>
              </w:numPr>
              <w:ind w:left="275" w:hanging="142"/>
              <w:rPr>
                <w:rFonts w:ascii="Times New Roman" w:eastAsia="Times New Roman" w:hAnsi="Times New Roman" w:cs="Times New Roman"/>
                <w:color w:val="6D727C"/>
              </w:rPr>
            </w:pPr>
            <w:r w:rsidRPr="0022024F">
              <w:rPr>
                <w:rFonts w:ascii="Times New Roman" w:eastAsia="Times New Roman" w:hAnsi="Times New Roman" w:cs="Times New Roman"/>
                <w:color w:val="auto"/>
              </w:rPr>
              <w:t>забезпеч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ити</w:t>
            </w:r>
            <w:r w:rsidRPr="0022024F">
              <w:rPr>
                <w:rFonts w:ascii="Times New Roman" w:eastAsia="Times New Roman" w:hAnsi="Times New Roman" w:cs="Times New Roman"/>
                <w:color w:val="auto"/>
              </w:rPr>
              <w:t xml:space="preserve"> безумовне знання усіма працівниками закладу цих шляхів.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22024F">
              <w:rPr>
                <w:rFonts w:ascii="Times New Roman" w:eastAsia="Times New Roman" w:hAnsi="Times New Roman" w:cs="Times New Roman"/>
                <w:color w:val="auto"/>
              </w:rPr>
              <w:t xml:space="preserve">ля цього  відпрацювати евакуацію з кожного приміщення спочатку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викладачами</w:t>
            </w:r>
            <w:r w:rsidRPr="0022024F">
              <w:rPr>
                <w:rFonts w:ascii="Times New Roman" w:eastAsia="Times New Roman" w:hAnsi="Times New Roman" w:cs="Times New Roman"/>
                <w:color w:val="auto"/>
              </w:rPr>
              <w:t>, а потім тренуватися з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і здобувачами освіти</w:t>
            </w:r>
            <w:r w:rsidR="00EA0A08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14:paraId="5F097DE0" w14:textId="4531CE68" w:rsidR="00830C9A" w:rsidRPr="0022024F" w:rsidRDefault="00830C9A" w:rsidP="00376B66">
            <w:pPr>
              <w:numPr>
                <w:ilvl w:val="0"/>
                <w:numId w:val="5"/>
              </w:numPr>
              <w:ind w:left="275" w:hanging="142"/>
              <w:rPr>
                <w:rFonts w:ascii="Times New Roman" w:eastAsia="Times New Roman" w:hAnsi="Times New Roman" w:cs="Times New Roman"/>
                <w:color w:val="6D727C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14:paraId="6AC7F401" w14:textId="77777777" w:rsidR="00376B66" w:rsidRDefault="00830C9A" w:rsidP="00830C9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51421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Розробити інструкції з цивільного захисту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(</w:t>
            </w:r>
            <w:r w:rsidRPr="0051421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Протоколи безпеки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)</w:t>
            </w:r>
            <w:r w:rsidRPr="00514213">
              <w:rPr>
                <w:rFonts w:ascii="Times New Roman" w:eastAsia="Times New Roman" w:hAnsi="Times New Roman" w:cs="Times New Roman"/>
                <w:color w:val="auto"/>
              </w:rPr>
              <w:t> дл</w:t>
            </w:r>
          </w:p>
          <w:p w14:paraId="60FE390B" w14:textId="77777777" w:rsidR="00376B66" w:rsidRDefault="00376B66" w:rsidP="00830C9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0A2ED3C5" w14:textId="13E8B1EB" w:rsidR="00830C9A" w:rsidRPr="00514213" w:rsidRDefault="00830C9A" w:rsidP="00830C9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514213">
              <w:rPr>
                <w:rFonts w:ascii="Times New Roman" w:eastAsia="Times New Roman" w:hAnsi="Times New Roman" w:cs="Times New Roman"/>
                <w:color w:val="auto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здобувачів освіти</w:t>
            </w:r>
            <w:r w:rsidRPr="00514213">
              <w:rPr>
                <w:rFonts w:ascii="Times New Roman" w:eastAsia="Times New Roman" w:hAnsi="Times New Roman" w:cs="Times New Roman"/>
                <w:color w:val="auto"/>
              </w:rPr>
              <w:t xml:space="preserve"> щодо правил поводження під час повітряних тривог, евакуації, перебування у сховищі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з врахуванням рекомендацій ДСНС,</w:t>
            </w:r>
            <w:r w:rsidRPr="00514213">
              <w:rPr>
                <w:rFonts w:ascii="Times New Roman" w:eastAsia="Times New Roman" w:hAnsi="Times New Roman" w:cs="Times New Roman"/>
                <w:color w:val="auto"/>
              </w:rPr>
              <w:t>/укритті.</w:t>
            </w:r>
          </w:p>
          <w:p w14:paraId="417ED46E" w14:textId="77777777" w:rsidR="00830C9A" w:rsidRPr="00F94419" w:rsidRDefault="00830C9A" w:rsidP="00830C9A">
            <w:pPr>
              <w:spacing w:after="288"/>
              <w:rPr>
                <w:rFonts w:ascii="Arial" w:eastAsia="Times New Roman" w:hAnsi="Arial" w:cs="Arial"/>
                <w:color w:val="6D727C"/>
                <w:sz w:val="21"/>
                <w:szCs w:val="21"/>
              </w:rPr>
            </w:pPr>
            <w:r w:rsidRPr="00514213">
              <w:rPr>
                <w:rFonts w:ascii="Times New Roman" w:eastAsia="Times New Roman" w:hAnsi="Times New Roman" w:cs="Times New Roman"/>
                <w:color w:val="auto"/>
              </w:rPr>
              <w:t>Протокол безпеки – це певний набір правил</w:t>
            </w:r>
            <w:r w:rsidRPr="00F94419">
              <w:rPr>
                <w:rFonts w:ascii="Arial" w:eastAsia="Times New Roman" w:hAnsi="Arial" w:cs="Arial"/>
                <w:color w:val="6D727C"/>
                <w:sz w:val="21"/>
                <w:szCs w:val="21"/>
              </w:rPr>
              <w:t>, процедур, якими повинні керуватися педагоги та учні у закладі освіти щодо певної ситуації. З огляду на ризики безпеки, таких протоколів у закладі має бути декілька, зокрема щодо дій під час повітряних тривог та проведення евакуації, перебування в укритті, поводження під час уроків онлайн.</w:t>
            </w:r>
          </w:p>
          <w:p w14:paraId="7E9F8820" w14:textId="3C35D293" w:rsidR="00830C9A" w:rsidRPr="006546CC" w:rsidRDefault="00830C9A" w:rsidP="00830C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633AD" w14:textId="5A329B4C" w:rsidR="00830C9A" w:rsidRPr="00A05860" w:rsidRDefault="00830C9A" w:rsidP="00830C9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58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1 вересня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95E05" w14:textId="3D79DC3E" w:rsidR="00830C9A" w:rsidRPr="006546CC" w:rsidRDefault="00830C9A" w:rsidP="00830C9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В.о. директора коледжу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заступник директора з АГР,  заступник директора з виховної роботи, інженер з охорони праці</w:t>
            </w:r>
            <w:r w:rsidR="00EA0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керівники структурних підрозділів,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8CE6B" w14:textId="77777777" w:rsidR="00830C9A" w:rsidRPr="006546CC" w:rsidRDefault="00830C9A" w:rsidP="00830C9A">
            <w:pPr>
              <w:rPr>
                <w:rFonts w:ascii="Times New Roman" w:hAnsi="Times New Roman" w:cs="Times New Roman"/>
              </w:rPr>
            </w:pPr>
          </w:p>
        </w:tc>
      </w:tr>
      <w:tr w:rsidR="00830C9A" w:rsidRPr="006546CC" w14:paraId="1EC1D767" w14:textId="77777777" w:rsidTr="000E725E">
        <w:trPr>
          <w:trHeight w:hRule="exact" w:val="30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B5D95" w14:textId="1A5AA108" w:rsidR="00830C9A" w:rsidRPr="006546CC" w:rsidRDefault="00EA0A08" w:rsidP="00830C9A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1F04D" w14:textId="4C07BA87" w:rsidR="00830C9A" w:rsidRDefault="00830C9A" w:rsidP="00EA0A08">
            <w:pPr>
              <w:jc w:val="both"/>
              <w:rPr>
                <w:rFonts w:ascii="Times New Roman" w:hAnsi="Times New Roman" w:cs="Times New Roman"/>
              </w:rPr>
            </w:pPr>
            <w:r w:rsidRPr="0051421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Розробити</w:t>
            </w:r>
            <w:r w:rsidR="00EA0A0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, ввести в дію </w:t>
            </w:r>
            <w:r w:rsidRPr="0051421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інструкції з </w:t>
            </w:r>
            <w:r w:rsidR="0004430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51421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цивільного захисту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(</w:t>
            </w:r>
            <w:r w:rsidRPr="0051421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безпеки</w:t>
            </w:r>
            <w:r w:rsidR="0004430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життєдіяльності</w:t>
            </w:r>
            <w:r w:rsidRPr="00514213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="0004430C">
              <w:rPr>
                <w:rFonts w:ascii="Times New Roman" w:eastAsia="Times New Roman" w:hAnsi="Times New Roman" w:cs="Times New Roman"/>
                <w:color w:val="auto"/>
              </w:rPr>
              <w:t>)</w:t>
            </w:r>
            <w:r w:rsidRPr="00514213">
              <w:rPr>
                <w:rFonts w:ascii="Times New Roman" w:eastAsia="Times New Roman" w:hAnsi="Times New Roman" w:cs="Times New Roman"/>
                <w:color w:val="auto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здобувачів освіти</w:t>
            </w:r>
            <w:r w:rsidRPr="0051421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AE4063">
              <w:rPr>
                <w:rFonts w:ascii="Times New Roman" w:eastAsia="Times New Roman" w:hAnsi="Times New Roman" w:cs="Times New Roman"/>
                <w:color w:val="auto"/>
              </w:rPr>
              <w:t xml:space="preserve">та працівників </w:t>
            </w:r>
            <w:r w:rsidRPr="00514213">
              <w:rPr>
                <w:rFonts w:ascii="Times New Roman" w:eastAsia="Times New Roman" w:hAnsi="Times New Roman" w:cs="Times New Roman"/>
                <w:color w:val="auto"/>
              </w:rPr>
              <w:t>щодо правил поводження під час повітрян</w:t>
            </w:r>
            <w:r w:rsidR="00AE4063">
              <w:rPr>
                <w:rFonts w:ascii="Times New Roman" w:eastAsia="Times New Roman" w:hAnsi="Times New Roman" w:cs="Times New Roman"/>
                <w:color w:val="auto"/>
              </w:rPr>
              <w:t>ої</w:t>
            </w:r>
            <w:r w:rsidRPr="00514213">
              <w:rPr>
                <w:rFonts w:ascii="Times New Roman" w:eastAsia="Times New Roman" w:hAnsi="Times New Roman" w:cs="Times New Roman"/>
                <w:color w:val="auto"/>
              </w:rPr>
              <w:t xml:space="preserve"> тривог</w:t>
            </w:r>
            <w:r w:rsidR="00AE4063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514213">
              <w:rPr>
                <w:rFonts w:ascii="Times New Roman" w:eastAsia="Times New Roman" w:hAnsi="Times New Roman" w:cs="Times New Roman"/>
                <w:color w:val="auto"/>
              </w:rPr>
              <w:t xml:space="preserve">, евакуації, перебування у сховищі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з врахуванням рекомендацій ДСНС,</w:t>
            </w:r>
            <w:r w:rsidRPr="00514213">
              <w:rPr>
                <w:rFonts w:ascii="Times New Roman" w:eastAsia="Times New Roman" w:hAnsi="Times New Roman" w:cs="Times New Roman"/>
                <w:color w:val="auto"/>
              </w:rPr>
              <w:t>/укритті</w:t>
            </w:r>
            <w:r w:rsidR="00AE4063">
              <w:rPr>
                <w:rFonts w:ascii="Times New Roman" w:eastAsia="Times New Roman" w:hAnsi="Times New Roman" w:cs="Times New Roman"/>
                <w:color w:val="auto"/>
              </w:rPr>
              <w:t>:</w:t>
            </w:r>
            <w:r w:rsidR="00AE4063">
              <w:rPr>
                <w:rFonts w:ascii="Times New Roman" w:hAnsi="Times New Roman" w:cs="Times New Roman"/>
              </w:rPr>
              <w:t xml:space="preserve"> (порядку дій при сигналі «Повітряна тривога»),   плани евакуації, маршрути, схеми розміщення в укриттях здобувачів освіти та працівників при сигналі «Повітряна тривога».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C8547" w14:textId="3CB285D6" w:rsidR="00830C9A" w:rsidRPr="00A05860" w:rsidRDefault="00EA0A08" w:rsidP="00830C9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58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1 вересня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1BD52" w14:textId="194847BA" w:rsidR="00830C9A" w:rsidRPr="006546CC" w:rsidRDefault="00EA0A08" w:rsidP="00830C9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В.о. директора коледжу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інженер з охорони праці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8EC66" w14:textId="77777777" w:rsidR="00830C9A" w:rsidRPr="006546CC" w:rsidRDefault="00830C9A" w:rsidP="00830C9A">
            <w:pPr>
              <w:rPr>
                <w:rFonts w:ascii="Times New Roman" w:hAnsi="Times New Roman" w:cs="Times New Roman"/>
              </w:rPr>
            </w:pPr>
          </w:p>
        </w:tc>
      </w:tr>
      <w:tr w:rsidR="00E05195" w:rsidRPr="006546CC" w14:paraId="2F0935A0" w14:textId="77777777" w:rsidTr="00C835DD">
        <w:trPr>
          <w:trHeight w:hRule="exact" w:val="2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B31E7" w14:textId="027C7854" w:rsidR="00E05195" w:rsidRPr="006546CC" w:rsidRDefault="00AC68E0" w:rsidP="00E05195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63D57" w14:textId="023BA9A0" w:rsidR="00E05195" w:rsidRPr="006546CC" w:rsidRDefault="00E05195" w:rsidP="00E05195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>Забезпечити кожного куратора групи (1-4 курси)</w:t>
            </w:r>
            <w:r w:rsidR="00007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 xml:space="preserve">, вихователя гуртожитку, посадових осіб </w:t>
            </w:r>
            <w:r w:rsidRPr="00166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 xml:space="preserve"> інструкціями з БЖД та </w:t>
            </w:r>
            <w:r w:rsidR="006135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 xml:space="preserve">цивільного захисту </w:t>
            </w:r>
            <w:r w:rsidR="00C835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 xml:space="preserve">про порядок дій у разі сигналу «Повітряна тривога»,  з </w:t>
            </w:r>
            <w:r w:rsidRPr="00166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>наданн</w:t>
            </w:r>
            <w:r w:rsidR="00C835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>я</w:t>
            </w:r>
            <w:r w:rsidRPr="00166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 xml:space="preserve"> першої долікарської допомоги, пожежної безпеки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>коледжу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C04F4" w14:textId="0663A81A" w:rsidR="00E05195" w:rsidRPr="006546CC" w:rsidRDefault="00E05195" w:rsidP="00E05195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4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>серпень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87F1C" w14:textId="77777777" w:rsidR="00E05195" w:rsidRPr="00064B5C" w:rsidRDefault="00E05195" w:rsidP="00E0519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bidi="ar-SA"/>
              </w:rPr>
            </w:pPr>
            <w:r w:rsidRPr="00064B5C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bidi="ar-SA"/>
              </w:rPr>
              <w:t>інженер з ОП,</w:t>
            </w:r>
          </w:p>
          <w:p w14:paraId="70E6D004" w14:textId="20888106" w:rsidR="00E05195" w:rsidRPr="006546CC" w:rsidRDefault="00E05195" w:rsidP="00E05195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4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>заст. директора з виховної роботи</w:t>
            </w:r>
            <w:r w:rsidR="00C835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>, медсестра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71F50" w14:textId="77777777" w:rsidR="00E05195" w:rsidRPr="006546CC" w:rsidRDefault="00E05195" w:rsidP="00E05195">
            <w:pPr>
              <w:rPr>
                <w:rFonts w:ascii="Times New Roman" w:hAnsi="Times New Roman" w:cs="Times New Roman"/>
              </w:rPr>
            </w:pPr>
          </w:p>
        </w:tc>
      </w:tr>
      <w:tr w:rsidR="00E05195" w:rsidRPr="006546CC" w14:paraId="41958D31" w14:textId="77777777" w:rsidTr="000E725E">
        <w:trPr>
          <w:trHeight w:hRule="exact" w:val="14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D579A" w14:textId="143D0271" w:rsidR="00E05195" w:rsidRPr="006546CC" w:rsidRDefault="00AC68E0" w:rsidP="00E05195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E05195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6A8B4" w14:textId="19DF9E57" w:rsidR="00E05195" w:rsidRPr="006546CC" w:rsidRDefault="00E05195" w:rsidP="00E05195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Поновити, затвердити та ввести в дію Програму вступного інструктажу з безпеки життєдіяльності для здобувачів освіти з врахуванням правил поводження під час повітряної тривоги.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2E1AC" w14:textId="28772B1F" w:rsidR="00E05195" w:rsidRPr="006546CC" w:rsidRDefault="00E05195" w:rsidP="00E05195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початку нового навчального року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86CFB" w14:textId="510B2CAE" w:rsidR="00E05195" w:rsidRPr="006546CC" w:rsidRDefault="00E05195" w:rsidP="00E05195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В.о. директора коледжу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інженер з охорони праці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9CFCC" w14:textId="77777777" w:rsidR="00E05195" w:rsidRPr="006546CC" w:rsidRDefault="00E05195" w:rsidP="00E05195">
            <w:pPr>
              <w:rPr>
                <w:rFonts w:ascii="Times New Roman" w:hAnsi="Times New Roman" w:cs="Times New Roman"/>
              </w:rPr>
            </w:pPr>
          </w:p>
        </w:tc>
      </w:tr>
      <w:tr w:rsidR="00CE2241" w:rsidRPr="006546CC" w14:paraId="33931540" w14:textId="77777777" w:rsidTr="000E725E">
        <w:trPr>
          <w:trHeight w:hRule="exact" w:val="14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E1B51" w14:textId="1481E845" w:rsidR="00CE2241" w:rsidRDefault="006C2058" w:rsidP="00CE2241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  <w:r w:rsidR="00CE224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ACD50" w14:textId="68BDC453" w:rsidR="00CE2241" w:rsidRDefault="00CE2241" w:rsidP="00CE2241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 xml:space="preserve">Здійснити перевірку готовності закладу до нового навчального року, оформити 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оцінки об’єкта щодо можливості його використання як найпростішого укриття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35C90" w14:textId="532189AE" w:rsidR="00CE2241" w:rsidRPr="006546CC" w:rsidRDefault="00CE2241" w:rsidP="00CE224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</w:t>
            </w: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30.08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BB6C5" w14:textId="77777777" w:rsidR="00CE2241" w:rsidRPr="006546CC" w:rsidRDefault="00CE2241" w:rsidP="00CE224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В.о. директора коледжу, заступник директора з АГР, інженер з ОП</w:t>
            </w:r>
          </w:p>
          <w:p w14:paraId="7E8F863E" w14:textId="77777777" w:rsidR="00CE2241" w:rsidRPr="006546CC" w:rsidRDefault="00CE2241" w:rsidP="00CE224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31E0131" w14:textId="77777777" w:rsidR="00CE2241" w:rsidRPr="006546CC" w:rsidRDefault="00CE2241" w:rsidP="00CE224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522ECBC" w14:textId="77777777" w:rsidR="00CE2241" w:rsidRPr="006546CC" w:rsidRDefault="00CE2241" w:rsidP="00CE224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0BBD7" w14:textId="77777777" w:rsidR="00CE2241" w:rsidRPr="006546CC" w:rsidRDefault="00CE2241" w:rsidP="00CE2241">
            <w:pPr>
              <w:rPr>
                <w:rFonts w:ascii="Times New Roman" w:hAnsi="Times New Roman" w:cs="Times New Roman"/>
              </w:rPr>
            </w:pPr>
          </w:p>
        </w:tc>
      </w:tr>
      <w:tr w:rsidR="00CE2241" w:rsidRPr="006546CC" w14:paraId="45BA8E78" w14:textId="77777777" w:rsidTr="000E725E">
        <w:trPr>
          <w:trHeight w:hRule="exact" w:val="7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4C603" w14:textId="7A659798" w:rsidR="00CE2241" w:rsidRPr="006546CC" w:rsidRDefault="006C2058" w:rsidP="00CE2241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  <w:r w:rsidR="00CE224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D39CE" w14:textId="559E970E" w:rsidR="00CE2241" w:rsidRDefault="00CE2241" w:rsidP="00CE2241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Переглянути і затвердити внесення змін до  складу комісії системи цивільного захисту 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F7013" w14:textId="327E667E" w:rsidR="00CE2241" w:rsidRPr="006546CC" w:rsidRDefault="00CE2241" w:rsidP="00CE224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вересень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B5362" w14:textId="6BFDBB36" w:rsidR="00CE2241" w:rsidRPr="006546CC" w:rsidRDefault="00CE2241" w:rsidP="00CE224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В.о. директора коледжу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FA9F35" w14:textId="77777777" w:rsidR="00CE2241" w:rsidRPr="006546CC" w:rsidRDefault="00CE2241" w:rsidP="00CE2241">
            <w:pPr>
              <w:rPr>
                <w:rFonts w:ascii="Times New Roman" w:hAnsi="Times New Roman" w:cs="Times New Roman"/>
              </w:rPr>
            </w:pPr>
          </w:p>
        </w:tc>
      </w:tr>
      <w:tr w:rsidR="00CE2241" w:rsidRPr="006546CC" w14:paraId="6FD3C62B" w14:textId="77777777" w:rsidTr="000E725E"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0013B" w14:textId="0777F6EB" w:rsidR="00CE2241" w:rsidRPr="006546CC" w:rsidRDefault="006C2058" w:rsidP="00CE2241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  <w:r w:rsidR="00CE224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BFCE3" w14:textId="6D2F6B5F" w:rsidR="00CE2241" w:rsidRPr="00A50CD3" w:rsidRDefault="00CE2241" w:rsidP="00CE2241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CD3">
              <w:rPr>
                <w:rStyle w:val="21"/>
                <w:rFonts w:eastAsia="Arial Narrow"/>
                <w:b w:val="0"/>
                <w:bCs w:val="0"/>
                <w:sz w:val="24"/>
                <w:szCs w:val="24"/>
              </w:rPr>
              <w:t xml:space="preserve">Провести технічну інвентаризацію захисних споруд цивільного захисту </w:t>
            </w:r>
            <w:r w:rsidRPr="00A50CD3">
              <w:rPr>
                <w:rStyle w:val="21"/>
                <w:rFonts w:eastAsia="Microsoft Sans Serif"/>
                <w:b w:val="0"/>
                <w:bCs w:val="0"/>
                <w:sz w:val="24"/>
                <w:szCs w:val="24"/>
              </w:rPr>
              <w:t>коледжу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1831C" w14:textId="7205CF03" w:rsidR="00CE2241" w:rsidRPr="00A50CD3" w:rsidRDefault="00CE2241" w:rsidP="00CE224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ІІІ квартал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F7959" w14:textId="5CA14372" w:rsidR="00CE2241" w:rsidRPr="00A50CD3" w:rsidRDefault="00CE2241" w:rsidP="00CE224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0C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Заступник директора з АГ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F43AB" w14:textId="77777777" w:rsidR="00CE2241" w:rsidRPr="006546CC" w:rsidRDefault="00CE2241" w:rsidP="00CE2241">
            <w:pPr>
              <w:rPr>
                <w:rFonts w:ascii="Times New Roman" w:hAnsi="Times New Roman" w:cs="Times New Roman"/>
              </w:rPr>
            </w:pPr>
          </w:p>
        </w:tc>
      </w:tr>
      <w:tr w:rsidR="00CE2241" w:rsidRPr="006546CC" w14:paraId="1C25A3DD" w14:textId="77777777" w:rsidTr="000E725E">
        <w:trPr>
          <w:trHeight w:hRule="exact" w:val="17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30AE7" w14:textId="4E634C41" w:rsidR="00CE2241" w:rsidRPr="006546CC" w:rsidRDefault="00CE2241" w:rsidP="00CE224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5FD82" w14:textId="180C624B" w:rsidR="00CE2241" w:rsidRPr="006546CC" w:rsidRDefault="00CE2241" w:rsidP="00CE2241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 xml:space="preserve">Здійснити перевірку готовності закладу до нового навчального року, оформити 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оцінки об’єкта щодо можливості його використання як найпростішого укриття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B49E7" w14:textId="7065973D" w:rsidR="00CE2241" w:rsidRPr="006546CC" w:rsidRDefault="00CE2241" w:rsidP="00CE224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</w:t>
            </w: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30.08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BD5588" w14:textId="77777777" w:rsidR="00CE2241" w:rsidRPr="006546CC" w:rsidRDefault="00CE2241" w:rsidP="00CE224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В.о. директора коледжу, заступник директора з АГР, інженер з ОП</w:t>
            </w:r>
          </w:p>
          <w:p w14:paraId="335C90B4" w14:textId="77777777" w:rsidR="00CE2241" w:rsidRPr="006546CC" w:rsidRDefault="00CE2241" w:rsidP="00CE224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81C4B4C" w14:textId="77777777" w:rsidR="00CE2241" w:rsidRPr="006546CC" w:rsidRDefault="00CE2241" w:rsidP="00CE224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EFF0F7D" w14:textId="01280A35" w:rsidR="00CE2241" w:rsidRPr="006546CC" w:rsidRDefault="00CE2241" w:rsidP="00CE224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020FD1" w14:textId="77777777" w:rsidR="00CE2241" w:rsidRPr="006546CC" w:rsidRDefault="00CE2241" w:rsidP="00CE2241">
            <w:pPr>
              <w:rPr>
                <w:rFonts w:ascii="Times New Roman" w:hAnsi="Times New Roman" w:cs="Times New Roman"/>
              </w:rPr>
            </w:pPr>
          </w:p>
        </w:tc>
      </w:tr>
      <w:tr w:rsidR="00CE2241" w:rsidRPr="006546CC" w14:paraId="7EC10630" w14:textId="77777777" w:rsidTr="000E725E">
        <w:trPr>
          <w:trHeight w:hRule="exact" w:val="26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8C33D" w14:textId="1ADB5280" w:rsidR="00CE2241" w:rsidRPr="006546CC" w:rsidRDefault="00CE2241" w:rsidP="00CE2241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6EE66" w14:textId="7423F659" w:rsidR="00CE2241" w:rsidRPr="006546CC" w:rsidRDefault="00CE2241" w:rsidP="00CE2241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 xml:space="preserve">Відповідно до вимог Закону « Про охорону праці», Кодексу цивільного захисту України, Типового положення про службу охорони праці забезпечити функціонування в коледжі системи управління охороною праці. Призначити посадових осіб, відповідальних за організацію, стан та забезпечення охорони праці,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 xml:space="preserve">цивільного захисту, </w:t>
            </w:r>
            <w:r w:rsidRPr="006546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 xml:space="preserve">безпеки життєдіяльності  та пожежної безпеки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4A6FB" w14:textId="2893C905" w:rsidR="00CE2241" w:rsidRPr="00B54197" w:rsidRDefault="00CE2241" w:rsidP="00CE224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4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>серпень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6C28D" w14:textId="20B22200" w:rsidR="00CE2241" w:rsidRPr="00B54197" w:rsidRDefault="00CE2241" w:rsidP="00CE224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В.о. директора коледжу</w:t>
            </w:r>
            <w:r w:rsidRPr="00B54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226D1E" w14:textId="77777777" w:rsidR="00CE2241" w:rsidRPr="006546CC" w:rsidRDefault="00CE2241" w:rsidP="00CE2241">
            <w:pPr>
              <w:rPr>
                <w:rFonts w:ascii="Times New Roman" w:hAnsi="Times New Roman" w:cs="Times New Roman"/>
              </w:rPr>
            </w:pPr>
          </w:p>
        </w:tc>
      </w:tr>
      <w:tr w:rsidR="00CE2241" w:rsidRPr="006546CC" w14:paraId="2889F06A" w14:textId="77777777" w:rsidTr="000E725E">
        <w:trPr>
          <w:trHeight w:hRule="exact" w:val="14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192FC" w14:textId="3C8BCFD0" w:rsidR="00CE2241" w:rsidRPr="006546CC" w:rsidRDefault="00CE2241" w:rsidP="00CE2241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69256E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FE077" w14:textId="77777777" w:rsidR="00C07021" w:rsidRDefault="00C07021" w:rsidP="00CE2241">
            <w:pPr>
              <w:pStyle w:val="a5"/>
              <w:shd w:val="clear" w:color="auto" w:fill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>Проведення щоденного інформування здобувачів освіти щодо правил евакуації.</w:t>
            </w:r>
          </w:p>
          <w:p w14:paraId="6090AD74" w14:textId="3E9F4752" w:rsidR="00CE2241" w:rsidRPr="00F242CB" w:rsidRDefault="00CE2241" w:rsidP="00CE2241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2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>Надання методичної допомоги викладачам щодо оформлення кабінетів, лабораторій, майстерень з питань БЖД, ОП та пожежної безпеки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B282A" w14:textId="6247F8A3" w:rsidR="00CE2241" w:rsidRPr="00C024B9" w:rsidRDefault="00C07021" w:rsidP="00CE224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>постійно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091C0" w14:textId="0E7127F9" w:rsidR="00CE2241" w:rsidRPr="00C024B9" w:rsidRDefault="00CE2241" w:rsidP="00CE224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2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>інженер з ОП</w:t>
            </w:r>
            <w:r w:rsidR="00C0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>, викладачі, куратори груп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438F5" w14:textId="77777777" w:rsidR="00CE2241" w:rsidRPr="006546CC" w:rsidRDefault="00CE2241" w:rsidP="00CE2241">
            <w:pPr>
              <w:rPr>
                <w:rFonts w:ascii="Times New Roman" w:hAnsi="Times New Roman" w:cs="Times New Roman"/>
              </w:rPr>
            </w:pPr>
          </w:p>
        </w:tc>
      </w:tr>
      <w:tr w:rsidR="00240284" w:rsidRPr="006546CC" w14:paraId="47EE4BC7" w14:textId="77777777" w:rsidTr="000E725E">
        <w:trPr>
          <w:trHeight w:hRule="exact" w:val="18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2BB0B" w14:textId="44A7BA0A" w:rsidR="00240284" w:rsidRDefault="00240284" w:rsidP="00CE2241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8503A" w14:textId="200704EE" w:rsidR="00240284" w:rsidRPr="00240284" w:rsidRDefault="00240284" w:rsidP="00240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40284">
              <w:rPr>
                <w:rFonts w:ascii="Times New Roman" w:hAnsi="Times New Roman" w:cs="Times New Roman"/>
              </w:rPr>
              <w:t>роведення заходів щодо додержання законодавства у сфері промислової безпеки, охорони праці, гігієни праці та поводження з вибуховими матеріалами</w:t>
            </w:r>
            <w:r w:rsidRPr="00240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284">
              <w:rPr>
                <w:rFonts w:ascii="Times New Roman" w:hAnsi="Times New Roman" w:cs="Times New Roman"/>
              </w:rPr>
              <w:t xml:space="preserve">промислового призначення </w:t>
            </w:r>
            <w:r w:rsidR="0026644F">
              <w:rPr>
                <w:rFonts w:ascii="Times New Roman" w:hAnsi="Times New Roman" w:cs="Times New Roman"/>
              </w:rPr>
              <w:t>відповідно до наказу в.о. директора коледжу</w:t>
            </w:r>
          </w:p>
          <w:p w14:paraId="09AE9234" w14:textId="77777777" w:rsidR="00240284" w:rsidRPr="00240284" w:rsidRDefault="00240284" w:rsidP="00CE2241">
            <w:pPr>
              <w:pStyle w:val="a5"/>
              <w:shd w:val="clear" w:color="auto" w:fill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B9C73" w14:textId="77777777" w:rsidR="00240284" w:rsidRPr="00240284" w:rsidRDefault="00240284" w:rsidP="00CE2241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CA225" w14:textId="77777777" w:rsidR="0026644F" w:rsidRDefault="0026644F" w:rsidP="00CE2241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>В.о. диретора коледжу,</w:t>
            </w:r>
          </w:p>
          <w:p w14:paraId="691DAD29" w14:textId="1CDF74C8" w:rsidR="00240284" w:rsidRPr="00C024B9" w:rsidRDefault="0026644F" w:rsidP="00CE2241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>к</w:t>
            </w:r>
            <w:r w:rsidR="002402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>ерівники структурних підрозділів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88DF61" w14:textId="77777777" w:rsidR="00240284" w:rsidRPr="006546CC" w:rsidRDefault="00240284" w:rsidP="00CE2241">
            <w:pPr>
              <w:rPr>
                <w:rFonts w:ascii="Times New Roman" w:hAnsi="Times New Roman" w:cs="Times New Roman"/>
              </w:rPr>
            </w:pPr>
          </w:p>
        </w:tc>
      </w:tr>
      <w:tr w:rsidR="00CE2241" w:rsidRPr="006546CC" w14:paraId="5A1B561A" w14:textId="77777777" w:rsidTr="000E725E">
        <w:trPr>
          <w:trHeight w:hRule="exact" w:val="1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7E0FA" w14:textId="127A338A" w:rsidR="00CE2241" w:rsidRPr="006546CC" w:rsidRDefault="00CE2241" w:rsidP="00CE2241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</w:t>
            </w:r>
            <w:r w:rsidR="00240284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F2E4E" w14:textId="3FE4E352" w:rsidR="00B7231A" w:rsidRPr="00B7231A" w:rsidRDefault="00B7231A" w:rsidP="00B7231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</w:pPr>
            <w:r w:rsidRPr="00B723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>Інформування здобувачів освіти про правила мінної безпеки,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>е</w:t>
            </w:r>
            <w:r w:rsidRPr="00B723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>ення</w:t>
            </w:r>
            <w:r w:rsidRPr="00B723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 xml:space="preserve"> заход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>ів</w:t>
            </w:r>
            <w:r w:rsidRPr="00B723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 xml:space="preserve"> із залученням ДСНС</w:t>
            </w:r>
          </w:p>
          <w:p w14:paraId="0BDE9A09" w14:textId="7CB31178" w:rsidR="00CE2241" w:rsidRPr="001662E7" w:rsidRDefault="00CE2241" w:rsidP="00CE2241">
            <w:pPr>
              <w:pStyle w:val="a5"/>
              <w:shd w:val="clear" w:color="auto" w:fill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7FC1F" w14:textId="06BCE318" w:rsidR="00CE2241" w:rsidRPr="00064B5C" w:rsidRDefault="002A6188" w:rsidP="00CE2241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bidi="ar-SA"/>
              </w:rPr>
              <w:t>Протягом року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12F85" w14:textId="77777777" w:rsidR="00CE2241" w:rsidRPr="00064B5C" w:rsidRDefault="00CE2241" w:rsidP="00CE224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bidi="ar-SA"/>
              </w:rPr>
            </w:pPr>
            <w:r w:rsidRPr="00064B5C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bidi="ar-SA"/>
              </w:rPr>
              <w:t>інженер з ОП,</w:t>
            </w:r>
          </w:p>
          <w:p w14:paraId="14201B97" w14:textId="58DE41CD" w:rsidR="00CE2241" w:rsidRPr="00064B5C" w:rsidRDefault="00CE2241" w:rsidP="00CE2241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</w:pPr>
            <w:r w:rsidRPr="00064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>заст. директора з виховної роботи</w:t>
            </w:r>
            <w:r w:rsidR="004D49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>, куратори груп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F19BE" w14:textId="77777777" w:rsidR="00CE2241" w:rsidRPr="006546CC" w:rsidRDefault="00CE2241" w:rsidP="00CE2241">
            <w:pPr>
              <w:rPr>
                <w:rFonts w:ascii="Times New Roman" w:hAnsi="Times New Roman" w:cs="Times New Roman"/>
              </w:rPr>
            </w:pPr>
          </w:p>
        </w:tc>
      </w:tr>
      <w:tr w:rsidR="00CE2241" w:rsidRPr="006546CC" w14:paraId="097021D3" w14:textId="77777777" w:rsidTr="000E725E">
        <w:trPr>
          <w:trHeight w:hRule="exact" w:val="11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BD6BB" w14:textId="12DCAE36" w:rsidR="00CE2241" w:rsidRPr="006546CC" w:rsidRDefault="00CE2241" w:rsidP="00CE2241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9D1689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ADCE7" w14:textId="1492EE41" w:rsidR="00877906" w:rsidRPr="00877906" w:rsidRDefault="00CE2241" w:rsidP="0087790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</w:pPr>
            <w:r w:rsidRPr="00552D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 xml:space="preserve"> Забезпечити </w:t>
            </w:r>
            <w:r w:rsidR="00877906" w:rsidRPr="008779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>проходження працівниками навчан</w:t>
            </w:r>
            <w:r w:rsidR="008779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>ня</w:t>
            </w:r>
            <w:r w:rsidR="00877906" w:rsidRPr="008779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 xml:space="preserve"> з надання першої невідкладної допомоги</w:t>
            </w:r>
          </w:p>
          <w:p w14:paraId="0449B262" w14:textId="14B73D39" w:rsidR="00CE2241" w:rsidRPr="00552D39" w:rsidRDefault="00CE2241" w:rsidP="00CE2241">
            <w:pPr>
              <w:pStyle w:val="a5"/>
              <w:shd w:val="clear" w:color="auto" w:fill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D030A" w14:textId="29A66ECC" w:rsidR="00CE2241" w:rsidRPr="00064B5C" w:rsidRDefault="00877906" w:rsidP="00CE2241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bidi="ar-SA"/>
              </w:rPr>
              <w:t>Протягом року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A5B45" w14:textId="3788B230" w:rsidR="00CE2241" w:rsidRPr="00064B5C" w:rsidRDefault="0069256E" w:rsidP="00CE2241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В.о. директора коледжу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B54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  <w:r w:rsidR="00CE2241" w:rsidRPr="00064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>інженер з ОП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C283A" w14:textId="77777777" w:rsidR="00CE2241" w:rsidRPr="006546CC" w:rsidRDefault="00CE2241" w:rsidP="00CE2241">
            <w:pPr>
              <w:rPr>
                <w:rFonts w:ascii="Times New Roman" w:hAnsi="Times New Roman" w:cs="Times New Roman"/>
              </w:rPr>
            </w:pPr>
          </w:p>
        </w:tc>
      </w:tr>
      <w:tr w:rsidR="00CE2241" w:rsidRPr="006546CC" w14:paraId="4C573B7C" w14:textId="77777777" w:rsidTr="000E725E">
        <w:trPr>
          <w:trHeight w:hRule="exact" w:val="11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8A0ED2" w14:textId="14023856" w:rsidR="00CE2241" w:rsidRPr="006546CC" w:rsidRDefault="00CC2731" w:rsidP="00CE224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9D1689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CE2241"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676C8D" w14:textId="0B34AEC8" w:rsidR="00CE2241" w:rsidRPr="006546CC" w:rsidRDefault="00CE2241" w:rsidP="00CE2241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 xml:space="preserve">Своєчасно проаналізувати виконання  заходів </w:t>
            </w:r>
            <w:r w:rsidR="00A12568">
              <w:rPr>
                <w:rFonts w:ascii="Times New Roman" w:hAnsi="Times New Roman" w:cs="Times New Roman"/>
                <w:sz w:val="24"/>
                <w:szCs w:val="24"/>
              </w:rPr>
              <w:t xml:space="preserve">з цивільного захисту </w:t>
            </w: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щодо підготовки закладу освіти до нового навчального року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BC2407" w14:textId="2B347114" w:rsidR="00CE2241" w:rsidRPr="006546CC" w:rsidRDefault="00CE2241" w:rsidP="00CE224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01.09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BF1354" w14:textId="6406A475" w:rsidR="00CE2241" w:rsidRPr="006546CC" w:rsidRDefault="00D06BAD" w:rsidP="00CE224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В.о. директора ко</w:t>
            </w:r>
            <w:r w:rsidR="00A508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еджу,</w:t>
            </w:r>
            <w:r w:rsidR="00CE2241"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заст. директора з АГР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58835" w14:textId="77777777" w:rsidR="00CE2241" w:rsidRPr="006546CC" w:rsidRDefault="00CE2241" w:rsidP="00CE2241">
            <w:pPr>
              <w:rPr>
                <w:rFonts w:ascii="Times New Roman" w:hAnsi="Times New Roman" w:cs="Times New Roman"/>
              </w:rPr>
            </w:pPr>
          </w:p>
        </w:tc>
      </w:tr>
      <w:tr w:rsidR="005B1453" w:rsidRPr="006546CC" w14:paraId="499668EF" w14:textId="77777777" w:rsidTr="00AC6618">
        <w:trPr>
          <w:trHeight w:hRule="exact" w:val="17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F0FB18" w14:textId="6126F681" w:rsidR="005B1453" w:rsidRDefault="00CC2731" w:rsidP="00CE2241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9D1689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446CD2" w14:textId="3E659A8F" w:rsidR="005B1453" w:rsidRPr="005B1453" w:rsidRDefault="005B1453" w:rsidP="005B1453">
            <w:pPr>
              <w:spacing w:after="240"/>
              <w:outlineLvl w:val="2"/>
              <w:rPr>
                <w:rFonts w:ascii="Times New Roman" w:eastAsia="Times New Roman" w:hAnsi="Times New Roman" w:cs="Times New Roman"/>
                <w:color w:val="1D1D1B"/>
              </w:rPr>
            </w:pPr>
            <w:r>
              <w:rPr>
                <w:rFonts w:ascii="Times New Roman" w:eastAsia="Times New Roman" w:hAnsi="Times New Roman" w:cs="Times New Roman"/>
                <w:color w:val="1D1D1B"/>
              </w:rPr>
              <w:t xml:space="preserve">Організувати </w:t>
            </w:r>
            <w:r w:rsidRPr="005B1453">
              <w:rPr>
                <w:rFonts w:ascii="Times New Roman" w:eastAsia="Times New Roman" w:hAnsi="Times New Roman" w:cs="Times New Roman"/>
                <w:color w:val="1D1D1B"/>
              </w:rPr>
              <w:t>проходження педагогічними працівниками психологічних тренінгів</w:t>
            </w:r>
          </w:p>
          <w:p w14:paraId="47DDB14B" w14:textId="77777777" w:rsidR="005B1453" w:rsidRPr="006546CC" w:rsidRDefault="005B1453" w:rsidP="00CE2241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E76177" w14:textId="77777777" w:rsidR="005B1453" w:rsidRPr="006546CC" w:rsidRDefault="005B1453" w:rsidP="00CE224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92D631" w14:textId="596F63E0" w:rsidR="005B1453" w:rsidRPr="006546CC" w:rsidRDefault="005B1453" w:rsidP="00CE224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В.о. директора коледжу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В.о. директора коледжу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В.о. директора коледжу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FE5F9" w14:textId="77777777" w:rsidR="005B1453" w:rsidRPr="006546CC" w:rsidRDefault="005B1453" w:rsidP="00CE2241">
            <w:pPr>
              <w:rPr>
                <w:rFonts w:ascii="Times New Roman" w:hAnsi="Times New Roman" w:cs="Times New Roman"/>
              </w:rPr>
            </w:pPr>
          </w:p>
        </w:tc>
      </w:tr>
      <w:tr w:rsidR="00CE2241" w:rsidRPr="006546CC" w14:paraId="4D78E947" w14:textId="77777777" w:rsidTr="000E725E">
        <w:trPr>
          <w:trHeight w:hRule="exact" w:val="11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22AC2D" w14:textId="55AA5B7B" w:rsidR="00CE2241" w:rsidRPr="006546CC" w:rsidRDefault="00CC2731" w:rsidP="00CE2241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9D1689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  <w:r w:rsidR="00CE224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34171D" w14:textId="45044CEA" w:rsidR="00CE2241" w:rsidRPr="006B1D34" w:rsidRDefault="00CE2241" w:rsidP="00CE2241">
            <w:pPr>
              <w:pStyle w:val="a5"/>
              <w:shd w:val="clear" w:color="auto" w:fil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ar-SA"/>
              </w:rPr>
            </w:pPr>
            <w:r w:rsidRPr="006B1D34">
              <w:rPr>
                <w:rStyle w:val="21"/>
                <w:rFonts w:eastAsia="Arial Narrow"/>
                <w:b w:val="0"/>
                <w:bCs w:val="0"/>
                <w:sz w:val="24"/>
                <w:szCs w:val="24"/>
              </w:rPr>
              <w:t>Придбати необхідну нормативно-технічну, наглядово-довідкову літературу з охорони праці, цивільного захисту та знаки безпеки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676210" w14:textId="510789B2" w:rsidR="00CE2241" w:rsidRPr="006B1D34" w:rsidRDefault="00CE2241" w:rsidP="00CE2241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bidi="ar-SA"/>
              </w:rPr>
            </w:pPr>
            <w:r w:rsidRPr="006B1D34">
              <w:rPr>
                <w:rStyle w:val="210pt"/>
                <w:rFonts w:eastAsia="Arial Narrow"/>
                <w:b w:val="0"/>
                <w:i/>
                <w:iCs/>
                <w:sz w:val="24"/>
                <w:szCs w:val="24"/>
              </w:rPr>
              <w:t>Протягом року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29F84C" w14:textId="293A3F97" w:rsidR="00CE2241" w:rsidRPr="006B1D34" w:rsidRDefault="00CE2241" w:rsidP="00CE224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hd w:val="clear" w:color="auto" w:fill="FFFFFF"/>
                <w:lang w:bidi="ar-SA"/>
              </w:rPr>
            </w:pPr>
            <w:r w:rsidRPr="006B1D34">
              <w:rPr>
                <w:rFonts w:ascii="Times New Roman" w:hAnsi="Times New Roman" w:cs="Times New Roman"/>
                <w:bCs/>
                <w:i/>
                <w:iCs/>
              </w:rPr>
              <w:t>Інженер з охорони праці, завідувач бібліотекою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75872" w14:textId="77777777" w:rsidR="00CE2241" w:rsidRPr="006546CC" w:rsidRDefault="00CE2241" w:rsidP="00CE2241">
            <w:pPr>
              <w:rPr>
                <w:rFonts w:ascii="Times New Roman" w:hAnsi="Times New Roman" w:cs="Times New Roman"/>
              </w:rPr>
            </w:pPr>
          </w:p>
        </w:tc>
      </w:tr>
      <w:tr w:rsidR="00CE2241" w:rsidRPr="006546CC" w14:paraId="7E6696E3" w14:textId="77777777" w:rsidTr="007E209B">
        <w:trPr>
          <w:trHeight w:hRule="exact" w:val="26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91E2E8" w14:textId="05E52F74" w:rsidR="00CE2241" w:rsidRPr="006546CC" w:rsidRDefault="00CC2731" w:rsidP="00CE224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9D1689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  <w:r w:rsidR="00CE224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716D0B" w14:textId="23654B7B" w:rsidR="00491867" w:rsidRPr="00491867" w:rsidRDefault="005B1453" w:rsidP="0049186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1453">
              <w:rPr>
                <w:rFonts w:ascii="Times New Roman" w:hAnsi="Times New Roman" w:cs="Times New Roman"/>
                <w:sz w:val="24"/>
                <w:szCs w:val="24"/>
              </w:rPr>
              <w:t>ідтриму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вати зв’язок і </w:t>
            </w:r>
            <w:r w:rsidRPr="005B1453">
              <w:rPr>
                <w:rFonts w:ascii="Times New Roman" w:hAnsi="Times New Roman" w:cs="Times New Roman"/>
                <w:sz w:val="24"/>
                <w:szCs w:val="24"/>
              </w:rPr>
              <w:t>партнерство з батьками</w:t>
            </w:r>
            <w:r w:rsidR="003651C2">
              <w:rPr>
                <w:rFonts w:ascii="Times New Roman" w:hAnsi="Times New Roman" w:cs="Times New Roman"/>
                <w:sz w:val="24"/>
                <w:szCs w:val="24"/>
              </w:rPr>
              <w:t xml:space="preserve"> здобувачів освіти</w:t>
            </w:r>
            <w:r w:rsidR="004918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91867" w:rsidRPr="00491867">
              <w:rPr>
                <w:rFonts w:ascii="Times New Roman" w:hAnsi="Times New Roman" w:cs="Times New Roman"/>
                <w:sz w:val="24"/>
                <w:szCs w:val="24"/>
              </w:rPr>
              <w:t>інформація для батьків щодо онлайн-навчання</w:t>
            </w:r>
          </w:p>
          <w:p w14:paraId="7CBAB678" w14:textId="57711CE1" w:rsidR="00CE2241" w:rsidRPr="005B1453" w:rsidRDefault="00CE2241" w:rsidP="00CE2241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711C8" w14:textId="5BCFF98C" w:rsidR="00CE2241" w:rsidRPr="005C070A" w:rsidRDefault="005C070A" w:rsidP="00CE224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07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Постійно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621214" w14:textId="26279F37" w:rsidR="00CE2241" w:rsidRPr="006546CC" w:rsidRDefault="00CE2241" w:rsidP="00CE2241">
            <w:pPr>
              <w:pStyle w:val="a5"/>
              <w:shd w:val="clear" w:color="auto" w:fill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В.о. директора коледжу, </w:t>
            </w:r>
            <w:r w:rsidR="007E20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заступники директора з навчальної,  виховної роботи, куратори груп</w:t>
            </w:r>
          </w:p>
          <w:p w14:paraId="1E71E69F" w14:textId="1CF91891" w:rsidR="00CE2241" w:rsidRPr="006546CC" w:rsidRDefault="00CE2241" w:rsidP="00CE224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927BF" w14:textId="77777777" w:rsidR="00CE2241" w:rsidRPr="006546CC" w:rsidRDefault="00CE2241" w:rsidP="00CE2241">
            <w:pPr>
              <w:rPr>
                <w:rFonts w:ascii="Times New Roman" w:hAnsi="Times New Roman" w:cs="Times New Roman"/>
              </w:rPr>
            </w:pPr>
          </w:p>
        </w:tc>
      </w:tr>
      <w:tr w:rsidR="00572689" w:rsidRPr="006546CC" w14:paraId="7A1052CA" w14:textId="77777777" w:rsidTr="000E725E">
        <w:trPr>
          <w:trHeight w:hRule="exact" w:val="45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97E890" w14:textId="50177B1D" w:rsidR="00572689" w:rsidRDefault="00CC2731" w:rsidP="00CE2241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9D1689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18FDA1" w14:textId="77777777" w:rsidR="00572689" w:rsidRPr="00997CA1" w:rsidRDefault="00D118B0" w:rsidP="00CC2731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C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Переглянути антибулінгову програму</w:t>
            </w:r>
            <w:r w:rsidR="00997CA1" w:rsidRPr="00997C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14:paraId="02DA6CBE" w14:textId="77777777" w:rsidR="00CC2731" w:rsidRDefault="00997CA1" w:rsidP="00CC2731">
            <w:pPr>
              <w:numPr>
                <w:ilvl w:val="0"/>
                <w:numId w:val="7"/>
              </w:numPr>
              <w:tabs>
                <w:tab w:val="clear" w:pos="720"/>
                <w:tab w:val="num" w:pos="275"/>
              </w:tabs>
              <w:spacing w:after="360"/>
              <w:ind w:left="275" w:hanging="142"/>
              <w:rPr>
                <w:rFonts w:ascii="Times New Roman" w:eastAsia="Times New Roman" w:hAnsi="Times New Roman" w:cs="Times New Roman"/>
                <w:color w:val="auto"/>
              </w:rPr>
            </w:pPr>
            <w:r w:rsidRPr="00CC2731">
              <w:rPr>
                <w:rFonts w:ascii="Times New Roman" w:eastAsia="Times New Roman" w:hAnsi="Times New Roman" w:cs="Times New Roman"/>
                <w:color w:val="auto"/>
              </w:rPr>
              <w:t>практикувати опитування серед здобувачів освіти щодо   відчуття психологічного комфорту у закладі (стосується в тому числі онлайнового середовища закладу, якщо освітній процес відбувається виключно дистанційно)</w:t>
            </w:r>
            <w:r w:rsidR="00CC2731" w:rsidRPr="00CC273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14:paraId="213C917B" w14:textId="15CD7FB0" w:rsidR="00997CA1" w:rsidRPr="00CC2731" w:rsidRDefault="00997CA1" w:rsidP="00CC2731">
            <w:pPr>
              <w:numPr>
                <w:ilvl w:val="0"/>
                <w:numId w:val="7"/>
              </w:numPr>
              <w:tabs>
                <w:tab w:val="clear" w:pos="720"/>
                <w:tab w:val="num" w:pos="275"/>
              </w:tabs>
              <w:spacing w:after="360"/>
              <w:ind w:left="275" w:hanging="142"/>
              <w:rPr>
                <w:rFonts w:ascii="Times New Roman" w:eastAsia="Times New Roman" w:hAnsi="Times New Roman" w:cs="Times New Roman"/>
                <w:color w:val="auto"/>
              </w:rPr>
            </w:pPr>
            <w:r w:rsidRPr="00CC2731">
              <w:rPr>
                <w:rFonts w:ascii="Times New Roman" w:eastAsia="Times New Roman" w:hAnsi="Times New Roman" w:cs="Times New Roman"/>
                <w:color w:val="auto"/>
              </w:rPr>
              <w:t xml:space="preserve">Спонукати педагогів застосовувати позитивне управління </w:t>
            </w:r>
            <w:r w:rsidR="00B43734">
              <w:rPr>
                <w:rFonts w:ascii="Times New Roman" w:eastAsia="Times New Roman" w:hAnsi="Times New Roman" w:cs="Times New Roman"/>
                <w:color w:val="auto"/>
              </w:rPr>
              <w:t>групою</w:t>
            </w:r>
            <w:r w:rsidRPr="00CC2731">
              <w:rPr>
                <w:rFonts w:ascii="Times New Roman" w:eastAsia="Times New Roman" w:hAnsi="Times New Roman" w:cs="Times New Roman"/>
                <w:color w:val="auto"/>
              </w:rPr>
              <w:t xml:space="preserve"> – уникати гучних зауважень, водночас впроваджуючи дуже чіткі правила для спілкування/поведінки під час навчання дистанційно та онлайн-</w:t>
            </w:r>
            <w:r w:rsidR="00CC2731" w:rsidRPr="00CC2731">
              <w:rPr>
                <w:rFonts w:ascii="Times New Roman" w:eastAsia="Times New Roman" w:hAnsi="Times New Roman" w:cs="Times New Roman"/>
                <w:color w:val="auto"/>
              </w:rPr>
              <w:t>занять</w:t>
            </w:r>
          </w:p>
          <w:p w14:paraId="75C19A33" w14:textId="7D0C0B43" w:rsidR="00997CA1" w:rsidRPr="00997CA1" w:rsidRDefault="00997CA1" w:rsidP="00CE2241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459815" w14:textId="77E55E31" w:rsidR="00572689" w:rsidRPr="00997CA1" w:rsidRDefault="00171540" w:rsidP="00CE224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Постійно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E8135A" w14:textId="1034B29A" w:rsidR="00572689" w:rsidRPr="006546CC" w:rsidRDefault="00171540" w:rsidP="00CE2241">
            <w:pPr>
              <w:pStyle w:val="a5"/>
              <w:shd w:val="clear" w:color="auto" w:fill="auto"/>
              <w:ind w:firstLine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Заступник директора з виховної роботи, в.о. соціального педагога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B469A" w14:textId="77777777" w:rsidR="00572689" w:rsidRPr="006546CC" w:rsidRDefault="00572689" w:rsidP="00CE2241">
            <w:pPr>
              <w:rPr>
                <w:rFonts w:ascii="Times New Roman" w:hAnsi="Times New Roman" w:cs="Times New Roman"/>
              </w:rPr>
            </w:pPr>
          </w:p>
        </w:tc>
      </w:tr>
      <w:tr w:rsidR="00572689" w:rsidRPr="006546CC" w14:paraId="12A84721" w14:textId="77777777" w:rsidTr="000E725E">
        <w:trPr>
          <w:trHeight w:hRule="exact" w:val="16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80BEDB" w14:textId="7A6217D0" w:rsidR="00572689" w:rsidRDefault="002514B4" w:rsidP="00CE2241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26D357" w14:textId="3FD6360B" w:rsidR="00572689" w:rsidRDefault="0020515C" w:rsidP="00CE2241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Переглянути та розробити а</w:t>
            </w:r>
            <w:r w:rsidRPr="0020515C">
              <w:rPr>
                <w:rFonts w:ascii="Times New Roman" w:hAnsi="Times New Roman" w:cs="Times New Roman"/>
                <w:sz w:val="24"/>
                <w:szCs w:val="24"/>
              </w:rPr>
              <w:t>даптаційні заходи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здобувачів освіти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868D24" w14:textId="106F27BB" w:rsidR="00572689" w:rsidRPr="006546CC" w:rsidRDefault="00B43734" w:rsidP="00CE224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Вересень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E1846E" w14:textId="300D3265" w:rsidR="00572689" w:rsidRPr="006546CC" w:rsidRDefault="00B43734" w:rsidP="00CE2241">
            <w:pPr>
              <w:pStyle w:val="a5"/>
              <w:shd w:val="clear" w:color="auto" w:fill="auto"/>
              <w:ind w:firstLine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Заступник директора з виховної роботи, в.о. соціального педагога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24E71" w14:textId="77777777" w:rsidR="00572689" w:rsidRPr="006546CC" w:rsidRDefault="00572689" w:rsidP="00CE2241">
            <w:pPr>
              <w:rPr>
                <w:rFonts w:ascii="Times New Roman" w:hAnsi="Times New Roman" w:cs="Times New Roman"/>
              </w:rPr>
            </w:pPr>
          </w:p>
        </w:tc>
      </w:tr>
      <w:tr w:rsidR="00116A82" w:rsidRPr="006546CC" w14:paraId="2B18E3DA" w14:textId="77777777" w:rsidTr="000E725E">
        <w:trPr>
          <w:trHeight w:hRule="exact" w:val="16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4D0DFC" w14:textId="5E7D5A36" w:rsidR="00116A82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BB02AA" w14:textId="0E028775" w:rsidR="00116A82" w:rsidRDefault="00116A82" w:rsidP="00116A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Перевірити </w:t>
            </w:r>
            <w:r w:rsidRPr="005A238D">
              <w:rPr>
                <w:rFonts w:ascii="Times New Roman" w:hAnsi="Times New Roman" w:cs="Times New Roman"/>
                <w:sz w:val="24"/>
                <w:szCs w:val="24"/>
              </w:rPr>
              <w:t>готовність закладу змінювати спосіб організації освітнього процесу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52FAB50" w14:textId="70CBFC1E" w:rsidR="00116A82" w:rsidRDefault="00116A82" w:rsidP="00116A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-гнучкий розклад занять,</w:t>
            </w:r>
          </w:p>
          <w:p w14:paraId="5F0BF30E" w14:textId="7C0228C3" w:rsidR="00116A82" w:rsidRPr="005A238D" w:rsidRDefault="00116A82" w:rsidP="00116A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-моніторинг наявності засобів для навчання у здобувачів освіти</w:t>
            </w:r>
          </w:p>
          <w:p w14:paraId="411E5EC7" w14:textId="77777777" w:rsidR="00116A82" w:rsidRDefault="00116A82" w:rsidP="00116A82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26D727" w14:textId="211A0686" w:rsidR="00116A82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Серпень-вересень, постійно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18CB5B" w14:textId="3B886E74" w:rsidR="00116A82" w:rsidRDefault="00116A82" w:rsidP="00116A82">
            <w:pPr>
              <w:pStyle w:val="a5"/>
              <w:shd w:val="clear" w:color="auto" w:fill="auto"/>
              <w:ind w:firstLine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Заступники директора з навчальної, виховної роботи, інженер з ОП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E5A3F" w14:textId="77777777" w:rsidR="00116A82" w:rsidRPr="006546CC" w:rsidRDefault="00116A82" w:rsidP="00116A82">
            <w:pPr>
              <w:rPr>
                <w:rFonts w:ascii="Times New Roman" w:hAnsi="Times New Roman" w:cs="Times New Roman"/>
              </w:rPr>
            </w:pPr>
          </w:p>
        </w:tc>
      </w:tr>
      <w:tr w:rsidR="00116A82" w:rsidRPr="006546CC" w14:paraId="71945B6C" w14:textId="77777777" w:rsidTr="00727530">
        <w:trPr>
          <w:trHeight w:hRule="exact" w:val="25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B7C7B5" w14:textId="6F6630C9" w:rsidR="00116A82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754AAA" w14:textId="2702B595" w:rsidR="00116A82" w:rsidRDefault="00116A82" w:rsidP="00116A82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Продовжувати в</w:t>
            </w:r>
            <w:r w:rsidRPr="00191BAD">
              <w:rPr>
                <w:rFonts w:ascii="Times New Roman" w:hAnsi="Times New Roman" w:cs="Times New Roman"/>
                <w:sz w:val="24"/>
                <w:szCs w:val="24"/>
              </w:rPr>
              <w:t>провадж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увати</w:t>
            </w:r>
            <w:r w:rsidRPr="00191BAD">
              <w:rPr>
                <w:rFonts w:ascii="Times New Roman" w:hAnsi="Times New Roman" w:cs="Times New Roman"/>
                <w:sz w:val="24"/>
                <w:szCs w:val="24"/>
              </w:rPr>
              <w:t xml:space="preserve"> сучасн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191BAD">
              <w:rPr>
                <w:rFonts w:ascii="Times New Roman" w:hAnsi="Times New Roman" w:cs="Times New Roman"/>
                <w:sz w:val="24"/>
                <w:szCs w:val="24"/>
              </w:rPr>
              <w:t xml:space="preserve"> цифро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</w:t>
            </w:r>
            <w:r w:rsidRPr="00191BA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191BAD">
              <w:rPr>
                <w:rFonts w:ascii="Times New Roman" w:hAnsi="Times New Roman" w:cs="Times New Roman"/>
                <w:sz w:val="24"/>
                <w:szCs w:val="24"/>
              </w:rPr>
              <w:t>. Інформаційно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1BAD">
              <w:rPr>
                <w:rFonts w:ascii="Times New Roman" w:hAnsi="Times New Roman" w:cs="Times New Roman"/>
                <w:sz w:val="24"/>
                <w:szCs w:val="24"/>
              </w:rPr>
              <w:t xml:space="preserve">комунікаційна діяльність ЗФПО,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наповнення </w:t>
            </w:r>
            <w:r w:rsidRPr="00191BAD">
              <w:rPr>
                <w:rFonts w:ascii="Times New Roman" w:hAnsi="Times New Roman" w:cs="Times New Roman"/>
                <w:sz w:val="24"/>
                <w:szCs w:val="24"/>
              </w:rPr>
              <w:t xml:space="preserve"> цифрових платформ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коледжу необхідною інформацією з безпеки життєдіяльності здобувачів освіти в  умовах воєнного стану. Розміщення на діючих цифрових платформах коледжу інструкцій з безпеки життєдіяльності для здобувачів освіти.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BE2269" w14:textId="5B526332" w:rsidR="00116A82" w:rsidRPr="006546CC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Постійно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3B215E" w14:textId="29901B01" w:rsidR="00116A82" w:rsidRPr="006546CC" w:rsidRDefault="00116A82" w:rsidP="00116A82">
            <w:pPr>
              <w:pStyle w:val="a5"/>
              <w:shd w:val="clear" w:color="auto" w:fill="auto"/>
              <w:ind w:firstLine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Заступники директора з навчальної, виховної роботи, інженер з ОП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BB325" w14:textId="77777777" w:rsidR="00116A82" w:rsidRPr="006546CC" w:rsidRDefault="00116A82" w:rsidP="00116A82">
            <w:pPr>
              <w:rPr>
                <w:rFonts w:ascii="Times New Roman" w:hAnsi="Times New Roman" w:cs="Times New Roman"/>
              </w:rPr>
            </w:pPr>
          </w:p>
        </w:tc>
      </w:tr>
      <w:tr w:rsidR="00116A82" w:rsidRPr="006546CC" w14:paraId="5CE49A65" w14:textId="77777777" w:rsidTr="00116A82">
        <w:trPr>
          <w:trHeight w:hRule="exact" w:val="31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EE8E9B" w14:textId="52BA5A53" w:rsidR="00116A82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E1AFC4" w14:textId="3667DEE3" w:rsidR="00116A82" w:rsidRDefault="00116A82" w:rsidP="00116A82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Проводити інформаційно-роз’яснювальну роботу серед працівників та здобувачів освіти щодо порядку дій та правил поводження у разі виявлення вибухонебезпечних предметів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20DBC7" w14:textId="49DE7BD6" w:rsidR="00116A82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постійно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9C3884" w14:textId="7741A49E" w:rsidR="00116A82" w:rsidRDefault="00116A82" w:rsidP="00116A82">
            <w:pPr>
              <w:pStyle w:val="a5"/>
              <w:shd w:val="clear" w:color="auto" w:fill="auto"/>
              <w:ind w:firstLine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Інженер з охорони праці, заступники директора з навчальної, виховної роботи, куратори груп, вихователі гуртожитків,  викладачі БЖД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0BD8E" w14:textId="77777777" w:rsidR="00116A82" w:rsidRPr="006546CC" w:rsidRDefault="00116A82" w:rsidP="00116A82">
            <w:pPr>
              <w:rPr>
                <w:rFonts w:ascii="Times New Roman" w:hAnsi="Times New Roman" w:cs="Times New Roman"/>
              </w:rPr>
            </w:pPr>
          </w:p>
        </w:tc>
      </w:tr>
      <w:tr w:rsidR="00116A82" w:rsidRPr="006546CC" w14:paraId="0A46DE46" w14:textId="77777777" w:rsidTr="005D4431">
        <w:trPr>
          <w:trHeight w:hRule="exact" w:val="15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5100CE" w14:textId="17E60792" w:rsidR="00116A82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98EB1A" w14:textId="6A217CA4" w:rsidR="00116A82" w:rsidRPr="00191BAD" w:rsidRDefault="00116A82" w:rsidP="00116A82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4">
              <w:rPr>
                <w:rFonts w:ascii="Times New Roman" w:hAnsi="Times New Roman" w:cs="Times New Roman"/>
                <w:sz w:val="24"/>
                <w:szCs w:val="24"/>
              </w:rPr>
              <w:t xml:space="preserve">Запровадження енергоощадних технологій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визначення </w:t>
            </w:r>
            <w:r w:rsidRPr="00981194">
              <w:rPr>
                <w:rFonts w:ascii="Times New Roman" w:hAnsi="Times New Roman" w:cs="Times New Roman"/>
                <w:sz w:val="24"/>
                <w:szCs w:val="24"/>
              </w:rPr>
              <w:t>особливост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81194">
              <w:rPr>
                <w:rFonts w:ascii="Times New Roman" w:hAnsi="Times New Roman" w:cs="Times New Roman"/>
                <w:sz w:val="24"/>
                <w:szCs w:val="24"/>
              </w:rPr>
              <w:t xml:space="preserve"> функціонування ЗФПО в осінньо-зимовий період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801F7B" w14:textId="7040115A" w:rsidR="00116A82" w:rsidRPr="006546CC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вересень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A98CEA" w14:textId="77777777" w:rsidR="00116A82" w:rsidRDefault="00116A82" w:rsidP="00116A82">
            <w:pPr>
              <w:pStyle w:val="a5"/>
              <w:shd w:val="clear" w:color="auto" w:fill="auto"/>
              <w:ind w:firstLine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В.о. директора коледжу,</w:t>
            </w: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заст. директора з АГР</w:t>
            </w:r>
          </w:p>
          <w:p w14:paraId="3944A61F" w14:textId="11EC4F44" w:rsidR="00116A82" w:rsidRPr="006546CC" w:rsidRDefault="00116A82" w:rsidP="00116A82">
            <w:pPr>
              <w:pStyle w:val="a5"/>
              <w:shd w:val="clear" w:color="auto" w:fill="auto"/>
              <w:ind w:firstLine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5D772" w14:textId="77777777" w:rsidR="00116A82" w:rsidRPr="006546CC" w:rsidRDefault="00116A82" w:rsidP="00116A82">
            <w:pPr>
              <w:rPr>
                <w:rFonts w:ascii="Times New Roman" w:hAnsi="Times New Roman" w:cs="Times New Roman"/>
              </w:rPr>
            </w:pPr>
          </w:p>
        </w:tc>
      </w:tr>
      <w:tr w:rsidR="00116A82" w:rsidRPr="006546CC" w14:paraId="4739FCA4" w14:textId="77777777" w:rsidTr="000E725E">
        <w:trPr>
          <w:trHeight w:hRule="exact" w:val="269"/>
          <w:jc w:val="center"/>
        </w:trPr>
        <w:tc>
          <w:tcPr>
            <w:tcW w:w="102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B76DC3" w14:textId="65F2FD83" w:rsidR="00116A82" w:rsidRPr="006546CC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II. НАВЧАННЯ</w:t>
            </w:r>
          </w:p>
          <w:p w14:paraId="57FAAFE0" w14:textId="77777777" w:rsidR="00116A82" w:rsidRPr="006546CC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ння</w:t>
            </w:r>
          </w:p>
        </w:tc>
      </w:tr>
      <w:tr w:rsidR="00116A82" w:rsidRPr="006546CC" w14:paraId="0CE8C860" w14:textId="77777777" w:rsidTr="00CD6741">
        <w:trPr>
          <w:trHeight w:hRule="exact" w:val="2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DF85F" w14:textId="77777777" w:rsidR="00116A82" w:rsidRPr="006546CC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F4C8D" w14:textId="77777777" w:rsidR="00116A82" w:rsidRDefault="00116A82" w:rsidP="00116A82">
            <w:pPr>
              <w:pStyle w:val="a5"/>
              <w:shd w:val="clear" w:color="auto" w:fill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Проводити вступний інструктаж</w:t>
            </w:r>
          </w:p>
          <w:p w14:paraId="07945F38" w14:textId="77777777" w:rsidR="00116A82" w:rsidRDefault="00116A82" w:rsidP="00116A82">
            <w:pPr>
              <w:pStyle w:val="a5"/>
              <w:shd w:val="clear" w:color="auto" w:fill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працівниками, </w:t>
            </w: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CA3CFE" w14:textId="77777777" w:rsidR="00116A82" w:rsidRDefault="00116A82" w:rsidP="00116A82">
            <w:pPr>
              <w:pStyle w:val="a5"/>
              <w:shd w:val="clear" w:color="auto" w:fill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0D027" w14:textId="77777777" w:rsidR="00116A82" w:rsidRDefault="00116A82" w:rsidP="00116A82">
            <w:pPr>
              <w:pStyle w:val="a5"/>
              <w:shd w:val="clear" w:color="auto" w:fill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1B401" w14:textId="77777777" w:rsidR="00116A82" w:rsidRDefault="00116A82" w:rsidP="00116A82">
            <w:pPr>
              <w:pStyle w:val="a5"/>
              <w:shd w:val="clear" w:color="auto" w:fill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E115A" w14:textId="237E5724" w:rsidR="00116A82" w:rsidRPr="006546CC" w:rsidRDefault="00116A82" w:rsidP="00116A82">
            <w:pPr>
              <w:pStyle w:val="a5"/>
              <w:shd w:val="clear" w:color="auto" w:fill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здобувачами освіти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0AB0D" w14:textId="77777777" w:rsidR="00116A82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перший день перед початком роботи</w:t>
            </w:r>
          </w:p>
          <w:p w14:paraId="5EFC966A" w14:textId="49D87015" w:rsidR="00116A82" w:rsidRPr="006546CC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перший день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навчального року, перед початком занять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2D8B6" w14:textId="77777777" w:rsidR="00116A82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Інженер з ОП,</w:t>
            </w:r>
          </w:p>
          <w:p w14:paraId="185B13D8" w14:textId="77777777" w:rsidR="00116A82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703720A" w14:textId="77777777" w:rsidR="00116A82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C0AC363" w14:textId="77777777" w:rsidR="00116A82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3762052" w14:textId="77777777" w:rsidR="00116A82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B234FDB" w14:textId="23F685C2" w:rsidR="00116A82" w:rsidRPr="006546CC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куратори груп, вихователі гуртожитків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B34E3" w14:textId="77777777" w:rsidR="00116A82" w:rsidRPr="006546CC" w:rsidRDefault="00116A82" w:rsidP="00116A82">
            <w:pPr>
              <w:rPr>
                <w:rFonts w:ascii="Times New Roman" w:hAnsi="Times New Roman" w:cs="Times New Roman"/>
              </w:rPr>
            </w:pPr>
          </w:p>
        </w:tc>
      </w:tr>
      <w:tr w:rsidR="00116A82" w:rsidRPr="006546CC" w14:paraId="11237553" w14:textId="77777777" w:rsidTr="00540522">
        <w:trPr>
          <w:trHeight w:hRule="exact" w:val="12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3E694" w14:textId="6D479A04" w:rsidR="00116A82" w:rsidRPr="006546CC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17D1B" w14:textId="3EDA7E1D" w:rsidR="00116A82" w:rsidRPr="006546CC" w:rsidRDefault="00116A82" w:rsidP="00116A82">
            <w:pPr>
              <w:pStyle w:val="a5"/>
              <w:shd w:val="clear" w:color="auto" w:fill="auto"/>
              <w:tabs>
                <w:tab w:val="left" w:pos="144"/>
              </w:tabs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первинний,  </w:t>
            </w: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цільові та позапланові інструктажі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охорони праці, безпеки життєдіяльності.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893744" w14:textId="0CA53212" w:rsidR="00116A82" w:rsidRPr="006546CC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Вересень і по мірі необхідності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1A3054" w14:textId="2850B8D0" w:rsidR="00116A82" w:rsidRPr="006546CC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Інженер з ОП, куратори груп, вихователі гуртожитків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CCD79" w14:textId="77777777" w:rsidR="00116A82" w:rsidRPr="006546CC" w:rsidRDefault="00116A82" w:rsidP="00116A82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82" w:rsidRPr="006546CC" w14:paraId="0B2F8CE9" w14:textId="77777777" w:rsidTr="00921523">
        <w:trPr>
          <w:trHeight w:hRule="exact" w:val="25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FADDB9" w14:textId="00C55FAA" w:rsidR="00116A82" w:rsidRPr="006546CC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90928" w14:textId="2BF4ED10" w:rsidR="00116A82" w:rsidRPr="006546CC" w:rsidRDefault="00116A82" w:rsidP="00116A82">
            <w:pPr>
              <w:pStyle w:val="a5"/>
              <w:shd w:val="clear" w:color="auto" w:fill="auto"/>
              <w:tabs>
                <w:tab w:val="left" w:pos="144"/>
              </w:tabs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Проводити навчання здобувачів порядку дій у разі сигналу «Повітряна тривога», відпрацювання маршрутів і шляхів евакуації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80FC41" w14:textId="36BD063D" w:rsidR="00116A82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Вересень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A1058" w14:textId="6C5637D9" w:rsidR="00116A82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Заступник директора з виховної роботи, інженер з охорони праці,  куратори груп, вихователі гуртожитків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1EBCA" w14:textId="77777777" w:rsidR="00116A82" w:rsidRPr="006546CC" w:rsidRDefault="00116A82" w:rsidP="00116A82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82" w:rsidRPr="006546CC" w14:paraId="10F6A590" w14:textId="77777777" w:rsidTr="000E725E">
        <w:trPr>
          <w:trHeight w:hRule="exact" w:val="11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99D6F5" w14:textId="20C234D0" w:rsidR="00116A82" w:rsidRPr="006546CC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D834D9" w14:textId="79BBC014" w:rsidR="00116A82" w:rsidRPr="006546CC" w:rsidRDefault="00116A82" w:rsidP="00116A82">
            <w:pPr>
              <w:pStyle w:val="a5"/>
              <w:shd w:val="clear" w:color="auto" w:fill="auto"/>
              <w:tabs>
                <w:tab w:val="left" w:pos="144"/>
              </w:tabs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Організувати проведення навчання посадових осіб з питань безпеки життєдіяльності,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01304" w14:textId="799CB868" w:rsidR="00116A82" w:rsidRPr="006546CC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01.09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AEE3F0" w14:textId="77777777" w:rsidR="00116A82" w:rsidRPr="006546CC" w:rsidRDefault="00116A82" w:rsidP="00116A82">
            <w:pPr>
              <w:pStyle w:val="a5"/>
              <w:shd w:val="clear" w:color="auto" w:fill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В.о. директора коледжу, </w:t>
            </w:r>
          </w:p>
          <w:p w14:paraId="30966FE8" w14:textId="016B65B4" w:rsidR="00116A82" w:rsidRPr="006546CC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інженер з ОП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FDDA4" w14:textId="77777777" w:rsidR="00116A82" w:rsidRPr="006546CC" w:rsidRDefault="00116A82" w:rsidP="00116A82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82" w:rsidRPr="006546CC" w14:paraId="42BC7140" w14:textId="77777777" w:rsidTr="00E16F63">
        <w:trPr>
          <w:trHeight w:hRule="exact" w:val="21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58A6E1" w14:textId="618FACF5" w:rsidR="00116A82" w:rsidRPr="006546CC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B7544" w14:textId="7AE83F61" w:rsidR="00116A82" w:rsidRDefault="00116A82" w:rsidP="00116A82">
            <w:pPr>
              <w:pStyle w:val="a5"/>
              <w:shd w:val="clear" w:color="auto" w:fill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Надавати консультативну допомогу працівникам  закладу освіти з питань безпеки життєдіяльності</w:t>
            </w:r>
          </w:p>
          <w:p w14:paraId="1C06C248" w14:textId="4875C74B" w:rsidR="00116A82" w:rsidRPr="006546CC" w:rsidRDefault="00116A82" w:rsidP="00116A82">
            <w:pPr>
              <w:pStyle w:val="a5"/>
              <w:shd w:val="clear" w:color="auto" w:fill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81501" w14:textId="77777777" w:rsidR="00116A82" w:rsidRPr="006546CC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Постійно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AA0D4" w14:textId="0AED724D" w:rsidR="00116A82" w:rsidRPr="006546CC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</w:t>
            </w: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нженер з ОП,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заступники директора з навчальної, виховної роботи, </w:t>
            </w: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викладачі БЖД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8BA35" w14:textId="77777777" w:rsidR="00116A82" w:rsidRPr="006546CC" w:rsidRDefault="00116A82" w:rsidP="00116A82">
            <w:pPr>
              <w:rPr>
                <w:rFonts w:ascii="Times New Roman" w:hAnsi="Times New Roman" w:cs="Times New Roman"/>
              </w:rPr>
            </w:pPr>
          </w:p>
        </w:tc>
      </w:tr>
      <w:tr w:rsidR="00116A82" w:rsidRPr="006546CC" w14:paraId="083AD2FD" w14:textId="77777777" w:rsidTr="000E725E">
        <w:trPr>
          <w:trHeight w:hRule="exact" w:val="15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C2EB8" w14:textId="5C43937F" w:rsidR="00116A82" w:rsidRPr="006546CC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3D568" w14:textId="74E14A75" w:rsidR="00116A82" w:rsidRDefault="00116A82" w:rsidP="00116A82">
            <w:pPr>
              <w:pStyle w:val="a5"/>
              <w:shd w:val="clear" w:color="auto" w:fill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</w:pPr>
            <w:r w:rsidRPr="004048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 xml:space="preserve">Провести навчання і перевірку знань кураторів груп  з питань охорони праці, безпеки життєдіяльності </w:t>
            </w:r>
            <w:r w:rsidR="00B81A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 xml:space="preserve">в умовах воєнного стану </w:t>
            </w:r>
            <w:r w:rsidRPr="004048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ar-SA"/>
              </w:rPr>
              <w:t xml:space="preserve">та пожежної безпеки згідно затвердженої програми </w:t>
            </w:r>
          </w:p>
          <w:p w14:paraId="64091425" w14:textId="77777777" w:rsidR="00116A82" w:rsidRPr="006546CC" w:rsidRDefault="00116A82" w:rsidP="00116A82">
            <w:pPr>
              <w:pStyle w:val="a5"/>
              <w:shd w:val="clear" w:color="auto" w:fill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6BE56" w14:textId="4EBB5995" w:rsidR="00116A82" w:rsidRPr="006546CC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bidi="ar-SA"/>
              </w:rPr>
              <w:t>с</w:t>
            </w:r>
            <w:r w:rsidRPr="00767A7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bidi="ar-SA"/>
              </w:rPr>
              <w:t>ерпень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2FA1D" w14:textId="1474C957" w:rsidR="00116A82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>Заступник директора з виховної роботи,</w:t>
            </w:r>
          </w:p>
          <w:p w14:paraId="7963D631" w14:textId="01D105AA" w:rsidR="00116A82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</w:pPr>
            <w:r w:rsidRPr="00767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  <w:t>інженер з ОП</w:t>
            </w:r>
          </w:p>
          <w:p w14:paraId="061D0140" w14:textId="77777777" w:rsidR="00116A82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</w:pPr>
          </w:p>
          <w:p w14:paraId="21C5BA03" w14:textId="77777777" w:rsidR="00116A82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</w:pPr>
          </w:p>
          <w:p w14:paraId="397DBCB0" w14:textId="77777777" w:rsidR="00116A82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</w:pPr>
          </w:p>
          <w:p w14:paraId="27BC7D3D" w14:textId="77777777" w:rsidR="00116A82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ar-SA"/>
              </w:rPr>
            </w:pPr>
          </w:p>
          <w:p w14:paraId="59D0BC7C" w14:textId="77777777" w:rsidR="00116A82" w:rsidRPr="006546CC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BD9AF" w14:textId="77777777" w:rsidR="00116A82" w:rsidRPr="006546CC" w:rsidRDefault="00116A82" w:rsidP="00116A82">
            <w:pPr>
              <w:rPr>
                <w:rFonts w:ascii="Times New Roman" w:hAnsi="Times New Roman" w:cs="Times New Roman"/>
              </w:rPr>
            </w:pPr>
          </w:p>
        </w:tc>
      </w:tr>
      <w:tr w:rsidR="00116A82" w:rsidRPr="006546CC" w14:paraId="1959A14F" w14:textId="77777777" w:rsidTr="000E725E">
        <w:trPr>
          <w:trHeight w:hRule="exact" w:val="269"/>
          <w:jc w:val="center"/>
        </w:trPr>
        <w:tc>
          <w:tcPr>
            <w:tcW w:w="102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51709A" w14:textId="77777777" w:rsidR="00116A82" w:rsidRPr="006546CC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III. МАСОВІ ЗАХОДИ</w:t>
            </w:r>
          </w:p>
        </w:tc>
      </w:tr>
      <w:tr w:rsidR="00116A82" w:rsidRPr="006546CC" w14:paraId="3408C7E0" w14:textId="77777777" w:rsidTr="003C5619">
        <w:trPr>
          <w:trHeight w:hRule="exact" w:val="10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E139E" w14:textId="77777777" w:rsidR="00116A82" w:rsidRPr="006546CC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3458D" w14:textId="1E0D0D16" w:rsidR="00116A82" w:rsidRPr="006546CC" w:rsidRDefault="00116A82" w:rsidP="00116A82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Розглядати питання з  безпеки життєдіяльності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учасників освітнього процесу  в умовах воєнного стану</w:t>
            </w: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0120E" w14:textId="77777777" w:rsidR="00116A82" w:rsidRPr="006546CC" w:rsidRDefault="00116A82" w:rsidP="00116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18924" w14:textId="77777777" w:rsidR="00116A82" w:rsidRPr="006546CC" w:rsidRDefault="00116A82" w:rsidP="00116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6ECD7" w14:textId="77777777" w:rsidR="00116A82" w:rsidRPr="006546CC" w:rsidRDefault="00116A82" w:rsidP="00116A82">
            <w:pPr>
              <w:rPr>
                <w:rFonts w:ascii="Times New Roman" w:hAnsi="Times New Roman" w:cs="Times New Roman"/>
              </w:rPr>
            </w:pPr>
          </w:p>
        </w:tc>
      </w:tr>
      <w:tr w:rsidR="00116A82" w:rsidRPr="006546CC" w14:paraId="23B9B589" w14:textId="77777777" w:rsidTr="003C5619">
        <w:trPr>
          <w:trHeight w:hRule="exact" w:val="14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8B910" w14:textId="1326E0F1" w:rsidR="00116A82" w:rsidRPr="006546CC" w:rsidRDefault="00116A82" w:rsidP="00116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068BD" w14:textId="145DE4D4" w:rsidR="00116A82" w:rsidRDefault="00116A82" w:rsidP="00116A82">
            <w:pPr>
              <w:pStyle w:val="a5"/>
              <w:shd w:val="clear" w:color="auto" w:fill="auto"/>
              <w:ind w:firstLine="38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546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педраді:</w:t>
            </w:r>
          </w:p>
          <w:p w14:paraId="542CD792" w14:textId="19A38669" w:rsidR="00116A82" w:rsidRPr="0003487F" w:rsidRDefault="00116A82" w:rsidP="00116A82">
            <w:pPr>
              <w:pStyle w:val="a5"/>
              <w:shd w:val="clear" w:color="auto" w:fill="auto"/>
              <w:ind w:firstLine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03487F">
              <w:rPr>
                <w:rFonts w:ascii="Times New Roman" w:hAnsi="Times New Roman" w:cs="Times New Roman"/>
                <w:sz w:val="24"/>
                <w:szCs w:val="24"/>
              </w:rPr>
              <w:t>«Безпека життєдіяльності учасників освітнього процесу в умовах воєнного стану та алгоритм дій викладачів у разі увімкнення сигналів тривоги»;</w:t>
            </w:r>
          </w:p>
          <w:p w14:paraId="04E12AA0" w14:textId="2D0A7E83" w:rsidR="00116A82" w:rsidRPr="006546CC" w:rsidRDefault="00116A82" w:rsidP="00116A82">
            <w:pPr>
              <w:pStyle w:val="a5"/>
              <w:shd w:val="clear" w:color="auto" w:fill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CAE65" w14:textId="04DEEEAC" w:rsidR="00116A82" w:rsidRPr="006546CC" w:rsidRDefault="00116A82" w:rsidP="00116A82">
            <w:pPr>
              <w:pStyle w:val="a5"/>
              <w:shd w:val="clear" w:color="auto" w:fill="auto"/>
              <w:spacing w:after="48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серпень</w:t>
            </w:r>
          </w:p>
          <w:p w14:paraId="355C2DE3" w14:textId="63CB6906" w:rsidR="00116A82" w:rsidRPr="006546CC" w:rsidRDefault="00116A82" w:rsidP="00116A82">
            <w:pPr>
              <w:pStyle w:val="a5"/>
              <w:shd w:val="clear" w:color="auto" w:fill="auto"/>
              <w:spacing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B23B9" w14:textId="6EDDF313" w:rsidR="00116A82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Інженер з охорони праці</w:t>
            </w:r>
          </w:p>
          <w:p w14:paraId="3BDCE8A4" w14:textId="77777777" w:rsidR="00116A82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C593189" w14:textId="06A42FD3" w:rsidR="00116A82" w:rsidRPr="006546CC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E26F7" w14:textId="77777777" w:rsidR="00116A82" w:rsidRPr="006546CC" w:rsidRDefault="00116A82" w:rsidP="00116A82">
            <w:pPr>
              <w:rPr>
                <w:rFonts w:ascii="Times New Roman" w:hAnsi="Times New Roman" w:cs="Times New Roman"/>
              </w:rPr>
            </w:pPr>
          </w:p>
        </w:tc>
      </w:tr>
      <w:tr w:rsidR="00116A82" w:rsidRPr="006546CC" w14:paraId="712A421B" w14:textId="77777777" w:rsidTr="000E725E">
        <w:trPr>
          <w:trHeight w:hRule="exact" w:val="16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C4656" w14:textId="30C0A4BD" w:rsidR="00116A82" w:rsidRPr="006546CC" w:rsidRDefault="00116A82" w:rsidP="00116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7CF95" w14:textId="789C6BD6" w:rsidR="00116A82" w:rsidRPr="006546CC" w:rsidRDefault="00116A82" w:rsidP="00116A82">
            <w:pPr>
              <w:pStyle w:val="a5"/>
              <w:shd w:val="clear" w:color="auto" w:fill="auto"/>
              <w:ind w:firstLine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адміністративній раді:</w:t>
            </w:r>
          </w:p>
          <w:p w14:paraId="4A23823C" w14:textId="4E3CDCD6" w:rsidR="00116A82" w:rsidRPr="006546CC" w:rsidRDefault="00116A82" w:rsidP="00116A82">
            <w:pPr>
              <w:pStyle w:val="a5"/>
              <w:shd w:val="clear" w:color="auto" w:fill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«Про план заходів з охорони праці, безпеки життєдіяльності»</w:t>
            </w:r>
          </w:p>
          <w:p w14:paraId="7F555E91" w14:textId="77777777" w:rsidR="00116A82" w:rsidRPr="006546CC" w:rsidRDefault="00116A82" w:rsidP="00116A82">
            <w:pPr>
              <w:pStyle w:val="a5"/>
              <w:shd w:val="clear" w:color="auto" w:fill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«Про підготовку закладу освіти до  роботи в осінньо-зимовий період»;</w:t>
            </w:r>
          </w:p>
          <w:p w14:paraId="0919CC47" w14:textId="77777777" w:rsidR="00116A82" w:rsidRPr="006546CC" w:rsidRDefault="00116A82" w:rsidP="00116A82">
            <w:pPr>
              <w:pStyle w:val="a5"/>
              <w:shd w:val="clear" w:color="auto" w:fill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8226B" w14:textId="77777777" w:rsidR="00116A82" w:rsidRPr="006546CC" w:rsidRDefault="00116A82" w:rsidP="00116A82">
            <w:pPr>
              <w:pStyle w:val="a5"/>
              <w:shd w:val="clear" w:color="auto" w:fill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316A0" w14:textId="77777777" w:rsidR="00116A82" w:rsidRPr="006546CC" w:rsidRDefault="00116A82" w:rsidP="00116A82">
            <w:pPr>
              <w:pStyle w:val="a5"/>
              <w:shd w:val="clear" w:color="auto" w:fill="auto"/>
              <w:ind w:firstLine="38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58018" w14:textId="119D48B8" w:rsidR="00116A82" w:rsidRPr="006546CC" w:rsidRDefault="00116A82" w:rsidP="00116A82">
            <w:pPr>
              <w:pStyle w:val="a5"/>
              <w:shd w:val="clear" w:color="auto" w:fill="auto"/>
              <w:spacing w:after="48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Жовтень</w:t>
            </w:r>
          </w:p>
          <w:p w14:paraId="3597D99C" w14:textId="238F657F" w:rsidR="00116A82" w:rsidRPr="006546CC" w:rsidRDefault="00116A82" w:rsidP="00116A82">
            <w:pPr>
              <w:pStyle w:val="a5"/>
              <w:shd w:val="clear" w:color="auto" w:fill="auto"/>
              <w:spacing w:after="48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жовтень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A8208" w14:textId="77777777" w:rsidR="00116A82" w:rsidRPr="006546CC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Інженер з ОП</w:t>
            </w:r>
          </w:p>
          <w:p w14:paraId="2009C74F" w14:textId="77777777" w:rsidR="00116A82" w:rsidRPr="006546CC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15BEEC4" w14:textId="4B4F0E2E" w:rsidR="00116A82" w:rsidRPr="006546CC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В.о. директора коледжу, заступник директора з АГР </w:t>
            </w:r>
          </w:p>
          <w:p w14:paraId="1D83F537" w14:textId="2CC6795D" w:rsidR="00116A82" w:rsidRPr="006546CC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2F3A7" w14:textId="77777777" w:rsidR="00116A82" w:rsidRPr="006546CC" w:rsidRDefault="00116A82" w:rsidP="00116A82">
            <w:pPr>
              <w:rPr>
                <w:rFonts w:ascii="Times New Roman" w:hAnsi="Times New Roman" w:cs="Times New Roman"/>
              </w:rPr>
            </w:pPr>
          </w:p>
        </w:tc>
      </w:tr>
      <w:tr w:rsidR="00116A82" w:rsidRPr="006546CC" w14:paraId="2E4D6668" w14:textId="77777777" w:rsidTr="006D221D">
        <w:trPr>
          <w:trHeight w:hRule="exact" w:val="1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26B3F" w14:textId="20AEF072" w:rsidR="00116A82" w:rsidRPr="006546CC" w:rsidRDefault="00116A82" w:rsidP="00116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92B86" w14:textId="0DC76C99" w:rsidR="00116A82" w:rsidRPr="006546CC" w:rsidRDefault="00116A82" w:rsidP="00116A82">
            <w:pPr>
              <w:pStyle w:val="a5"/>
              <w:shd w:val="clear" w:color="auto" w:fill="auto"/>
              <w:ind w:firstLine="38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</w:t>
            </w:r>
            <w:r w:rsidRPr="006546CC">
              <w:rPr>
                <w:rFonts w:ascii="Times New Roman" w:hAnsi="Times New Roman" w:cs="Times New Roman"/>
                <w:sz w:val="24"/>
                <w:szCs w:val="24"/>
              </w:rPr>
              <w:t xml:space="preserve"> Тиждень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знань з основ безпеки життєдіяльності</w:t>
            </w:r>
            <w:r w:rsidR="00AB5628">
              <w:rPr>
                <w:rFonts w:ascii="Times New Roman" w:hAnsi="Times New Roman" w:cs="Times New Roman"/>
                <w:sz w:val="24"/>
                <w:szCs w:val="24"/>
              </w:rPr>
              <w:t>, Тиждень охорони праці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79324" w14:textId="650B49D1" w:rsidR="00116A82" w:rsidRPr="006546CC" w:rsidRDefault="00116A82" w:rsidP="00116A82">
            <w:pPr>
              <w:pStyle w:val="a5"/>
              <w:shd w:val="clear" w:color="auto" w:fill="auto"/>
              <w:spacing w:after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Жовтень, квітень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AFD36" w14:textId="74FAC6FB" w:rsidR="00116A82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Інженер з ОП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викладачі БЖД</w:t>
            </w:r>
            <w:r w:rsidR="006D2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та охорони праці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</w:p>
          <w:p w14:paraId="76858BA6" w14:textId="4C53BCB6" w:rsidR="00116A82" w:rsidRPr="006546CC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«Захист України»</w:t>
            </w:r>
          </w:p>
          <w:p w14:paraId="6B60BD15" w14:textId="77777777" w:rsidR="00116A82" w:rsidRPr="006546CC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3948F4B" w14:textId="77777777" w:rsidR="00116A82" w:rsidRPr="006546CC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9E119" w14:textId="77777777" w:rsidR="00116A82" w:rsidRPr="006546CC" w:rsidRDefault="00116A82" w:rsidP="00116A82">
            <w:pPr>
              <w:rPr>
                <w:rFonts w:ascii="Times New Roman" w:hAnsi="Times New Roman" w:cs="Times New Roman"/>
              </w:rPr>
            </w:pPr>
          </w:p>
        </w:tc>
      </w:tr>
      <w:tr w:rsidR="00116A82" w:rsidRPr="006546CC" w14:paraId="5ED8328C" w14:textId="77777777" w:rsidTr="00116A82">
        <w:trPr>
          <w:trHeight w:hRule="exact" w:val="1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F1140" w14:textId="45AE5B4B" w:rsidR="00116A82" w:rsidRPr="006546CC" w:rsidRDefault="00116A82" w:rsidP="00116A82">
            <w:pPr>
              <w:pStyle w:val="a5"/>
              <w:shd w:val="clear" w:color="auto" w:fill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59A0C" w14:textId="4C17BCAF" w:rsidR="00116A82" w:rsidRPr="006546CC" w:rsidRDefault="00116A82" w:rsidP="00116A82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37103" w14:textId="27F06321" w:rsidR="00116A82" w:rsidRPr="006546CC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351D6" w14:textId="7D93BE17" w:rsidR="00116A82" w:rsidRPr="006546CC" w:rsidRDefault="00116A82" w:rsidP="00116A8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75F1A" w14:textId="77777777" w:rsidR="00116A82" w:rsidRPr="006546CC" w:rsidRDefault="00116A82" w:rsidP="00116A82">
            <w:pPr>
              <w:rPr>
                <w:rFonts w:ascii="Times New Roman" w:hAnsi="Times New Roman" w:cs="Times New Roman"/>
              </w:rPr>
            </w:pPr>
          </w:p>
        </w:tc>
      </w:tr>
    </w:tbl>
    <w:p w14:paraId="2443405A" w14:textId="77777777" w:rsidR="006E7464" w:rsidRPr="006546CC" w:rsidRDefault="006E7464">
      <w:pPr>
        <w:spacing w:line="1" w:lineRule="exact"/>
        <w:rPr>
          <w:rFonts w:ascii="Times New Roman" w:hAnsi="Times New Roman" w:cs="Times New Roman"/>
        </w:rPr>
        <w:sectPr w:rsidR="006E7464" w:rsidRPr="006546CC">
          <w:type w:val="continuous"/>
          <w:pgSz w:w="11900" w:h="16840"/>
          <w:pgMar w:top="733" w:right="0" w:bottom="733" w:left="0" w:header="0" w:footer="3" w:gutter="0"/>
          <w:cols w:space="720"/>
          <w:noEndnote/>
          <w:docGrid w:linePitch="360"/>
        </w:sectPr>
      </w:pPr>
    </w:p>
    <w:p w14:paraId="16EFFA45" w14:textId="77777777" w:rsidR="00862EBF" w:rsidRDefault="00E75C0A" w:rsidP="00862EBF">
      <w:pPr>
        <w:spacing w:before="240" w:after="277"/>
        <w:rPr>
          <w:rFonts w:ascii="Times New Roman" w:hAnsi="Times New Roman" w:cs="Times New Roman"/>
        </w:rPr>
      </w:pPr>
      <w:r w:rsidRPr="006546CC">
        <w:rPr>
          <w:rFonts w:ascii="Times New Roman" w:hAnsi="Times New Roman" w:cs="Times New Roman"/>
        </w:rPr>
        <w:t>Інженер з охорони праці</w:t>
      </w:r>
      <w:r w:rsidR="00862EBF">
        <w:rPr>
          <w:rFonts w:ascii="Times New Roman" w:hAnsi="Times New Roman" w:cs="Times New Roman"/>
        </w:rPr>
        <w:t xml:space="preserve">, </w:t>
      </w:r>
    </w:p>
    <w:p w14:paraId="1B674A92" w14:textId="50FE934D" w:rsidR="00862EBF" w:rsidRDefault="00862EBF" w:rsidP="00862EBF">
      <w:pPr>
        <w:spacing w:before="240" w:after="2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відповідальний з питань цивільного захисту                    ___________    І. А.  Савченко</w:t>
      </w:r>
    </w:p>
    <w:sectPr w:rsidR="00862EBF">
      <w:type w:val="continuous"/>
      <w:pgSz w:w="11900" w:h="16840"/>
      <w:pgMar w:top="733" w:right="884" w:bottom="733" w:left="7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5854" w14:textId="77777777" w:rsidR="005B04FF" w:rsidRDefault="005B04FF">
      <w:r>
        <w:separator/>
      </w:r>
    </w:p>
  </w:endnote>
  <w:endnote w:type="continuationSeparator" w:id="0">
    <w:p w14:paraId="356427FC" w14:textId="77777777" w:rsidR="005B04FF" w:rsidRDefault="005B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EE2C" w14:textId="77777777" w:rsidR="005B04FF" w:rsidRDefault="005B04FF"/>
  </w:footnote>
  <w:footnote w:type="continuationSeparator" w:id="0">
    <w:p w14:paraId="02F20872" w14:textId="77777777" w:rsidR="005B04FF" w:rsidRDefault="005B04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4C70"/>
    <w:multiLevelType w:val="multilevel"/>
    <w:tmpl w:val="3B36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76222"/>
    <w:multiLevelType w:val="multilevel"/>
    <w:tmpl w:val="F88C997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7574EC"/>
    <w:multiLevelType w:val="multilevel"/>
    <w:tmpl w:val="C1BA8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F95C40"/>
    <w:multiLevelType w:val="multilevel"/>
    <w:tmpl w:val="993C0F08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D73529"/>
    <w:multiLevelType w:val="multilevel"/>
    <w:tmpl w:val="26C8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75B5B"/>
    <w:multiLevelType w:val="multilevel"/>
    <w:tmpl w:val="07963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8C4231"/>
    <w:multiLevelType w:val="multilevel"/>
    <w:tmpl w:val="18F4C8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AC554D"/>
    <w:multiLevelType w:val="multilevel"/>
    <w:tmpl w:val="4BB2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8971417">
    <w:abstractNumId w:val="3"/>
  </w:num>
  <w:num w:numId="2" w16cid:durableId="1494757468">
    <w:abstractNumId w:val="1"/>
  </w:num>
  <w:num w:numId="3" w16cid:durableId="755710609">
    <w:abstractNumId w:val="0"/>
  </w:num>
  <w:num w:numId="4" w16cid:durableId="1266884371">
    <w:abstractNumId w:val="2"/>
  </w:num>
  <w:num w:numId="5" w16cid:durableId="1211262459">
    <w:abstractNumId w:val="7"/>
  </w:num>
  <w:num w:numId="6" w16cid:durableId="367996860">
    <w:abstractNumId w:val="5"/>
  </w:num>
  <w:num w:numId="7" w16cid:durableId="114176385">
    <w:abstractNumId w:val="4"/>
  </w:num>
  <w:num w:numId="8" w16cid:durableId="14216330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64"/>
    <w:rsid w:val="000004AA"/>
    <w:rsid w:val="00004E46"/>
    <w:rsid w:val="000078CD"/>
    <w:rsid w:val="00012211"/>
    <w:rsid w:val="0003487F"/>
    <w:rsid w:val="00041AB3"/>
    <w:rsid w:val="0004430C"/>
    <w:rsid w:val="00044488"/>
    <w:rsid w:val="00063466"/>
    <w:rsid w:val="00064B5C"/>
    <w:rsid w:val="000714DB"/>
    <w:rsid w:val="00073C72"/>
    <w:rsid w:val="0008028E"/>
    <w:rsid w:val="00097BC0"/>
    <w:rsid w:val="000A1643"/>
    <w:rsid w:val="000B1E3D"/>
    <w:rsid w:val="000E22A4"/>
    <w:rsid w:val="000E725E"/>
    <w:rsid w:val="00116A82"/>
    <w:rsid w:val="001225B9"/>
    <w:rsid w:val="00127996"/>
    <w:rsid w:val="001301F3"/>
    <w:rsid w:val="0013282D"/>
    <w:rsid w:val="00153903"/>
    <w:rsid w:val="00155C24"/>
    <w:rsid w:val="00162EF3"/>
    <w:rsid w:val="001662E7"/>
    <w:rsid w:val="00171540"/>
    <w:rsid w:val="001758AA"/>
    <w:rsid w:val="00183215"/>
    <w:rsid w:val="00184FD9"/>
    <w:rsid w:val="00185835"/>
    <w:rsid w:val="00191BAD"/>
    <w:rsid w:val="00193346"/>
    <w:rsid w:val="001942FC"/>
    <w:rsid w:val="001B3F0B"/>
    <w:rsid w:val="001E13F4"/>
    <w:rsid w:val="001E1762"/>
    <w:rsid w:val="001F39BB"/>
    <w:rsid w:val="001F4C58"/>
    <w:rsid w:val="0020515C"/>
    <w:rsid w:val="002136D2"/>
    <w:rsid w:val="00216B65"/>
    <w:rsid w:val="0022024F"/>
    <w:rsid w:val="00233F5A"/>
    <w:rsid w:val="00240284"/>
    <w:rsid w:val="0025145A"/>
    <w:rsid w:val="002514B4"/>
    <w:rsid w:val="00255A18"/>
    <w:rsid w:val="0026644F"/>
    <w:rsid w:val="00282FD7"/>
    <w:rsid w:val="0028523F"/>
    <w:rsid w:val="00285ADC"/>
    <w:rsid w:val="00294B8F"/>
    <w:rsid w:val="002A495D"/>
    <w:rsid w:val="002A6188"/>
    <w:rsid w:val="002B6219"/>
    <w:rsid w:val="002C6B68"/>
    <w:rsid w:val="002D62E3"/>
    <w:rsid w:val="002E52E4"/>
    <w:rsid w:val="00302687"/>
    <w:rsid w:val="00335F61"/>
    <w:rsid w:val="00354698"/>
    <w:rsid w:val="003651C2"/>
    <w:rsid w:val="00376B66"/>
    <w:rsid w:val="003B0191"/>
    <w:rsid w:val="003B0275"/>
    <w:rsid w:val="003C1F6A"/>
    <w:rsid w:val="003C5619"/>
    <w:rsid w:val="003D17EA"/>
    <w:rsid w:val="003E6700"/>
    <w:rsid w:val="003F642B"/>
    <w:rsid w:val="004006CA"/>
    <w:rsid w:val="004048E6"/>
    <w:rsid w:val="00412FD7"/>
    <w:rsid w:val="00413DF7"/>
    <w:rsid w:val="00435BEE"/>
    <w:rsid w:val="0044514D"/>
    <w:rsid w:val="004604F5"/>
    <w:rsid w:val="004842A0"/>
    <w:rsid w:val="00491867"/>
    <w:rsid w:val="004A06BF"/>
    <w:rsid w:val="004B171B"/>
    <w:rsid w:val="004B6445"/>
    <w:rsid w:val="004D49F9"/>
    <w:rsid w:val="00514213"/>
    <w:rsid w:val="005231BC"/>
    <w:rsid w:val="0052605C"/>
    <w:rsid w:val="00540522"/>
    <w:rsid w:val="00552D39"/>
    <w:rsid w:val="005565BB"/>
    <w:rsid w:val="00562085"/>
    <w:rsid w:val="00565350"/>
    <w:rsid w:val="00565E7D"/>
    <w:rsid w:val="00572132"/>
    <w:rsid w:val="00572689"/>
    <w:rsid w:val="00575ED1"/>
    <w:rsid w:val="005769BE"/>
    <w:rsid w:val="00576FC2"/>
    <w:rsid w:val="0058323D"/>
    <w:rsid w:val="00593EA7"/>
    <w:rsid w:val="005A238D"/>
    <w:rsid w:val="005B04FF"/>
    <w:rsid w:val="005B1453"/>
    <w:rsid w:val="005B2DF1"/>
    <w:rsid w:val="005C070A"/>
    <w:rsid w:val="005D2861"/>
    <w:rsid w:val="005D4431"/>
    <w:rsid w:val="005E3569"/>
    <w:rsid w:val="005E3834"/>
    <w:rsid w:val="005E5FB9"/>
    <w:rsid w:val="00613551"/>
    <w:rsid w:val="00632812"/>
    <w:rsid w:val="006345D9"/>
    <w:rsid w:val="00634638"/>
    <w:rsid w:val="00641AB8"/>
    <w:rsid w:val="00643B99"/>
    <w:rsid w:val="006546CC"/>
    <w:rsid w:val="0065576F"/>
    <w:rsid w:val="006727A0"/>
    <w:rsid w:val="00674A84"/>
    <w:rsid w:val="00675AD1"/>
    <w:rsid w:val="0067688D"/>
    <w:rsid w:val="00676C57"/>
    <w:rsid w:val="0069256E"/>
    <w:rsid w:val="006B1D34"/>
    <w:rsid w:val="006C2058"/>
    <w:rsid w:val="006D221D"/>
    <w:rsid w:val="006E1C86"/>
    <w:rsid w:val="006E71FC"/>
    <w:rsid w:val="006E7464"/>
    <w:rsid w:val="00700E57"/>
    <w:rsid w:val="00702A2E"/>
    <w:rsid w:val="007120FF"/>
    <w:rsid w:val="00726E7A"/>
    <w:rsid w:val="00727530"/>
    <w:rsid w:val="00733506"/>
    <w:rsid w:val="00736664"/>
    <w:rsid w:val="007461FB"/>
    <w:rsid w:val="00746C48"/>
    <w:rsid w:val="0075210E"/>
    <w:rsid w:val="00761001"/>
    <w:rsid w:val="0076417D"/>
    <w:rsid w:val="00767A78"/>
    <w:rsid w:val="0078529C"/>
    <w:rsid w:val="00787689"/>
    <w:rsid w:val="00794146"/>
    <w:rsid w:val="007B1793"/>
    <w:rsid w:val="007B63BA"/>
    <w:rsid w:val="007E019C"/>
    <w:rsid w:val="007E209B"/>
    <w:rsid w:val="00816E5A"/>
    <w:rsid w:val="008212EB"/>
    <w:rsid w:val="00821363"/>
    <w:rsid w:val="00830C9A"/>
    <w:rsid w:val="00834F87"/>
    <w:rsid w:val="008510AA"/>
    <w:rsid w:val="00855078"/>
    <w:rsid w:val="00862EBF"/>
    <w:rsid w:val="00877906"/>
    <w:rsid w:val="00877E1A"/>
    <w:rsid w:val="00897DAE"/>
    <w:rsid w:val="008A542A"/>
    <w:rsid w:val="008B0295"/>
    <w:rsid w:val="008B1A52"/>
    <w:rsid w:val="008C59FF"/>
    <w:rsid w:val="008D226E"/>
    <w:rsid w:val="008F3DDE"/>
    <w:rsid w:val="009205F9"/>
    <w:rsid w:val="00921523"/>
    <w:rsid w:val="00925FDB"/>
    <w:rsid w:val="00933E6C"/>
    <w:rsid w:val="00944576"/>
    <w:rsid w:val="00947591"/>
    <w:rsid w:val="009544D9"/>
    <w:rsid w:val="0096491F"/>
    <w:rsid w:val="00981194"/>
    <w:rsid w:val="00983712"/>
    <w:rsid w:val="00987783"/>
    <w:rsid w:val="0099160F"/>
    <w:rsid w:val="0099248B"/>
    <w:rsid w:val="009935E2"/>
    <w:rsid w:val="00997CA1"/>
    <w:rsid w:val="009A2B45"/>
    <w:rsid w:val="009B42C6"/>
    <w:rsid w:val="009D1689"/>
    <w:rsid w:val="009F5EB7"/>
    <w:rsid w:val="00A05860"/>
    <w:rsid w:val="00A12568"/>
    <w:rsid w:val="00A34956"/>
    <w:rsid w:val="00A50810"/>
    <w:rsid w:val="00A50CD3"/>
    <w:rsid w:val="00A52FA6"/>
    <w:rsid w:val="00A62E8D"/>
    <w:rsid w:val="00A84AFD"/>
    <w:rsid w:val="00AB5628"/>
    <w:rsid w:val="00AB6212"/>
    <w:rsid w:val="00AC008D"/>
    <w:rsid w:val="00AC304D"/>
    <w:rsid w:val="00AC6618"/>
    <w:rsid w:val="00AC68E0"/>
    <w:rsid w:val="00AE4063"/>
    <w:rsid w:val="00AF14F6"/>
    <w:rsid w:val="00AF3BEA"/>
    <w:rsid w:val="00B03775"/>
    <w:rsid w:val="00B11416"/>
    <w:rsid w:val="00B12F42"/>
    <w:rsid w:val="00B15B00"/>
    <w:rsid w:val="00B2580D"/>
    <w:rsid w:val="00B33946"/>
    <w:rsid w:val="00B35F6D"/>
    <w:rsid w:val="00B43734"/>
    <w:rsid w:val="00B54197"/>
    <w:rsid w:val="00B62547"/>
    <w:rsid w:val="00B7231A"/>
    <w:rsid w:val="00B75E51"/>
    <w:rsid w:val="00B8175B"/>
    <w:rsid w:val="00B81A48"/>
    <w:rsid w:val="00BA4CE0"/>
    <w:rsid w:val="00BA54AC"/>
    <w:rsid w:val="00BA76B7"/>
    <w:rsid w:val="00BE3AAE"/>
    <w:rsid w:val="00BE76AA"/>
    <w:rsid w:val="00BF1CC3"/>
    <w:rsid w:val="00BF244B"/>
    <w:rsid w:val="00BF568B"/>
    <w:rsid w:val="00C024B9"/>
    <w:rsid w:val="00C07021"/>
    <w:rsid w:val="00C175B7"/>
    <w:rsid w:val="00C20BC6"/>
    <w:rsid w:val="00C23ED4"/>
    <w:rsid w:val="00C27369"/>
    <w:rsid w:val="00C47939"/>
    <w:rsid w:val="00C66772"/>
    <w:rsid w:val="00C835DD"/>
    <w:rsid w:val="00CA1967"/>
    <w:rsid w:val="00CB411E"/>
    <w:rsid w:val="00CB50BE"/>
    <w:rsid w:val="00CC2731"/>
    <w:rsid w:val="00CC7D5A"/>
    <w:rsid w:val="00CD6741"/>
    <w:rsid w:val="00CE2241"/>
    <w:rsid w:val="00CE7337"/>
    <w:rsid w:val="00CF7247"/>
    <w:rsid w:val="00D03531"/>
    <w:rsid w:val="00D06BAD"/>
    <w:rsid w:val="00D118B0"/>
    <w:rsid w:val="00D35850"/>
    <w:rsid w:val="00D3786E"/>
    <w:rsid w:val="00D52972"/>
    <w:rsid w:val="00D547CB"/>
    <w:rsid w:val="00D84F00"/>
    <w:rsid w:val="00D91583"/>
    <w:rsid w:val="00DB70BC"/>
    <w:rsid w:val="00DD007B"/>
    <w:rsid w:val="00DD2992"/>
    <w:rsid w:val="00DD2CE7"/>
    <w:rsid w:val="00DD492E"/>
    <w:rsid w:val="00DD4A2B"/>
    <w:rsid w:val="00DD72D7"/>
    <w:rsid w:val="00DF435D"/>
    <w:rsid w:val="00E05195"/>
    <w:rsid w:val="00E1548A"/>
    <w:rsid w:val="00E16F63"/>
    <w:rsid w:val="00E359AC"/>
    <w:rsid w:val="00E513AA"/>
    <w:rsid w:val="00E655FE"/>
    <w:rsid w:val="00E73A17"/>
    <w:rsid w:val="00E75C0A"/>
    <w:rsid w:val="00E8094E"/>
    <w:rsid w:val="00E846E7"/>
    <w:rsid w:val="00E90625"/>
    <w:rsid w:val="00EA0A08"/>
    <w:rsid w:val="00EC76F0"/>
    <w:rsid w:val="00EF2EB1"/>
    <w:rsid w:val="00F0175B"/>
    <w:rsid w:val="00F10564"/>
    <w:rsid w:val="00F242CB"/>
    <w:rsid w:val="00F27EFD"/>
    <w:rsid w:val="00F32B06"/>
    <w:rsid w:val="00F34767"/>
    <w:rsid w:val="00F70D47"/>
    <w:rsid w:val="00F72A6D"/>
    <w:rsid w:val="00F76481"/>
    <w:rsid w:val="00F83A30"/>
    <w:rsid w:val="00F949B6"/>
    <w:rsid w:val="00FA3F68"/>
    <w:rsid w:val="00FA44FC"/>
    <w:rsid w:val="00FE16C2"/>
    <w:rsid w:val="00FE6DE0"/>
    <w:rsid w:val="00FF0D38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831C"/>
  <w15:docId w15:val="{8BAD4AA4-6901-4D57-9A6C-BC3CA827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714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и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и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Інше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line="286" w:lineRule="auto"/>
      <w:ind w:left="5840"/>
    </w:pPr>
    <w:rPr>
      <w:rFonts w:ascii="Arial" w:eastAsia="Arial" w:hAnsi="Arial" w:cs="Arial"/>
      <w:sz w:val="18"/>
      <w:szCs w:val="18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after="150" w:line="233" w:lineRule="auto"/>
      <w:ind w:left="4990"/>
    </w:pPr>
    <w:rPr>
      <w:rFonts w:ascii="Arial" w:eastAsia="Arial" w:hAnsi="Arial" w:cs="Arial"/>
      <w:sz w:val="34"/>
      <w:szCs w:val="34"/>
    </w:rPr>
  </w:style>
  <w:style w:type="paragraph" w:customStyle="1" w:styleId="1">
    <w:name w:val="Основний текст1"/>
    <w:basedOn w:val="a"/>
    <w:link w:val="a3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Інше"/>
    <w:basedOn w:val="a"/>
    <w:link w:val="a4"/>
    <w:pPr>
      <w:shd w:val="clear" w:color="auto" w:fill="FFFFFF"/>
    </w:pPr>
    <w:rPr>
      <w:rFonts w:ascii="Arial Narrow" w:eastAsia="Arial Narrow" w:hAnsi="Arial Narrow" w:cs="Arial Narrow"/>
      <w:sz w:val="22"/>
      <w:szCs w:val="22"/>
    </w:rPr>
  </w:style>
  <w:style w:type="paragraph" w:styleId="a6">
    <w:name w:val="Body Text"/>
    <w:aliases w:val="Основной текст_1"/>
    <w:basedOn w:val="a"/>
    <w:link w:val="a7"/>
    <w:uiPriority w:val="99"/>
    <w:rsid w:val="003B0275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spacing w:val="-10"/>
      <w:sz w:val="22"/>
      <w:szCs w:val="22"/>
      <w:lang w:val="ru-RU" w:bidi="ar-SA"/>
    </w:rPr>
  </w:style>
  <w:style w:type="character" w:customStyle="1" w:styleId="a7">
    <w:name w:val="Основний текст Знак"/>
    <w:aliases w:val="Основной текст_1 Знак"/>
    <w:basedOn w:val="a0"/>
    <w:link w:val="a6"/>
    <w:uiPriority w:val="99"/>
    <w:rsid w:val="003B0275"/>
    <w:rPr>
      <w:rFonts w:ascii="Times New Roman" w:eastAsia="Times New Roman" w:hAnsi="Times New Roman" w:cs="Times New Roman"/>
      <w:spacing w:val="-10"/>
      <w:sz w:val="22"/>
      <w:szCs w:val="22"/>
      <w:lang w:val="ru-RU" w:bidi="ar-SA"/>
    </w:rPr>
  </w:style>
  <w:style w:type="character" w:customStyle="1" w:styleId="21">
    <w:name w:val="Основний текст (2) + Не напівжирний"/>
    <w:basedOn w:val="2"/>
    <w:rsid w:val="006B1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0pt">
    <w:name w:val="Основний текст (2) + 10 pt"/>
    <w:basedOn w:val="2"/>
    <w:rsid w:val="006B1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styleId="a8">
    <w:name w:val="Hyperlink"/>
    <w:basedOn w:val="a0"/>
    <w:uiPriority w:val="99"/>
    <w:unhideWhenUsed/>
    <w:rsid w:val="00816E5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16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0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7748</Words>
  <Characters>4417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Sweetlana Savchenko</cp:lastModifiedBy>
  <cp:revision>328</cp:revision>
  <dcterms:created xsi:type="dcterms:W3CDTF">2022-10-07T12:18:00Z</dcterms:created>
  <dcterms:modified xsi:type="dcterms:W3CDTF">2022-10-10T14:46:00Z</dcterms:modified>
</cp:coreProperties>
</file>