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761FA" w14:textId="6E089E16" w:rsidR="003D6927" w:rsidRDefault="003D6927" w:rsidP="003D6927">
      <w:pPr>
        <w:spacing w:line="276" w:lineRule="auto"/>
        <w:ind w:left="540"/>
        <w:rPr>
          <w:rFonts w:ascii="Times New Roman" w:hAnsi="Times New Roman" w:cs="Times New Roman"/>
          <w:b/>
          <w:sz w:val="28"/>
          <w:szCs w:val="28"/>
          <w:lang w:val="uk-UA"/>
        </w:rPr>
      </w:pPr>
      <w:r w:rsidRPr="008741E1">
        <w:rPr>
          <w:rFonts w:ascii="Times New Roman" w:hAnsi="Times New Roman" w:cs="Times New Roman"/>
          <w:b/>
          <w:sz w:val="28"/>
          <w:szCs w:val="28"/>
          <w:lang w:val="uk-UA"/>
        </w:rPr>
        <w:t xml:space="preserve">  1.3 Кадрове забезпечення освітнього процесу</w:t>
      </w:r>
      <w:r w:rsidR="00AF2ABC">
        <w:rPr>
          <w:rFonts w:ascii="Times New Roman" w:hAnsi="Times New Roman" w:cs="Times New Roman"/>
          <w:b/>
          <w:sz w:val="28"/>
          <w:szCs w:val="28"/>
          <w:lang w:val="uk-UA"/>
        </w:rPr>
        <w:t xml:space="preserve"> у 2021 році</w:t>
      </w:r>
    </w:p>
    <w:p w14:paraId="3D943C00" w14:textId="639DFCB0" w:rsidR="00AF2ABC" w:rsidRPr="00AF2ABC" w:rsidRDefault="00AF2ABC" w:rsidP="003D6927">
      <w:pPr>
        <w:spacing w:line="276" w:lineRule="auto"/>
        <w:ind w:left="540"/>
        <w:rPr>
          <w:rFonts w:ascii="Times New Roman" w:hAnsi="Times New Roman" w:cs="Times New Roman"/>
          <w:bCs/>
          <w:i/>
          <w:iCs/>
          <w:sz w:val="28"/>
          <w:szCs w:val="28"/>
          <w:lang w:val="uk-UA"/>
        </w:rPr>
      </w:pPr>
      <w:r w:rsidRPr="00AF2ABC">
        <w:rPr>
          <w:rFonts w:ascii="Times New Roman" w:hAnsi="Times New Roman" w:cs="Times New Roman"/>
          <w:bCs/>
          <w:i/>
          <w:iCs/>
          <w:sz w:val="28"/>
          <w:szCs w:val="28"/>
          <w:lang w:val="uk-UA"/>
        </w:rPr>
        <w:t xml:space="preserve">                                                             Доповідач: Савченко С.О., методист</w:t>
      </w:r>
    </w:p>
    <w:p w14:paraId="1BF68053" w14:textId="77777777" w:rsidR="003D6927" w:rsidRPr="008741E1" w:rsidRDefault="003D6927" w:rsidP="003D6927">
      <w:pPr>
        <w:ind w:firstLine="720"/>
        <w:jc w:val="both"/>
        <w:rPr>
          <w:rFonts w:ascii="Times New Roman" w:hAnsi="Times New Roman" w:cs="Times New Roman"/>
          <w:sz w:val="28"/>
          <w:szCs w:val="28"/>
          <w:lang w:val="uk-UA"/>
        </w:rPr>
      </w:pPr>
      <w:r w:rsidRPr="008741E1">
        <w:rPr>
          <w:rFonts w:ascii="Times New Roman" w:hAnsi="Times New Roman" w:cs="Times New Roman"/>
          <w:sz w:val="28"/>
          <w:szCs w:val="28"/>
          <w:lang w:val="uk-UA"/>
        </w:rPr>
        <w:t xml:space="preserve">У Горохівському коледжі ЛНАУ працює 130 працівників. Розроблено і затверджено штатний розпис та посадові інструкції всіх працівників за посадами, оформлено належним чином особові справи і трудові книжки. Підготовку студентів забезпечують 43 викладачі та 6 майстрів виробничого навчання, які мають відповідну фахову освіту та досвід роботи.  Частка педагогічних працівників з вищою кваліфікаційною категорією, які викладають лекційні години дисциплін навчальних планів усіх п’яти спеціальностей та працюють у коледжі за основним місцем роботи відповідає ліцензійним вимогам.  Викладачі мають достатній педагогічний досвід. </w:t>
      </w:r>
    </w:p>
    <w:p w14:paraId="5AA5B516" w14:textId="77777777" w:rsidR="003D6927" w:rsidRPr="008741E1" w:rsidRDefault="003D6927" w:rsidP="003D6927">
      <w:pPr>
        <w:ind w:firstLine="700"/>
        <w:jc w:val="right"/>
        <w:rPr>
          <w:b/>
          <w:sz w:val="24"/>
          <w:szCs w:val="24"/>
          <w:lang w:val="uk-UA"/>
        </w:rPr>
      </w:pPr>
      <w:r w:rsidRPr="008741E1">
        <w:rPr>
          <w:b/>
          <w:sz w:val="24"/>
          <w:szCs w:val="24"/>
          <w:lang w:val="uk-UA"/>
        </w:rPr>
        <w:t>Таблиця 6</w:t>
      </w:r>
    </w:p>
    <w:p w14:paraId="2220EB08" w14:textId="77777777" w:rsidR="003D6927" w:rsidRPr="008741E1" w:rsidRDefault="003D6927" w:rsidP="003D6927">
      <w:pPr>
        <w:spacing w:after="0" w:line="240" w:lineRule="auto"/>
        <w:ind w:firstLine="697"/>
        <w:jc w:val="center"/>
        <w:rPr>
          <w:b/>
          <w:sz w:val="24"/>
          <w:szCs w:val="24"/>
          <w:lang w:val="uk-UA"/>
        </w:rPr>
      </w:pPr>
      <w:r w:rsidRPr="008741E1">
        <w:rPr>
          <w:b/>
          <w:sz w:val="24"/>
          <w:szCs w:val="24"/>
          <w:lang w:val="uk-UA"/>
        </w:rPr>
        <w:t>Кадрове забезпечення</w:t>
      </w:r>
    </w:p>
    <w:p w14:paraId="63E543CE" w14:textId="77777777" w:rsidR="003D6927" w:rsidRPr="008741E1" w:rsidRDefault="003D6927" w:rsidP="003D6927">
      <w:pPr>
        <w:spacing w:after="0" w:line="240" w:lineRule="auto"/>
        <w:ind w:firstLine="697"/>
        <w:jc w:val="center"/>
        <w:rPr>
          <w:b/>
          <w:sz w:val="24"/>
          <w:szCs w:val="24"/>
          <w:lang w:val="uk-UA"/>
        </w:rPr>
      </w:pPr>
      <w:r w:rsidRPr="008741E1">
        <w:rPr>
          <w:b/>
          <w:sz w:val="24"/>
          <w:szCs w:val="24"/>
          <w:lang w:val="uk-UA"/>
        </w:rPr>
        <w:t>підготовки фахівців  у Горохівському коледжі ЛНАУ</w:t>
      </w:r>
    </w:p>
    <w:p w14:paraId="6D6734FD" w14:textId="77777777" w:rsidR="003D6927" w:rsidRPr="008741E1" w:rsidRDefault="003D6927" w:rsidP="003D6927">
      <w:pPr>
        <w:spacing w:after="0" w:line="240" w:lineRule="auto"/>
        <w:ind w:firstLine="697"/>
        <w:jc w:val="center"/>
        <w:rPr>
          <w:b/>
          <w:sz w:val="24"/>
          <w:szCs w:val="24"/>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6897"/>
        <w:gridCol w:w="2126"/>
      </w:tblGrid>
      <w:tr w:rsidR="003D6927" w:rsidRPr="008741E1" w14:paraId="6F7AB6F4" w14:textId="77777777" w:rsidTr="006334C1">
        <w:trPr>
          <w:trHeight w:val="384"/>
        </w:trPr>
        <w:tc>
          <w:tcPr>
            <w:tcW w:w="7655" w:type="dxa"/>
            <w:gridSpan w:val="2"/>
            <w:tcBorders>
              <w:top w:val="single" w:sz="4" w:space="0" w:color="auto"/>
              <w:left w:val="single" w:sz="4" w:space="0" w:color="auto"/>
              <w:bottom w:val="single" w:sz="4" w:space="0" w:color="auto"/>
              <w:right w:val="single" w:sz="4" w:space="0" w:color="auto"/>
            </w:tcBorders>
            <w:vAlign w:val="center"/>
          </w:tcPr>
          <w:p w14:paraId="2B68B11E" w14:textId="77777777" w:rsidR="003D6927" w:rsidRPr="008741E1" w:rsidRDefault="003D6927" w:rsidP="006334C1">
            <w:pPr>
              <w:ind w:firstLine="700"/>
              <w:jc w:val="center"/>
              <w:rPr>
                <w:sz w:val="24"/>
                <w:szCs w:val="24"/>
                <w:lang w:val="uk-UA"/>
              </w:rPr>
            </w:pPr>
            <w:r w:rsidRPr="008741E1">
              <w:rPr>
                <w:sz w:val="24"/>
                <w:szCs w:val="24"/>
                <w:lang w:val="uk-UA"/>
              </w:rPr>
              <w:t>Показники</w:t>
            </w:r>
          </w:p>
        </w:tc>
        <w:tc>
          <w:tcPr>
            <w:tcW w:w="2126" w:type="dxa"/>
            <w:tcBorders>
              <w:top w:val="single" w:sz="4" w:space="0" w:color="auto"/>
              <w:left w:val="single" w:sz="4" w:space="0" w:color="auto"/>
              <w:bottom w:val="single" w:sz="4" w:space="0" w:color="auto"/>
              <w:right w:val="single" w:sz="4" w:space="0" w:color="auto"/>
            </w:tcBorders>
            <w:vAlign w:val="center"/>
          </w:tcPr>
          <w:p w14:paraId="6A5F9241" w14:textId="77777777" w:rsidR="003D6927" w:rsidRPr="008741E1" w:rsidRDefault="003D6927" w:rsidP="006334C1">
            <w:pPr>
              <w:ind w:firstLine="700"/>
              <w:jc w:val="center"/>
              <w:rPr>
                <w:sz w:val="24"/>
                <w:szCs w:val="24"/>
                <w:lang w:val="uk-UA"/>
              </w:rPr>
            </w:pPr>
            <w:r w:rsidRPr="008741E1">
              <w:rPr>
                <w:sz w:val="24"/>
                <w:szCs w:val="24"/>
                <w:lang w:val="uk-UA"/>
              </w:rPr>
              <w:t>Значення</w:t>
            </w:r>
          </w:p>
        </w:tc>
      </w:tr>
      <w:tr w:rsidR="003D6927" w:rsidRPr="008741E1" w14:paraId="06E1CCEF" w14:textId="77777777" w:rsidTr="006334C1">
        <w:tc>
          <w:tcPr>
            <w:tcW w:w="7655" w:type="dxa"/>
            <w:gridSpan w:val="2"/>
            <w:tcBorders>
              <w:top w:val="single" w:sz="4" w:space="0" w:color="auto"/>
              <w:left w:val="single" w:sz="4" w:space="0" w:color="auto"/>
              <w:bottom w:val="single" w:sz="4" w:space="0" w:color="auto"/>
              <w:right w:val="single" w:sz="4" w:space="0" w:color="auto"/>
            </w:tcBorders>
          </w:tcPr>
          <w:p w14:paraId="51C9ABB2" w14:textId="77777777" w:rsidR="003D6927" w:rsidRPr="008741E1" w:rsidRDefault="003D6927" w:rsidP="006334C1">
            <w:pPr>
              <w:ind w:firstLine="700"/>
              <w:jc w:val="both"/>
              <w:rPr>
                <w:sz w:val="24"/>
                <w:szCs w:val="24"/>
                <w:lang w:val="uk-UA"/>
              </w:rPr>
            </w:pPr>
            <w:r w:rsidRPr="008741E1">
              <w:rPr>
                <w:sz w:val="24"/>
                <w:szCs w:val="24"/>
                <w:lang w:val="uk-UA"/>
              </w:rPr>
              <w:t>Загальна чисельність педагогічних працівників</w:t>
            </w:r>
          </w:p>
        </w:tc>
        <w:tc>
          <w:tcPr>
            <w:tcW w:w="2126" w:type="dxa"/>
            <w:tcBorders>
              <w:top w:val="single" w:sz="4" w:space="0" w:color="auto"/>
              <w:left w:val="single" w:sz="4" w:space="0" w:color="auto"/>
              <w:bottom w:val="single" w:sz="4" w:space="0" w:color="auto"/>
              <w:right w:val="single" w:sz="4" w:space="0" w:color="auto"/>
            </w:tcBorders>
          </w:tcPr>
          <w:p w14:paraId="40CCABA6" w14:textId="77777777" w:rsidR="003D6927" w:rsidRPr="008741E1" w:rsidRDefault="003D6927" w:rsidP="006334C1">
            <w:pPr>
              <w:ind w:firstLine="700"/>
              <w:jc w:val="both"/>
              <w:rPr>
                <w:sz w:val="24"/>
                <w:szCs w:val="24"/>
                <w:lang w:val="uk-UA"/>
              </w:rPr>
            </w:pPr>
            <w:r w:rsidRPr="008741E1">
              <w:rPr>
                <w:sz w:val="24"/>
                <w:szCs w:val="24"/>
                <w:lang w:val="uk-UA"/>
              </w:rPr>
              <w:t>43</w:t>
            </w:r>
          </w:p>
        </w:tc>
      </w:tr>
      <w:tr w:rsidR="003D6927" w:rsidRPr="008741E1" w14:paraId="06235047" w14:textId="77777777" w:rsidTr="006334C1">
        <w:tc>
          <w:tcPr>
            <w:tcW w:w="7655" w:type="dxa"/>
            <w:gridSpan w:val="2"/>
            <w:tcBorders>
              <w:top w:val="single" w:sz="4" w:space="0" w:color="auto"/>
              <w:left w:val="single" w:sz="4" w:space="0" w:color="auto"/>
              <w:bottom w:val="single" w:sz="4" w:space="0" w:color="auto"/>
              <w:right w:val="single" w:sz="4" w:space="0" w:color="auto"/>
            </w:tcBorders>
          </w:tcPr>
          <w:p w14:paraId="1F7FA732" w14:textId="77777777" w:rsidR="003D6927" w:rsidRPr="008741E1" w:rsidRDefault="003D6927" w:rsidP="006334C1">
            <w:pPr>
              <w:ind w:firstLine="700"/>
              <w:jc w:val="both"/>
              <w:rPr>
                <w:sz w:val="24"/>
                <w:szCs w:val="24"/>
                <w:lang w:val="uk-UA"/>
              </w:rPr>
            </w:pPr>
            <w:r w:rsidRPr="008741E1">
              <w:rPr>
                <w:sz w:val="24"/>
                <w:szCs w:val="24"/>
                <w:lang w:val="uk-UA"/>
              </w:rPr>
              <w:t>в т.ч. пенсійного віку</w:t>
            </w:r>
          </w:p>
        </w:tc>
        <w:tc>
          <w:tcPr>
            <w:tcW w:w="2126" w:type="dxa"/>
            <w:tcBorders>
              <w:top w:val="single" w:sz="4" w:space="0" w:color="auto"/>
              <w:left w:val="single" w:sz="4" w:space="0" w:color="auto"/>
              <w:bottom w:val="single" w:sz="4" w:space="0" w:color="auto"/>
              <w:right w:val="single" w:sz="4" w:space="0" w:color="auto"/>
            </w:tcBorders>
          </w:tcPr>
          <w:p w14:paraId="7F3DEFBE" w14:textId="77777777" w:rsidR="003D6927" w:rsidRPr="008741E1" w:rsidRDefault="003D6927" w:rsidP="006334C1">
            <w:pPr>
              <w:ind w:firstLine="700"/>
              <w:jc w:val="both"/>
              <w:rPr>
                <w:sz w:val="24"/>
                <w:szCs w:val="24"/>
                <w:lang w:val="uk-UA"/>
              </w:rPr>
            </w:pPr>
            <w:r w:rsidRPr="008741E1">
              <w:rPr>
                <w:sz w:val="24"/>
                <w:szCs w:val="24"/>
                <w:lang w:val="uk-UA"/>
              </w:rPr>
              <w:t>5</w:t>
            </w:r>
          </w:p>
        </w:tc>
      </w:tr>
      <w:tr w:rsidR="003D6927" w:rsidRPr="008741E1" w14:paraId="34985D93" w14:textId="77777777" w:rsidTr="006334C1">
        <w:tc>
          <w:tcPr>
            <w:tcW w:w="7655" w:type="dxa"/>
            <w:gridSpan w:val="2"/>
            <w:tcBorders>
              <w:top w:val="single" w:sz="4" w:space="0" w:color="auto"/>
              <w:left w:val="single" w:sz="4" w:space="0" w:color="auto"/>
              <w:bottom w:val="single" w:sz="4" w:space="0" w:color="auto"/>
              <w:right w:val="single" w:sz="4" w:space="0" w:color="auto"/>
            </w:tcBorders>
          </w:tcPr>
          <w:p w14:paraId="13CB57D6" w14:textId="77777777" w:rsidR="003D6927" w:rsidRPr="008741E1" w:rsidRDefault="003D6927" w:rsidP="006334C1">
            <w:pPr>
              <w:ind w:firstLine="700"/>
              <w:jc w:val="both"/>
              <w:rPr>
                <w:sz w:val="24"/>
                <w:szCs w:val="24"/>
                <w:lang w:val="uk-UA"/>
              </w:rPr>
            </w:pPr>
            <w:r w:rsidRPr="008741E1">
              <w:rPr>
                <w:sz w:val="24"/>
                <w:szCs w:val="24"/>
                <w:lang w:val="uk-UA"/>
              </w:rPr>
              <w:t>середній вік</w:t>
            </w:r>
          </w:p>
        </w:tc>
        <w:tc>
          <w:tcPr>
            <w:tcW w:w="2126" w:type="dxa"/>
            <w:tcBorders>
              <w:top w:val="single" w:sz="4" w:space="0" w:color="auto"/>
              <w:left w:val="single" w:sz="4" w:space="0" w:color="auto"/>
              <w:bottom w:val="single" w:sz="4" w:space="0" w:color="auto"/>
              <w:right w:val="single" w:sz="4" w:space="0" w:color="auto"/>
            </w:tcBorders>
          </w:tcPr>
          <w:p w14:paraId="7AF56E60" w14:textId="77777777" w:rsidR="003D6927" w:rsidRPr="008741E1" w:rsidRDefault="003D6927" w:rsidP="006334C1">
            <w:pPr>
              <w:ind w:firstLine="700"/>
              <w:jc w:val="both"/>
              <w:rPr>
                <w:sz w:val="24"/>
                <w:szCs w:val="24"/>
                <w:lang w:val="uk-UA"/>
              </w:rPr>
            </w:pPr>
            <w:r w:rsidRPr="008741E1">
              <w:rPr>
                <w:sz w:val="24"/>
                <w:szCs w:val="24"/>
                <w:lang w:val="uk-UA"/>
              </w:rPr>
              <w:t>50</w:t>
            </w:r>
          </w:p>
        </w:tc>
      </w:tr>
      <w:tr w:rsidR="003D6927" w:rsidRPr="008741E1" w14:paraId="7263CF0B" w14:textId="77777777" w:rsidTr="006334C1">
        <w:tc>
          <w:tcPr>
            <w:tcW w:w="7655" w:type="dxa"/>
            <w:gridSpan w:val="2"/>
            <w:tcBorders>
              <w:top w:val="single" w:sz="4" w:space="0" w:color="auto"/>
              <w:left w:val="single" w:sz="4" w:space="0" w:color="auto"/>
              <w:bottom w:val="single" w:sz="4" w:space="0" w:color="auto"/>
              <w:right w:val="single" w:sz="4" w:space="0" w:color="auto"/>
            </w:tcBorders>
          </w:tcPr>
          <w:p w14:paraId="544A9E40" w14:textId="77777777" w:rsidR="003D6927" w:rsidRPr="008741E1" w:rsidRDefault="003D6927" w:rsidP="006334C1">
            <w:pPr>
              <w:ind w:firstLine="700"/>
              <w:jc w:val="both"/>
              <w:rPr>
                <w:sz w:val="24"/>
                <w:szCs w:val="24"/>
                <w:lang w:val="uk-UA"/>
              </w:rPr>
            </w:pPr>
            <w:r w:rsidRPr="008741E1">
              <w:rPr>
                <w:sz w:val="24"/>
                <w:szCs w:val="24"/>
                <w:lang w:val="uk-UA"/>
              </w:rPr>
              <w:t>Кількість ставок педагогічних</w:t>
            </w:r>
          </w:p>
        </w:tc>
        <w:tc>
          <w:tcPr>
            <w:tcW w:w="2126" w:type="dxa"/>
            <w:tcBorders>
              <w:top w:val="single" w:sz="4" w:space="0" w:color="auto"/>
              <w:left w:val="single" w:sz="4" w:space="0" w:color="auto"/>
              <w:bottom w:val="single" w:sz="4" w:space="0" w:color="auto"/>
              <w:right w:val="single" w:sz="4" w:space="0" w:color="auto"/>
            </w:tcBorders>
          </w:tcPr>
          <w:p w14:paraId="4DA5F2E3" w14:textId="77777777" w:rsidR="003D6927" w:rsidRPr="008741E1" w:rsidRDefault="003D6927" w:rsidP="006334C1">
            <w:pPr>
              <w:ind w:firstLine="700"/>
              <w:jc w:val="both"/>
              <w:rPr>
                <w:sz w:val="24"/>
                <w:szCs w:val="24"/>
                <w:lang w:val="uk-UA"/>
              </w:rPr>
            </w:pPr>
            <w:r w:rsidRPr="008741E1">
              <w:rPr>
                <w:sz w:val="24"/>
                <w:szCs w:val="24"/>
                <w:lang w:val="uk-UA"/>
              </w:rPr>
              <w:t>38,98</w:t>
            </w:r>
          </w:p>
        </w:tc>
      </w:tr>
      <w:tr w:rsidR="003D6927" w:rsidRPr="008741E1" w14:paraId="6FBB4772" w14:textId="77777777" w:rsidTr="006334C1">
        <w:tc>
          <w:tcPr>
            <w:tcW w:w="7655" w:type="dxa"/>
            <w:gridSpan w:val="2"/>
            <w:tcBorders>
              <w:top w:val="single" w:sz="4" w:space="0" w:color="auto"/>
              <w:left w:val="single" w:sz="4" w:space="0" w:color="auto"/>
              <w:bottom w:val="single" w:sz="4" w:space="0" w:color="auto"/>
              <w:right w:val="single" w:sz="4" w:space="0" w:color="auto"/>
            </w:tcBorders>
          </w:tcPr>
          <w:p w14:paraId="7A0ADE5D" w14:textId="77777777" w:rsidR="003D6927" w:rsidRPr="008741E1" w:rsidRDefault="003D6927" w:rsidP="006334C1">
            <w:pPr>
              <w:ind w:firstLine="700"/>
              <w:jc w:val="both"/>
              <w:rPr>
                <w:sz w:val="24"/>
                <w:szCs w:val="24"/>
                <w:lang w:val="uk-UA"/>
              </w:rPr>
            </w:pPr>
            <w:r w:rsidRPr="008741E1">
              <w:rPr>
                <w:sz w:val="24"/>
                <w:szCs w:val="24"/>
                <w:lang w:val="uk-UA"/>
              </w:rPr>
              <w:t>Чисельність викладачів на основній посаді</w:t>
            </w:r>
          </w:p>
        </w:tc>
        <w:tc>
          <w:tcPr>
            <w:tcW w:w="2126" w:type="dxa"/>
            <w:tcBorders>
              <w:top w:val="single" w:sz="4" w:space="0" w:color="auto"/>
              <w:left w:val="single" w:sz="4" w:space="0" w:color="auto"/>
              <w:bottom w:val="single" w:sz="4" w:space="0" w:color="auto"/>
              <w:right w:val="single" w:sz="4" w:space="0" w:color="auto"/>
            </w:tcBorders>
          </w:tcPr>
          <w:p w14:paraId="0E01A247" w14:textId="77777777" w:rsidR="003D6927" w:rsidRPr="008741E1" w:rsidRDefault="003D6927" w:rsidP="006334C1">
            <w:pPr>
              <w:ind w:firstLine="700"/>
              <w:jc w:val="both"/>
              <w:rPr>
                <w:sz w:val="24"/>
                <w:szCs w:val="24"/>
                <w:lang w:val="uk-UA"/>
              </w:rPr>
            </w:pPr>
            <w:r w:rsidRPr="008741E1">
              <w:rPr>
                <w:sz w:val="24"/>
                <w:szCs w:val="24"/>
                <w:lang w:val="uk-UA"/>
              </w:rPr>
              <w:t>37</w:t>
            </w:r>
          </w:p>
        </w:tc>
      </w:tr>
      <w:tr w:rsidR="003D6927" w:rsidRPr="008741E1" w14:paraId="6B7495C8" w14:textId="77777777" w:rsidTr="006334C1">
        <w:tc>
          <w:tcPr>
            <w:tcW w:w="7655" w:type="dxa"/>
            <w:gridSpan w:val="2"/>
            <w:tcBorders>
              <w:top w:val="single" w:sz="4" w:space="0" w:color="auto"/>
              <w:left w:val="single" w:sz="4" w:space="0" w:color="auto"/>
              <w:bottom w:val="single" w:sz="4" w:space="0" w:color="auto"/>
              <w:right w:val="single" w:sz="4" w:space="0" w:color="auto"/>
            </w:tcBorders>
          </w:tcPr>
          <w:p w14:paraId="7EB0CF74" w14:textId="77777777" w:rsidR="003D6927" w:rsidRPr="008741E1" w:rsidRDefault="003D6927" w:rsidP="006334C1">
            <w:pPr>
              <w:ind w:left="650" w:firstLine="50"/>
              <w:jc w:val="both"/>
              <w:rPr>
                <w:sz w:val="24"/>
                <w:szCs w:val="24"/>
                <w:lang w:val="uk-UA"/>
              </w:rPr>
            </w:pPr>
            <w:r w:rsidRPr="008741E1">
              <w:rPr>
                <w:sz w:val="24"/>
                <w:szCs w:val="24"/>
                <w:lang w:val="uk-UA"/>
              </w:rPr>
              <w:t>Чисельність викладачів на  умовах штатного внутрішнього    сумісництва</w:t>
            </w:r>
          </w:p>
        </w:tc>
        <w:tc>
          <w:tcPr>
            <w:tcW w:w="2126" w:type="dxa"/>
            <w:tcBorders>
              <w:top w:val="single" w:sz="4" w:space="0" w:color="auto"/>
              <w:left w:val="single" w:sz="4" w:space="0" w:color="auto"/>
              <w:bottom w:val="single" w:sz="4" w:space="0" w:color="auto"/>
              <w:right w:val="single" w:sz="4" w:space="0" w:color="auto"/>
            </w:tcBorders>
          </w:tcPr>
          <w:p w14:paraId="60139CD6" w14:textId="77777777" w:rsidR="003D6927" w:rsidRPr="008741E1" w:rsidRDefault="003D6927" w:rsidP="006334C1">
            <w:pPr>
              <w:ind w:firstLine="700"/>
              <w:jc w:val="both"/>
              <w:rPr>
                <w:sz w:val="24"/>
                <w:szCs w:val="24"/>
                <w:lang w:val="uk-UA"/>
              </w:rPr>
            </w:pPr>
            <w:r w:rsidRPr="008741E1">
              <w:rPr>
                <w:sz w:val="24"/>
                <w:szCs w:val="24"/>
                <w:lang w:val="uk-UA"/>
              </w:rPr>
              <w:t xml:space="preserve">8   </w:t>
            </w:r>
          </w:p>
        </w:tc>
      </w:tr>
      <w:tr w:rsidR="003D6927" w:rsidRPr="008741E1" w14:paraId="228DD476" w14:textId="77777777" w:rsidTr="006334C1">
        <w:tc>
          <w:tcPr>
            <w:tcW w:w="7655" w:type="dxa"/>
            <w:gridSpan w:val="2"/>
            <w:tcBorders>
              <w:top w:val="single" w:sz="4" w:space="0" w:color="auto"/>
              <w:left w:val="single" w:sz="4" w:space="0" w:color="auto"/>
              <w:bottom w:val="single" w:sz="4" w:space="0" w:color="auto"/>
              <w:right w:val="single" w:sz="4" w:space="0" w:color="auto"/>
            </w:tcBorders>
          </w:tcPr>
          <w:p w14:paraId="72A303E7" w14:textId="77777777" w:rsidR="003D6927" w:rsidRPr="008741E1" w:rsidRDefault="003D6927" w:rsidP="006334C1">
            <w:pPr>
              <w:ind w:firstLine="700"/>
              <w:jc w:val="both"/>
              <w:rPr>
                <w:sz w:val="24"/>
                <w:szCs w:val="24"/>
                <w:lang w:val="uk-UA"/>
              </w:rPr>
            </w:pPr>
            <w:r w:rsidRPr="008741E1">
              <w:rPr>
                <w:sz w:val="24"/>
                <w:szCs w:val="24"/>
                <w:lang w:val="uk-UA"/>
              </w:rPr>
              <w:t>Якісний склад викладачів:</w:t>
            </w:r>
          </w:p>
        </w:tc>
        <w:tc>
          <w:tcPr>
            <w:tcW w:w="2126" w:type="dxa"/>
            <w:tcBorders>
              <w:top w:val="single" w:sz="4" w:space="0" w:color="auto"/>
              <w:left w:val="single" w:sz="4" w:space="0" w:color="auto"/>
              <w:bottom w:val="single" w:sz="4" w:space="0" w:color="auto"/>
              <w:right w:val="single" w:sz="4" w:space="0" w:color="auto"/>
            </w:tcBorders>
          </w:tcPr>
          <w:p w14:paraId="72D9A4A2" w14:textId="77777777" w:rsidR="003D6927" w:rsidRPr="008741E1" w:rsidRDefault="003D6927" w:rsidP="006334C1">
            <w:pPr>
              <w:ind w:firstLine="700"/>
              <w:jc w:val="both"/>
              <w:rPr>
                <w:sz w:val="24"/>
                <w:szCs w:val="24"/>
                <w:lang w:val="uk-UA"/>
              </w:rPr>
            </w:pPr>
          </w:p>
        </w:tc>
      </w:tr>
      <w:tr w:rsidR="003D6927" w:rsidRPr="008741E1" w14:paraId="2B796BD2" w14:textId="77777777" w:rsidTr="006334C1">
        <w:trPr>
          <w:cantSplit/>
          <w:trHeight w:val="202"/>
        </w:trPr>
        <w:tc>
          <w:tcPr>
            <w:tcW w:w="758" w:type="dxa"/>
            <w:vMerge w:val="restart"/>
            <w:tcBorders>
              <w:top w:val="single" w:sz="4" w:space="0" w:color="auto"/>
              <w:left w:val="single" w:sz="4" w:space="0" w:color="auto"/>
              <w:bottom w:val="single" w:sz="4" w:space="0" w:color="auto"/>
              <w:right w:val="single" w:sz="4" w:space="0" w:color="auto"/>
            </w:tcBorders>
            <w:textDirection w:val="btLr"/>
          </w:tcPr>
          <w:p w14:paraId="361C8537" w14:textId="77777777" w:rsidR="003D6927" w:rsidRPr="008741E1" w:rsidRDefault="003D6927" w:rsidP="006334C1">
            <w:pPr>
              <w:ind w:firstLine="700"/>
              <w:jc w:val="both"/>
              <w:rPr>
                <w:sz w:val="24"/>
                <w:szCs w:val="24"/>
                <w:lang w:val="uk-UA"/>
              </w:rPr>
            </w:pPr>
          </w:p>
          <w:p w14:paraId="7F2F5A5B" w14:textId="77777777" w:rsidR="003D6927" w:rsidRPr="008741E1" w:rsidRDefault="003D6927" w:rsidP="006334C1">
            <w:pPr>
              <w:ind w:firstLine="700"/>
              <w:jc w:val="both"/>
              <w:rPr>
                <w:sz w:val="24"/>
                <w:szCs w:val="24"/>
                <w:lang w:val="uk-UA"/>
              </w:rPr>
            </w:pPr>
          </w:p>
          <w:p w14:paraId="56AA4AEB" w14:textId="77777777" w:rsidR="003D6927" w:rsidRPr="008741E1" w:rsidRDefault="003D6927" w:rsidP="006334C1">
            <w:pPr>
              <w:ind w:firstLine="700"/>
              <w:jc w:val="both"/>
              <w:rPr>
                <w:b/>
                <w:sz w:val="24"/>
                <w:szCs w:val="24"/>
                <w:lang w:val="uk-UA"/>
              </w:rPr>
            </w:pPr>
          </w:p>
        </w:tc>
        <w:tc>
          <w:tcPr>
            <w:tcW w:w="6897" w:type="dxa"/>
            <w:tcBorders>
              <w:top w:val="single" w:sz="4" w:space="0" w:color="auto"/>
              <w:left w:val="single" w:sz="4" w:space="0" w:color="auto"/>
              <w:bottom w:val="single" w:sz="4" w:space="0" w:color="auto"/>
              <w:right w:val="single" w:sz="4" w:space="0" w:color="auto"/>
            </w:tcBorders>
          </w:tcPr>
          <w:p w14:paraId="5E090EEF" w14:textId="77777777" w:rsidR="003D6927" w:rsidRPr="008741E1" w:rsidRDefault="003D6927" w:rsidP="006334C1">
            <w:pPr>
              <w:ind w:firstLine="700"/>
              <w:jc w:val="both"/>
              <w:rPr>
                <w:sz w:val="24"/>
                <w:szCs w:val="24"/>
                <w:lang w:val="uk-UA"/>
              </w:rPr>
            </w:pPr>
            <w:r w:rsidRPr="008741E1">
              <w:rPr>
                <w:sz w:val="24"/>
                <w:szCs w:val="24"/>
                <w:lang w:val="uk-UA"/>
              </w:rPr>
              <w:t>Вища кваліфікаційна категорія, осіб</w:t>
            </w:r>
          </w:p>
        </w:tc>
        <w:tc>
          <w:tcPr>
            <w:tcW w:w="2126" w:type="dxa"/>
            <w:tcBorders>
              <w:top w:val="single" w:sz="4" w:space="0" w:color="auto"/>
              <w:left w:val="single" w:sz="4" w:space="0" w:color="auto"/>
              <w:bottom w:val="single" w:sz="4" w:space="0" w:color="auto"/>
              <w:right w:val="single" w:sz="4" w:space="0" w:color="auto"/>
            </w:tcBorders>
          </w:tcPr>
          <w:p w14:paraId="1C8EC071" w14:textId="77777777" w:rsidR="003D6927" w:rsidRPr="008741E1" w:rsidRDefault="003D6927" w:rsidP="006334C1">
            <w:pPr>
              <w:ind w:firstLine="700"/>
              <w:jc w:val="both"/>
              <w:rPr>
                <w:sz w:val="24"/>
                <w:szCs w:val="24"/>
                <w:lang w:val="uk-UA"/>
              </w:rPr>
            </w:pPr>
            <w:r w:rsidRPr="008741E1">
              <w:rPr>
                <w:sz w:val="24"/>
                <w:szCs w:val="24"/>
                <w:lang w:val="uk-UA"/>
              </w:rPr>
              <w:t>35</w:t>
            </w:r>
          </w:p>
        </w:tc>
      </w:tr>
      <w:tr w:rsidR="003D6927" w:rsidRPr="008741E1" w14:paraId="675D4189" w14:textId="77777777" w:rsidTr="006334C1">
        <w:trPr>
          <w:cantSplit/>
          <w:trHeight w:val="303"/>
        </w:trPr>
        <w:tc>
          <w:tcPr>
            <w:tcW w:w="758" w:type="dxa"/>
            <w:vMerge/>
            <w:tcBorders>
              <w:top w:val="single" w:sz="4" w:space="0" w:color="auto"/>
              <w:left w:val="single" w:sz="4" w:space="0" w:color="auto"/>
              <w:bottom w:val="single" w:sz="4" w:space="0" w:color="auto"/>
              <w:right w:val="single" w:sz="4" w:space="0" w:color="auto"/>
            </w:tcBorders>
            <w:vAlign w:val="center"/>
          </w:tcPr>
          <w:p w14:paraId="6C2A16AD" w14:textId="77777777" w:rsidR="003D6927" w:rsidRPr="008741E1" w:rsidRDefault="003D6927" w:rsidP="006334C1">
            <w:pPr>
              <w:rPr>
                <w:b/>
                <w:sz w:val="24"/>
                <w:szCs w:val="24"/>
                <w:lang w:val="uk-UA" w:eastAsia="ru-RU"/>
              </w:rPr>
            </w:pPr>
          </w:p>
        </w:tc>
        <w:tc>
          <w:tcPr>
            <w:tcW w:w="6897" w:type="dxa"/>
            <w:tcBorders>
              <w:top w:val="single" w:sz="4" w:space="0" w:color="auto"/>
              <w:left w:val="single" w:sz="4" w:space="0" w:color="auto"/>
              <w:bottom w:val="single" w:sz="4" w:space="0" w:color="auto"/>
              <w:right w:val="single" w:sz="4" w:space="0" w:color="auto"/>
            </w:tcBorders>
            <w:vAlign w:val="center"/>
          </w:tcPr>
          <w:p w14:paraId="25B4DE50" w14:textId="77777777" w:rsidR="003D6927" w:rsidRPr="008741E1" w:rsidRDefault="003D6927" w:rsidP="006334C1">
            <w:pPr>
              <w:ind w:firstLine="700"/>
              <w:jc w:val="both"/>
              <w:rPr>
                <w:sz w:val="24"/>
                <w:szCs w:val="24"/>
                <w:lang w:val="uk-UA"/>
              </w:rPr>
            </w:pPr>
            <w:r w:rsidRPr="008741E1">
              <w:rPr>
                <w:sz w:val="24"/>
                <w:szCs w:val="24"/>
                <w:lang w:val="uk-UA"/>
              </w:rPr>
              <w:t xml:space="preserve">Перша кваліфікаційна категорія, осіб </w:t>
            </w:r>
          </w:p>
        </w:tc>
        <w:tc>
          <w:tcPr>
            <w:tcW w:w="2126" w:type="dxa"/>
            <w:tcBorders>
              <w:top w:val="single" w:sz="4" w:space="0" w:color="auto"/>
              <w:left w:val="single" w:sz="4" w:space="0" w:color="auto"/>
              <w:bottom w:val="single" w:sz="4" w:space="0" w:color="auto"/>
              <w:right w:val="single" w:sz="4" w:space="0" w:color="auto"/>
            </w:tcBorders>
          </w:tcPr>
          <w:p w14:paraId="26C17975" w14:textId="77777777" w:rsidR="003D6927" w:rsidRPr="008741E1" w:rsidRDefault="003D6927" w:rsidP="006334C1">
            <w:pPr>
              <w:ind w:firstLine="700"/>
              <w:jc w:val="both"/>
              <w:rPr>
                <w:sz w:val="24"/>
                <w:szCs w:val="24"/>
                <w:lang w:val="uk-UA"/>
              </w:rPr>
            </w:pPr>
            <w:r w:rsidRPr="008741E1">
              <w:rPr>
                <w:sz w:val="24"/>
                <w:szCs w:val="24"/>
                <w:lang w:val="uk-UA"/>
              </w:rPr>
              <w:t>8</w:t>
            </w:r>
          </w:p>
        </w:tc>
      </w:tr>
      <w:tr w:rsidR="003D6927" w:rsidRPr="008741E1" w14:paraId="5FDDF4FA" w14:textId="77777777" w:rsidTr="006334C1">
        <w:trPr>
          <w:cantSplit/>
          <w:trHeight w:val="362"/>
        </w:trPr>
        <w:tc>
          <w:tcPr>
            <w:tcW w:w="758" w:type="dxa"/>
            <w:vMerge/>
            <w:tcBorders>
              <w:top w:val="single" w:sz="4" w:space="0" w:color="auto"/>
              <w:left w:val="single" w:sz="4" w:space="0" w:color="auto"/>
              <w:bottom w:val="single" w:sz="4" w:space="0" w:color="auto"/>
              <w:right w:val="single" w:sz="4" w:space="0" w:color="auto"/>
            </w:tcBorders>
            <w:vAlign w:val="center"/>
          </w:tcPr>
          <w:p w14:paraId="7FA82245" w14:textId="77777777" w:rsidR="003D6927" w:rsidRPr="008741E1" w:rsidRDefault="003D6927" w:rsidP="006334C1">
            <w:pPr>
              <w:rPr>
                <w:b/>
                <w:sz w:val="24"/>
                <w:szCs w:val="24"/>
                <w:lang w:val="uk-UA" w:eastAsia="ru-RU"/>
              </w:rPr>
            </w:pPr>
          </w:p>
        </w:tc>
        <w:tc>
          <w:tcPr>
            <w:tcW w:w="6897" w:type="dxa"/>
            <w:tcBorders>
              <w:top w:val="single" w:sz="4" w:space="0" w:color="auto"/>
              <w:left w:val="single" w:sz="4" w:space="0" w:color="auto"/>
              <w:bottom w:val="single" w:sz="4" w:space="0" w:color="auto"/>
              <w:right w:val="single" w:sz="4" w:space="0" w:color="auto"/>
            </w:tcBorders>
            <w:vAlign w:val="center"/>
          </w:tcPr>
          <w:p w14:paraId="7037BAC8" w14:textId="77777777" w:rsidR="003D6927" w:rsidRPr="008741E1" w:rsidRDefault="003D6927" w:rsidP="006334C1">
            <w:pPr>
              <w:ind w:firstLine="700"/>
              <w:jc w:val="both"/>
              <w:rPr>
                <w:sz w:val="24"/>
                <w:szCs w:val="24"/>
                <w:lang w:val="uk-UA"/>
              </w:rPr>
            </w:pPr>
            <w:r w:rsidRPr="008741E1">
              <w:rPr>
                <w:sz w:val="24"/>
                <w:szCs w:val="24"/>
                <w:lang w:val="uk-UA"/>
              </w:rPr>
              <w:t>Друга кваліфікаційна категорія, осіб</w:t>
            </w:r>
          </w:p>
        </w:tc>
        <w:tc>
          <w:tcPr>
            <w:tcW w:w="2126" w:type="dxa"/>
            <w:tcBorders>
              <w:top w:val="single" w:sz="4" w:space="0" w:color="auto"/>
              <w:left w:val="single" w:sz="4" w:space="0" w:color="auto"/>
              <w:bottom w:val="single" w:sz="4" w:space="0" w:color="auto"/>
              <w:right w:val="single" w:sz="4" w:space="0" w:color="auto"/>
            </w:tcBorders>
          </w:tcPr>
          <w:p w14:paraId="25058577" w14:textId="77777777" w:rsidR="003D6927" w:rsidRPr="008741E1" w:rsidRDefault="003D6927" w:rsidP="006334C1">
            <w:pPr>
              <w:ind w:firstLine="700"/>
              <w:jc w:val="both"/>
              <w:rPr>
                <w:sz w:val="24"/>
                <w:szCs w:val="24"/>
                <w:lang w:val="uk-UA"/>
              </w:rPr>
            </w:pPr>
            <w:r w:rsidRPr="008741E1">
              <w:rPr>
                <w:sz w:val="24"/>
                <w:szCs w:val="24"/>
                <w:lang w:val="uk-UA"/>
              </w:rPr>
              <w:t>0</w:t>
            </w:r>
          </w:p>
        </w:tc>
      </w:tr>
      <w:tr w:rsidR="003D6927" w:rsidRPr="008741E1" w14:paraId="1CDD18C9" w14:textId="77777777" w:rsidTr="006334C1">
        <w:trPr>
          <w:cantSplit/>
          <w:trHeight w:val="379"/>
        </w:trPr>
        <w:tc>
          <w:tcPr>
            <w:tcW w:w="758" w:type="dxa"/>
            <w:vMerge/>
            <w:tcBorders>
              <w:top w:val="single" w:sz="4" w:space="0" w:color="auto"/>
              <w:left w:val="single" w:sz="4" w:space="0" w:color="auto"/>
              <w:bottom w:val="single" w:sz="4" w:space="0" w:color="auto"/>
              <w:right w:val="single" w:sz="4" w:space="0" w:color="auto"/>
            </w:tcBorders>
            <w:vAlign w:val="center"/>
          </w:tcPr>
          <w:p w14:paraId="610C1759" w14:textId="77777777" w:rsidR="003D6927" w:rsidRPr="008741E1" w:rsidRDefault="003D6927" w:rsidP="006334C1">
            <w:pPr>
              <w:rPr>
                <w:b/>
                <w:sz w:val="24"/>
                <w:szCs w:val="24"/>
                <w:lang w:val="uk-UA" w:eastAsia="ru-RU"/>
              </w:rPr>
            </w:pPr>
          </w:p>
        </w:tc>
        <w:tc>
          <w:tcPr>
            <w:tcW w:w="6897" w:type="dxa"/>
            <w:tcBorders>
              <w:top w:val="single" w:sz="4" w:space="0" w:color="auto"/>
              <w:left w:val="single" w:sz="4" w:space="0" w:color="auto"/>
              <w:bottom w:val="single" w:sz="4" w:space="0" w:color="auto"/>
              <w:right w:val="single" w:sz="4" w:space="0" w:color="auto"/>
            </w:tcBorders>
            <w:vAlign w:val="center"/>
          </w:tcPr>
          <w:p w14:paraId="27E8AD31" w14:textId="77777777" w:rsidR="003D6927" w:rsidRPr="008741E1" w:rsidRDefault="003D6927" w:rsidP="006334C1">
            <w:pPr>
              <w:ind w:firstLine="700"/>
              <w:jc w:val="both"/>
              <w:rPr>
                <w:sz w:val="24"/>
                <w:szCs w:val="24"/>
                <w:lang w:val="uk-UA"/>
              </w:rPr>
            </w:pPr>
            <w:r w:rsidRPr="008741E1">
              <w:rPr>
                <w:sz w:val="24"/>
                <w:szCs w:val="24"/>
                <w:lang w:val="uk-UA"/>
              </w:rPr>
              <w:t>Спеціаліст, осіб</w:t>
            </w:r>
          </w:p>
        </w:tc>
        <w:tc>
          <w:tcPr>
            <w:tcW w:w="2126" w:type="dxa"/>
            <w:tcBorders>
              <w:top w:val="single" w:sz="4" w:space="0" w:color="auto"/>
              <w:left w:val="single" w:sz="4" w:space="0" w:color="auto"/>
              <w:bottom w:val="single" w:sz="4" w:space="0" w:color="auto"/>
              <w:right w:val="single" w:sz="4" w:space="0" w:color="auto"/>
            </w:tcBorders>
          </w:tcPr>
          <w:p w14:paraId="2448EDF2" w14:textId="77777777" w:rsidR="003D6927" w:rsidRPr="008741E1" w:rsidRDefault="003D6927" w:rsidP="006334C1">
            <w:pPr>
              <w:ind w:firstLine="700"/>
              <w:jc w:val="both"/>
              <w:rPr>
                <w:sz w:val="24"/>
                <w:szCs w:val="24"/>
                <w:lang w:val="uk-UA"/>
              </w:rPr>
            </w:pPr>
            <w:r w:rsidRPr="008741E1">
              <w:rPr>
                <w:sz w:val="24"/>
                <w:szCs w:val="24"/>
                <w:lang w:val="uk-UA"/>
              </w:rPr>
              <w:t>0</w:t>
            </w:r>
          </w:p>
        </w:tc>
      </w:tr>
      <w:tr w:rsidR="003D6927" w:rsidRPr="008741E1" w14:paraId="3F1BC443" w14:textId="77777777" w:rsidTr="006334C1">
        <w:trPr>
          <w:cantSplit/>
        </w:trPr>
        <w:tc>
          <w:tcPr>
            <w:tcW w:w="7655" w:type="dxa"/>
            <w:gridSpan w:val="2"/>
            <w:tcBorders>
              <w:top w:val="single" w:sz="4" w:space="0" w:color="auto"/>
              <w:left w:val="single" w:sz="4" w:space="0" w:color="auto"/>
              <w:bottom w:val="single" w:sz="4" w:space="0" w:color="auto"/>
              <w:right w:val="single" w:sz="4" w:space="0" w:color="auto"/>
            </w:tcBorders>
            <w:vAlign w:val="center"/>
          </w:tcPr>
          <w:p w14:paraId="690C8F83" w14:textId="77777777" w:rsidR="003D6927" w:rsidRPr="008741E1" w:rsidRDefault="003D6927" w:rsidP="006334C1">
            <w:pPr>
              <w:ind w:firstLine="700"/>
              <w:jc w:val="both"/>
              <w:rPr>
                <w:sz w:val="24"/>
                <w:szCs w:val="24"/>
                <w:lang w:val="uk-UA"/>
              </w:rPr>
            </w:pPr>
            <w:r w:rsidRPr="008741E1">
              <w:rPr>
                <w:sz w:val="24"/>
                <w:szCs w:val="24"/>
                <w:lang w:val="uk-UA"/>
              </w:rPr>
              <w:t>Кількість викладачів, що пройшли магістерську підготовку</w:t>
            </w:r>
          </w:p>
        </w:tc>
        <w:tc>
          <w:tcPr>
            <w:tcW w:w="2126" w:type="dxa"/>
            <w:tcBorders>
              <w:top w:val="single" w:sz="4" w:space="0" w:color="auto"/>
              <w:left w:val="single" w:sz="4" w:space="0" w:color="auto"/>
              <w:bottom w:val="single" w:sz="4" w:space="0" w:color="auto"/>
              <w:right w:val="single" w:sz="4" w:space="0" w:color="auto"/>
            </w:tcBorders>
          </w:tcPr>
          <w:p w14:paraId="21EA9325" w14:textId="77777777" w:rsidR="003D6927" w:rsidRPr="008741E1" w:rsidRDefault="003D6927" w:rsidP="006334C1">
            <w:pPr>
              <w:ind w:firstLine="700"/>
              <w:jc w:val="both"/>
              <w:rPr>
                <w:sz w:val="24"/>
                <w:szCs w:val="24"/>
                <w:lang w:val="uk-UA"/>
              </w:rPr>
            </w:pPr>
            <w:r w:rsidRPr="008741E1">
              <w:rPr>
                <w:sz w:val="24"/>
                <w:szCs w:val="24"/>
                <w:lang w:val="uk-UA"/>
              </w:rPr>
              <w:t>10</w:t>
            </w:r>
          </w:p>
        </w:tc>
      </w:tr>
      <w:tr w:rsidR="003D6927" w:rsidRPr="008741E1" w14:paraId="27C2F350" w14:textId="77777777" w:rsidTr="006334C1">
        <w:trPr>
          <w:cantSplit/>
        </w:trPr>
        <w:tc>
          <w:tcPr>
            <w:tcW w:w="7655" w:type="dxa"/>
            <w:gridSpan w:val="2"/>
            <w:tcBorders>
              <w:top w:val="single" w:sz="4" w:space="0" w:color="auto"/>
              <w:left w:val="single" w:sz="4" w:space="0" w:color="auto"/>
              <w:bottom w:val="single" w:sz="4" w:space="0" w:color="auto"/>
              <w:right w:val="single" w:sz="4" w:space="0" w:color="auto"/>
            </w:tcBorders>
            <w:vAlign w:val="center"/>
          </w:tcPr>
          <w:p w14:paraId="274525AB" w14:textId="77777777" w:rsidR="003D6927" w:rsidRPr="008741E1" w:rsidRDefault="003D6927" w:rsidP="006334C1">
            <w:pPr>
              <w:ind w:firstLine="700"/>
              <w:jc w:val="both"/>
              <w:rPr>
                <w:sz w:val="24"/>
                <w:szCs w:val="24"/>
                <w:lang w:val="uk-UA"/>
              </w:rPr>
            </w:pPr>
            <w:r w:rsidRPr="008741E1">
              <w:rPr>
                <w:sz w:val="24"/>
                <w:szCs w:val="24"/>
                <w:lang w:val="uk-UA"/>
              </w:rPr>
              <w:t xml:space="preserve">Кількість викладачів з науковим ступенем </w:t>
            </w:r>
          </w:p>
        </w:tc>
        <w:tc>
          <w:tcPr>
            <w:tcW w:w="2126" w:type="dxa"/>
            <w:tcBorders>
              <w:top w:val="single" w:sz="4" w:space="0" w:color="auto"/>
              <w:left w:val="single" w:sz="4" w:space="0" w:color="auto"/>
              <w:bottom w:val="single" w:sz="4" w:space="0" w:color="auto"/>
              <w:right w:val="single" w:sz="4" w:space="0" w:color="auto"/>
            </w:tcBorders>
          </w:tcPr>
          <w:p w14:paraId="22C2D71B" w14:textId="77777777" w:rsidR="003D6927" w:rsidRPr="008741E1" w:rsidRDefault="003D6927" w:rsidP="006334C1">
            <w:pPr>
              <w:ind w:firstLine="700"/>
              <w:jc w:val="both"/>
              <w:rPr>
                <w:sz w:val="24"/>
                <w:szCs w:val="24"/>
                <w:lang w:val="uk-UA"/>
              </w:rPr>
            </w:pPr>
            <w:r w:rsidRPr="008741E1">
              <w:rPr>
                <w:sz w:val="24"/>
                <w:szCs w:val="24"/>
                <w:lang w:val="uk-UA"/>
              </w:rPr>
              <w:t>0</w:t>
            </w:r>
          </w:p>
        </w:tc>
      </w:tr>
    </w:tbl>
    <w:p w14:paraId="7CFD08FE" w14:textId="77777777" w:rsidR="003D6927" w:rsidRPr="008741E1" w:rsidRDefault="003D6927" w:rsidP="003D6927">
      <w:pPr>
        <w:ind w:firstLine="700"/>
        <w:jc w:val="both"/>
        <w:rPr>
          <w:b/>
          <w:sz w:val="24"/>
          <w:szCs w:val="24"/>
          <w:lang w:val="uk-UA"/>
        </w:rPr>
      </w:pPr>
    </w:p>
    <w:p w14:paraId="124EFCAD" w14:textId="77777777" w:rsidR="003D6927" w:rsidRPr="008741E1" w:rsidRDefault="003D6927" w:rsidP="003D6927">
      <w:pPr>
        <w:ind w:right="21" w:firstLine="700"/>
        <w:jc w:val="both"/>
        <w:rPr>
          <w:rFonts w:ascii="Times New Roman" w:hAnsi="Times New Roman" w:cs="Times New Roman"/>
          <w:sz w:val="28"/>
          <w:szCs w:val="28"/>
          <w:lang w:val="uk-UA"/>
        </w:rPr>
      </w:pPr>
      <w:r w:rsidRPr="008741E1">
        <w:rPr>
          <w:rFonts w:ascii="Times New Roman" w:hAnsi="Times New Roman" w:cs="Times New Roman"/>
          <w:b/>
          <w:sz w:val="28"/>
          <w:szCs w:val="28"/>
          <w:lang w:val="uk-UA"/>
        </w:rPr>
        <w:t>Вікова структура педагогічного колективу</w:t>
      </w:r>
      <w:r w:rsidRPr="008741E1">
        <w:rPr>
          <w:rFonts w:ascii="Times New Roman" w:hAnsi="Times New Roman" w:cs="Times New Roman"/>
          <w:sz w:val="28"/>
          <w:szCs w:val="28"/>
          <w:lang w:val="uk-UA"/>
        </w:rPr>
        <w:t xml:space="preserve">: середній вік педагогічних працівників – 50 років, пенсійного віку – 5. Чисельність викладачів на основній </w:t>
      </w:r>
      <w:r w:rsidRPr="008741E1">
        <w:rPr>
          <w:rFonts w:ascii="Times New Roman" w:hAnsi="Times New Roman" w:cs="Times New Roman"/>
          <w:sz w:val="28"/>
          <w:szCs w:val="28"/>
          <w:lang w:val="uk-UA"/>
        </w:rPr>
        <w:lastRenderedPageBreak/>
        <w:t>посаді – 43, чисельність викладачів, які працюють</w:t>
      </w:r>
      <w:r w:rsidRPr="008741E1">
        <w:rPr>
          <w:lang w:val="uk-UA"/>
        </w:rPr>
        <w:t xml:space="preserve"> </w:t>
      </w:r>
      <w:r w:rsidRPr="008741E1">
        <w:rPr>
          <w:rFonts w:ascii="Times New Roman" w:hAnsi="Times New Roman" w:cs="Times New Roman"/>
          <w:sz w:val="28"/>
          <w:szCs w:val="28"/>
          <w:lang w:val="uk-UA"/>
        </w:rPr>
        <w:t>на умовах внутрішнього штатного сумісництва – 8 осіб. Магістерську підготовку пройшли 10 викладачів.</w:t>
      </w:r>
    </w:p>
    <w:p w14:paraId="7B402AD2" w14:textId="77777777" w:rsidR="003D6927" w:rsidRPr="008741E1" w:rsidRDefault="003D6927" w:rsidP="003D6927">
      <w:pPr>
        <w:pStyle w:val="Default"/>
        <w:ind w:right="21" w:firstLine="720"/>
        <w:jc w:val="both"/>
        <w:rPr>
          <w:sz w:val="28"/>
          <w:szCs w:val="28"/>
          <w:lang w:val="uk-UA"/>
        </w:rPr>
      </w:pPr>
      <w:r w:rsidRPr="008741E1">
        <w:rPr>
          <w:sz w:val="28"/>
          <w:szCs w:val="28"/>
          <w:lang w:val="uk-UA"/>
        </w:rPr>
        <w:t>Серед штатних педагогічних працівників мають: вік до 35 років - 2 осіб (4%), до 50 років – 19 осіб (39 %), до 60 років – 22 осіб (45% ), старші 60 років – 6 осіб ( 12%).</w:t>
      </w:r>
    </w:p>
    <w:p w14:paraId="67B7C069" w14:textId="77777777" w:rsidR="003D6927" w:rsidRPr="008741E1" w:rsidRDefault="00000000" w:rsidP="003D6927">
      <w:pPr>
        <w:pStyle w:val="Default"/>
        <w:ind w:right="21" w:firstLine="720"/>
        <w:jc w:val="both"/>
        <w:rPr>
          <w:sz w:val="28"/>
          <w:szCs w:val="28"/>
          <w:lang w:val="uk-UA"/>
        </w:rPr>
      </w:pPr>
      <w:hyperlink r:id="rId5" w:history="1">
        <w:r w:rsidR="003D6927" w:rsidRPr="008741E1">
          <w:rPr>
            <w:rStyle w:val="a3"/>
            <w:lang w:val="uk-UA"/>
          </w:rPr>
          <w:fldChar w:fldCharType="begin"/>
        </w:r>
        <w:r w:rsidR="003D6927" w:rsidRPr="008741E1">
          <w:rPr>
            <w:rStyle w:val="a3"/>
            <w:lang w:val="uk-UA"/>
          </w:rPr>
          <w:instrText xml:space="preserve"> INCLUDEPICTURE "http://gklnau.org.ua/image/staff6.png" \* MERGEFORMATINET </w:instrText>
        </w:r>
        <w:r w:rsidR="003D6927" w:rsidRPr="008741E1">
          <w:rPr>
            <w:rStyle w:val="a3"/>
            <w:lang w:val="uk-UA"/>
          </w:rPr>
          <w:fldChar w:fldCharType="separate"/>
        </w:r>
        <w:r>
          <w:rPr>
            <w:sz w:val="28"/>
            <w:szCs w:val="28"/>
          </w:rPr>
          <w:fldChar w:fldCharType="begin"/>
        </w:r>
        <w:r>
          <w:rPr>
            <w:sz w:val="28"/>
            <w:szCs w:val="28"/>
          </w:rPr>
          <w:instrText xml:space="preserve"> INCLUDEPICTURE  "http://gklnau.org.ua/image/staff6.png" \* MERGEFORMATINET </w:instrText>
        </w:r>
        <w:r>
          <w:rPr>
            <w:sz w:val="28"/>
            <w:szCs w:val="28"/>
          </w:rPr>
          <w:fldChar w:fldCharType="separate"/>
        </w:r>
        <w:r w:rsidR="00727155">
          <w:rPr>
            <w:sz w:val="28"/>
            <w:szCs w:val="28"/>
            <w:lang w:val="uk-UA"/>
          </w:rPr>
          <w:pict w14:anchorId="40EF9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4pt;height:367.2pt" o:button="t">
              <v:imagedata r:id="rId6" r:href="rId7"/>
            </v:shape>
          </w:pict>
        </w:r>
        <w:r>
          <w:rPr>
            <w:sz w:val="28"/>
            <w:szCs w:val="28"/>
          </w:rPr>
          <w:fldChar w:fldCharType="end"/>
        </w:r>
        <w:r w:rsidR="003D6927" w:rsidRPr="008741E1">
          <w:rPr>
            <w:rStyle w:val="a3"/>
            <w:lang w:val="uk-UA"/>
          </w:rPr>
          <w:fldChar w:fldCharType="end"/>
        </w:r>
      </w:hyperlink>
    </w:p>
    <w:p w14:paraId="0F5D5B62" w14:textId="77777777" w:rsidR="003D6927" w:rsidRPr="008741E1" w:rsidRDefault="003D6927" w:rsidP="003D6927">
      <w:pPr>
        <w:pStyle w:val="Default"/>
        <w:ind w:right="21" w:firstLine="720"/>
        <w:jc w:val="both"/>
        <w:rPr>
          <w:sz w:val="28"/>
          <w:szCs w:val="28"/>
          <w:lang w:val="uk-UA"/>
        </w:rPr>
      </w:pPr>
      <w:r w:rsidRPr="008741E1">
        <w:rPr>
          <w:sz w:val="28"/>
          <w:szCs w:val="28"/>
          <w:lang w:val="uk-UA"/>
        </w:rPr>
        <w:t>ЯКІСНИЙ СКЛАД ПЕДАГОГІЧНИХ ПРАЦІВНИКІВ</w:t>
      </w:r>
    </w:p>
    <w:p w14:paraId="0B876CE9" w14:textId="77777777" w:rsidR="003D6927" w:rsidRPr="008741E1" w:rsidRDefault="003D6927" w:rsidP="003D6927">
      <w:pPr>
        <w:pStyle w:val="Default"/>
        <w:spacing w:line="276" w:lineRule="auto"/>
        <w:ind w:right="21" w:firstLine="720"/>
        <w:jc w:val="both"/>
        <w:rPr>
          <w:sz w:val="28"/>
          <w:szCs w:val="28"/>
          <w:lang w:val="uk-UA"/>
        </w:rPr>
      </w:pPr>
      <w:r w:rsidRPr="008741E1">
        <w:rPr>
          <w:sz w:val="28"/>
          <w:szCs w:val="28"/>
          <w:lang w:val="uk-UA"/>
        </w:rPr>
        <w:t>До складу педагогічного колективу входять висококваліфіковані викладачі з досвідом роботи, які мають глибокі професійні знання і проводять заняття на належному фаховому та методичному рівні.</w:t>
      </w:r>
    </w:p>
    <w:p w14:paraId="6569E3DC" w14:textId="77777777" w:rsidR="003D6927" w:rsidRPr="008741E1" w:rsidRDefault="003D6927" w:rsidP="003D6927">
      <w:pPr>
        <w:spacing w:after="0" w:line="276" w:lineRule="auto"/>
        <w:ind w:right="21" w:firstLine="700"/>
        <w:jc w:val="both"/>
        <w:rPr>
          <w:rFonts w:ascii="Times New Roman" w:hAnsi="Times New Roman" w:cs="Times New Roman"/>
          <w:sz w:val="28"/>
          <w:szCs w:val="28"/>
          <w:lang w:val="uk-UA"/>
        </w:rPr>
      </w:pPr>
      <w:r w:rsidRPr="008741E1">
        <w:rPr>
          <w:rFonts w:ascii="Times New Roman" w:hAnsi="Times New Roman" w:cs="Times New Roman"/>
          <w:b/>
          <w:sz w:val="28"/>
          <w:szCs w:val="28"/>
          <w:lang w:val="uk-UA"/>
        </w:rPr>
        <w:t>За кваліфікаційними категоріями:</w:t>
      </w:r>
      <w:r w:rsidRPr="008741E1">
        <w:rPr>
          <w:rFonts w:ascii="Times New Roman" w:hAnsi="Times New Roman" w:cs="Times New Roman"/>
          <w:sz w:val="28"/>
          <w:szCs w:val="28"/>
          <w:lang w:val="uk-UA"/>
        </w:rPr>
        <w:t xml:space="preserve"> 35 осіб мають вищу кваліфікаційну категорію </w:t>
      </w:r>
      <w:r w:rsidRPr="008741E1">
        <w:rPr>
          <w:rFonts w:ascii="Times New Roman" w:hAnsi="Times New Roman" w:cs="Times New Roman"/>
          <w:color w:val="000000"/>
          <w:sz w:val="28"/>
          <w:szCs w:val="28"/>
          <w:lang w:val="uk-UA" w:eastAsia="ru-RU"/>
        </w:rPr>
        <w:t>(83,7%)</w:t>
      </w:r>
      <w:r w:rsidRPr="008741E1">
        <w:rPr>
          <w:rFonts w:ascii="Times New Roman" w:hAnsi="Times New Roman" w:cs="Times New Roman"/>
          <w:sz w:val="28"/>
          <w:szCs w:val="28"/>
          <w:lang w:val="uk-UA"/>
        </w:rPr>
        <w:t xml:space="preserve">, 7 – першу категорію </w:t>
      </w:r>
      <w:r w:rsidRPr="008741E1">
        <w:rPr>
          <w:rFonts w:ascii="Times New Roman" w:hAnsi="Times New Roman" w:cs="Times New Roman"/>
          <w:color w:val="000000"/>
          <w:sz w:val="28"/>
          <w:szCs w:val="28"/>
          <w:lang w:val="uk-UA" w:eastAsia="ru-RU"/>
        </w:rPr>
        <w:t>(16,3%)</w:t>
      </w:r>
      <w:r w:rsidRPr="008741E1">
        <w:rPr>
          <w:rFonts w:ascii="Times New Roman" w:hAnsi="Times New Roman" w:cs="Times New Roman"/>
          <w:sz w:val="28"/>
          <w:szCs w:val="28"/>
          <w:lang w:val="uk-UA"/>
        </w:rPr>
        <w:t>. Педагогічне звання «викладач-методист» присвоєно 12 викладачам коледжу, «старший викладач» – одному викладачу, один вихователь гуртожитку має педагогічне звання «вихователь-методист». Чисельність викладачів на основній посаді – 43, чисельність викладачів, які працюють</w:t>
      </w:r>
      <w:r w:rsidRPr="008741E1">
        <w:rPr>
          <w:lang w:val="uk-UA"/>
        </w:rPr>
        <w:t xml:space="preserve"> </w:t>
      </w:r>
      <w:r w:rsidRPr="008741E1">
        <w:rPr>
          <w:rFonts w:ascii="Times New Roman" w:hAnsi="Times New Roman" w:cs="Times New Roman"/>
          <w:sz w:val="28"/>
          <w:szCs w:val="28"/>
          <w:lang w:val="uk-UA"/>
        </w:rPr>
        <w:t>на умовах внутрішнього штатного сумісництва – 8 осіб. Магістерську підготовку пройшли 10 викладачів.</w:t>
      </w:r>
    </w:p>
    <w:p w14:paraId="2A57581F" w14:textId="77777777" w:rsidR="003D6927" w:rsidRPr="008741E1" w:rsidRDefault="003D6927" w:rsidP="003D6927">
      <w:pPr>
        <w:pStyle w:val="Default"/>
        <w:spacing w:line="276" w:lineRule="auto"/>
        <w:ind w:right="21" w:firstLine="720"/>
        <w:jc w:val="both"/>
        <w:rPr>
          <w:sz w:val="28"/>
          <w:szCs w:val="28"/>
          <w:lang w:val="uk-UA"/>
        </w:rPr>
      </w:pPr>
      <w:r w:rsidRPr="008741E1">
        <w:rPr>
          <w:sz w:val="28"/>
          <w:szCs w:val="28"/>
          <w:lang w:val="uk-UA"/>
        </w:rPr>
        <w:t xml:space="preserve">Усі викладачі мають стаж педагогічної діяльності понад п’ять років та рівень професійної активності, який засвідчується виконанням отирьох видів і результатів </w:t>
      </w:r>
      <w:r w:rsidRPr="008741E1">
        <w:rPr>
          <w:sz w:val="28"/>
          <w:szCs w:val="28"/>
          <w:lang w:val="uk-UA"/>
        </w:rPr>
        <w:lastRenderedPageBreak/>
        <w:t>професійної діяльності за спеціальністю з перелічених у пункті 30 Ліцензійних умов провадження освітньої діяльності закладів освіти.</w:t>
      </w:r>
    </w:p>
    <w:p w14:paraId="73DC77FF" w14:textId="77777777" w:rsidR="003D6927" w:rsidRPr="008741E1" w:rsidRDefault="003D6927" w:rsidP="003D6927">
      <w:pPr>
        <w:pStyle w:val="Default"/>
        <w:spacing w:line="276" w:lineRule="auto"/>
        <w:ind w:right="21" w:firstLine="720"/>
        <w:jc w:val="both"/>
        <w:rPr>
          <w:sz w:val="28"/>
          <w:szCs w:val="28"/>
          <w:lang w:val="uk-UA"/>
        </w:rPr>
      </w:pPr>
      <w:r w:rsidRPr="008741E1">
        <w:rPr>
          <w:sz w:val="28"/>
          <w:szCs w:val="28"/>
          <w:lang w:val="uk-UA"/>
        </w:rPr>
        <w:t>Робота педагогічного колективу коледжу спрямована на реалізацію першочергової навчально-методичної мети: створення оптимальних умов для успішного здійснення освітнього процесу, отримання студентами якісних освітніх послуг та забезпечення безпеки учасників освітнього процесу.</w:t>
      </w:r>
    </w:p>
    <w:p w14:paraId="6BF47090" w14:textId="77777777" w:rsidR="003D6927" w:rsidRPr="008741E1" w:rsidRDefault="003D6927" w:rsidP="003D6927">
      <w:pPr>
        <w:pStyle w:val="Default"/>
        <w:spacing w:line="276" w:lineRule="auto"/>
        <w:ind w:right="21" w:firstLine="720"/>
        <w:jc w:val="both"/>
        <w:rPr>
          <w:sz w:val="28"/>
          <w:szCs w:val="28"/>
          <w:lang w:val="uk-UA"/>
        </w:rPr>
      </w:pPr>
      <w:r w:rsidRPr="008741E1">
        <w:rPr>
          <w:sz w:val="28"/>
          <w:szCs w:val="28"/>
          <w:lang w:val="uk-UA"/>
        </w:rPr>
        <w:t>Підвищення ефективності навчальних занять, поєднання традиційних й інноваційних методів освітнього процесу з використанням сучасних технологій, комп’ютеризація навчального процесу, впровадження форм і методів дистанційного та змішаного навчання, цифрових технологій є основними напрямками в роботі викладачів з удосконалення якості викладання. Єдність навчального та виховного процесу – невід’ємний, пріоритетний принцип у діяльності педагогічного колективу.</w:t>
      </w:r>
    </w:p>
    <w:p w14:paraId="1B8F3921" w14:textId="77777777" w:rsidR="003D6927" w:rsidRPr="008741E1" w:rsidRDefault="003D6927" w:rsidP="003D6927">
      <w:pPr>
        <w:pStyle w:val="Default"/>
        <w:spacing w:line="276" w:lineRule="auto"/>
        <w:ind w:right="21" w:firstLine="720"/>
        <w:jc w:val="both"/>
        <w:rPr>
          <w:sz w:val="28"/>
          <w:szCs w:val="28"/>
          <w:lang w:val="uk-UA"/>
        </w:rPr>
      </w:pPr>
      <w:r w:rsidRPr="008741E1">
        <w:rPr>
          <w:sz w:val="28"/>
          <w:szCs w:val="28"/>
          <w:lang w:val="uk-UA"/>
        </w:rPr>
        <w:t>Методичним кабінетом та головами циклових комісій ведеться постійна та планомірна робота з викладачами, які здійснюють освітній процес у коледжі. Ця робота спрямована на удосконалення їх професійної діяльності, розвиток професійних компетентностей, створення безпечного освітнього середовища, використання інформаційно-комунікативних та цифрових технологій в освітньому процесі, організацію самостійної роботи студентів, дистанційного та змішаного навчання, підвищення ефективності проведення навчальних занять, практик з використанням інноваційно-комунікативних технологій, реалізацію педагогічної майстерності через впровадження освітніх інновацій.</w:t>
      </w:r>
    </w:p>
    <w:p w14:paraId="608F615B" w14:textId="77777777" w:rsidR="003D6927" w:rsidRPr="008741E1" w:rsidRDefault="003D6927" w:rsidP="003D6927">
      <w:pPr>
        <w:pStyle w:val="Default"/>
        <w:spacing w:line="276" w:lineRule="auto"/>
        <w:ind w:right="21" w:firstLine="720"/>
        <w:jc w:val="both"/>
        <w:rPr>
          <w:sz w:val="28"/>
          <w:szCs w:val="28"/>
          <w:lang w:val="uk-UA"/>
        </w:rPr>
      </w:pPr>
      <w:r w:rsidRPr="008741E1">
        <w:rPr>
          <w:sz w:val="28"/>
          <w:szCs w:val="28"/>
          <w:lang w:val="uk-UA"/>
        </w:rPr>
        <w:t>Якісний склад циклових комісій відповідає кваліфікаційним вимогам, визначеним Ліцензійними умовами. Відповідно до поставлених педагогічних завдань на навчальний рік, для систематизації роботи циклових комісій викладачами складаються індивідуальні плани роботи викладачів, план роботи циклової комісії. Звіт роботи комісій заслуховують на засіданнях педагогічної ради коледжу. Викладачі циклових комісій загальноосвітніх, технологічних, агротехнічних, обліково-економічних дисциплін застосовують інформаційно-комунікаційні технології, поєднують традиційні методи навчання з інноваційними, що надає можливість розвивати творчість студентів, спонукати їх до самовдосконалення, підготувати компетентних фахівців, конкурентоспроможних на ринку праці, які володіють отриманою спеціальністю, здатні до ефективної діяльності за фахом.</w:t>
      </w:r>
    </w:p>
    <w:p w14:paraId="7796CD00" w14:textId="77777777" w:rsidR="003D6927" w:rsidRPr="008741E1" w:rsidRDefault="003D6927" w:rsidP="003D6927">
      <w:pPr>
        <w:pStyle w:val="Default"/>
        <w:spacing w:line="276" w:lineRule="auto"/>
        <w:ind w:right="21" w:firstLine="720"/>
        <w:jc w:val="both"/>
        <w:rPr>
          <w:sz w:val="28"/>
          <w:szCs w:val="28"/>
          <w:lang w:val="uk-UA"/>
        </w:rPr>
      </w:pPr>
      <w:r w:rsidRPr="008741E1">
        <w:rPr>
          <w:sz w:val="28"/>
          <w:szCs w:val="28"/>
          <w:lang w:val="uk-UA"/>
        </w:rPr>
        <w:t>У Горохівському коледжі ЛНАУ запроваджена рейтингова оцінка роботи викладачів. Результати рейтингу використовуються при розподілі педагогічного навантаження викладачів, рейтинг дає можливість застосовувати різні форми заохочень для педагогічних працівників, які займають найвищі позиції.</w:t>
      </w:r>
    </w:p>
    <w:p w14:paraId="6F437D3F" w14:textId="77777777" w:rsidR="003D6927" w:rsidRPr="008741E1" w:rsidRDefault="003D6927" w:rsidP="003D6927">
      <w:pPr>
        <w:pStyle w:val="Default"/>
        <w:spacing w:line="276" w:lineRule="auto"/>
        <w:ind w:right="21" w:firstLine="720"/>
        <w:jc w:val="both"/>
        <w:rPr>
          <w:sz w:val="28"/>
          <w:szCs w:val="28"/>
          <w:lang w:val="uk-UA"/>
        </w:rPr>
      </w:pPr>
      <w:r w:rsidRPr="008741E1">
        <w:rPr>
          <w:sz w:val="28"/>
          <w:szCs w:val="28"/>
          <w:lang w:val="uk-UA"/>
        </w:rPr>
        <w:lastRenderedPageBreak/>
        <w:t>Адміністрація коледжу, його структурні підрозділи сприяють підвищенню кваліфікації та професійному вдосконаленню працівників. Проаналізувавши кадровий склад коледжу можна стверджувати, що педагогічні працівники відповідають за професійною кваліфікацією тим освітнім компонентам, які викладають за освітньо-професійними програмами. Їх професійна активність відповідає чинним ліцензійним умовам провадження освітньої діяльності.</w:t>
      </w:r>
    </w:p>
    <w:p w14:paraId="0B28CAA8" w14:textId="77777777" w:rsidR="003D6927" w:rsidRPr="008741E1" w:rsidRDefault="003D6927" w:rsidP="003D6927">
      <w:pPr>
        <w:pStyle w:val="Default"/>
        <w:ind w:right="21" w:firstLine="720"/>
        <w:jc w:val="both"/>
        <w:rPr>
          <w:sz w:val="28"/>
          <w:szCs w:val="28"/>
          <w:lang w:val="uk-UA"/>
        </w:rPr>
      </w:pPr>
    </w:p>
    <w:p w14:paraId="36F350BF" w14:textId="77777777" w:rsidR="003D6927" w:rsidRPr="008741E1" w:rsidRDefault="003D6927" w:rsidP="003D6927">
      <w:pPr>
        <w:numPr>
          <w:ilvl w:val="1"/>
          <w:numId w:val="8"/>
        </w:numPr>
        <w:spacing w:after="0" w:line="240" w:lineRule="auto"/>
        <w:ind w:left="0" w:right="21" w:firstLine="720"/>
        <w:jc w:val="both"/>
        <w:rPr>
          <w:rFonts w:ascii="Times New Roman" w:hAnsi="Times New Roman" w:cs="Times New Roman"/>
          <w:b/>
          <w:sz w:val="28"/>
          <w:szCs w:val="28"/>
          <w:lang w:val="uk-UA"/>
        </w:rPr>
      </w:pPr>
      <w:r w:rsidRPr="008741E1">
        <w:rPr>
          <w:rFonts w:ascii="Times New Roman" w:hAnsi="Times New Roman" w:cs="Times New Roman"/>
          <w:b/>
          <w:sz w:val="28"/>
          <w:szCs w:val="28"/>
          <w:lang w:val="uk-UA"/>
        </w:rPr>
        <w:t>Дотримання законодавства в сфері діяльності закладу освіти. Система внутрішнього забезпечення якості вищої освіти та якості  освітньої діяльності.</w:t>
      </w:r>
    </w:p>
    <w:p w14:paraId="2F6D6E54" w14:textId="77777777" w:rsidR="003D6927" w:rsidRPr="008741E1" w:rsidRDefault="003D6927" w:rsidP="003D6927">
      <w:pPr>
        <w:spacing w:after="0" w:line="240" w:lineRule="auto"/>
        <w:ind w:right="-261"/>
        <w:jc w:val="both"/>
        <w:rPr>
          <w:rFonts w:ascii="Times New Roman" w:hAnsi="Times New Roman" w:cs="Times New Roman"/>
          <w:b/>
          <w:sz w:val="16"/>
          <w:szCs w:val="16"/>
          <w:lang w:val="uk-UA"/>
        </w:rPr>
      </w:pPr>
    </w:p>
    <w:p w14:paraId="142E562C" w14:textId="77777777" w:rsidR="003D6927" w:rsidRPr="008741E1" w:rsidRDefault="003D6927" w:rsidP="003D6927">
      <w:pPr>
        <w:spacing w:after="0" w:line="240" w:lineRule="auto"/>
        <w:ind w:firstLine="720"/>
        <w:jc w:val="both"/>
        <w:rPr>
          <w:rFonts w:ascii="Times New Roman" w:hAnsi="Times New Roman" w:cs="Times New Roman"/>
          <w:sz w:val="28"/>
          <w:szCs w:val="28"/>
          <w:lang w:val="uk-UA"/>
        </w:rPr>
      </w:pPr>
      <w:r w:rsidRPr="008741E1">
        <w:rPr>
          <w:rFonts w:ascii="Times New Roman" w:hAnsi="Times New Roman" w:cs="Times New Roman"/>
          <w:sz w:val="28"/>
          <w:szCs w:val="28"/>
          <w:lang w:val="uk-UA"/>
        </w:rPr>
        <w:t xml:space="preserve">Не зважаючи на складність ситуації із законодавчим визначенням місця і ролі коледжів в системі освіти, проблемами імплементації Закону України «Про фахову передвищу освіту», адміністрація та педагогічний колектив коледжу продуктивно працювали над реалізацією основних освітніх завдань. Робота закладу освіти була спрямована не лише на збереження, а й покращення показників діяльності закладу освіти. </w:t>
      </w:r>
    </w:p>
    <w:p w14:paraId="50AC9EAA" w14:textId="77777777" w:rsidR="003D6927" w:rsidRPr="008741E1" w:rsidRDefault="003D6927" w:rsidP="003D6927">
      <w:pPr>
        <w:spacing w:after="0" w:line="240" w:lineRule="auto"/>
        <w:ind w:firstLine="720"/>
        <w:jc w:val="both"/>
        <w:rPr>
          <w:rFonts w:ascii="Times New Roman" w:hAnsi="Times New Roman" w:cs="Times New Roman"/>
          <w:sz w:val="28"/>
          <w:szCs w:val="28"/>
          <w:lang w:val="uk-UA"/>
        </w:rPr>
      </w:pPr>
      <w:r w:rsidRPr="008741E1">
        <w:rPr>
          <w:rFonts w:ascii="Times New Roman" w:hAnsi="Times New Roman" w:cs="Times New Roman"/>
          <w:sz w:val="28"/>
          <w:szCs w:val="28"/>
          <w:lang w:val="uk-UA"/>
        </w:rPr>
        <w:t xml:space="preserve">У межах наданих повноважень, протягом 2019 року вирішувалися питання поточного керівництва. Вживалися заходи щодо вдосконалення управління, зміцнення трудової дисципліни, створення у кожному структурному підрозділі і на кожному робочому місці умов праці відповідно до вимог нормативних актів, а також додержання прав працівників, гарантованих законодавством про працю. </w:t>
      </w:r>
    </w:p>
    <w:p w14:paraId="094FC0F2" w14:textId="77777777" w:rsidR="003D6927" w:rsidRPr="008741E1" w:rsidRDefault="003D6927" w:rsidP="003D6927">
      <w:pPr>
        <w:spacing w:after="0" w:line="240" w:lineRule="auto"/>
        <w:ind w:firstLine="720"/>
        <w:jc w:val="both"/>
        <w:rPr>
          <w:rFonts w:ascii="Times New Roman" w:hAnsi="Times New Roman" w:cs="Times New Roman"/>
          <w:sz w:val="28"/>
          <w:szCs w:val="28"/>
          <w:lang w:val="uk-UA"/>
        </w:rPr>
      </w:pPr>
      <w:r w:rsidRPr="008741E1">
        <w:rPr>
          <w:rFonts w:ascii="Times New Roman" w:hAnsi="Times New Roman" w:cs="Times New Roman"/>
          <w:sz w:val="28"/>
          <w:szCs w:val="28"/>
          <w:lang w:val="uk-UA"/>
        </w:rPr>
        <w:t xml:space="preserve">Адміністративна рада закладу освіти спрямовувала свою роботу на  вирішення поточних оперативних завдань, приймальна, стипендіальна комісії, педагогічна та методична рада здійснювали свою роботу відповідно до повноважень, визначених нормативними положеннями. </w:t>
      </w:r>
    </w:p>
    <w:p w14:paraId="53A9A794" w14:textId="77777777" w:rsidR="003D6927" w:rsidRPr="008741E1" w:rsidRDefault="003D6927" w:rsidP="003D6927">
      <w:pPr>
        <w:spacing w:after="0" w:line="240" w:lineRule="auto"/>
        <w:ind w:firstLine="720"/>
        <w:jc w:val="both"/>
        <w:rPr>
          <w:rFonts w:ascii="Times New Roman" w:hAnsi="Times New Roman" w:cs="Times New Roman"/>
          <w:sz w:val="28"/>
          <w:szCs w:val="28"/>
          <w:lang w:val="uk-UA"/>
        </w:rPr>
      </w:pPr>
      <w:r w:rsidRPr="008741E1">
        <w:rPr>
          <w:rFonts w:ascii="Times New Roman" w:hAnsi="Times New Roman" w:cs="Times New Roman"/>
          <w:sz w:val="28"/>
          <w:szCs w:val="28"/>
          <w:lang w:val="uk-UA"/>
        </w:rPr>
        <w:t xml:space="preserve">Протягом звітного періоду регулярно проводилися засідання педагогічної ради (проведено 9 засідань), на яких  розглядалися питання </w:t>
      </w:r>
      <w:r w:rsidRPr="008741E1">
        <w:rPr>
          <w:rFonts w:ascii="Times New Roman" w:hAnsi="Times New Roman" w:cs="Times New Roman"/>
          <w:color w:val="000000"/>
          <w:sz w:val="28"/>
          <w:szCs w:val="28"/>
          <w:lang w:val="uk-UA"/>
        </w:rPr>
        <w:t>впровадження основних положень Закону України «Про фахову передвищу освіту» в діяльність коледжу,</w:t>
      </w:r>
      <w:r w:rsidRPr="008741E1">
        <w:rPr>
          <w:rFonts w:ascii="Times New Roman" w:hAnsi="Times New Roman" w:cs="Times New Roman"/>
          <w:sz w:val="28"/>
          <w:szCs w:val="28"/>
          <w:lang w:val="uk-UA"/>
        </w:rPr>
        <w:t xml:space="preserve"> проведення акредитації освітньо-професійних програм,</w:t>
      </w:r>
      <w:r w:rsidRPr="008741E1">
        <w:rPr>
          <w:rFonts w:ascii="Times New Roman" w:hAnsi="Times New Roman" w:cs="Times New Roman"/>
          <w:b/>
          <w:color w:val="000000"/>
          <w:sz w:val="28"/>
          <w:szCs w:val="28"/>
          <w:lang w:val="uk-UA"/>
        </w:rPr>
        <w:t xml:space="preserve"> </w:t>
      </w:r>
      <w:r w:rsidRPr="008741E1">
        <w:rPr>
          <w:rFonts w:ascii="Times New Roman" w:hAnsi="Times New Roman" w:cs="Times New Roman"/>
          <w:sz w:val="28"/>
          <w:szCs w:val="28"/>
          <w:lang w:val="uk-UA"/>
        </w:rPr>
        <w:t xml:space="preserve">формування контингенту студентів, якісної їх підготовки, діяльності органів студентського самоврядування та виховної роботи, роботи структурних підрозділів, розподілу педагогічного навантаження, заслуховувалися звіти циклових комісій і окремих викладачів про роботу тощо. </w:t>
      </w:r>
    </w:p>
    <w:p w14:paraId="2E8EC44A" w14:textId="77777777" w:rsidR="003D6927" w:rsidRPr="008741E1" w:rsidRDefault="003D6927" w:rsidP="003D6927">
      <w:pPr>
        <w:spacing w:after="0" w:line="240" w:lineRule="auto"/>
        <w:ind w:firstLine="720"/>
        <w:jc w:val="both"/>
        <w:rPr>
          <w:rFonts w:ascii="Times New Roman" w:hAnsi="Times New Roman" w:cs="Times New Roman"/>
          <w:sz w:val="28"/>
          <w:szCs w:val="28"/>
          <w:lang w:val="uk-UA"/>
        </w:rPr>
      </w:pPr>
      <w:r w:rsidRPr="008741E1">
        <w:rPr>
          <w:rFonts w:ascii="Times New Roman" w:hAnsi="Times New Roman" w:cs="Times New Roman"/>
          <w:sz w:val="28"/>
          <w:szCs w:val="28"/>
          <w:lang w:val="uk-UA"/>
        </w:rPr>
        <w:t xml:space="preserve">У звітному періоді проведено 8 засідань методичної ради коледжу, спрямованих на покращення організаційно-методичного забезпечення освітнього процесу. Рада з превентивного виховання за участю представників студентського самоврядування розглядала питання поведінки, поселення та виселення із гуртожитку, відрахування та поновлення студентів. </w:t>
      </w:r>
    </w:p>
    <w:p w14:paraId="360D1776" w14:textId="77777777" w:rsidR="003D6927" w:rsidRPr="008741E1" w:rsidRDefault="003D6927" w:rsidP="003D6927">
      <w:pPr>
        <w:spacing w:after="0" w:line="240" w:lineRule="auto"/>
        <w:ind w:firstLine="720"/>
        <w:jc w:val="both"/>
        <w:rPr>
          <w:rFonts w:ascii="Times New Roman" w:hAnsi="Times New Roman" w:cs="Times New Roman"/>
          <w:sz w:val="28"/>
          <w:szCs w:val="28"/>
          <w:lang w:val="uk-UA"/>
        </w:rPr>
      </w:pPr>
      <w:r w:rsidRPr="008741E1">
        <w:rPr>
          <w:rFonts w:ascii="Times New Roman" w:hAnsi="Times New Roman" w:cs="Times New Roman"/>
          <w:noProof/>
          <w:sz w:val="28"/>
          <w:szCs w:val="28"/>
          <w:lang w:val="uk-UA"/>
        </w:rPr>
        <w:t>В коледжі запроваджено рейтингову оцінку діяльності викладачів. Результати контролю розглядаються на засіданнях циклових комісій, методичної та педагогічної рад.</w:t>
      </w:r>
    </w:p>
    <w:p w14:paraId="2F49D5C5" w14:textId="77777777" w:rsidR="003D6927" w:rsidRPr="008741E1" w:rsidRDefault="003D6927" w:rsidP="003D6927">
      <w:pPr>
        <w:spacing w:after="0" w:line="240" w:lineRule="auto"/>
        <w:ind w:firstLine="720"/>
        <w:jc w:val="both"/>
        <w:rPr>
          <w:rFonts w:ascii="Times New Roman" w:hAnsi="Times New Roman" w:cs="Times New Roman"/>
          <w:sz w:val="28"/>
          <w:szCs w:val="28"/>
          <w:lang w:val="uk-UA"/>
        </w:rPr>
      </w:pPr>
      <w:r w:rsidRPr="008741E1">
        <w:rPr>
          <w:rFonts w:ascii="Times New Roman" w:hAnsi="Times New Roman" w:cs="Times New Roman"/>
          <w:sz w:val="28"/>
          <w:szCs w:val="28"/>
          <w:lang w:val="uk-UA"/>
        </w:rPr>
        <w:lastRenderedPageBreak/>
        <w:t xml:space="preserve">Регулярно проводився контроль за виконанням навчальних планів та програм, контроль за дотриманням штатно-фінансової дисципліни, навчальної та трудової дисципліни усіма учасниками освітнього процесу. </w:t>
      </w:r>
    </w:p>
    <w:p w14:paraId="3E9AC07B" w14:textId="77777777" w:rsidR="003D6927" w:rsidRPr="008741E1" w:rsidRDefault="003D6927" w:rsidP="003D6927">
      <w:pPr>
        <w:spacing w:after="0" w:line="240" w:lineRule="auto"/>
        <w:ind w:firstLine="720"/>
        <w:jc w:val="both"/>
        <w:rPr>
          <w:rFonts w:ascii="Times New Roman" w:hAnsi="Times New Roman" w:cs="Times New Roman"/>
          <w:sz w:val="28"/>
          <w:szCs w:val="28"/>
          <w:lang w:val="uk-UA"/>
        </w:rPr>
      </w:pPr>
      <w:r w:rsidRPr="008741E1">
        <w:rPr>
          <w:rFonts w:ascii="Times New Roman" w:hAnsi="Times New Roman" w:cs="Times New Roman"/>
          <w:sz w:val="28"/>
          <w:szCs w:val="28"/>
          <w:lang w:val="uk-UA"/>
        </w:rPr>
        <w:t>Підтвердженням дотримання коледжем законодавства з питань освіти, ліцензійних умов та акредитаційних вимог є позитивні висновки експертних комісій, рішення Акредитаційної комісії МОН України щодо акредитації двох освітньо-професійних програм із спеціальностей 201 Агрономія та 204 Технологія виробництва і переробки продукції тваринництва, а також атестація закладу освіти у сфері професійно-технічної освіти за п’ятьма робітничими професіями у 2019 році.</w:t>
      </w:r>
    </w:p>
    <w:p w14:paraId="51D70753" w14:textId="77777777" w:rsidR="003D6927" w:rsidRPr="008741E1" w:rsidRDefault="003D6927" w:rsidP="003D6927">
      <w:pPr>
        <w:spacing w:after="0" w:line="240" w:lineRule="auto"/>
        <w:ind w:firstLine="720"/>
        <w:jc w:val="both"/>
        <w:rPr>
          <w:rFonts w:ascii="Times New Roman" w:eastAsia="Calibri" w:hAnsi="Times New Roman" w:cs="Times New Roman"/>
          <w:sz w:val="28"/>
          <w:szCs w:val="28"/>
          <w:lang w:val="uk-UA"/>
        </w:rPr>
      </w:pPr>
      <w:r w:rsidRPr="008741E1">
        <w:rPr>
          <w:rFonts w:ascii="Times New Roman" w:eastAsia="Calibri" w:hAnsi="Times New Roman" w:cs="Times New Roman"/>
          <w:b/>
          <w:sz w:val="28"/>
          <w:szCs w:val="28"/>
          <w:lang w:val="uk-UA"/>
        </w:rPr>
        <w:t>Система внутрішнього забезпечення якості освіти</w:t>
      </w:r>
      <w:r w:rsidRPr="008741E1">
        <w:rPr>
          <w:rFonts w:ascii="Times New Roman" w:eastAsia="Calibri" w:hAnsi="Times New Roman" w:cs="Times New Roman"/>
          <w:sz w:val="28"/>
          <w:szCs w:val="28"/>
          <w:lang w:val="uk-UA"/>
        </w:rPr>
        <w:t xml:space="preserve"> у коледжі функціонує відповідно до ст.16 Закону України «Про вищу освіту» № 1556-VII від 01.07.2014 р. у чинній редакції від 25.07.2018 р. № 2443- VIIІ та передбачає здійснення таких процедур та заходів:</w:t>
      </w:r>
    </w:p>
    <w:p w14:paraId="4140D06C" w14:textId="77777777" w:rsidR="003D6927" w:rsidRPr="008741E1" w:rsidRDefault="003D6927" w:rsidP="003D6927">
      <w:pPr>
        <w:spacing w:after="0" w:line="240" w:lineRule="auto"/>
        <w:ind w:firstLine="720"/>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1) визначення принципів та процедур забезпечення якості вищої освіти;</w:t>
      </w:r>
    </w:p>
    <w:p w14:paraId="6E888DD5" w14:textId="77777777" w:rsidR="003D6927" w:rsidRPr="008741E1" w:rsidRDefault="003D6927" w:rsidP="003D6927">
      <w:pPr>
        <w:spacing w:after="0" w:line="240" w:lineRule="auto"/>
        <w:ind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2) здійснення моніторингу та періодичного перегляду освітніх програм;</w:t>
      </w:r>
    </w:p>
    <w:p w14:paraId="07B612FA" w14:textId="77777777" w:rsidR="003D6927" w:rsidRPr="008741E1" w:rsidRDefault="003D6927" w:rsidP="003D6927">
      <w:pPr>
        <w:spacing w:after="0" w:line="240" w:lineRule="auto"/>
        <w:ind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3) щорічне оцінювання здобувачів вищої освіти, педагогічних працівників навчального закладу та регулярне оприлюднення результатів таких оцінювань на офіційному веб-сайті закладу освіти, на інформаційних стендах та в будь-який інший спосіб;</w:t>
      </w:r>
    </w:p>
    <w:p w14:paraId="6F02B831" w14:textId="77777777" w:rsidR="003D6927" w:rsidRPr="008741E1" w:rsidRDefault="003D6927" w:rsidP="003D6927">
      <w:pPr>
        <w:spacing w:after="0" w:line="240" w:lineRule="auto"/>
        <w:ind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4) забезпечення підвищення кваліфікації педагогічних працівників;</w:t>
      </w:r>
    </w:p>
    <w:p w14:paraId="5661128E" w14:textId="77777777" w:rsidR="003D6927" w:rsidRPr="008741E1" w:rsidRDefault="003D6927" w:rsidP="003D6927">
      <w:pPr>
        <w:spacing w:after="0" w:line="240" w:lineRule="auto"/>
        <w:ind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14:paraId="6511BB02" w14:textId="77777777" w:rsidR="003D6927" w:rsidRPr="008741E1" w:rsidRDefault="003D6927" w:rsidP="003D6927">
      <w:pPr>
        <w:spacing w:after="0" w:line="240" w:lineRule="auto"/>
        <w:ind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6) забезпечення наявності інформаційних систем для ефективного управління освітнім процесом;</w:t>
      </w:r>
    </w:p>
    <w:p w14:paraId="74402B5E" w14:textId="77777777" w:rsidR="003D6927" w:rsidRPr="008741E1" w:rsidRDefault="003D6927" w:rsidP="003D6927">
      <w:pPr>
        <w:spacing w:after="0" w:line="240" w:lineRule="auto"/>
        <w:ind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7) забезпечення публічності інформації про освітні програми та кваліфікації;</w:t>
      </w:r>
    </w:p>
    <w:p w14:paraId="5CCCA7B6" w14:textId="77777777" w:rsidR="003D6927" w:rsidRPr="008741E1" w:rsidRDefault="003D6927" w:rsidP="003D6927">
      <w:pPr>
        <w:spacing w:after="0" w:line="240" w:lineRule="auto"/>
        <w:ind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8) забезпечення дотримання академічної доброчесності працівниками та здобувачами освіти, у тому числі створення і забезпечення функціонування ефективної системи запобігання та виявлення академічного плагіату;</w:t>
      </w:r>
    </w:p>
    <w:p w14:paraId="324AE6FB" w14:textId="77777777" w:rsidR="003D6927" w:rsidRPr="008741E1" w:rsidRDefault="003D6927" w:rsidP="003D6927">
      <w:pPr>
        <w:spacing w:after="0" w:line="240" w:lineRule="auto"/>
        <w:ind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9) інших процедур і заходів.</w:t>
      </w:r>
    </w:p>
    <w:p w14:paraId="7E8BFA4E" w14:textId="77777777" w:rsidR="003D6927" w:rsidRPr="008741E1" w:rsidRDefault="003D6927" w:rsidP="003D6927">
      <w:pPr>
        <w:spacing w:after="0" w:line="240" w:lineRule="auto"/>
        <w:ind w:firstLine="720"/>
        <w:jc w:val="both"/>
        <w:rPr>
          <w:rFonts w:ascii="Times New Roman" w:eastAsia="Calibri" w:hAnsi="Times New Roman" w:cs="Times New Roman"/>
          <w:sz w:val="28"/>
          <w:szCs w:val="28"/>
          <w:lang w:val="uk-UA"/>
        </w:rPr>
      </w:pPr>
      <w:r w:rsidRPr="008741E1">
        <w:rPr>
          <w:rFonts w:ascii="Times New Roman" w:eastAsia="Calibri" w:hAnsi="Times New Roman" w:cs="Times New Roman"/>
          <w:sz w:val="28"/>
          <w:szCs w:val="28"/>
          <w:lang w:val="uk-UA"/>
        </w:rPr>
        <w:t>Відповідно до діючого законодавства та з метою створення належних умов для повноцінного функціонування системи внутрішнього забезпечення якості вищої освіти у коледжі  освітня, навчально-методична та наукова робота педагогічних працівників регулюється відповідними</w:t>
      </w:r>
      <w:r w:rsidRPr="008741E1">
        <w:rPr>
          <w:rFonts w:ascii="Times New Roman" w:eastAsia="Calibri" w:hAnsi="Times New Roman" w:cs="Times New Roman"/>
          <w:b/>
          <w:sz w:val="28"/>
          <w:szCs w:val="28"/>
          <w:lang w:val="uk-UA"/>
        </w:rPr>
        <w:t xml:space="preserve"> внутрішніми положеннями</w:t>
      </w:r>
      <w:r w:rsidRPr="008741E1">
        <w:rPr>
          <w:rFonts w:ascii="Times New Roman" w:eastAsia="Calibri" w:hAnsi="Times New Roman" w:cs="Times New Roman"/>
          <w:sz w:val="28"/>
          <w:szCs w:val="28"/>
          <w:lang w:val="uk-UA"/>
        </w:rPr>
        <w:t>:</w:t>
      </w:r>
    </w:p>
    <w:p w14:paraId="5B0E7B58" w14:textId="77777777" w:rsidR="003D6927" w:rsidRPr="008741E1" w:rsidRDefault="003D6927" w:rsidP="003D6927">
      <w:pPr>
        <w:spacing w:after="0" w:line="240" w:lineRule="auto"/>
        <w:ind w:firstLine="720"/>
        <w:jc w:val="both"/>
        <w:rPr>
          <w:rFonts w:ascii="Times New Roman" w:eastAsia="Calibri" w:hAnsi="Times New Roman" w:cs="Times New Roman"/>
          <w:i/>
          <w:sz w:val="28"/>
          <w:szCs w:val="28"/>
          <w:lang w:val="uk-UA"/>
        </w:rPr>
      </w:pPr>
      <w:r w:rsidRPr="008741E1">
        <w:rPr>
          <w:rFonts w:ascii="Times New Roman" w:eastAsia="Calibri" w:hAnsi="Times New Roman" w:cs="Times New Roman"/>
          <w:i/>
          <w:sz w:val="28"/>
          <w:szCs w:val="28"/>
          <w:lang w:val="uk-UA"/>
        </w:rPr>
        <w:t>Положення про систему внутрішнього забезпечення якості вищої освіти у Горохівському коледжі ЛНАУ  (схвалено педагогічною радою, протокол №3 від  30.12.2016 року).</w:t>
      </w:r>
    </w:p>
    <w:p w14:paraId="559EC64B" w14:textId="77777777" w:rsidR="003D6927" w:rsidRPr="008741E1" w:rsidRDefault="003D6927" w:rsidP="003D6927">
      <w:pPr>
        <w:spacing w:after="0" w:line="240" w:lineRule="auto"/>
        <w:ind w:firstLine="720"/>
        <w:jc w:val="both"/>
        <w:rPr>
          <w:rFonts w:ascii="Times New Roman" w:eastAsia="Calibri" w:hAnsi="Times New Roman" w:cs="Times New Roman"/>
          <w:i/>
          <w:sz w:val="28"/>
          <w:szCs w:val="28"/>
          <w:lang w:val="uk-UA"/>
        </w:rPr>
      </w:pPr>
      <w:r w:rsidRPr="008741E1">
        <w:rPr>
          <w:rFonts w:ascii="Times New Roman" w:eastAsia="Calibri" w:hAnsi="Times New Roman" w:cs="Times New Roman"/>
          <w:i/>
          <w:sz w:val="28"/>
          <w:szCs w:val="28"/>
          <w:lang w:val="uk-UA"/>
        </w:rPr>
        <w:t>Положення про академічну доброчесність у Горохівському коледжі ЛНАУ (схвалено педагогічною радою, протокол № 1 від 06.02.2018 року, введено в дію наказом директора коледжу № 32 від 07.02.2018 року).</w:t>
      </w:r>
    </w:p>
    <w:p w14:paraId="472A1798" w14:textId="77777777" w:rsidR="003D6927" w:rsidRPr="008741E1" w:rsidRDefault="003D6927" w:rsidP="003D6927">
      <w:pPr>
        <w:spacing w:after="0" w:line="240" w:lineRule="auto"/>
        <w:ind w:firstLine="720"/>
        <w:jc w:val="both"/>
        <w:rPr>
          <w:rFonts w:ascii="Times New Roman" w:hAnsi="Times New Roman" w:cs="Times New Roman"/>
          <w:i/>
          <w:sz w:val="28"/>
          <w:szCs w:val="28"/>
          <w:lang w:val="uk-UA" w:eastAsia="uk-UA"/>
        </w:rPr>
      </w:pPr>
      <w:r w:rsidRPr="008741E1">
        <w:rPr>
          <w:rFonts w:ascii="Times New Roman" w:hAnsi="Times New Roman" w:cs="Times New Roman"/>
          <w:i/>
          <w:iCs/>
          <w:sz w:val="28"/>
          <w:szCs w:val="28"/>
          <w:lang w:val="uk-UA" w:eastAsia="uk-UA"/>
        </w:rPr>
        <w:t>Положення про організацію внутрішнього контролю за освітнім процесом у коледжі (</w:t>
      </w:r>
      <w:r w:rsidRPr="008741E1">
        <w:rPr>
          <w:rFonts w:ascii="Times New Roman" w:eastAsia="Calibri" w:hAnsi="Times New Roman" w:cs="Times New Roman"/>
          <w:i/>
          <w:sz w:val="28"/>
          <w:szCs w:val="28"/>
          <w:lang w:val="uk-UA"/>
        </w:rPr>
        <w:t>схвалено педагогічною радою</w:t>
      </w:r>
      <w:r w:rsidRPr="008741E1">
        <w:rPr>
          <w:rFonts w:ascii="Times New Roman" w:hAnsi="Times New Roman" w:cs="Times New Roman"/>
          <w:i/>
          <w:iCs/>
          <w:sz w:val="28"/>
          <w:szCs w:val="28"/>
          <w:lang w:val="uk-UA" w:eastAsia="uk-UA"/>
        </w:rPr>
        <w:t>, протокол № 4 від 17.02.2017 року).</w:t>
      </w:r>
    </w:p>
    <w:p w14:paraId="34D7EEB9" w14:textId="77777777" w:rsidR="003D6927" w:rsidRPr="008741E1" w:rsidRDefault="003D6927" w:rsidP="003D6927">
      <w:pPr>
        <w:spacing w:after="0" w:line="240" w:lineRule="auto"/>
        <w:ind w:firstLine="720"/>
        <w:jc w:val="both"/>
        <w:rPr>
          <w:rFonts w:ascii="Times New Roman" w:eastAsia="Calibri" w:hAnsi="Times New Roman" w:cs="Times New Roman"/>
          <w:i/>
          <w:sz w:val="28"/>
          <w:szCs w:val="28"/>
          <w:lang w:val="uk-UA"/>
        </w:rPr>
      </w:pPr>
      <w:r w:rsidRPr="008741E1">
        <w:rPr>
          <w:rFonts w:ascii="Times New Roman" w:eastAsia="Calibri" w:hAnsi="Times New Roman" w:cs="Times New Roman"/>
          <w:i/>
          <w:sz w:val="28"/>
          <w:szCs w:val="28"/>
          <w:lang w:val="uk-UA"/>
        </w:rPr>
        <w:lastRenderedPageBreak/>
        <w:t>Положення про методичну роботу у Горохівському коледжі ЛНАУ (схвалено педагогічною радою, протокол № 1 від 31.08.2015 року).</w:t>
      </w:r>
    </w:p>
    <w:p w14:paraId="5AEDF424" w14:textId="77777777" w:rsidR="003D6927" w:rsidRPr="008741E1" w:rsidRDefault="003D6927" w:rsidP="003D6927">
      <w:pPr>
        <w:spacing w:after="0" w:line="240" w:lineRule="auto"/>
        <w:ind w:firstLine="720"/>
        <w:jc w:val="both"/>
        <w:rPr>
          <w:rFonts w:ascii="Times New Roman" w:hAnsi="Times New Roman" w:cs="Times New Roman"/>
          <w:i/>
          <w:sz w:val="28"/>
          <w:szCs w:val="28"/>
          <w:lang w:val="uk-UA" w:eastAsia="uk-UA"/>
        </w:rPr>
      </w:pPr>
      <w:r w:rsidRPr="008741E1">
        <w:rPr>
          <w:rFonts w:ascii="Times New Roman" w:hAnsi="Times New Roman" w:cs="Times New Roman"/>
          <w:i/>
          <w:iCs/>
          <w:sz w:val="28"/>
          <w:szCs w:val="28"/>
          <w:lang w:val="uk-UA" w:eastAsia="uk-UA"/>
        </w:rPr>
        <w:t>Положення про підвищення кваліфікації та стажування педагогічних працівників</w:t>
      </w:r>
      <w:r w:rsidRPr="008741E1">
        <w:rPr>
          <w:rFonts w:ascii="Times New Roman" w:eastAsia="Calibri" w:hAnsi="Times New Roman" w:cs="Times New Roman"/>
          <w:i/>
          <w:sz w:val="28"/>
          <w:szCs w:val="28"/>
          <w:lang w:val="uk-UA"/>
        </w:rPr>
        <w:t xml:space="preserve"> Горохівського коледжу ЛНАУ ( схвалено педагогічною радою</w:t>
      </w:r>
      <w:r w:rsidRPr="008741E1">
        <w:rPr>
          <w:rFonts w:ascii="Times New Roman" w:hAnsi="Times New Roman" w:cs="Times New Roman"/>
          <w:i/>
          <w:iCs/>
          <w:sz w:val="28"/>
          <w:szCs w:val="28"/>
          <w:lang w:val="uk-UA" w:eastAsia="uk-UA"/>
        </w:rPr>
        <w:t>, протокол № 7 від 27.06.2017 року).</w:t>
      </w:r>
    </w:p>
    <w:p w14:paraId="75BBE71C" w14:textId="77777777" w:rsidR="003D6927" w:rsidRPr="008741E1" w:rsidRDefault="003D6927" w:rsidP="003D6927">
      <w:pPr>
        <w:spacing w:after="0" w:line="240" w:lineRule="auto"/>
        <w:ind w:firstLine="720"/>
        <w:jc w:val="both"/>
        <w:rPr>
          <w:rFonts w:ascii="Times New Roman" w:eastAsia="Calibri" w:hAnsi="Times New Roman" w:cs="Times New Roman"/>
          <w:i/>
          <w:sz w:val="28"/>
          <w:szCs w:val="28"/>
          <w:lang w:val="uk-UA"/>
        </w:rPr>
      </w:pPr>
      <w:r w:rsidRPr="008741E1">
        <w:rPr>
          <w:rFonts w:ascii="Times New Roman" w:eastAsia="Calibri" w:hAnsi="Times New Roman" w:cs="Times New Roman"/>
          <w:i/>
          <w:sz w:val="28"/>
          <w:szCs w:val="28"/>
          <w:lang w:val="uk-UA"/>
        </w:rPr>
        <w:t xml:space="preserve">Положення про щорічне оцінювання роботи виклачів  Грохівського коледжу ЛНАУ (схвалено педагогічною радою, протокол № 3 від 30.12.2016 року). </w:t>
      </w:r>
    </w:p>
    <w:p w14:paraId="449E1BCD" w14:textId="77777777" w:rsidR="003D6927" w:rsidRPr="008741E1" w:rsidRDefault="003D6927" w:rsidP="003D6927">
      <w:pPr>
        <w:spacing w:after="0" w:line="240" w:lineRule="auto"/>
        <w:ind w:firstLine="720"/>
        <w:jc w:val="both"/>
        <w:rPr>
          <w:rFonts w:ascii="Times New Roman" w:eastAsia="Calibri" w:hAnsi="Times New Roman" w:cs="Times New Roman"/>
          <w:i/>
          <w:sz w:val="28"/>
          <w:szCs w:val="28"/>
          <w:lang w:val="uk-UA"/>
        </w:rPr>
      </w:pPr>
      <w:r w:rsidRPr="008741E1">
        <w:rPr>
          <w:rFonts w:ascii="Times New Roman" w:eastAsia="Calibri" w:hAnsi="Times New Roman" w:cs="Times New Roman"/>
          <w:i/>
          <w:sz w:val="28"/>
          <w:szCs w:val="28"/>
          <w:lang w:val="uk-UA"/>
        </w:rPr>
        <w:t xml:space="preserve">Положення про виставку педагогічного досвіду і творчості молоді Горохівського коледжу ЛНАУ (схвалено методичною радою Горохівського коледжу ЛНАУ, від 7 вересня 2016 року). </w:t>
      </w:r>
    </w:p>
    <w:p w14:paraId="009D606B" w14:textId="77777777" w:rsidR="003D6927" w:rsidRPr="008741E1" w:rsidRDefault="003D6927" w:rsidP="003D6927">
      <w:pPr>
        <w:spacing w:after="0" w:line="240" w:lineRule="auto"/>
        <w:ind w:firstLine="720"/>
        <w:jc w:val="both"/>
        <w:rPr>
          <w:rFonts w:ascii="Times New Roman" w:hAnsi="Times New Roman" w:cs="Times New Roman"/>
          <w:i/>
          <w:iCs/>
          <w:sz w:val="28"/>
          <w:szCs w:val="28"/>
          <w:lang w:val="uk-UA" w:eastAsia="uk-UA"/>
        </w:rPr>
      </w:pPr>
      <w:r w:rsidRPr="008741E1">
        <w:rPr>
          <w:rFonts w:ascii="Times New Roman" w:hAnsi="Times New Roman" w:cs="Times New Roman"/>
          <w:i/>
          <w:iCs/>
          <w:sz w:val="28"/>
          <w:szCs w:val="28"/>
          <w:lang w:val="uk-UA" w:eastAsia="uk-UA"/>
        </w:rPr>
        <w:t xml:space="preserve">Положення про підготовку та проведення відкритих занять у Горохівському коледжі  ЛНАУ,  </w:t>
      </w:r>
      <w:r w:rsidRPr="008741E1">
        <w:rPr>
          <w:rFonts w:ascii="Times New Roman" w:eastAsia="Calibri" w:hAnsi="Times New Roman" w:cs="Times New Roman"/>
          <w:i/>
          <w:sz w:val="28"/>
          <w:szCs w:val="28"/>
          <w:lang w:val="uk-UA"/>
        </w:rPr>
        <w:t>(схвалено педагогічною радою</w:t>
      </w:r>
      <w:r w:rsidRPr="008741E1">
        <w:rPr>
          <w:rFonts w:ascii="Times New Roman" w:hAnsi="Times New Roman" w:cs="Times New Roman"/>
          <w:i/>
          <w:iCs/>
          <w:sz w:val="28"/>
          <w:szCs w:val="28"/>
          <w:lang w:val="uk-UA" w:eastAsia="uk-UA"/>
        </w:rPr>
        <w:t>, протокол № 9 від 02.11.2017 року).</w:t>
      </w:r>
    </w:p>
    <w:p w14:paraId="30888D4A" w14:textId="77777777" w:rsidR="003D6927" w:rsidRPr="008741E1" w:rsidRDefault="003D6927" w:rsidP="003D6927">
      <w:pPr>
        <w:spacing w:after="0" w:line="240" w:lineRule="auto"/>
        <w:ind w:firstLine="720"/>
        <w:jc w:val="both"/>
        <w:rPr>
          <w:rFonts w:ascii="Times New Roman" w:hAnsi="Times New Roman" w:cs="Times New Roman"/>
          <w:i/>
          <w:sz w:val="28"/>
          <w:szCs w:val="28"/>
          <w:lang w:val="uk-UA" w:eastAsia="uk-UA"/>
        </w:rPr>
      </w:pPr>
      <w:r w:rsidRPr="008741E1">
        <w:rPr>
          <w:rFonts w:ascii="Times New Roman" w:hAnsi="Times New Roman" w:cs="Times New Roman"/>
          <w:i/>
          <w:iCs/>
          <w:sz w:val="28"/>
          <w:szCs w:val="28"/>
          <w:lang w:val="uk-UA" w:eastAsia="uk-UA"/>
        </w:rPr>
        <w:t>Критерії оцінювання знань та умінь студентів з фахових та загальноосвітнії дисциплін (схвалено педагогічною радою Горохівського коледжу, протокол №1 від 30 серпня 2013 року).</w:t>
      </w:r>
    </w:p>
    <w:p w14:paraId="01A10E01" w14:textId="77777777" w:rsidR="003D6927" w:rsidRPr="008741E1" w:rsidRDefault="003D6927" w:rsidP="003D6927">
      <w:pPr>
        <w:spacing w:after="0" w:line="240" w:lineRule="auto"/>
        <w:ind w:firstLine="720"/>
        <w:jc w:val="both"/>
        <w:rPr>
          <w:rFonts w:ascii="Times New Roman" w:hAnsi="Times New Roman" w:cs="Times New Roman"/>
          <w:i/>
          <w:sz w:val="28"/>
          <w:szCs w:val="28"/>
          <w:lang w:val="uk-UA" w:eastAsia="uk-UA"/>
        </w:rPr>
      </w:pPr>
      <w:r w:rsidRPr="008741E1">
        <w:rPr>
          <w:rFonts w:ascii="Times New Roman" w:hAnsi="Times New Roman" w:cs="Times New Roman"/>
          <w:i/>
          <w:iCs/>
          <w:sz w:val="28"/>
          <w:szCs w:val="28"/>
          <w:lang w:val="uk-UA" w:eastAsia="uk-UA"/>
        </w:rPr>
        <w:t xml:space="preserve">Положення про оцінювання залишкових знань студентів Горохівського коледжу  ЛНАУ з навчальних дисциплін у формі ККР  </w:t>
      </w:r>
      <w:r w:rsidRPr="008741E1">
        <w:rPr>
          <w:rFonts w:ascii="Times New Roman" w:eastAsia="Calibri" w:hAnsi="Times New Roman" w:cs="Times New Roman"/>
          <w:i/>
          <w:sz w:val="28"/>
          <w:szCs w:val="28"/>
          <w:lang w:val="uk-UA"/>
        </w:rPr>
        <w:t>(схвалено педагогічною радою</w:t>
      </w:r>
      <w:r w:rsidRPr="008741E1">
        <w:rPr>
          <w:rFonts w:ascii="Times New Roman" w:hAnsi="Times New Roman" w:cs="Times New Roman"/>
          <w:i/>
          <w:iCs/>
          <w:sz w:val="28"/>
          <w:szCs w:val="28"/>
          <w:lang w:val="uk-UA" w:eastAsia="uk-UA"/>
        </w:rPr>
        <w:t>, протокол № 5 від 06.11.2018 року).</w:t>
      </w:r>
    </w:p>
    <w:p w14:paraId="1AA2EB3C" w14:textId="77777777" w:rsidR="003D6927" w:rsidRPr="008741E1" w:rsidRDefault="003D6927" w:rsidP="003D6927">
      <w:pPr>
        <w:spacing w:after="0" w:line="240" w:lineRule="auto"/>
        <w:ind w:firstLine="720"/>
        <w:jc w:val="both"/>
        <w:rPr>
          <w:rFonts w:ascii="Times New Roman" w:hAnsi="Times New Roman" w:cs="Times New Roman"/>
          <w:i/>
          <w:iCs/>
          <w:sz w:val="28"/>
          <w:szCs w:val="28"/>
          <w:lang w:val="uk-UA" w:eastAsia="uk-UA"/>
        </w:rPr>
      </w:pPr>
      <w:r w:rsidRPr="008741E1">
        <w:rPr>
          <w:rFonts w:ascii="Times New Roman" w:hAnsi="Times New Roman" w:cs="Times New Roman"/>
          <w:i/>
          <w:iCs/>
          <w:sz w:val="28"/>
          <w:szCs w:val="28"/>
          <w:lang w:val="uk-UA" w:eastAsia="uk-UA"/>
        </w:rPr>
        <w:t>Правила призначення та виплати стипендій студентам Горохівського коледжу ЛНАУ  та формування рейтингу успішності (схвалено педагогічною радою, протокол № 3 від 30 грудня 2016 року за погодженням з органом студентського самоврядування та первинною профспілковою організацією студентів).</w:t>
      </w:r>
    </w:p>
    <w:p w14:paraId="772714BB" w14:textId="77777777" w:rsidR="003D6927" w:rsidRPr="008741E1" w:rsidRDefault="003D6927" w:rsidP="003D6927">
      <w:pPr>
        <w:spacing w:after="0" w:line="240" w:lineRule="auto"/>
        <w:ind w:firstLine="720"/>
        <w:jc w:val="both"/>
        <w:rPr>
          <w:rFonts w:ascii="Times New Roman" w:hAnsi="Times New Roman" w:cs="Times New Roman"/>
          <w:i/>
          <w:iCs/>
          <w:sz w:val="28"/>
          <w:szCs w:val="28"/>
          <w:lang w:val="uk-UA" w:eastAsia="uk-UA"/>
        </w:rPr>
      </w:pPr>
      <w:r w:rsidRPr="008741E1">
        <w:rPr>
          <w:rFonts w:ascii="Times New Roman" w:hAnsi="Times New Roman" w:cs="Times New Roman"/>
          <w:i/>
          <w:iCs/>
          <w:sz w:val="28"/>
          <w:szCs w:val="28"/>
          <w:lang w:val="uk-UA" w:eastAsia="uk-UA"/>
        </w:rPr>
        <w:t>Положення про порядок створення та організацію роботи екзаменаційної комісії з проведення державної атестації студентів Горохівського коледжу ЛНАУ (схвалено педагогічною радою Горохівського коледжу ЛНАУ, проткол № 7 від 17 травня 2016 року).</w:t>
      </w:r>
    </w:p>
    <w:p w14:paraId="315332E9" w14:textId="77777777" w:rsidR="003D6927" w:rsidRPr="008741E1" w:rsidRDefault="003D6927" w:rsidP="003D6927">
      <w:pPr>
        <w:spacing w:after="0" w:line="240" w:lineRule="auto"/>
        <w:ind w:firstLine="720"/>
        <w:jc w:val="both"/>
        <w:rPr>
          <w:rFonts w:ascii="Times New Roman" w:hAnsi="Times New Roman" w:cs="Times New Roman"/>
          <w:iCs/>
          <w:sz w:val="28"/>
          <w:szCs w:val="28"/>
          <w:lang w:val="uk-UA" w:eastAsia="uk-UA"/>
        </w:rPr>
      </w:pPr>
      <w:r w:rsidRPr="008741E1">
        <w:rPr>
          <w:rFonts w:ascii="Times New Roman" w:hAnsi="Times New Roman" w:cs="Times New Roman"/>
          <w:iCs/>
          <w:sz w:val="28"/>
          <w:szCs w:val="28"/>
          <w:lang w:val="uk-UA" w:eastAsia="uk-UA"/>
        </w:rPr>
        <w:t xml:space="preserve">Систему внутрішнього забезпечення якості освіти в коледжі розроблено згідно з принципами: </w:t>
      </w:r>
    </w:p>
    <w:p w14:paraId="5FD4DA8D" w14:textId="77777777" w:rsidR="003D6927" w:rsidRPr="008741E1" w:rsidRDefault="003D6927" w:rsidP="003D6927">
      <w:pPr>
        <w:numPr>
          <w:ilvl w:val="0"/>
          <w:numId w:val="7"/>
        </w:numPr>
        <w:tabs>
          <w:tab w:val="left" w:pos="1080"/>
        </w:tabs>
        <w:spacing w:after="0" w:line="240" w:lineRule="auto"/>
        <w:ind w:left="0" w:firstLine="720"/>
        <w:jc w:val="both"/>
        <w:rPr>
          <w:rFonts w:ascii="Times New Roman" w:hAnsi="Times New Roman" w:cs="Times New Roman"/>
          <w:iCs/>
          <w:sz w:val="28"/>
          <w:szCs w:val="28"/>
          <w:lang w:val="uk-UA" w:eastAsia="uk-UA"/>
        </w:rPr>
      </w:pPr>
      <w:r w:rsidRPr="008741E1">
        <w:rPr>
          <w:rFonts w:ascii="Times New Roman" w:hAnsi="Times New Roman" w:cs="Times New Roman"/>
          <w:iCs/>
          <w:sz w:val="28"/>
          <w:szCs w:val="28"/>
          <w:lang w:val="uk-UA" w:eastAsia="uk-UA"/>
        </w:rPr>
        <w:t>відповідності національним стандартам якості вищої освіти;</w:t>
      </w:r>
    </w:p>
    <w:p w14:paraId="03D13F20" w14:textId="77777777" w:rsidR="003D6927" w:rsidRPr="008741E1" w:rsidRDefault="003D6927" w:rsidP="003D6927">
      <w:pPr>
        <w:numPr>
          <w:ilvl w:val="0"/>
          <w:numId w:val="7"/>
        </w:numPr>
        <w:tabs>
          <w:tab w:val="left" w:pos="1080"/>
        </w:tabs>
        <w:spacing w:after="0" w:line="240" w:lineRule="auto"/>
        <w:ind w:left="0" w:firstLine="720"/>
        <w:jc w:val="both"/>
        <w:rPr>
          <w:rFonts w:ascii="Times New Roman" w:hAnsi="Times New Roman" w:cs="Times New Roman"/>
          <w:iCs/>
          <w:sz w:val="28"/>
          <w:szCs w:val="28"/>
          <w:lang w:val="uk-UA" w:eastAsia="uk-UA"/>
        </w:rPr>
      </w:pPr>
      <w:r w:rsidRPr="008741E1">
        <w:rPr>
          <w:rFonts w:ascii="Times New Roman" w:hAnsi="Times New Roman" w:cs="Times New Roman"/>
          <w:iCs/>
          <w:sz w:val="28"/>
          <w:szCs w:val="28"/>
          <w:lang w:val="uk-UA" w:eastAsia="uk-UA"/>
        </w:rPr>
        <w:t>автономії закладу вищої освіти, який відповідає за забезпечення якості освітньої діяльності та якості вищої освіти;</w:t>
      </w:r>
    </w:p>
    <w:p w14:paraId="0D6F5152" w14:textId="77777777" w:rsidR="003D6927" w:rsidRPr="008741E1" w:rsidRDefault="003D6927" w:rsidP="003D6927">
      <w:pPr>
        <w:numPr>
          <w:ilvl w:val="0"/>
          <w:numId w:val="7"/>
        </w:numPr>
        <w:tabs>
          <w:tab w:val="left" w:pos="1080"/>
        </w:tabs>
        <w:spacing w:after="0" w:line="240" w:lineRule="auto"/>
        <w:ind w:left="0" w:firstLine="720"/>
        <w:jc w:val="both"/>
        <w:rPr>
          <w:rFonts w:ascii="Times New Roman" w:hAnsi="Times New Roman" w:cs="Times New Roman"/>
          <w:iCs/>
          <w:sz w:val="28"/>
          <w:szCs w:val="28"/>
          <w:lang w:val="uk-UA" w:eastAsia="uk-UA"/>
        </w:rPr>
      </w:pPr>
      <w:r w:rsidRPr="008741E1">
        <w:rPr>
          <w:rFonts w:ascii="Times New Roman" w:hAnsi="Times New Roman" w:cs="Times New Roman"/>
          <w:iCs/>
          <w:sz w:val="28"/>
          <w:szCs w:val="28"/>
          <w:lang w:val="uk-UA" w:eastAsia="uk-UA"/>
        </w:rPr>
        <w:t>усвідомлення усіма співробітниками коледжу відповідальності за якість вищої освіти, що надається;</w:t>
      </w:r>
    </w:p>
    <w:p w14:paraId="028F6E17" w14:textId="77777777" w:rsidR="003D6927" w:rsidRPr="008741E1" w:rsidRDefault="003D6927" w:rsidP="003D6927">
      <w:pPr>
        <w:numPr>
          <w:ilvl w:val="0"/>
          <w:numId w:val="7"/>
        </w:numPr>
        <w:tabs>
          <w:tab w:val="left" w:pos="1080"/>
        </w:tabs>
        <w:spacing w:after="0" w:line="240" w:lineRule="auto"/>
        <w:ind w:left="0" w:firstLine="720"/>
        <w:jc w:val="both"/>
        <w:rPr>
          <w:rFonts w:ascii="Times New Roman" w:hAnsi="Times New Roman" w:cs="Times New Roman"/>
          <w:iCs/>
          <w:sz w:val="28"/>
          <w:szCs w:val="28"/>
          <w:lang w:val="uk-UA" w:eastAsia="uk-UA"/>
        </w:rPr>
      </w:pPr>
      <w:r w:rsidRPr="008741E1">
        <w:rPr>
          <w:rFonts w:ascii="Times New Roman" w:hAnsi="Times New Roman" w:cs="Times New Roman"/>
          <w:iCs/>
          <w:sz w:val="28"/>
          <w:szCs w:val="28"/>
          <w:lang w:val="uk-UA" w:eastAsia="uk-UA"/>
        </w:rPr>
        <w:t>системного підходу, який передбачає управліня якістю освітнього процесу;</w:t>
      </w:r>
    </w:p>
    <w:p w14:paraId="537F1DC7" w14:textId="77777777" w:rsidR="003D6927" w:rsidRPr="008741E1" w:rsidRDefault="003D6927" w:rsidP="003D6927">
      <w:pPr>
        <w:numPr>
          <w:ilvl w:val="0"/>
          <w:numId w:val="7"/>
        </w:numPr>
        <w:tabs>
          <w:tab w:val="left" w:pos="1080"/>
        </w:tabs>
        <w:spacing w:after="0" w:line="240" w:lineRule="auto"/>
        <w:ind w:left="0" w:firstLine="720"/>
        <w:jc w:val="both"/>
        <w:rPr>
          <w:rFonts w:ascii="Times New Roman" w:hAnsi="Times New Roman" w:cs="Times New Roman"/>
          <w:iCs/>
          <w:sz w:val="28"/>
          <w:szCs w:val="28"/>
          <w:lang w:val="uk-UA" w:eastAsia="uk-UA"/>
        </w:rPr>
      </w:pPr>
      <w:r w:rsidRPr="008741E1">
        <w:rPr>
          <w:rFonts w:ascii="Times New Roman" w:hAnsi="Times New Roman" w:cs="Times New Roman"/>
          <w:iCs/>
          <w:sz w:val="28"/>
          <w:szCs w:val="28"/>
          <w:lang w:val="uk-UA" w:eastAsia="uk-UA"/>
        </w:rPr>
        <w:t>моніторингу якості  та підвищення якості освітньої діяльності;</w:t>
      </w:r>
    </w:p>
    <w:p w14:paraId="4EA648B1" w14:textId="77777777" w:rsidR="003D6927" w:rsidRPr="008741E1" w:rsidRDefault="003D6927" w:rsidP="003D6927">
      <w:pPr>
        <w:numPr>
          <w:ilvl w:val="0"/>
          <w:numId w:val="7"/>
        </w:numPr>
        <w:tabs>
          <w:tab w:val="left" w:pos="1080"/>
        </w:tabs>
        <w:spacing w:after="0" w:line="240" w:lineRule="auto"/>
        <w:ind w:left="0" w:firstLine="720"/>
        <w:jc w:val="both"/>
        <w:rPr>
          <w:rFonts w:ascii="Times New Roman" w:hAnsi="Times New Roman" w:cs="Times New Roman"/>
          <w:iCs/>
          <w:sz w:val="28"/>
          <w:szCs w:val="28"/>
          <w:lang w:val="uk-UA" w:eastAsia="uk-UA"/>
        </w:rPr>
      </w:pPr>
      <w:r w:rsidRPr="008741E1">
        <w:rPr>
          <w:rFonts w:ascii="Times New Roman" w:hAnsi="Times New Roman" w:cs="Times New Roman"/>
          <w:iCs/>
          <w:sz w:val="28"/>
          <w:szCs w:val="28"/>
          <w:lang w:val="uk-UA" w:eastAsia="uk-UA"/>
        </w:rPr>
        <w:t>студентоцентризму в організації освітньої діяльності.</w:t>
      </w:r>
    </w:p>
    <w:p w14:paraId="5C3F8045" w14:textId="77777777" w:rsidR="003D6927" w:rsidRPr="008741E1" w:rsidRDefault="003D6927" w:rsidP="003D6927">
      <w:pPr>
        <w:spacing w:after="0" w:line="240" w:lineRule="auto"/>
        <w:ind w:firstLine="720"/>
        <w:jc w:val="both"/>
        <w:rPr>
          <w:rFonts w:ascii="Times New Roman" w:hAnsi="Times New Roman" w:cs="Times New Roman"/>
          <w:iCs/>
          <w:sz w:val="28"/>
          <w:szCs w:val="28"/>
          <w:lang w:val="uk-UA" w:eastAsia="uk-UA"/>
        </w:rPr>
      </w:pPr>
      <w:r w:rsidRPr="008741E1">
        <w:rPr>
          <w:rFonts w:ascii="Times New Roman" w:hAnsi="Times New Roman" w:cs="Times New Roman"/>
          <w:iCs/>
          <w:sz w:val="28"/>
          <w:szCs w:val="28"/>
          <w:lang w:val="uk-UA" w:eastAsia="uk-UA"/>
        </w:rPr>
        <w:t>Система внутрішнього забезпечення якості освіти у коледжі передбачає здійснення таких процедур і заходів:</w:t>
      </w:r>
    </w:p>
    <w:p w14:paraId="0B28CC55" w14:textId="77777777" w:rsidR="003D6927" w:rsidRPr="008741E1" w:rsidRDefault="003D6927" w:rsidP="003D6927">
      <w:pPr>
        <w:numPr>
          <w:ilvl w:val="0"/>
          <w:numId w:val="7"/>
        </w:numPr>
        <w:tabs>
          <w:tab w:val="left" w:pos="-142"/>
          <w:tab w:val="left" w:pos="1080"/>
        </w:tabs>
        <w:spacing w:after="0" w:line="240" w:lineRule="auto"/>
        <w:ind w:left="0" w:firstLine="720"/>
        <w:jc w:val="both"/>
        <w:rPr>
          <w:rFonts w:ascii="Times New Roman" w:hAnsi="Times New Roman" w:cs="Times New Roman"/>
          <w:iCs/>
          <w:sz w:val="28"/>
          <w:szCs w:val="28"/>
          <w:lang w:val="uk-UA" w:eastAsia="uk-UA"/>
        </w:rPr>
      </w:pPr>
      <w:r w:rsidRPr="008741E1">
        <w:rPr>
          <w:rFonts w:ascii="Times New Roman" w:hAnsi="Times New Roman" w:cs="Times New Roman"/>
          <w:iCs/>
          <w:sz w:val="28"/>
          <w:szCs w:val="28"/>
          <w:lang w:val="uk-UA" w:eastAsia="uk-UA"/>
        </w:rPr>
        <w:t>удосконалення планування освітньої діяльності;</w:t>
      </w:r>
    </w:p>
    <w:p w14:paraId="3733969F" w14:textId="77777777" w:rsidR="003D6927" w:rsidRPr="008741E1" w:rsidRDefault="003D6927" w:rsidP="003D6927">
      <w:pPr>
        <w:numPr>
          <w:ilvl w:val="0"/>
          <w:numId w:val="7"/>
        </w:numPr>
        <w:tabs>
          <w:tab w:val="left" w:pos="-142"/>
          <w:tab w:val="left" w:pos="1080"/>
        </w:tabs>
        <w:spacing w:after="0" w:line="240" w:lineRule="auto"/>
        <w:ind w:left="0" w:firstLine="720"/>
        <w:jc w:val="both"/>
        <w:rPr>
          <w:rFonts w:ascii="Times New Roman" w:hAnsi="Times New Roman" w:cs="Times New Roman"/>
          <w:iCs/>
          <w:sz w:val="28"/>
          <w:szCs w:val="28"/>
          <w:lang w:val="uk-UA" w:eastAsia="uk-UA"/>
        </w:rPr>
      </w:pPr>
      <w:r w:rsidRPr="008741E1">
        <w:rPr>
          <w:rFonts w:ascii="Times New Roman" w:hAnsi="Times New Roman" w:cs="Times New Roman"/>
          <w:iCs/>
          <w:sz w:val="28"/>
          <w:szCs w:val="28"/>
          <w:lang w:val="uk-UA" w:eastAsia="uk-UA"/>
        </w:rPr>
        <w:t>затвердження, моніторинг  і періодичний перегляд освітніх програм;</w:t>
      </w:r>
    </w:p>
    <w:p w14:paraId="51261F03" w14:textId="77777777" w:rsidR="003D6927" w:rsidRPr="008741E1" w:rsidRDefault="003D6927" w:rsidP="003D6927">
      <w:pPr>
        <w:numPr>
          <w:ilvl w:val="0"/>
          <w:numId w:val="7"/>
        </w:numPr>
        <w:tabs>
          <w:tab w:val="left" w:pos="-142"/>
          <w:tab w:val="left" w:pos="1080"/>
        </w:tabs>
        <w:spacing w:after="0" w:line="240" w:lineRule="auto"/>
        <w:ind w:left="0" w:firstLine="720"/>
        <w:jc w:val="both"/>
        <w:rPr>
          <w:rFonts w:ascii="Times New Roman" w:hAnsi="Times New Roman" w:cs="Times New Roman"/>
          <w:iCs/>
          <w:sz w:val="28"/>
          <w:szCs w:val="28"/>
          <w:lang w:val="uk-UA" w:eastAsia="uk-UA"/>
        </w:rPr>
      </w:pPr>
      <w:r w:rsidRPr="008741E1">
        <w:rPr>
          <w:rFonts w:ascii="Times New Roman" w:hAnsi="Times New Roman" w:cs="Times New Roman"/>
          <w:iCs/>
          <w:sz w:val="28"/>
          <w:szCs w:val="28"/>
          <w:lang w:val="uk-UA" w:eastAsia="uk-UA"/>
        </w:rPr>
        <w:t>посилення кадрового потенціалу коледжу;</w:t>
      </w:r>
    </w:p>
    <w:p w14:paraId="3E809A58" w14:textId="77777777" w:rsidR="003D6927" w:rsidRPr="008741E1" w:rsidRDefault="003D6927" w:rsidP="003D6927">
      <w:pPr>
        <w:numPr>
          <w:ilvl w:val="0"/>
          <w:numId w:val="7"/>
        </w:numPr>
        <w:tabs>
          <w:tab w:val="left" w:pos="426"/>
          <w:tab w:val="left" w:pos="1080"/>
        </w:tabs>
        <w:spacing w:after="0" w:line="240" w:lineRule="auto"/>
        <w:ind w:left="0" w:firstLine="720"/>
        <w:jc w:val="both"/>
        <w:rPr>
          <w:rFonts w:ascii="Times New Roman" w:hAnsi="Times New Roman" w:cs="Times New Roman"/>
          <w:iCs/>
          <w:sz w:val="28"/>
          <w:szCs w:val="28"/>
          <w:lang w:val="uk-UA" w:eastAsia="uk-UA"/>
        </w:rPr>
      </w:pPr>
      <w:r w:rsidRPr="008741E1">
        <w:rPr>
          <w:rFonts w:ascii="Times New Roman" w:hAnsi="Times New Roman" w:cs="Times New Roman"/>
          <w:iCs/>
          <w:sz w:val="28"/>
          <w:szCs w:val="28"/>
          <w:lang w:val="uk-UA" w:eastAsia="uk-UA"/>
        </w:rPr>
        <w:lastRenderedPageBreak/>
        <w:t>забезпечення наявності необхідних ресурсів для організації освітнього процесу;</w:t>
      </w:r>
    </w:p>
    <w:p w14:paraId="66ADFD28" w14:textId="77777777" w:rsidR="003D6927" w:rsidRPr="008741E1" w:rsidRDefault="003D6927" w:rsidP="003D6927">
      <w:pPr>
        <w:numPr>
          <w:ilvl w:val="0"/>
          <w:numId w:val="7"/>
        </w:numPr>
        <w:tabs>
          <w:tab w:val="left" w:pos="426"/>
          <w:tab w:val="left" w:pos="1080"/>
        </w:tabs>
        <w:spacing w:after="0" w:line="240" w:lineRule="auto"/>
        <w:ind w:left="0" w:firstLine="720"/>
        <w:jc w:val="both"/>
        <w:rPr>
          <w:rFonts w:ascii="Times New Roman" w:hAnsi="Times New Roman" w:cs="Times New Roman"/>
          <w:iCs/>
          <w:sz w:val="28"/>
          <w:szCs w:val="28"/>
          <w:lang w:val="uk-UA" w:eastAsia="uk-UA"/>
        </w:rPr>
      </w:pPr>
      <w:r w:rsidRPr="008741E1">
        <w:rPr>
          <w:rFonts w:ascii="Times New Roman" w:hAnsi="Times New Roman" w:cs="Times New Roman"/>
          <w:iCs/>
          <w:sz w:val="28"/>
          <w:szCs w:val="28"/>
          <w:lang w:val="uk-UA" w:eastAsia="uk-UA"/>
        </w:rPr>
        <w:t>забезпечення публічності інформації про діяльність коледжу;</w:t>
      </w:r>
    </w:p>
    <w:p w14:paraId="3BD5C38B" w14:textId="77777777" w:rsidR="003D6927" w:rsidRPr="008741E1" w:rsidRDefault="003D6927" w:rsidP="003D6927">
      <w:pPr>
        <w:numPr>
          <w:ilvl w:val="0"/>
          <w:numId w:val="7"/>
        </w:numPr>
        <w:tabs>
          <w:tab w:val="left" w:pos="426"/>
          <w:tab w:val="left" w:pos="1080"/>
        </w:tabs>
        <w:spacing w:after="0" w:line="240" w:lineRule="auto"/>
        <w:ind w:left="0" w:firstLine="720"/>
        <w:jc w:val="both"/>
        <w:rPr>
          <w:rFonts w:ascii="Times New Roman" w:hAnsi="Times New Roman" w:cs="Times New Roman"/>
          <w:iCs/>
          <w:sz w:val="28"/>
          <w:szCs w:val="28"/>
          <w:lang w:val="uk-UA" w:eastAsia="uk-UA"/>
        </w:rPr>
      </w:pPr>
      <w:r w:rsidRPr="008741E1">
        <w:rPr>
          <w:rFonts w:ascii="Times New Roman" w:hAnsi="Times New Roman" w:cs="Times New Roman"/>
          <w:iCs/>
          <w:sz w:val="28"/>
          <w:szCs w:val="28"/>
          <w:lang w:val="uk-UA" w:eastAsia="uk-UA"/>
        </w:rPr>
        <w:t>здійснення самооцінки якості освіти й освітньої діяльності;</w:t>
      </w:r>
    </w:p>
    <w:p w14:paraId="12BB8770" w14:textId="77777777" w:rsidR="003D6927" w:rsidRPr="008741E1" w:rsidRDefault="003D6927" w:rsidP="003D6927">
      <w:pPr>
        <w:numPr>
          <w:ilvl w:val="0"/>
          <w:numId w:val="7"/>
        </w:numPr>
        <w:tabs>
          <w:tab w:val="left" w:pos="426"/>
          <w:tab w:val="left" w:pos="1080"/>
        </w:tabs>
        <w:spacing w:after="0" w:line="240" w:lineRule="auto"/>
        <w:ind w:left="0" w:firstLine="720"/>
        <w:jc w:val="both"/>
        <w:rPr>
          <w:rFonts w:ascii="Times New Roman" w:hAnsi="Times New Roman" w:cs="Times New Roman"/>
          <w:iCs/>
          <w:sz w:val="28"/>
          <w:szCs w:val="28"/>
          <w:lang w:val="uk-UA" w:eastAsia="uk-UA"/>
        </w:rPr>
      </w:pPr>
      <w:r w:rsidRPr="008741E1">
        <w:rPr>
          <w:rFonts w:ascii="Times New Roman" w:hAnsi="Times New Roman" w:cs="Times New Roman"/>
          <w:iCs/>
          <w:sz w:val="28"/>
          <w:szCs w:val="28"/>
          <w:lang w:val="uk-UA" w:eastAsia="uk-UA"/>
        </w:rPr>
        <w:t>створення ефективної ситеми академічної доброчесності та механізмів запобігання та виявлення академічного плагіату.</w:t>
      </w:r>
    </w:p>
    <w:p w14:paraId="3F47824B" w14:textId="77777777" w:rsidR="003D6927" w:rsidRPr="008741E1" w:rsidRDefault="003D6927" w:rsidP="003D6927">
      <w:pPr>
        <w:spacing w:after="0" w:line="240" w:lineRule="auto"/>
        <w:ind w:firstLine="720"/>
        <w:jc w:val="both"/>
        <w:rPr>
          <w:rFonts w:ascii="Times New Roman" w:hAnsi="Times New Roman" w:cs="Times New Roman"/>
          <w:iCs/>
          <w:sz w:val="28"/>
          <w:szCs w:val="28"/>
          <w:lang w:val="uk-UA" w:eastAsia="uk-UA"/>
        </w:rPr>
      </w:pPr>
      <w:r w:rsidRPr="008741E1">
        <w:rPr>
          <w:rFonts w:ascii="Times New Roman" w:hAnsi="Times New Roman" w:cs="Times New Roman"/>
          <w:iCs/>
          <w:sz w:val="28"/>
          <w:szCs w:val="28"/>
          <w:lang w:val="uk-UA" w:eastAsia="uk-UA"/>
        </w:rPr>
        <w:t xml:space="preserve">Важливе місце в освітній діяльності коледжу займає </w:t>
      </w:r>
      <w:r w:rsidRPr="008741E1">
        <w:rPr>
          <w:rFonts w:ascii="Times New Roman" w:hAnsi="Times New Roman" w:cs="Times New Roman"/>
          <w:b/>
          <w:iCs/>
          <w:sz w:val="28"/>
          <w:szCs w:val="28"/>
          <w:lang w:val="uk-UA" w:eastAsia="uk-UA"/>
        </w:rPr>
        <w:t>система оцінювання  навчальних досягнень здобувачів освіти</w:t>
      </w:r>
      <w:r w:rsidRPr="008741E1">
        <w:rPr>
          <w:rFonts w:ascii="Times New Roman" w:hAnsi="Times New Roman" w:cs="Times New Roman"/>
          <w:iCs/>
          <w:sz w:val="28"/>
          <w:szCs w:val="28"/>
          <w:lang w:val="uk-UA" w:eastAsia="uk-UA"/>
        </w:rPr>
        <w:t>. В рамках функціонування  підсистеми забезпечення та моніторингу якості освітньої діяльності у коледжі проводиться щорічно і за підсумками семестрів оцінювання здобувачів освіти (визначення рейтингу успішності) та педагогічних працівників з оприлюдненням результатів таких оцінювань на офіційному веб-сайті коледжу.</w:t>
      </w:r>
    </w:p>
    <w:p w14:paraId="355E5056" w14:textId="77777777" w:rsidR="003D6927" w:rsidRPr="008741E1" w:rsidRDefault="003D6927" w:rsidP="003D6927">
      <w:pPr>
        <w:spacing w:after="0" w:line="240" w:lineRule="auto"/>
        <w:ind w:firstLine="720"/>
        <w:jc w:val="both"/>
        <w:rPr>
          <w:rFonts w:ascii="Times New Roman" w:eastAsia="Calibri" w:hAnsi="Times New Roman" w:cs="Times New Roman"/>
          <w:sz w:val="28"/>
          <w:szCs w:val="28"/>
          <w:lang w:val="uk-UA" w:eastAsia="uk-UA"/>
        </w:rPr>
      </w:pPr>
      <w:r w:rsidRPr="008741E1">
        <w:rPr>
          <w:rFonts w:ascii="Times New Roman" w:eastAsia="Calibri" w:hAnsi="Times New Roman" w:cs="Times New Roman"/>
          <w:sz w:val="28"/>
          <w:szCs w:val="28"/>
          <w:lang w:val="uk-UA" w:eastAsia="uk-UA"/>
        </w:rPr>
        <w:t xml:space="preserve">Оцінювання якості знань здобувачів освіти здійснюється відповідно до </w:t>
      </w:r>
      <w:r w:rsidRPr="008741E1">
        <w:rPr>
          <w:rFonts w:ascii="Times New Roman" w:hAnsi="Times New Roman" w:cs="Times New Roman"/>
          <w:iCs/>
          <w:sz w:val="28"/>
          <w:szCs w:val="28"/>
          <w:lang w:val="uk-UA" w:eastAsia="uk-UA"/>
        </w:rPr>
        <w:t xml:space="preserve">Критеріїв оцінювання знань та умінь студентів з фахових та загальноосвітніх дисциплін </w:t>
      </w:r>
      <w:r w:rsidRPr="008741E1">
        <w:rPr>
          <w:rFonts w:ascii="Times New Roman" w:eastAsia="Calibri" w:hAnsi="Times New Roman" w:cs="Times New Roman"/>
          <w:sz w:val="28"/>
          <w:szCs w:val="28"/>
          <w:lang w:val="uk-UA" w:eastAsia="uk-UA"/>
        </w:rPr>
        <w:t>в Горохівському коледжі ЛНАУ. Критерії оцінювання є обов’язковою складовою освітньої програми навчальної дисципліни.</w:t>
      </w:r>
    </w:p>
    <w:p w14:paraId="7E3CCBF4" w14:textId="77777777" w:rsidR="003D6927" w:rsidRPr="008741E1" w:rsidRDefault="003D6927" w:rsidP="003D6927">
      <w:pPr>
        <w:spacing w:after="0" w:line="240" w:lineRule="auto"/>
        <w:ind w:firstLine="720"/>
        <w:jc w:val="both"/>
        <w:rPr>
          <w:rFonts w:ascii="Times New Roman" w:eastAsia="Calibri" w:hAnsi="Times New Roman" w:cs="Times New Roman"/>
          <w:sz w:val="28"/>
          <w:szCs w:val="28"/>
          <w:lang w:val="uk-UA" w:eastAsia="ru-RU"/>
        </w:rPr>
      </w:pPr>
      <w:r w:rsidRPr="008741E1">
        <w:rPr>
          <w:rFonts w:ascii="Times New Roman" w:eastAsia="Calibri" w:hAnsi="Times New Roman" w:cs="Times New Roman"/>
          <w:sz w:val="28"/>
          <w:szCs w:val="28"/>
          <w:lang w:val="uk-UA"/>
        </w:rPr>
        <w:t>Критеріями досконалості/недосконалості системи оцінювання є: підтвердження зафіксованого в коледжі рівня знань і вмінь при експертному (зовнішньому) оцінюванні; кореляція оцінки результатів навчання студента у закладі освіти з оцінкою сформованості  професійних та загальних компетентностей випускниками і роботодавцями. З цією метою створено пакети контрольних завдань і тестів з усіх навчальних дисциплін, сформовано кейси до завдань для проведення моніторингу залишкових знань студентів за фаховим спрямуванням з урахуванням знань, вмінь і компетентностей здобувача вищої освіти відповідно до вимог роботодавців щодо певного кваліфікаційного рівня та пов’язаних з ним посадових обов’язків.</w:t>
      </w:r>
    </w:p>
    <w:p w14:paraId="7D69523D" w14:textId="77777777" w:rsidR="003D6927" w:rsidRPr="008741E1" w:rsidRDefault="003D6927" w:rsidP="003D6927">
      <w:pPr>
        <w:spacing w:after="0" w:line="240" w:lineRule="auto"/>
        <w:ind w:firstLine="720"/>
        <w:jc w:val="both"/>
        <w:rPr>
          <w:rFonts w:ascii="Times New Roman" w:hAnsi="Times New Roman" w:cs="Times New Roman"/>
          <w:iCs/>
          <w:sz w:val="28"/>
          <w:szCs w:val="28"/>
          <w:lang w:val="uk-UA" w:eastAsia="uk-UA"/>
        </w:rPr>
      </w:pPr>
      <w:r w:rsidRPr="008741E1">
        <w:rPr>
          <w:rFonts w:ascii="Times New Roman" w:hAnsi="Times New Roman" w:cs="Times New Roman"/>
          <w:iCs/>
          <w:sz w:val="28"/>
          <w:szCs w:val="28"/>
          <w:lang w:val="uk-UA" w:eastAsia="uk-UA"/>
        </w:rPr>
        <w:t>З метою стимулювання планомірної та систематичної навчальної роботи, результати складання екзаменів, заліків, захистів курсових робіт та практик оцінюються за чотирьохбальною шкалою («відмінно», «добре», «задовільно», «незадовільно»). Підсумкова оцінка виставляється та вноситься до екзаменаційної відомості, залікової книжки (позитивні результати).</w:t>
      </w:r>
    </w:p>
    <w:p w14:paraId="4C84DF14" w14:textId="77777777" w:rsidR="003D6927" w:rsidRPr="008741E1" w:rsidRDefault="003D6927" w:rsidP="003D6927">
      <w:pPr>
        <w:spacing w:after="0" w:line="240" w:lineRule="auto"/>
        <w:ind w:firstLine="720"/>
        <w:jc w:val="both"/>
        <w:rPr>
          <w:rFonts w:ascii="Times New Roman" w:eastAsia="Calibri" w:hAnsi="Times New Roman" w:cs="Times New Roman"/>
          <w:sz w:val="28"/>
          <w:szCs w:val="28"/>
          <w:lang w:val="uk-UA"/>
        </w:rPr>
      </w:pPr>
      <w:r w:rsidRPr="008741E1">
        <w:rPr>
          <w:rFonts w:ascii="Times New Roman" w:eastAsia="Calibri" w:hAnsi="Times New Roman" w:cs="Times New Roman"/>
          <w:sz w:val="28"/>
          <w:szCs w:val="28"/>
          <w:lang w:val="uk-UA"/>
        </w:rPr>
        <w:t>Основними завданнями рейтингового оцінювання професійної діяльності педагогічних працівників коледжу є:</w:t>
      </w:r>
    </w:p>
    <w:p w14:paraId="206ED1EB" w14:textId="77777777" w:rsidR="003D6927" w:rsidRPr="008741E1" w:rsidRDefault="003D6927" w:rsidP="003D6927">
      <w:pPr>
        <w:numPr>
          <w:ilvl w:val="0"/>
          <w:numId w:val="6"/>
        </w:numPr>
        <w:tabs>
          <w:tab w:val="left" w:pos="567"/>
          <w:tab w:val="left" w:pos="1080"/>
        </w:tabs>
        <w:spacing w:after="0" w:line="240" w:lineRule="auto"/>
        <w:ind w:left="0" w:firstLine="720"/>
        <w:jc w:val="both"/>
        <w:rPr>
          <w:rFonts w:ascii="Times New Roman" w:eastAsia="Calibri" w:hAnsi="Times New Roman" w:cs="Times New Roman"/>
          <w:sz w:val="28"/>
          <w:szCs w:val="28"/>
          <w:lang w:val="uk-UA"/>
        </w:rPr>
      </w:pPr>
      <w:r w:rsidRPr="008741E1">
        <w:rPr>
          <w:rFonts w:ascii="Times New Roman" w:eastAsia="Calibri" w:hAnsi="Times New Roman" w:cs="Times New Roman"/>
          <w:sz w:val="28"/>
          <w:szCs w:val="28"/>
          <w:lang w:val="uk-UA"/>
        </w:rPr>
        <w:t xml:space="preserve">приведення діяльності коледжу у відповідність до сучасних світових тенденцій розвитку освіти; </w:t>
      </w:r>
    </w:p>
    <w:p w14:paraId="5677DB11" w14:textId="77777777" w:rsidR="003D6927" w:rsidRPr="008741E1" w:rsidRDefault="003D6927" w:rsidP="003D6927">
      <w:pPr>
        <w:numPr>
          <w:ilvl w:val="0"/>
          <w:numId w:val="6"/>
        </w:numPr>
        <w:tabs>
          <w:tab w:val="left" w:pos="567"/>
          <w:tab w:val="left" w:pos="1080"/>
        </w:tabs>
        <w:spacing w:after="0" w:line="240" w:lineRule="auto"/>
        <w:ind w:left="0" w:firstLine="720"/>
        <w:jc w:val="both"/>
        <w:rPr>
          <w:rFonts w:ascii="Times New Roman" w:eastAsia="Calibri" w:hAnsi="Times New Roman" w:cs="Times New Roman"/>
          <w:sz w:val="28"/>
          <w:szCs w:val="28"/>
          <w:lang w:val="uk-UA"/>
        </w:rPr>
      </w:pPr>
      <w:r w:rsidRPr="008741E1">
        <w:rPr>
          <w:rFonts w:ascii="Times New Roman" w:eastAsia="Calibri" w:hAnsi="Times New Roman" w:cs="Times New Roman"/>
          <w:sz w:val="28"/>
          <w:szCs w:val="28"/>
          <w:lang w:val="uk-UA"/>
        </w:rPr>
        <w:t xml:space="preserve">стимулювання педагогічних працівників до удосконалення якості навчальної, наукової та інноваційної діяльності, підвищення їх фахового рівня; </w:t>
      </w:r>
    </w:p>
    <w:p w14:paraId="4F1C0BF1" w14:textId="77777777" w:rsidR="003D6927" w:rsidRPr="008741E1" w:rsidRDefault="003D6927" w:rsidP="003D6927">
      <w:pPr>
        <w:numPr>
          <w:ilvl w:val="0"/>
          <w:numId w:val="6"/>
        </w:numPr>
        <w:tabs>
          <w:tab w:val="left" w:pos="567"/>
          <w:tab w:val="left" w:pos="1080"/>
        </w:tabs>
        <w:spacing w:after="0" w:line="240" w:lineRule="auto"/>
        <w:ind w:left="0" w:firstLine="720"/>
        <w:jc w:val="both"/>
        <w:rPr>
          <w:rFonts w:ascii="Times New Roman" w:eastAsia="Calibri" w:hAnsi="Times New Roman" w:cs="Times New Roman"/>
          <w:sz w:val="28"/>
          <w:szCs w:val="28"/>
          <w:lang w:val="uk-UA"/>
        </w:rPr>
      </w:pPr>
      <w:r w:rsidRPr="008741E1">
        <w:rPr>
          <w:rFonts w:ascii="Times New Roman" w:eastAsia="Calibri" w:hAnsi="Times New Roman" w:cs="Times New Roman"/>
          <w:sz w:val="28"/>
          <w:szCs w:val="28"/>
          <w:lang w:val="uk-UA"/>
        </w:rPr>
        <w:t xml:space="preserve">розвиток творчої ініціативи та підвищення результативності фахової діяльності педагогічних працівників; </w:t>
      </w:r>
    </w:p>
    <w:p w14:paraId="0203048E" w14:textId="77777777" w:rsidR="003D6927" w:rsidRPr="008741E1" w:rsidRDefault="003D6927" w:rsidP="003D6927">
      <w:pPr>
        <w:numPr>
          <w:ilvl w:val="0"/>
          <w:numId w:val="6"/>
        </w:numPr>
        <w:tabs>
          <w:tab w:val="left" w:pos="567"/>
          <w:tab w:val="left" w:pos="1080"/>
        </w:tabs>
        <w:spacing w:after="0" w:line="240" w:lineRule="auto"/>
        <w:ind w:left="0" w:firstLine="720"/>
        <w:jc w:val="both"/>
        <w:rPr>
          <w:rFonts w:ascii="Times New Roman" w:eastAsia="Calibri" w:hAnsi="Times New Roman" w:cs="Times New Roman"/>
          <w:sz w:val="28"/>
          <w:szCs w:val="28"/>
          <w:lang w:val="uk-UA"/>
        </w:rPr>
      </w:pPr>
      <w:r w:rsidRPr="008741E1">
        <w:rPr>
          <w:rFonts w:ascii="Times New Roman" w:eastAsia="Calibri" w:hAnsi="Times New Roman" w:cs="Times New Roman"/>
          <w:sz w:val="28"/>
          <w:szCs w:val="28"/>
          <w:lang w:val="uk-UA"/>
        </w:rPr>
        <w:t>реалізація принципів змагання та здорової конкуренції;</w:t>
      </w:r>
    </w:p>
    <w:p w14:paraId="48D2738F" w14:textId="77777777" w:rsidR="003D6927" w:rsidRPr="008741E1" w:rsidRDefault="003D6927" w:rsidP="003D6927">
      <w:pPr>
        <w:numPr>
          <w:ilvl w:val="0"/>
          <w:numId w:val="6"/>
        </w:numPr>
        <w:tabs>
          <w:tab w:val="left" w:pos="567"/>
          <w:tab w:val="left" w:pos="1080"/>
        </w:tabs>
        <w:spacing w:after="0" w:line="240" w:lineRule="auto"/>
        <w:ind w:left="0" w:firstLine="720"/>
        <w:jc w:val="both"/>
        <w:rPr>
          <w:rFonts w:ascii="Times New Roman" w:eastAsia="Calibri" w:hAnsi="Times New Roman" w:cs="Times New Roman"/>
          <w:b/>
          <w:sz w:val="28"/>
          <w:szCs w:val="28"/>
          <w:lang w:val="uk-UA" w:eastAsia="uk-UA"/>
        </w:rPr>
      </w:pPr>
      <w:r w:rsidRPr="008741E1">
        <w:rPr>
          <w:rFonts w:ascii="Times New Roman" w:eastAsia="Calibri" w:hAnsi="Times New Roman" w:cs="Times New Roman"/>
          <w:sz w:val="28"/>
          <w:szCs w:val="28"/>
          <w:lang w:val="uk-UA"/>
        </w:rPr>
        <w:t xml:space="preserve">створення фактографічної інформаційної бази, яка всебічно відображає результативність роботи педагогічних працівників, і враховується цикловими комісіями, дирекцією у прийнятті рішень щодо продовження перебування </w:t>
      </w:r>
      <w:r w:rsidRPr="008741E1">
        <w:rPr>
          <w:rFonts w:ascii="Times New Roman" w:eastAsia="Calibri" w:hAnsi="Times New Roman" w:cs="Times New Roman"/>
          <w:sz w:val="28"/>
          <w:szCs w:val="28"/>
          <w:lang w:val="uk-UA"/>
        </w:rPr>
        <w:lastRenderedPageBreak/>
        <w:t>педагогічного працівника на займаній посаді, переведення його на вищу посаду, застосування різних видів заохочення тощо.</w:t>
      </w:r>
    </w:p>
    <w:p w14:paraId="4CA802BA" w14:textId="77777777" w:rsidR="003D6927" w:rsidRPr="008741E1" w:rsidRDefault="003D6927" w:rsidP="003D6927">
      <w:pPr>
        <w:tabs>
          <w:tab w:val="left" w:pos="993"/>
        </w:tabs>
        <w:spacing w:after="0" w:line="240" w:lineRule="auto"/>
        <w:ind w:firstLine="720"/>
        <w:jc w:val="both"/>
        <w:rPr>
          <w:rFonts w:ascii="Times New Roman" w:eastAsia="Calibri" w:hAnsi="Times New Roman" w:cs="Times New Roman"/>
          <w:sz w:val="28"/>
          <w:szCs w:val="28"/>
          <w:lang w:val="uk-UA"/>
        </w:rPr>
      </w:pPr>
      <w:r w:rsidRPr="008741E1">
        <w:rPr>
          <w:rFonts w:ascii="Times New Roman" w:eastAsia="Calibri" w:hAnsi="Times New Roman" w:cs="Times New Roman"/>
          <w:sz w:val="28"/>
          <w:szCs w:val="28"/>
          <w:lang w:val="uk-UA"/>
        </w:rPr>
        <w:t xml:space="preserve">Система оцінювання ефективності роботи </w:t>
      </w:r>
      <w:r w:rsidRPr="008741E1">
        <w:rPr>
          <w:rFonts w:ascii="Times New Roman" w:eastAsia="Calibri" w:hAnsi="Times New Roman" w:cs="Times New Roman"/>
          <w:sz w:val="28"/>
          <w:szCs w:val="28"/>
          <w:lang w:val="uk-UA" w:eastAsia="uk-UA"/>
        </w:rPr>
        <w:t>педагогічних працівників</w:t>
      </w:r>
      <w:r w:rsidRPr="008741E1">
        <w:rPr>
          <w:rFonts w:ascii="Times New Roman" w:eastAsia="Calibri" w:hAnsi="Times New Roman" w:cs="Times New Roman"/>
          <w:sz w:val="28"/>
          <w:szCs w:val="28"/>
          <w:lang w:val="uk-UA"/>
        </w:rPr>
        <w:t xml:space="preserve">, окрім відомостей про участь у науковій роботі та про кількість науково-методичних розробок, включає показники щодо: </w:t>
      </w:r>
    </w:p>
    <w:p w14:paraId="647D78E1" w14:textId="77777777" w:rsidR="003D6927" w:rsidRPr="008741E1" w:rsidRDefault="003D6927" w:rsidP="003D6927">
      <w:pPr>
        <w:numPr>
          <w:ilvl w:val="0"/>
          <w:numId w:val="5"/>
        </w:numPr>
        <w:tabs>
          <w:tab w:val="left" w:pos="1080"/>
        </w:tabs>
        <w:spacing w:after="0" w:line="240" w:lineRule="auto"/>
        <w:ind w:left="0" w:firstLine="720"/>
        <w:jc w:val="both"/>
        <w:rPr>
          <w:rFonts w:ascii="Times New Roman" w:eastAsia="Calibri" w:hAnsi="Times New Roman" w:cs="Times New Roman"/>
          <w:sz w:val="28"/>
          <w:szCs w:val="28"/>
          <w:lang w:val="uk-UA"/>
        </w:rPr>
      </w:pPr>
      <w:r w:rsidRPr="008741E1">
        <w:rPr>
          <w:rFonts w:ascii="Times New Roman" w:eastAsia="Calibri" w:hAnsi="Times New Roman" w:cs="Times New Roman"/>
          <w:sz w:val="28"/>
          <w:szCs w:val="28"/>
          <w:lang w:val="uk-UA"/>
        </w:rPr>
        <w:t>якості проведення навчальних занять (за моніторинговими опитуваннями студентів, випускників, викладачів, які забезпечують дисципліни, що є наступними у структурно-логічній схемі викладання тощо);</w:t>
      </w:r>
    </w:p>
    <w:p w14:paraId="3C932B60" w14:textId="77777777" w:rsidR="003D6927" w:rsidRPr="008741E1" w:rsidRDefault="003D6927" w:rsidP="003D6927">
      <w:pPr>
        <w:numPr>
          <w:ilvl w:val="0"/>
          <w:numId w:val="5"/>
        </w:numPr>
        <w:tabs>
          <w:tab w:val="left" w:pos="1080"/>
        </w:tabs>
        <w:spacing w:after="0" w:line="240" w:lineRule="auto"/>
        <w:ind w:left="0" w:firstLine="720"/>
        <w:jc w:val="both"/>
        <w:rPr>
          <w:rFonts w:ascii="Times New Roman" w:eastAsia="Calibri" w:hAnsi="Times New Roman" w:cs="Times New Roman"/>
          <w:sz w:val="28"/>
          <w:szCs w:val="28"/>
          <w:lang w:val="uk-UA"/>
        </w:rPr>
      </w:pPr>
      <w:r w:rsidRPr="008741E1">
        <w:rPr>
          <w:rFonts w:ascii="Times New Roman" w:eastAsia="Calibri" w:hAnsi="Times New Roman" w:cs="Times New Roman"/>
          <w:sz w:val="28"/>
          <w:szCs w:val="28"/>
          <w:lang w:val="uk-UA"/>
        </w:rPr>
        <w:t>якості оцінювання успішності студентів (за розподілом оцінок з навчальних дисциплін упродовж семестру і на підсумковому контролі; за порівнянням розподілу оцінок по тому ж контингенту студентів на споріднених дисциплінах/ дисциплінах того ж рівня складності у той самий період часу; за результатами контролю залишкових знань студентів; за порівнянням з успішністю студентів на дисциплінах, які викладалися раніше/пізніше, але в яких оцінюються набуття студентами тих самих чи однотипних компетентностей тощо);</w:t>
      </w:r>
    </w:p>
    <w:p w14:paraId="74F3E155" w14:textId="77777777" w:rsidR="003D6927" w:rsidRPr="008741E1" w:rsidRDefault="003D6927" w:rsidP="003D6927">
      <w:pPr>
        <w:numPr>
          <w:ilvl w:val="0"/>
          <w:numId w:val="5"/>
        </w:numPr>
        <w:tabs>
          <w:tab w:val="left" w:pos="1080"/>
        </w:tabs>
        <w:spacing w:after="0" w:line="240" w:lineRule="auto"/>
        <w:ind w:left="0" w:firstLine="720"/>
        <w:jc w:val="both"/>
        <w:rPr>
          <w:rFonts w:ascii="Times New Roman" w:eastAsia="Calibri" w:hAnsi="Times New Roman" w:cs="Times New Roman"/>
          <w:sz w:val="28"/>
          <w:szCs w:val="28"/>
          <w:lang w:val="uk-UA"/>
        </w:rPr>
      </w:pPr>
      <w:r w:rsidRPr="008741E1">
        <w:rPr>
          <w:rFonts w:ascii="Times New Roman" w:eastAsia="Calibri" w:hAnsi="Times New Roman" w:cs="Times New Roman"/>
          <w:sz w:val="28"/>
          <w:szCs w:val="28"/>
          <w:lang w:val="uk-UA"/>
        </w:rPr>
        <w:t xml:space="preserve">рівня навчально-методичних розробок; </w:t>
      </w:r>
    </w:p>
    <w:p w14:paraId="4B186374" w14:textId="77777777" w:rsidR="003D6927" w:rsidRPr="008741E1" w:rsidRDefault="003D6927" w:rsidP="003D6927">
      <w:pPr>
        <w:numPr>
          <w:ilvl w:val="0"/>
          <w:numId w:val="5"/>
        </w:numPr>
        <w:tabs>
          <w:tab w:val="left" w:pos="1080"/>
        </w:tabs>
        <w:spacing w:after="0" w:line="240" w:lineRule="auto"/>
        <w:ind w:left="0" w:firstLine="720"/>
        <w:jc w:val="both"/>
        <w:rPr>
          <w:rFonts w:ascii="Times New Roman" w:eastAsia="Calibri" w:hAnsi="Times New Roman" w:cs="Times New Roman"/>
          <w:sz w:val="28"/>
          <w:szCs w:val="28"/>
          <w:lang w:val="uk-UA"/>
        </w:rPr>
      </w:pPr>
      <w:r w:rsidRPr="008741E1">
        <w:rPr>
          <w:rFonts w:ascii="Times New Roman" w:eastAsia="Calibri" w:hAnsi="Times New Roman" w:cs="Times New Roman"/>
          <w:sz w:val="28"/>
          <w:szCs w:val="28"/>
          <w:lang w:val="uk-UA"/>
        </w:rPr>
        <w:t>підвищення кваліфікації;</w:t>
      </w:r>
    </w:p>
    <w:p w14:paraId="01AC3070" w14:textId="77777777" w:rsidR="003D6927" w:rsidRPr="008741E1" w:rsidRDefault="003D6927" w:rsidP="003D6927">
      <w:pPr>
        <w:numPr>
          <w:ilvl w:val="0"/>
          <w:numId w:val="5"/>
        </w:numPr>
        <w:tabs>
          <w:tab w:val="left" w:pos="1080"/>
        </w:tabs>
        <w:spacing w:after="0" w:line="240" w:lineRule="auto"/>
        <w:ind w:left="0" w:firstLine="720"/>
        <w:jc w:val="both"/>
        <w:rPr>
          <w:rFonts w:ascii="Times New Roman" w:eastAsia="Calibri" w:hAnsi="Times New Roman" w:cs="Times New Roman"/>
          <w:sz w:val="28"/>
          <w:szCs w:val="28"/>
          <w:lang w:val="uk-UA"/>
        </w:rPr>
      </w:pPr>
      <w:r w:rsidRPr="008741E1">
        <w:rPr>
          <w:rFonts w:ascii="Times New Roman" w:eastAsia="Calibri" w:hAnsi="Times New Roman" w:cs="Times New Roman"/>
          <w:sz w:val="28"/>
          <w:szCs w:val="28"/>
          <w:lang w:val="uk-UA"/>
        </w:rPr>
        <w:t>участі у методичній роботі;</w:t>
      </w:r>
    </w:p>
    <w:p w14:paraId="45CADD41" w14:textId="77777777" w:rsidR="003D6927" w:rsidRPr="008741E1" w:rsidRDefault="003D6927" w:rsidP="003D6927">
      <w:pPr>
        <w:numPr>
          <w:ilvl w:val="0"/>
          <w:numId w:val="5"/>
        </w:numPr>
        <w:tabs>
          <w:tab w:val="left" w:pos="1080"/>
        </w:tabs>
        <w:spacing w:after="0" w:line="240" w:lineRule="auto"/>
        <w:ind w:left="0" w:firstLine="720"/>
        <w:jc w:val="both"/>
        <w:rPr>
          <w:rFonts w:ascii="Times New Roman" w:eastAsia="Calibri" w:hAnsi="Times New Roman" w:cs="Times New Roman"/>
          <w:sz w:val="28"/>
          <w:szCs w:val="28"/>
          <w:lang w:val="uk-UA"/>
        </w:rPr>
      </w:pPr>
      <w:r w:rsidRPr="008741E1">
        <w:rPr>
          <w:rFonts w:ascii="Times New Roman" w:eastAsia="Calibri" w:hAnsi="Times New Roman" w:cs="Times New Roman"/>
          <w:sz w:val="28"/>
          <w:szCs w:val="28"/>
          <w:lang w:val="uk-UA"/>
        </w:rPr>
        <w:t>участі у роботі з організації освітнього процесу;</w:t>
      </w:r>
    </w:p>
    <w:p w14:paraId="1296D2AC" w14:textId="77777777" w:rsidR="003D6927" w:rsidRPr="008741E1" w:rsidRDefault="003D6927" w:rsidP="003D6927">
      <w:pPr>
        <w:numPr>
          <w:ilvl w:val="0"/>
          <w:numId w:val="5"/>
        </w:numPr>
        <w:tabs>
          <w:tab w:val="left" w:pos="1080"/>
        </w:tabs>
        <w:spacing w:after="0" w:line="240" w:lineRule="auto"/>
        <w:ind w:left="0" w:firstLine="720"/>
        <w:jc w:val="both"/>
        <w:rPr>
          <w:rFonts w:ascii="Times New Roman" w:eastAsia="Calibri" w:hAnsi="Times New Roman" w:cs="Times New Roman"/>
          <w:sz w:val="28"/>
          <w:szCs w:val="28"/>
          <w:lang w:val="uk-UA" w:eastAsia="ru-RU"/>
        </w:rPr>
      </w:pPr>
      <w:r w:rsidRPr="008741E1">
        <w:rPr>
          <w:rFonts w:ascii="Times New Roman" w:eastAsia="Calibri" w:hAnsi="Times New Roman" w:cs="Times New Roman"/>
          <w:sz w:val="28"/>
          <w:szCs w:val="28"/>
          <w:lang w:val="uk-UA"/>
        </w:rPr>
        <w:t xml:space="preserve">участі у профорієнтаційній роботі.  </w:t>
      </w:r>
    </w:p>
    <w:p w14:paraId="3F1CC29D" w14:textId="77777777" w:rsidR="003D6927" w:rsidRPr="008741E1" w:rsidRDefault="003D6927" w:rsidP="003D6927">
      <w:pPr>
        <w:tabs>
          <w:tab w:val="left" w:pos="993"/>
        </w:tabs>
        <w:spacing w:after="0" w:line="240" w:lineRule="auto"/>
        <w:ind w:firstLine="720"/>
        <w:jc w:val="both"/>
        <w:rPr>
          <w:rFonts w:ascii="Times New Roman" w:eastAsia="Calibri" w:hAnsi="Times New Roman" w:cs="Times New Roman"/>
          <w:sz w:val="28"/>
          <w:szCs w:val="28"/>
          <w:lang w:val="uk-UA"/>
        </w:rPr>
      </w:pPr>
      <w:r w:rsidRPr="008741E1">
        <w:rPr>
          <w:rFonts w:ascii="Times New Roman" w:eastAsia="Calibri" w:hAnsi="Times New Roman" w:cs="Times New Roman"/>
          <w:sz w:val="28"/>
          <w:szCs w:val="28"/>
          <w:lang w:val="uk-UA"/>
        </w:rPr>
        <w:t xml:space="preserve">Методичне забезпечення навчальної дисципліни і компетентностей щодо визначення достатності фахового рівня викладача, який забезпечує її викладання, покладається на випускову циклову комісію та  групу забезпечення спеціальності, наукове спрямування якої найбільш повно відповідає змісту дисципліни. </w:t>
      </w:r>
    </w:p>
    <w:p w14:paraId="4D62C85E" w14:textId="77777777" w:rsidR="003D6927" w:rsidRPr="008741E1" w:rsidRDefault="003D6927" w:rsidP="003D6927">
      <w:pPr>
        <w:spacing w:after="0" w:line="240" w:lineRule="auto"/>
        <w:ind w:firstLine="720"/>
        <w:jc w:val="both"/>
        <w:rPr>
          <w:rFonts w:ascii="Times New Roman" w:eastAsia="Calibri" w:hAnsi="Times New Roman" w:cs="Times New Roman"/>
          <w:sz w:val="28"/>
          <w:szCs w:val="28"/>
          <w:lang w:val="uk-UA"/>
        </w:rPr>
      </w:pPr>
      <w:r w:rsidRPr="008741E1">
        <w:rPr>
          <w:rFonts w:ascii="Times New Roman" w:eastAsia="Calibri" w:hAnsi="Times New Roman" w:cs="Times New Roman"/>
          <w:b/>
          <w:sz w:val="28"/>
          <w:szCs w:val="28"/>
          <w:lang w:val="uk-UA" w:eastAsia="uk-UA"/>
        </w:rPr>
        <w:t>Система запобігання та виявлення плагіату</w:t>
      </w:r>
      <w:r w:rsidRPr="008741E1">
        <w:rPr>
          <w:rFonts w:ascii="Times New Roman" w:eastAsia="Calibri" w:hAnsi="Times New Roman" w:cs="Times New Roman"/>
          <w:sz w:val="28"/>
          <w:szCs w:val="28"/>
          <w:lang w:val="uk-UA" w:eastAsia="uk-UA"/>
        </w:rPr>
        <w:t xml:space="preserve"> поширюється на усіх учасників освітнього процесу та регламентується </w:t>
      </w:r>
      <w:r w:rsidRPr="008741E1">
        <w:rPr>
          <w:rFonts w:ascii="Times New Roman" w:eastAsia="Calibri" w:hAnsi="Times New Roman" w:cs="Times New Roman"/>
          <w:sz w:val="28"/>
          <w:szCs w:val="28"/>
          <w:lang w:val="uk-UA"/>
        </w:rPr>
        <w:t>Положення про академічну доброчесність у Горохівському коледжі ЛНАУ, схваленого педагогічною радою, протокол № 1 від 06.02.2018 року, введеного в дію наказом директора коледжу № 32 від 07.02.2018 року.</w:t>
      </w:r>
    </w:p>
    <w:p w14:paraId="61AD94FD" w14:textId="77777777" w:rsidR="003D6927" w:rsidRPr="008741E1" w:rsidRDefault="003D6927" w:rsidP="003D6927">
      <w:pPr>
        <w:spacing w:after="0" w:line="240" w:lineRule="auto"/>
        <w:ind w:firstLine="720"/>
        <w:jc w:val="both"/>
        <w:rPr>
          <w:rFonts w:ascii="Times New Roman" w:eastAsia="Calibri" w:hAnsi="Times New Roman" w:cs="Times New Roman"/>
          <w:sz w:val="28"/>
          <w:szCs w:val="28"/>
          <w:lang w:val="uk-UA" w:eastAsia="uk-UA"/>
        </w:rPr>
      </w:pPr>
      <w:r w:rsidRPr="008741E1">
        <w:rPr>
          <w:rFonts w:ascii="Times New Roman" w:eastAsia="Calibri" w:hAnsi="Times New Roman" w:cs="Times New Roman"/>
          <w:sz w:val="28"/>
          <w:szCs w:val="28"/>
          <w:lang w:val="uk-UA" w:eastAsia="uk-UA"/>
        </w:rPr>
        <w:t>Для технічної підтримки перевірки наукових та навчальних праць на наявність академічного плагіату на офіційному сайті коледжу розміщується посилання на сервіси з перевірки наукових праць на наявність плагіату.</w:t>
      </w:r>
    </w:p>
    <w:p w14:paraId="5B399BC1" w14:textId="77777777" w:rsidR="003D6927" w:rsidRPr="008741E1" w:rsidRDefault="003D6927" w:rsidP="003D6927">
      <w:pPr>
        <w:spacing w:after="0" w:line="240" w:lineRule="auto"/>
        <w:ind w:firstLine="720"/>
        <w:jc w:val="both"/>
        <w:rPr>
          <w:rFonts w:ascii="Times New Roman" w:eastAsia="Calibri" w:hAnsi="Times New Roman" w:cs="Times New Roman"/>
          <w:sz w:val="28"/>
          <w:szCs w:val="28"/>
          <w:lang w:val="uk-UA" w:eastAsia="ru-RU"/>
        </w:rPr>
      </w:pPr>
      <w:r w:rsidRPr="008741E1">
        <w:rPr>
          <w:rFonts w:ascii="Times New Roman" w:eastAsia="Calibri" w:hAnsi="Times New Roman" w:cs="Times New Roman"/>
          <w:sz w:val="28"/>
          <w:szCs w:val="28"/>
          <w:lang w:val="uk-UA" w:eastAsia="uk-UA"/>
        </w:rPr>
        <w:t>Контроль за якістю освітнього процесу є одним із основних заходів внутрішньої системи якості освіти  підготовки здобувачів освіти у коледжі. Усі форми контролю здійснюються у відповідності з планами-графіками, що є складовою частиною організації освітнього процесу в коледжі (директорські контрольні роботи, модульний контроль знань студентів, семестровий контроль, зовнішній моніторинг знань студентів з фахових дисциплін, атестація здобувачів вищої освіти, тощо).</w:t>
      </w:r>
    </w:p>
    <w:p w14:paraId="4C191FE4" w14:textId="77777777" w:rsidR="003D6927" w:rsidRPr="008741E1" w:rsidRDefault="003D6927" w:rsidP="003D6927">
      <w:pPr>
        <w:spacing w:after="0" w:line="240" w:lineRule="auto"/>
        <w:ind w:firstLine="720"/>
        <w:jc w:val="both"/>
        <w:rPr>
          <w:rFonts w:ascii="Times New Roman" w:hAnsi="Times New Roman" w:cs="Times New Roman"/>
          <w:sz w:val="28"/>
          <w:szCs w:val="28"/>
          <w:lang w:val="uk-UA"/>
        </w:rPr>
      </w:pPr>
      <w:r w:rsidRPr="008741E1">
        <w:rPr>
          <w:rFonts w:ascii="Times New Roman" w:hAnsi="Times New Roman" w:cs="Times New Roman"/>
          <w:sz w:val="28"/>
          <w:szCs w:val="28"/>
          <w:lang w:val="uk-UA"/>
        </w:rPr>
        <w:t>В цілому ж за результатами внутрішнього контролю якість знань та успішність студентів коледжу з усіх спеціальностей відповідає акредитаційним та ліцензійним вимогам. Порівняльна характеристика успішності та якості знань студентів наведена у таблиці 7.</w:t>
      </w:r>
    </w:p>
    <w:p w14:paraId="7AE9536D" w14:textId="77777777" w:rsidR="003D6927" w:rsidRPr="008741E1" w:rsidRDefault="003D6927" w:rsidP="003D6927">
      <w:pPr>
        <w:spacing w:after="0" w:line="240" w:lineRule="auto"/>
        <w:ind w:firstLine="720"/>
        <w:jc w:val="both"/>
        <w:rPr>
          <w:rFonts w:ascii="Times New Roman" w:hAnsi="Times New Roman" w:cs="Times New Roman"/>
          <w:sz w:val="28"/>
          <w:szCs w:val="28"/>
          <w:lang w:val="uk-UA"/>
        </w:rPr>
      </w:pPr>
    </w:p>
    <w:p w14:paraId="6432887D" w14:textId="77777777" w:rsidR="003D6927" w:rsidRPr="008741E1" w:rsidRDefault="003D6927" w:rsidP="003D6927">
      <w:pPr>
        <w:spacing w:after="0" w:line="240" w:lineRule="auto"/>
        <w:ind w:firstLine="720"/>
        <w:jc w:val="right"/>
        <w:rPr>
          <w:rFonts w:cs="Times New Roman"/>
          <w:b/>
          <w:sz w:val="24"/>
          <w:szCs w:val="24"/>
          <w:lang w:val="uk-UA"/>
        </w:rPr>
      </w:pPr>
      <w:r w:rsidRPr="008741E1">
        <w:rPr>
          <w:rFonts w:cs="Times New Roman"/>
          <w:b/>
          <w:sz w:val="24"/>
          <w:szCs w:val="24"/>
          <w:lang w:val="uk-UA"/>
        </w:rPr>
        <w:t>Таблиця 7</w:t>
      </w:r>
    </w:p>
    <w:p w14:paraId="01AB020C" w14:textId="77777777" w:rsidR="003D6927" w:rsidRPr="008741E1" w:rsidRDefault="003D6927" w:rsidP="003D6927">
      <w:pPr>
        <w:keepNext/>
        <w:spacing w:after="0" w:line="240" w:lineRule="auto"/>
        <w:jc w:val="center"/>
        <w:outlineLvl w:val="1"/>
        <w:rPr>
          <w:rFonts w:eastAsia="Calibri" w:cs="Calibri"/>
          <w:b/>
          <w:bCs/>
          <w:sz w:val="24"/>
          <w:szCs w:val="24"/>
          <w:lang w:val="uk-UA" w:eastAsia="uk-UA"/>
        </w:rPr>
      </w:pPr>
      <w:r w:rsidRPr="008741E1">
        <w:rPr>
          <w:rFonts w:eastAsia="Calibri" w:cs="Calibri"/>
          <w:b/>
          <w:bCs/>
          <w:sz w:val="24"/>
          <w:szCs w:val="24"/>
          <w:lang w:val="uk-UA" w:eastAsia="uk-UA"/>
        </w:rPr>
        <w:t>Порівняльна характеристика екзаменаційних сесій, 2019 р.</w:t>
      </w:r>
    </w:p>
    <w:p w14:paraId="187A49A6" w14:textId="77777777" w:rsidR="003D6927" w:rsidRPr="008741E1" w:rsidRDefault="003D6927" w:rsidP="003D6927">
      <w:pPr>
        <w:spacing w:line="252" w:lineRule="auto"/>
        <w:rPr>
          <w:rFonts w:eastAsia="Calibri" w:cs="Calibri"/>
          <w:lang w:val="uk-UA" w:eastAsia="uk-UA"/>
        </w:rPr>
      </w:pPr>
    </w:p>
    <w:tbl>
      <w:tblPr>
        <w:tblW w:w="101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7"/>
        <w:gridCol w:w="955"/>
        <w:gridCol w:w="900"/>
        <w:gridCol w:w="900"/>
        <w:gridCol w:w="900"/>
        <w:gridCol w:w="900"/>
        <w:gridCol w:w="923"/>
      </w:tblGrid>
      <w:tr w:rsidR="003D6927" w:rsidRPr="008741E1" w14:paraId="34251FB4" w14:textId="77777777" w:rsidTr="006334C1">
        <w:trPr>
          <w:cantSplit/>
          <w:trHeight w:val="311"/>
        </w:trPr>
        <w:tc>
          <w:tcPr>
            <w:tcW w:w="4680" w:type="dxa"/>
            <w:vMerge w:val="restart"/>
            <w:tcBorders>
              <w:top w:val="single" w:sz="4" w:space="0" w:color="auto"/>
              <w:left w:val="single" w:sz="4" w:space="0" w:color="auto"/>
              <w:bottom w:val="single" w:sz="4" w:space="0" w:color="auto"/>
              <w:right w:val="single" w:sz="4" w:space="0" w:color="auto"/>
            </w:tcBorders>
            <w:vAlign w:val="center"/>
          </w:tcPr>
          <w:p w14:paraId="26681D21" w14:textId="77777777" w:rsidR="003D6927" w:rsidRPr="008741E1" w:rsidRDefault="003D6927" w:rsidP="006334C1">
            <w:pPr>
              <w:spacing w:after="0" w:line="240" w:lineRule="auto"/>
              <w:jc w:val="center"/>
              <w:rPr>
                <w:rFonts w:eastAsia="Calibri" w:cs="Calibri"/>
                <w:lang w:val="uk-UA"/>
              </w:rPr>
            </w:pPr>
            <w:r w:rsidRPr="008741E1">
              <w:rPr>
                <w:rFonts w:eastAsia="Calibri" w:cs="Calibri"/>
                <w:lang w:val="uk-UA"/>
              </w:rPr>
              <w:t>Спеціальність</w:t>
            </w:r>
          </w:p>
        </w:tc>
        <w:tc>
          <w:tcPr>
            <w:tcW w:w="2756" w:type="dxa"/>
            <w:gridSpan w:val="3"/>
            <w:tcBorders>
              <w:top w:val="single" w:sz="4" w:space="0" w:color="auto"/>
              <w:left w:val="single" w:sz="4" w:space="0" w:color="auto"/>
              <w:bottom w:val="single" w:sz="4" w:space="0" w:color="auto"/>
              <w:right w:val="single" w:sz="4" w:space="0" w:color="auto"/>
            </w:tcBorders>
          </w:tcPr>
          <w:p w14:paraId="033251D6" w14:textId="77777777" w:rsidR="003D6927" w:rsidRPr="008741E1" w:rsidRDefault="003D6927" w:rsidP="006334C1">
            <w:pPr>
              <w:spacing w:after="0" w:line="240" w:lineRule="auto"/>
              <w:jc w:val="center"/>
              <w:rPr>
                <w:rFonts w:eastAsia="Calibri" w:cs="Calibri"/>
                <w:b/>
                <w:bCs/>
                <w:i/>
                <w:iCs/>
                <w:lang w:val="uk-UA"/>
              </w:rPr>
            </w:pPr>
            <w:r w:rsidRPr="008741E1">
              <w:rPr>
                <w:rFonts w:eastAsia="Calibri" w:cs="Calibri"/>
                <w:b/>
                <w:bCs/>
                <w:i/>
                <w:iCs/>
                <w:lang w:val="uk-UA"/>
              </w:rPr>
              <w:t>І семестр</w:t>
            </w:r>
          </w:p>
        </w:tc>
        <w:tc>
          <w:tcPr>
            <w:tcW w:w="2723" w:type="dxa"/>
            <w:gridSpan w:val="3"/>
            <w:tcBorders>
              <w:top w:val="single" w:sz="4" w:space="0" w:color="auto"/>
              <w:left w:val="single" w:sz="4" w:space="0" w:color="auto"/>
              <w:bottom w:val="single" w:sz="4" w:space="0" w:color="auto"/>
              <w:right w:val="single" w:sz="4" w:space="0" w:color="auto"/>
            </w:tcBorders>
          </w:tcPr>
          <w:p w14:paraId="3C7A1FDC" w14:textId="77777777" w:rsidR="003D6927" w:rsidRPr="008741E1" w:rsidRDefault="003D6927" w:rsidP="006334C1">
            <w:pPr>
              <w:spacing w:after="0" w:line="240" w:lineRule="auto"/>
              <w:jc w:val="center"/>
              <w:rPr>
                <w:rFonts w:eastAsia="Calibri" w:cs="Calibri"/>
                <w:b/>
                <w:bCs/>
                <w:i/>
                <w:iCs/>
                <w:lang w:val="uk-UA"/>
              </w:rPr>
            </w:pPr>
            <w:r w:rsidRPr="008741E1">
              <w:rPr>
                <w:rFonts w:eastAsia="Calibri" w:cs="Calibri"/>
                <w:b/>
                <w:bCs/>
                <w:i/>
                <w:iCs/>
                <w:lang w:val="uk-UA"/>
              </w:rPr>
              <w:t>ІІ семестр</w:t>
            </w:r>
          </w:p>
        </w:tc>
      </w:tr>
      <w:tr w:rsidR="003D6927" w:rsidRPr="008741E1" w14:paraId="1913F64B" w14:textId="77777777" w:rsidTr="006334C1">
        <w:trPr>
          <w:cantSplit/>
          <w:trHeight w:val="684"/>
        </w:trPr>
        <w:tc>
          <w:tcPr>
            <w:tcW w:w="4680" w:type="dxa"/>
            <w:vMerge/>
            <w:tcBorders>
              <w:top w:val="single" w:sz="4" w:space="0" w:color="auto"/>
              <w:left w:val="single" w:sz="4" w:space="0" w:color="auto"/>
              <w:bottom w:val="single" w:sz="4" w:space="0" w:color="auto"/>
              <w:right w:val="single" w:sz="4" w:space="0" w:color="auto"/>
            </w:tcBorders>
            <w:vAlign w:val="center"/>
          </w:tcPr>
          <w:p w14:paraId="0F3E12A3" w14:textId="77777777" w:rsidR="003D6927" w:rsidRPr="008741E1" w:rsidRDefault="003D6927" w:rsidP="006334C1">
            <w:pPr>
              <w:spacing w:after="0" w:line="240" w:lineRule="auto"/>
              <w:rPr>
                <w:rFonts w:eastAsia="Calibri" w:cs="Calibri"/>
                <w:lang w:val="uk-UA"/>
              </w:rPr>
            </w:pPr>
          </w:p>
        </w:tc>
        <w:tc>
          <w:tcPr>
            <w:tcW w:w="956" w:type="dxa"/>
            <w:tcBorders>
              <w:top w:val="single" w:sz="4" w:space="0" w:color="auto"/>
              <w:left w:val="single" w:sz="4" w:space="0" w:color="auto"/>
              <w:bottom w:val="single" w:sz="4" w:space="0" w:color="auto"/>
              <w:right w:val="single" w:sz="4" w:space="0" w:color="auto"/>
            </w:tcBorders>
          </w:tcPr>
          <w:p w14:paraId="5B5DAD50" w14:textId="77777777" w:rsidR="003D6927" w:rsidRPr="008741E1" w:rsidRDefault="003D6927" w:rsidP="006334C1">
            <w:pPr>
              <w:spacing w:after="0" w:line="240" w:lineRule="auto"/>
              <w:jc w:val="center"/>
              <w:rPr>
                <w:rFonts w:eastAsia="Calibri" w:cs="Calibri"/>
                <w:lang w:val="uk-UA"/>
              </w:rPr>
            </w:pPr>
            <w:r w:rsidRPr="008741E1">
              <w:rPr>
                <w:rFonts w:eastAsia="Calibri" w:cs="Calibri"/>
                <w:lang w:val="uk-UA"/>
              </w:rPr>
              <w:t>Серед.</w:t>
            </w:r>
          </w:p>
          <w:p w14:paraId="33CEB573" w14:textId="77777777" w:rsidR="003D6927" w:rsidRPr="008741E1" w:rsidRDefault="003D6927" w:rsidP="006334C1">
            <w:pPr>
              <w:spacing w:after="0" w:line="240" w:lineRule="auto"/>
              <w:jc w:val="center"/>
              <w:rPr>
                <w:rFonts w:eastAsia="Calibri" w:cs="Calibri"/>
                <w:lang w:val="uk-UA"/>
              </w:rPr>
            </w:pPr>
            <w:r w:rsidRPr="008741E1">
              <w:rPr>
                <w:rFonts w:eastAsia="Calibri" w:cs="Calibri"/>
                <w:lang w:val="uk-UA"/>
              </w:rPr>
              <w:t>бал</w:t>
            </w:r>
          </w:p>
        </w:tc>
        <w:tc>
          <w:tcPr>
            <w:tcW w:w="900" w:type="dxa"/>
            <w:tcBorders>
              <w:top w:val="single" w:sz="4" w:space="0" w:color="auto"/>
              <w:left w:val="single" w:sz="4" w:space="0" w:color="auto"/>
              <w:bottom w:val="single" w:sz="4" w:space="0" w:color="auto"/>
              <w:right w:val="single" w:sz="4" w:space="0" w:color="auto"/>
            </w:tcBorders>
          </w:tcPr>
          <w:p w14:paraId="1C13B906" w14:textId="77777777" w:rsidR="003D6927" w:rsidRPr="008741E1" w:rsidRDefault="003D6927" w:rsidP="006334C1">
            <w:pPr>
              <w:spacing w:after="0" w:line="240" w:lineRule="auto"/>
              <w:jc w:val="center"/>
              <w:rPr>
                <w:rFonts w:eastAsia="Calibri" w:cs="Calibri"/>
                <w:lang w:val="uk-UA"/>
              </w:rPr>
            </w:pPr>
            <w:r w:rsidRPr="008741E1">
              <w:rPr>
                <w:rFonts w:eastAsia="Calibri" w:cs="Calibri"/>
                <w:lang w:val="uk-UA"/>
              </w:rPr>
              <w:t>Якість,</w:t>
            </w:r>
          </w:p>
          <w:p w14:paraId="3BADD028" w14:textId="77777777" w:rsidR="003D6927" w:rsidRPr="008741E1" w:rsidRDefault="003D6927" w:rsidP="006334C1">
            <w:pPr>
              <w:spacing w:after="0" w:line="240" w:lineRule="auto"/>
              <w:jc w:val="center"/>
              <w:rPr>
                <w:rFonts w:eastAsia="Calibri" w:cs="Calibri"/>
                <w:lang w:val="uk-UA"/>
              </w:rPr>
            </w:pPr>
            <w:r w:rsidRPr="008741E1">
              <w:rPr>
                <w:rFonts w:eastAsia="Calibri" w:cs="Calibri"/>
                <w:lang w:val="uk-UA"/>
              </w:rPr>
              <w:t>%</w:t>
            </w:r>
          </w:p>
        </w:tc>
        <w:tc>
          <w:tcPr>
            <w:tcW w:w="900" w:type="dxa"/>
            <w:tcBorders>
              <w:top w:val="single" w:sz="4" w:space="0" w:color="auto"/>
              <w:left w:val="single" w:sz="4" w:space="0" w:color="auto"/>
              <w:bottom w:val="single" w:sz="4" w:space="0" w:color="auto"/>
              <w:right w:val="single" w:sz="4" w:space="0" w:color="auto"/>
            </w:tcBorders>
          </w:tcPr>
          <w:p w14:paraId="1617521F" w14:textId="77777777" w:rsidR="003D6927" w:rsidRPr="008741E1" w:rsidRDefault="003D6927" w:rsidP="006334C1">
            <w:pPr>
              <w:spacing w:after="0" w:line="240" w:lineRule="auto"/>
              <w:ind w:hanging="29"/>
              <w:jc w:val="center"/>
              <w:rPr>
                <w:rFonts w:eastAsia="Calibri" w:cs="Calibri"/>
                <w:lang w:val="uk-UA"/>
              </w:rPr>
            </w:pPr>
            <w:r w:rsidRPr="008741E1">
              <w:rPr>
                <w:rFonts w:eastAsia="Calibri" w:cs="Calibri"/>
                <w:lang w:val="uk-UA"/>
              </w:rPr>
              <w:t>Успішн.</w:t>
            </w:r>
          </w:p>
          <w:p w14:paraId="17B61C99" w14:textId="77777777" w:rsidR="003D6927" w:rsidRPr="008741E1" w:rsidRDefault="003D6927" w:rsidP="006334C1">
            <w:pPr>
              <w:spacing w:after="0" w:line="240" w:lineRule="auto"/>
              <w:jc w:val="center"/>
              <w:rPr>
                <w:rFonts w:eastAsia="Calibri" w:cs="Calibri"/>
                <w:lang w:val="uk-UA"/>
              </w:rPr>
            </w:pPr>
            <w:r w:rsidRPr="008741E1">
              <w:rPr>
                <w:rFonts w:eastAsia="Calibri" w:cs="Calibri"/>
                <w:lang w:val="uk-UA"/>
              </w:rPr>
              <w:t>%</w:t>
            </w:r>
          </w:p>
        </w:tc>
        <w:tc>
          <w:tcPr>
            <w:tcW w:w="900" w:type="dxa"/>
            <w:tcBorders>
              <w:top w:val="single" w:sz="4" w:space="0" w:color="auto"/>
              <w:left w:val="single" w:sz="4" w:space="0" w:color="auto"/>
              <w:bottom w:val="single" w:sz="4" w:space="0" w:color="auto"/>
              <w:right w:val="single" w:sz="4" w:space="0" w:color="auto"/>
            </w:tcBorders>
          </w:tcPr>
          <w:p w14:paraId="4073C8F0" w14:textId="77777777" w:rsidR="003D6927" w:rsidRPr="008741E1" w:rsidRDefault="003D6927" w:rsidP="006334C1">
            <w:pPr>
              <w:spacing w:after="0" w:line="240" w:lineRule="auto"/>
              <w:jc w:val="center"/>
              <w:rPr>
                <w:rFonts w:eastAsia="Calibri" w:cs="Calibri"/>
                <w:lang w:val="uk-UA"/>
              </w:rPr>
            </w:pPr>
            <w:r w:rsidRPr="008741E1">
              <w:rPr>
                <w:rFonts w:eastAsia="Calibri" w:cs="Calibri"/>
                <w:lang w:val="uk-UA"/>
              </w:rPr>
              <w:t>Серед.</w:t>
            </w:r>
          </w:p>
          <w:p w14:paraId="34F0713C" w14:textId="77777777" w:rsidR="003D6927" w:rsidRPr="008741E1" w:rsidRDefault="003D6927" w:rsidP="006334C1">
            <w:pPr>
              <w:spacing w:after="0" w:line="240" w:lineRule="auto"/>
              <w:jc w:val="center"/>
              <w:rPr>
                <w:rFonts w:eastAsia="Calibri" w:cs="Calibri"/>
                <w:lang w:val="uk-UA"/>
              </w:rPr>
            </w:pPr>
            <w:r w:rsidRPr="008741E1">
              <w:rPr>
                <w:rFonts w:eastAsia="Calibri" w:cs="Calibri"/>
                <w:lang w:val="uk-UA"/>
              </w:rPr>
              <w:t>бал</w:t>
            </w:r>
          </w:p>
        </w:tc>
        <w:tc>
          <w:tcPr>
            <w:tcW w:w="900" w:type="dxa"/>
            <w:tcBorders>
              <w:top w:val="single" w:sz="4" w:space="0" w:color="auto"/>
              <w:left w:val="single" w:sz="4" w:space="0" w:color="auto"/>
              <w:bottom w:val="single" w:sz="4" w:space="0" w:color="auto"/>
              <w:right w:val="single" w:sz="4" w:space="0" w:color="auto"/>
            </w:tcBorders>
          </w:tcPr>
          <w:p w14:paraId="0734E0AB" w14:textId="77777777" w:rsidR="003D6927" w:rsidRPr="008741E1" w:rsidRDefault="003D6927" w:rsidP="006334C1">
            <w:pPr>
              <w:spacing w:after="0" w:line="240" w:lineRule="auto"/>
              <w:jc w:val="center"/>
              <w:rPr>
                <w:rFonts w:eastAsia="Calibri" w:cs="Calibri"/>
                <w:lang w:val="uk-UA"/>
              </w:rPr>
            </w:pPr>
            <w:r w:rsidRPr="008741E1">
              <w:rPr>
                <w:rFonts w:eastAsia="Calibri" w:cs="Calibri"/>
                <w:lang w:val="uk-UA"/>
              </w:rPr>
              <w:t>Якість,</w:t>
            </w:r>
          </w:p>
          <w:p w14:paraId="129BB9BE" w14:textId="77777777" w:rsidR="003D6927" w:rsidRPr="008741E1" w:rsidRDefault="003D6927" w:rsidP="006334C1">
            <w:pPr>
              <w:spacing w:after="0" w:line="240" w:lineRule="auto"/>
              <w:jc w:val="center"/>
              <w:rPr>
                <w:rFonts w:eastAsia="Calibri" w:cs="Calibri"/>
                <w:lang w:val="uk-UA"/>
              </w:rPr>
            </w:pPr>
            <w:r w:rsidRPr="008741E1">
              <w:rPr>
                <w:rFonts w:eastAsia="Calibri" w:cs="Calibri"/>
                <w:lang w:val="uk-UA"/>
              </w:rPr>
              <w:t>%</w:t>
            </w:r>
          </w:p>
        </w:tc>
        <w:tc>
          <w:tcPr>
            <w:tcW w:w="923" w:type="dxa"/>
            <w:tcBorders>
              <w:top w:val="single" w:sz="4" w:space="0" w:color="auto"/>
              <w:left w:val="single" w:sz="4" w:space="0" w:color="auto"/>
              <w:bottom w:val="single" w:sz="4" w:space="0" w:color="auto"/>
              <w:right w:val="single" w:sz="4" w:space="0" w:color="auto"/>
            </w:tcBorders>
          </w:tcPr>
          <w:p w14:paraId="7B317BA5" w14:textId="77777777" w:rsidR="003D6927" w:rsidRPr="008741E1" w:rsidRDefault="003D6927" w:rsidP="006334C1">
            <w:pPr>
              <w:spacing w:after="0" w:line="240" w:lineRule="auto"/>
              <w:ind w:right="-29"/>
              <w:jc w:val="center"/>
              <w:rPr>
                <w:rFonts w:eastAsia="Calibri" w:cs="Calibri"/>
                <w:lang w:val="uk-UA"/>
              </w:rPr>
            </w:pPr>
            <w:r w:rsidRPr="008741E1">
              <w:rPr>
                <w:rFonts w:eastAsia="Calibri" w:cs="Calibri"/>
                <w:lang w:val="uk-UA"/>
              </w:rPr>
              <w:t>Успішн.</w:t>
            </w:r>
          </w:p>
          <w:p w14:paraId="3461700A" w14:textId="77777777" w:rsidR="003D6927" w:rsidRPr="008741E1" w:rsidRDefault="003D6927" w:rsidP="006334C1">
            <w:pPr>
              <w:spacing w:after="0" w:line="240" w:lineRule="auto"/>
              <w:jc w:val="center"/>
              <w:rPr>
                <w:rFonts w:eastAsia="Calibri" w:cs="Calibri"/>
                <w:lang w:val="uk-UA"/>
              </w:rPr>
            </w:pPr>
            <w:r w:rsidRPr="008741E1">
              <w:rPr>
                <w:rFonts w:eastAsia="Calibri" w:cs="Calibri"/>
                <w:lang w:val="uk-UA"/>
              </w:rPr>
              <w:t>%</w:t>
            </w:r>
          </w:p>
        </w:tc>
      </w:tr>
      <w:tr w:rsidR="003D6927" w:rsidRPr="008741E1" w14:paraId="30CE0547" w14:textId="77777777" w:rsidTr="006334C1">
        <w:trPr>
          <w:cantSplit/>
          <w:trHeight w:val="510"/>
        </w:trPr>
        <w:tc>
          <w:tcPr>
            <w:tcW w:w="4680" w:type="dxa"/>
            <w:tcBorders>
              <w:top w:val="single" w:sz="4" w:space="0" w:color="auto"/>
              <w:left w:val="single" w:sz="4" w:space="0" w:color="auto"/>
              <w:bottom w:val="single" w:sz="4" w:space="0" w:color="auto"/>
              <w:right w:val="single" w:sz="4" w:space="0" w:color="auto"/>
            </w:tcBorders>
          </w:tcPr>
          <w:p w14:paraId="2DDC59BD" w14:textId="77777777" w:rsidR="003D6927" w:rsidRPr="008741E1" w:rsidRDefault="003D6927" w:rsidP="006334C1">
            <w:pPr>
              <w:spacing w:after="0" w:line="240" w:lineRule="auto"/>
              <w:rPr>
                <w:rFonts w:eastAsia="Calibri" w:cs="Calibri"/>
                <w:b/>
                <w:bCs/>
                <w:lang w:val="uk-UA"/>
              </w:rPr>
            </w:pPr>
            <w:r w:rsidRPr="008741E1">
              <w:rPr>
                <w:rFonts w:eastAsia="Calibri" w:cs="Calibri"/>
                <w:b/>
                <w:bCs/>
                <w:lang w:val="uk-UA"/>
              </w:rPr>
              <w:t>Облік і оподаткування</w:t>
            </w:r>
          </w:p>
        </w:tc>
        <w:tc>
          <w:tcPr>
            <w:tcW w:w="956" w:type="dxa"/>
            <w:tcBorders>
              <w:top w:val="single" w:sz="4" w:space="0" w:color="auto"/>
              <w:left w:val="single" w:sz="4" w:space="0" w:color="auto"/>
              <w:bottom w:val="single" w:sz="4" w:space="0" w:color="auto"/>
              <w:right w:val="single" w:sz="4" w:space="0" w:color="auto"/>
            </w:tcBorders>
            <w:vAlign w:val="center"/>
          </w:tcPr>
          <w:p w14:paraId="796B6DDD" w14:textId="77777777" w:rsidR="003D6927" w:rsidRPr="008741E1" w:rsidRDefault="003D6927" w:rsidP="006334C1">
            <w:pPr>
              <w:spacing w:after="0" w:line="240" w:lineRule="auto"/>
              <w:jc w:val="center"/>
              <w:rPr>
                <w:rFonts w:eastAsia="Calibri" w:cs="Calibri"/>
                <w:i/>
                <w:iCs/>
                <w:lang w:val="uk-UA"/>
              </w:rPr>
            </w:pPr>
            <w:r w:rsidRPr="008741E1">
              <w:rPr>
                <w:rFonts w:eastAsia="Calibri" w:cs="Calibri"/>
                <w:i/>
                <w:iCs/>
                <w:lang w:val="uk-UA"/>
              </w:rPr>
              <w:t>4,0</w:t>
            </w:r>
          </w:p>
        </w:tc>
        <w:tc>
          <w:tcPr>
            <w:tcW w:w="900" w:type="dxa"/>
            <w:tcBorders>
              <w:top w:val="single" w:sz="4" w:space="0" w:color="auto"/>
              <w:left w:val="single" w:sz="4" w:space="0" w:color="auto"/>
              <w:bottom w:val="single" w:sz="4" w:space="0" w:color="auto"/>
              <w:right w:val="single" w:sz="4" w:space="0" w:color="auto"/>
            </w:tcBorders>
            <w:vAlign w:val="center"/>
          </w:tcPr>
          <w:p w14:paraId="2962BF0F" w14:textId="77777777" w:rsidR="003D6927" w:rsidRPr="008741E1" w:rsidRDefault="003D6927" w:rsidP="006334C1">
            <w:pPr>
              <w:spacing w:after="0" w:line="240" w:lineRule="auto"/>
              <w:ind w:hanging="108"/>
              <w:jc w:val="center"/>
              <w:rPr>
                <w:rFonts w:eastAsia="Calibri" w:cs="Calibri"/>
                <w:i/>
                <w:iCs/>
                <w:lang w:val="uk-UA"/>
              </w:rPr>
            </w:pPr>
            <w:r w:rsidRPr="008741E1">
              <w:rPr>
                <w:rFonts w:eastAsia="Calibri" w:cs="Calibri"/>
                <w:i/>
                <w:iCs/>
                <w:lang w:val="uk-UA"/>
              </w:rPr>
              <w:t>75</w:t>
            </w:r>
          </w:p>
        </w:tc>
        <w:tc>
          <w:tcPr>
            <w:tcW w:w="900" w:type="dxa"/>
            <w:tcBorders>
              <w:top w:val="single" w:sz="4" w:space="0" w:color="auto"/>
              <w:left w:val="single" w:sz="4" w:space="0" w:color="auto"/>
              <w:bottom w:val="single" w:sz="4" w:space="0" w:color="auto"/>
              <w:right w:val="single" w:sz="4" w:space="0" w:color="auto"/>
            </w:tcBorders>
            <w:vAlign w:val="center"/>
          </w:tcPr>
          <w:p w14:paraId="4C485B05" w14:textId="77777777" w:rsidR="003D6927" w:rsidRPr="008741E1" w:rsidRDefault="003D6927" w:rsidP="006334C1">
            <w:pPr>
              <w:spacing w:after="0" w:line="240" w:lineRule="auto"/>
              <w:jc w:val="center"/>
              <w:rPr>
                <w:rFonts w:eastAsia="Calibri" w:cs="Calibri"/>
                <w:i/>
                <w:iCs/>
                <w:lang w:val="uk-UA"/>
              </w:rPr>
            </w:pPr>
            <w:r w:rsidRPr="008741E1">
              <w:rPr>
                <w:rFonts w:eastAsia="Calibri" w:cs="Calibri"/>
                <w:i/>
                <w:iCs/>
                <w:lang w:val="uk-UA"/>
              </w:rPr>
              <w:t>90</w:t>
            </w:r>
          </w:p>
        </w:tc>
        <w:tc>
          <w:tcPr>
            <w:tcW w:w="900" w:type="dxa"/>
            <w:tcBorders>
              <w:top w:val="single" w:sz="4" w:space="0" w:color="auto"/>
              <w:left w:val="single" w:sz="4" w:space="0" w:color="auto"/>
              <w:bottom w:val="single" w:sz="4" w:space="0" w:color="auto"/>
              <w:right w:val="single" w:sz="4" w:space="0" w:color="auto"/>
            </w:tcBorders>
            <w:vAlign w:val="center"/>
          </w:tcPr>
          <w:p w14:paraId="0ED8ADFB" w14:textId="77777777" w:rsidR="003D6927" w:rsidRPr="008741E1" w:rsidRDefault="003D6927" w:rsidP="006334C1">
            <w:pPr>
              <w:spacing w:after="0" w:line="240" w:lineRule="auto"/>
              <w:jc w:val="center"/>
              <w:rPr>
                <w:rFonts w:eastAsia="Calibri" w:cs="Calibri"/>
                <w:i/>
                <w:iCs/>
                <w:lang w:val="uk-UA"/>
              </w:rPr>
            </w:pPr>
            <w:r w:rsidRPr="008741E1">
              <w:rPr>
                <w:rFonts w:eastAsia="Calibri" w:cs="Calibri"/>
                <w:i/>
                <w:iCs/>
                <w:lang w:val="uk-UA"/>
              </w:rPr>
              <w:t>4,0</w:t>
            </w:r>
          </w:p>
        </w:tc>
        <w:tc>
          <w:tcPr>
            <w:tcW w:w="900" w:type="dxa"/>
            <w:tcBorders>
              <w:top w:val="single" w:sz="4" w:space="0" w:color="auto"/>
              <w:left w:val="single" w:sz="4" w:space="0" w:color="auto"/>
              <w:bottom w:val="single" w:sz="4" w:space="0" w:color="auto"/>
              <w:right w:val="single" w:sz="4" w:space="0" w:color="auto"/>
            </w:tcBorders>
            <w:vAlign w:val="center"/>
          </w:tcPr>
          <w:p w14:paraId="29971D86" w14:textId="77777777" w:rsidR="003D6927" w:rsidRPr="008741E1" w:rsidRDefault="003D6927" w:rsidP="006334C1">
            <w:pPr>
              <w:spacing w:after="0" w:line="240" w:lineRule="auto"/>
              <w:jc w:val="center"/>
              <w:rPr>
                <w:rFonts w:eastAsia="Calibri" w:cs="Calibri"/>
                <w:i/>
                <w:iCs/>
                <w:lang w:val="uk-UA"/>
              </w:rPr>
            </w:pPr>
            <w:r w:rsidRPr="008741E1">
              <w:rPr>
                <w:rFonts w:eastAsia="Calibri" w:cs="Calibri"/>
                <w:i/>
                <w:iCs/>
                <w:lang w:val="uk-UA"/>
              </w:rPr>
              <w:t>73</w:t>
            </w:r>
          </w:p>
        </w:tc>
        <w:tc>
          <w:tcPr>
            <w:tcW w:w="923" w:type="dxa"/>
            <w:tcBorders>
              <w:top w:val="single" w:sz="4" w:space="0" w:color="auto"/>
              <w:left w:val="single" w:sz="4" w:space="0" w:color="auto"/>
              <w:bottom w:val="single" w:sz="4" w:space="0" w:color="auto"/>
              <w:right w:val="single" w:sz="4" w:space="0" w:color="auto"/>
            </w:tcBorders>
            <w:vAlign w:val="center"/>
          </w:tcPr>
          <w:p w14:paraId="25545F05" w14:textId="77777777" w:rsidR="003D6927" w:rsidRPr="008741E1" w:rsidRDefault="003D6927" w:rsidP="006334C1">
            <w:pPr>
              <w:spacing w:after="0" w:line="240" w:lineRule="auto"/>
              <w:jc w:val="center"/>
              <w:rPr>
                <w:rFonts w:eastAsia="Calibri" w:cs="Calibri"/>
                <w:i/>
                <w:iCs/>
                <w:lang w:val="uk-UA"/>
              </w:rPr>
            </w:pPr>
            <w:r w:rsidRPr="008741E1">
              <w:rPr>
                <w:rFonts w:eastAsia="Calibri" w:cs="Calibri"/>
                <w:i/>
                <w:iCs/>
                <w:lang w:val="uk-UA"/>
              </w:rPr>
              <w:t>99,8</w:t>
            </w:r>
          </w:p>
        </w:tc>
      </w:tr>
      <w:tr w:rsidR="003D6927" w:rsidRPr="008741E1" w14:paraId="57B57EC9" w14:textId="77777777" w:rsidTr="006334C1">
        <w:trPr>
          <w:cantSplit/>
          <w:trHeight w:val="303"/>
        </w:trPr>
        <w:tc>
          <w:tcPr>
            <w:tcW w:w="4680" w:type="dxa"/>
            <w:tcBorders>
              <w:top w:val="single" w:sz="4" w:space="0" w:color="auto"/>
              <w:left w:val="single" w:sz="4" w:space="0" w:color="auto"/>
              <w:bottom w:val="single" w:sz="4" w:space="0" w:color="auto"/>
              <w:right w:val="single" w:sz="4" w:space="0" w:color="auto"/>
            </w:tcBorders>
          </w:tcPr>
          <w:p w14:paraId="6AAD530D" w14:textId="77777777" w:rsidR="003D6927" w:rsidRPr="008741E1" w:rsidRDefault="003D6927" w:rsidP="006334C1">
            <w:pPr>
              <w:spacing w:after="0" w:line="240" w:lineRule="auto"/>
              <w:rPr>
                <w:rFonts w:eastAsia="Calibri" w:cs="Calibri"/>
                <w:b/>
                <w:bCs/>
                <w:lang w:val="uk-UA"/>
              </w:rPr>
            </w:pPr>
            <w:r w:rsidRPr="008741E1">
              <w:rPr>
                <w:rFonts w:eastAsia="Calibri" w:cs="Calibri"/>
                <w:b/>
                <w:bCs/>
                <w:lang w:val="uk-UA"/>
              </w:rPr>
              <w:t xml:space="preserve">Фінанси, банківська справа </w:t>
            </w:r>
          </w:p>
          <w:p w14:paraId="165806E5" w14:textId="77777777" w:rsidR="003D6927" w:rsidRPr="008741E1" w:rsidRDefault="003D6927" w:rsidP="006334C1">
            <w:pPr>
              <w:spacing w:after="0" w:line="240" w:lineRule="auto"/>
              <w:rPr>
                <w:rFonts w:eastAsia="Calibri" w:cs="Calibri"/>
                <w:b/>
                <w:bCs/>
                <w:lang w:val="uk-UA"/>
              </w:rPr>
            </w:pPr>
            <w:r w:rsidRPr="008741E1">
              <w:rPr>
                <w:rFonts w:eastAsia="Calibri" w:cs="Calibri"/>
                <w:b/>
                <w:bCs/>
                <w:lang w:val="uk-UA"/>
              </w:rPr>
              <w:t>та страхування</w:t>
            </w:r>
          </w:p>
        </w:tc>
        <w:tc>
          <w:tcPr>
            <w:tcW w:w="956" w:type="dxa"/>
            <w:tcBorders>
              <w:top w:val="single" w:sz="4" w:space="0" w:color="auto"/>
              <w:left w:val="single" w:sz="4" w:space="0" w:color="auto"/>
              <w:bottom w:val="single" w:sz="4" w:space="0" w:color="auto"/>
              <w:right w:val="single" w:sz="4" w:space="0" w:color="auto"/>
            </w:tcBorders>
            <w:vAlign w:val="center"/>
          </w:tcPr>
          <w:p w14:paraId="4A0D4B9E" w14:textId="77777777" w:rsidR="003D6927" w:rsidRPr="008741E1" w:rsidRDefault="003D6927" w:rsidP="006334C1">
            <w:pPr>
              <w:spacing w:after="0" w:line="240" w:lineRule="auto"/>
              <w:jc w:val="center"/>
              <w:rPr>
                <w:rFonts w:eastAsia="Calibri" w:cs="Calibri"/>
                <w:i/>
                <w:iCs/>
                <w:lang w:val="uk-UA"/>
              </w:rPr>
            </w:pPr>
            <w:r w:rsidRPr="008741E1">
              <w:rPr>
                <w:rFonts w:eastAsia="Calibri" w:cs="Calibri"/>
                <w:i/>
                <w:iCs/>
                <w:lang w:val="uk-UA"/>
              </w:rPr>
              <w:t>4,0</w:t>
            </w:r>
          </w:p>
        </w:tc>
        <w:tc>
          <w:tcPr>
            <w:tcW w:w="900" w:type="dxa"/>
            <w:tcBorders>
              <w:top w:val="single" w:sz="4" w:space="0" w:color="auto"/>
              <w:left w:val="single" w:sz="4" w:space="0" w:color="auto"/>
              <w:bottom w:val="single" w:sz="4" w:space="0" w:color="auto"/>
              <w:right w:val="single" w:sz="4" w:space="0" w:color="auto"/>
            </w:tcBorders>
            <w:vAlign w:val="center"/>
          </w:tcPr>
          <w:p w14:paraId="7B1AD0B9" w14:textId="77777777" w:rsidR="003D6927" w:rsidRPr="008741E1" w:rsidRDefault="003D6927" w:rsidP="006334C1">
            <w:pPr>
              <w:spacing w:after="0" w:line="240" w:lineRule="auto"/>
              <w:ind w:hanging="108"/>
              <w:jc w:val="center"/>
              <w:rPr>
                <w:rFonts w:eastAsia="Calibri" w:cs="Calibri"/>
                <w:i/>
                <w:iCs/>
                <w:lang w:val="uk-UA"/>
              </w:rPr>
            </w:pPr>
            <w:r w:rsidRPr="008741E1">
              <w:rPr>
                <w:rFonts w:eastAsia="Calibri" w:cs="Calibri"/>
                <w:i/>
                <w:iCs/>
                <w:lang w:val="uk-UA"/>
              </w:rPr>
              <w:t>75</w:t>
            </w:r>
          </w:p>
        </w:tc>
        <w:tc>
          <w:tcPr>
            <w:tcW w:w="900" w:type="dxa"/>
            <w:tcBorders>
              <w:top w:val="single" w:sz="4" w:space="0" w:color="auto"/>
              <w:left w:val="single" w:sz="4" w:space="0" w:color="auto"/>
              <w:bottom w:val="single" w:sz="4" w:space="0" w:color="auto"/>
              <w:right w:val="single" w:sz="4" w:space="0" w:color="auto"/>
            </w:tcBorders>
            <w:vAlign w:val="center"/>
          </w:tcPr>
          <w:p w14:paraId="4EC651BA" w14:textId="77777777" w:rsidR="003D6927" w:rsidRPr="008741E1" w:rsidRDefault="003D6927" w:rsidP="006334C1">
            <w:pPr>
              <w:spacing w:after="0" w:line="240" w:lineRule="auto"/>
              <w:jc w:val="center"/>
              <w:rPr>
                <w:rFonts w:eastAsia="Calibri" w:cs="Calibri"/>
                <w:i/>
                <w:iCs/>
                <w:lang w:val="uk-UA"/>
              </w:rPr>
            </w:pPr>
            <w:r w:rsidRPr="008741E1">
              <w:rPr>
                <w:rFonts w:eastAsia="Calibri" w:cs="Calibri"/>
                <w:i/>
                <w:iCs/>
                <w:lang w:val="uk-UA"/>
              </w:rPr>
              <w:t>100</w:t>
            </w:r>
          </w:p>
        </w:tc>
        <w:tc>
          <w:tcPr>
            <w:tcW w:w="900" w:type="dxa"/>
            <w:tcBorders>
              <w:top w:val="single" w:sz="4" w:space="0" w:color="auto"/>
              <w:left w:val="single" w:sz="4" w:space="0" w:color="auto"/>
              <w:bottom w:val="single" w:sz="4" w:space="0" w:color="auto"/>
              <w:right w:val="single" w:sz="4" w:space="0" w:color="auto"/>
            </w:tcBorders>
            <w:vAlign w:val="center"/>
          </w:tcPr>
          <w:p w14:paraId="293A249D" w14:textId="77777777" w:rsidR="003D6927" w:rsidRPr="008741E1" w:rsidRDefault="003D6927" w:rsidP="006334C1">
            <w:pPr>
              <w:spacing w:after="0" w:line="240" w:lineRule="auto"/>
              <w:jc w:val="center"/>
              <w:rPr>
                <w:rFonts w:eastAsia="Calibri" w:cs="Calibri"/>
                <w:i/>
                <w:iCs/>
                <w:lang w:val="uk-UA"/>
              </w:rPr>
            </w:pPr>
            <w:r w:rsidRPr="008741E1">
              <w:rPr>
                <w:rFonts w:eastAsia="Calibri" w:cs="Calibri"/>
                <w:i/>
                <w:iCs/>
                <w:lang w:val="uk-UA"/>
              </w:rPr>
              <w:t>4,1</w:t>
            </w:r>
          </w:p>
        </w:tc>
        <w:tc>
          <w:tcPr>
            <w:tcW w:w="900" w:type="dxa"/>
            <w:tcBorders>
              <w:top w:val="single" w:sz="4" w:space="0" w:color="auto"/>
              <w:left w:val="single" w:sz="4" w:space="0" w:color="auto"/>
              <w:bottom w:val="single" w:sz="4" w:space="0" w:color="auto"/>
              <w:right w:val="single" w:sz="4" w:space="0" w:color="auto"/>
            </w:tcBorders>
            <w:vAlign w:val="center"/>
          </w:tcPr>
          <w:p w14:paraId="369B5EEC" w14:textId="77777777" w:rsidR="003D6927" w:rsidRPr="008741E1" w:rsidRDefault="003D6927" w:rsidP="006334C1">
            <w:pPr>
              <w:spacing w:after="0" w:line="240" w:lineRule="auto"/>
              <w:jc w:val="center"/>
              <w:rPr>
                <w:rFonts w:eastAsia="Calibri" w:cs="Calibri"/>
                <w:i/>
                <w:iCs/>
                <w:lang w:val="uk-UA"/>
              </w:rPr>
            </w:pPr>
            <w:r w:rsidRPr="008741E1">
              <w:rPr>
                <w:rFonts w:eastAsia="Calibri" w:cs="Calibri"/>
                <w:i/>
                <w:iCs/>
                <w:lang w:val="uk-UA"/>
              </w:rPr>
              <w:t>82</w:t>
            </w:r>
          </w:p>
        </w:tc>
        <w:tc>
          <w:tcPr>
            <w:tcW w:w="923" w:type="dxa"/>
            <w:tcBorders>
              <w:top w:val="single" w:sz="4" w:space="0" w:color="auto"/>
              <w:left w:val="single" w:sz="4" w:space="0" w:color="auto"/>
              <w:bottom w:val="single" w:sz="4" w:space="0" w:color="auto"/>
              <w:right w:val="single" w:sz="4" w:space="0" w:color="auto"/>
            </w:tcBorders>
            <w:vAlign w:val="center"/>
          </w:tcPr>
          <w:p w14:paraId="01954CF2" w14:textId="77777777" w:rsidR="003D6927" w:rsidRPr="008741E1" w:rsidRDefault="003D6927" w:rsidP="006334C1">
            <w:pPr>
              <w:spacing w:after="0" w:line="240" w:lineRule="auto"/>
              <w:jc w:val="center"/>
              <w:rPr>
                <w:rFonts w:eastAsia="Calibri" w:cs="Calibri"/>
                <w:i/>
                <w:iCs/>
                <w:lang w:val="uk-UA"/>
              </w:rPr>
            </w:pPr>
            <w:r w:rsidRPr="008741E1">
              <w:rPr>
                <w:rFonts w:eastAsia="Calibri" w:cs="Calibri"/>
                <w:i/>
                <w:iCs/>
                <w:lang w:val="uk-UA"/>
              </w:rPr>
              <w:t>100</w:t>
            </w:r>
          </w:p>
        </w:tc>
      </w:tr>
      <w:tr w:rsidR="003D6927" w:rsidRPr="008741E1" w14:paraId="08F8D38C" w14:textId="77777777" w:rsidTr="006334C1">
        <w:trPr>
          <w:cantSplit/>
          <w:trHeight w:val="300"/>
        </w:trPr>
        <w:tc>
          <w:tcPr>
            <w:tcW w:w="4680" w:type="dxa"/>
            <w:tcBorders>
              <w:top w:val="single" w:sz="4" w:space="0" w:color="auto"/>
              <w:left w:val="single" w:sz="4" w:space="0" w:color="auto"/>
              <w:bottom w:val="single" w:sz="4" w:space="0" w:color="auto"/>
              <w:right w:val="single" w:sz="4" w:space="0" w:color="auto"/>
            </w:tcBorders>
          </w:tcPr>
          <w:p w14:paraId="68CDB890" w14:textId="77777777" w:rsidR="003D6927" w:rsidRPr="008741E1" w:rsidRDefault="003D6927" w:rsidP="006334C1">
            <w:pPr>
              <w:spacing w:after="0" w:line="240" w:lineRule="auto"/>
              <w:rPr>
                <w:rFonts w:eastAsia="Calibri" w:cs="Calibri"/>
                <w:b/>
                <w:bCs/>
                <w:lang w:val="uk-UA"/>
              </w:rPr>
            </w:pPr>
            <w:r w:rsidRPr="008741E1">
              <w:rPr>
                <w:rFonts w:eastAsia="Calibri" w:cs="Calibri"/>
                <w:b/>
                <w:bCs/>
                <w:lang w:val="uk-UA"/>
              </w:rPr>
              <w:t>Підприємництво, торгівля та біржова діяльність</w:t>
            </w:r>
          </w:p>
        </w:tc>
        <w:tc>
          <w:tcPr>
            <w:tcW w:w="956" w:type="dxa"/>
            <w:tcBorders>
              <w:top w:val="single" w:sz="4" w:space="0" w:color="auto"/>
              <w:left w:val="single" w:sz="4" w:space="0" w:color="auto"/>
              <w:bottom w:val="single" w:sz="4" w:space="0" w:color="auto"/>
              <w:right w:val="single" w:sz="4" w:space="0" w:color="auto"/>
            </w:tcBorders>
            <w:vAlign w:val="center"/>
          </w:tcPr>
          <w:p w14:paraId="372E65EC" w14:textId="77777777" w:rsidR="003D6927" w:rsidRPr="008741E1" w:rsidRDefault="003D6927" w:rsidP="006334C1">
            <w:pPr>
              <w:spacing w:after="0" w:line="240" w:lineRule="auto"/>
              <w:jc w:val="center"/>
              <w:rPr>
                <w:rFonts w:eastAsia="Calibri" w:cs="Calibri"/>
                <w:i/>
                <w:iCs/>
                <w:lang w:val="uk-UA"/>
              </w:rPr>
            </w:pPr>
            <w:r w:rsidRPr="008741E1">
              <w:rPr>
                <w:rFonts w:eastAsia="Calibri" w:cs="Calibri"/>
                <w:i/>
                <w:iCs/>
                <w:lang w:val="uk-UA"/>
              </w:rPr>
              <w:t>3,9</w:t>
            </w:r>
          </w:p>
        </w:tc>
        <w:tc>
          <w:tcPr>
            <w:tcW w:w="900" w:type="dxa"/>
            <w:tcBorders>
              <w:top w:val="single" w:sz="4" w:space="0" w:color="auto"/>
              <w:left w:val="single" w:sz="4" w:space="0" w:color="auto"/>
              <w:bottom w:val="single" w:sz="4" w:space="0" w:color="auto"/>
              <w:right w:val="single" w:sz="4" w:space="0" w:color="auto"/>
            </w:tcBorders>
            <w:vAlign w:val="center"/>
          </w:tcPr>
          <w:p w14:paraId="0A08E102" w14:textId="77777777" w:rsidR="003D6927" w:rsidRPr="008741E1" w:rsidRDefault="003D6927" w:rsidP="006334C1">
            <w:pPr>
              <w:spacing w:after="0" w:line="240" w:lineRule="auto"/>
              <w:ind w:hanging="108"/>
              <w:jc w:val="center"/>
              <w:rPr>
                <w:rFonts w:eastAsia="Calibri" w:cs="Calibri"/>
                <w:i/>
                <w:iCs/>
                <w:lang w:val="uk-UA"/>
              </w:rPr>
            </w:pPr>
            <w:r w:rsidRPr="008741E1">
              <w:rPr>
                <w:rFonts w:eastAsia="Calibri" w:cs="Calibri"/>
                <w:i/>
                <w:iCs/>
                <w:lang w:val="uk-UA"/>
              </w:rPr>
              <w:t>68.4</w:t>
            </w:r>
          </w:p>
        </w:tc>
        <w:tc>
          <w:tcPr>
            <w:tcW w:w="900" w:type="dxa"/>
            <w:tcBorders>
              <w:top w:val="single" w:sz="4" w:space="0" w:color="auto"/>
              <w:left w:val="single" w:sz="4" w:space="0" w:color="auto"/>
              <w:bottom w:val="single" w:sz="4" w:space="0" w:color="auto"/>
              <w:right w:val="single" w:sz="4" w:space="0" w:color="auto"/>
            </w:tcBorders>
            <w:vAlign w:val="center"/>
          </w:tcPr>
          <w:p w14:paraId="11ACCE24" w14:textId="77777777" w:rsidR="003D6927" w:rsidRPr="008741E1" w:rsidRDefault="003D6927" w:rsidP="006334C1">
            <w:pPr>
              <w:spacing w:after="0" w:line="240" w:lineRule="auto"/>
              <w:jc w:val="center"/>
              <w:rPr>
                <w:rFonts w:eastAsia="Calibri" w:cs="Calibri"/>
                <w:i/>
                <w:iCs/>
                <w:lang w:val="uk-UA"/>
              </w:rPr>
            </w:pPr>
            <w:r w:rsidRPr="008741E1">
              <w:rPr>
                <w:rFonts w:eastAsia="Calibri" w:cs="Calibri"/>
                <w:i/>
                <w:iCs/>
                <w:lang w:val="uk-UA"/>
              </w:rPr>
              <w:t>100</w:t>
            </w:r>
          </w:p>
        </w:tc>
        <w:tc>
          <w:tcPr>
            <w:tcW w:w="900" w:type="dxa"/>
            <w:tcBorders>
              <w:top w:val="single" w:sz="4" w:space="0" w:color="auto"/>
              <w:left w:val="single" w:sz="4" w:space="0" w:color="auto"/>
              <w:bottom w:val="single" w:sz="4" w:space="0" w:color="auto"/>
              <w:right w:val="single" w:sz="4" w:space="0" w:color="auto"/>
            </w:tcBorders>
            <w:vAlign w:val="center"/>
          </w:tcPr>
          <w:p w14:paraId="2D6CE856" w14:textId="77777777" w:rsidR="003D6927" w:rsidRPr="008741E1" w:rsidRDefault="003D6927" w:rsidP="006334C1">
            <w:pPr>
              <w:spacing w:after="0" w:line="240" w:lineRule="auto"/>
              <w:jc w:val="center"/>
              <w:rPr>
                <w:rFonts w:eastAsia="Calibri" w:cs="Calibri"/>
                <w:i/>
                <w:iCs/>
                <w:lang w:val="uk-UA"/>
              </w:rPr>
            </w:pPr>
            <w:r w:rsidRPr="008741E1">
              <w:rPr>
                <w:rFonts w:eastAsia="Calibri" w:cs="Calibri"/>
                <w:i/>
                <w:iCs/>
                <w:lang w:val="uk-UA"/>
              </w:rPr>
              <w:t>3,8</w:t>
            </w:r>
          </w:p>
        </w:tc>
        <w:tc>
          <w:tcPr>
            <w:tcW w:w="900" w:type="dxa"/>
            <w:tcBorders>
              <w:top w:val="single" w:sz="4" w:space="0" w:color="auto"/>
              <w:left w:val="single" w:sz="4" w:space="0" w:color="auto"/>
              <w:bottom w:val="single" w:sz="4" w:space="0" w:color="auto"/>
              <w:right w:val="single" w:sz="4" w:space="0" w:color="auto"/>
            </w:tcBorders>
            <w:vAlign w:val="center"/>
          </w:tcPr>
          <w:p w14:paraId="4619F9FE" w14:textId="77777777" w:rsidR="003D6927" w:rsidRPr="008741E1" w:rsidRDefault="003D6927" w:rsidP="006334C1">
            <w:pPr>
              <w:spacing w:after="0" w:line="240" w:lineRule="auto"/>
              <w:jc w:val="center"/>
              <w:rPr>
                <w:rFonts w:eastAsia="Calibri" w:cs="Calibri"/>
                <w:i/>
                <w:iCs/>
                <w:lang w:val="uk-UA"/>
              </w:rPr>
            </w:pPr>
            <w:r w:rsidRPr="008741E1">
              <w:rPr>
                <w:rFonts w:eastAsia="Calibri" w:cs="Calibri"/>
                <w:i/>
                <w:iCs/>
                <w:lang w:val="uk-UA"/>
              </w:rPr>
              <w:t>74</w:t>
            </w:r>
          </w:p>
        </w:tc>
        <w:tc>
          <w:tcPr>
            <w:tcW w:w="923" w:type="dxa"/>
            <w:tcBorders>
              <w:top w:val="single" w:sz="4" w:space="0" w:color="auto"/>
              <w:left w:val="single" w:sz="4" w:space="0" w:color="auto"/>
              <w:bottom w:val="single" w:sz="4" w:space="0" w:color="auto"/>
              <w:right w:val="single" w:sz="4" w:space="0" w:color="auto"/>
            </w:tcBorders>
            <w:vAlign w:val="center"/>
          </w:tcPr>
          <w:p w14:paraId="6D985B70" w14:textId="77777777" w:rsidR="003D6927" w:rsidRPr="008741E1" w:rsidRDefault="003D6927" w:rsidP="006334C1">
            <w:pPr>
              <w:spacing w:after="0" w:line="240" w:lineRule="auto"/>
              <w:jc w:val="center"/>
              <w:rPr>
                <w:rFonts w:eastAsia="Calibri" w:cs="Calibri"/>
                <w:i/>
                <w:iCs/>
                <w:lang w:val="uk-UA"/>
              </w:rPr>
            </w:pPr>
            <w:r w:rsidRPr="008741E1">
              <w:rPr>
                <w:rFonts w:eastAsia="Calibri" w:cs="Calibri"/>
                <w:i/>
                <w:iCs/>
                <w:lang w:val="uk-UA"/>
              </w:rPr>
              <w:t>100</w:t>
            </w:r>
          </w:p>
        </w:tc>
      </w:tr>
      <w:tr w:rsidR="003D6927" w:rsidRPr="008741E1" w14:paraId="78FA8789" w14:textId="77777777" w:rsidTr="006334C1">
        <w:trPr>
          <w:cantSplit/>
          <w:trHeight w:val="275"/>
        </w:trPr>
        <w:tc>
          <w:tcPr>
            <w:tcW w:w="4680" w:type="dxa"/>
            <w:tcBorders>
              <w:top w:val="single" w:sz="4" w:space="0" w:color="auto"/>
              <w:left w:val="single" w:sz="4" w:space="0" w:color="auto"/>
              <w:bottom w:val="single" w:sz="4" w:space="0" w:color="auto"/>
              <w:right w:val="single" w:sz="4" w:space="0" w:color="auto"/>
            </w:tcBorders>
          </w:tcPr>
          <w:p w14:paraId="4CD85F13" w14:textId="77777777" w:rsidR="003D6927" w:rsidRPr="008741E1" w:rsidRDefault="003D6927" w:rsidP="006334C1">
            <w:pPr>
              <w:spacing w:after="0" w:line="240" w:lineRule="auto"/>
              <w:rPr>
                <w:rFonts w:eastAsia="Calibri" w:cs="Calibri"/>
                <w:b/>
                <w:bCs/>
                <w:lang w:val="uk-UA"/>
              </w:rPr>
            </w:pPr>
            <w:r w:rsidRPr="008741E1">
              <w:rPr>
                <w:rFonts w:eastAsia="Calibri" w:cs="Calibri"/>
                <w:b/>
                <w:bCs/>
                <w:lang w:val="uk-UA"/>
              </w:rPr>
              <w:t>Агрономія:</w:t>
            </w:r>
          </w:p>
        </w:tc>
        <w:tc>
          <w:tcPr>
            <w:tcW w:w="956" w:type="dxa"/>
            <w:tcBorders>
              <w:top w:val="single" w:sz="4" w:space="0" w:color="auto"/>
              <w:left w:val="single" w:sz="4" w:space="0" w:color="auto"/>
              <w:bottom w:val="single" w:sz="4" w:space="0" w:color="auto"/>
              <w:right w:val="single" w:sz="4" w:space="0" w:color="auto"/>
            </w:tcBorders>
            <w:vAlign w:val="center"/>
          </w:tcPr>
          <w:p w14:paraId="23C4451B" w14:textId="77777777" w:rsidR="003D6927" w:rsidRPr="008741E1" w:rsidRDefault="003D6927" w:rsidP="006334C1">
            <w:pPr>
              <w:spacing w:after="0" w:line="240" w:lineRule="auto"/>
              <w:jc w:val="center"/>
              <w:rPr>
                <w:rFonts w:eastAsia="Calibri" w:cs="Calibri"/>
                <w:i/>
                <w:iCs/>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14:paraId="3B9BD12F" w14:textId="77777777" w:rsidR="003D6927" w:rsidRPr="008741E1" w:rsidRDefault="003D6927" w:rsidP="006334C1">
            <w:pPr>
              <w:spacing w:after="0" w:line="240" w:lineRule="auto"/>
              <w:ind w:hanging="108"/>
              <w:jc w:val="center"/>
              <w:rPr>
                <w:rFonts w:eastAsia="Calibri" w:cs="Calibri"/>
                <w:i/>
                <w:iCs/>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14:paraId="63B4D0A3" w14:textId="77777777" w:rsidR="003D6927" w:rsidRPr="008741E1" w:rsidRDefault="003D6927" w:rsidP="006334C1">
            <w:pPr>
              <w:spacing w:after="0" w:line="240" w:lineRule="auto"/>
              <w:jc w:val="center"/>
              <w:rPr>
                <w:rFonts w:eastAsia="Calibri" w:cs="Calibri"/>
                <w:i/>
                <w:iCs/>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14:paraId="2AB4F1E1" w14:textId="77777777" w:rsidR="003D6927" w:rsidRPr="008741E1" w:rsidRDefault="003D6927" w:rsidP="006334C1">
            <w:pPr>
              <w:spacing w:after="0" w:line="240" w:lineRule="auto"/>
              <w:jc w:val="center"/>
              <w:rPr>
                <w:rFonts w:eastAsia="Calibri" w:cs="Calibri"/>
                <w:i/>
                <w:iCs/>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14:paraId="7AB01775" w14:textId="77777777" w:rsidR="003D6927" w:rsidRPr="008741E1" w:rsidRDefault="003D6927" w:rsidP="006334C1">
            <w:pPr>
              <w:spacing w:after="0" w:line="240" w:lineRule="auto"/>
              <w:jc w:val="center"/>
              <w:rPr>
                <w:rFonts w:eastAsia="Calibri" w:cs="Calibri"/>
                <w:i/>
                <w:iCs/>
                <w:lang w:val="uk-UA"/>
              </w:rPr>
            </w:pPr>
          </w:p>
        </w:tc>
        <w:tc>
          <w:tcPr>
            <w:tcW w:w="923" w:type="dxa"/>
            <w:tcBorders>
              <w:top w:val="single" w:sz="4" w:space="0" w:color="auto"/>
              <w:left w:val="single" w:sz="4" w:space="0" w:color="auto"/>
              <w:bottom w:val="single" w:sz="4" w:space="0" w:color="auto"/>
              <w:right w:val="single" w:sz="4" w:space="0" w:color="auto"/>
            </w:tcBorders>
            <w:vAlign w:val="center"/>
          </w:tcPr>
          <w:p w14:paraId="5080D1B9" w14:textId="77777777" w:rsidR="003D6927" w:rsidRPr="008741E1" w:rsidRDefault="003D6927" w:rsidP="006334C1">
            <w:pPr>
              <w:spacing w:after="0" w:line="240" w:lineRule="auto"/>
              <w:jc w:val="center"/>
              <w:rPr>
                <w:rFonts w:eastAsia="Calibri" w:cs="Calibri"/>
                <w:i/>
                <w:iCs/>
                <w:lang w:val="uk-UA"/>
              </w:rPr>
            </w:pPr>
          </w:p>
        </w:tc>
      </w:tr>
      <w:tr w:rsidR="003D6927" w:rsidRPr="008741E1" w14:paraId="523EB010" w14:textId="77777777" w:rsidTr="006334C1">
        <w:trPr>
          <w:cantSplit/>
          <w:trHeight w:val="183"/>
        </w:trPr>
        <w:tc>
          <w:tcPr>
            <w:tcW w:w="4680" w:type="dxa"/>
            <w:tcBorders>
              <w:top w:val="single" w:sz="4" w:space="0" w:color="auto"/>
              <w:left w:val="single" w:sz="4" w:space="0" w:color="auto"/>
              <w:bottom w:val="single" w:sz="4" w:space="0" w:color="auto"/>
              <w:right w:val="single" w:sz="4" w:space="0" w:color="auto"/>
            </w:tcBorders>
          </w:tcPr>
          <w:p w14:paraId="3E2E9119" w14:textId="77777777" w:rsidR="003D6927" w:rsidRPr="008741E1" w:rsidRDefault="003D6927" w:rsidP="006334C1">
            <w:pPr>
              <w:spacing w:after="0" w:line="240" w:lineRule="auto"/>
              <w:rPr>
                <w:rFonts w:eastAsia="Calibri" w:cs="Calibri"/>
                <w:lang w:val="uk-UA"/>
              </w:rPr>
            </w:pPr>
            <w:r w:rsidRPr="008741E1">
              <w:rPr>
                <w:rFonts w:eastAsia="Calibri" w:cs="Calibri"/>
                <w:lang w:val="uk-UA"/>
              </w:rPr>
              <w:t>ОПП Виробництво і переробка продукції рослинництва</w:t>
            </w:r>
          </w:p>
        </w:tc>
        <w:tc>
          <w:tcPr>
            <w:tcW w:w="956" w:type="dxa"/>
            <w:tcBorders>
              <w:top w:val="single" w:sz="4" w:space="0" w:color="auto"/>
              <w:left w:val="single" w:sz="4" w:space="0" w:color="auto"/>
              <w:bottom w:val="single" w:sz="4" w:space="0" w:color="auto"/>
              <w:right w:val="single" w:sz="4" w:space="0" w:color="auto"/>
            </w:tcBorders>
            <w:vAlign w:val="center"/>
          </w:tcPr>
          <w:p w14:paraId="1B814F84" w14:textId="77777777" w:rsidR="003D6927" w:rsidRPr="008741E1" w:rsidRDefault="003D6927" w:rsidP="006334C1">
            <w:pPr>
              <w:spacing w:after="0" w:line="240" w:lineRule="auto"/>
              <w:jc w:val="center"/>
              <w:rPr>
                <w:rFonts w:eastAsia="Calibri" w:cs="Calibri"/>
                <w:i/>
                <w:iCs/>
                <w:lang w:val="uk-UA"/>
              </w:rPr>
            </w:pPr>
            <w:r w:rsidRPr="008741E1">
              <w:rPr>
                <w:rFonts w:eastAsia="Calibri" w:cs="Calibri"/>
                <w:i/>
                <w:iCs/>
                <w:lang w:val="uk-UA"/>
              </w:rPr>
              <w:t>4,0</w:t>
            </w:r>
          </w:p>
        </w:tc>
        <w:tc>
          <w:tcPr>
            <w:tcW w:w="900" w:type="dxa"/>
            <w:tcBorders>
              <w:top w:val="single" w:sz="4" w:space="0" w:color="auto"/>
              <w:left w:val="single" w:sz="4" w:space="0" w:color="auto"/>
              <w:bottom w:val="single" w:sz="4" w:space="0" w:color="auto"/>
              <w:right w:val="single" w:sz="4" w:space="0" w:color="auto"/>
            </w:tcBorders>
            <w:vAlign w:val="center"/>
          </w:tcPr>
          <w:p w14:paraId="4AD42FDA" w14:textId="77777777" w:rsidR="003D6927" w:rsidRPr="008741E1" w:rsidRDefault="003D6927" w:rsidP="006334C1">
            <w:pPr>
              <w:spacing w:after="0" w:line="240" w:lineRule="auto"/>
              <w:ind w:hanging="108"/>
              <w:jc w:val="center"/>
              <w:rPr>
                <w:rFonts w:eastAsia="Calibri" w:cs="Calibri"/>
                <w:i/>
                <w:iCs/>
                <w:lang w:val="uk-UA"/>
              </w:rPr>
            </w:pPr>
            <w:r w:rsidRPr="008741E1">
              <w:rPr>
                <w:rFonts w:eastAsia="Calibri" w:cs="Calibri"/>
                <w:i/>
                <w:iCs/>
                <w:lang w:val="uk-UA"/>
              </w:rPr>
              <w:t>69</w:t>
            </w:r>
          </w:p>
        </w:tc>
        <w:tc>
          <w:tcPr>
            <w:tcW w:w="900" w:type="dxa"/>
            <w:tcBorders>
              <w:top w:val="single" w:sz="4" w:space="0" w:color="auto"/>
              <w:left w:val="single" w:sz="4" w:space="0" w:color="auto"/>
              <w:bottom w:val="single" w:sz="4" w:space="0" w:color="auto"/>
              <w:right w:val="single" w:sz="4" w:space="0" w:color="auto"/>
            </w:tcBorders>
            <w:vAlign w:val="center"/>
          </w:tcPr>
          <w:p w14:paraId="493CA12D" w14:textId="77777777" w:rsidR="003D6927" w:rsidRPr="008741E1" w:rsidRDefault="003D6927" w:rsidP="006334C1">
            <w:pPr>
              <w:spacing w:after="0" w:line="240" w:lineRule="auto"/>
              <w:jc w:val="center"/>
              <w:rPr>
                <w:rFonts w:eastAsia="Calibri" w:cs="Calibri"/>
                <w:i/>
                <w:iCs/>
                <w:lang w:val="uk-UA"/>
              </w:rPr>
            </w:pPr>
            <w:r w:rsidRPr="008741E1">
              <w:rPr>
                <w:rFonts w:eastAsia="Calibri" w:cs="Calibri"/>
                <w:i/>
                <w:iCs/>
                <w:lang w:val="uk-UA"/>
              </w:rPr>
              <w:t>95</w:t>
            </w:r>
          </w:p>
        </w:tc>
        <w:tc>
          <w:tcPr>
            <w:tcW w:w="900" w:type="dxa"/>
            <w:tcBorders>
              <w:top w:val="single" w:sz="4" w:space="0" w:color="auto"/>
              <w:left w:val="single" w:sz="4" w:space="0" w:color="auto"/>
              <w:bottom w:val="single" w:sz="4" w:space="0" w:color="auto"/>
              <w:right w:val="single" w:sz="4" w:space="0" w:color="auto"/>
            </w:tcBorders>
            <w:vAlign w:val="center"/>
          </w:tcPr>
          <w:p w14:paraId="3600132A" w14:textId="77777777" w:rsidR="003D6927" w:rsidRPr="008741E1" w:rsidRDefault="003D6927" w:rsidP="006334C1">
            <w:pPr>
              <w:spacing w:after="0" w:line="240" w:lineRule="auto"/>
              <w:jc w:val="center"/>
              <w:rPr>
                <w:rFonts w:eastAsia="Calibri" w:cs="Calibri"/>
                <w:i/>
                <w:iCs/>
                <w:lang w:val="uk-UA"/>
              </w:rPr>
            </w:pPr>
            <w:r w:rsidRPr="008741E1">
              <w:rPr>
                <w:rFonts w:eastAsia="Calibri" w:cs="Calibri"/>
                <w:i/>
                <w:iCs/>
                <w:lang w:val="uk-UA"/>
              </w:rPr>
              <w:t>3,94</w:t>
            </w:r>
          </w:p>
        </w:tc>
        <w:tc>
          <w:tcPr>
            <w:tcW w:w="900" w:type="dxa"/>
            <w:tcBorders>
              <w:top w:val="single" w:sz="4" w:space="0" w:color="auto"/>
              <w:left w:val="single" w:sz="4" w:space="0" w:color="auto"/>
              <w:bottom w:val="single" w:sz="4" w:space="0" w:color="auto"/>
              <w:right w:val="single" w:sz="4" w:space="0" w:color="auto"/>
            </w:tcBorders>
            <w:vAlign w:val="center"/>
          </w:tcPr>
          <w:p w14:paraId="3BEC079A" w14:textId="77777777" w:rsidR="003D6927" w:rsidRPr="008741E1" w:rsidRDefault="003D6927" w:rsidP="006334C1">
            <w:pPr>
              <w:spacing w:after="0" w:line="240" w:lineRule="auto"/>
              <w:jc w:val="center"/>
              <w:rPr>
                <w:rFonts w:eastAsia="Calibri" w:cs="Calibri"/>
                <w:i/>
                <w:iCs/>
                <w:lang w:val="uk-UA"/>
              </w:rPr>
            </w:pPr>
            <w:r w:rsidRPr="008741E1">
              <w:rPr>
                <w:rFonts w:eastAsia="Calibri" w:cs="Calibri"/>
                <w:i/>
                <w:iCs/>
                <w:lang w:val="uk-UA"/>
              </w:rPr>
              <w:t>64,3</w:t>
            </w:r>
          </w:p>
        </w:tc>
        <w:tc>
          <w:tcPr>
            <w:tcW w:w="923" w:type="dxa"/>
            <w:tcBorders>
              <w:top w:val="single" w:sz="4" w:space="0" w:color="auto"/>
              <w:left w:val="single" w:sz="4" w:space="0" w:color="auto"/>
              <w:bottom w:val="single" w:sz="4" w:space="0" w:color="auto"/>
              <w:right w:val="single" w:sz="4" w:space="0" w:color="auto"/>
            </w:tcBorders>
            <w:vAlign w:val="center"/>
          </w:tcPr>
          <w:p w14:paraId="68EC7483" w14:textId="77777777" w:rsidR="003D6927" w:rsidRPr="008741E1" w:rsidRDefault="003D6927" w:rsidP="006334C1">
            <w:pPr>
              <w:spacing w:after="0" w:line="240" w:lineRule="auto"/>
              <w:jc w:val="center"/>
              <w:rPr>
                <w:rFonts w:eastAsia="Calibri" w:cs="Calibri"/>
                <w:i/>
                <w:iCs/>
                <w:lang w:val="uk-UA"/>
              </w:rPr>
            </w:pPr>
            <w:r w:rsidRPr="008741E1">
              <w:rPr>
                <w:rFonts w:eastAsia="Calibri" w:cs="Calibri"/>
                <w:i/>
                <w:iCs/>
                <w:lang w:val="uk-UA"/>
              </w:rPr>
              <w:t>97,3</w:t>
            </w:r>
          </w:p>
        </w:tc>
      </w:tr>
      <w:tr w:rsidR="003D6927" w:rsidRPr="008741E1" w14:paraId="5DBF1FB8" w14:textId="77777777" w:rsidTr="006334C1">
        <w:trPr>
          <w:cantSplit/>
          <w:trHeight w:val="195"/>
        </w:trPr>
        <w:tc>
          <w:tcPr>
            <w:tcW w:w="4680" w:type="dxa"/>
            <w:tcBorders>
              <w:top w:val="single" w:sz="4" w:space="0" w:color="auto"/>
              <w:left w:val="single" w:sz="4" w:space="0" w:color="auto"/>
              <w:bottom w:val="single" w:sz="4" w:space="0" w:color="auto"/>
              <w:right w:val="single" w:sz="4" w:space="0" w:color="auto"/>
            </w:tcBorders>
          </w:tcPr>
          <w:p w14:paraId="49F533EC" w14:textId="77777777" w:rsidR="003D6927" w:rsidRPr="008741E1" w:rsidRDefault="003D6927" w:rsidP="006334C1">
            <w:pPr>
              <w:spacing w:after="0" w:line="240" w:lineRule="auto"/>
              <w:rPr>
                <w:rFonts w:eastAsia="Calibri" w:cs="Calibri"/>
                <w:lang w:val="uk-UA"/>
              </w:rPr>
            </w:pPr>
            <w:r w:rsidRPr="008741E1">
              <w:rPr>
                <w:rFonts w:eastAsia="Calibri" w:cs="Calibri"/>
                <w:lang w:val="uk-UA"/>
              </w:rPr>
              <w:t>ОПП Організація і технологія ведення фермерського господарства</w:t>
            </w:r>
          </w:p>
        </w:tc>
        <w:tc>
          <w:tcPr>
            <w:tcW w:w="956" w:type="dxa"/>
            <w:tcBorders>
              <w:top w:val="single" w:sz="4" w:space="0" w:color="auto"/>
              <w:left w:val="single" w:sz="4" w:space="0" w:color="auto"/>
              <w:bottom w:val="single" w:sz="4" w:space="0" w:color="auto"/>
              <w:right w:val="single" w:sz="4" w:space="0" w:color="auto"/>
            </w:tcBorders>
            <w:vAlign w:val="center"/>
          </w:tcPr>
          <w:p w14:paraId="5ED5C3F7" w14:textId="77777777" w:rsidR="003D6927" w:rsidRPr="008741E1" w:rsidRDefault="003D6927" w:rsidP="006334C1">
            <w:pPr>
              <w:spacing w:after="0" w:line="240" w:lineRule="auto"/>
              <w:jc w:val="center"/>
              <w:rPr>
                <w:rFonts w:eastAsia="Calibri" w:cs="Calibri"/>
                <w:i/>
                <w:iCs/>
                <w:lang w:val="uk-UA"/>
              </w:rPr>
            </w:pPr>
            <w:r w:rsidRPr="008741E1">
              <w:rPr>
                <w:rFonts w:eastAsia="Calibri" w:cs="Calibri"/>
                <w:i/>
                <w:iCs/>
                <w:lang w:val="uk-UA"/>
              </w:rPr>
              <w:t>4,0</w:t>
            </w:r>
          </w:p>
        </w:tc>
        <w:tc>
          <w:tcPr>
            <w:tcW w:w="900" w:type="dxa"/>
            <w:tcBorders>
              <w:top w:val="single" w:sz="4" w:space="0" w:color="auto"/>
              <w:left w:val="single" w:sz="4" w:space="0" w:color="auto"/>
              <w:bottom w:val="single" w:sz="4" w:space="0" w:color="auto"/>
              <w:right w:val="single" w:sz="4" w:space="0" w:color="auto"/>
            </w:tcBorders>
            <w:vAlign w:val="center"/>
          </w:tcPr>
          <w:p w14:paraId="49CBD5C3" w14:textId="77777777" w:rsidR="003D6927" w:rsidRPr="008741E1" w:rsidRDefault="003D6927" w:rsidP="006334C1">
            <w:pPr>
              <w:spacing w:after="0" w:line="240" w:lineRule="auto"/>
              <w:ind w:hanging="108"/>
              <w:jc w:val="center"/>
              <w:rPr>
                <w:rFonts w:eastAsia="Calibri" w:cs="Calibri"/>
                <w:i/>
                <w:iCs/>
                <w:lang w:val="uk-UA"/>
              </w:rPr>
            </w:pPr>
            <w:r w:rsidRPr="008741E1">
              <w:rPr>
                <w:rFonts w:eastAsia="Calibri" w:cs="Calibri"/>
                <w:i/>
                <w:iCs/>
                <w:lang w:val="uk-UA"/>
              </w:rPr>
              <w:t>61</w:t>
            </w:r>
          </w:p>
        </w:tc>
        <w:tc>
          <w:tcPr>
            <w:tcW w:w="900" w:type="dxa"/>
            <w:tcBorders>
              <w:top w:val="single" w:sz="4" w:space="0" w:color="auto"/>
              <w:left w:val="single" w:sz="4" w:space="0" w:color="auto"/>
              <w:bottom w:val="single" w:sz="4" w:space="0" w:color="auto"/>
              <w:right w:val="single" w:sz="4" w:space="0" w:color="auto"/>
            </w:tcBorders>
            <w:vAlign w:val="center"/>
          </w:tcPr>
          <w:p w14:paraId="2BD47D6C" w14:textId="77777777" w:rsidR="003D6927" w:rsidRPr="008741E1" w:rsidRDefault="003D6927" w:rsidP="006334C1">
            <w:pPr>
              <w:spacing w:after="0" w:line="240" w:lineRule="auto"/>
              <w:jc w:val="center"/>
              <w:rPr>
                <w:rFonts w:eastAsia="Calibri" w:cs="Calibri"/>
                <w:i/>
                <w:iCs/>
                <w:lang w:val="uk-UA"/>
              </w:rPr>
            </w:pPr>
            <w:r w:rsidRPr="008741E1">
              <w:rPr>
                <w:rFonts w:eastAsia="Calibri" w:cs="Calibri"/>
                <w:i/>
                <w:iCs/>
                <w:lang w:val="uk-UA"/>
              </w:rPr>
              <w:t>92</w:t>
            </w:r>
          </w:p>
        </w:tc>
        <w:tc>
          <w:tcPr>
            <w:tcW w:w="900" w:type="dxa"/>
            <w:tcBorders>
              <w:top w:val="single" w:sz="4" w:space="0" w:color="auto"/>
              <w:left w:val="single" w:sz="4" w:space="0" w:color="auto"/>
              <w:bottom w:val="single" w:sz="4" w:space="0" w:color="auto"/>
              <w:right w:val="single" w:sz="4" w:space="0" w:color="auto"/>
            </w:tcBorders>
            <w:vAlign w:val="center"/>
          </w:tcPr>
          <w:p w14:paraId="11DC5B13" w14:textId="77777777" w:rsidR="003D6927" w:rsidRPr="008741E1" w:rsidRDefault="003D6927" w:rsidP="006334C1">
            <w:pPr>
              <w:spacing w:after="0" w:line="240" w:lineRule="auto"/>
              <w:jc w:val="center"/>
              <w:rPr>
                <w:rFonts w:eastAsia="Calibri" w:cs="Calibri"/>
                <w:i/>
                <w:iCs/>
                <w:lang w:val="uk-UA"/>
              </w:rPr>
            </w:pPr>
            <w:r w:rsidRPr="008741E1">
              <w:rPr>
                <w:rFonts w:eastAsia="Calibri" w:cs="Calibri"/>
                <w:i/>
                <w:iCs/>
                <w:lang w:val="uk-UA"/>
              </w:rPr>
              <w:t>3,87</w:t>
            </w:r>
          </w:p>
        </w:tc>
        <w:tc>
          <w:tcPr>
            <w:tcW w:w="900" w:type="dxa"/>
            <w:tcBorders>
              <w:top w:val="single" w:sz="4" w:space="0" w:color="auto"/>
              <w:left w:val="single" w:sz="4" w:space="0" w:color="auto"/>
              <w:bottom w:val="single" w:sz="4" w:space="0" w:color="auto"/>
              <w:right w:val="single" w:sz="4" w:space="0" w:color="auto"/>
            </w:tcBorders>
            <w:vAlign w:val="center"/>
          </w:tcPr>
          <w:p w14:paraId="4D9E9C47" w14:textId="77777777" w:rsidR="003D6927" w:rsidRPr="008741E1" w:rsidRDefault="003D6927" w:rsidP="006334C1">
            <w:pPr>
              <w:spacing w:after="0" w:line="240" w:lineRule="auto"/>
              <w:jc w:val="center"/>
              <w:rPr>
                <w:rFonts w:eastAsia="Calibri" w:cs="Calibri"/>
                <w:i/>
                <w:iCs/>
                <w:lang w:val="uk-UA"/>
              </w:rPr>
            </w:pPr>
            <w:r w:rsidRPr="008741E1">
              <w:rPr>
                <w:rFonts w:eastAsia="Calibri" w:cs="Calibri"/>
                <w:i/>
                <w:iCs/>
                <w:lang w:val="uk-UA"/>
              </w:rPr>
              <w:t>58,8</w:t>
            </w:r>
          </w:p>
        </w:tc>
        <w:tc>
          <w:tcPr>
            <w:tcW w:w="923" w:type="dxa"/>
            <w:tcBorders>
              <w:top w:val="single" w:sz="4" w:space="0" w:color="auto"/>
              <w:left w:val="single" w:sz="4" w:space="0" w:color="auto"/>
              <w:bottom w:val="single" w:sz="4" w:space="0" w:color="auto"/>
              <w:right w:val="single" w:sz="4" w:space="0" w:color="auto"/>
            </w:tcBorders>
            <w:vAlign w:val="center"/>
          </w:tcPr>
          <w:p w14:paraId="58DE285B" w14:textId="77777777" w:rsidR="003D6927" w:rsidRPr="008741E1" w:rsidRDefault="003D6927" w:rsidP="006334C1">
            <w:pPr>
              <w:spacing w:after="0" w:line="240" w:lineRule="auto"/>
              <w:jc w:val="center"/>
              <w:rPr>
                <w:rFonts w:eastAsia="Calibri" w:cs="Calibri"/>
                <w:i/>
                <w:iCs/>
                <w:lang w:val="uk-UA"/>
              </w:rPr>
            </w:pPr>
            <w:r w:rsidRPr="008741E1">
              <w:rPr>
                <w:rFonts w:eastAsia="Calibri" w:cs="Calibri"/>
                <w:i/>
                <w:iCs/>
                <w:lang w:val="uk-UA"/>
              </w:rPr>
              <w:t>90,6</w:t>
            </w:r>
          </w:p>
        </w:tc>
      </w:tr>
      <w:tr w:rsidR="003D6927" w:rsidRPr="008741E1" w14:paraId="2F2E44D9" w14:textId="77777777" w:rsidTr="006334C1">
        <w:trPr>
          <w:cantSplit/>
          <w:trHeight w:val="420"/>
        </w:trPr>
        <w:tc>
          <w:tcPr>
            <w:tcW w:w="4680" w:type="dxa"/>
            <w:tcBorders>
              <w:top w:val="single" w:sz="4" w:space="0" w:color="auto"/>
              <w:left w:val="single" w:sz="4" w:space="0" w:color="auto"/>
              <w:bottom w:val="single" w:sz="4" w:space="0" w:color="auto"/>
              <w:right w:val="single" w:sz="4" w:space="0" w:color="auto"/>
            </w:tcBorders>
          </w:tcPr>
          <w:p w14:paraId="0830CEEE" w14:textId="77777777" w:rsidR="003D6927" w:rsidRPr="008741E1" w:rsidRDefault="003D6927" w:rsidP="006334C1">
            <w:pPr>
              <w:spacing w:after="0" w:line="240" w:lineRule="auto"/>
              <w:rPr>
                <w:rFonts w:eastAsia="Calibri" w:cs="Calibri"/>
                <w:b/>
                <w:bCs/>
                <w:lang w:val="uk-UA"/>
              </w:rPr>
            </w:pPr>
            <w:r w:rsidRPr="008741E1">
              <w:rPr>
                <w:rFonts w:eastAsia="Calibri" w:cs="Calibri"/>
                <w:b/>
                <w:bCs/>
                <w:lang w:val="uk-UA"/>
              </w:rPr>
              <w:t>Технологія виробництва та переробки продукції тваринництва</w:t>
            </w:r>
          </w:p>
        </w:tc>
        <w:tc>
          <w:tcPr>
            <w:tcW w:w="956" w:type="dxa"/>
            <w:tcBorders>
              <w:top w:val="single" w:sz="4" w:space="0" w:color="auto"/>
              <w:left w:val="single" w:sz="4" w:space="0" w:color="auto"/>
              <w:bottom w:val="single" w:sz="4" w:space="0" w:color="auto"/>
              <w:right w:val="single" w:sz="4" w:space="0" w:color="auto"/>
            </w:tcBorders>
            <w:vAlign w:val="center"/>
          </w:tcPr>
          <w:p w14:paraId="537F4851" w14:textId="77777777" w:rsidR="003D6927" w:rsidRPr="008741E1" w:rsidRDefault="003D6927" w:rsidP="006334C1">
            <w:pPr>
              <w:spacing w:after="0" w:line="240" w:lineRule="auto"/>
              <w:jc w:val="center"/>
              <w:rPr>
                <w:rFonts w:eastAsia="Calibri" w:cs="Calibri"/>
                <w:i/>
                <w:iCs/>
                <w:lang w:val="uk-UA"/>
              </w:rPr>
            </w:pPr>
            <w:r w:rsidRPr="008741E1">
              <w:rPr>
                <w:rFonts w:eastAsia="Calibri" w:cs="Calibri"/>
                <w:i/>
                <w:iCs/>
                <w:lang w:val="uk-UA"/>
              </w:rPr>
              <w:t>4,0</w:t>
            </w:r>
          </w:p>
        </w:tc>
        <w:tc>
          <w:tcPr>
            <w:tcW w:w="900" w:type="dxa"/>
            <w:tcBorders>
              <w:top w:val="single" w:sz="4" w:space="0" w:color="auto"/>
              <w:left w:val="single" w:sz="4" w:space="0" w:color="auto"/>
              <w:bottom w:val="single" w:sz="4" w:space="0" w:color="auto"/>
              <w:right w:val="single" w:sz="4" w:space="0" w:color="auto"/>
            </w:tcBorders>
            <w:vAlign w:val="center"/>
          </w:tcPr>
          <w:p w14:paraId="55062CAF" w14:textId="77777777" w:rsidR="003D6927" w:rsidRPr="008741E1" w:rsidRDefault="003D6927" w:rsidP="006334C1">
            <w:pPr>
              <w:spacing w:after="0" w:line="240" w:lineRule="auto"/>
              <w:ind w:hanging="108"/>
              <w:jc w:val="center"/>
              <w:rPr>
                <w:rFonts w:eastAsia="Calibri" w:cs="Calibri"/>
                <w:i/>
                <w:iCs/>
                <w:lang w:val="uk-UA"/>
              </w:rPr>
            </w:pPr>
            <w:r w:rsidRPr="008741E1">
              <w:rPr>
                <w:rFonts w:eastAsia="Calibri" w:cs="Calibri"/>
                <w:i/>
                <w:iCs/>
                <w:lang w:val="uk-UA"/>
              </w:rPr>
              <w:t>69</w:t>
            </w:r>
          </w:p>
        </w:tc>
        <w:tc>
          <w:tcPr>
            <w:tcW w:w="900" w:type="dxa"/>
            <w:tcBorders>
              <w:top w:val="single" w:sz="4" w:space="0" w:color="auto"/>
              <w:left w:val="single" w:sz="4" w:space="0" w:color="auto"/>
              <w:bottom w:val="single" w:sz="4" w:space="0" w:color="auto"/>
              <w:right w:val="single" w:sz="4" w:space="0" w:color="auto"/>
            </w:tcBorders>
            <w:vAlign w:val="center"/>
          </w:tcPr>
          <w:p w14:paraId="68ED0692" w14:textId="77777777" w:rsidR="003D6927" w:rsidRPr="008741E1" w:rsidRDefault="003D6927" w:rsidP="006334C1">
            <w:pPr>
              <w:spacing w:after="0" w:line="240" w:lineRule="auto"/>
              <w:jc w:val="center"/>
              <w:rPr>
                <w:rFonts w:eastAsia="Calibri" w:cs="Calibri"/>
                <w:i/>
                <w:iCs/>
                <w:lang w:val="uk-UA"/>
              </w:rPr>
            </w:pPr>
            <w:r w:rsidRPr="008741E1">
              <w:rPr>
                <w:rFonts w:eastAsia="Calibri" w:cs="Calibri"/>
                <w:i/>
                <w:iCs/>
                <w:lang w:val="uk-UA"/>
              </w:rPr>
              <w:t>93</w:t>
            </w:r>
          </w:p>
        </w:tc>
        <w:tc>
          <w:tcPr>
            <w:tcW w:w="900" w:type="dxa"/>
            <w:tcBorders>
              <w:top w:val="single" w:sz="4" w:space="0" w:color="auto"/>
              <w:left w:val="single" w:sz="4" w:space="0" w:color="auto"/>
              <w:bottom w:val="single" w:sz="4" w:space="0" w:color="auto"/>
              <w:right w:val="single" w:sz="4" w:space="0" w:color="auto"/>
            </w:tcBorders>
            <w:vAlign w:val="center"/>
          </w:tcPr>
          <w:p w14:paraId="6821F670" w14:textId="77777777" w:rsidR="003D6927" w:rsidRPr="008741E1" w:rsidRDefault="003D6927" w:rsidP="006334C1">
            <w:pPr>
              <w:spacing w:after="0" w:line="240" w:lineRule="auto"/>
              <w:jc w:val="center"/>
              <w:rPr>
                <w:rFonts w:eastAsia="Calibri" w:cs="Calibri"/>
                <w:i/>
                <w:iCs/>
                <w:lang w:val="uk-UA"/>
              </w:rPr>
            </w:pPr>
            <w:r w:rsidRPr="008741E1">
              <w:rPr>
                <w:rFonts w:eastAsia="Calibri" w:cs="Calibri"/>
                <w:i/>
                <w:iCs/>
                <w:lang w:val="uk-UA"/>
              </w:rPr>
              <w:t>3,98</w:t>
            </w:r>
          </w:p>
        </w:tc>
        <w:tc>
          <w:tcPr>
            <w:tcW w:w="900" w:type="dxa"/>
            <w:tcBorders>
              <w:top w:val="single" w:sz="4" w:space="0" w:color="auto"/>
              <w:left w:val="single" w:sz="4" w:space="0" w:color="auto"/>
              <w:bottom w:val="single" w:sz="4" w:space="0" w:color="auto"/>
              <w:right w:val="single" w:sz="4" w:space="0" w:color="auto"/>
            </w:tcBorders>
            <w:vAlign w:val="center"/>
          </w:tcPr>
          <w:p w14:paraId="79F81A00" w14:textId="77777777" w:rsidR="003D6927" w:rsidRPr="008741E1" w:rsidRDefault="003D6927" w:rsidP="006334C1">
            <w:pPr>
              <w:spacing w:after="0" w:line="240" w:lineRule="auto"/>
              <w:jc w:val="center"/>
              <w:rPr>
                <w:rFonts w:eastAsia="Calibri" w:cs="Calibri"/>
                <w:i/>
                <w:iCs/>
                <w:lang w:val="uk-UA"/>
              </w:rPr>
            </w:pPr>
            <w:r w:rsidRPr="008741E1">
              <w:rPr>
                <w:rFonts w:eastAsia="Calibri" w:cs="Calibri"/>
                <w:i/>
                <w:iCs/>
                <w:lang w:val="uk-UA"/>
              </w:rPr>
              <w:t>64</w:t>
            </w:r>
          </w:p>
        </w:tc>
        <w:tc>
          <w:tcPr>
            <w:tcW w:w="923" w:type="dxa"/>
            <w:tcBorders>
              <w:top w:val="single" w:sz="4" w:space="0" w:color="auto"/>
              <w:left w:val="single" w:sz="4" w:space="0" w:color="auto"/>
              <w:bottom w:val="single" w:sz="4" w:space="0" w:color="auto"/>
              <w:right w:val="single" w:sz="4" w:space="0" w:color="auto"/>
            </w:tcBorders>
            <w:vAlign w:val="center"/>
          </w:tcPr>
          <w:p w14:paraId="3E0A60BF" w14:textId="77777777" w:rsidR="003D6927" w:rsidRPr="008741E1" w:rsidRDefault="003D6927" w:rsidP="006334C1">
            <w:pPr>
              <w:spacing w:after="0" w:line="240" w:lineRule="auto"/>
              <w:jc w:val="center"/>
              <w:rPr>
                <w:rFonts w:eastAsia="Calibri" w:cs="Calibri"/>
                <w:i/>
                <w:iCs/>
                <w:lang w:val="uk-UA"/>
              </w:rPr>
            </w:pPr>
            <w:r w:rsidRPr="008741E1">
              <w:rPr>
                <w:rFonts w:eastAsia="Calibri" w:cs="Calibri"/>
                <w:i/>
                <w:iCs/>
                <w:lang w:val="uk-UA"/>
              </w:rPr>
              <w:t>91,2</w:t>
            </w:r>
          </w:p>
        </w:tc>
      </w:tr>
      <w:tr w:rsidR="003D6927" w:rsidRPr="008741E1" w14:paraId="3A7C7CAC" w14:textId="77777777" w:rsidTr="006334C1">
        <w:trPr>
          <w:cantSplit/>
          <w:trHeight w:val="350"/>
        </w:trPr>
        <w:tc>
          <w:tcPr>
            <w:tcW w:w="4680" w:type="dxa"/>
            <w:tcBorders>
              <w:top w:val="single" w:sz="4" w:space="0" w:color="auto"/>
              <w:left w:val="single" w:sz="4" w:space="0" w:color="auto"/>
              <w:bottom w:val="single" w:sz="4" w:space="0" w:color="auto"/>
              <w:right w:val="single" w:sz="4" w:space="0" w:color="auto"/>
            </w:tcBorders>
            <w:vAlign w:val="center"/>
          </w:tcPr>
          <w:p w14:paraId="1D13FAEC" w14:textId="77777777" w:rsidR="003D6927" w:rsidRPr="008741E1" w:rsidRDefault="003D6927" w:rsidP="006334C1">
            <w:pPr>
              <w:spacing w:after="0" w:line="240" w:lineRule="auto"/>
              <w:jc w:val="both"/>
              <w:rPr>
                <w:rFonts w:eastAsia="Calibri" w:cs="Calibri"/>
                <w:lang w:val="uk-UA"/>
              </w:rPr>
            </w:pPr>
            <w:r w:rsidRPr="008741E1">
              <w:rPr>
                <w:rFonts w:eastAsia="Calibri" w:cs="Calibri"/>
                <w:b/>
                <w:bCs/>
                <w:lang w:val="uk-UA"/>
              </w:rPr>
              <w:t>Всього по коледжу</w:t>
            </w:r>
          </w:p>
        </w:tc>
        <w:tc>
          <w:tcPr>
            <w:tcW w:w="956" w:type="dxa"/>
            <w:tcBorders>
              <w:top w:val="single" w:sz="4" w:space="0" w:color="auto"/>
              <w:left w:val="single" w:sz="4" w:space="0" w:color="auto"/>
              <w:bottom w:val="single" w:sz="4" w:space="0" w:color="auto"/>
              <w:right w:val="single" w:sz="4" w:space="0" w:color="auto"/>
            </w:tcBorders>
            <w:vAlign w:val="center"/>
          </w:tcPr>
          <w:p w14:paraId="228DEB28" w14:textId="77777777" w:rsidR="003D6927" w:rsidRPr="008741E1" w:rsidRDefault="003D6927" w:rsidP="006334C1">
            <w:pPr>
              <w:spacing w:after="0" w:line="240" w:lineRule="auto"/>
              <w:jc w:val="center"/>
              <w:rPr>
                <w:rFonts w:eastAsia="Calibri" w:cs="Calibri"/>
                <w:b/>
                <w:bCs/>
                <w:i/>
                <w:iCs/>
                <w:lang w:val="uk-UA"/>
              </w:rPr>
            </w:pPr>
            <w:r w:rsidRPr="008741E1">
              <w:rPr>
                <w:rFonts w:eastAsia="Calibri" w:cs="Calibri"/>
                <w:b/>
                <w:bCs/>
                <w:i/>
                <w:iCs/>
                <w:lang w:val="uk-UA"/>
              </w:rPr>
              <w:t>4,0</w:t>
            </w:r>
          </w:p>
        </w:tc>
        <w:tc>
          <w:tcPr>
            <w:tcW w:w="900" w:type="dxa"/>
            <w:tcBorders>
              <w:top w:val="single" w:sz="4" w:space="0" w:color="auto"/>
              <w:left w:val="single" w:sz="4" w:space="0" w:color="auto"/>
              <w:bottom w:val="single" w:sz="4" w:space="0" w:color="auto"/>
              <w:right w:val="single" w:sz="4" w:space="0" w:color="auto"/>
            </w:tcBorders>
            <w:vAlign w:val="center"/>
          </w:tcPr>
          <w:p w14:paraId="39831295" w14:textId="77777777" w:rsidR="003D6927" w:rsidRPr="008741E1" w:rsidRDefault="003D6927" w:rsidP="006334C1">
            <w:pPr>
              <w:spacing w:after="0" w:line="240" w:lineRule="auto"/>
              <w:ind w:hanging="108"/>
              <w:jc w:val="center"/>
              <w:rPr>
                <w:rFonts w:eastAsia="Calibri" w:cs="Calibri"/>
                <w:b/>
                <w:bCs/>
                <w:i/>
                <w:iCs/>
                <w:lang w:val="uk-UA"/>
              </w:rPr>
            </w:pPr>
            <w:r w:rsidRPr="008741E1">
              <w:rPr>
                <w:rFonts w:eastAsia="Calibri" w:cs="Calibri"/>
                <w:b/>
                <w:bCs/>
                <w:i/>
                <w:iCs/>
                <w:lang w:val="uk-UA"/>
              </w:rPr>
              <w:t>69</w:t>
            </w:r>
          </w:p>
        </w:tc>
        <w:tc>
          <w:tcPr>
            <w:tcW w:w="900" w:type="dxa"/>
            <w:tcBorders>
              <w:top w:val="single" w:sz="4" w:space="0" w:color="auto"/>
              <w:left w:val="single" w:sz="4" w:space="0" w:color="auto"/>
              <w:bottom w:val="single" w:sz="4" w:space="0" w:color="auto"/>
              <w:right w:val="single" w:sz="4" w:space="0" w:color="auto"/>
            </w:tcBorders>
            <w:vAlign w:val="center"/>
          </w:tcPr>
          <w:p w14:paraId="746CA8AE" w14:textId="77777777" w:rsidR="003D6927" w:rsidRPr="008741E1" w:rsidRDefault="003D6927" w:rsidP="006334C1">
            <w:pPr>
              <w:spacing w:after="0" w:line="240" w:lineRule="auto"/>
              <w:jc w:val="center"/>
              <w:rPr>
                <w:rFonts w:eastAsia="Calibri" w:cs="Calibri"/>
                <w:b/>
                <w:bCs/>
                <w:i/>
                <w:iCs/>
                <w:lang w:val="uk-UA"/>
              </w:rPr>
            </w:pPr>
            <w:r w:rsidRPr="008741E1">
              <w:rPr>
                <w:rFonts w:eastAsia="Calibri" w:cs="Calibri"/>
                <w:b/>
                <w:bCs/>
                <w:i/>
                <w:iCs/>
                <w:lang w:val="uk-UA"/>
              </w:rPr>
              <w:t>95.0</w:t>
            </w:r>
          </w:p>
        </w:tc>
        <w:tc>
          <w:tcPr>
            <w:tcW w:w="900" w:type="dxa"/>
            <w:tcBorders>
              <w:top w:val="single" w:sz="4" w:space="0" w:color="auto"/>
              <w:left w:val="single" w:sz="4" w:space="0" w:color="auto"/>
              <w:bottom w:val="single" w:sz="4" w:space="0" w:color="auto"/>
              <w:right w:val="single" w:sz="4" w:space="0" w:color="auto"/>
            </w:tcBorders>
            <w:vAlign w:val="center"/>
          </w:tcPr>
          <w:p w14:paraId="07901127" w14:textId="77777777" w:rsidR="003D6927" w:rsidRPr="008741E1" w:rsidRDefault="003D6927" w:rsidP="006334C1">
            <w:pPr>
              <w:spacing w:after="0" w:line="240" w:lineRule="auto"/>
              <w:jc w:val="center"/>
              <w:rPr>
                <w:rFonts w:eastAsia="Calibri" w:cs="Calibri"/>
                <w:b/>
                <w:bCs/>
                <w:i/>
                <w:iCs/>
                <w:lang w:val="uk-UA"/>
              </w:rPr>
            </w:pPr>
            <w:r w:rsidRPr="008741E1">
              <w:rPr>
                <w:rFonts w:eastAsia="Calibri" w:cs="Calibri"/>
                <w:b/>
                <w:bCs/>
                <w:i/>
                <w:iCs/>
                <w:lang w:val="uk-UA"/>
              </w:rPr>
              <w:t>3,94</w:t>
            </w:r>
          </w:p>
        </w:tc>
        <w:tc>
          <w:tcPr>
            <w:tcW w:w="900" w:type="dxa"/>
            <w:tcBorders>
              <w:top w:val="single" w:sz="4" w:space="0" w:color="auto"/>
              <w:left w:val="single" w:sz="4" w:space="0" w:color="auto"/>
              <w:bottom w:val="single" w:sz="4" w:space="0" w:color="auto"/>
              <w:right w:val="single" w:sz="4" w:space="0" w:color="auto"/>
            </w:tcBorders>
            <w:vAlign w:val="center"/>
          </w:tcPr>
          <w:p w14:paraId="3CEEB50C" w14:textId="77777777" w:rsidR="003D6927" w:rsidRPr="008741E1" w:rsidRDefault="003D6927" w:rsidP="006334C1">
            <w:pPr>
              <w:spacing w:after="0" w:line="240" w:lineRule="auto"/>
              <w:jc w:val="center"/>
              <w:rPr>
                <w:rFonts w:eastAsia="Calibri" w:cs="Calibri"/>
                <w:b/>
                <w:bCs/>
                <w:i/>
                <w:iCs/>
                <w:lang w:val="uk-UA"/>
              </w:rPr>
            </w:pPr>
            <w:r w:rsidRPr="008741E1">
              <w:rPr>
                <w:rFonts w:eastAsia="Calibri" w:cs="Calibri"/>
                <w:b/>
                <w:bCs/>
                <w:i/>
                <w:iCs/>
                <w:lang w:val="uk-UA"/>
              </w:rPr>
              <w:t>69,35</w:t>
            </w:r>
          </w:p>
        </w:tc>
        <w:tc>
          <w:tcPr>
            <w:tcW w:w="923" w:type="dxa"/>
            <w:tcBorders>
              <w:top w:val="single" w:sz="4" w:space="0" w:color="auto"/>
              <w:left w:val="single" w:sz="4" w:space="0" w:color="auto"/>
              <w:bottom w:val="single" w:sz="4" w:space="0" w:color="auto"/>
              <w:right w:val="single" w:sz="4" w:space="0" w:color="auto"/>
            </w:tcBorders>
            <w:vAlign w:val="center"/>
          </w:tcPr>
          <w:p w14:paraId="2CA469D3" w14:textId="77777777" w:rsidR="003D6927" w:rsidRPr="008741E1" w:rsidRDefault="003D6927" w:rsidP="006334C1">
            <w:pPr>
              <w:spacing w:after="0" w:line="240" w:lineRule="auto"/>
              <w:jc w:val="center"/>
              <w:rPr>
                <w:rFonts w:eastAsia="Calibri" w:cs="Calibri"/>
                <w:b/>
                <w:bCs/>
                <w:i/>
                <w:iCs/>
                <w:lang w:val="uk-UA"/>
              </w:rPr>
            </w:pPr>
            <w:r w:rsidRPr="008741E1">
              <w:rPr>
                <w:rFonts w:eastAsia="Calibri" w:cs="Calibri"/>
                <w:b/>
                <w:bCs/>
                <w:i/>
                <w:iCs/>
                <w:lang w:val="uk-UA"/>
              </w:rPr>
              <w:t>89,9</w:t>
            </w:r>
          </w:p>
        </w:tc>
      </w:tr>
    </w:tbl>
    <w:p w14:paraId="54C7B517" w14:textId="77777777" w:rsidR="003D6927" w:rsidRPr="008741E1" w:rsidRDefault="003D6927" w:rsidP="003D6927">
      <w:pPr>
        <w:ind w:right="-81"/>
        <w:jc w:val="both"/>
        <w:rPr>
          <w:lang w:val="uk-UA"/>
        </w:rPr>
      </w:pPr>
    </w:p>
    <w:p w14:paraId="0C7B0EB2" w14:textId="77777777" w:rsidR="003D6927" w:rsidRPr="008741E1" w:rsidRDefault="003D6927" w:rsidP="003D6927">
      <w:pPr>
        <w:spacing w:after="0" w:line="240" w:lineRule="auto"/>
        <w:ind w:firstLine="720"/>
        <w:jc w:val="both"/>
        <w:rPr>
          <w:rFonts w:ascii="Times New Roman" w:hAnsi="Times New Roman" w:cs="Times New Roman"/>
          <w:sz w:val="28"/>
          <w:szCs w:val="28"/>
          <w:lang w:val="uk-UA"/>
        </w:rPr>
      </w:pPr>
      <w:r w:rsidRPr="008741E1">
        <w:rPr>
          <w:rFonts w:ascii="Times New Roman" w:hAnsi="Times New Roman" w:cs="Times New Roman"/>
          <w:sz w:val="28"/>
          <w:szCs w:val="28"/>
          <w:lang w:val="uk-UA"/>
        </w:rPr>
        <w:t>За результатами зовнішнього моніторингу фахової підготовки студентів випускних курсів, що його проводив Науково-методичний центр вищої та фахової передвищої освіти, рейтинг Горохівського коледжу Львівського НАУ серед інших аграрних коледжів України наведено в таблиці 8.</w:t>
      </w:r>
    </w:p>
    <w:p w14:paraId="67EF863F" w14:textId="77777777" w:rsidR="003D6927" w:rsidRPr="008741E1" w:rsidRDefault="003D6927" w:rsidP="003D6927">
      <w:pPr>
        <w:spacing w:after="0" w:line="240" w:lineRule="auto"/>
        <w:ind w:firstLine="720"/>
        <w:jc w:val="right"/>
        <w:rPr>
          <w:b/>
          <w:sz w:val="24"/>
          <w:szCs w:val="24"/>
          <w:lang w:val="uk-UA"/>
        </w:rPr>
      </w:pPr>
      <w:r w:rsidRPr="008741E1">
        <w:rPr>
          <w:b/>
          <w:sz w:val="24"/>
          <w:szCs w:val="24"/>
          <w:lang w:val="uk-UA"/>
        </w:rPr>
        <w:t>Таблиця 8</w:t>
      </w:r>
    </w:p>
    <w:p w14:paraId="6AFE18F1" w14:textId="77777777" w:rsidR="003D6927" w:rsidRPr="008741E1" w:rsidRDefault="003D6927" w:rsidP="003D6927">
      <w:pPr>
        <w:spacing w:after="0" w:line="240" w:lineRule="auto"/>
        <w:ind w:firstLine="720"/>
        <w:jc w:val="center"/>
        <w:rPr>
          <w:b/>
          <w:sz w:val="24"/>
          <w:szCs w:val="24"/>
          <w:lang w:val="uk-UA"/>
        </w:rPr>
      </w:pPr>
      <w:r w:rsidRPr="008741E1">
        <w:rPr>
          <w:b/>
          <w:sz w:val="24"/>
          <w:szCs w:val="24"/>
          <w:lang w:val="uk-UA"/>
        </w:rPr>
        <w:t>Рейтинг Горохівського коледжу ЛНАУ</w:t>
      </w:r>
    </w:p>
    <w:p w14:paraId="310FD1A2" w14:textId="77777777" w:rsidR="003D6927" w:rsidRPr="008741E1" w:rsidRDefault="003D6927" w:rsidP="003D6927">
      <w:pPr>
        <w:spacing w:after="0" w:line="240" w:lineRule="auto"/>
        <w:ind w:firstLine="720"/>
        <w:jc w:val="center"/>
        <w:rPr>
          <w:lang w:val="uk-UA"/>
        </w:rPr>
      </w:pPr>
      <w:r w:rsidRPr="008741E1">
        <w:rPr>
          <w:b/>
          <w:sz w:val="24"/>
          <w:szCs w:val="24"/>
          <w:lang w:val="uk-UA"/>
        </w:rPr>
        <w:t>(за результати незалежного моніторингу ДУ «НМЦ ВФПО» МОН України)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260"/>
        <w:gridCol w:w="1080"/>
        <w:gridCol w:w="1080"/>
        <w:gridCol w:w="1080"/>
        <w:gridCol w:w="1080"/>
        <w:gridCol w:w="1080"/>
      </w:tblGrid>
      <w:tr w:rsidR="003D6927" w:rsidRPr="008741E1" w14:paraId="3BDB6F99" w14:textId="77777777" w:rsidTr="006334C1">
        <w:tc>
          <w:tcPr>
            <w:tcW w:w="3240" w:type="dxa"/>
            <w:vMerge w:val="restart"/>
            <w:shd w:val="clear" w:color="auto" w:fill="auto"/>
            <w:vAlign w:val="center"/>
          </w:tcPr>
          <w:p w14:paraId="46EA05E6" w14:textId="77777777" w:rsidR="003D6927" w:rsidRPr="008741E1" w:rsidRDefault="003D6927" w:rsidP="006334C1">
            <w:pPr>
              <w:spacing w:after="0" w:line="240" w:lineRule="auto"/>
              <w:jc w:val="center"/>
              <w:rPr>
                <w:sz w:val="24"/>
                <w:szCs w:val="24"/>
                <w:lang w:val="uk-UA"/>
              </w:rPr>
            </w:pPr>
            <w:r w:rsidRPr="008741E1">
              <w:rPr>
                <w:color w:val="000000"/>
                <w:sz w:val="24"/>
                <w:szCs w:val="24"/>
                <w:lang w:val="uk-UA"/>
              </w:rPr>
              <w:t>Спеціальність</w:t>
            </w:r>
          </w:p>
        </w:tc>
        <w:tc>
          <w:tcPr>
            <w:tcW w:w="1260" w:type="dxa"/>
            <w:vMerge w:val="restart"/>
            <w:shd w:val="clear" w:color="auto" w:fill="auto"/>
            <w:vAlign w:val="center"/>
          </w:tcPr>
          <w:p w14:paraId="1AF11E6D" w14:textId="77777777" w:rsidR="003D6927" w:rsidRPr="008741E1" w:rsidRDefault="003D6927" w:rsidP="006334C1">
            <w:pPr>
              <w:spacing w:after="0" w:line="240" w:lineRule="auto"/>
              <w:jc w:val="center"/>
              <w:rPr>
                <w:color w:val="000000"/>
                <w:sz w:val="24"/>
                <w:szCs w:val="24"/>
                <w:lang w:val="uk-UA"/>
              </w:rPr>
            </w:pPr>
            <w:r w:rsidRPr="008741E1">
              <w:rPr>
                <w:color w:val="000000"/>
                <w:sz w:val="24"/>
                <w:szCs w:val="24"/>
                <w:lang w:val="uk-UA"/>
              </w:rPr>
              <w:t>Кількість</w:t>
            </w:r>
          </w:p>
          <w:p w14:paraId="2F28F538" w14:textId="77777777" w:rsidR="003D6927" w:rsidRPr="008741E1" w:rsidRDefault="003D6927" w:rsidP="006334C1">
            <w:pPr>
              <w:spacing w:after="0" w:line="240" w:lineRule="auto"/>
              <w:jc w:val="center"/>
              <w:rPr>
                <w:sz w:val="24"/>
                <w:szCs w:val="24"/>
                <w:lang w:val="uk-UA"/>
              </w:rPr>
            </w:pPr>
            <w:r w:rsidRPr="008741E1">
              <w:rPr>
                <w:color w:val="000000"/>
                <w:sz w:val="24"/>
                <w:szCs w:val="24"/>
                <w:lang w:val="uk-UA"/>
              </w:rPr>
              <w:t>аграрних коледжів</w:t>
            </w:r>
          </w:p>
        </w:tc>
        <w:tc>
          <w:tcPr>
            <w:tcW w:w="5400" w:type="dxa"/>
            <w:gridSpan w:val="5"/>
            <w:shd w:val="clear" w:color="auto" w:fill="auto"/>
          </w:tcPr>
          <w:p w14:paraId="515432F8" w14:textId="77777777" w:rsidR="003D6927" w:rsidRPr="008741E1" w:rsidRDefault="003D6927" w:rsidP="006334C1">
            <w:pPr>
              <w:spacing w:after="0" w:line="240" w:lineRule="auto"/>
              <w:jc w:val="center"/>
              <w:rPr>
                <w:b/>
                <w:color w:val="000000"/>
                <w:sz w:val="24"/>
                <w:szCs w:val="24"/>
                <w:lang w:val="uk-UA"/>
              </w:rPr>
            </w:pPr>
            <w:r w:rsidRPr="008741E1">
              <w:rPr>
                <w:b/>
                <w:color w:val="000000"/>
                <w:sz w:val="24"/>
                <w:szCs w:val="24"/>
                <w:lang w:val="uk-UA"/>
              </w:rPr>
              <w:t>Зайняте місце</w:t>
            </w:r>
          </w:p>
          <w:p w14:paraId="263434D4" w14:textId="77777777" w:rsidR="003D6927" w:rsidRPr="008741E1" w:rsidRDefault="003D6927" w:rsidP="006334C1">
            <w:pPr>
              <w:spacing w:after="0" w:line="240" w:lineRule="auto"/>
              <w:jc w:val="center"/>
              <w:rPr>
                <w:sz w:val="24"/>
                <w:szCs w:val="24"/>
                <w:lang w:val="uk-UA"/>
              </w:rPr>
            </w:pPr>
            <w:r w:rsidRPr="008741E1">
              <w:rPr>
                <w:b/>
                <w:color w:val="000000"/>
                <w:sz w:val="24"/>
                <w:szCs w:val="24"/>
                <w:lang w:val="uk-UA"/>
              </w:rPr>
              <w:t>(рейтинг коледжу)</w:t>
            </w:r>
          </w:p>
        </w:tc>
      </w:tr>
      <w:tr w:rsidR="003D6927" w:rsidRPr="008741E1" w14:paraId="45A79001" w14:textId="77777777" w:rsidTr="006334C1">
        <w:tc>
          <w:tcPr>
            <w:tcW w:w="3240" w:type="dxa"/>
            <w:vMerge/>
            <w:shd w:val="clear" w:color="auto" w:fill="auto"/>
          </w:tcPr>
          <w:p w14:paraId="6C551E77" w14:textId="77777777" w:rsidR="003D6927" w:rsidRPr="008741E1" w:rsidRDefault="003D6927" w:rsidP="006334C1">
            <w:pPr>
              <w:spacing w:after="0" w:line="240" w:lineRule="auto"/>
              <w:jc w:val="both"/>
              <w:rPr>
                <w:sz w:val="24"/>
                <w:szCs w:val="24"/>
                <w:lang w:val="uk-UA"/>
              </w:rPr>
            </w:pPr>
          </w:p>
        </w:tc>
        <w:tc>
          <w:tcPr>
            <w:tcW w:w="1260" w:type="dxa"/>
            <w:vMerge/>
            <w:shd w:val="clear" w:color="auto" w:fill="auto"/>
          </w:tcPr>
          <w:p w14:paraId="187EABED" w14:textId="77777777" w:rsidR="003D6927" w:rsidRPr="008741E1" w:rsidRDefault="003D6927" w:rsidP="006334C1">
            <w:pPr>
              <w:spacing w:after="0" w:line="240" w:lineRule="auto"/>
              <w:jc w:val="both"/>
              <w:rPr>
                <w:sz w:val="24"/>
                <w:szCs w:val="24"/>
                <w:lang w:val="uk-UA"/>
              </w:rPr>
            </w:pPr>
          </w:p>
        </w:tc>
        <w:tc>
          <w:tcPr>
            <w:tcW w:w="1080" w:type="dxa"/>
            <w:shd w:val="clear" w:color="auto" w:fill="auto"/>
          </w:tcPr>
          <w:p w14:paraId="4E965DC4" w14:textId="77777777" w:rsidR="003D6927" w:rsidRPr="008741E1" w:rsidRDefault="003D6927" w:rsidP="006334C1">
            <w:pPr>
              <w:spacing w:after="0" w:line="240" w:lineRule="auto"/>
              <w:jc w:val="center"/>
              <w:rPr>
                <w:color w:val="000000"/>
                <w:sz w:val="24"/>
                <w:szCs w:val="24"/>
                <w:lang w:val="uk-UA"/>
              </w:rPr>
            </w:pPr>
            <w:r w:rsidRPr="008741E1">
              <w:rPr>
                <w:color w:val="000000"/>
                <w:sz w:val="24"/>
                <w:szCs w:val="24"/>
                <w:lang w:val="uk-UA"/>
              </w:rPr>
              <w:t>2015</w:t>
            </w:r>
          </w:p>
        </w:tc>
        <w:tc>
          <w:tcPr>
            <w:tcW w:w="1080" w:type="dxa"/>
            <w:shd w:val="clear" w:color="auto" w:fill="auto"/>
          </w:tcPr>
          <w:p w14:paraId="79980AA8" w14:textId="77777777" w:rsidR="003D6927" w:rsidRPr="008741E1" w:rsidRDefault="003D6927" w:rsidP="006334C1">
            <w:pPr>
              <w:spacing w:after="0" w:line="240" w:lineRule="auto"/>
              <w:jc w:val="center"/>
              <w:rPr>
                <w:color w:val="000000"/>
                <w:sz w:val="24"/>
                <w:szCs w:val="24"/>
                <w:lang w:val="uk-UA"/>
              </w:rPr>
            </w:pPr>
            <w:r w:rsidRPr="008741E1">
              <w:rPr>
                <w:color w:val="000000"/>
                <w:sz w:val="24"/>
                <w:szCs w:val="24"/>
                <w:lang w:val="uk-UA"/>
              </w:rPr>
              <w:t>2016</w:t>
            </w:r>
          </w:p>
        </w:tc>
        <w:tc>
          <w:tcPr>
            <w:tcW w:w="1080" w:type="dxa"/>
            <w:shd w:val="clear" w:color="auto" w:fill="auto"/>
          </w:tcPr>
          <w:p w14:paraId="58DDC2CB" w14:textId="77777777" w:rsidR="003D6927" w:rsidRPr="008741E1" w:rsidRDefault="003D6927" w:rsidP="006334C1">
            <w:pPr>
              <w:spacing w:after="0" w:line="240" w:lineRule="auto"/>
              <w:jc w:val="center"/>
              <w:rPr>
                <w:color w:val="000000"/>
                <w:sz w:val="24"/>
                <w:szCs w:val="24"/>
                <w:lang w:val="uk-UA"/>
              </w:rPr>
            </w:pPr>
            <w:r w:rsidRPr="008741E1">
              <w:rPr>
                <w:color w:val="000000"/>
                <w:sz w:val="24"/>
                <w:szCs w:val="24"/>
                <w:lang w:val="uk-UA"/>
              </w:rPr>
              <w:t>2017</w:t>
            </w:r>
          </w:p>
        </w:tc>
        <w:tc>
          <w:tcPr>
            <w:tcW w:w="1080" w:type="dxa"/>
            <w:shd w:val="clear" w:color="auto" w:fill="auto"/>
          </w:tcPr>
          <w:p w14:paraId="4E86D803" w14:textId="77777777" w:rsidR="003D6927" w:rsidRPr="008741E1" w:rsidRDefault="003D6927" w:rsidP="006334C1">
            <w:pPr>
              <w:spacing w:after="0" w:line="240" w:lineRule="auto"/>
              <w:jc w:val="center"/>
              <w:rPr>
                <w:color w:val="000000"/>
                <w:sz w:val="24"/>
                <w:szCs w:val="24"/>
                <w:lang w:val="uk-UA"/>
              </w:rPr>
            </w:pPr>
            <w:r w:rsidRPr="008741E1">
              <w:rPr>
                <w:color w:val="000000"/>
                <w:sz w:val="24"/>
                <w:szCs w:val="24"/>
                <w:lang w:val="uk-UA"/>
              </w:rPr>
              <w:t>2018</w:t>
            </w:r>
          </w:p>
        </w:tc>
        <w:tc>
          <w:tcPr>
            <w:tcW w:w="1080" w:type="dxa"/>
            <w:shd w:val="clear" w:color="auto" w:fill="auto"/>
          </w:tcPr>
          <w:p w14:paraId="2619C501" w14:textId="77777777" w:rsidR="003D6927" w:rsidRPr="008741E1" w:rsidRDefault="003D6927" w:rsidP="006334C1">
            <w:pPr>
              <w:spacing w:after="0" w:line="240" w:lineRule="auto"/>
              <w:jc w:val="center"/>
              <w:rPr>
                <w:sz w:val="24"/>
                <w:szCs w:val="24"/>
                <w:lang w:val="uk-UA"/>
              </w:rPr>
            </w:pPr>
            <w:r w:rsidRPr="008741E1">
              <w:rPr>
                <w:sz w:val="24"/>
                <w:szCs w:val="24"/>
                <w:lang w:val="uk-UA"/>
              </w:rPr>
              <w:t>2019</w:t>
            </w:r>
          </w:p>
        </w:tc>
      </w:tr>
      <w:tr w:rsidR="003D6927" w:rsidRPr="008741E1" w14:paraId="29A65376" w14:textId="77777777" w:rsidTr="006334C1">
        <w:tc>
          <w:tcPr>
            <w:tcW w:w="3240" w:type="dxa"/>
            <w:shd w:val="clear" w:color="auto" w:fill="auto"/>
            <w:vAlign w:val="center"/>
          </w:tcPr>
          <w:p w14:paraId="484C4BA2" w14:textId="77777777" w:rsidR="003D6927" w:rsidRPr="008741E1" w:rsidRDefault="003D6927" w:rsidP="006334C1">
            <w:pPr>
              <w:spacing w:after="0" w:line="240" w:lineRule="auto"/>
              <w:rPr>
                <w:color w:val="000000"/>
                <w:sz w:val="24"/>
                <w:szCs w:val="24"/>
                <w:lang w:val="uk-UA"/>
              </w:rPr>
            </w:pPr>
            <w:r w:rsidRPr="008741E1">
              <w:rPr>
                <w:sz w:val="24"/>
                <w:szCs w:val="24"/>
                <w:lang w:val="uk-UA"/>
              </w:rPr>
              <w:t>Підприємництво, торгівля та біржова діяльність</w:t>
            </w:r>
          </w:p>
        </w:tc>
        <w:tc>
          <w:tcPr>
            <w:tcW w:w="1260" w:type="dxa"/>
            <w:shd w:val="clear" w:color="auto" w:fill="auto"/>
            <w:vAlign w:val="center"/>
          </w:tcPr>
          <w:p w14:paraId="31FE5474" w14:textId="77777777" w:rsidR="003D6927" w:rsidRPr="008741E1" w:rsidRDefault="003D6927" w:rsidP="006334C1">
            <w:pPr>
              <w:spacing w:after="0" w:line="240" w:lineRule="auto"/>
              <w:jc w:val="center"/>
              <w:rPr>
                <w:color w:val="000000"/>
                <w:sz w:val="24"/>
                <w:szCs w:val="24"/>
                <w:lang w:val="uk-UA"/>
              </w:rPr>
            </w:pPr>
            <w:r w:rsidRPr="008741E1">
              <w:rPr>
                <w:color w:val="000000"/>
                <w:sz w:val="24"/>
                <w:szCs w:val="24"/>
                <w:lang w:val="uk-UA"/>
              </w:rPr>
              <w:t>15</w:t>
            </w:r>
          </w:p>
        </w:tc>
        <w:tc>
          <w:tcPr>
            <w:tcW w:w="1080" w:type="dxa"/>
            <w:shd w:val="clear" w:color="auto" w:fill="auto"/>
            <w:vAlign w:val="center"/>
          </w:tcPr>
          <w:p w14:paraId="04FAAE60" w14:textId="77777777" w:rsidR="003D6927" w:rsidRPr="008741E1" w:rsidRDefault="003D6927" w:rsidP="006334C1">
            <w:pPr>
              <w:spacing w:after="0" w:line="240" w:lineRule="auto"/>
              <w:jc w:val="center"/>
              <w:rPr>
                <w:color w:val="000000"/>
                <w:sz w:val="24"/>
                <w:szCs w:val="24"/>
                <w:lang w:val="uk-UA"/>
              </w:rPr>
            </w:pPr>
            <w:r w:rsidRPr="008741E1">
              <w:rPr>
                <w:color w:val="000000"/>
                <w:sz w:val="24"/>
                <w:szCs w:val="24"/>
                <w:lang w:val="uk-UA"/>
              </w:rPr>
              <w:t>5</w:t>
            </w:r>
          </w:p>
        </w:tc>
        <w:tc>
          <w:tcPr>
            <w:tcW w:w="1080" w:type="dxa"/>
            <w:shd w:val="clear" w:color="auto" w:fill="auto"/>
            <w:vAlign w:val="center"/>
          </w:tcPr>
          <w:p w14:paraId="20005040" w14:textId="77777777" w:rsidR="003D6927" w:rsidRPr="008741E1" w:rsidRDefault="003D6927" w:rsidP="006334C1">
            <w:pPr>
              <w:spacing w:after="0" w:line="240" w:lineRule="auto"/>
              <w:jc w:val="center"/>
              <w:rPr>
                <w:color w:val="000000"/>
                <w:sz w:val="24"/>
                <w:szCs w:val="24"/>
                <w:lang w:val="uk-UA"/>
              </w:rPr>
            </w:pPr>
            <w:r w:rsidRPr="008741E1">
              <w:rPr>
                <w:color w:val="000000"/>
                <w:sz w:val="24"/>
                <w:szCs w:val="24"/>
                <w:lang w:val="uk-UA"/>
              </w:rPr>
              <w:t>4</w:t>
            </w:r>
          </w:p>
        </w:tc>
        <w:tc>
          <w:tcPr>
            <w:tcW w:w="1080" w:type="dxa"/>
            <w:shd w:val="clear" w:color="auto" w:fill="auto"/>
            <w:vAlign w:val="center"/>
          </w:tcPr>
          <w:p w14:paraId="471363A4" w14:textId="77777777" w:rsidR="003D6927" w:rsidRPr="008741E1" w:rsidRDefault="003D6927" w:rsidP="006334C1">
            <w:pPr>
              <w:spacing w:after="0" w:line="240" w:lineRule="auto"/>
              <w:jc w:val="center"/>
              <w:rPr>
                <w:color w:val="000000"/>
                <w:sz w:val="24"/>
                <w:szCs w:val="24"/>
                <w:lang w:val="uk-UA"/>
              </w:rPr>
            </w:pPr>
            <w:r w:rsidRPr="008741E1">
              <w:rPr>
                <w:color w:val="000000"/>
                <w:sz w:val="24"/>
                <w:szCs w:val="24"/>
                <w:lang w:val="uk-UA"/>
              </w:rPr>
              <w:t>2</w:t>
            </w:r>
          </w:p>
        </w:tc>
        <w:tc>
          <w:tcPr>
            <w:tcW w:w="1080" w:type="dxa"/>
            <w:shd w:val="clear" w:color="auto" w:fill="auto"/>
            <w:vAlign w:val="center"/>
          </w:tcPr>
          <w:p w14:paraId="4DE273DA" w14:textId="77777777" w:rsidR="003D6927" w:rsidRPr="008741E1" w:rsidRDefault="003D6927" w:rsidP="006334C1">
            <w:pPr>
              <w:spacing w:after="0" w:line="240" w:lineRule="auto"/>
              <w:jc w:val="center"/>
              <w:rPr>
                <w:color w:val="000000"/>
                <w:sz w:val="24"/>
                <w:szCs w:val="24"/>
                <w:lang w:val="uk-UA"/>
              </w:rPr>
            </w:pPr>
            <w:r w:rsidRPr="008741E1">
              <w:rPr>
                <w:color w:val="000000"/>
                <w:sz w:val="24"/>
                <w:szCs w:val="24"/>
                <w:lang w:val="uk-UA"/>
              </w:rPr>
              <w:t>-</w:t>
            </w:r>
          </w:p>
        </w:tc>
        <w:tc>
          <w:tcPr>
            <w:tcW w:w="1080" w:type="dxa"/>
            <w:shd w:val="clear" w:color="auto" w:fill="auto"/>
            <w:vAlign w:val="center"/>
          </w:tcPr>
          <w:p w14:paraId="038353E8" w14:textId="77777777" w:rsidR="003D6927" w:rsidRPr="008741E1" w:rsidRDefault="003D6927" w:rsidP="006334C1">
            <w:pPr>
              <w:spacing w:after="0" w:line="240" w:lineRule="auto"/>
              <w:jc w:val="center"/>
              <w:rPr>
                <w:rFonts w:cs="Times New Roman"/>
                <w:b/>
                <w:sz w:val="24"/>
                <w:szCs w:val="24"/>
                <w:lang w:val="uk-UA" w:eastAsia="uk-UA"/>
              </w:rPr>
            </w:pPr>
          </w:p>
          <w:p w14:paraId="6036995C" w14:textId="77777777" w:rsidR="003D6927" w:rsidRPr="008741E1" w:rsidRDefault="003D6927" w:rsidP="006334C1">
            <w:pPr>
              <w:spacing w:after="0" w:line="240" w:lineRule="auto"/>
              <w:jc w:val="center"/>
              <w:rPr>
                <w:rFonts w:cs="Times New Roman"/>
                <w:b/>
                <w:sz w:val="24"/>
                <w:szCs w:val="24"/>
                <w:lang w:val="uk-UA" w:eastAsia="uk-UA"/>
              </w:rPr>
            </w:pPr>
            <w:r w:rsidRPr="008741E1">
              <w:rPr>
                <w:rFonts w:cs="Times New Roman"/>
                <w:b/>
                <w:sz w:val="24"/>
                <w:szCs w:val="24"/>
                <w:lang w:val="uk-UA" w:eastAsia="uk-UA"/>
              </w:rPr>
              <w:t>-</w:t>
            </w:r>
          </w:p>
        </w:tc>
      </w:tr>
      <w:tr w:rsidR="003D6927" w:rsidRPr="008741E1" w14:paraId="17118740" w14:textId="77777777" w:rsidTr="006334C1">
        <w:tc>
          <w:tcPr>
            <w:tcW w:w="3240" w:type="dxa"/>
            <w:shd w:val="clear" w:color="auto" w:fill="auto"/>
            <w:vAlign w:val="center"/>
          </w:tcPr>
          <w:p w14:paraId="6CDCA510" w14:textId="77777777" w:rsidR="003D6927" w:rsidRPr="008741E1" w:rsidRDefault="003D6927" w:rsidP="006334C1">
            <w:pPr>
              <w:spacing w:after="0" w:line="240" w:lineRule="auto"/>
              <w:rPr>
                <w:color w:val="000000"/>
                <w:sz w:val="24"/>
                <w:szCs w:val="24"/>
                <w:lang w:val="uk-UA"/>
              </w:rPr>
            </w:pPr>
            <w:r w:rsidRPr="008741E1">
              <w:rPr>
                <w:color w:val="000000"/>
                <w:sz w:val="24"/>
                <w:szCs w:val="24"/>
                <w:lang w:val="uk-UA"/>
              </w:rPr>
              <w:t>Технологія виробництва і переробки продукції тваринництва</w:t>
            </w:r>
          </w:p>
        </w:tc>
        <w:tc>
          <w:tcPr>
            <w:tcW w:w="1260" w:type="dxa"/>
            <w:shd w:val="clear" w:color="auto" w:fill="auto"/>
            <w:vAlign w:val="center"/>
          </w:tcPr>
          <w:p w14:paraId="67B556CA" w14:textId="77777777" w:rsidR="003D6927" w:rsidRPr="008741E1" w:rsidRDefault="003D6927" w:rsidP="006334C1">
            <w:pPr>
              <w:spacing w:after="0" w:line="240" w:lineRule="auto"/>
              <w:jc w:val="center"/>
              <w:rPr>
                <w:color w:val="000000"/>
                <w:sz w:val="24"/>
                <w:szCs w:val="24"/>
                <w:lang w:val="uk-UA"/>
              </w:rPr>
            </w:pPr>
            <w:r w:rsidRPr="008741E1">
              <w:rPr>
                <w:color w:val="000000"/>
                <w:sz w:val="24"/>
                <w:szCs w:val="24"/>
                <w:lang w:val="uk-UA"/>
              </w:rPr>
              <w:t>25</w:t>
            </w:r>
          </w:p>
        </w:tc>
        <w:tc>
          <w:tcPr>
            <w:tcW w:w="1080" w:type="dxa"/>
            <w:shd w:val="clear" w:color="auto" w:fill="auto"/>
            <w:vAlign w:val="center"/>
          </w:tcPr>
          <w:p w14:paraId="32CF6684" w14:textId="77777777" w:rsidR="003D6927" w:rsidRPr="008741E1" w:rsidRDefault="003D6927" w:rsidP="006334C1">
            <w:pPr>
              <w:spacing w:after="0" w:line="240" w:lineRule="auto"/>
              <w:jc w:val="center"/>
              <w:rPr>
                <w:color w:val="000000"/>
                <w:sz w:val="24"/>
                <w:szCs w:val="24"/>
                <w:lang w:val="uk-UA"/>
              </w:rPr>
            </w:pPr>
            <w:r w:rsidRPr="008741E1">
              <w:rPr>
                <w:color w:val="000000"/>
                <w:sz w:val="24"/>
                <w:szCs w:val="24"/>
                <w:lang w:val="uk-UA"/>
              </w:rPr>
              <w:t>2</w:t>
            </w:r>
          </w:p>
        </w:tc>
        <w:tc>
          <w:tcPr>
            <w:tcW w:w="1080" w:type="dxa"/>
            <w:shd w:val="clear" w:color="auto" w:fill="auto"/>
            <w:vAlign w:val="center"/>
          </w:tcPr>
          <w:p w14:paraId="599C9557" w14:textId="77777777" w:rsidR="003D6927" w:rsidRPr="008741E1" w:rsidRDefault="003D6927" w:rsidP="006334C1">
            <w:pPr>
              <w:spacing w:after="0" w:line="240" w:lineRule="auto"/>
              <w:jc w:val="center"/>
              <w:rPr>
                <w:color w:val="000000"/>
                <w:sz w:val="24"/>
                <w:szCs w:val="24"/>
                <w:lang w:val="uk-UA"/>
              </w:rPr>
            </w:pPr>
            <w:r w:rsidRPr="008741E1">
              <w:rPr>
                <w:color w:val="000000"/>
                <w:sz w:val="24"/>
                <w:szCs w:val="24"/>
                <w:lang w:val="uk-UA"/>
              </w:rPr>
              <w:t>4</w:t>
            </w:r>
          </w:p>
        </w:tc>
        <w:tc>
          <w:tcPr>
            <w:tcW w:w="1080" w:type="dxa"/>
            <w:shd w:val="clear" w:color="auto" w:fill="auto"/>
            <w:vAlign w:val="center"/>
          </w:tcPr>
          <w:p w14:paraId="671A1E11" w14:textId="77777777" w:rsidR="003D6927" w:rsidRPr="008741E1" w:rsidRDefault="003D6927" w:rsidP="006334C1">
            <w:pPr>
              <w:spacing w:after="0" w:line="240" w:lineRule="auto"/>
              <w:jc w:val="center"/>
              <w:rPr>
                <w:color w:val="000000"/>
                <w:sz w:val="24"/>
                <w:szCs w:val="24"/>
                <w:lang w:val="uk-UA"/>
              </w:rPr>
            </w:pPr>
            <w:r w:rsidRPr="008741E1">
              <w:rPr>
                <w:color w:val="000000"/>
                <w:sz w:val="24"/>
                <w:szCs w:val="24"/>
                <w:lang w:val="uk-UA"/>
              </w:rPr>
              <w:t>2</w:t>
            </w:r>
          </w:p>
        </w:tc>
        <w:tc>
          <w:tcPr>
            <w:tcW w:w="1080" w:type="dxa"/>
            <w:shd w:val="clear" w:color="auto" w:fill="auto"/>
            <w:vAlign w:val="center"/>
          </w:tcPr>
          <w:p w14:paraId="70006EDB" w14:textId="77777777" w:rsidR="003D6927" w:rsidRPr="008741E1" w:rsidRDefault="003D6927" w:rsidP="006334C1">
            <w:pPr>
              <w:spacing w:after="0" w:line="240" w:lineRule="auto"/>
              <w:jc w:val="center"/>
              <w:rPr>
                <w:color w:val="000000"/>
                <w:sz w:val="24"/>
                <w:szCs w:val="24"/>
                <w:lang w:val="uk-UA"/>
              </w:rPr>
            </w:pPr>
            <w:r w:rsidRPr="008741E1">
              <w:rPr>
                <w:color w:val="000000"/>
                <w:sz w:val="24"/>
                <w:szCs w:val="24"/>
                <w:lang w:val="uk-UA"/>
              </w:rPr>
              <w:t>2</w:t>
            </w:r>
          </w:p>
        </w:tc>
        <w:tc>
          <w:tcPr>
            <w:tcW w:w="1080" w:type="dxa"/>
            <w:shd w:val="clear" w:color="auto" w:fill="auto"/>
            <w:vAlign w:val="center"/>
          </w:tcPr>
          <w:p w14:paraId="5BA9AAFD" w14:textId="77777777" w:rsidR="003D6927" w:rsidRPr="008741E1" w:rsidRDefault="003D6927" w:rsidP="006334C1">
            <w:pPr>
              <w:spacing w:after="0" w:line="240" w:lineRule="auto"/>
              <w:jc w:val="center"/>
              <w:rPr>
                <w:rFonts w:cs="Times New Roman"/>
                <w:b/>
                <w:sz w:val="24"/>
                <w:szCs w:val="24"/>
                <w:lang w:val="uk-UA" w:eastAsia="uk-UA"/>
              </w:rPr>
            </w:pPr>
            <w:r w:rsidRPr="008741E1">
              <w:rPr>
                <w:rFonts w:cs="Times New Roman"/>
                <w:b/>
                <w:sz w:val="24"/>
                <w:szCs w:val="24"/>
                <w:lang w:val="uk-UA" w:eastAsia="uk-UA"/>
              </w:rPr>
              <w:t>4</w:t>
            </w:r>
          </w:p>
        </w:tc>
      </w:tr>
      <w:tr w:rsidR="003D6927" w:rsidRPr="008741E1" w14:paraId="63382655" w14:textId="77777777" w:rsidTr="006334C1">
        <w:tc>
          <w:tcPr>
            <w:tcW w:w="3240" w:type="dxa"/>
            <w:shd w:val="clear" w:color="auto" w:fill="auto"/>
            <w:vAlign w:val="center"/>
          </w:tcPr>
          <w:p w14:paraId="167E65D7" w14:textId="77777777" w:rsidR="003D6927" w:rsidRPr="008741E1" w:rsidRDefault="003D6927" w:rsidP="006334C1">
            <w:pPr>
              <w:spacing w:after="0" w:line="240" w:lineRule="auto"/>
              <w:rPr>
                <w:color w:val="000000"/>
                <w:sz w:val="24"/>
                <w:szCs w:val="24"/>
                <w:lang w:val="uk-UA"/>
              </w:rPr>
            </w:pPr>
            <w:r w:rsidRPr="008741E1">
              <w:rPr>
                <w:color w:val="000000"/>
                <w:sz w:val="24"/>
                <w:szCs w:val="24"/>
                <w:lang w:val="uk-UA"/>
              </w:rPr>
              <w:t>Агрономія ( за ОПП Організація і технологія ведення фермерського господарства)</w:t>
            </w:r>
          </w:p>
        </w:tc>
        <w:tc>
          <w:tcPr>
            <w:tcW w:w="1260" w:type="dxa"/>
            <w:shd w:val="clear" w:color="auto" w:fill="auto"/>
            <w:vAlign w:val="center"/>
          </w:tcPr>
          <w:p w14:paraId="0A159671" w14:textId="77777777" w:rsidR="003D6927" w:rsidRPr="008741E1" w:rsidRDefault="003D6927" w:rsidP="006334C1">
            <w:pPr>
              <w:spacing w:after="0" w:line="240" w:lineRule="auto"/>
              <w:jc w:val="center"/>
              <w:rPr>
                <w:color w:val="000000"/>
                <w:sz w:val="24"/>
                <w:szCs w:val="24"/>
                <w:lang w:val="uk-UA"/>
              </w:rPr>
            </w:pPr>
            <w:r w:rsidRPr="008741E1">
              <w:rPr>
                <w:color w:val="000000"/>
                <w:sz w:val="24"/>
                <w:szCs w:val="24"/>
                <w:lang w:val="uk-UA"/>
              </w:rPr>
              <w:t>20</w:t>
            </w:r>
          </w:p>
        </w:tc>
        <w:tc>
          <w:tcPr>
            <w:tcW w:w="1080" w:type="dxa"/>
            <w:shd w:val="clear" w:color="auto" w:fill="auto"/>
            <w:vAlign w:val="center"/>
          </w:tcPr>
          <w:p w14:paraId="79391C67" w14:textId="77777777" w:rsidR="003D6927" w:rsidRPr="008741E1" w:rsidRDefault="003D6927" w:rsidP="006334C1">
            <w:pPr>
              <w:spacing w:after="0" w:line="240" w:lineRule="auto"/>
              <w:jc w:val="center"/>
              <w:rPr>
                <w:color w:val="000000"/>
                <w:sz w:val="24"/>
                <w:szCs w:val="24"/>
                <w:lang w:val="uk-UA"/>
              </w:rPr>
            </w:pPr>
            <w:r w:rsidRPr="008741E1">
              <w:rPr>
                <w:color w:val="000000"/>
                <w:sz w:val="24"/>
                <w:szCs w:val="24"/>
                <w:lang w:val="uk-UA"/>
              </w:rPr>
              <w:t>1</w:t>
            </w:r>
          </w:p>
        </w:tc>
        <w:tc>
          <w:tcPr>
            <w:tcW w:w="1080" w:type="dxa"/>
            <w:shd w:val="clear" w:color="auto" w:fill="auto"/>
            <w:vAlign w:val="center"/>
          </w:tcPr>
          <w:p w14:paraId="1F0393D4" w14:textId="77777777" w:rsidR="003D6927" w:rsidRPr="008741E1" w:rsidRDefault="003D6927" w:rsidP="006334C1">
            <w:pPr>
              <w:spacing w:after="0" w:line="240" w:lineRule="auto"/>
              <w:jc w:val="center"/>
              <w:rPr>
                <w:color w:val="000000"/>
                <w:sz w:val="24"/>
                <w:szCs w:val="24"/>
                <w:lang w:val="uk-UA"/>
              </w:rPr>
            </w:pPr>
            <w:r w:rsidRPr="008741E1">
              <w:rPr>
                <w:color w:val="000000"/>
                <w:sz w:val="24"/>
                <w:szCs w:val="24"/>
                <w:lang w:val="uk-UA"/>
              </w:rPr>
              <w:t>6</w:t>
            </w:r>
          </w:p>
        </w:tc>
        <w:tc>
          <w:tcPr>
            <w:tcW w:w="1080" w:type="dxa"/>
            <w:shd w:val="clear" w:color="auto" w:fill="auto"/>
            <w:vAlign w:val="center"/>
          </w:tcPr>
          <w:p w14:paraId="674B01F5" w14:textId="77777777" w:rsidR="003D6927" w:rsidRPr="008741E1" w:rsidRDefault="003D6927" w:rsidP="006334C1">
            <w:pPr>
              <w:spacing w:after="0" w:line="240" w:lineRule="auto"/>
              <w:jc w:val="center"/>
              <w:rPr>
                <w:color w:val="000000"/>
                <w:sz w:val="24"/>
                <w:szCs w:val="24"/>
                <w:lang w:val="uk-UA"/>
              </w:rPr>
            </w:pPr>
            <w:r w:rsidRPr="008741E1">
              <w:rPr>
                <w:color w:val="000000"/>
                <w:sz w:val="24"/>
                <w:szCs w:val="24"/>
                <w:lang w:val="uk-UA"/>
              </w:rPr>
              <w:t>14</w:t>
            </w:r>
          </w:p>
        </w:tc>
        <w:tc>
          <w:tcPr>
            <w:tcW w:w="1080" w:type="dxa"/>
            <w:shd w:val="clear" w:color="auto" w:fill="auto"/>
            <w:vAlign w:val="center"/>
          </w:tcPr>
          <w:p w14:paraId="4396FAF5" w14:textId="77777777" w:rsidR="003D6927" w:rsidRPr="008741E1" w:rsidRDefault="003D6927" w:rsidP="006334C1">
            <w:pPr>
              <w:spacing w:after="0" w:line="240" w:lineRule="auto"/>
              <w:jc w:val="center"/>
              <w:rPr>
                <w:color w:val="000000"/>
                <w:sz w:val="24"/>
                <w:szCs w:val="24"/>
                <w:lang w:val="uk-UA"/>
              </w:rPr>
            </w:pPr>
            <w:r w:rsidRPr="008741E1">
              <w:rPr>
                <w:color w:val="000000"/>
                <w:sz w:val="24"/>
                <w:szCs w:val="24"/>
                <w:lang w:val="uk-UA"/>
              </w:rPr>
              <w:t>2</w:t>
            </w:r>
          </w:p>
        </w:tc>
        <w:tc>
          <w:tcPr>
            <w:tcW w:w="1080" w:type="dxa"/>
            <w:shd w:val="clear" w:color="auto" w:fill="auto"/>
            <w:vAlign w:val="center"/>
          </w:tcPr>
          <w:p w14:paraId="12265283" w14:textId="77777777" w:rsidR="003D6927" w:rsidRPr="008741E1" w:rsidRDefault="003D6927" w:rsidP="006334C1">
            <w:pPr>
              <w:spacing w:after="0" w:line="240" w:lineRule="auto"/>
              <w:jc w:val="center"/>
              <w:rPr>
                <w:rFonts w:cs="Times New Roman"/>
                <w:b/>
                <w:sz w:val="24"/>
                <w:szCs w:val="24"/>
                <w:lang w:val="uk-UA" w:eastAsia="uk-UA"/>
              </w:rPr>
            </w:pPr>
            <w:r w:rsidRPr="008741E1">
              <w:rPr>
                <w:rFonts w:cs="Times New Roman"/>
                <w:b/>
                <w:sz w:val="24"/>
                <w:szCs w:val="24"/>
                <w:lang w:val="uk-UA" w:eastAsia="uk-UA"/>
              </w:rPr>
              <w:t>5</w:t>
            </w:r>
          </w:p>
        </w:tc>
      </w:tr>
      <w:tr w:rsidR="003D6927" w:rsidRPr="008741E1" w14:paraId="5D1615AF" w14:textId="77777777" w:rsidTr="006334C1">
        <w:tc>
          <w:tcPr>
            <w:tcW w:w="3240" w:type="dxa"/>
            <w:shd w:val="clear" w:color="auto" w:fill="auto"/>
            <w:vAlign w:val="center"/>
          </w:tcPr>
          <w:p w14:paraId="7C23744D" w14:textId="77777777" w:rsidR="003D6927" w:rsidRPr="008741E1" w:rsidRDefault="003D6927" w:rsidP="006334C1">
            <w:pPr>
              <w:spacing w:after="0" w:line="240" w:lineRule="auto"/>
              <w:rPr>
                <w:color w:val="000000"/>
                <w:sz w:val="24"/>
                <w:szCs w:val="24"/>
                <w:lang w:val="uk-UA"/>
              </w:rPr>
            </w:pPr>
            <w:r w:rsidRPr="008741E1">
              <w:rPr>
                <w:color w:val="000000"/>
                <w:sz w:val="24"/>
                <w:szCs w:val="24"/>
                <w:lang w:val="uk-UA"/>
              </w:rPr>
              <w:t>Агрономія (за ОПП Виробництво і переробка продукції рослинництва)</w:t>
            </w:r>
          </w:p>
        </w:tc>
        <w:tc>
          <w:tcPr>
            <w:tcW w:w="1260" w:type="dxa"/>
            <w:shd w:val="clear" w:color="auto" w:fill="auto"/>
            <w:vAlign w:val="center"/>
          </w:tcPr>
          <w:p w14:paraId="77319D9D" w14:textId="77777777" w:rsidR="003D6927" w:rsidRPr="008741E1" w:rsidRDefault="003D6927" w:rsidP="006334C1">
            <w:pPr>
              <w:spacing w:after="0" w:line="240" w:lineRule="auto"/>
              <w:jc w:val="center"/>
              <w:rPr>
                <w:color w:val="000000"/>
                <w:sz w:val="24"/>
                <w:szCs w:val="24"/>
                <w:lang w:val="uk-UA"/>
              </w:rPr>
            </w:pPr>
            <w:r w:rsidRPr="008741E1">
              <w:rPr>
                <w:color w:val="000000"/>
                <w:sz w:val="24"/>
                <w:szCs w:val="24"/>
                <w:lang w:val="uk-UA"/>
              </w:rPr>
              <w:t>39</w:t>
            </w:r>
          </w:p>
        </w:tc>
        <w:tc>
          <w:tcPr>
            <w:tcW w:w="1080" w:type="dxa"/>
            <w:shd w:val="clear" w:color="auto" w:fill="auto"/>
            <w:vAlign w:val="center"/>
          </w:tcPr>
          <w:p w14:paraId="457882C0" w14:textId="77777777" w:rsidR="003D6927" w:rsidRPr="008741E1" w:rsidRDefault="003D6927" w:rsidP="006334C1">
            <w:pPr>
              <w:spacing w:after="0" w:line="240" w:lineRule="auto"/>
              <w:jc w:val="center"/>
              <w:rPr>
                <w:color w:val="000000"/>
                <w:sz w:val="24"/>
                <w:szCs w:val="24"/>
                <w:lang w:val="uk-UA"/>
              </w:rPr>
            </w:pPr>
            <w:r w:rsidRPr="008741E1">
              <w:rPr>
                <w:color w:val="000000"/>
                <w:sz w:val="24"/>
                <w:szCs w:val="24"/>
                <w:lang w:val="uk-UA"/>
              </w:rPr>
              <w:t>8</w:t>
            </w:r>
          </w:p>
        </w:tc>
        <w:tc>
          <w:tcPr>
            <w:tcW w:w="1080" w:type="dxa"/>
            <w:shd w:val="clear" w:color="auto" w:fill="auto"/>
            <w:vAlign w:val="center"/>
          </w:tcPr>
          <w:p w14:paraId="3B3CDD30" w14:textId="77777777" w:rsidR="003D6927" w:rsidRPr="008741E1" w:rsidRDefault="003D6927" w:rsidP="006334C1">
            <w:pPr>
              <w:spacing w:after="0" w:line="240" w:lineRule="auto"/>
              <w:jc w:val="center"/>
              <w:rPr>
                <w:color w:val="000000"/>
                <w:sz w:val="24"/>
                <w:szCs w:val="24"/>
                <w:lang w:val="uk-UA"/>
              </w:rPr>
            </w:pPr>
            <w:r w:rsidRPr="008741E1">
              <w:rPr>
                <w:color w:val="000000"/>
                <w:sz w:val="24"/>
                <w:szCs w:val="24"/>
                <w:lang w:val="uk-UA"/>
              </w:rPr>
              <w:t>25</w:t>
            </w:r>
          </w:p>
        </w:tc>
        <w:tc>
          <w:tcPr>
            <w:tcW w:w="1080" w:type="dxa"/>
            <w:shd w:val="clear" w:color="auto" w:fill="auto"/>
            <w:vAlign w:val="center"/>
          </w:tcPr>
          <w:p w14:paraId="28FE4152" w14:textId="77777777" w:rsidR="003D6927" w:rsidRPr="008741E1" w:rsidRDefault="003D6927" w:rsidP="006334C1">
            <w:pPr>
              <w:spacing w:after="0" w:line="240" w:lineRule="auto"/>
              <w:jc w:val="center"/>
              <w:rPr>
                <w:color w:val="000000"/>
                <w:sz w:val="24"/>
                <w:szCs w:val="24"/>
                <w:lang w:val="uk-UA"/>
              </w:rPr>
            </w:pPr>
            <w:r w:rsidRPr="008741E1">
              <w:rPr>
                <w:color w:val="000000"/>
                <w:sz w:val="24"/>
                <w:szCs w:val="24"/>
                <w:lang w:val="uk-UA"/>
              </w:rPr>
              <w:t>26</w:t>
            </w:r>
          </w:p>
        </w:tc>
        <w:tc>
          <w:tcPr>
            <w:tcW w:w="1080" w:type="dxa"/>
            <w:shd w:val="clear" w:color="auto" w:fill="auto"/>
            <w:vAlign w:val="center"/>
          </w:tcPr>
          <w:p w14:paraId="3D1CBA2F" w14:textId="77777777" w:rsidR="003D6927" w:rsidRPr="008741E1" w:rsidRDefault="003D6927" w:rsidP="006334C1">
            <w:pPr>
              <w:spacing w:after="0" w:line="240" w:lineRule="auto"/>
              <w:jc w:val="center"/>
              <w:rPr>
                <w:color w:val="000000"/>
                <w:sz w:val="24"/>
                <w:szCs w:val="24"/>
                <w:lang w:val="uk-UA"/>
              </w:rPr>
            </w:pPr>
            <w:r w:rsidRPr="008741E1">
              <w:rPr>
                <w:color w:val="000000"/>
                <w:sz w:val="24"/>
                <w:szCs w:val="24"/>
                <w:lang w:val="uk-UA"/>
              </w:rPr>
              <w:t>15</w:t>
            </w:r>
          </w:p>
        </w:tc>
        <w:tc>
          <w:tcPr>
            <w:tcW w:w="1080" w:type="dxa"/>
            <w:shd w:val="clear" w:color="auto" w:fill="auto"/>
            <w:vAlign w:val="center"/>
          </w:tcPr>
          <w:p w14:paraId="121F7D49" w14:textId="77777777" w:rsidR="003D6927" w:rsidRPr="008741E1" w:rsidRDefault="003D6927" w:rsidP="006334C1">
            <w:pPr>
              <w:spacing w:after="0" w:line="240" w:lineRule="auto"/>
              <w:jc w:val="center"/>
              <w:rPr>
                <w:rFonts w:cs="Times New Roman"/>
                <w:b/>
                <w:sz w:val="24"/>
                <w:szCs w:val="24"/>
                <w:lang w:val="uk-UA" w:eastAsia="uk-UA"/>
              </w:rPr>
            </w:pPr>
            <w:r w:rsidRPr="008741E1">
              <w:rPr>
                <w:rFonts w:cs="Times New Roman"/>
                <w:b/>
                <w:sz w:val="24"/>
                <w:szCs w:val="24"/>
                <w:lang w:val="uk-UA" w:eastAsia="uk-UA"/>
              </w:rPr>
              <w:t>17</w:t>
            </w:r>
          </w:p>
        </w:tc>
      </w:tr>
      <w:tr w:rsidR="003D6927" w:rsidRPr="008741E1" w14:paraId="039F3959" w14:textId="77777777" w:rsidTr="006334C1">
        <w:tc>
          <w:tcPr>
            <w:tcW w:w="3240" w:type="dxa"/>
            <w:shd w:val="clear" w:color="auto" w:fill="auto"/>
            <w:vAlign w:val="center"/>
          </w:tcPr>
          <w:p w14:paraId="334AD54F" w14:textId="77777777" w:rsidR="003D6927" w:rsidRPr="008741E1" w:rsidRDefault="003D6927" w:rsidP="006334C1">
            <w:pPr>
              <w:spacing w:after="0" w:line="240" w:lineRule="auto"/>
              <w:rPr>
                <w:color w:val="000000"/>
                <w:sz w:val="24"/>
                <w:szCs w:val="24"/>
                <w:lang w:val="uk-UA"/>
              </w:rPr>
            </w:pPr>
            <w:r w:rsidRPr="008741E1">
              <w:rPr>
                <w:sz w:val="24"/>
                <w:szCs w:val="24"/>
                <w:lang w:val="uk-UA"/>
              </w:rPr>
              <w:t>Облік і оподаткування</w:t>
            </w:r>
          </w:p>
        </w:tc>
        <w:tc>
          <w:tcPr>
            <w:tcW w:w="1260" w:type="dxa"/>
            <w:shd w:val="clear" w:color="auto" w:fill="auto"/>
            <w:vAlign w:val="center"/>
          </w:tcPr>
          <w:p w14:paraId="58E5FF68" w14:textId="77777777" w:rsidR="003D6927" w:rsidRPr="008741E1" w:rsidRDefault="003D6927" w:rsidP="006334C1">
            <w:pPr>
              <w:spacing w:after="0" w:line="240" w:lineRule="auto"/>
              <w:jc w:val="center"/>
              <w:rPr>
                <w:color w:val="000000"/>
                <w:sz w:val="24"/>
                <w:szCs w:val="24"/>
                <w:lang w:val="uk-UA"/>
              </w:rPr>
            </w:pPr>
            <w:r w:rsidRPr="008741E1">
              <w:rPr>
                <w:color w:val="000000"/>
                <w:sz w:val="24"/>
                <w:szCs w:val="24"/>
                <w:lang w:val="uk-UA"/>
              </w:rPr>
              <w:t>49</w:t>
            </w:r>
          </w:p>
        </w:tc>
        <w:tc>
          <w:tcPr>
            <w:tcW w:w="1080" w:type="dxa"/>
            <w:shd w:val="clear" w:color="auto" w:fill="auto"/>
            <w:vAlign w:val="center"/>
          </w:tcPr>
          <w:p w14:paraId="0A840C1B" w14:textId="77777777" w:rsidR="003D6927" w:rsidRPr="008741E1" w:rsidRDefault="003D6927" w:rsidP="006334C1">
            <w:pPr>
              <w:spacing w:after="0" w:line="240" w:lineRule="auto"/>
              <w:jc w:val="center"/>
              <w:rPr>
                <w:color w:val="000000"/>
                <w:sz w:val="24"/>
                <w:szCs w:val="24"/>
                <w:lang w:val="uk-UA"/>
              </w:rPr>
            </w:pPr>
            <w:r w:rsidRPr="008741E1">
              <w:rPr>
                <w:sz w:val="24"/>
                <w:szCs w:val="24"/>
                <w:lang w:val="uk-UA"/>
              </w:rPr>
              <w:t>13</w:t>
            </w:r>
          </w:p>
        </w:tc>
        <w:tc>
          <w:tcPr>
            <w:tcW w:w="1080" w:type="dxa"/>
            <w:shd w:val="clear" w:color="auto" w:fill="auto"/>
            <w:vAlign w:val="center"/>
          </w:tcPr>
          <w:p w14:paraId="06D11AB0" w14:textId="77777777" w:rsidR="003D6927" w:rsidRPr="008741E1" w:rsidRDefault="003D6927" w:rsidP="006334C1">
            <w:pPr>
              <w:spacing w:after="0" w:line="240" w:lineRule="auto"/>
              <w:jc w:val="center"/>
              <w:rPr>
                <w:color w:val="000000"/>
                <w:sz w:val="24"/>
                <w:szCs w:val="24"/>
                <w:lang w:val="uk-UA"/>
              </w:rPr>
            </w:pPr>
            <w:r w:rsidRPr="008741E1">
              <w:rPr>
                <w:color w:val="000000"/>
                <w:sz w:val="24"/>
                <w:szCs w:val="24"/>
                <w:lang w:val="uk-UA"/>
              </w:rPr>
              <w:t>16</w:t>
            </w:r>
          </w:p>
        </w:tc>
        <w:tc>
          <w:tcPr>
            <w:tcW w:w="1080" w:type="dxa"/>
            <w:shd w:val="clear" w:color="auto" w:fill="auto"/>
            <w:vAlign w:val="center"/>
          </w:tcPr>
          <w:p w14:paraId="1EF9923A" w14:textId="77777777" w:rsidR="003D6927" w:rsidRPr="008741E1" w:rsidRDefault="003D6927" w:rsidP="006334C1">
            <w:pPr>
              <w:spacing w:after="0" w:line="240" w:lineRule="auto"/>
              <w:jc w:val="center"/>
              <w:rPr>
                <w:color w:val="000000"/>
                <w:sz w:val="24"/>
                <w:szCs w:val="24"/>
                <w:lang w:val="uk-UA"/>
              </w:rPr>
            </w:pPr>
            <w:r w:rsidRPr="008741E1">
              <w:rPr>
                <w:color w:val="000000"/>
                <w:sz w:val="24"/>
                <w:szCs w:val="24"/>
                <w:lang w:val="uk-UA"/>
              </w:rPr>
              <w:t>12</w:t>
            </w:r>
          </w:p>
        </w:tc>
        <w:tc>
          <w:tcPr>
            <w:tcW w:w="1080" w:type="dxa"/>
            <w:shd w:val="clear" w:color="auto" w:fill="auto"/>
            <w:vAlign w:val="center"/>
          </w:tcPr>
          <w:p w14:paraId="676B8F10" w14:textId="77777777" w:rsidR="003D6927" w:rsidRPr="008741E1" w:rsidRDefault="003D6927" w:rsidP="006334C1">
            <w:pPr>
              <w:spacing w:after="0" w:line="240" w:lineRule="auto"/>
              <w:jc w:val="center"/>
              <w:rPr>
                <w:color w:val="000000"/>
                <w:sz w:val="24"/>
                <w:szCs w:val="24"/>
                <w:lang w:val="uk-UA"/>
              </w:rPr>
            </w:pPr>
            <w:r w:rsidRPr="008741E1">
              <w:rPr>
                <w:color w:val="000000"/>
                <w:sz w:val="24"/>
                <w:szCs w:val="24"/>
                <w:lang w:val="uk-UA"/>
              </w:rPr>
              <w:t>31</w:t>
            </w:r>
          </w:p>
        </w:tc>
        <w:tc>
          <w:tcPr>
            <w:tcW w:w="1080" w:type="dxa"/>
            <w:shd w:val="clear" w:color="auto" w:fill="auto"/>
            <w:vAlign w:val="center"/>
          </w:tcPr>
          <w:p w14:paraId="245C4A68" w14:textId="77777777" w:rsidR="003D6927" w:rsidRPr="008741E1" w:rsidRDefault="003D6927" w:rsidP="006334C1">
            <w:pPr>
              <w:spacing w:after="0" w:line="240" w:lineRule="auto"/>
              <w:jc w:val="center"/>
              <w:rPr>
                <w:rFonts w:cs="Times New Roman"/>
                <w:b/>
                <w:sz w:val="24"/>
                <w:szCs w:val="24"/>
                <w:lang w:val="uk-UA" w:eastAsia="uk-UA"/>
              </w:rPr>
            </w:pPr>
            <w:r w:rsidRPr="008741E1">
              <w:rPr>
                <w:rFonts w:cs="Times New Roman"/>
                <w:b/>
                <w:sz w:val="24"/>
                <w:szCs w:val="24"/>
                <w:lang w:val="uk-UA" w:eastAsia="uk-UA"/>
              </w:rPr>
              <w:t>39</w:t>
            </w:r>
          </w:p>
        </w:tc>
      </w:tr>
      <w:tr w:rsidR="003D6927" w:rsidRPr="008741E1" w14:paraId="2C73786E" w14:textId="77777777" w:rsidTr="006334C1">
        <w:tc>
          <w:tcPr>
            <w:tcW w:w="3240" w:type="dxa"/>
            <w:shd w:val="clear" w:color="auto" w:fill="auto"/>
            <w:vAlign w:val="center"/>
          </w:tcPr>
          <w:p w14:paraId="0E67BC57" w14:textId="77777777" w:rsidR="003D6927" w:rsidRPr="008741E1" w:rsidRDefault="003D6927" w:rsidP="006334C1">
            <w:pPr>
              <w:spacing w:after="0" w:line="240" w:lineRule="auto"/>
              <w:rPr>
                <w:rFonts w:cs="Times New Roman"/>
                <w:sz w:val="24"/>
                <w:szCs w:val="24"/>
                <w:lang w:val="uk-UA" w:eastAsia="uk-UA"/>
              </w:rPr>
            </w:pPr>
            <w:r w:rsidRPr="008741E1">
              <w:rPr>
                <w:rFonts w:cs="Times New Roman"/>
                <w:sz w:val="24"/>
                <w:szCs w:val="24"/>
                <w:lang w:val="uk-UA" w:eastAsia="uk-UA"/>
              </w:rPr>
              <w:t>Фінанси, банківська справа</w:t>
            </w:r>
          </w:p>
          <w:p w14:paraId="3CB10124" w14:textId="77777777" w:rsidR="003D6927" w:rsidRPr="008741E1" w:rsidRDefault="003D6927" w:rsidP="006334C1">
            <w:pPr>
              <w:spacing w:after="0" w:line="240" w:lineRule="auto"/>
              <w:rPr>
                <w:sz w:val="24"/>
                <w:szCs w:val="24"/>
                <w:lang w:val="uk-UA"/>
              </w:rPr>
            </w:pPr>
            <w:r w:rsidRPr="008741E1">
              <w:rPr>
                <w:rFonts w:cs="Times New Roman"/>
                <w:sz w:val="24"/>
                <w:szCs w:val="24"/>
                <w:lang w:val="uk-UA" w:eastAsia="uk-UA"/>
              </w:rPr>
              <w:lastRenderedPageBreak/>
              <w:t>та страхування</w:t>
            </w:r>
          </w:p>
        </w:tc>
        <w:tc>
          <w:tcPr>
            <w:tcW w:w="1260" w:type="dxa"/>
            <w:shd w:val="clear" w:color="auto" w:fill="auto"/>
            <w:vAlign w:val="center"/>
          </w:tcPr>
          <w:p w14:paraId="6D858A02" w14:textId="77777777" w:rsidR="003D6927" w:rsidRPr="008741E1" w:rsidRDefault="003D6927" w:rsidP="006334C1">
            <w:pPr>
              <w:spacing w:after="0" w:line="240" w:lineRule="auto"/>
              <w:jc w:val="center"/>
              <w:rPr>
                <w:color w:val="000000"/>
                <w:sz w:val="24"/>
                <w:szCs w:val="24"/>
                <w:lang w:val="uk-UA"/>
              </w:rPr>
            </w:pPr>
          </w:p>
        </w:tc>
        <w:tc>
          <w:tcPr>
            <w:tcW w:w="1080" w:type="dxa"/>
            <w:shd w:val="clear" w:color="auto" w:fill="auto"/>
            <w:vAlign w:val="center"/>
          </w:tcPr>
          <w:p w14:paraId="370C56F4" w14:textId="77777777" w:rsidR="003D6927" w:rsidRPr="008741E1" w:rsidRDefault="003D6927" w:rsidP="006334C1">
            <w:pPr>
              <w:spacing w:after="0" w:line="240" w:lineRule="auto"/>
              <w:jc w:val="center"/>
              <w:rPr>
                <w:sz w:val="24"/>
                <w:szCs w:val="24"/>
                <w:lang w:val="uk-UA"/>
              </w:rPr>
            </w:pPr>
            <w:r w:rsidRPr="008741E1">
              <w:rPr>
                <w:sz w:val="24"/>
                <w:szCs w:val="24"/>
                <w:lang w:val="uk-UA"/>
              </w:rPr>
              <w:t>-</w:t>
            </w:r>
          </w:p>
        </w:tc>
        <w:tc>
          <w:tcPr>
            <w:tcW w:w="1080" w:type="dxa"/>
            <w:shd w:val="clear" w:color="auto" w:fill="auto"/>
            <w:vAlign w:val="center"/>
          </w:tcPr>
          <w:p w14:paraId="6F709B97" w14:textId="77777777" w:rsidR="003D6927" w:rsidRPr="008741E1" w:rsidRDefault="003D6927" w:rsidP="006334C1">
            <w:pPr>
              <w:spacing w:after="0" w:line="240" w:lineRule="auto"/>
              <w:jc w:val="center"/>
              <w:rPr>
                <w:sz w:val="24"/>
                <w:szCs w:val="24"/>
                <w:lang w:val="uk-UA"/>
              </w:rPr>
            </w:pPr>
            <w:r w:rsidRPr="008741E1">
              <w:rPr>
                <w:sz w:val="24"/>
                <w:szCs w:val="24"/>
                <w:lang w:val="uk-UA"/>
              </w:rPr>
              <w:t>-</w:t>
            </w:r>
          </w:p>
        </w:tc>
        <w:tc>
          <w:tcPr>
            <w:tcW w:w="1080" w:type="dxa"/>
            <w:shd w:val="clear" w:color="auto" w:fill="auto"/>
            <w:vAlign w:val="center"/>
          </w:tcPr>
          <w:p w14:paraId="4E0DDE99" w14:textId="77777777" w:rsidR="003D6927" w:rsidRPr="008741E1" w:rsidRDefault="003D6927" w:rsidP="006334C1">
            <w:pPr>
              <w:spacing w:after="0" w:line="240" w:lineRule="auto"/>
              <w:jc w:val="center"/>
              <w:rPr>
                <w:sz w:val="24"/>
                <w:szCs w:val="24"/>
                <w:lang w:val="uk-UA"/>
              </w:rPr>
            </w:pPr>
            <w:r w:rsidRPr="008741E1">
              <w:rPr>
                <w:sz w:val="24"/>
                <w:szCs w:val="24"/>
                <w:lang w:val="uk-UA"/>
              </w:rPr>
              <w:t>-</w:t>
            </w:r>
          </w:p>
        </w:tc>
        <w:tc>
          <w:tcPr>
            <w:tcW w:w="1080" w:type="dxa"/>
            <w:shd w:val="clear" w:color="auto" w:fill="auto"/>
            <w:vAlign w:val="center"/>
          </w:tcPr>
          <w:p w14:paraId="05217F68" w14:textId="77777777" w:rsidR="003D6927" w:rsidRPr="008741E1" w:rsidRDefault="003D6927" w:rsidP="006334C1">
            <w:pPr>
              <w:spacing w:after="0" w:line="240" w:lineRule="auto"/>
              <w:jc w:val="center"/>
              <w:rPr>
                <w:sz w:val="24"/>
                <w:szCs w:val="24"/>
                <w:lang w:val="uk-UA"/>
              </w:rPr>
            </w:pPr>
            <w:r w:rsidRPr="008741E1">
              <w:rPr>
                <w:sz w:val="24"/>
                <w:szCs w:val="24"/>
                <w:lang w:val="uk-UA"/>
              </w:rPr>
              <w:t>-</w:t>
            </w:r>
          </w:p>
        </w:tc>
        <w:tc>
          <w:tcPr>
            <w:tcW w:w="1080" w:type="dxa"/>
            <w:shd w:val="clear" w:color="auto" w:fill="auto"/>
            <w:vAlign w:val="center"/>
          </w:tcPr>
          <w:p w14:paraId="71217ADE" w14:textId="77777777" w:rsidR="003D6927" w:rsidRPr="008741E1" w:rsidRDefault="003D6927" w:rsidP="006334C1">
            <w:pPr>
              <w:spacing w:after="0" w:line="240" w:lineRule="auto"/>
              <w:jc w:val="center"/>
              <w:rPr>
                <w:rFonts w:cs="Times New Roman"/>
                <w:b/>
                <w:sz w:val="24"/>
                <w:szCs w:val="24"/>
                <w:lang w:val="uk-UA" w:eastAsia="uk-UA"/>
              </w:rPr>
            </w:pPr>
            <w:r w:rsidRPr="008741E1">
              <w:rPr>
                <w:rFonts w:cs="Times New Roman"/>
                <w:b/>
                <w:sz w:val="24"/>
                <w:szCs w:val="24"/>
                <w:lang w:val="uk-UA" w:eastAsia="uk-UA"/>
              </w:rPr>
              <w:t>6</w:t>
            </w:r>
          </w:p>
        </w:tc>
      </w:tr>
    </w:tbl>
    <w:p w14:paraId="64DFEF72" w14:textId="77777777" w:rsidR="003D6927" w:rsidRPr="008741E1" w:rsidRDefault="003D6927" w:rsidP="003D6927">
      <w:pPr>
        <w:ind w:right="-261" w:firstLine="720"/>
        <w:rPr>
          <w:lang w:val="uk-UA"/>
        </w:rPr>
      </w:pPr>
    </w:p>
    <w:p w14:paraId="7DF1E04C" w14:textId="77777777" w:rsidR="003D6927" w:rsidRPr="008741E1" w:rsidRDefault="003D6927" w:rsidP="003D6927">
      <w:pPr>
        <w:ind w:right="21" w:firstLine="720"/>
        <w:jc w:val="both"/>
        <w:rPr>
          <w:lang w:val="uk-UA"/>
        </w:rPr>
      </w:pPr>
    </w:p>
    <w:p w14:paraId="4336B56D" w14:textId="77777777" w:rsidR="003D6927" w:rsidRPr="008741E1" w:rsidRDefault="003D6927" w:rsidP="003D6927">
      <w:pPr>
        <w:spacing w:after="0" w:line="276" w:lineRule="auto"/>
        <w:jc w:val="center"/>
        <w:rPr>
          <w:rFonts w:ascii="Times New Roman" w:hAnsi="Times New Roman" w:cs="Times New Roman"/>
          <w:b/>
          <w:sz w:val="28"/>
          <w:szCs w:val="28"/>
          <w:lang w:val="uk-UA"/>
        </w:rPr>
      </w:pPr>
      <w:r w:rsidRPr="008741E1">
        <w:rPr>
          <w:rFonts w:ascii="Times New Roman" w:hAnsi="Times New Roman" w:cs="Times New Roman"/>
          <w:b/>
          <w:sz w:val="28"/>
          <w:szCs w:val="28"/>
          <w:lang w:val="uk-UA"/>
        </w:rPr>
        <w:t>2. НАВЧАЛЬНО-МЕТОДИЧНА РОБОТА</w:t>
      </w:r>
    </w:p>
    <w:p w14:paraId="24DAED24" w14:textId="77777777" w:rsidR="003D6927" w:rsidRPr="008741E1" w:rsidRDefault="003D6927" w:rsidP="003D6927">
      <w:pPr>
        <w:spacing w:after="0" w:line="276" w:lineRule="auto"/>
        <w:jc w:val="center"/>
        <w:rPr>
          <w:rFonts w:ascii="Times New Roman" w:hAnsi="Times New Roman" w:cs="Times New Roman"/>
          <w:b/>
          <w:sz w:val="8"/>
          <w:szCs w:val="8"/>
          <w:lang w:val="uk-UA"/>
        </w:rPr>
      </w:pPr>
    </w:p>
    <w:p w14:paraId="7DC8500C" w14:textId="77777777" w:rsidR="003D6927" w:rsidRPr="008741E1" w:rsidRDefault="003D6927" w:rsidP="003D6927">
      <w:pPr>
        <w:spacing w:after="0" w:line="276" w:lineRule="auto"/>
        <w:rPr>
          <w:rFonts w:ascii="Times New Roman" w:hAnsi="Times New Roman" w:cs="Times New Roman"/>
          <w:b/>
          <w:sz w:val="28"/>
          <w:szCs w:val="28"/>
          <w:lang w:val="uk-UA"/>
        </w:rPr>
      </w:pPr>
      <w:r w:rsidRPr="008741E1">
        <w:rPr>
          <w:rFonts w:ascii="Times New Roman" w:hAnsi="Times New Roman" w:cs="Times New Roman"/>
          <w:b/>
          <w:sz w:val="28"/>
          <w:szCs w:val="28"/>
          <w:lang w:val="uk-UA"/>
        </w:rPr>
        <w:t xml:space="preserve">           2.1 Навчально-методичне забезпечення освітнього процесу</w:t>
      </w:r>
    </w:p>
    <w:p w14:paraId="08B3D1A0" w14:textId="77777777" w:rsidR="003D6927" w:rsidRPr="008741E1" w:rsidRDefault="003D6927" w:rsidP="003D6927">
      <w:pPr>
        <w:spacing w:after="0" w:line="276" w:lineRule="auto"/>
        <w:rPr>
          <w:rFonts w:ascii="Times New Roman" w:hAnsi="Times New Roman" w:cs="Times New Roman"/>
          <w:b/>
          <w:sz w:val="8"/>
          <w:szCs w:val="8"/>
          <w:lang w:val="uk-UA"/>
        </w:rPr>
      </w:pPr>
    </w:p>
    <w:p w14:paraId="757DA4F0" w14:textId="77777777" w:rsidR="003D6927" w:rsidRPr="008741E1" w:rsidRDefault="003D6927" w:rsidP="003D6927">
      <w:pPr>
        <w:spacing w:after="0" w:line="240" w:lineRule="auto"/>
        <w:ind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Освітній процес у Горохівському коледжі ЛНАУ організовано відповідно до «Положення про організацію освітнього процесу у Горохівському коледжі ЛНАУ, яке схвалене педагогічною радою та введене в дію наказом директора від 31.08.2015 р., №96. З усіх спеціальностей розроблено і запроваджено  освітньо-професійні програми, навчальн</w:t>
      </w:r>
      <w:r>
        <w:rPr>
          <w:rFonts w:ascii="Times New Roman" w:hAnsi="Times New Roman" w:cs="Times New Roman"/>
          <w:sz w:val="28"/>
          <w:szCs w:val="28"/>
          <w:lang w:val="uk-UA" w:eastAsia="uk-UA"/>
        </w:rPr>
        <w:t>і</w:t>
      </w:r>
      <w:r w:rsidRPr="008741E1">
        <w:rPr>
          <w:rFonts w:ascii="Times New Roman" w:hAnsi="Times New Roman" w:cs="Times New Roman"/>
          <w:sz w:val="28"/>
          <w:szCs w:val="28"/>
          <w:lang w:val="uk-UA" w:eastAsia="uk-UA"/>
        </w:rPr>
        <w:t xml:space="preserve"> та робочі плани підготовки фахівців. </w:t>
      </w:r>
      <w:r>
        <w:rPr>
          <w:rFonts w:ascii="Times New Roman" w:hAnsi="Times New Roman" w:cs="Times New Roman"/>
          <w:sz w:val="28"/>
          <w:szCs w:val="28"/>
          <w:lang w:val="uk-UA" w:eastAsia="uk-UA"/>
        </w:rPr>
        <w:t xml:space="preserve">Освітні програми, навальні плани, за якими здійснюється підготовка здобувачів, затверджено в установленому порядку. </w:t>
      </w:r>
      <w:r w:rsidRPr="008741E1">
        <w:rPr>
          <w:rFonts w:ascii="Times New Roman" w:hAnsi="Times New Roman" w:cs="Times New Roman"/>
          <w:sz w:val="28"/>
          <w:szCs w:val="28"/>
          <w:lang w:val="uk-UA" w:eastAsia="uk-UA"/>
        </w:rPr>
        <w:t>В коледжі сформовані групи забезпечення кожної освітньо-професійної програми.</w:t>
      </w:r>
      <w:r w:rsidRPr="008741E1">
        <w:rPr>
          <w:rFonts w:ascii="Times New Roman" w:hAnsi="Times New Roman" w:cs="Times New Roman"/>
          <w:sz w:val="28"/>
          <w:szCs w:val="28"/>
          <w:lang w:val="uk-UA"/>
        </w:rPr>
        <w:t xml:space="preserve"> Дотримано співвідношення в розподілі навчального часу між нормативною та вибірковою частинами освітніх компонентів освітньо-професійних програм із спеціальностей.</w:t>
      </w:r>
    </w:p>
    <w:p w14:paraId="702D85C4" w14:textId="77777777" w:rsidR="003D6927" w:rsidRPr="008741E1" w:rsidRDefault="003D6927" w:rsidP="003D6927">
      <w:pPr>
        <w:widowControl w:val="0"/>
        <w:shd w:val="clear" w:color="auto" w:fill="FFFFFF"/>
        <w:tabs>
          <w:tab w:val="left" w:pos="929"/>
        </w:tabs>
        <w:autoSpaceDE w:val="0"/>
        <w:autoSpaceDN w:val="0"/>
        <w:adjustRightInd w:val="0"/>
        <w:spacing w:after="0" w:line="240" w:lineRule="auto"/>
        <w:ind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 xml:space="preserve">Щорічно всі робочі навчальні плани переглядаються і обговорюються на засіданнях циклових комісій, методичної та педагогічної рад,  і затверджуються директором коледжу. </w:t>
      </w:r>
    </w:p>
    <w:p w14:paraId="1D71B6B4" w14:textId="77777777" w:rsidR="003D6927" w:rsidRPr="008741E1" w:rsidRDefault="003D6927" w:rsidP="003D6927">
      <w:pPr>
        <w:spacing w:after="0" w:line="240" w:lineRule="auto"/>
        <w:ind w:firstLine="720"/>
        <w:jc w:val="both"/>
        <w:rPr>
          <w:rFonts w:ascii="Times New Roman" w:hAnsi="Times New Roman" w:cs="Times New Roman"/>
          <w:sz w:val="28"/>
          <w:szCs w:val="28"/>
          <w:lang w:val="uk-UA"/>
        </w:rPr>
      </w:pPr>
      <w:r w:rsidRPr="008741E1">
        <w:rPr>
          <w:rFonts w:ascii="Times New Roman" w:hAnsi="Times New Roman" w:cs="Times New Roman"/>
          <w:sz w:val="28"/>
          <w:szCs w:val="28"/>
          <w:lang w:val="uk-UA"/>
        </w:rPr>
        <w:t>Відповідно до Ліцензійних умов провадження освітньої діяльності,</w:t>
      </w:r>
      <w:r w:rsidRPr="008741E1">
        <w:rPr>
          <w:rFonts w:ascii="Times New Roman" w:hAnsi="Times New Roman" w:cs="Times New Roman"/>
          <w:color w:val="000000"/>
          <w:sz w:val="28"/>
          <w:szCs w:val="28"/>
          <w:shd w:val="clear" w:color="auto" w:fill="FFFFFF"/>
          <w:lang w:val="uk-UA"/>
        </w:rPr>
        <w:t xml:space="preserve">  у коледжі розроблено нові робочі навчальні програми з усіх дисциплін, які </w:t>
      </w:r>
      <w:r w:rsidRPr="008741E1">
        <w:rPr>
          <w:rFonts w:ascii="Times New Roman" w:hAnsi="Times New Roman" w:cs="Times New Roman"/>
          <w:sz w:val="28"/>
          <w:szCs w:val="28"/>
          <w:lang w:val="uk-UA"/>
        </w:rPr>
        <w:t>в</w:t>
      </w:r>
      <w:r>
        <w:rPr>
          <w:rFonts w:ascii="Times New Roman" w:hAnsi="Times New Roman" w:cs="Times New Roman"/>
          <w:sz w:val="28"/>
          <w:szCs w:val="28"/>
          <w:lang w:val="uk-UA"/>
        </w:rPr>
        <w:t>ключають</w:t>
      </w:r>
      <w:r w:rsidRPr="008741E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програму, </w:t>
      </w:r>
      <w:r w:rsidRPr="008741E1">
        <w:rPr>
          <w:rFonts w:ascii="Times New Roman" w:hAnsi="Times New Roman" w:cs="Times New Roman"/>
          <w:sz w:val="28"/>
          <w:szCs w:val="28"/>
          <w:lang w:val="uk-UA"/>
        </w:rPr>
        <w:t xml:space="preserve">конкретний     зміст      дисциплін,     послідовність, організаційні   форми   їх   вивчення   та   обсяг   годин, </w:t>
      </w:r>
      <w:r>
        <w:rPr>
          <w:rFonts w:ascii="Times New Roman" w:hAnsi="Times New Roman" w:cs="Times New Roman"/>
          <w:sz w:val="28"/>
          <w:szCs w:val="28"/>
          <w:lang w:val="uk-UA"/>
        </w:rPr>
        <w:t xml:space="preserve">заплановані результати навчання, </w:t>
      </w:r>
      <w:r w:rsidRPr="008741E1">
        <w:rPr>
          <w:rFonts w:ascii="Times New Roman" w:hAnsi="Times New Roman" w:cs="Times New Roman"/>
          <w:sz w:val="28"/>
          <w:szCs w:val="28"/>
          <w:lang w:val="uk-UA"/>
        </w:rPr>
        <w:t>перелік к</w:t>
      </w:r>
      <w:r w:rsidRPr="008741E1">
        <w:rPr>
          <w:rFonts w:ascii="Times New Roman" w:hAnsi="Times New Roman" w:cs="Times New Roman"/>
          <w:bCs/>
          <w:sz w:val="28"/>
          <w:szCs w:val="28"/>
          <w:lang w:val="uk-UA"/>
        </w:rPr>
        <w:t>омпетентностей, яких набувають студенти в процесі навчання,</w:t>
      </w:r>
      <w:r w:rsidRPr="008741E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порядок оцінювання результатів навчання, </w:t>
      </w:r>
      <w:r w:rsidRPr="008741E1">
        <w:rPr>
          <w:rFonts w:ascii="Times New Roman" w:hAnsi="Times New Roman" w:cs="Times New Roman"/>
          <w:sz w:val="28"/>
          <w:szCs w:val="28"/>
          <w:lang w:val="uk-UA"/>
        </w:rPr>
        <w:t xml:space="preserve">форми   поточного   і підсумкового  контролю,  </w:t>
      </w:r>
      <w:r>
        <w:rPr>
          <w:rFonts w:ascii="Times New Roman" w:hAnsi="Times New Roman" w:cs="Times New Roman"/>
          <w:sz w:val="28"/>
          <w:szCs w:val="28"/>
          <w:lang w:val="uk-UA"/>
        </w:rPr>
        <w:t xml:space="preserve">рекомендовану літературу (основну, допоміжну), інформаційні ресурси, </w:t>
      </w:r>
      <w:r w:rsidRPr="008741E1">
        <w:rPr>
          <w:rFonts w:ascii="Times New Roman" w:hAnsi="Times New Roman" w:cs="Times New Roman"/>
          <w:sz w:val="28"/>
          <w:szCs w:val="28"/>
          <w:lang w:val="uk-UA"/>
        </w:rPr>
        <w:t xml:space="preserve">передбачають  узгодження  з  іншими  дисциплінами навчального плану. Пропозиції по корегуванню програм вносяться цикловими комісіями і затверджуються заступником директора з навчальної роботи. </w:t>
      </w:r>
    </w:p>
    <w:p w14:paraId="2E7ACCAB" w14:textId="77777777" w:rsidR="003D6927" w:rsidRDefault="003D6927" w:rsidP="003D6927">
      <w:pPr>
        <w:spacing w:after="0" w:line="240" w:lineRule="auto"/>
        <w:ind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rPr>
        <w:t>За звітний період викладачами коледжу було додатково було розроблено</w:t>
      </w:r>
      <w:r w:rsidRPr="008741E1">
        <w:rPr>
          <w:rFonts w:ascii="Times New Roman" w:hAnsi="Times New Roman" w:cs="Times New Roman"/>
          <w:sz w:val="28"/>
          <w:szCs w:val="28"/>
          <w:lang w:val="uk-UA" w:eastAsia="uk-UA"/>
        </w:rPr>
        <w:t xml:space="preserve"> </w:t>
      </w:r>
      <w:r w:rsidRPr="007D2C3A">
        <w:rPr>
          <w:rFonts w:ascii="Times New Roman" w:hAnsi="Times New Roman" w:cs="Times New Roman"/>
          <w:b/>
          <w:bCs/>
          <w:sz w:val="28"/>
          <w:szCs w:val="28"/>
          <w:lang w:val="uk-UA" w:eastAsia="uk-UA"/>
        </w:rPr>
        <w:t>4</w:t>
      </w:r>
      <w:r>
        <w:rPr>
          <w:rFonts w:ascii="Times New Roman" w:hAnsi="Times New Roman" w:cs="Times New Roman"/>
          <w:b/>
          <w:bCs/>
          <w:sz w:val="28"/>
          <w:szCs w:val="28"/>
          <w:lang w:val="uk-UA" w:eastAsia="uk-UA"/>
        </w:rPr>
        <w:t>8</w:t>
      </w:r>
      <w:r w:rsidRPr="007D2C3A">
        <w:rPr>
          <w:rFonts w:ascii="Times New Roman" w:hAnsi="Times New Roman" w:cs="Times New Roman"/>
          <w:b/>
          <w:bCs/>
          <w:sz w:val="28"/>
          <w:szCs w:val="28"/>
          <w:lang w:val="uk-UA" w:eastAsia="uk-UA"/>
        </w:rPr>
        <w:t xml:space="preserve"> методичних рекомендацій</w:t>
      </w:r>
      <w:r>
        <w:rPr>
          <w:rFonts w:ascii="Times New Roman" w:hAnsi="Times New Roman" w:cs="Times New Roman"/>
          <w:b/>
          <w:bCs/>
          <w:sz w:val="28"/>
          <w:szCs w:val="28"/>
          <w:lang w:val="uk-UA" w:eastAsia="uk-UA"/>
        </w:rPr>
        <w:t xml:space="preserve">, </w:t>
      </w:r>
      <w:r w:rsidRPr="008502D3">
        <w:rPr>
          <w:rFonts w:ascii="Times New Roman" w:hAnsi="Times New Roman" w:cs="Times New Roman"/>
          <w:sz w:val="28"/>
          <w:szCs w:val="28"/>
          <w:lang w:val="uk-UA" w:eastAsia="uk-UA"/>
        </w:rPr>
        <w:t xml:space="preserve">в тому числі </w:t>
      </w:r>
      <w:r>
        <w:rPr>
          <w:rFonts w:ascii="Times New Roman" w:hAnsi="Times New Roman" w:cs="Times New Roman"/>
          <w:sz w:val="28"/>
          <w:szCs w:val="28"/>
          <w:lang w:val="uk-UA" w:eastAsia="uk-UA"/>
        </w:rPr>
        <w:t xml:space="preserve">8 методичних матеріалів </w:t>
      </w:r>
      <w:r w:rsidRPr="008502D3">
        <w:rPr>
          <w:rFonts w:ascii="Times New Roman" w:hAnsi="Times New Roman" w:cs="Times New Roman"/>
          <w:sz w:val="28"/>
          <w:szCs w:val="28"/>
          <w:lang w:val="uk-UA" w:eastAsia="uk-UA"/>
        </w:rPr>
        <w:t>для проведення атестації здобувачів.</w:t>
      </w:r>
      <w:r w:rsidRPr="008741E1">
        <w:rPr>
          <w:rFonts w:ascii="Times New Roman" w:hAnsi="Times New Roman" w:cs="Times New Roman"/>
          <w:sz w:val="28"/>
          <w:szCs w:val="28"/>
          <w:lang w:val="uk-UA" w:eastAsia="uk-UA"/>
        </w:rPr>
        <w:t xml:space="preserve"> Усі студенти на семінарських, практичних і лабораторних заняттях повністю забезпечені методичними матеріалами, робочими зошитами, які періодично оновлюються.</w:t>
      </w:r>
    </w:p>
    <w:p w14:paraId="380A7538" w14:textId="77777777" w:rsidR="003D6927" w:rsidRDefault="003D6927" w:rsidP="003D6927">
      <w:pPr>
        <w:spacing w:after="0" w:line="240" w:lineRule="auto"/>
        <w:ind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У коледжі запроваджено дистанційну форму навчання і  дотримано вимог щодо навчально-методичного, системотехнічного забезпечення дистанційної форми навчання, створено і функціонує система управління дистанційною формою навчання та веб-ресурсами навчальних дисциплін. </w:t>
      </w:r>
    </w:p>
    <w:p w14:paraId="043FA88F" w14:textId="77777777" w:rsidR="003D6927" w:rsidRPr="008741E1" w:rsidRDefault="003D6927" w:rsidP="003D6927">
      <w:pPr>
        <w:spacing w:after="0" w:line="240" w:lineRule="auto"/>
        <w:ind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 xml:space="preserve">У звітному періоді створено офіційну дистанційну платформу коледжу </w:t>
      </w:r>
      <w:hyperlink r:id="rId8" w:history="1">
        <w:r w:rsidRPr="008741E1">
          <w:rPr>
            <w:rStyle w:val="a3"/>
            <w:rFonts w:ascii="Times New Roman" w:hAnsi="Times New Roman" w:cs="Times New Roman"/>
            <w:lang w:val="uk-UA"/>
          </w:rPr>
          <w:t>Moodle Горохівський коледж ЛНАУ</w:t>
        </w:r>
      </w:hyperlink>
      <w:r w:rsidRPr="008741E1">
        <w:rPr>
          <w:rFonts w:ascii="Times New Roman" w:hAnsi="Times New Roman" w:cs="Times New Roman"/>
          <w:sz w:val="28"/>
          <w:szCs w:val="28"/>
          <w:lang w:val="uk-UA" w:eastAsia="uk-UA"/>
        </w:rPr>
        <w:t xml:space="preserve"> </w:t>
      </w:r>
      <w:hyperlink r:id="rId9" w:history="1">
        <w:r w:rsidRPr="008741E1">
          <w:rPr>
            <w:rStyle w:val="a3"/>
            <w:lang w:val="uk-UA"/>
          </w:rPr>
          <w:t>http://gklnau.org.ua/moodle/</w:t>
        </w:r>
      </w:hyperlink>
      <w:r w:rsidRPr="008741E1">
        <w:rPr>
          <w:rFonts w:ascii="Times New Roman" w:hAnsi="Times New Roman" w:cs="Times New Roman"/>
          <w:sz w:val="28"/>
          <w:szCs w:val="28"/>
          <w:lang w:val="uk-UA" w:eastAsia="uk-UA"/>
        </w:rPr>
        <w:t xml:space="preserve">, за допомогою якої  забезпечено доступ здобувачам до 100 навчальних курсів дисциплін і навчальних практик. Проведено опитування серед студентів щодо надання переваги і зручності в користуванні освітньою платформою. Враховуючи результати опитування, для </w:t>
      </w:r>
      <w:r w:rsidRPr="008741E1">
        <w:rPr>
          <w:rFonts w:ascii="Times New Roman" w:hAnsi="Times New Roman" w:cs="Times New Roman"/>
          <w:sz w:val="28"/>
          <w:szCs w:val="28"/>
          <w:lang w:val="uk-UA" w:eastAsia="uk-UA"/>
        </w:rPr>
        <w:lastRenderedPageBreak/>
        <w:t xml:space="preserve">студентів перших курсів і бухгалтерського відділення та заочної форми навчання запропоновано використання в якості основної дистанційної платформи </w:t>
      </w:r>
      <w:r w:rsidRPr="008741E1">
        <w:rPr>
          <w:rFonts w:ascii="Times New Roman" w:hAnsi="Times New Roman" w:cs="Times New Roman"/>
          <w:iCs/>
          <w:sz w:val="28"/>
          <w:szCs w:val="28"/>
          <w:lang w:val="uk-UA" w:eastAsia="uk-UA"/>
        </w:rPr>
        <w:t>Classroom.</w:t>
      </w:r>
      <w:r w:rsidRPr="008741E1">
        <w:rPr>
          <w:rFonts w:ascii="Times New Roman" w:hAnsi="Times New Roman" w:cs="Times New Roman"/>
          <w:sz w:val="28"/>
          <w:szCs w:val="28"/>
          <w:lang w:val="uk-UA" w:eastAsia="uk-UA"/>
        </w:rPr>
        <w:t xml:space="preserve"> </w:t>
      </w:r>
    </w:p>
    <w:p w14:paraId="193226CE" w14:textId="77777777" w:rsidR="003D6927" w:rsidRPr="008741E1" w:rsidRDefault="003D6927" w:rsidP="003D6927">
      <w:pPr>
        <w:spacing w:after="0" w:line="240" w:lineRule="auto"/>
        <w:ind w:firstLine="720"/>
        <w:jc w:val="both"/>
        <w:rPr>
          <w:rFonts w:ascii="Times New Roman" w:hAnsi="Times New Roman" w:cs="Times New Roman"/>
          <w:sz w:val="28"/>
          <w:szCs w:val="28"/>
          <w:lang w:val="uk-UA"/>
        </w:rPr>
      </w:pPr>
      <w:r w:rsidRPr="008741E1">
        <w:rPr>
          <w:rFonts w:ascii="Times New Roman" w:hAnsi="Times New Roman" w:cs="Times New Roman"/>
          <w:sz w:val="28"/>
          <w:szCs w:val="28"/>
          <w:lang w:val="uk-UA"/>
        </w:rPr>
        <w:t xml:space="preserve">Підготовка фахівців за освітньо-кваліфікаційним рівнем молодшого спеціаліста на </w:t>
      </w:r>
      <w:r w:rsidRPr="008741E1">
        <w:rPr>
          <w:rFonts w:ascii="Times New Roman" w:hAnsi="Times New Roman" w:cs="Times New Roman"/>
          <w:bCs/>
          <w:color w:val="000000"/>
          <w:sz w:val="28"/>
          <w:szCs w:val="28"/>
          <w:lang w:val="uk-UA"/>
        </w:rPr>
        <w:t xml:space="preserve">основі базової загальної середньої освіти проводиться в коледжі за новими навчальними планами, які спрямовані на реалізацію програми профільної середньої освіти, визначеної наказом  </w:t>
      </w:r>
      <w:r w:rsidRPr="008741E1">
        <w:rPr>
          <w:rFonts w:ascii="Times New Roman" w:hAnsi="Times New Roman" w:cs="Times New Roman"/>
          <w:sz w:val="28"/>
          <w:szCs w:val="28"/>
          <w:lang w:val="uk-UA"/>
        </w:rPr>
        <w:t xml:space="preserve">Міністерства освіти і науки України </w:t>
      </w:r>
      <w:r w:rsidRPr="008741E1">
        <w:rPr>
          <w:rFonts w:ascii="Times New Roman" w:hAnsi="Times New Roman" w:cs="Times New Roman"/>
          <w:color w:val="000000"/>
          <w:sz w:val="28"/>
          <w:szCs w:val="28"/>
          <w:lang w:val="uk-UA"/>
        </w:rPr>
        <w:t xml:space="preserve">№ 570 від 01 червня 2018 року. </w:t>
      </w:r>
      <w:r w:rsidRPr="008741E1">
        <w:rPr>
          <w:rFonts w:ascii="Times New Roman" w:hAnsi="Times New Roman" w:cs="Times New Roman"/>
          <w:sz w:val="28"/>
          <w:szCs w:val="28"/>
          <w:lang w:val="uk-UA"/>
        </w:rPr>
        <w:t xml:space="preserve">В навчальних планах визначено перелік базових предметів, а також профільні навчальні дисципліни відповідно до специфіки спеціальностей, за якими в коледжі здійснюється підготовка </w:t>
      </w:r>
      <w:r w:rsidRPr="008741E1">
        <w:rPr>
          <w:rFonts w:ascii="Times New Roman" w:hAnsi="Times New Roman" w:cs="Times New Roman"/>
          <w:bCs/>
          <w:color w:val="000000"/>
          <w:sz w:val="28"/>
          <w:szCs w:val="28"/>
          <w:lang w:val="uk-UA"/>
        </w:rPr>
        <w:t xml:space="preserve">молодших спеціалістів на основі базової загальної середньої освіти. В навчальних планах </w:t>
      </w:r>
      <w:r w:rsidRPr="008741E1">
        <w:rPr>
          <w:rFonts w:ascii="Times New Roman" w:hAnsi="Times New Roman" w:cs="Times New Roman"/>
          <w:sz w:val="28"/>
          <w:szCs w:val="28"/>
          <w:lang w:val="uk-UA"/>
        </w:rPr>
        <w:t>враховано вимоги чинних нормативних документів та збережено відповідне співвідношення нормативної і варіативної частин змісту навчання згідно вимог ОПП.</w:t>
      </w:r>
    </w:p>
    <w:p w14:paraId="340770CC" w14:textId="77777777" w:rsidR="003D6927" w:rsidRPr="008741E1" w:rsidRDefault="003D6927" w:rsidP="003D6927">
      <w:pPr>
        <w:pStyle w:val="ae"/>
        <w:shd w:val="clear" w:color="auto" w:fill="FFFFFF"/>
        <w:spacing w:before="0" w:beforeAutospacing="0" w:after="0" w:afterAutospacing="0"/>
        <w:ind w:firstLine="720"/>
        <w:jc w:val="both"/>
        <w:rPr>
          <w:sz w:val="28"/>
          <w:szCs w:val="28"/>
        </w:rPr>
      </w:pPr>
      <w:r w:rsidRPr="008741E1">
        <w:rPr>
          <w:sz w:val="28"/>
          <w:szCs w:val="28"/>
        </w:rPr>
        <w:t xml:space="preserve">На виконання наказу Міністерства освіти і науки України </w:t>
      </w:r>
      <w:r w:rsidRPr="008741E1">
        <w:rPr>
          <w:color w:val="000000"/>
          <w:sz w:val="28"/>
          <w:szCs w:val="28"/>
          <w:shd w:val="clear" w:color="auto" w:fill="FFFFFF"/>
        </w:rPr>
        <w:t>№ 1369 від 07 грудня 2018 року</w:t>
      </w:r>
      <w:r w:rsidRPr="008741E1">
        <w:rPr>
          <w:b/>
          <w:sz w:val="28"/>
          <w:szCs w:val="28"/>
        </w:rPr>
        <w:t xml:space="preserve"> «</w:t>
      </w:r>
      <w:r w:rsidRPr="008741E1">
        <w:rPr>
          <w:rStyle w:val="a7"/>
          <w:b w:val="0"/>
          <w:color w:val="000000"/>
          <w:sz w:val="28"/>
          <w:szCs w:val="28"/>
          <w:bdr w:val="none" w:sz="0" w:space="0" w:color="auto" w:frame="1"/>
          <w:shd w:val="clear" w:color="auto" w:fill="FFFFFF"/>
        </w:rPr>
        <w:t>Про затвердження Порядку проведення державної підсумкової атестації»</w:t>
      </w:r>
      <w:r w:rsidRPr="008741E1">
        <w:rPr>
          <w:rStyle w:val="a7"/>
          <w:color w:val="000000"/>
          <w:sz w:val="28"/>
          <w:szCs w:val="28"/>
          <w:bdr w:val="none" w:sz="0" w:space="0" w:color="auto" w:frame="1"/>
          <w:shd w:val="clear" w:color="auto" w:fill="FFFFFF"/>
        </w:rPr>
        <w:t xml:space="preserve"> </w:t>
      </w:r>
      <w:r w:rsidRPr="008741E1">
        <w:rPr>
          <w:sz w:val="28"/>
          <w:szCs w:val="28"/>
        </w:rPr>
        <w:t xml:space="preserve">(із змінами </w:t>
      </w:r>
      <w:r w:rsidRPr="008741E1">
        <w:rPr>
          <w:rStyle w:val="af"/>
          <w:i w:val="0"/>
          <w:color w:val="000000"/>
          <w:sz w:val="28"/>
          <w:szCs w:val="28"/>
          <w:bdr w:val="none" w:sz="0" w:space="0" w:color="auto" w:frame="1"/>
          <w:shd w:val="clear" w:color="auto" w:fill="FFFFFF"/>
        </w:rPr>
        <w:t>від 18 лютого 2019 року № 221)</w:t>
      </w:r>
      <w:r w:rsidRPr="008741E1">
        <w:rPr>
          <w:b/>
          <w:sz w:val="28"/>
          <w:szCs w:val="28"/>
        </w:rPr>
        <w:t xml:space="preserve">  </w:t>
      </w:r>
      <w:r w:rsidRPr="008741E1">
        <w:rPr>
          <w:sz w:val="28"/>
          <w:szCs w:val="28"/>
        </w:rPr>
        <w:t xml:space="preserve">адміністрацією коледжу було вжито заходів щодо проведення роз’яснювальної роботи з студентами, які </w:t>
      </w:r>
      <w:r w:rsidRPr="008741E1">
        <w:rPr>
          <w:rStyle w:val="a7"/>
          <w:b w:val="0"/>
          <w:color w:val="000000"/>
          <w:sz w:val="28"/>
          <w:szCs w:val="28"/>
          <w:bdr w:val="none" w:sz="0" w:space="0" w:color="auto" w:frame="1"/>
          <w:shd w:val="clear" w:color="auto" w:fill="FFFFFF"/>
        </w:rPr>
        <w:t xml:space="preserve">здобувають освітньо-кваліфікаційний рівень молодшого спеціаліста з одночасним завершенням здобуття повної загальної середньої освіти, </w:t>
      </w:r>
      <w:r w:rsidRPr="008741E1">
        <w:rPr>
          <w:sz w:val="28"/>
          <w:szCs w:val="28"/>
        </w:rPr>
        <w:t>з питань ДПА, організовано реєстрацію студентів для участі у ЗНО,</w:t>
      </w:r>
      <w:r w:rsidRPr="008741E1">
        <w:rPr>
          <w:b/>
          <w:sz w:val="28"/>
          <w:szCs w:val="28"/>
        </w:rPr>
        <w:t xml:space="preserve"> </w:t>
      </w:r>
      <w:r w:rsidRPr="008741E1">
        <w:rPr>
          <w:sz w:val="28"/>
          <w:szCs w:val="28"/>
        </w:rPr>
        <w:t xml:space="preserve"> було забезпечено супровід студентів до пунктів проведення ЗНО. З метою підготовки студентів до ЗНО в коледжі у звітному періоді було організовано проведення факультативних занять з української мови, математики, історії України, географії, біології, внесено відповідні зміни в розклади занять. </w:t>
      </w:r>
    </w:p>
    <w:p w14:paraId="1C7F1249" w14:textId="77777777" w:rsidR="003D6927" w:rsidRPr="008741E1" w:rsidRDefault="003D6927" w:rsidP="003D6927">
      <w:pPr>
        <w:pStyle w:val="ae"/>
        <w:shd w:val="clear" w:color="auto" w:fill="FFFFFF"/>
        <w:spacing w:before="0" w:beforeAutospacing="0" w:after="0" w:afterAutospacing="0"/>
        <w:ind w:firstLine="720"/>
        <w:jc w:val="both"/>
        <w:rPr>
          <w:sz w:val="28"/>
          <w:szCs w:val="28"/>
        </w:rPr>
      </w:pPr>
      <w:r w:rsidRPr="008741E1">
        <w:rPr>
          <w:sz w:val="28"/>
          <w:szCs w:val="28"/>
        </w:rPr>
        <w:t xml:space="preserve">У звітному періоді проведено аналіз </w:t>
      </w:r>
      <w:r>
        <w:rPr>
          <w:sz w:val="28"/>
          <w:szCs w:val="28"/>
        </w:rPr>
        <w:t>навчально-</w:t>
      </w:r>
      <w:r w:rsidRPr="008741E1">
        <w:rPr>
          <w:sz w:val="28"/>
          <w:szCs w:val="28"/>
        </w:rPr>
        <w:t xml:space="preserve">методичного  забезпечення    </w:t>
      </w:r>
      <w:r>
        <w:rPr>
          <w:sz w:val="28"/>
          <w:szCs w:val="28"/>
        </w:rPr>
        <w:t>освітньої діяльності (навчальних дисциплін та виробничого навчання) за спеціальностями</w:t>
      </w:r>
      <w:r w:rsidRPr="008741E1">
        <w:rPr>
          <w:sz w:val="28"/>
          <w:szCs w:val="28"/>
        </w:rPr>
        <w:t xml:space="preserve"> згідно ліцензійних вимог. При  кабінетах, які забезпечують викладання дисциплін, викладачами сформовано фонди методичних та  інструктивних </w:t>
      </w:r>
      <w:r>
        <w:rPr>
          <w:sz w:val="28"/>
          <w:szCs w:val="28"/>
        </w:rPr>
        <w:t>навчальних</w:t>
      </w:r>
      <w:r w:rsidRPr="008741E1">
        <w:rPr>
          <w:sz w:val="28"/>
          <w:szCs w:val="28"/>
        </w:rPr>
        <w:t xml:space="preserve"> матеріалів, </w:t>
      </w:r>
      <w:r>
        <w:rPr>
          <w:sz w:val="28"/>
          <w:szCs w:val="28"/>
        </w:rPr>
        <w:t xml:space="preserve">конспекти лекцій, плани і </w:t>
      </w:r>
      <w:r w:rsidRPr="008741E1">
        <w:rPr>
          <w:sz w:val="28"/>
          <w:szCs w:val="28"/>
        </w:rPr>
        <w:t xml:space="preserve">завдання для проведення практичних </w:t>
      </w:r>
      <w:r>
        <w:rPr>
          <w:sz w:val="28"/>
          <w:szCs w:val="28"/>
        </w:rPr>
        <w:t>занять</w:t>
      </w:r>
      <w:r w:rsidRPr="008741E1">
        <w:rPr>
          <w:sz w:val="28"/>
          <w:szCs w:val="28"/>
        </w:rPr>
        <w:t xml:space="preserve">, плани семінарських занять, завдання для </w:t>
      </w:r>
      <w:r>
        <w:rPr>
          <w:sz w:val="28"/>
          <w:szCs w:val="28"/>
        </w:rPr>
        <w:t xml:space="preserve">поточного, </w:t>
      </w:r>
      <w:r w:rsidRPr="008741E1">
        <w:rPr>
          <w:sz w:val="28"/>
          <w:szCs w:val="28"/>
        </w:rPr>
        <w:t xml:space="preserve">модульного і </w:t>
      </w:r>
      <w:r>
        <w:rPr>
          <w:sz w:val="28"/>
          <w:szCs w:val="28"/>
        </w:rPr>
        <w:t>підсумкового</w:t>
      </w:r>
      <w:r w:rsidRPr="008741E1">
        <w:rPr>
          <w:sz w:val="28"/>
          <w:szCs w:val="28"/>
        </w:rPr>
        <w:t xml:space="preserve"> контролю  знань студентів, методичні    рекомендації для самостійного опрацювання тем</w:t>
      </w:r>
      <w:r>
        <w:rPr>
          <w:sz w:val="28"/>
          <w:szCs w:val="28"/>
        </w:rPr>
        <w:t>, комплекси контрольної роботи післяатестаційного моніторингу набутих знань і вмінь.</w:t>
      </w:r>
      <w:r w:rsidRPr="008741E1">
        <w:rPr>
          <w:sz w:val="28"/>
          <w:szCs w:val="28"/>
        </w:rPr>
        <w:t xml:space="preserve"> </w:t>
      </w:r>
    </w:p>
    <w:p w14:paraId="51ED3BA2" w14:textId="77777777" w:rsidR="003D6927" w:rsidRPr="008741E1" w:rsidRDefault="003D6927" w:rsidP="003D6927">
      <w:pPr>
        <w:spacing w:after="0" w:line="240" w:lineRule="auto"/>
        <w:ind w:firstLine="720"/>
        <w:jc w:val="both"/>
        <w:rPr>
          <w:rFonts w:ascii="Times New Roman" w:hAnsi="Times New Roman" w:cs="Times New Roman"/>
          <w:sz w:val="28"/>
          <w:szCs w:val="28"/>
          <w:lang w:val="uk-UA"/>
        </w:rPr>
      </w:pPr>
      <w:r w:rsidRPr="008741E1">
        <w:rPr>
          <w:rFonts w:ascii="Times New Roman" w:hAnsi="Times New Roman" w:cs="Times New Roman"/>
          <w:sz w:val="28"/>
          <w:szCs w:val="28"/>
          <w:lang w:val="uk-UA"/>
        </w:rPr>
        <w:t xml:space="preserve">Протягом року проводився моніторинг якості знань студентів у формі проведення директорських контрольних робіт, аналізу результатів екзаменаційних сесій, тестового контролю рівня знань студентів випускних курсів із фахових дисциплін. </w:t>
      </w:r>
    </w:p>
    <w:p w14:paraId="151589C6" w14:textId="77777777" w:rsidR="003D6927" w:rsidRPr="008741E1" w:rsidRDefault="003D6927" w:rsidP="003D6927">
      <w:pPr>
        <w:spacing w:after="0" w:line="240" w:lineRule="auto"/>
        <w:ind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 xml:space="preserve">Контроль знань та умінь студентів коледжу здійснюється відповідно до «Положення про організацію освітнього процесу у Горохівському коледжі ЛНАУ» та «Положення про оцінювання залишкових знань студентів Горохівського коледжу ЛНАУ з навчальних дисциплін у формі комплексних контрольних робіт», схвалене рішенням педагогічної ради Горохівського коледжу ЛНАУ (протокол №5 від 06.11.2018р.). У положеннях регламентовано проведення та оцінювання залишкових знань студентів з навчальних дисциплін, визначено вимоги щодо </w:t>
      </w:r>
      <w:r w:rsidRPr="008741E1">
        <w:rPr>
          <w:rFonts w:ascii="Times New Roman" w:hAnsi="Times New Roman" w:cs="Times New Roman"/>
          <w:sz w:val="28"/>
          <w:szCs w:val="28"/>
          <w:lang w:val="uk-UA" w:eastAsia="uk-UA"/>
        </w:rPr>
        <w:lastRenderedPageBreak/>
        <w:t xml:space="preserve">розробки пакетів комплексної контрольної роботи, порядок її проведення та оформлення результатів.  </w:t>
      </w:r>
    </w:p>
    <w:p w14:paraId="76533530" w14:textId="77777777" w:rsidR="003D6927" w:rsidRPr="008741E1" w:rsidRDefault="003D6927" w:rsidP="003D6927">
      <w:pPr>
        <w:spacing w:after="0" w:line="240" w:lineRule="auto"/>
        <w:ind w:firstLine="720"/>
        <w:jc w:val="both"/>
        <w:rPr>
          <w:rFonts w:ascii="Times New Roman" w:hAnsi="Times New Roman" w:cs="Times New Roman"/>
          <w:sz w:val="28"/>
          <w:szCs w:val="28"/>
          <w:lang w:val="uk-UA"/>
        </w:rPr>
      </w:pPr>
      <w:r w:rsidRPr="008741E1">
        <w:rPr>
          <w:rFonts w:ascii="Times New Roman" w:hAnsi="Times New Roman" w:cs="Times New Roman"/>
          <w:sz w:val="28"/>
          <w:szCs w:val="28"/>
          <w:lang w:val="uk-UA"/>
        </w:rPr>
        <w:t>Для   забезпечення   різних   видів   контролю  знань  розроблені   пакети контрольних    робіт,    тестових    завдань,    використовуються    контролюючі комп’ютерні програми.</w:t>
      </w:r>
    </w:p>
    <w:p w14:paraId="712C5E7B" w14:textId="77777777" w:rsidR="003D6927" w:rsidRPr="008741E1" w:rsidRDefault="003D6927" w:rsidP="003D6927">
      <w:pPr>
        <w:spacing w:after="0" w:line="240" w:lineRule="auto"/>
        <w:ind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 xml:space="preserve">У коледжі  діють  ряд нормативних положень, які сприяють вдосконаленню навчально-методичного забезпечення освітнього процесу в закладі. Серед інших: </w:t>
      </w:r>
      <w:r w:rsidRPr="008741E1">
        <w:rPr>
          <w:rFonts w:ascii="Times New Roman" w:hAnsi="Times New Roman" w:cs="Times New Roman"/>
          <w:i/>
          <w:sz w:val="28"/>
          <w:szCs w:val="28"/>
          <w:lang w:val="uk-UA" w:eastAsia="uk-UA"/>
        </w:rPr>
        <w:t>«Положення  про методичну роботу в Горохівському коледжі ЛНАУ»,  «Положення про вивчення та оформлення передового педагогічного досвіду викладачів коледжу», «Положення про творчу групу в системі науково-методичної роботи в Горохівському коледжі ЛНАУ»,  «Положення про комплекс навчально-методичного забезпечення дисципліни і практичного навчання в Горохівському коледжі ЛНАУ» та інші.</w:t>
      </w:r>
    </w:p>
    <w:p w14:paraId="4E319230" w14:textId="77777777" w:rsidR="003D6927" w:rsidRPr="008741E1" w:rsidRDefault="003D6927" w:rsidP="003D6927">
      <w:pPr>
        <w:spacing w:after="0" w:line="240" w:lineRule="auto"/>
        <w:ind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Педагогічний колектив коледжу у звітному періоді працював над впровадженням нових дистанційних і змішаних форм, методів навчання та контролю знань студентів, дискусій, мультимедійних презентацій, комп’ютеризованих тестів, активно-пошукового діалогу, прикладних комп’ютерних програм, використанням хмарних технологій в освітньому процесі.</w:t>
      </w:r>
    </w:p>
    <w:p w14:paraId="5EC21EDE" w14:textId="77777777" w:rsidR="003D6927" w:rsidRPr="00641789" w:rsidRDefault="003D6927" w:rsidP="003D6927">
      <w:pPr>
        <w:spacing w:after="0" w:line="240" w:lineRule="auto"/>
        <w:ind w:firstLine="720"/>
        <w:jc w:val="both"/>
        <w:rPr>
          <w:rFonts w:ascii="Times New Roman" w:hAnsi="Times New Roman" w:cs="Times New Roman"/>
          <w:sz w:val="28"/>
          <w:szCs w:val="28"/>
          <w:lang w:val="uk-UA" w:eastAsia="uk-UA"/>
        </w:rPr>
      </w:pPr>
      <w:r w:rsidRPr="00641789">
        <w:rPr>
          <w:rFonts w:ascii="Times New Roman" w:hAnsi="Times New Roman" w:cs="Times New Roman"/>
          <w:sz w:val="28"/>
          <w:szCs w:val="28"/>
          <w:lang w:val="uk-UA" w:eastAsia="uk-UA"/>
        </w:rPr>
        <w:t xml:space="preserve">Викладачі </w:t>
      </w:r>
      <w:r>
        <w:rPr>
          <w:rFonts w:ascii="Times New Roman" w:hAnsi="Times New Roman" w:cs="Times New Roman"/>
          <w:sz w:val="28"/>
          <w:szCs w:val="28"/>
          <w:lang w:val="uk-UA" w:eastAsia="uk-UA"/>
        </w:rPr>
        <w:t xml:space="preserve">коледжу </w:t>
      </w:r>
      <w:r w:rsidRPr="00641789">
        <w:rPr>
          <w:rFonts w:ascii="Times New Roman" w:hAnsi="Times New Roman" w:cs="Times New Roman"/>
          <w:sz w:val="28"/>
          <w:szCs w:val="28"/>
          <w:lang w:val="uk-UA" w:eastAsia="uk-UA"/>
        </w:rPr>
        <w:t xml:space="preserve">освоїли та працюють використовуючи освітні платформи </w:t>
      </w:r>
      <w:r w:rsidRPr="00641789">
        <w:rPr>
          <w:rFonts w:ascii="Times New Roman" w:hAnsi="Times New Roman" w:cs="Times New Roman"/>
          <w:sz w:val="28"/>
          <w:szCs w:val="28"/>
          <w:lang w:val="en-US" w:eastAsia="uk-UA"/>
        </w:rPr>
        <w:t>Classroom</w:t>
      </w:r>
      <w:r w:rsidRPr="00641789">
        <w:rPr>
          <w:rFonts w:ascii="Times New Roman" w:hAnsi="Times New Roman" w:cs="Times New Roman"/>
          <w:sz w:val="28"/>
          <w:szCs w:val="28"/>
          <w:lang w:val="uk-UA" w:eastAsia="uk-UA"/>
        </w:rPr>
        <w:t xml:space="preserve">, </w:t>
      </w:r>
      <w:r w:rsidRPr="00641789">
        <w:rPr>
          <w:rFonts w:ascii="Times New Roman" w:hAnsi="Times New Roman" w:cs="Times New Roman"/>
          <w:sz w:val="28"/>
          <w:szCs w:val="28"/>
          <w:lang w:val="en-US" w:eastAsia="uk-UA"/>
        </w:rPr>
        <w:t>Moodle</w:t>
      </w:r>
      <w:r w:rsidRPr="00641789">
        <w:rPr>
          <w:rFonts w:ascii="Times New Roman" w:hAnsi="Times New Roman" w:cs="Times New Roman"/>
          <w:sz w:val="28"/>
          <w:szCs w:val="28"/>
          <w:lang w:val="uk-UA" w:eastAsia="uk-UA"/>
        </w:rPr>
        <w:t xml:space="preserve">, сервіс </w:t>
      </w:r>
      <w:r w:rsidRPr="00641789">
        <w:rPr>
          <w:rFonts w:ascii="Times New Roman" w:hAnsi="Times New Roman" w:cs="Times New Roman"/>
          <w:sz w:val="28"/>
          <w:szCs w:val="28"/>
          <w:lang w:val="en-US" w:eastAsia="uk-UA"/>
        </w:rPr>
        <w:t>Google</w:t>
      </w:r>
      <w:r w:rsidRPr="00641789">
        <w:rPr>
          <w:rFonts w:ascii="Times New Roman" w:hAnsi="Times New Roman" w:cs="Times New Roman"/>
          <w:sz w:val="28"/>
          <w:szCs w:val="28"/>
          <w:lang w:val="uk-UA" w:eastAsia="uk-UA"/>
        </w:rPr>
        <w:t xml:space="preserve"> </w:t>
      </w:r>
      <w:r w:rsidRPr="00641789">
        <w:rPr>
          <w:rFonts w:ascii="Times New Roman" w:hAnsi="Times New Roman" w:cs="Times New Roman"/>
          <w:sz w:val="28"/>
          <w:szCs w:val="28"/>
          <w:lang w:val="en-US" w:eastAsia="uk-UA"/>
        </w:rPr>
        <w:t>Meet</w:t>
      </w:r>
      <w:r w:rsidRPr="00641789">
        <w:rPr>
          <w:rFonts w:ascii="Times New Roman" w:hAnsi="Times New Roman" w:cs="Times New Roman"/>
          <w:sz w:val="28"/>
          <w:szCs w:val="28"/>
          <w:lang w:val="uk-UA" w:eastAsia="uk-UA"/>
        </w:rPr>
        <w:t>.</w:t>
      </w:r>
    </w:p>
    <w:p w14:paraId="582705E9" w14:textId="77777777" w:rsidR="003D6927" w:rsidRPr="008741E1" w:rsidRDefault="003D6927" w:rsidP="003D6927">
      <w:pPr>
        <w:spacing w:after="0" w:line="240" w:lineRule="auto"/>
        <w:ind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 xml:space="preserve">У коледжі активно функціонує </w:t>
      </w:r>
      <w:r w:rsidRPr="008741E1">
        <w:rPr>
          <w:rFonts w:ascii="Times New Roman" w:hAnsi="Times New Roman" w:cs="Times New Roman"/>
          <w:i/>
          <w:sz w:val="28"/>
          <w:szCs w:val="28"/>
          <w:lang w:val="uk-UA" w:eastAsia="uk-UA"/>
        </w:rPr>
        <w:t xml:space="preserve"> </w:t>
      </w:r>
      <w:r w:rsidRPr="008741E1">
        <w:rPr>
          <w:rFonts w:ascii="Times New Roman" w:hAnsi="Times New Roman" w:cs="Times New Roman"/>
          <w:b/>
          <w:sz w:val="28"/>
          <w:szCs w:val="28"/>
          <w:lang w:val="uk-UA" w:eastAsia="uk-UA"/>
        </w:rPr>
        <w:t>електронна бібліотека</w:t>
      </w:r>
      <w:r w:rsidRPr="008741E1">
        <w:rPr>
          <w:rFonts w:ascii="Times New Roman" w:hAnsi="Times New Roman" w:cs="Times New Roman"/>
          <w:sz w:val="28"/>
          <w:szCs w:val="28"/>
          <w:lang w:val="uk-UA" w:eastAsia="uk-UA"/>
        </w:rPr>
        <w:t xml:space="preserve"> методичних матеріалів  в розрізі спеціальностей та освітньо-професійних програм підготовки фахівців, яка розміщена на </w:t>
      </w:r>
      <w:r w:rsidRPr="008741E1">
        <w:rPr>
          <w:rFonts w:ascii="Times New Roman" w:hAnsi="Times New Roman" w:cs="Times New Roman"/>
          <w:b/>
          <w:i/>
          <w:sz w:val="28"/>
          <w:szCs w:val="28"/>
          <w:lang w:val="uk-UA" w:eastAsia="uk-UA"/>
        </w:rPr>
        <w:t>сайті методичного кабінету  коледжу</w:t>
      </w:r>
      <w:r w:rsidRPr="008741E1">
        <w:rPr>
          <w:rFonts w:ascii="Times New Roman" w:hAnsi="Times New Roman" w:cs="Times New Roman"/>
          <w:i/>
          <w:sz w:val="28"/>
          <w:szCs w:val="28"/>
          <w:lang w:val="uk-UA" w:eastAsia="uk-UA"/>
        </w:rPr>
        <w:t xml:space="preserve"> (</w:t>
      </w:r>
      <w:hyperlink r:id="rId10" w:history="1">
        <w:r w:rsidRPr="008741E1">
          <w:rPr>
            <w:rFonts w:ascii="Times New Roman" w:hAnsi="Times New Roman" w:cs="Times New Roman"/>
            <w:i/>
            <w:color w:val="0563C1"/>
            <w:sz w:val="28"/>
            <w:szCs w:val="28"/>
            <w:u w:val="single"/>
            <w:lang w:val="uk-UA" w:eastAsia="uk-UA"/>
          </w:rPr>
          <w:t>https://1784073.site123.me/</w:t>
        </w:r>
      </w:hyperlink>
      <w:r w:rsidRPr="008741E1">
        <w:rPr>
          <w:rFonts w:ascii="Times New Roman" w:hAnsi="Times New Roman" w:cs="Times New Roman"/>
          <w:i/>
          <w:sz w:val="28"/>
          <w:szCs w:val="28"/>
          <w:lang w:val="uk-UA" w:eastAsia="uk-UA"/>
        </w:rPr>
        <w:t xml:space="preserve">). </w:t>
      </w:r>
      <w:r w:rsidRPr="008741E1">
        <w:rPr>
          <w:rFonts w:ascii="Times New Roman" w:hAnsi="Times New Roman" w:cs="Times New Roman"/>
          <w:sz w:val="28"/>
          <w:szCs w:val="28"/>
          <w:lang w:val="uk-UA" w:eastAsia="uk-UA"/>
        </w:rPr>
        <w:t>На сайті</w:t>
      </w:r>
      <w:r w:rsidRPr="008741E1">
        <w:rPr>
          <w:rFonts w:ascii="Times New Roman" w:hAnsi="Times New Roman" w:cs="Times New Roman"/>
          <w:i/>
          <w:sz w:val="28"/>
          <w:szCs w:val="28"/>
          <w:lang w:val="uk-UA" w:eastAsia="uk-UA"/>
        </w:rPr>
        <w:t xml:space="preserve">  </w:t>
      </w:r>
      <w:r w:rsidRPr="008741E1">
        <w:rPr>
          <w:rFonts w:ascii="Times New Roman" w:hAnsi="Times New Roman" w:cs="Times New Roman"/>
          <w:sz w:val="28"/>
          <w:szCs w:val="28"/>
          <w:lang w:val="uk-UA" w:eastAsia="uk-UA"/>
        </w:rPr>
        <w:t>розміщені методичні вказівки з навчальних дисциплін, посібники для самостійної роботи студентів, тематика індивідуальних завдань і науково-дослідної роботи, рекомендовані джерела інформації, очікувані результати навчання, критерії оцінювання знань. Частина викладачів коледжу створили персональні сайти з дисциплін на допомогу студентам у навчанні.</w:t>
      </w:r>
    </w:p>
    <w:p w14:paraId="6C1A9E9F" w14:textId="77777777" w:rsidR="003D6927" w:rsidRPr="008741E1" w:rsidRDefault="003D6927" w:rsidP="003D6927">
      <w:pPr>
        <w:tabs>
          <w:tab w:val="left" w:pos="2410"/>
        </w:tabs>
        <w:spacing w:after="0" w:line="240" w:lineRule="auto"/>
        <w:ind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При методичному кабінеті коледжу було проведено ряд педагогічних семінарів, вебінарів, майстер-класів з актуальних питань методики та педагогіки</w:t>
      </w:r>
      <w:r>
        <w:rPr>
          <w:rFonts w:ascii="Times New Roman" w:hAnsi="Times New Roman" w:cs="Times New Roman"/>
          <w:sz w:val="28"/>
          <w:szCs w:val="28"/>
          <w:lang w:val="uk-UA" w:eastAsia="uk-UA"/>
        </w:rPr>
        <w:t>, використання інформаційних ресурсів</w:t>
      </w:r>
      <w:r w:rsidRPr="008741E1">
        <w:rPr>
          <w:rFonts w:ascii="Times New Roman" w:hAnsi="Times New Roman" w:cs="Times New Roman"/>
          <w:sz w:val="28"/>
          <w:szCs w:val="28"/>
          <w:lang w:val="uk-UA" w:eastAsia="uk-UA"/>
        </w:rPr>
        <w:t>.</w:t>
      </w:r>
    </w:p>
    <w:p w14:paraId="544437F1" w14:textId="77777777" w:rsidR="003D6927" w:rsidRPr="00FA3894" w:rsidRDefault="003D6927" w:rsidP="003D6927">
      <w:pPr>
        <w:spacing w:after="0" w:line="240" w:lineRule="auto"/>
        <w:ind w:firstLine="720"/>
        <w:jc w:val="both"/>
        <w:rPr>
          <w:rFonts w:ascii="Times New Roman" w:hAnsi="Times New Roman" w:cs="Times New Roman"/>
          <w:iCs/>
          <w:sz w:val="28"/>
          <w:szCs w:val="28"/>
          <w:lang w:val="uk-UA" w:eastAsia="uk-UA"/>
        </w:rPr>
      </w:pPr>
      <w:r w:rsidRPr="008741E1">
        <w:rPr>
          <w:rFonts w:ascii="Times New Roman" w:hAnsi="Times New Roman" w:cs="Times New Roman"/>
          <w:sz w:val="28"/>
          <w:szCs w:val="28"/>
          <w:lang w:val="uk-UA" w:eastAsia="uk-UA"/>
        </w:rPr>
        <w:t>Протягом звітного періоду</w:t>
      </w:r>
      <w:r w:rsidRPr="008741E1">
        <w:rPr>
          <w:rFonts w:ascii="Times New Roman" w:hAnsi="Times New Roman" w:cs="Times New Roman"/>
          <w:iCs/>
          <w:sz w:val="28"/>
          <w:szCs w:val="28"/>
          <w:lang w:val="uk-UA" w:eastAsia="uk-UA"/>
        </w:rPr>
        <w:t xml:space="preserve"> відповідно до плану заходів  Горохівського коледжу Львівського НАУ було проведено </w:t>
      </w:r>
      <w:r w:rsidRPr="00FE1ED9">
        <w:rPr>
          <w:rFonts w:ascii="Times New Roman" w:hAnsi="Times New Roman" w:cs="Times New Roman"/>
          <w:b/>
          <w:bCs/>
          <w:iCs/>
          <w:sz w:val="28"/>
          <w:szCs w:val="28"/>
          <w:lang w:val="uk-UA" w:eastAsia="uk-UA"/>
        </w:rPr>
        <w:t>8 майстер-класів</w:t>
      </w:r>
      <w:r w:rsidRPr="008741E1">
        <w:rPr>
          <w:rFonts w:ascii="Times New Roman" w:hAnsi="Times New Roman" w:cs="Times New Roman"/>
          <w:iCs/>
          <w:sz w:val="28"/>
          <w:szCs w:val="28"/>
          <w:lang w:val="uk-UA" w:eastAsia="uk-UA"/>
        </w:rPr>
        <w:t xml:space="preserve"> для працівників про створення відеопрезентацій і навчальних відеофільмів та використання освітніх платформ Moodle і Classroom в умовах дистанційного навчання, </w:t>
      </w:r>
      <w:r w:rsidRPr="00FA3894">
        <w:rPr>
          <w:rFonts w:ascii="Times New Roman" w:hAnsi="Times New Roman" w:cs="Times New Roman"/>
          <w:iCs/>
          <w:sz w:val="28"/>
          <w:szCs w:val="28"/>
          <w:lang w:val="uk-UA" w:eastAsia="uk-UA"/>
        </w:rPr>
        <w:t xml:space="preserve">сервіс </w:t>
      </w:r>
      <w:r w:rsidRPr="00FA3894">
        <w:rPr>
          <w:rFonts w:ascii="Times New Roman" w:hAnsi="Times New Roman" w:cs="Times New Roman"/>
          <w:iCs/>
          <w:sz w:val="28"/>
          <w:szCs w:val="28"/>
          <w:lang w:val="en-US" w:eastAsia="uk-UA"/>
        </w:rPr>
        <w:t>Google</w:t>
      </w:r>
      <w:r w:rsidRPr="00FA3894">
        <w:rPr>
          <w:rFonts w:ascii="Times New Roman" w:hAnsi="Times New Roman" w:cs="Times New Roman"/>
          <w:iCs/>
          <w:sz w:val="28"/>
          <w:szCs w:val="28"/>
          <w:lang w:val="uk-UA" w:eastAsia="uk-UA"/>
        </w:rPr>
        <w:t xml:space="preserve"> </w:t>
      </w:r>
      <w:r w:rsidRPr="00FA3894">
        <w:rPr>
          <w:rFonts w:ascii="Times New Roman" w:hAnsi="Times New Roman" w:cs="Times New Roman"/>
          <w:iCs/>
          <w:sz w:val="28"/>
          <w:szCs w:val="28"/>
          <w:lang w:val="en-US" w:eastAsia="uk-UA"/>
        </w:rPr>
        <w:t>Meet</w:t>
      </w:r>
      <w:r>
        <w:rPr>
          <w:rFonts w:ascii="Times New Roman" w:hAnsi="Times New Roman" w:cs="Times New Roman"/>
          <w:iCs/>
          <w:sz w:val="28"/>
          <w:szCs w:val="28"/>
          <w:lang w:val="uk-UA" w:eastAsia="uk-UA"/>
        </w:rPr>
        <w:t xml:space="preserve">, </w:t>
      </w:r>
      <w:r w:rsidRPr="008741E1">
        <w:rPr>
          <w:rFonts w:ascii="Times New Roman" w:hAnsi="Times New Roman" w:cs="Times New Roman"/>
          <w:iCs/>
          <w:sz w:val="28"/>
          <w:szCs w:val="28"/>
          <w:lang w:val="uk-UA" w:eastAsia="uk-UA"/>
        </w:rPr>
        <w:t xml:space="preserve"> </w:t>
      </w:r>
      <w:r>
        <w:rPr>
          <w:rFonts w:ascii="Times New Roman" w:hAnsi="Times New Roman" w:cs="Times New Roman"/>
          <w:iCs/>
          <w:sz w:val="28"/>
          <w:szCs w:val="28"/>
          <w:lang w:val="uk-UA" w:eastAsia="uk-UA"/>
        </w:rPr>
        <w:t xml:space="preserve">методистом коледжу розроблено інструкції щодо їх використання,  </w:t>
      </w:r>
      <w:r w:rsidRPr="008741E1">
        <w:rPr>
          <w:rFonts w:ascii="Times New Roman" w:hAnsi="Times New Roman" w:cs="Times New Roman"/>
          <w:iCs/>
          <w:sz w:val="28"/>
          <w:szCs w:val="28"/>
          <w:lang w:val="uk-UA" w:eastAsia="uk-UA"/>
        </w:rPr>
        <w:t xml:space="preserve">надано практичні поради педагогічним працівникам щодо впровадження хмарних технологій в освітній процес коледжу та  навчально-методичного забезпечення освітнього процесу в платформі Moodle ГК ЛНАУ. На педагогічних семінарах значну увагу приділялося ролі викладача у створенні інформаційно-освітнього середовища закладу освіти та обміну  педагогічним досвідом організації роботи викладача   з використанням інформаційних технологій  в дистанційних  платформах Classroom, Moodle ГК ЛНАУ, презентації досвіду  роботи зі створення </w:t>
      </w:r>
      <w:r w:rsidRPr="008741E1">
        <w:rPr>
          <w:rFonts w:ascii="Times New Roman" w:hAnsi="Times New Roman" w:cs="Times New Roman"/>
          <w:iCs/>
          <w:sz w:val="28"/>
          <w:szCs w:val="28"/>
          <w:lang w:val="uk-UA" w:eastAsia="uk-UA"/>
        </w:rPr>
        <w:lastRenderedPageBreak/>
        <w:t xml:space="preserve">індивідуальних сайтів викладача. </w:t>
      </w:r>
      <w:r w:rsidRPr="00FA3894">
        <w:rPr>
          <w:rFonts w:ascii="Times New Roman" w:hAnsi="Times New Roman" w:cs="Times New Roman"/>
          <w:iCs/>
          <w:sz w:val="28"/>
          <w:szCs w:val="28"/>
          <w:lang w:val="uk-UA" w:eastAsia="uk-UA"/>
        </w:rPr>
        <w:t xml:space="preserve">      Викладачі </w:t>
      </w:r>
      <w:r>
        <w:rPr>
          <w:rFonts w:ascii="Times New Roman" w:hAnsi="Times New Roman" w:cs="Times New Roman"/>
          <w:iCs/>
          <w:sz w:val="28"/>
          <w:szCs w:val="28"/>
          <w:lang w:val="uk-UA" w:eastAsia="uk-UA"/>
        </w:rPr>
        <w:t>коледжу</w:t>
      </w:r>
      <w:r w:rsidRPr="00FA3894">
        <w:rPr>
          <w:rFonts w:ascii="Times New Roman" w:hAnsi="Times New Roman" w:cs="Times New Roman"/>
          <w:iCs/>
          <w:sz w:val="28"/>
          <w:szCs w:val="28"/>
          <w:lang w:val="uk-UA" w:eastAsia="uk-UA"/>
        </w:rPr>
        <w:t xml:space="preserve"> освоїли та працюють використовуючи освітні платформи </w:t>
      </w:r>
      <w:r w:rsidRPr="00FA3894">
        <w:rPr>
          <w:rFonts w:ascii="Times New Roman" w:hAnsi="Times New Roman" w:cs="Times New Roman"/>
          <w:iCs/>
          <w:sz w:val="28"/>
          <w:szCs w:val="28"/>
          <w:lang w:val="en-US" w:eastAsia="uk-UA"/>
        </w:rPr>
        <w:t>Classroom</w:t>
      </w:r>
      <w:r w:rsidRPr="00FA3894">
        <w:rPr>
          <w:rFonts w:ascii="Times New Roman" w:hAnsi="Times New Roman" w:cs="Times New Roman"/>
          <w:iCs/>
          <w:sz w:val="28"/>
          <w:szCs w:val="28"/>
          <w:lang w:val="uk-UA" w:eastAsia="uk-UA"/>
        </w:rPr>
        <w:t xml:space="preserve">, </w:t>
      </w:r>
      <w:r w:rsidRPr="00FA3894">
        <w:rPr>
          <w:rFonts w:ascii="Times New Roman" w:hAnsi="Times New Roman" w:cs="Times New Roman"/>
          <w:iCs/>
          <w:sz w:val="28"/>
          <w:szCs w:val="28"/>
          <w:lang w:val="en-US" w:eastAsia="uk-UA"/>
        </w:rPr>
        <w:t>Moodle</w:t>
      </w:r>
      <w:r w:rsidRPr="00FA3894">
        <w:rPr>
          <w:rFonts w:ascii="Times New Roman" w:hAnsi="Times New Roman" w:cs="Times New Roman"/>
          <w:iCs/>
          <w:sz w:val="28"/>
          <w:szCs w:val="28"/>
          <w:lang w:val="uk-UA" w:eastAsia="uk-UA"/>
        </w:rPr>
        <w:t xml:space="preserve">, сервіс </w:t>
      </w:r>
      <w:r w:rsidRPr="00FA3894">
        <w:rPr>
          <w:rFonts w:ascii="Times New Roman" w:hAnsi="Times New Roman" w:cs="Times New Roman"/>
          <w:iCs/>
          <w:sz w:val="28"/>
          <w:szCs w:val="28"/>
          <w:lang w:val="en-US" w:eastAsia="uk-UA"/>
        </w:rPr>
        <w:t>Google</w:t>
      </w:r>
      <w:r w:rsidRPr="00FA3894">
        <w:rPr>
          <w:rFonts w:ascii="Times New Roman" w:hAnsi="Times New Roman" w:cs="Times New Roman"/>
          <w:iCs/>
          <w:sz w:val="28"/>
          <w:szCs w:val="28"/>
          <w:lang w:val="uk-UA" w:eastAsia="uk-UA"/>
        </w:rPr>
        <w:t xml:space="preserve"> </w:t>
      </w:r>
      <w:r w:rsidRPr="00FA3894">
        <w:rPr>
          <w:rFonts w:ascii="Times New Roman" w:hAnsi="Times New Roman" w:cs="Times New Roman"/>
          <w:iCs/>
          <w:sz w:val="28"/>
          <w:szCs w:val="28"/>
          <w:lang w:val="en-US" w:eastAsia="uk-UA"/>
        </w:rPr>
        <w:t>Meet</w:t>
      </w:r>
      <w:r w:rsidRPr="00FA3894">
        <w:rPr>
          <w:rFonts w:ascii="Times New Roman" w:hAnsi="Times New Roman" w:cs="Times New Roman"/>
          <w:iCs/>
          <w:sz w:val="28"/>
          <w:szCs w:val="28"/>
          <w:lang w:val="uk-UA" w:eastAsia="uk-UA"/>
        </w:rPr>
        <w:t>.</w:t>
      </w:r>
    </w:p>
    <w:p w14:paraId="5822EDE5" w14:textId="77777777" w:rsidR="003D6927" w:rsidRPr="008741E1" w:rsidRDefault="003D6927" w:rsidP="003D6927">
      <w:pPr>
        <w:tabs>
          <w:tab w:val="left" w:pos="2410"/>
        </w:tabs>
        <w:spacing w:after="0" w:line="240" w:lineRule="auto"/>
        <w:ind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 xml:space="preserve">Забезпечували організацію методичного супроводу освітнього процесу в коледжі методична рада, методичний кабінет, предметні циклові комісії, бібліотека. </w:t>
      </w:r>
    </w:p>
    <w:p w14:paraId="4F0D3FC2" w14:textId="77777777" w:rsidR="003D6927" w:rsidRPr="008741E1" w:rsidRDefault="003D6927" w:rsidP="003D6927">
      <w:pPr>
        <w:tabs>
          <w:tab w:val="left" w:pos="2410"/>
        </w:tabs>
        <w:spacing w:after="0" w:line="240" w:lineRule="auto"/>
        <w:ind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 xml:space="preserve">Кращий педагогічний досвід викладачів коледжу був представлений на виставці методичних матеріалів «Педагогічний ОСКАР-2020», організованої Науково-методичним центром вищої та фахової передвищої освіти і </w:t>
      </w:r>
      <w:r w:rsidRPr="008741E1">
        <w:rPr>
          <w:rFonts w:ascii="Times New Roman" w:hAnsi="Times New Roman" w:cs="Times New Roman"/>
          <w:iCs/>
          <w:sz w:val="28"/>
          <w:szCs w:val="28"/>
          <w:lang w:val="uk-UA" w:eastAsia="uk-UA"/>
        </w:rPr>
        <w:t>Національною академією педагогічних наук України</w:t>
      </w:r>
      <w:r w:rsidRPr="008741E1">
        <w:rPr>
          <w:rFonts w:ascii="Times New Roman" w:hAnsi="Times New Roman" w:cs="Times New Roman"/>
          <w:sz w:val="28"/>
          <w:szCs w:val="28"/>
          <w:lang w:val="uk-UA" w:eastAsia="uk-UA"/>
        </w:rPr>
        <w:t>. На виставку було відібрано 28  методичних розробок викладачів, які набрали найбільшу кількість балів і  наведені нижче.</w:t>
      </w:r>
    </w:p>
    <w:p w14:paraId="4A53DFF3" w14:textId="77777777" w:rsidR="003D6927" w:rsidRPr="008741E1" w:rsidRDefault="003D6927" w:rsidP="003D6927">
      <w:pPr>
        <w:spacing w:after="0" w:line="240" w:lineRule="auto"/>
        <w:ind w:firstLine="720"/>
        <w:jc w:val="center"/>
        <w:rPr>
          <w:rFonts w:cs="Times New Roman"/>
          <w:b/>
          <w:sz w:val="24"/>
          <w:szCs w:val="24"/>
          <w:lang w:val="uk-UA" w:eastAsia="uk-UA"/>
        </w:rPr>
      </w:pPr>
    </w:p>
    <w:p w14:paraId="0EC34B64" w14:textId="77777777" w:rsidR="003D6927" w:rsidRPr="008741E1" w:rsidRDefault="003D6927" w:rsidP="003D6927">
      <w:pPr>
        <w:spacing w:after="0" w:line="240" w:lineRule="auto"/>
        <w:ind w:firstLine="720"/>
        <w:jc w:val="center"/>
        <w:rPr>
          <w:rFonts w:cs="Times New Roman"/>
          <w:b/>
          <w:sz w:val="24"/>
          <w:szCs w:val="24"/>
          <w:lang w:val="uk-UA" w:eastAsia="uk-UA"/>
        </w:rPr>
      </w:pPr>
      <w:r w:rsidRPr="008741E1">
        <w:rPr>
          <w:rFonts w:cs="Times New Roman"/>
          <w:b/>
          <w:sz w:val="24"/>
          <w:szCs w:val="24"/>
          <w:lang w:val="uk-UA" w:eastAsia="uk-UA"/>
        </w:rPr>
        <w:t>Перелік</w:t>
      </w:r>
    </w:p>
    <w:p w14:paraId="752FF432" w14:textId="77777777" w:rsidR="003D6927" w:rsidRPr="008741E1" w:rsidRDefault="003D6927" w:rsidP="003D6927">
      <w:pPr>
        <w:spacing w:after="0" w:line="240" w:lineRule="auto"/>
        <w:ind w:firstLine="720"/>
        <w:jc w:val="center"/>
        <w:rPr>
          <w:rFonts w:cs="Times New Roman"/>
          <w:b/>
          <w:sz w:val="24"/>
          <w:szCs w:val="24"/>
          <w:lang w:val="uk-UA" w:eastAsia="uk-UA"/>
        </w:rPr>
      </w:pPr>
      <w:r w:rsidRPr="008741E1">
        <w:rPr>
          <w:rFonts w:cs="Times New Roman"/>
          <w:b/>
          <w:sz w:val="24"/>
          <w:szCs w:val="24"/>
          <w:lang w:val="uk-UA" w:eastAsia="uk-UA"/>
        </w:rPr>
        <w:t xml:space="preserve">методичних розробок викладачів коледжу, представлених на виставку </w:t>
      </w:r>
    </w:p>
    <w:p w14:paraId="4BB81D32" w14:textId="77777777" w:rsidR="003D6927" w:rsidRPr="008741E1" w:rsidRDefault="003D6927" w:rsidP="003D6927">
      <w:pPr>
        <w:spacing w:after="0" w:line="240" w:lineRule="auto"/>
        <w:ind w:firstLine="720"/>
        <w:jc w:val="center"/>
        <w:rPr>
          <w:rFonts w:cs="Times New Roman"/>
          <w:b/>
          <w:sz w:val="24"/>
          <w:szCs w:val="24"/>
          <w:lang w:val="uk-UA" w:eastAsia="uk-UA"/>
        </w:rPr>
      </w:pPr>
      <w:r w:rsidRPr="008741E1">
        <w:rPr>
          <w:rFonts w:cs="Times New Roman"/>
          <w:b/>
          <w:sz w:val="24"/>
          <w:szCs w:val="24"/>
          <w:lang w:val="uk-UA" w:eastAsia="uk-UA"/>
        </w:rPr>
        <w:t>в ДУ «Науково-методичний центр вищої та фахової передвищої освіти»</w:t>
      </w:r>
    </w:p>
    <w:p w14:paraId="7144EAE4" w14:textId="77777777" w:rsidR="003D6927" w:rsidRPr="008741E1" w:rsidRDefault="003D6927" w:rsidP="003D6927">
      <w:pPr>
        <w:spacing w:after="0" w:line="240" w:lineRule="auto"/>
        <w:ind w:firstLine="720"/>
        <w:jc w:val="center"/>
        <w:rPr>
          <w:rFonts w:cs="Times New Roman"/>
          <w:b/>
          <w:sz w:val="24"/>
          <w:szCs w:val="24"/>
          <w:lang w:val="uk-UA" w:eastAsia="uk-UA"/>
        </w:rPr>
      </w:pPr>
    </w:p>
    <w:p w14:paraId="7BF423F6" w14:textId="77777777" w:rsidR="003D6927" w:rsidRPr="008741E1" w:rsidRDefault="003D6927" w:rsidP="003D6927">
      <w:pPr>
        <w:spacing w:after="0" w:line="0" w:lineRule="atLeast"/>
        <w:ind w:firstLine="720"/>
        <w:jc w:val="both"/>
        <w:rPr>
          <w:rFonts w:cs="Times New Roman"/>
          <w:i/>
          <w:sz w:val="24"/>
          <w:szCs w:val="24"/>
          <w:lang w:val="uk-UA" w:eastAsia="uk-UA"/>
        </w:rPr>
      </w:pPr>
      <w:r w:rsidRPr="008741E1">
        <w:rPr>
          <w:rFonts w:cs="Times New Roman"/>
          <w:i/>
          <w:sz w:val="24"/>
          <w:szCs w:val="24"/>
          <w:lang w:val="uk-UA" w:eastAsia="uk-UA"/>
        </w:rPr>
        <w:t>1.Роль веб-сайту методичного кабінету у підвищенні інноваційного потенціалу педагогічного колективу закладу освіти. Укладачі: Савченко Світлана Олексіївна, методист Горохівського коледжу ЛНАУ, спеціаліст вищої кваліфікаційної категорії, викладач-методист; Генсецька Оксана Михайлівна, заступник директора з навчальної роботи Горохівського коледжу ЛНАУ, спеціаліст вищої кваліфікаційної категорії.</w:t>
      </w:r>
    </w:p>
    <w:p w14:paraId="60148D60" w14:textId="77777777" w:rsidR="003D6927" w:rsidRPr="008741E1" w:rsidRDefault="003D6927" w:rsidP="003D6927">
      <w:pPr>
        <w:spacing w:after="0" w:line="0" w:lineRule="atLeast"/>
        <w:ind w:firstLine="720"/>
        <w:jc w:val="both"/>
        <w:rPr>
          <w:rFonts w:cs="Times New Roman"/>
          <w:i/>
          <w:sz w:val="24"/>
          <w:szCs w:val="24"/>
          <w:lang w:val="uk-UA" w:eastAsia="uk-UA"/>
        </w:rPr>
      </w:pPr>
      <w:r w:rsidRPr="008741E1">
        <w:rPr>
          <w:rFonts w:cs="Times New Roman"/>
          <w:i/>
          <w:sz w:val="24"/>
          <w:szCs w:val="24"/>
          <w:lang w:val="uk-UA" w:eastAsia="uk-UA"/>
        </w:rPr>
        <w:t xml:space="preserve"> 2.Формування професійних компетентностей майбутніх техніків-технологів засобами інтерактивного та інтегрованого навчання. Укладач: Савченко Світлана Олексіївна, викладач технологічних дисциплін Горохівського коледжу ЛНАУ, спеціаліст вищої кваліфікаційної  категорії, викладач-методист.</w:t>
      </w:r>
    </w:p>
    <w:p w14:paraId="0F808334" w14:textId="77777777" w:rsidR="003D6927" w:rsidRPr="008741E1" w:rsidRDefault="003D6927" w:rsidP="003D6927">
      <w:pPr>
        <w:spacing w:after="0" w:line="0" w:lineRule="atLeast"/>
        <w:ind w:firstLine="720"/>
        <w:jc w:val="both"/>
        <w:rPr>
          <w:rFonts w:cs="Times New Roman"/>
          <w:i/>
          <w:sz w:val="24"/>
          <w:szCs w:val="24"/>
          <w:lang w:val="uk-UA" w:eastAsia="uk-UA"/>
        </w:rPr>
      </w:pPr>
      <w:r w:rsidRPr="008741E1">
        <w:rPr>
          <w:rFonts w:cs="Times New Roman"/>
          <w:i/>
          <w:sz w:val="24"/>
          <w:szCs w:val="24"/>
          <w:lang w:val="uk-UA" w:eastAsia="uk-UA"/>
        </w:rPr>
        <w:t>3.Звіт-щоденник для навчальної дисципліни «Насінництво і селекція» зі спеціальності 201 «Агрономія» ОПП «Виробництво і переробка продукції рослинництва. Укладач: Демчук Василь Сергійович, викладач агрономічних дисциплін Горохівського коледжу ЛНАУ, спеціаліст вищої категорії, викладач-методист.</w:t>
      </w:r>
    </w:p>
    <w:p w14:paraId="503627DF" w14:textId="77777777" w:rsidR="003D6927" w:rsidRPr="008741E1" w:rsidRDefault="003D6927" w:rsidP="003D6927">
      <w:pPr>
        <w:spacing w:after="0" w:line="0" w:lineRule="atLeast"/>
        <w:ind w:firstLine="720"/>
        <w:jc w:val="both"/>
        <w:rPr>
          <w:rFonts w:cs="Times New Roman"/>
          <w:i/>
          <w:sz w:val="24"/>
          <w:szCs w:val="24"/>
          <w:lang w:val="uk-UA" w:eastAsia="uk-UA"/>
        </w:rPr>
      </w:pPr>
      <w:r w:rsidRPr="008741E1">
        <w:rPr>
          <w:rFonts w:cs="Times New Roman"/>
          <w:i/>
          <w:sz w:val="24"/>
          <w:szCs w:val="24"/>
          <w:lang w:val="uk-UA" w:eastAsia="uk-UA"/>
        </w:rPr>
        <w:t>4.Навчально - методичний посібник для самостійної роботи з дисципліни «Технологія відтворення сільськогосподарських тварин» спеціальність 204 «Технологія виробництва і переробки продукції тваринництва. Укладач: Нечипорук Мирослава Степанівна, викладач технологічних дисциплін Горохівського коледжу ЛНАУ, спеціаліст першої кваліфікаційної категорії.</w:t>
      </w:r>
    </w:p>
    <w:p w14:paraId="48A488E0" w14:textId="77777777" w:rsidR="003D6927" w:rsidRPr="008741E1" w:rsidRDefault="003D6927" w:rsidP="003D6927">
      <w:pPr>
        <w:spacing w:after="0" w:line="0" w:lineRule="atLeast"/>
        <w:ind w:firstLine="720"/>
        <w:jc w:val="both"/>
        <w:rPr>
          <w:rFonts w:cs="Times New Roman"/>
          <w:i/>
          <w:sz w:val="24"/>
          <w:szCs w:val="24"/>
          <w:lang w:val="uk-UA" w:eastAsia="uk-UA"/>
        </w:rPr>
      </w:pPr>
      <w:r w:rsidRPr="008741E1">
        <w:rPr>
          <w:rFonts w:cs="Times New Roman"/>
          <w:i/>
          <w:sz w:val="24"/>
          <w:szCs w:val="24"/>
          <w:lang w:val="uk-UA" w:eastAsia="uk-UA"/>
        </w:rPr>
        <w:t>5. Анатомія  і фізіологія сільськогосподарських тварин. Використання мультимедійних презентацій на лекційних заняттях. Укладач:  Сальнікова Галина Анатоліївна, викладач технологічних дисциплін Горохівського коледжу ЛНАУ, спеціаліст вищої кваліфікаційної категорії.</w:t>
      </w:r>
    </w:p>
    <w:p w14:paraId="6B23E4AC" w14:textId="77777777" w:rsidR="003D6927" w:rsidRPr="008741E1" w:rsidRDefault="003D6927" w:rsidP="003D6927">
      <w:pPr>
        <w:spacing w:after="0" w:line="0" w:lineRule="atLeast"/>
        <w:ind w:firstLine="720"/>
        <w:jc w:val="both"/>
        <w:rPr>
          <w:rFonts w:cs="Times New Roman"/>
          <w:i/>
          <w:sz w:val="24"/>
          <w:szCs w:val="24"/>
          <w:lang w:val="uk-UA" w:eastAsia="uk-UA"/>
        </w:rPr>
      </w:pPr>
      <w:r w:rsidRPr="008741E1">
        <w:rPr>
          <w:rFonts w:cs="Times New Roman"/>
          <w:i/>
          <w:sz w:val="24"/>
          <w:szCs w:val="24"/>
          <w:lang w:val="uk-UA" w:eastAsia="uk-UA"/>
        </w:rPr>
        <w:t>6.Формування мовленнєво-комунікативної культури мовлення майбутніх фахівців.</w:t>
      </w:r>
    </w:p>
    <w:p w14:paraId="5B087885" w14:textId="77777777" w:rsidR="003D6927" w:rsidRPr="008741E1" w:rsidRDefault="003D6927" w:rsidP="003D6927">
      <w:pPr>
        <w:spacing w:after="0" w:line="0" w:lineRule="atLeast"/>
        <w:ind w:firstLine="720"/>
        <w:jc w:val="both"/>
        <w:rPr>
          <w:rFonts w:cs="Times New Roman"/>
          <w:i/>
          <w:sz w:val="24"/>
          <w:szCs w:val="24"/>
          <w:lang w:val="uk-UA" w:eastAsia="uk-UA"/>
        </w:rPr>
      </w:pPr>
      <w:r w:rsidRPr="008741E1">
        <w:rPr>
          <w:rFonts w:cs="Times New Roman"/>
          <w:i/>
          <w:sz w:val="24"/>
          <w:szCs w:val="24"/>
          <w:lang w:val="uk-UA" w:eastAsia="uk-UA"/>
        </w:rPr>
        <w:t>Укладач: Клемба Лілія Петрівна, викладач української мови та літератури Горохівського коледжу ЛНАУ, спеціаліст вищої кваліфікаційної категорії.</w:t>
      </w:r>
    </w:p>
    <w:p w14:paraId="6F045EA8" w14:textId="77777777" w:rsidR="003D6927" w:rsidRPr="008741E1" w:rsidRDefault="003D6927" w:rsidP="003D6927">
      <w:pPr>
        <w:spacing w:after="0" w:line="0" w:lineRule="atLeast"/>
        <w:ind w:firstLine="720"/>
        <w:jc w:val="both"/>
        <w:rPr>
          <w:rFonts w:cs="Times New Roman"/>
          <w:i/>
          <w:sz w:val="24"/>
          <w:szCs w:val="24"/>
          <w:lang w:val="uk-UA" w:eastAsia="uk-UA"/>
        </w:rPr>
      </w:pPr>
      <w:r w:rsidRPr="008741E1">
        <w:rPr>
          <w:rFonts w:cs="Times New Roman"/>
          <w:i/>
          <w:sz w:val="24"/>
          <w:szCs w:val="24"/>
          <w:lang w:val="uk-UA" w:eastAsia="uk-UA"/>
        </w:rPr>
        <w:t xml:space="preserve">7. Конспект лекцій з дисципліни «Годівля сільськогосподарських тварин». </w:t>
      </w:r>
    </w:p>
    <w:p w14:paraId="15B032CB" w14:textId="77777777" w:rsidR="003D6927" w:rsidRPr="008741E1" w:rsidRDefault="003D6927" w:rsidP="003D6927">
      <w:pPr>
        <w:spacing w:after="0" w:line="0" w:lineRule="atLeast"/>
        <w:ind w:firstLine="720"/>
        <w:jc w:val="both"/>
        <w:rPr>
          <w:rFonts w:cs="Times New Roman"/>
          <w:i/>
          <w:sz w:val="24"/>
          <w:szCs w:val="24"/>
          <w:lang w:val="uk-UA" w:eastAsia="uk-UA"/>
        </w:rPr>
      </w:pPr>
      <w:r w:rsidRPr="008741E1">
        <w:rPr>
          <w:rFonts w:cs="Times New Roman"/>
          <w:i/>
          <w:sz w:val="24"/>
          <w:szCs w:val="24"/>
          <w:lang w:val="uk-UA" w:eastAsia="uk-UA"/>
        </w:rPr>
        <w:t>Укладач: Швед Віталій Олександрович, викладач технологічних дисциплін Горохівського коледжу ЛНАУ, спеціаліст першої кваліфікаційної категорії.</w:t>
      </w:r>
    </w:p>
    <w:p w14:paraId="23994E9E" w14:textId="77777777" w:rsidR="003D6927" w:rsidRPr="008741E1" w:rsidRDefault="003D6927" w:rsidP="003D6927">
      <w:pPr>
        <w:spacing w:after="0" w:line="0" w:lineRule="atLeast"/>
        <w:ind w:firstLine="720"/>
        <w:jc w:val="both"/>
        <w:rPr>
          <w:rFonts w:cs="Times New Roman"/>
          <w:i/>
          <w:sz w:val="24"/>
          <w:szCs w:val="24"/>
          <w:lang w:val="uk-UA" w:eastAsia="uk-UA"/>
        </w:rPr>
      </w:pPr>
      <w:r w:rsidRPr="008741E1">
        <w:rPr>
          <w:rFonts w:cs="Times New Roman"/>
          <w:i/>
          <w:sz w:val="24"/>
          <w:szCs w:val="24"/>
          <w:lang w:val="uk-UA" w:eastAsia="uk-UA"/>
        </w:rPr>
        <w:t xml:space="preserve"> 8.Захист Вітчизни. Авторська педагогічна майстерня «Від теоретичних знань – до практичних навичок у житті». Практичне заняття-візуалізація із використанням ситуаційних вправ. Укладач: Пундик Ірина Олександрівна, викладач загальноосвітніх дисциплін  Горохівського коледжу ЛНАУ, спеціаліст вищої кваліфікаційної категорії, викладач-методист.</w:t>
      </w:r>
    </w:p>
    <w:p w14:paraId="4B69D811" w14:textId="77777777" w:rsidR="003D6927" w:rsidRPr="008741E1" w:rsidRDefault="003D6927" w:rsidP="003D6927">
      <w:pPr>
        <w:spacing w:after="0" w:line="0" w:lineRule="atLeast"/>
        <w:ind w:firstLine="720"/>
        <w:jc w:val="both"/>
        <w:rPr>
          <w:rFonts w:cs="Times New Roman"/>
          <w:i/>
          <w:sz w:val="24"/>
          <w:szCs w:val="24"/>
          <w:lang w:val="uk-UA" w:eastAsia="uk-UA"/>
        </w:rPr>
      </w:pPr>
      <w:r w:rsidRPr="008741E1">
        <w:rPr>
          <w:rFonts w:cs="Times New Roman"/>
          <w:i/>
          <w:sz w:val="24"/>
          <w:szCs w:val="24"/>
          <w:lang w:val="uk-UA" w:eastAsia="uk-UA"/>
        </w:rPr>
        <w:lastRenderedPageBreak/>
        <w:t>9. Кормовиробництво. Методичні вказівки для проведення навчальної практики з дисципліни для студентів спеціальності 201 «Агрономія» ОПП «Виробництво і переробка продукції рослинництва». Укладач: Даців Віктор Петрович, викладач агрономічних дисциплін Горохівського коледжу ЛНАУ, спеціаліст першої кваліфікаційної категорії.</w:t>
      </w:r>
    </w:p>
    <w:p w14:paraId="3692E7C2" w14:textId="77777777" w:rsidR="003D6927" w:rsidRPr="008741E1" w:rsidRDefault="003D6927" w:rsidP="003D6927">
      <w:pPr>
        <w:spacing w:after="0" w:line="0" w:lineRule="atLeast"/>
        <w:ind w:firstLine="720"/>
        <w:jc w:val="both"/>
        <w:rPr>
          <w:rFonts w:cs="Times New Roman"/>
          <w:i/>
          <w:sz w:val="24"/>
          <w:szCs w:val="24"/>
          <w:lang w:val="uk-UA" w:eastAsia="uk-UA"/>
        </w:rPr>
      </w:pPr>
      <w:r w:rsidRPr="008741E1">
        <w:rPr>
          <w:rFonts w:cs="Times New Roman"/>
          <w:i/>
          <w:sz w:val="24"/>
          <w:szCs w:val="24"/>
          <w:lang w:val="uk-UA" w:eastAsia="uk-UA"/>
        </w:rPr>
        <w:t>10.Формування комунікативної компетентності фахівців аграрного сектору на заняттях з дисципліни «Менеджмент». Укладач: Гайда Галина Михайлівна, викладач економічних дисциплін Горохівського коледжу ЛНАУ, спеціаліст вищої кваліфікаційної  категорії.</w:t>
      </w:r>
    </w:p>
    <w:p w14:paraId="3CD1C050" w14:textId="77777777" w:rsidR="003D6927" w:rsidRPr="008741E1" w:rsidRDefault="003D6927" w:rsidP="003D6927">
      <w:pPr>
        <w:spacing w:after="0" w:line="0" w:lineRule="atLeast"/>
        <w:ind w:firstLine="720"/>
        <w:jc w:val="both"/>
        <w:rPr>
          <w:rFonts w:cs="Times New Roman"/>
          <w:i/>
          <w:sz w:val="24"/>
          <w:szCs w:val="24"/>
          <w:lang w:val="uk-UA" w:eastAsia="uk-UA"/>
        </w:rPr>
      </w:pPr>
      <w:r w:rsidRPr="008741E1">
        <w:rPr>
          <w:rFonts w:cs="Times New Roman"/>
          <w:i/>
          <w:sz w:val="24"/>
          <w:szCs w:val="24"/>
          <w:lang w:val="uk-UA" w:eastAsia="uk-UA"/>
        </w:rPr>
        <w:t>11. Методика організації процесу контролю знань студентів з дисципліни «Основи філософських знань». Укладач: Мурахевич Оксана Яківна, викладач суспільних  дисциплін Горохівського коледжу ЛНАУ, спеціаліст вищої кваліфікаційної  категорії.</w:t>
      </w:r>
    </w:p>
    <w:p w14:paraId="55CB97CD" w14:textId="77777777" w:rsidR="003D6927" w:rsidRPr="008741E1" w:rsidRDefault="003D6927" w:rsidP="003D6927">
      <w:pPr>
        <w:spacing w:after="0" w:line="0" w:lineRule="atLeast"/>
        <w:ind w:firstLine="720"/>
        <w:jc w:val="both"/>
        <w:rPr>
          <w:rFonts w:cs="Times New Roman"/>
          <w:i/>
          <w:sz w:val="24"/>
          <w:szCs w:val="24"/>
          <w:lang w:val="uk-UA" w:eastAsia="uk-UA"/>
        </w:rPr>
      </w:pPr>
      <w:r w:rsidRPr="008741E1">
        <w:rPr>
          <w:rFonts w:cs="Times New Roman"/>
          <w:i/>
          <w:sz w:val="24"/>
          <w:szCs w:val="24"/>
          <w:lang w:val="uk-UA" w:eastAsia="uk-UA"/>
        </w:rPr>
        <w:t>12. Іноземна мова. Навчальний посібник з англійської мови за професійним спрямуванням для студентів спеціальності «Технологія виробництва і переробки продукції тваринництва» Укладач: Ковтун Людмила Анатоліївна, викладач іноземної мови Горохівського коледжу ЛНАУ, спеціаліст вищої кваліфікаційної категорії.</w:t>
      </w:r>
    </w:p>
    <w:p w14:paraId="7E8B6C09" w14:textId="77777777" w:rsidR="003D6927" w:rsidRPr="008741E1" w:rsidRDefault="003D6927" w:rsidP="003D6927">
      <w:pPr>
        <w:spacing w:after="0" w:line="0" w:lineRule="atLeast"/>
        <w:ind w:firstLine="720"/>
        <w:jc w:val="both"/>
        <w:rPr>
          <w:rFonts w:cs="Times New Roman"/>
          <w:i/>
          <w:sz w:val="24"/>
          <w:szCs w:val="24"/>
          <w:lang w:val="uk-UA" w:eastAsia="uk-UA"/>
        </w:rPr>
      </w:pPr>
      <w:r w:rsidRPr="008741E1">
        <w:rPr>
          <w:rFonts w:cs="Times New Roman"/>
          <w:i/>
          <w:sz w:val="24"/>
          <w:szCs w:val="24"/>
          <w:lang w:val="uk-UA" w:eastAsia="uk-UA"/>
        </w:rPr>
        <w:t>13. Іноземна мова за  професійним спрямуванням. Посібник для студентів заочної форми навчання  спеціальності 201 «Агрономія». Укладач: Івашко Світлана Богданівна, викладач іноземної мови Горохівського коледжу ЛНАУ, спеціаліст першої кваліфікаційної  категорії.</w:t>
      </w:r>
    </w:p>
    <w:p w14:paraId="45BC89EF" w14:textId="77777777" w:rsidR="003D6927" w:rsidRPr="008741E1" w:rsidRDefault="003D6927" w:rsidP="003D6927">
      <w:pPr>
        <w:spacing w:after="0" w:line="0" w:lineRule="atLeast"/>
        <w:ind w:firstLine="720"/>
        <w:jc w:val="both"/>
        <w:rPr>
          <w:rFonts w:cs="Times New Roman"/>
          <w:i/>
          <w:sz w:val="24"/>
          <w:szCs w:val="24"/>
          <w:lang w:val="uk-UA" w:eastAsia="uk-UA"/>
        </w:rPr>
      </w:pPr>
      <w:r w:rsidRPr="008741E1">
        <w:rPr>
          <w:rFonts w:cs="Times New Roman"/>
          <w:i/>
          <w:sz w:val="24"/>
          <w:szCs w:val="24"/>
          <w:lang w:val="uk-UA" w:eastAsia="uk-UA"/>
        </w:rPr>
        <w:t>14. Вища математика. Збірник практичних робіт з навчальної дисципліни для студентів спеціальностей: 071 «Облік і оподаткування»;  072 «Фінанси, банківська справа та страхування»;  076 «Підприємництво, торгівля та біржова діяльність». Укладач: Здрилюк Валентина Ігорівна, викладач математики   Горохівського коледжу ЛНАУ, спеціаліст вищої кваліфікаційної категорії.</w:t>
      </w:r>
    </w:p>
    <w:p w14:paraId="6D04689E" w14:textId="77777777" w:rsidR="003D6927" w:rsidRPr="008741E1" w:rsidRDefault="003D6927" w:rsidP="003D6927">
      <w:pPr>
        <w:spacing w:after="0" w:line="0" w:lineRule="atLeast"/>
        <w:ind w:firstLine="720"/>
        <w:jc w:val="both"/>
        <w:rPr>
          <w:rFonts w:cs="Times New Roman"/>
          <w:i/>
          <w:sz w:val="24"/>
          <w:szCs w:val="24"/>
          <w:lang w:val="uk-UA" w:eastAsia="uk-UA"/>
        </w:rPr>
      </w:pPr>
      <w:r w:rsidRPr="008741E1">
        <w:rPr>
          <w:rFonts w:cs="Times New Roman"/>
          <w:i/>
          <w:sz w:val="24"/>
          <w:szCs w:val="24"/>
          <w:lang w:val="uk-UA" w:eastAsia="uk-UA"/>
        </w:rPr>
        <w:t>15. Психолого-педагогічні чинники ефективної взаємодії викладача і студента. Укладач: Жельчик Галина Миколаївна, соціальний педагог, викладач природничих дисциплін Горохівського коледжу ЛНАУ, спеціаліст вищої кваліфікаційної  категорії, викладач-методист.</w:t>
      </w:r>
    </w:p>
    <w:p w14:paraId="5D2E6A96" w14:textId="77777777" w:rsidR="003D6927" w:rsidRPr="008741E1" w:rsidRDefault="003D6927" w:rsidP="003D6927">
      <w:pPr>
        <w:spacing w:after="0" w:line="0" w:lineRule="atLeast"/>
        <w:ind w:firstLine="720"/>
        <w:jc w:val="both"/>
        <w:rPr>
          <w:rFonts w:cs="Times New Roman"/>
          <w:i/>
          <w:sz w:val="24"/>
          <w:szCs w:val="24"/>
          <w:lang w:val="uk-UA" w:eastAsia="uk-UA"/>
        </w:rPr>
      </w:pPr>
      <w:r w:rsidRPr="008741E1">
        <w:rPr>
          <w:rFonts w:cs="Times New Roman"/>
          <w:i/>
          <w:sz w:val="24"/>
          <w:szCs w:val="24"/>
          <w:lang w:val="uk-UA" w:eastAsia="uk-UA"/>
        </w:rPr>
        <w:t>16.Застосування нетрадиційних методів навчання та їх впливу на розвиток і формування професійного мислення. Укладач:  Загоруйко Надія Сидорівна, викладач технологічних дисциплін Горохівського коледжу ЛНАУ, спеціаліст вищої кваліфікаційної категорії.</w:t>
      </w:r>
    </w:p>
    <w:p w14:paraId="58BBD9A0" w14:textId="77777777" w:rsidR="003D6927" w:rsidRPr="008741E1" w:rsidRDefault="003D6927" w:rsidP="003D6927">
      <w:pPr>
        <w:spacing w:after="0" w:line="0" w:lineRule="atLeast"/>
        <w:ind w:firstLine="720"/>
        <w:jc w:val="both"/>
        <w:rPr>
          <w:rFonts w:cs="Times New Roman"/>
          <w:i/>
          <w:sz w:val="24"/>
          <w:szCs w:val="24"/>
          <w:lang w:val="uk-UA" w:eastAsia="uk-UA"/>
        </w:rPr>
      </w:pPr>
      <w:r w:rsidRPr="008741E1">
        <w:rPr>
          <w:rFonts w:cs="Times New Roman"/>
          <w:i/>
          <w:sz w:val="24"/>
          <w:szCs w:val="24"/>
          <w:lang w:val="uk-UA" w:eastAsia="uk-UA"/>
        </w:rPr>
        <w:t>17. Розвиток творчих компетентностей студентів за допомогою використання технологій інтерактивного навчання. Укладач: Здинюк Марія Олександрівна, викладач української мови та літератури Горохівського коледжу ЛНАУ, спеціаліст вищої кваліфікаційної  категорії, викладач-методист.</w:t>
      </w:r>
    </w:p>
    <w:p w14:paraId="3998C6DC" w14:textId="77777777" w:rsidR="003D6927" w:rsidRPr="008741E1" w:rsidRDefault="003D6927" w:rsidP="003D6927">
      <w:pPr>
        <w:spacing w:after="0" w:line="0" w:lineRule="atLeast"/>
        <w:ind w:firstLine="720"/>
        <w:jc w:val="both"/>
        <w:rPr>
          <w:rFonts w:cs="Times New Roman"/>
          <w:i/>
          <w:sz w:val="24"/>
          <w:szCs w:val="24"/>
          <w:lang w:val="uk-UA" w:eastAsia="uk-UA"/>
        </w:rPr>
      </w:pPr>
      <w:r w:rsidRPr="008741E1">
        <w:rPr>
          <w:rFonts w:cs="Times New Roman"/>
          <w:i/>
          <w:sz w:val="24"/>
          <w:szCs w:val="24"/>
          <w:lang w:val="uk-UA" w:eastAsia="uk-UA"/>
        </w:rPr>
        <w:t>18. Гурткова робота як засіб всебічного розвитку особистості. Укладачі: Крук Наталія Йосипівна, викладач агрономічних дисциплін Горохівського коледжу ЛНАУ, спеціаліст вищої кваліфікаційної категорії.</w:t>
      </w:r>
    </w:p>
    <w:p w14:paraId="3511C9CD" w14:textId="77777777" w:rsidR="003D6927" w:rsidRPr="008741E1" w:rsidRDefault="003D6927" w:rsidP="003D6927">
      <w:pPr>
        <w:spacing w:after="0" w:line="0" w:lineRule="atLeast"/>
        <w:ind w:firstLine="720"/>
        <w:jc w:val="both"/>
        <w:rPr>
          <w:rFonts w:cs="Times New Roman"/>
          <w:i/>
          <w:sz w:val="24"/>
          <w:szCs w:val="24"/>
          <w:lang w:val="uk-UA" w:eastAsia="uk-UA"/>
        </w:rPr>
      </w:pPr>
      <w:r w:rsidRPr="008741E1">
        <w:rPr>
          <w:rFonts w:cs="Times New Roman"/>
          <w:i/>
          <w:sz w:val="24"/>
          <w:szCs w:val="24"/>
          <w:lang w:val="uk-UA" w:eastAsia="uk-UA"/>
        </w:rPr>
        <w:t>19. Використання елементів проблемного навчання на заняттях фізики. Укладач: Проценко Богдана Миколаївна,  викладач математики, фізики та астрономії Горохівського коледжу ЛНАУ, спеціаліст вищої кваліфікаційної  категорії, старший викладач.</w:t>
      </w:r>
    </w:p>
    <w:p w14:paraId="06779C30" w14:textId="77777777" w:rsidR="003D6927" w:rsidRPr="008741E1" w:rsidRDefault="003D6927" w:rsidP="003D6927">
      <w:pPr>
        <w:spacing w:after="0" w:line="0" w:lineRule="atLeast"/>
        <w:ind w:firstLine="720"/>
        <w:jc w:val="both"/>
        <w:rPr>
          <w:rFonts w:cs="Times New Roman"/>
          <w:i/>
          <w:sz w:val="24"/>
          <w:szCs w:val="24"/>
          <w:lang w:val="uk-UA" w:eastAsia="uk-UA"/>
        </w:rPr>
      </w:pPr>
      <w:r w:rsidRPr="008741E1">
        <w:rPr>
          <w:rFonts w:cs="Times New Roman"/>
          <w:i/>
          <w:sz w:val="24"/>
          <w:szCs w:val="24"/>
          <w:lang w:val="uk-UA" w:eastAsia="uk-UA"/>
        </w:rPr>
        <w:t>20. Економічна теорія. Посібник для самостійної роботи студентів (спеціальність 204 «Технологія виробництва і переробки продукції тваринництва»). Укладач: Жельчик Олег Миколайович, директор Горохівського коледжу ЛНАУ,  викладач суспільних дисциплін, спеціаліст вищої кваліфікаційної  категорії, викладач-методист.</w:t>
      </w:r>
    </w:p>
    <w:p w14:paraId="35AF8154" w14:textId="77777777" w:rsidR="003D6927" w:rsidRPr="008741E1" w:rsidRDefault="003D6927" w:rsidP="003D6927">
      <w:pPr>
        <w:spacing w:after="0" w:line="0" w:lineRule="atLeast"/>
        <w:ind w:firstLine="720"/>
        <w:jc w:val="both"/>
        <w:rPr>
          <w:rFonts w:cs="Times New Roman"/>
          <w:i/>
          <w:sz w:val="24"/>
          <w:szCs w:val="24"/>
          <w:lang w:val="uk-UA" w:eastAsia="uk-UA"/>
        </w:rPr>
      </w:pPr>
      <w:r w:rsidRPr="008741E1">
        <w:rPr>
          <w:rFonts w:cs="Times New Roman"/>
          <w:i/>
          <w:sz w:val="24"/>
          <w:szCs w:val="24"/>
          <w:lang w:val="uk-UA" w:eastAsia="uk-UA"/>
        </w:rPr>
        <w:t xml:space="preserve">21. Звіт-щоденник для проходження виробничої переддипломної практики. Укладачі: Генсецька Оксана Михайлівна, викладач обліково-економічних дисциплін Горохівського коледжу ЛНАУ, спеціаліст вищої кваліфікаційної категорії; Галтман Тетяна Василівна, викладач </w:t>
      </w:r>
      <w:r w:rsidRPr="008741E1">
        <w:rPr>
          <w:rFonts w:cs="Times New Roman"/>
          <w:i/>
          <w:sz w:val="24"/>
          <w:szCs w:val="24"/>
          <w:lang w:val="uk-UA" w:eastAsia="uk-UA"/>
        </w:rPr>
        <w:lastRenderedPageBreak/>
        <w:t>обліково-економічних дисциплін Горохівського коледжу ЛНАУ, спеціаліст першої кваліфікаційної категорії.</w:t>
      </w:r>
    </w:p>
    <w:p w14:paraId="29014D95" w14:textId="77777777" w:rsidR="003D6927" w:rsidRPr="008741E1" w:rsidRDefault="003D6927" w:rsidP="003D6927">
      <w:pPr>
        <w:spacing w:after="0" w:line="0" w:lineRule="atLeast"/>
        <w:ind w:firstLine="720"/>
        <w:jc w:val="both"/>
        <w:rPr>
          <w:rFonts w:cs="Times New Roman"/>
          <w:i/>
          <w:sz w:val="24"/>
          <w:szCs w:val="24"/>
          <w:lang w:val="uk-UA" w:eastAsia="uk-UA"/>
        </w:rPr>
      </w:pPr>
      <w:r w:rsidRPr="008741E1">
        <w:rPr>
          <w:rFonts w:cs="Times New Roman"/>
          <w:i/>
          <w:sz w:val="24"/>
          <w:szCs w:val="24"/>
          <w:lang w:val="uk-UA" w:eastAsia="uk-UA"/>
        </w:rPr>
        <w:t>22. Електронний навчально-методичний посібник з математики «Тригонометрія. Методичні матеріали для студентів ЗВО І-ІІ рівнів акредитації». Укладач: Киричук Вікторія Федорівна, викладач математики Горохівського коледжу ЛНАУ, спеціаліст вищої кваліфікаційної  категорії.</w:t>
      </w:r>
    </w:p>
    <w:p w14:paraId="320A0D58" w14:textId="77777777" w:rsidR="003D6927" w:rsidRPr="008741E1" w:rsidRDefault="003D6927" w:rsidP="003D6927">
      <w:pPr>
        <w:spacing w:after="0" w:line="0" w:lineRule="atLeast"/>
        <w:ind w:firstLine="720"/>
        <w:jc w:val="both"/>
        <w:rPr>
          <w:rFonts w:cs="Times New Roman"/>
          <w:i/>
          <w:sz w:val="24"/>
          <w:szCs w:val="24"/>
          <w:lang w:val="uk-UA" w:eastAsia="uk-UA"/>
        </w:rPr>
      </w:pPr>
      <w:r w:rsidRPr="008741E1">
        <w:rPr>
          <w:rFonts w:cs="Times New Roman"/>
          <w:i/>
          <w:sz w:val="24"/>
          <w:szCs w:val="24"/>
          <w:lang w:val="uk-UA" w:eastAsia="uk-UA"/>
        </w:rPr>
        <w:t xml:space="preserve">23. Студентське самоврядування – школа лідерства,  шлях до розвитку та самореалізації». Укладачі: Жельчик Олег Миколайович,   директор  Горохівського коледжу ЛНАУ, спеціаліст вищої кваліфікаційної  категорії, викладач-методист; Білик Світлана Вадимівна, заступник директора з виховної роботи, Горохівського коледжу ЛНАУ, спеціаліст вищої кваліфікаційної  категорії, викладач-методист; Рендюк Ольга Василівна, культорганізатор, голова студентської профспілкової організації; Наглюк Марія Петрівна, вихователь гуртожитку, Горохівського коледжу ЛНАУ, спеціаліст вищої кваліфікаційної  категорії, вихователь-методист; </w:t>
      </w:r>
    </w:p>
    <w:p w14:paraId="46AEB5FF" w14:textId="77777777" w:rsidR="003D6927" w:rsidRPr="008741E1" w:rsidRDefault="003D6927" w:rsidP="003D6927">
      <w:pPr>
        <w:spacing w:after="0" w:line="0" w:lineRule="atLeast"/>
        <w:ind w:firstLine="720"/>
        <w:jc w:val="both"/>
        <w:rPr>
          <w:rFonts w:cs="Times New Roman"/>
          <w:i/>
          <w:sz w:val="24"/>
          <w:szCs w:val="24"/>
          <w:lang w:val="uk-UA" w:eastAsia="uk-UA"/>
        </w:rPr>
      </w:pPr>
      <w:r w:rsidRPr="008741E1">
        <w:rPr>
          <w:rFonts w:cs="Times New Roman"/>
          <w:i/>
          <w:sz w:val="24"/>
          <w:szCs w:val="24"/>
          <w:lang w:val="uk-UA" w:eastAsia="uk-UA"/>
        </w:rPr>
        <w:t>24. Навчально-методичний посібник з дисципліни «Гроші та кредит» для студентів заочної форми навчання спеціальностей 071 «Облік і оподаткування»,  072 «Фінанси, банківська справа і страхування». Укладачі: Рибка Наталія Василівна, викладач економічних дисциплін Горохівського коледжу ЛНАУ, спеціаліст першої  кваліфікаційної категорії;  Воляник Оксана Михайлівна, викладач економічних дисциплін Горохівського коледжу ЛНАУ, спеціаліст вищої кваліфікаційної категорії, викладач-методист;</w:t>
      </w:r>
    </w:p>
    <w:p w14:paraId="3788C6FD" w14:textId="77777777" w:rsidR="003D6927" w:rsidRPr="008741E1" w:rsidRDefault="003D6927" w:rsidP="003D6927">
      <w:pPr>
        <w:spacing w:after="0" w:line="0" w:lineRule="atLeast"/>
        <w:ind w:firstLine="720"/>
        <w:jc w:val="both"/>
        <w:rPr>
          <w:rFonts w:cs="Times New Roman"/>
          <w:i/>
          <w:sz w:val="24"/>
          <w:szCs w:val="24"/>
          <w:lang w:val="uk-UA" w:eastAsia="uk-UA"/>
        </w:rPr>
      </w:pPr>
      <w:r w:rsidRPr="008741E1">
        <w:rPr>
          <w:rFonts w:cs="Times New Roman"/>
          <w:i/>
          <w:sz w:val="24"/>
          <w:szCs w:val="24"/>
          <w:lang w:val="uk-UA" w:eastAsia="uk-UA"/>
        </w:rPr>
        <w:t>25. Форми і методи економічного виховання  та його вплив на перспективи працевлаштування випускників коледжу. Укладач: Долінська Марія Олександрівна, завідувач навчально-виробничою практикою  Горохівського коледжу ЛНАУ, спеціаліст вищої кваліфікаційної категорії, викладач-методист.</w:t>
      </w:r>
    </w:p>
    <w:p w14:paraId="1546991A" w14:textId="77777777" w:rsidR="003D6927" w:rsidRPr="008741E1" w:rsidRDefault="003D6927" w:rsidP="003D6927">
      <w:pPr>
        <w:spacing w:after="0" w:line="0" w:lineRule="atLeast"/>
        <w:ind w:firstLine="720"/>
        <w:jc w:val="both"/>
        <w:rPr>
          <w:rFonts w:cs="Times New Roman"/>
          <w:i/>
          <w:sz w:val="24"/>
          <w:szCs w:val="24"/>
          <w:lang w:val="uk-UA" w:eastAsia="uk-UA"/>
        </w:rPr>
      </w:pPr>
      <w:r w:rsidRPr="008741E1">
        <w:rPr>
          <w:rFonts w:cs="Times New Roman"/>
          <w:i/>
          <w:sz w:val="24"/>
          <w:szCs w:val="24"/>
          <w:lang w:val="uk-UA" w:eastAsia="uk-UA"/>
        </w:rPr>
        <w:t>26. Навчальний посібник для самостійної роботи студентів з дисципліни «Агрохімія» спеціальність 201  «Агрономія» за ОПП «Виробництво і переробка продукції рослинництва». Укладач: Янчук Володимир Іванович, викладач агрономічних дисциплін Горохівського коледжу ЛНАУ,  спеціаліст  першої  кваліфікаційної категорії.</w:t>
      </w:r>
    </w:p>
    <w:p w14:paraId="506C2EF8" w14:textId="77777777" w:rsidR="003D6927" w:rsidRPr="008741E1" w:rsidRDefault="003D6927" w:rsidP="003D6927">
      <w:pPr>
        <w:spacing w:after="0" w:line="0" w:lineRule="atLeast"/>
        <w:ind w:firstLine="720"/>
        <w:jc w:val="both"/>
        <w:rPr>
          <w:rFonts w:cs="Times New Roman"/>
          <w:i/>
          <w:sz w:val="24"/>
          <w:szCs w:val="24"/>
          <w:lang w:val="uk-UA" w:eastAsia="uk-UA"/>
        </w:rPr>
      </w:pPr>
      <w:r w:rsidRPr="008741E1">
        <w:rPr>
          <w:rFonts w:cs="Times New Roman"/>
          <w:i/>
          <w:sz w:val="24"/>
          <w:szCs w:val="24"/>
          <w:lang w:val="uk-UA" w:eastAsia="uk-UA"/>
        </w:rPr>
        <w:t>27. «Фінансовий облік 1» (у схемах і таблицях). Укладачі: Шелін  Станіслава Володимирівна,   завідувач  бухгалтерським відділенням Горохівського коледжу ЛНАУ, спеціаліст вищої кваліфікаційної категорії, викладач-методист; Янчук Інна Миколаївна, викладач обліково-економічних дисциплін Горохівського коледжу, спеціаліст вищої кваліфікаційної категорії.</w:t>
      </w:r>
    </w:p>
    <w:p w14:paraId="6152C698" w14:textId="77777777" w:rsidR="003D6927" w:rsidRPr="008741E1" w:rsidRDefault="003D6927" w:rsidP="003D6927">
      <w:pPr>
        <w:spacing w:after="0" w:line="0" w:lineRule="atLeast"/>
        <w:ind w:firstLine="720"/>
        <w:jc w:val="both"/>
        <w:rPr>
          <w:rFonts w:cs="Times New Roman"/>
          <w:i/>
          <w:sz w:val="24"/>
          <w:szCs w:val="24"/>
          <w:lang w:val="uk-UA" w:eastAsia="uk-UA"/>
        </w:rPr>
      </w:pPr>
      <w:r w:rsidRPr="008741E1">
        <w:rPr>
          <w:rFonts w:cs="Times New Roman"/>
          <w:i/>
          <w:sz w:val="24"/>
          <w:szCs w:val="24"/>
          <w:lang w:val="uk-UA" w:eastAsia="uk-UA"/>
        </w:rPr>
        <w:t xml:space="preserve">28. Самобутнє мистецтво молоді сьогодення на заняттях гуртка з дисципліни «Плодоовочівництво». Укладачі: Крук Наталія Йосипівна, викладач агрономічних дисциплін Горохівського коледжу ЛНАУ, спеціаліст вищої кваліфікаційної категорії; Кондратюк Руслана Ростиславівна, викладач агрономічних дисциплін Горохівського коледжу ЛНАУ,  спеціаліст  першої  кваліфікаційної категорії. </w:t>
      </w:r>
    </w:p>
    <w:p w14:paraId="3F99A1A4" w14:textId="77777777" w:rsidR="003D6927" w:rsidRPr="008741E1" w:rsidRDefault="003D6927" w:rsidP="003D6927">
      <w:pPr>
        <w:spacing w:after="0" w:line="0" w:lineRule="atLeast"/>
        <w:ind w:firstLine="720"/>
        <w:jc w:val="both"/>
        <w:rPr>
          <w:rFonts w:cs="Times New Roman"/>
          <w:i/>
          <w:sz w:val="24"/>
          <w:szCs w:val="24"/>
          <w:lang w:val="uk-UA" w:eastAsia="uk-UA"/>
        </w:rPr>
      </w:pPr>
    </w:p>
    <w:p w14:paraId="03DAE40D" w14:textId="77777777" w:rsidR="003D6927" w:rsidRPr="008741E1" w:rsidRDefault="003D6927" w:rsidP="003D6927">
      <w:pPr>
        <w:spacing w:after="0" w:line="0" w:lineRule="atLeast"/>
        <w:ind w:firstLine="720"/>
        <w:jc w:val="both"/>
        <w:rPr>
          <w:rFonts w:ascii="Times New Roman" w:hAnsi="Times New Roman" w:cs="Times New Roman"/>
          <w:iCs/>
          <w:sz w:val="28"/>
          <w:szCs w:val="28"/>
          <w:lang w:val="uk-UA" w:eastAsia="uk-UA"/>
        </w:rPr>
      </w:pPr>
      <w:r w:rsidRPr="008741E1">
        <w:rPr>
          <w:rFonts w:ascii="Times New Roman" w:hAnsi="Times New Roman" w:cs="Times New Roman"/>
          <w:iCs/>
          <w:sz w:val="28"/>
          <w:szCs w:val="28"/>
          <w:lang w:val="uk-UA" w:eastAsia="uk-UA"/>
        </w:rPr>
        <w:t xml:space="preserve">Приємно відзначити, що троє викладачів коледжу - Світлана Савченко, Оксана Генсецька та Марія Долінська стали переможцями цього престижного Всеукраїнського конкурсу серед освітян. У березні звітного року відбулося засідання комісії конкурсу «Педагогічний ОСКАР-2020» під головуванням Кременя В.Г., доктора філософських наук, професора, президента Національної академії педагогічних наук України. Основна мета конкурсу  – виявлення та підтримка творчої діяльності педагогів, залучення широкого кола освітян до створення, вивчення й поширення сучасних інноваційних освітніх </w:t>
      </w:r>
      <w:r w:rsidRPr="008741E1">
        <w:rPr>
          <w:rFonts w:ascii="Times New Roman" w:hAnsi="Times New Roman" w:cs="Times New Roman"/>
          <w:iCs/>
          <w:sz w:val="28"/>
          <w:szCs w:val="28"/>
          <w:lang w:val="uk-UA" w:eastAsia="uk-UA"/>
        </w:rPr>
        <w:lastRenderedPageBreak/>
        <w:t>технологій і кращих педагогічних практик. На заключний етап конкурсу було представлено 1378 творчих робіт у десяти номінаціях із 139 закладів вищої освіти.</w:t>
      </w:r>
    </w:p>
    <w:p w14:paraId="7F6B8788" w14:textId="77777777" w:rsidR="003D6927" w:rsidRPr="008741E1" w:rsidRDefault="003D6927" w:rsidP="003D6927">
      <w:pPr>
        <w:spacing w:after="0" w:line="0" w:lineRule="atLeast"/>
        <w:ind w:firstLine="720"/>
        <w:jc w:val="both"/>
        <w:rPr>
          <w:rFonts w:ascii="Times New Roman" w:hAnsi="Times New Roman" w:cs="Times New Roman"/>
          <w:iCs/>
          <w:sz w:val="28"/>
          <w:szCs w:val="28"/>
          <w:lang w:val="uk-UA" w:eastAsia="uk-UA"/>
        </w:rPr>
      </w:pPr>
      <w:r w:rsidRPr="008741E1">
        <w:rPr>
          <w:rFonts w:ascii="Times New Roman" w:hAnsi="Times New Roman" w:cs="Times New Roman"/>
          <w:iCs/>
          <w:sz w:val="28"/>
          <w:szCs w:val="28"/>
          <w:lang w:val="uk-UA" w:eastAsia="uk-UA"/>
        </w:rPr>
        <w:t xml:space="preserve">У номінації </w:t>
      </w:r>
      <w:r w:rsidRPr="0033177C">
        <w:rPr>
          <w:rFonts w:ascii="Times New Roman" w:hAnsi="Times New Roman" w:cs="Times New Roman"/>
          <w:b/>
          <w:bCs/>
          <w:iCs/>
          <w:sz w:val="28"/>
          <w:szCs w:val="28"/>
          <w:lang w:val="uk-UA" w:eastAsia="uk-UA"/>
        </w:rPr>
        <w:t>«Інноваційна діяльність структурних підрозділів закладу освіти»</w:t>
      </w:r>
      <w:r w:rsidRPr="008741E1">
        <w:rPr>
          <w:rFonts w:ascii="Times New Roman" w:hAnsi="Times New Roman" w:cs="Times New Roman"/>
          <w:iCs/>
          <w:sz w:val="28"/>
          <w:szCs w:val="28"/>
          <w:lang w:val="uk-UA" w:eastAsia="uk-UA"/>
        </w:rPr>
        <w:t xml:space="preserve"> цього конкурсу </w:t>
      </w:r>
      <w:r w:rsidRPr="0004024C">
        <w:rPr>
          <w:rFonts w:ascii="Times New Roman" w:hAnsi="Times New Roman" w:cs="Times New Roman"/>
          <w:iCs/>
          <w:sz w:val="28"/>
          <w:szCs w:val="28"/>
          <w:lang w:val="uk-UA" w:eastAsia="uk-UA"/>
        </w:rPr>
        <w:t>друге місце</w:t>
      </w:r>
      <w:r w:rsidRPr="008741E1">
        <w:rPr>
          <w:rFonts w:ascii="Times New Roman" w:hAnsi="Times New Roman" w:cs="Times New Roman"/>
          <w:iCs/>
          <w:sz w:val="28"/>
          <w:szCs w:val="28"/>
          <w:lang w:val="uk-UA" w:eastAsia="uk-UA"/>
        </w:rPr>
        <w:t xml:space="preserve"> зайняли Савченко Світлана Олексіївна, методист коледжу, Генсецька Оксана Михайлівна, заступник директора з навчальної роботи, за представлений ними навчально-методичний посібник «</w:t>
      </w:r>
      <w:r w:rsidRPr="0033177C">
        <w:rPr>
          <w:rFonts w:ascii="Times New Roman" w:hAnsi="Times New Roman" w:cs="Times New Roman"/>
          <w:b/>
          <w:bCs/>
          <w:iCs/>
          <w:sz w:val="28"/>
          <w:szCs w:val="28"/>
          <w:lang w:val="uk-UA" w:eastAsia="uk-UA"/>
        </w:rPr>
        <w:t>Роль веб-сайту методичного кабінету у підвищенні інноваційного потенціалу педагогічного колективу закладу освіти»</w:t>
      </w:r>
      <w:r w:rsidRPr="008741E1">
        <w:rPr>
          <w:rFonts w:ascii="Times New Roman" w:hAnsi="Times New Roman" w:cs="Times New Roman"/>
          <w:iCs/>
          <w:sz w:val="28"/>
          <w:szCs w:val="28"/>
          <w:lang w:val="uk-UA" w:eastAsia="uk-UA"/>
        </w:rPr>
        <w:t>.</w:t>
      </w:r>
    </w:p>
    <w:p w14:paraId="5B3B712E" w14:textId="77777777" w:rsidR="003D6927" w:rsidRPr="008741E1" w:rsidRDefault="003D6927" w:rsidP="003D6927">
      <w:pPr>
        <w:spacing w:after="0" w:line="0" w:lineRule="atLeast"/>
        <w:ind w:firstLine="720"/>
        <w:jc w:val="both"/>
        <w:rPr>
          <w:rFonts w:ascii="Times New Roman" w:hAnsi="Times New Roman" w:cs="Times New Roman"/>
          <w:iCs/>
          <w:sz w:val="28"/>
          <w:szCs w:val="28"/>
          <w:lang w:val="uk-UA" w:eastAsia="uk-UA"/>
        </w:rPr>
      </w:pPr>
      <w:r w:rsidRPr="008741E1">
        <w:rPr>
          <w:rFonts w:ascii="Times New Roman" w:hAnsi="Times New Roman" w:cs="Times New Roman"/>
          <w:iCs/>
          <w:sz w:val="28"/>
          <w:szCs w:val="28"/>
          <w:lang w:val="uk-UA" w:eastAsia="uk-UA"/>
        </w:rPr>
        <w:t xml:space="preserve">Третє місце у номінації </w:t>
      </w:r>
      <w:r w:rsidRPr="0033177C">
        <w:rPr>
          <w:rFonts w:ascii="Times New Roman" w:hAnsi="Times New Roman" w:cs="Times New Roman"/>
          <w:b/>
          <w:bCs/>
          <w:iCs/>
          <w:sz w:val="28"/>
          <w:szCs w:val="28"/>
          <w:lang w:val="uk-UA" w:eastAsia="uk-UA"/>
        </w:rPr>
        <w:t>«Інноваційний проект в організації освітнього процесу»</w:t>
      </w:r>
      <w:r w:rsidRPr="008741E1">
        <w:rPr>
          <w:rFonts w:ascii="Times New Roman" w:hAnsi="Times New Roman" w:cs="Times New Roman"/>
          <w:iCs/>
          <w:sz w:val="28"/>
          <w:szCs w:val="28"/>
          <w:lang w:val="uk-UA" w:eastAsia="uk-UA"/>
        </w:rPr>
        <w:t xml:space="preserve"> зайняла робота Долінської Марії Олександрівни, завідувачки навчально-виробничої практики Горохівського коледжу Львівського НАУ з  темою наукового  дослідження </w:t>
      </w:r>
      <w:r w:rsidRPr="0033177C">
        <w:rPr>
          <w:rFonts w:ascii="Times New Roman" w:hAnsi="Times New Roman" w:cs="Times New Roman"/>
          <w:b/>
          <w:bCs/>
          <w:iCs/>
          <w:sz w:val="28"/>
          <w:szCs w:val="28"/>
          <w:lang w:val="uk-UA" w:eastAsia="uk-UA"/>
        </w:rPr>
        <w:t>«Форми і методи економічного виховання та його вплив на перспективи працевлаштування випускників коледжу»</w:t>
      </w:r>
      <w:r w:rsidRPr="008741E1">
        <w:rPr>
          <w:rFonts w:ascii="Times New Roman" w:hAnsi="Times New Roman" w:cs="Times New Roman"/>
          <w:iCs/>
          <w:sz w:val="28"/>
          <w:szCs w:val="28"/>
          <w:lang w:val="uk-UA" w:eastAsia="uk-UA"/>
        </w:rPr>
        <w:t xml:space="preserve">. </w:t>
      </w:r>
    </w:p>
    <w:p w14:paraId="1271C675" w14:textId="77777777" w:rsidR="003D6927" w:rsidRPr="008741E1" w:rsidRDefault="003D6927" w:rsidP="003D6927">
      <w:pPr>
        <w:spacing w:after="0" w:line="0" w:lineRule="atLeast"/>
        <w:ind w:firstLine="720"/>
        <w:jc w:val="both"/>
        <w:rPr>
          <w:rFonts w:ascii="Times New Roman" w:hAnsi="Times New Roman" w:cs="Times New Roman"/>
          <w:iCs/>
          <w:sz w:val="28"/>
          <w:szCs w:val="28"/>
          <w:lang w:val="uk-UA" w:eastAsia="uk-UA"/>
        </w:rPr>
      </w:pPr>
      <w:r w:rsidRPr="008741E1">
        <w:rPr>
          <w:rFonts w:ascii="Times New Roman" w:hAnsi="Times New Roman" w:cs="Times New Roman"/>
          <w:iCs/>
          <w:sz w:val="28"/>
          <w:szCs w:val="28"/>
          <w:lang w:val="uk-UA" w:eastAsia="uk-UA"/>
        </w:rPr>
        <w:t>П’ять робіт дев’яти педагогічних працівників коледжу занесено в Каталог кращих конкурсних робіт</w:t>
      </w:r>
      <w:r>
        <w:rPr>
          <w:rFonts w:ascii="Times New Roman" w:hAnsi="Times New Roman" w:cs="Times New Roman"/>
          <w:iCs/>
          <w:sz w:val="28"/>
          <w:szCs w:val="28"/>
          <w:lang w:val="uk-UA" w:eastAsia="uk-UA"/>
        </w:rPr>
        <w:t xml:space="preserve"> Всеукраїнського конкурсу «Педагогічний ОСКАР-2020»</w:t>
      </w:r>
      <w:r w:rsidRPr="008741E1">
        <w:rPr>
          <w:rFonts w:ascii="Times New Roman" w:hAnsi="Times New Roman" w:cs="Times New Roman"/>
          <w:iCs/>
          <w:sz w:val="28"/>
          <w:szCs w:val="28"/>
          <w:lang w:val="uk-UA" w:eastAsia="uk-UA"/>
        </w:rPr>
        <w:t>:</w:t>
      </w:r>
    </w:p>
    <w:p w14:paraId="31D73AB1" w14:textId="77777777" w:rsidR="003D6927" w:rsidRPr="001B4E91" w:rsidRDefault="003D6927" w:rsidP="003D6927">
      <w:pPr>
        <w:spacing w:after="0" w:line="0" w:lineRule="atLeast"/>
        <w:ind w:firstLine="720"/>
        <w:jc w:val="both"/>
        <w:rPr>
          <w:rFonts w:ascii="Times New Roman" w:hAnsi="Times New Roman" w:cs="Times New Roman"/>
          <w:iCs/>
          <w:sz w:val="28"/>
          <w:szCs w:val="28"/>
          <w:lang w:val="uk-UA" w:eastAsia="uk-UA"/>
        </w:rPr>
      </w:pPr>
      <w:r w:rsidRPr="001B4E91">
        <w:rPr>
          <w:rFonts w:ascii="Times New Roman" w:hAnsi="Times New Roman" w:cs="Times New Roman"/>
          <w:i/>
          <w:iCs/>
          <w:sz w:val="28"/>
          <w:szCs w:val="28"/>
          <w:lang w:val="uk-UA" w:eastAsia="uk-UA"/>
        </w:rPr>
        <w:t>Долінська М.О. Форми і методи економічного виховання та його впливу на перспективи працевлаштування випускників коледжу.</w:t>
      </w:r>
    </w:p>
    <w:p w14:paraId="28F35704" w14:textId="77777777" w:rsidR="003D6927" w:rsidRPr="001B4E91" w:rsidRDefault="003D6927" w:rsidP="003D6927">
      <w:pPr>
        <w:spacing w:after="0" w:line="0" w:lineRule="atLeast"/>
        <w:ind w:firstLine="720"/>
        <w:jc w:val="both"/>
        <w:rPr>
          <w:rFonts w:ascii="Times New Roman" w:hAnsi="Times New Roman" w:cs="Times New Roman"/>
          <w:iCs/>
          <w:sz w:val="28"/>
          <w:szCs w:val="28"/>
          <w:lang w:val="uk-UA" w:eastAsia="uk-UA"/>
        </w:rPr>
      </w:pPr>
      <w:r w:rsidRPr="001B4E91">
        <w:rPr>
          <w:rFonts w:ascii="Times New Roman" w:hAnsi="Times New Roman" w:cs="Times New Roman"/>
          <w:i/>
          <w:iCs/>
          <w:sz w:val="28"/>
          <w:szCs w:val="28"/>
          <w:lang w:val="uk-UA" w:eastAsia="uk-UA"/>
        </w:rPr>
        <w:t>Савченко С.О., Генсецька О.М. Роль веб-сайту методичного кабінету у підвищенні інноваційного потенціалу педагогічного колективу закладу освіти.</w:t>
      </w:r>
    </w:p>
    <w:p w14:paraId="1A5E0F92" w14:textId="77777777" w:rsidR="003D6927" w:rsidRPr="001B4E91" w:rsidRDefault="003D6927" w:rsidP="003D6927">
      <w:pPr>
        <w:spacing w:after="0" w:line="0" w:lineRule="atLeast"/>
        <w:ind w:firstLine="720"/>
        <w:jc w:val="both"/>
        <w:rPr>
          <w:rFonts w:ascii="Times New Roman" w:hAnsi="Times New Roman" w:cs="Times New Roman"/>
          <w:iCs/>
          <w:sz w:val="28"/>
          <w:szCs w:val="28"/>
          <w:lang w:val="uk-UA" w:eastAsia="uk-UA"/>
        </w:rPr>
      </w:pPr>
      <w:r w:rsidRPr="001B4E91">
        <w:rPr>
          <w:rFonts w:ascii="Times New Roman" w:hAnsi="Times New Roman" w:cs="Times New Roman"/>
          <w:i/>
          <w:iCs/>
          <w:sz w:val="28"/>
          <w:szCs w:val="28"/>
          <w:lang w:val="uk-UA" w:eastAsia="uk-UA"/>
        </w:rPr>
        <w:t>Здрилюк В.І. Вища математика. Збірник практичних робіт.</w:t>
      </w:r>
    </w:p>
    <w:p w14:paraId="258802B9" w14:textId="77777777" w:rsidR="003D6927" w:rsidRPr="001B4E91" w:rsidRDefault="003D6927" w:rsidP="003D6927">
      <w:pPr>
        <w:spacing w:after="0" w:line="0" w:lineRule="atLeast"/>
        <w:ind w:firstLine="720"/>
        <w:jc w:val="both"/>
        <w:rPr>
          <w:rFonts w:ascii="Times New Roman" w:hAnsi="Times New Roman" w:cs="Times New Roman"/>
          <w:iCs/>
          <w:sz w:val="28"/>
          <w:szCs w:val="28"/>
          <w:lang w:val="uk-UA" w:eastAsia="uk-UA"/>
        </w:rPr>
      </w:pPr>
      <w:r w:rsidRPr="001B4E91">
        <w:rPr>
          <w:rFonts w:ascii="Times New Roman" w:hAnsi="Times New Roman" w:cs="Times New Roman"/>
          <w:i/>
          <w:iCs/>
          <w:sz w:val="28"/>
          <w:szCs w:val="28"/>
          <w:lang w:val="uk-UA" w:eastAsia="uk-UA"/>
        </w:rPr>
        <w:t>Генсецька О.М., Галтман Т.В. Звіт-щоденник для проходження виробничої переддипломної практики.</w:t>
      </w:r>
    </w:p>
    <w:p w14:paraId="6DDD2CE6" w14:textId="77777777" w:rsidR="003D6927" w:rsidRPr="001B4E91" w:rsidRDefault="003D6927" w:rsidP="003D6927">
      <w:pPr>
        <w:spacing w:after="0" w:line="0" w:lineRule="atLeast"/>
        <w:ind w:firstLine="720"/>
        <w:jc w:val="both"/>
        <w:rPr>
          <w:rFonts w:ascii="Times New Roman" w:hAnsi="Times New Roman" w:cs="Times New Roman"/>
          <w:iCs/>
          <w:sz w:val="28"/>
          <w:szCs w:val="28"/>
          <w:lang w:val="uk-UA" w:eastAsia="uk-UA"/>
        </w:rPr>
      </w:pPr>
      <w:r w:rsidRPr="001B4E91">
        <w:rPr>
          <w:rFonts w:ascii="Times New Roman" w:hAnsi="Times New Roman" w:cs="Times New Roman"/>
          <w:i/>
          <w:iCs/>
          <w:sz w:val="28"/>
          <w:szCs w:val="28"/>
          <w:lang w:val="uk-UA" w:eastAsia="uk-UA"/>
        </w:rPr>
        <w:t>Здрилюк В.І. Вища математика. Збірник практичних робіт.</w:t>
      </w:r>
    </w:p>
    <w:p w14:paraId="59106E83" w14:textId="77777777" w:rsidR="003D6927" w:rsidRPr="001B4E91" w:rsidRDefault="003D6927" w:rsidP="003D6927">
      <w:pPr>
        <w:spacing w:after="0" w:line="0" w:lineRule="atLeast"/>
        <w:ind w:firstLine="720"/>
        <w:jc w:val="both"/>
        <w:rPr>
          <w:rFonts w:ascii="Times New Roman" w:hAnsi="Times New Roman" w:cs="Times New Roman"/>
          <w:iCs/>
          <w:sz w:val="28"/>
          <w:szCs w:val="28"/>
          <w:lang w:val="uk-UA" w:eastAsia="uk-UA"/>
        </w:rPr>
      </w:pPr>
      <w:r w:rsidRPr="001B4E91">
        <w:rPr>
          <w:rFonts w:ascii="Times New Roman" w:hAnsi="Times New Roman" w:cs="Times New Roman"/>
          <w:i/>
          <w:iCs/>
          <w:sz w:val="28"/>
          <w:szCs w:val="28"/>
          <w:lang w:val="uk-UA" w:eastAsia="uk-UA"/>
        </w:rPr>
        <w:t>Жельчик О.М., Білик С.В., Рендюк О.В, Наглюк М.П. Студентське самоврядування – школа лідерства, шлях до розвитку та самореалізації.</w:t>
      </w:r>
    </w:p>
    <w:p w14:paraId="666C7446" w14:textId="77777777" w:rsidR="003D6927" w:rsidRPr="008741E1" w:rsidRDefault="003D6927" w:rsidP="003D6927">
      <w:pPr>
        <w:spacing w:after="0" w:line="0" w:lineRule="atLeast"/>
        <w:ind w:firstLine="720"/>
        <w:jc w:val="both"/>
        <w:rPr>
          <w:rFonts w:ascii="Times New Roman" w:hAnsi="Times New Roman" w:cs="Times New Roman"/>
          <w:iCs/>
          <w:sz w:val="28"/>
          <w:szCs w:val="28"/>
          <w:lang w:val="uk-UA" w:eastAsia="uk-UA"/>
        </w:rPr>
      </w:pPr>
      <w:r w:rsidRPr="008741E1">
        <w:rPr>
          <w:rFonts w:ascii="Times New Roman" w:hAnsi="Times New Roman" w:cs="Times New Roman"/>
          <w:iCs/>
          <w:sz w:val="28"/>
          <w:szCs w:val="28"/>
          <w:lang w:val="uk-UA" w:eastAsia="uk-UA"/>
        </w:rPr>
        <w:t xml:space="preserve"> </w:t>
      </w:r>
    </w:p>
    <w:p w14:paraId="69B595B7" w14:textId="77777777" w:rsidR="003D6927" w:rsidRDefault="003D6927" w:rsidP="003D6927">
      <w:pPr>
        <w:pStyle w:val="ae"/>
        <w:spacing w:before="0" w:beforeAutospacing="0" w:after="0" w:afterAutospacing="0"/>
        <w:ind w:firstLine="567"/>
        <w:jc w:val="both"/>
        <w:rPr>
          <w:sz w:val="28"/>
          <w:szCs w:val="28"/>
        </w:rPr>
      </w:pPr>
      <w:r w:rsidRPr="008741E1">
        <w:rPr>
          <w:rFonts w:eastAsia="Calibri"/>
          <w:bCs/>
          <w:sz w:val="28"/>
          <w:szCs w:val="28"/>
        </w:rPr>
        <w:t>Організація відкритого освітнього процесу  забезпечувалася у звітному періоді  директором, заступниками директора з навчальної та виховної роботи, завідувачами відділень, завідувачем навчально-виробничої практики, методистом коледжу</w:t>
      </w:r>
      <w:r>
        <w:rPr>
          <w:rFonts w:eastAsia="Calibri"/>
          <w:bCs/>
          <w:sz w:val="28"/>
          <w:szCs w:val="28"/>
        </w:rPr>
        <w:t>, методистами відділень</w:t>
      </w:r>
      <w:r w:rsidRPr="008741E1">
        <w:rPr>
          <w:rFonts w:eastAsia="Calibri"/>
          <w:bCs/>
          <w:sz w:val="28"/>
          <w:szCs w:val="28"/>
        </w:rPr>
        <w:t xml:space="preserve"> відповідно до Положення про підготовку та проведення відкритого заняття в Горохівському коледжі ЛНАУ. </w:t>
      </w:r>
      <w:r w:rsidRPr="008741E1">
        <w:rPr>
          <w:sz w:val="28"/>
          <w:szCs w:val="28"/>
        </w:rPr>
        <w:t>Однією із форм підвищення якості викладання були взаємні відвідування навчальних занять, у тому числі за допомогою дистанційних технологій</w:t>
      </w:r>
      <w:r>
        <w:rPr>
          <w:sz w:val="28"/>
          <w:szCs w:val="28"/>
        </w:rPr>
        <w:t xml:space="preserve"> (</w:t>
      </w:r>
      <w:r w:rsidRPr="00FA3894">
        <w:rPr>
          <w:iCs/>
          <w:sz w:val="28"/>
          <w:szCs w:val="28"/>
        </w:rPr>
        <w:t>сервіс</w:t>
      </w:r>
      <w:r>
        <w:rPr>
          <w:iCs/>
          <w:sz w:val="28"/>
          <w:szCs w:val="28"/>
        </w:rPr>
        <w:t>у</w:t>
      </w:r>
      <w:r w:rsidRPr="00FA3894">
        <w:rPr>
          <w:iCs/>
          <w:sz w:val="28"/>
          <w:szCs w:val="28"/>
        </w:rPr>
        <w:t xml:space="preserve"> </w:t>
      </w:r>
      <w:r w:rsidRPr="00FA3894">
        <w:rPr>
          <w:iCs/>
          <w:sz w:val="28"/>
          <w:szCs w:val="28"/>
          <w:lang w:val="en-US"/>
        </w:rPr>
        <w:t>Google</w:t>
      </w:r>
      <w:r w:rsidRPr="00FA3894">
        <w:rPr>
          <w:iCs/>
          <w:sz w:val="28"/>
          <w:szCs w:val="28"/>
        </w:rPr>
        <w:t xml:space="preserve"> </w:t>
      </w:r>
      <w:r w:rsidRPr="00FA3894">
        <w:rPr>
          <w:iCs/>
          <w:sz w:val="28"/>
          <w:szCs w:val="28"/>
          <w:lang w:val="en-US"/>
        </w:rPr>
        <w:t>Meet</w:t>
      </w:r>
      <w:r>
        <w:rPr>
          <w:iCs/>
          <w:sz w:val="28"/>
          <w:szCs w:val="28"/>
        </w:rPr>
        <w:t>)</w:t>
      </w:r>
      <w:r w:rsidRPr="008741E1">
        <w:rPr>
          <w:sz w:val="28"/>
          <w:szCs w:val="28"/>
        </w:rPr>
        <w:t xml:space="preserve"> в умовах карантину.  Графік взаємовідвідувань відображається у плані роботи коледжу на навчальний рік.</w:t>
      </w:r>
      <w:r>
        <w:rPr>
          <w:sz w:val="28"/>
          <w:szCs w:val="28"/>
        </w:rPr>
        <w:t xml:space="preserve"> </w:t>
      </w:r>
    </w:p>
    <w:p w14:paraId="763D8A15" w14:textId="77777777" w:rsidR="003D6927" w:rsidRPr="001A391E" w:rsidRDefault="003D6927" w:rsidP="003D6927">
      <w:pPr>
        <w:pStyle w:val="ae"/>
        <w:spacing w:before="0" w:beforeAutospacing="0" w:after="0" w:afterAutospacing="0"/>
        <w:ind w:firstLine="567"/>
        <w:jc w:val="both"/>
        <w:rPr>
          <w:color w:val="C00000"/>
          <w:sz w:val="28"/>
          <w:szCs w:val="28"/>
        </w:rPr>
      </w:pPr>
      <w:r>
        <w:rPr>
          <w:sz w:val="28"/>
          <w:szCs w:val="28"/>
        </w:rPr>
        <w:t xml:space="preserve">Позитивним є швидке впровадження у закладі проведення онлайн-занять в дистанційному режимі в умовах карантину за допомогою ресурсу </w:t>
      </w:r>
      <w:r w:rsidRPr="00FA3894">
        <w:rPr>
          <w:iCs/>
          <w:sz w:val="28"/>
          <w:szCs w:val="28"/>
        </w:rPr>
        <w:t xml:space="preserve"> </w:t>
      </w:r>
      <w:r w:rsidRPr="00037B9F">
        <w:rPr>
          <w:b/>
          <w:bCs/>
          <w:iCs/>
          <w:sz w:val="28"/>
          <w:szCs w:val="28"/>
          <w:lang w:val="en-US"/>
        </w:rPr>
        <w:t>Google</w:t>
      </w:r>
      <w:r w:rsidRPr="00037B9F">
        <w:rPr>
          <w:b/>
          <w:bCs/>
          <w:iCs/>
          <w:sz w:val="28"/>
          <w:szCs w:val="28"/>
        </w:rPr>
        <w:t xml:space="preserve"> </w:t>
      </w:r>
      <w:r w:rsidRPr="00037B9F">
        <w:rPr>
          <w:b/>
          <w:bCs/>
          <w:iCs/>
          <w:sz w:val="28"/>
          <w:szCs w:val="28"/>
          <w:lang w:val="en-US"/>
        </w:rPr>
        <w:t>Meet</w:t>
      </w:r>
      <w:r>
        <w:rPr>
          <w:b/>
          <w:bCs/>
          <w:iCs/>
          <w:sz w:val="28"/>
          <w:szCs w:val="28"/>
        </w:rPr>
        <w:t xml:space="preserve">:  </w:t>
      </w:r>
      <w:r w:rsidRPr="00E32E5C">
        <w:rPr>
          <w:iCs/>
          <w:sz w:val="28"/>
          <w:szCs w:val="28"/>
        </w:rPr>
        <w:t>активне</w:t>
      </w:r>
      <w:r>
        <w:rPr>
          <w:b/>
          <w:bCs/>
          <w:iCs/>
          <w:sz w:val="28"/>
          <w:szCs w:val="28"/>
        </w:rPr>
        <w:t xml:space="preserve"> </w:t>
      </w:r>
      <w:r w:rsidRPr="001A391E">
        <w:rPr>
          <w:iCs/>
          <w:sz w:val="28"/>
          <w:szCs w:val="28"/>
        </w:rPr>
        <w:t>посилання на відеозаняття викладача відображалось в розкладі занять,</w:t>
      </w:r>
      <w:r>
        <w:rPr>
          <w:iCs/>
          <w:sz w:val="28"/>
          <w:szCs w:val="28"/>
        </w:rPr>
        <w:t xml:space="preserve">  </w:t>
      </w:r>
      <w:r w:rsidRPr="001A391E">
        <w:rPr>
          <w:iCs/>
          <w:sz w:val="28"/>
          <w:szCs w:val="28"/>
        </w:rPr>
        <w:t xml:space="preserve">  </w:t>
      </w:r>
      <w:r>
        <w:rPr>
          <w:iCs/>
          <w:sz w:val="28"/>
          <w:szCs w:val="28"/>
        </w:rPr>
        <w:t>що дало можливість забезпечити комунікацію зі студентами, якісне проведення занять в дистанційному режимі, здійснювати внутрішній моніторинг освітнього процесу.</w:t>
      </w:r>
    </w:p>
    <w:p w14:paraId="31E74A74" w14:textId="77777777" w:rsidR="003D6927" w:rsidRPr="008741E1" w:rsidRDefault="003D6927" w:rsidP="003D6927">
      <w:pPr>
        <w:spacing w:after="0" w:line="240" w:lineRule="auto"/>
        <w:ind w:firstLine="567"/>
        <w:jc w:val="both"/>
        <w:rPr>
          <w:rFonts w:ascii="Times New Roman" w:eastAsia="Calibri" w:hAnsi="Times New Roman" w:cs="Times New Roman"/>
          <w:bCs/>
          <w:sz w:val="28"/>
          <w:szCs w:val="28"/>
          <w:lang w:val="uk-UA" w:eastAsia="ru-RU"/>
        </w:rPr>
      </w:pPr>
      <w:r w:rsidRPr="008741E1">
        <w:rPr>
          <w:rFonts w:ascii="Times New Roman" w:eastAsia="Calibri" w:hAnsi="Times New Roman" w:cs="Times New Roman"/>
          <w:bCs/>
          <w:sz w:val="28"/>
          <w:szCs w:val="28"/>
          <w:lang w:val="uk-UA" w:eastAsia="ru-RU"/>
        </w:rPr>
        <w:t xml:space="preserve">Контроль відвідування занять здійснюється відповідно до системи внутрішнього забезпечення якості освітньої діяльності згідно плану-графіку проведення внутрішнього контролю за організацією освітнього процесу в коледжі </w:t>
      </w:r>
      <w:r w:rsidRPr="008741E1">
        <w:rPr>
          <w:rFonts w:ascii="Times New Roman" w:eastAsia="Calibri" w:hAnsi="Times New Roman" w:cs="Times New Roman"/>
          <w:bCs/>
          <w:sz w:val="28"/>
          <w:szCs w:val="28"/>
          <w:lang w:val="uk-UA" w:eastAsia="ru-RU"/>
        </w:rPr>
        <w:lastRenderedPageBreak/>
        <w:t xml:space="preserve">та   Положення про організацію внутрішнього контролю за освітнім процесом  у Горохівському коледжі ЛНАУ. </w:t>
      </w:r>
    </w:p>
    <w:p w14:paraId="112023AD" w14:textId="77777777" w:rsidR="003D6927" w:rsidRPr="008741E1" w:rsidRDefault="003D6927" w:rsidP="003D6927">
      <w:pPr>
        <w:spacing w:after="0" w:line="240" w:lineRule="auto"/>
        <w:ind w:firstLine="567"/>
        <w:jc w:val="both"/>
        <w:rPr>
          <w:rFonts w:ascii="Times New Roman" w:eastAsia="Calibri" w:hAnsi="Times New Roman" w:cs="Times New Roman"/>
          <w:bCs/>
          <w:sz w:val="28"/>
          <w:szCs w:val="28"/>
          <w:lang w:val="uk-UA" w:eastAsia="ru-RU"/>
        </w:rPr>
      </w:pPr>
      <w:r w:rsidRPr="008741E1">
        <w:rPr>
          <w:rFonts w:ascii="Times New Roman" w:eastAsia="Calibri" w:hAnsi="Times New Roman" w:cs="Times New Roman"/>
          <w:bCs/>
          <w:sz w:val="28"/>
          <w:szCs w:val="28"/>
          <w:lang w:val="uk-UA" w:eastAsia="ru-RU"/>
        </w:rPr>
        <w:t xml:space="preserve">Для здійснення оперативного контролю за якістю освітнього процесу ведуться журнали взаємних і контрольних відвідувань занять педагогічних працівників адміністрацією закладу освіти,  цикловими комісіями і методистом коледжу, проводиться аналіз занять, спрямований на удосконалення навчального процесу, підвищення якості підготовки фахівців,  надання методичної допомоги викладачам, вивчення педагогічного досвіду, складаються  схеми аналізу заняття. </w:t>
      </w:r>
    </w:p>
    <w:p w14:paraId="19056E08" w14:textId="77777777" w:rsidR="003D6927" w:rsidRPr="008741E1" w:rsidRDefault="003D6927" w:rsidP="003D6927">
      <w:pPr>
        <w:spacing w:after="0" w:line="240" w:lineRule="auto"/>
        <w:ind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Протягом звітного року проводився моніторинг якості знань студентів у формі проведення директорських контрольних робіт, аналізу результатів екзаменаційних сесій, тестового контролю рівня знань студентів випускних курсів із фахових дисциплін.</w:t>
      </w:r>
    </w:p>
    <w:p w14:paraId="005AD5A5" w14:textId="77777777" w:rsidR="003D6927" w:rsidRPr="008741E1" w:rsidRDefault="003D6927" w:rsidP="003D6927">
      <w:pPr>
        <w:spacing w:after="0" w:line="240" w:lineRule="auto"/>
        <w:ind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Для контролю за якістю підготовки фахівців широко використовувались в локальних мережах комп'ютерні тестові програми.</w:t>
      </w:r>
    </w:p>
    <w:p w14:paraId="37C2B8EA" w14:textId="77777777" w:rsidR="003D6927" w:rsidRPr="008741E1" w:rsidRDefault="003D6927" w:rsidP="003D6927">
      <w:pPr>
        <w:spacing w:after="0" w:line="240" w:lineRule="auto"/>
        <w:ind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Ефективність підготовки фахівців підтверджено показниками внутрішнього моніторингу фахових компетентностей випускників коледжу.</w:t>
      </w:r>
    </w:p>
    <w:tbl>
      <w:tblPr>
        <w:tblStyle w:val="a5"/>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8"/>
      </w:tblGrid>
      <w:tr w:rsidR="00727155" w14:paraId="013B5DCD" w14:textId="77777777" w:rsidTr="00727155">
        <w:tc>
          <w:tcPr>
            <w:tcW w:w="7478" w:type="dxa"/>
          </w:tcPr>
          <w:p w14:paraId="2ECD18CA" w14:textId="77777777" w:rsidR="00727155" w:rsidRDefault="00727155">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Розглянуто на засіданні </w:t>
            </w:r>
            <w:r>
              <w:rPr>
                <w:rFonts w:ascii="Times New Roman" w:hAnsi="Times New Roman" w:cs="Times New Roman"/>
                <w:i/>
                <w:iCs/>
                <w:sz w:val="24"/>
                <w:szCs w:val="24"/>
                <w:lang w:val="uk-UA"/>
              </w:rPr>
              <w:t>методичної</w:t>
            </w:r>
            <w:r>
              <w:rPr>
                <w:rFonts w:ascii="Times New Roman" w:hAnsi="Times New Roman" w:cs="Times New Roman"/>
                <w:i/>
                <w:iCs/>
                <w:sz w:val="24"/>
                <w:szCs w:val="24"/>
              </w:rPr>
              <w:t xml:space="preserve"> ради</w:t>
            </w:r>
          </w:p>
          <w:p w14:paraId="0D3CC1CC" w14:textId="77777777" w:rsidR="00727155" w:rsidRDefault="00727155">
            <w:pPr>
              <w:spacing w:after="0" w:line="240" w:lineRule="auto"/>
              <w:jc w:val="right"/>
              <w:rPr>
                <w:rFonts w:ascii="Times New Roman" w:hAnsi="Times New Roman" w:cs="Times New Roman"/>
                <w:i/>
                <w:iCs/>
                <w:sz w:val="24"/>
                <w:szCs w:val="24"/>
                <w:lang w:val="uk-UA"/>
              </w:rPr>
            </w:pPr>
            <w:r>
              <w:rPr>
                <w:rFonts w:ascii="Times New Roman" w:hAnsi="Times New Roman" w:cs="Times New Roman"/>
                <w:i/>
                <w:iCs/>
                <w:sz w:val="24"/>
                <w:szCs w:val="24"/>
              </w:rPr>
              <w:t xml:space="preserve">Горохівського коледжу </w:t>
            </w:r>
            <w:r>
              <w:rPr>
                <w:rFonts w:ascii="Times New Roman" w:hAnsi="Times New Roman" w:cs="Times New Roman"/>
                <w:i/>
                <w:iCs/>
                <w:sz w:val="24"/>
                <w:szCs w:val="24"/>
                <w:lang w:val="uk-UA"/>
              </w:rPr>
              <w:t>Л</w:t>
            </w:r>
            <w:r>
              <w:rPr>
                <w:rFonts w:ascii="Times New Roman" w:hAnsi="Times New Roman" w:cs="Times New Roman"/>
                <w:i/>
                <w:iCs/>
                <w:sz w:val="24"/>
                <w:szCs w:val="24"/>
              </w:rPr>
              <w:t>НАУ</w:t>
            </w:r>
            <w:r>
              <w:rPr>
                <w:rFonts w:ascii="Times New Roman" w:hAnsi="Times New Roman" w:cs="Times New Roman"/>
                <w:i/>
                <w:iCs/>
                <w:sz w:val="24"/>
                <w:szCs w:val="24"/>
                <w:lang w:val="uk-UA"/>
              </w:rPr>
              <w:t xml:space="preserve"> </w:t>
            </w:r>
          </w:p>
          <w:p w14:paraId="6EE35C5D" w14:textId="69D3DF13" w:rsidR="00727155" w:rsidRDefault="00727155">
            <w:pPr>
              <w:spacing w:after="0" w:line="240" w:lineRule="auto"/>
              <w:jc w:val="right"/>
              <w:rPr>
                <w:rFonts w:ascii="Times New Roman" w:hAnsi="Times New Roman" w:cs="Times New Roman"/>
                <w:i/>
                <w:iCs/>
                <w:sz w:val="24"/>
                <w:szCs w:val="24"/>
              </w:rPr>
            </w:pPr>
            <w:proofErr w:type="gramStart"/>
            <w:r>
              <w:rPr>
                <w:rFonts w:ascii="Times New Roman" w:hAnsi="Times New Roman" w:cs="Times New Roman"/>
                <w:i/>
                <w:iCs/>
                <w:sz w:val="24"/>
                <w:szCs w:val="24"/>
              </w:rPr>
              <w:t>Протокол</w:t>
            </w:r>
            <w:r>
              <w:rPr>
                <w:rFonts w:ascii="Times New Roman" w:hAnsi="Times New Roman" w:cs="Times New Roman"/>
                <w:i/>
                <w:iCs/>
                <w:sz w:val="24"/>
                <w:szCs w:val="24"/>
                <w:lang w:val="uk-UA"/>
              </w:rPr>
              <w:t xml:space="preserve"> </w:t>
            </w:r>
            <w:r>
              <w:rPr>
                <w:rFonts w:ascii="Times New Roman" w:hAnsi="Times New Roman" w:cs="Times New Roman"/>
                <w:i/>
                <w:iCs/>
                <w:sz w:val="24"/>
                <w:szCs w:val="24"/>
              </w:rPr>
              <w:t xml:space="preserve"> №</w:t>
            </w:r>
            <w:proofErr w:type="gramEnd"/>
            <w:r>
              <w:rPr>
                <w:rFonts w:ascii="Times New Roman" w:hAnsi="Times New Roman" w:cs="Times New Roman"/>
                <w:i/>
                <w:iCs/>
                <w:sz w:val="24"/>
                <w:szCs w:val="24"/>
              </w:rPr>
              <w:t xml:space="preserve"> </w:t>
            </w:r>
            <w:r>
              <w:rPr>
                <w:rFonts w:ascii="Times New Roman" w:hAnsi="Times New Roman" w:cs="Times New Roman"/>
                <w:i/>
                <w:iCs/>
                <w:sz w:val="24"/>
                <w:szCs w:val="24"/>
                <w:lang w:val="uk-UA"/>
              </w:rPr>
              <w:t>4</w:t>
            </w:r>
            <w:r>
              <w:rPr>
                <w:rFonts w:ascii="Times New Roman" w:hAnsi="Times New Roman" w:cs="Times New Roman"/>
                <w:i/>
                <w:iCs/>
                <w:sz w:val="24"/>
                <w:szCs w:val="24"/>
                <w:lang w:val="uk-UA"/>
              </w:rPr>
              <w:t>3__</w:t>
            </w:r>
            <w:r>
              <w:rPr>
                <w:rFonts w:ascii="Times New Roman" w:hAnsi="Times New Roman" w:cs="Times New Roman"/>
                <w:i/>
                <w:iCs/>
                <w:sz w:val="24"/>
                <w:szCs w:val="24"/>
              </w:rPr>
              <w:t xml:space="preserve"> від «</w:t>
            </w:r>
            <w:r>
              <w:rPr>
                <w:rFonts w:ascii="Times New Roman" w:hAnsi="Times New Roman" w:cs="Times New Roman"/>
                <w:i/>
                <w:iCs/>
                <w:sz w:val="24"/>
                <w:szCs w:val="24"/>
                <w:lang w:val="uk-UA"/>
              </w:rPr>
              <w:t>_</w:t>
            </w:r>
            <w:r>
              <w:rPr>
                <w:rFonts w:ascii="Times New Roman" w:hAnsi="Times New Roman" w:cs="Times New Roman"/>
                <w:i/>
                <w:iCs/>
                <w:sz w:val="24"/>
                <w:szCs w:val="24"/>
                <w:lang w:val="uk-UA"/>
              </w:rPr>
              <w:t>17</w:t>
            </w:r>
            <w:r>
              <w:rPr>
                <w:rFonts w:ascii="Times New Roman" w:hAnsi="Times New Roman" w:cs="Times New Roman"/>
                <w:i/>
                <w:iCs/>
                <w:sz w:val="24"/>
                <w:szCs w:val="24"/>
                <w:lang w:val="uk-UA"/>
              </w:rPr>
              <w:t>__</w:t>
            </w:r>
            <w:r>
              <w:rPr>
                <w:rFonts w:ascii="Times New Roman" w:hAnsi="Times New Roman" w:cs="Times New Roman"/>
                <w:i/>
                <w:iCs/>
                <w:sz w:val="24"/>
                <w:szCs w:val="24"/>
              </w:rPr>
              <w:t xml:space="preserve"> »</w:t>
            </w:r>
            <w:r>
              <w:rPr>
                <w:rFonts w:ascii="Times New Roman" w:hAnsi="Times New Roman" w:cs="Times New Roman"/>
                <w:i/>
                <w:iCs/>
                <w:sz w:val="24"/>
                <w:szCs w:val="24"/>
                <w:lang w:val="uk-UA"/>
              </w:rPr>
              <w:t xml:space="preserve"> _грудня </w:t>
            </w:r>
            <w:r>
              <w:rPr>
                <w:rFonts w:ascii="Times New Roman" w:hAnsi="Times New Roman" w:cs="Times New Roman"/>
                <w:i/>
                <w:iCs/>
                <w:sz w:val="24"/>
                <w:szCs w:val="24"/>
              </w:rPr>
              <w:t>20</w:t>
            </w:r>
            <w:r>
              <w:rPr>
                <w:rFonts w:ascii="Times New Roman" w:hAnsi="Times New Roman" w:cs="Times New Roman"/>
                <w:i/>
                <w:iCs/>
                <w:sz w:val="24"/>
                <w:szCs w:val="24"/>
                <w:lang w:val="uk-UA"/>
              </w:rPr>
              <w:t>2</w:t>
            </w:r>
            <w:r>
              <w:rPr>
                <w:rFonts w:ascii="Times New Roman" w:hAnsi="Times New Roman" w:cs="Times New Roman"/>
                <w:i/>
                <w:iCs/>
                <w:sz w:val="24"/>
                <w:szCs w:val="24"/>
                <w:lang w:val="uk-UA"/>
              </w:rPr>
              <w:t>0</w:t>
            </w:r>
            <w:r>
              <w:rPr>
                <w:rFonts w:ascii="Times New Roman" w:hAnsi="Times New Roman" w:cs="Times New Roman"/>
                <w:i/>
                <w:iCs/>
                <w:sz w:val="24"/>
                <w:szCs w:val="24"/>
              </w:rPr>
              <w:t xml:space="preserve"> р.</w:t>
            </w:r>
          </w:p>
          <w:p w14:paraId="235B50E6" w14:textId="77777777" w:rsidR="00727155" w:rsidRDefault="00727155">
            <w:pPr>
              <w:spacing w:after="0" w:line="240" w:lineRule="auto"/>
              <w:jc w:val="right"/>
              <w:rPr>
                <w:rFonts w:ascii="Times New Roman" w:hAnsi="Times New Roman" w:cs="Times New Roman"/>
                <w:i/>
                <w:iCs/>
                <w:sz w:val="24"/>
                <w:szCs w:val="24"/>
                <w:lang w:val="uk-UA"/>
              </w:rPr>
            </w:pPr>
          </w:p>
        </w:tc>
      </w:tr>
    </w:tbl>
    <w:p w14:paraId="5D8A3792" w14:textId="77777777" w:rsidR="00727155" w:rsidRDefault="00727155" w:rsidP="00727155">
      <w:pPr>
        <w:spacing w:line="240" w:lineRule="auto"/>
        <w:jc w:val="right"/>
        <w:rPr>
          <w:rFonts w:ascii="Times New Roman" w:hAnsi="Times New Roman" w:cs="Times New Roman"/>
          <w:i/>
          <w:iCs/>
          <w:sz w:val="24"/>
          <w:szCs w:val="24"/>
          <w:lang w:val="uk-UA"/>
        </w:rPr>
      </w:pPr>
    </w:p>
    <w:p w14:paraId="1A82BB6D" w14:textId="77777777" w:rsidR="00727155" w:rsidRDefault="00727155" w:rsidP="00727155">
      <w:pPr>
        <w:spacing w:line="240" w:lineRule="auto"/>
        <w:jc w:val="right"/>
        <w:rPr>
          <w:rFonts w:ascii="Times New Roman" w:hAnsi="Times New Roman" w:cs="Times New Roman"/>
          <w:i/>
          <w:iCs/>
          <w:sz w:val="24"/>
          <w:szCs w:val="24"/>
        </w:rPr>
      </w:pPr>
      <w:r>
        <w:rPr>
          <w:rFonts w:ascii="Times New Roman" w:hAnsi="Times New Roman" w:cs="Times New Roman"/>
          <w:i/>
          <w:iCs/>
          <w:sz w:val="24"/>
          <w:szCs w:val="24"/>
          <w:lang w:val="uk-UA"/>
        </w:rPr>
        <w:t xml:space="preserve">                                             </w:t>
      </w:r>
      <w:r>
        <w:rPr>
          <w:rFonts w:ascii="Times New Roman" w:hAnsi="Times New Roman" w:cs="Times New Roman"/>
          <w:i/>
          <w:iCs/>
          <w:sz w:val="24"/>
          <w:szCs w:val="24"/>
        </w:rPr>
        <w:t xml:space="preserve">Голова </w:t>
      </w:r>
      <w:r>
        <w:rPr>
          <w:rFonts w:ascii="Times New Roman" w:hAnsi="Times New Roman" w:cs="Times New Roman"/>
          <w:i/>
          <w:iCs/>
          <w:sz w:val="24"/>
          <w:szCs w:val="24"/>
          <w:lang w:val="uk-UA"/>
        </w:rPr>
        <w:t>методичної ради __________________О.М. Генсецька</w:t>
      </w:r>
    </w:p>
    <w:p w14:paraId="245D0C4E" w14:textId="77777777" w:rsidR="00727155" w:rsidRDefault="00727155" w:rsidP="00727155">
      <w:pPr>
        <w:spacing w:line="240" w:lineRule="auto"/>
        <w:rPr>
          <w:i/>
          <w:iCs/>
          <w:sz w:val="24"/>
          <w:szCs w:val="24"/>
        </w:rPr>
      </w:pPr>
    </w:p>
    <w:p w14:paraId="7B45C92F" w14:textId="77777777" w:rsidR="00F90797" w:rsidRDefault="00F90797"/>
    <w:sectPr w:rsidR="00F90797" w:rsidSect="0082116A">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0CE36D0"/>
    <w:lvl w:ilvl="0">
      <w:numFmt w:val="decimal"/>
      <w:lvlText w:val="*"/>
      <w:lvlJc w:val="left"/>
      <w:pPr>
        <w:ind w:left="0" w:firstLine="0"/>
      </w:pPr>
    </w:lvl>
  </w:abstractNum>
  <w:abstractNum w:abstractNumId="1" w15:restartNumberingAfterBreak="0">
    <w:nsid w:val="02743816"/>
    <w:multiLevelType w:val="hybridMultilevel"/>
    <w:tmpl w:val="572833EE"/>
    <w:lvl w:ilvl="0" w:tplc="CE1828E6">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13E31861"/>
    <w:multiLevelType w:val="hybridMultilevel"/>
    <w:tmpl w:val="CC242100"/>
    <w:lvl w:ilvl="0" w:tplc="B4B0325E">
      <w:start w:val="3"/>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46E51F3"/>
    <w:multiLevelType w:val="hybridMultilevel"/>
    <w:tmpl w:val="5B30AE2A"/>
    <w:lvl w:ilvl="0" w:tplc="0422000D">
      <w:start w:val="1"/>
      <w:numFmt w:val="bullet"/>
      <w:lvlText w:val=""/>
      <w:lvlJc w:val="left"/>
      <w:pPr>
        <w:tabs>
          <w:tab w:val="num" w:pos="928"/>
        </w:tabs>
        <w:ind w:left="928" w:hanging="360"/>
      </w:pPr>
      <w:rPr>
        <w:rFonts w:ascii="Wingdings" w:hAnsi="Wingdings" w:hint="default"/>
      </w:rPr>
    </w:lvl>
    <w:lvl w:ilvl="1" w:tplc="04220003" w:tentative="1">
      <w:start w:val="1"/>
      <w:numFmt w:val="bullet"/>
      <w:lvlText w:val="o"/>
      <w:lvlJc w:val="left"/>
      <w:pPr>
        <w:tabs>
          <w:tab w:val="num" w:pos="1506"/>
        </w:tabs>
        <w:ind w:left="1506" w:hanging="360"/>
      </w:pPr>
      <w:rPr>
        <w:rFonts w:ascii="Courier New" w:hAnsi="Courier New" w:cs="Courier New" w:hint="default"/>
      </w:rPr>
    </w:lvl>
    <w:lvl w:ilvl="2" w:tplc="04220005" w:tentative="1">
      <w:start w:val="1"/>
      <w:numFmt w:val="bullet"/>
      <w:lvlText w:val=""/>
      <w:lvlJc w:val="left"/>
      <w:pPr>
        <w:tabs>
          <w:tab w:val="num" w:pos="2226"/>
        </w:tabs>
        <w:ind w:left="2226" w:hanging="360"/>
      </w:pPr>
      <w:rPr>
        <w:rFonts w:ascii="Wingdings" w:hAnsi="Wingdings" w:hint="default"/>
      </w:rPr>
    </w:lvl>
    <w:lvl w:ilvl="3" w:tplc="04220001" w:tentative="1">
      <w:start w:val="1"/>
      <w:numFmt w:val="bullet"/>
      <w:lvlText w:val=""/>
      <w:lvlJc w:val="left"/>
      <w:pPr>
        <w:tabs>
          <w:tab w:val="num" w:pos="2946"/>
        </w:tabs>
        <w:ind w:left="2946" w:hanging="360"/>
      </w:pPr>
      <w:rPr>
        <w:rFonts w:ascii="Symbol" w:hAnsi="Symbol" w:hint="default"/>
      </w:rPr>
    </w:lvl>
    <w:lvl w:ilvl="4" w:tplc="04220003" w:tentative="1">
      <w:start w:val="1"/>
      <w:numFmt w:val="bullet"/>
      <w:lvlText w:val="o"/>
      <w:lvlJc w:val="left"/>
      <w:pPr>
        <w:tabs>
          <w:tab w:val="num" w:pos="3666"/>
        </w:tabs>
        <w:ind w:left="3666" w:hanging="360"/>
      </w:pPr>
      <w:rPr>
        <w:rFonts w:ascii="Courier New" w:hAnsi="Courier New" w:cs="Courier New" w:hint="default"/>
      </w:rPr>
    </w:lvl>
    <w:lvl w:ilvl="5" w:tplc="04220005" w:tentative="1">
      <w:start w:val="1"/>
      <w:numFmt w:val="bullet"/>
      <w:lvlText w:val=""/>
      <w:lvlJc w:val="left"/>
      <w:pPr>
        <w:tabs>
          <w:tab w:val="num" w:pos="4386"/>
        </w:tabs>
        <w:ind w:left="4386" w:hanging="360"/>
      </w:pPr>
      <w:rPr>
        <w:rFonts w:ascii="Wingdings" w:hAnsi="Wingdings" w:hint="default"/>
      </w:rPr>
    </w:lvl>
    <w:lvl w:ilvl="6" w:tplc="04220001" w:tentative="1">
      <w:start w:val="1"/>
      <w:numFmt w:val="bullet"/>
      <w:lvlText w:val=""/>
      <w:lvlJc w:val="left"/>
      <w:pPr>
        <w:tabs>
          <w:tab w:val="num" w:pos="5106"/>
        </w:tabs>
        <w:ind w:left="5106" w:hanging="360"/>
      </w:pPr>
      <w:rPr>
        <w:rFonts w:ascii="Symbol" w:hAnsi="Symbol" w:hint="default"/>
      </w:rPr>
    </w:lvl>
    <w:lvl w:ilvl="7" w:tplc="04220003" w:tentative="1">
      <w:start w:val="1"/>
      <w:numFmt w:val="bullet"/>
      <w:lvlText w:val="o"/>
      <w:lvlJc w:val="left"/>
      <w:pPr>
        <w:tabs>
          <w:tab w:val="num" w:pos="5826"/>
        </w:tabs>
        <w:ind w:left="5826" w:hanging="360"/>
      </w:pPr>
      <w:rPr>
        <w:rFonts w:ascii="Courier New" w:hAnsi="Courier New" w:cs="Courier New" w:hint="default"/>
      </w:rPr>
    </w:lvl>
    <w:lvl w:ilvl="8" w:tplc="04220005" w:tentative="1">
      <w:start w:val="1"/>
      <w:numFmt w:val="bullet"/>
      <w:lvlText w:val=""/>
      <w:lvlJc w:val="left"/>
      <w:pPr>
        <w:tabs>
          <w:tab w:val="num" w:pos="6546"/>
        </w:tabs>
        <w:ind w:left="6546" w:hanging="360"/>
      </w:pPr>
      <w:rPr>
        <w:rFonts w:ascii="Wingdings" w:hAnsi="Wingdings" w:hint="default"/>
      </w:rPr>
    </w:lvl>
  </w:abstractNum>
  <w:abstractNum w:abstractNumId="4" w15:restartNumberingAfterBreak="0">
    <w:nsid w:val="2B9B11DB"/>
    <w:multiLevelType w:val="hybridMultilevel"/>
    <w:tmpl w:val="BE80C7CC"/>
    <w:lvl w:ilvl="0" w:tplc="C87242AA">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030EBF"/>
    <w:multiLevelType w:val="multilevel"/>
    <w:tmpl w:val="E91452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2E706AD"/>
    <w:multiLevelType w:val="hybridMultilevel"/>
    <w:tmpl w:val="1A0EF4DC"/>
    <w:lvl w:ilvl="0" w:tplc="5F84D346">
      <w:numFmt w:val="bullet"/>
      <w:lvlText w:val="-"/>
      <w:lvlJc w:val="left"/>
      <w:pPr>
        <w:tabs>
          <w:tab w:val="num" w:pos="720"/>
        </w:tabs>
        <w:ind w:left="720" w:hanging="360"/>
      </w:pPr>
      <w:rPr>
        <w:rFonts w:ascii="Times New Roman" w:eastAsia="Times New Roman" w:hAnsi="Times New Roman" w:cs="Times New Roman" w:hint="default"/>
        <w:b/>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F46564"/>
    <w:multiLevelType w:val="hybridMultilevel"/>
    <w:tmpl w:val="DC9AB334"/>
    <w:lvl w:ilvl="0" w:tplc="16228486">
      <w:start w:val="2"/>
      <w:numFmt w:val="bullet"/>
      <w:lvlText w:val="-"/>
      <w:lvlJc w:val="left"/>
      <w:pPr>
        <w:ind w:left="1146" w:hanging="360"/>
      </w:pPr>
      <w:rPr>
        <w:rFonts w:ascii="Times New Roman" w:eastAsia="Calibr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337379C0"/>
    <w:multiLevelType w:val="hybridMultilevel"/>
    <w:tmpl w:val="8C1EC338"/>
    <w:lvl w:ilvl="0" w:tplc="16228486">
      <w:start w:val="2"/>
      <w:numFmt w:val="bullet"/>
      <w:lvlText w:val="-"/>
      <w:lvlJc w:val="left"/>
      <w:pPr>
        <w:ind w:left="928" w:hanging="360"/>
      </w:pPr>
      <w:rPr>
        <w:rFonts w:ascii="Times New Roman" w:eastAsia="Calibr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9" w15:restartNumberingAfterBreak="0">
    <w:nsid w:val="3BAE50E1"/>
    <w:multiLevelType w:val="hybridMultilevel"/>
    <w:tmpl w:val="EDB0237C"/>
    <w:lvl w:ilvl="0" w:tplc="CC1037A4">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0" w15:restartNumberingAfterBreak="0">
    <w:nsid w:val="4532446A"/>
    <w:multiLevelType w:val="hybridMultilevel"/>
    <w:tmpl w:val="BE60036C"/>
    <w:lvl w:ilvl="0" w:tplc="CBC4A338">
      <w:start w:val="7"/>
      <w:numFmt w:val="bullet"/>
      <w:lvlText w:val="-"/>
      <w:lvlJc w:val="left"/>
      <w:pPr>
        <w:tabs>
          <w:tab w:val="num" w:pos="1585"/>
        </w:tabs>
        <w:ind w:left="1585" w:hanging="885"/>
      </w:pPr>
      <w:rPr>
        <w:rFonts w:ascii="Times New Roman" w:eastAsia="Times New Roman" w:hAnsi="Times New Roman" w:cs="Times New Roman" w:hint="default"/>
        <w:sz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0731FB"/>
    <w:multiLevelType w:val="hybridMultilevel"/>
    <w:tmpl w:val="CFDE1612"/>
    <w:lvl w:ilvl="0" w:tplc="A06C00A0">
      <w:start w:val="1"/>
      <w:numFmt w:val="decimal"/>
      <w:lvlText w:val="%1."/>
      <w:lvlJc w:val="left"/>
      <w:pPr>
        <w:ind w:left="177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4B2A5AA9"/>
    <w:multiLevelType w:val="multilevel"/>
    <w:tmpl w:val="BCCE9EC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3" w15:restartNumberingAfterBreak="0">
    <w:nsid w:val="5D0E3545"/>
    <w:multiLevelType w:val="hybridMultilevel"/>
    <w:tmpl w:val="38BE53B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66EC487A"/>
    <w:multiLevelType w:val="hybridMultilevel"/>
    <w:tmpl w:val="ED36F106"/>
    <w:lvl w:ilvl="0" w:tplc="76F65066">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15:restartNumberingAfterBreak="0">
    <w:nsid w:val="69E0026B"/>
    <w:multiLevelType w:val="hybridMultilevel"/>
    <w:tmpl w:val="D8F023E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6D06581C"/>
    <w:multiLevelType w:val="hybridMultilevel"/>
    <w:tmpl w:val="20FA6010"/>
    <w:lvl w:ilvl="0" w:tplc="BF188C5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DEE0655"/>
    <w:multiLevelType w:val="hybridMultilevel"/>
    <w:tmpl w:val="DBAC093A"/>
    <w:lvl w:ilvl="0" w:tplc="38104B4A">
      <w:start w:val="1"/>
      <w:numFmt w:val="bullet"/>
      <w:lvlText w:val=""/>
      <w:lvlJc w:val="left"/>
      <w:pPr>
        <w:ind w:left="1080" w:hanging="360"/>
      </w:pPr>
      <w:rPr>
        <w:rFonts w:ascii="Wingdings" w:hAnsi="Wingdings" w:hint="default"/>
        <w:lang w:val="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15:restartNumberingAfterBreak="0">
    <w:nsid w:val="7641649C"/>
    <w:multiLevelType w:val="hybridMultilevel"/>
    <w:tmpl w:val="EB8C15C6"/>
    <w:lvl w:ilvl="0" w:tplc="0422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15:restartNumberingAfterBreak="0">
    <w:nsid w:val="7AC36AD2"/>
    <w:multiLevelType w:val="hybridMultilevel"/>
    <w:tmpl w:val="A7C60A84"/>
    <w:lvl w:ilvl="0" w:tplc="80141506">
      <w:start w:val="1"/>
      <w:numFmt w:val="bullet"/>
      <w:lvlText w:val="-"/>
      <w:lvlJc w:val="left"/>
      <w:pPr>
        <w:tabs>
          <w:tab w:val="num" w:pos="1080"/>
        </w:tabs>
        <w:ind w:left="108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056A01"/>
    <w:multiLevelType w:val="hybridMultilevel"/>
    <w:tmpl w:val="E5B00D8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144809489">
    <w:abstractNumId w:val="5"/>
  </w:num>
  <w:num w:numId="2" w16cid:durableId="336156873">
    <w:abstractNumId w:val="16"/>
  </w:num>
  <w:num w:numId="3" w16cid:durableId="1385980804">
    <w:abstractNumId w:val="15"/>
  </w:num>
  <w:num w:numId="4" w16cid:durableId="154998102">
    <w:abstractNumId w:val="19"/>
  </w:num>
  <w:num w:numId="5" w16cid:durableId="754713885">
    <w:abstractNumId w:val="8"/>
  </w:num>
  <w:num w:numId="6" w16cid:durableId="1206260124">
    <w:abstractNumId w:val="7"/>
  </w:num>
  <w:num w:numId="7" w16cid:durableId="927157455">
    <w:abstractNumId w:val="1"/>
  </w:num>
  <w:num w:numId="8" w16cid:durableId="1628504698">
    <w:abstractNumId w:val="12"/>
  </w:num>
  <w:num w:numId="9" w16cid:durableId="1133712082">
    <w:abstractNumId w:val="3"/>
  </w:num>
  <w:num w:numId="10" w16cid:durableId="645007909">
    <w:abstractNumId w:val="20"/>
  </w:num>
  <w:num w:numId="11" w16cid:durableId="1323851637">
    <w:abstractNumId w:val="17"/>
  </w:num>
  <w:num w:numId="12" w16cid:durableId="1134761412">
    <w:abstractNumId w:val="11"/>
  </w:num>
  <w:num w:numId="13" w16cid:durableId="1101218796">
    <w:abstractNumId w:val="2"/>
  </w:num>
  <w:num w:numId="14" w16cid:durableId="2129159145">
    <w:abstractNumId w:val="9"/>
  </w:num>
  <w:num w:numId="15" w16cid:durableId="16097042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639306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082328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16cid:durableId="557320941">
    <w:abstractNumId w:val="13"/>
  </w:num>
  <w:num w:numId="19" w16cid:durableId="1586187687">
    <w:abstractNumId w:val="4"/>
  </w:num>
  <w:num w:numId="20" w16cid:durableId="1074935621">
    <w:abstractNumId w:val="10"/>
  </w:num>
  <w:num w:numId="21" w16cid:durableId="180927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2DD"/>
    <w:rsid w:val="003D6927"/>
    <w:rsid w:val="004332DD"/>
    <w:rsid w:val="00727155"/>
    <w:rsid w:val="0082116A"/>
    <w:rsid w:val="00AF2ABC"/>
    <w:rsid w:val="00DC2B83"/>
    <w:rsid w:val="00F907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8E43"/>
  <w15:chartTrackingRefBased/>
  <w15:docId w15:val="{C5DAF7B4-7BF1-4818-ADBF-7CAD73D0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927"/>
    <w:rPr>
      <w:rFonts w:ascii="Calibri" w:eastAsia="Times New Roman" w:hAnsi="Calibri" w:cs="Arial"/>
      <w:lang w:val="ru-RU"/>
    </w:rPr>
  </w:style>
  <w:style w:type="paragraph" w:styleId="1">
    <w:name w:val="heading 1"/>
    <w:basedOn w:val="a"/>
    <w:next w:val="a"/>
    <w:link w:val="10"/>
    <w:qFormat/>
    <w:rsid w:val="003D6927"/>
    <w:pPr>
      <w:keepNext/>
      <w:spacing w:before="240" w:after="60" w:line="240" w:lineRule="auto"/>
      <w:outlineLvl w:val="0"/>
    </w:pPr>
    <w:rPr>
      <w:rFonts w:ascii="Arial" w:hAnsi="Arial"/>
      <w:b/>
      <w:bCs/>
      <w:kern w:val="32"/>
      <w:sz w:val="32"/>
      <w:szCs w:val="32"/>
      <w:lang w:val="uk-UA" w:eastAsia="uk-UA"/>
    </w:rPr>
  </w:style>
  <w:style w:type="paragraph" w:styleId="2">
    <w:name w:val="heading 2"/>
    <w:basedOn w:val="a"/>
    <w:next w:val="a"/>
    <w:link w:val="20"/>
    <w:qFormat/>
    <w:rsid w:val="003D6927"/>
    <w:pPr>
      <w:keepNext/>
      <w:spacing w:before="240" w:after="60" w:line="240" w:lineRule="auto"/>
      <w:outlineLvl w:val="1"/>
    </w:pPr>
    <w:rPr>
      <w:rFonts w:ascii="Arial" w:hAnsi="Arial"/>
      <w:b/>
      <w:bCs/>
      <w:i/>
      <w:iCs/>
      <w:sz w:val="28"/>
      <w:szCs w:val="28"/>
      <w:lang w:val="uk-UA" w:eastAsia="uk-UA"/>
    </w:rPr>
  </w:style>
  <w:style w:type="paragraph" w:styleId="3">
    <w:name w:val="heading 3"/>
    <w:basedOn w:val="a"/>
    <w:next w:val="a"/>
    <w:link w:val="30"/>
    <w:semiHidden/>
    <w:unhideWhenUsed/>
    <w:qFormat/>
    <w:rsid w:val="003D6927"/>
    <w:pPr>
      <w:keepNext/>
      <w:spacing w:before="240" w:after="60"/>
      <w:outlineLvl w:val="2"/>
    </w:pPr>
    <w:rPr>
      <w:rFonts w:ascii="Calibri Light"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927"/>
    <w:rPr>
      <w:rFonts w:ascii="Arial" w:eastAsia="Times New Roman" w:hAnsi="Arial" w:cs="Arial"/>
      <w:b/>
      <w:bCs/>
      <w:kern w:val="32"/>
      <w:sz w:val="32"/>
      <w:szCs w:val="32"/>
      <w:lang w:eastAsia="uk-UA"/>
    </w:rPr>
  </w:style>
  <w:style w:type="character" w:customStyle="1" w:styleId="20">
    <w:name w:val="Заголовок 2 Знак"/>
    <w:basedOn w:val="a0"/>
    <w:link w:val="2"/>
    <w:rsid w:val="003D6927"/>
    <w:rPr>
      <w:rFonts w:ascii="Arial" w:eastAsia="Times New Roman" w:hAnsi="Arial" w:cs="Arial"/>
      <w:b/>
      <w:bCs/>
      <w:i/>
      <w:iCs/>
      <w:sz w:val="28"/>
      <w:szCs w:val="28"/>
      <w:lang w:eastAsia="uk-UA"/>
    </w:rPr>
  </w:style>
  <w:style w:type="character" w:customStyle="1" w:styleId="30">
    <w:name w:val="Заголовок 3 Знак"/>
    <w:basedOn w:val="a0"/>
    <w:link w:val="3"/>
    <w:semiHidden/>
    <w:rsid w:val="003D6927"/>
    <w:rPr>
      <w:rFonts w:ascii="Calibri Light" w:eastAsia="Times New Roman" w:hAnsi="Calibri Light" w:cs="Times New Roman"/>
      <w:b/>
      <w:bCs/>
      <w:sz w:val="26"/>
      <w:szCs w:val="26"/>
      <w:lang w:val="ru-RU"/>
    </w:rPr>
  </w:style>
  <w:style w:type="paragraph" w:customStyle="1" w:styleId="11">
    <w:name w:val="Абзац списку1"/>
    <w:basedOn w:val="a"/>
    <w:rsid w:val="003D6927"/>
    <w:pPr>
      <w:spacing w:after="0" w:line="240" w:lineRule="auto"/>
      <w:ind w:left="720"/>
    </w:pPr>
    <w:rPr>
      <w:rFonts w:ascii="Times New Roman" w:eastAsia="Calibri" w:hAnsi="Times New Roman" w:cs="Times New Roman"/>
      <w:sz w:val="20"/>
      <w:szCs w:val="20"/>
      <w:lang w:eastAsia="ru-RU"/>
    </w:rPr>
  </w:style>
  <w:style w:type="character" w:styleId="a3">
    <w:name w:val="Hyperlink"/>
    <w:rsid w:val="003D6927"/>
    <w:rPr>
      <w:color w:val="0000FF"/>
      <w:u w:val="single"/>
    </w:rPr>
  </w:style>
  <w:style w:type="paragraph" w:customStyle="1" w:styleId="a4">
    <w:name w:val="Знак Знак Знак Знак"/>
    <w:basedOn w:val="a"/>
    <w:rsid w:val="003D6927"/>
    <w:pPr>
      <w:spacing w:after="0" w:line="240" w:lineRule="auto"/>
    </w:pPr>
    <w:rPr>
      <w:rFonts w:ascii="Verdana" w:hAnsi="Verdana" w:cs="Verdana"/>
      <w:sz w:val="20"/>
      <w:szCs w:val="20"/>
      <w:lang w:val="en-US"/>
    </w:rPr>
  </w:style>
  <w:style w:type="paragraph" w:customStyle="1" w:styleId="Default">
    <w:name w:val="Default"/>
    <w:rsid w:val="003D692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har">
    <w:name w:val="Char"/>
    <w:basedOn w:val="a"/>
    <w:rsid w:val="003D6927"/>
    <w:pPr>
      <w:spacing w:after="0" w:line="240" w:lineRule="auto"/>
    </w:pPr>
    <w:rPr>
      <w:rFonts w:ascii="Verdana" w:hAnsi="Verdana" w:cs="Verdana"/>
      <w:sz w:val="20"/>
      <w:szCs w:val="20"/>
      <w:lang w:val="en-US"/>
    </w:rPr>
  </w:style>
  <w:style w:type="paragraph" w:customStyle="1" w:styleId="21">
    <w:name w:val="Знак Знак2"/>
    <w:basedOn w:val="a"/>
    <w:rsid w:val="003D6927"/>
    <w:pPr>
      <w:spacing w:after="0" w:line="240" w:lineRule="auto"/>
    </w:pPr>
    <w:rPr>
      <w:rFonts w:ascii="Verdana" w:hAnsi="Verdana" w:cs="Verdana"/>
      <w:sz w:val="20"/>
      <w:szCs w:val="20"/>
      <w:lang w:val="en-US"/>
    </w:rPr>
  </w:style>
  <w:style w:type="character" w:customStyle="1" w:styleId="12">
    <w:name w:val="Знак Знак1"/>
    <w:rsid w:val="003D6927"/>
    <w:rPr>
      <w:rFonts w:ascii="Arial" w:hAnsi="Arial" w:cs="Arial"/>
      <w:b/>
      <w:bCs/>
      <w:kern w:val="32"/>
      <w:sz w:val="32"/>
      <w:szCs w:val="32"/>
      <w:lang w:val="uk-UA" w:eastAsia="uk-UA" w:bidi="ar-SA"/>
    </w:rPr>
  </w:style>
  <w:style w:type="table" w:styleId="a5">
    <w:name w:val="Table Grid"/>
    <w:basedOn w:val="a1"/>
    <w:uiPriority w:val="59"/>
    <w:rsid w:val="003D6927"/>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Нормальний текст"/>
    <w:basedOn w:val="a"/>
    <w:rsid w:val="003D6927"/>
    <w:pPr>
      <w:spacing w:before="120" w:after="0" w:line="240" w:lineRule="auto"/>
      <w:ind w:firstLine="567"/>
    </w:pPr>
    <w:rPr>
      <w:rFonts w:ascii="Times New Roman" w:eastAsia="Calibri" w:hAnsi="Times New Roman" w:cs="Times New Roman"/>
      <w:sz w:val="24"/>
      <w:szCs w:val="24"/>
      <w:lang w:val="uk-UA" w:eastAsia="ru-RU"/>
    </w:rPr>
  </w:style>
  <w:style w:type="character" w:styleId="a7">
    <w:name w:val="Strong"/>
    <w:qFormat/>
    <w:rsid w:val="003D6927"/>
    <w:rPr>
      <w:rFonts w:cs="Times New Roman"/>
      <w:b/>
      <w:bCs/>
    </w:rPr>
  </w:style>
  <w:style w:type="paragraph" w:customStyle="1" w:styleId="a8">
    <w:name w:val="Знак Знак Знак Знак"/>
    <w:basedOn w:val="a"/>
    <w:rsid w:val="003D6927"/>
    <w:pPr>
      <w:spacing w:after="0" w:line="240" w:lineRule="auto"/>
    </w:pPr>
    <w:rPr>
      <w:rFonts w:ascii="Verdana" w:hAnsi="Verdana" w:cs="Verdana"/>
      <w:sz w:val="20"/>
      <w:szCs w:val="20"/>
      <w:lang w:val="en-US"/>
    </w:rPr>
  </w:style>
  <w:style w:type="paragraph" w:styleId="a9">
    <w:name w:val="footer"/>
    <w:basedOn w:val="a"/>
    <w:link w:val="aa"/>
    <w:rsid w:val="003D6927"/>
    <w:pPr>
      <w:tabs>
        <w:tab w:val="center" w:pos="4819"/>
        <w:tab w:val="right" w:pos="9639"/>
      </w:tabs>
    </w:pPr>
  </w:style>
  <w:style w:type="character" w:customStyle="1" w:styleId="aa">
    <w:name w:val="Нижній колонтитул Знак"/>
    <w:basedOn w:val="a0"/>
    <w:link w:val="a9"/>
    <w:rsid w:val="003D6927"/>
    <w:rPr>
      <w:rFonts w:ascii="Calibri" w:eastAsia="Times New Roman" w:hAnsi="Calibri" w:cs="Arial"/>
      <w:lang w:val="ru-RU"/>
    </w:rPr>
  </w:style>
  <w:style w:type="character" w:styleId="ab">
    <w:name w:val="page number"/>
    <w:basedOn w:val="a0"/>
    <w:rsid w:val="003D6927"/>
  </w:style>
  <w:style w:type="paragraph" w:styleId="ac">
    <w:name w:val="header"/>
    <w:basedOn w:val="a"/>
    <w:link w:val="ad"/>
    <w:rsid w:val="003D6927"/>
    <w:pPr>
      <w:tabs>
        <w:tab w:val="center" w:pos="4819"/>
        <w:tab w:val="right" w:pos="9639"/>
      </w:tabs>
    </w:pPr>
  </w:style>
  <w:style w:type="character" w:customStyle="1" w:styleId="ad">
    <w:name w:val="Верхній колонтитул Знак"/>
    <w:basedOn w:val="a0"/>
    <w:link w:val="ac"/>
    <w:rsid w:val="003D6927"/>
    <w:rPr>
      <w:rFonts w:ascii="Calibri" w:eastAsia="Times New Roman" w:hAnsi="Calibri" w:cs="Arial"/>
      <w:lang w:val="ru-RU"/>
    </w:rPr>
  </w:style>
  <w:style w:type="paragraph" w:styleId="ae">
    <w:name w:val="Normal (Web)"/>
    <w:aliases w:val="Обычный (Web)"/>
    <w:basedOn w:val="a"/>
    <w:uiPriority w:val="99"/>
    <w:rsid w:val="003D6927"/>
    <w:pPr>
      <w:spacing w:before="100" w:beforeAutospacing="1" w:after="100" w:afterAutospacing="1" w:line="240" w:lineRule="auto"/>
    </w:pPr>
    <w:rPr>
      <w:rFonts w:ascii="Times New Roman" w:hAnsi="Times New Roman" w:cs="Times New Roman"/>
      <w:sz w:val="24"/>
      <w:szCs w:val="24"/>
      <w:lang w:val="uk-UA" w:eastAsia="uk-UA"/>
    </w:rPr>
  </w:style>
  <w:style w:type="character" w:styleId="af">
    <w:name w:val="Emphasis"/>
    <w:qFormat/>
    <w:rsid w:val="003D6927"/>
    <w:rPr>
      <w:i/>
      <w:iCs/>
    </w:rPr>
  </w:style>
  <w:style w:type="character" w:customStyle="1" w:styleId="af0">
    <w:name w:val="Основной текст_"/>
    <w:link w:val="22"/>
    <w:locked/>
    <w:rsid w:val="003D6927"/>
    <w:rPr>
      <w:sz w:val="26"/>
      <w:shd w:val="clear" w:color="auto" w:fill="FFFFFF"/>
    </w:rPr>
  </w:style>
  <w:style w:type="paragraph" w:customStyle="1" w:styleId="22">
    <w:name w:val="Основной текст2"/>
    <w:basedOn w:val="a"/>
    <w:link w:val="af0"/>
    <w:rsid w:val="003D6927"/>
    <w:pPr>
      <w:widowControl w:val="0"/>
      <w:shd w:val="clear" w:color="auto" w:fill="FFFFFF"/>
      <w:spacing w:before="420" w:after="0" w:line="485" w:lineRule="exact"/>
      <w:ind w:hanging="460"/>
      <w:jc w:val="both"/>
    </w:pPr>
    <w:rPr>
      <w:rFonts w:asciiTheme="minorHAnsi" w:eastAsiaTheme="minorHAnsi" w:hAnsiTheme="minorHAnsi" w:cstheme="minorBidi"/>
      <w:sz w:val="26"/>
      <w:shd w:val="clear" w:color="auto" w:fill="FFFFFF"/>
      <w:lang w:val="uk-UA"/>
    </w:rPr>
  </w:style>
  <w:style w:type="paragraph" w:customStyle="1" w:styleId="Style3">
    <w:name w:val="Style3"/>
    <w:basedOn w:val="a"/>
    <w:rsid w:val="003D6927"/>
    <w:pPr>
      <w:widowControl w:val="0"/>
      <w:autoSpaceDE w:val="0"/>
      <w:autoSpaceDN w:val="0"/>
      <w:adjustRightInd w:val="0"/>
      <w:spacing w:after="0" w:line="372" w:lineRule="exact"/>
      <w:ind w:firstLine="553"/>
      <w:jc w:val="both"/>
    </w:pPr>
    <w:rPr>
      <w:rFonts w:ascii="Times New Roman" w:eastAsia="Calibri" w:hAnsi="Times New Roman" w:cs="Times New Roman"/>
      <w:sz w:val="24"/>
      <w:szCs w:val="24"/>
      <w:lang w:val="uk-UA" w:eastAsia="ru-RU"/>
    </w:rPr>
  </w:style>
  <w:style w:type="paragraph" w:styleId="af1">
    <w:name w:val="Body Text Indent"/>
    <w:basedOn w:val="a"/>
    <w:link w:val="af2"/>
    <w:rsid w:val="003D6927"/>
    <w:pPr>
      <w:spacing w:after="120" w:line="240" w:lineRule="auto"/>
      <w:ind w:left="283"/>
    </w:pPr>
    <w:rPr>
      <w:rFonts w:ascii="Times New Roman" w:hAnsi="Times New Roman" w:cs="Times New Roman"/>
      <w:sz w:val="28"/>
      <w:szCs w:val="28"/>
      <w:lang w:val="uk-UA" w:eastAsia="uk-UA"/>
    </w:rPr>
  </w:style>
  <w:style w:type="character" w:customStyle="1" w:styleId="af2">
    <w:name w:val="Основний текст з відступом Знак"/>
    <w:basedOn w:val="a0"/>
    <w:link w:val="af1"/>
    <w:rsid w:val="003D6927"/>
    <w:rPr>
      <w:rFonts w:ascii="Times New Roman" w:eastAsia="Times New Roman" w:hAnsi="Times New Roman" w:cs="Times New Roman"/>
      <w:sz w:val="28"/>
      <w:szCs w:val="28"/>
      <w:lang w:eastAsia="uk-UA"/>
    </w:rPr>
  </w:style>
  <w:style w:type="character" w:customStyle="1" w:styleId="st">
    <w:name w:val="st"/>
    <w:rsid w:val="003D6927"/>
    <w:rPr>
      <w:rFonts w:cs="Times New Roman"/>
    </w:rPr>
  </w:style>
  <w:style w:type="character" w:styleId="af3">
    <w:name w:val="Unresolved Mention"/>
    <w:uiPriority w:val="99"/>
    <w:semiHidden/>
    <w:unhideWhenUsed/>
    <w:rsid w:val="003D6927"/>
    <w:rPr>
      <w:color w:val="605E5C"/>
      <w:shd w:val="clear" w:color="auto" w:fill="E1DFDD"/>
    </w:rPr>
  </w:style>
  <w:style w:type="paragraph" w:styleId="af4">
    <w:name w:val="Revision"/>
    <w:hidden/>
    <w:uiPriority w:val="99"/>
    <w:semiHidden/>
    <w:rsid w:val="003D6927"/>
    <w:pPr>
      <w:spacing w:after="0" w:line="240" w:lineRule="auto"/>
    </w:pPr>
    <w:rPr>
      <w:rFonts w:ascii="Calibri" w:eastAsia="Times New Roman" w:hAnsi="Calibri" w:cs="Arial"/>
      <w:lang w:val="ru-RU"/>
    </w:rPr>
  </w:style>
  <w:style w:type="character" w:styleId="af5">
    <w:name w:val="FollowedHyperlink"/>
    <w:rsid w:val="003D692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4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klnau.org.ua/moodle/" TargetMode="External"/><Relationship Id="rId3" Type="http://schemas.openxmlformats.org/officeDocument/2006/relationships/settings" Target="settings.xml"/><Relationship Id="rId7" Type="http://schemas.openxmlformats.org/officeDocument/2006/relationships/image" Target="http://gklnau.org.ua/image/staff6.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gklnau.org.ua/image/staff6.png" TargetMode="External"/><Relationship Id="rId10" Type="http://schemas.openxmlformats.org/officeDocument/2006/relationships/hyperlink" Target="https://1784073.site123.me/" TargetMode="External"/><Relationship Id="rId4" Type="http://schemas.openxmlformats.org/officeDocument/2006/relationships/webSettings" Target="webSettings.xml"/><Relationship Id="rId9" Type="http://schemas.openxmlformats.org/officeDocument/2006/relationships/hyperlink" Target="http://gklnau.org.ua/moodle/"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27768</Words>
  <Characters>15828</Characters>
  <Application>Microsoft Office Word</Application>
  <DocSecurity>0</DocSecurity>
  <Lines>131</Lines>
  <Paragraphs>87</Paragraphs>
  <ScaleCrop>false</ScaleCrop>
  <Company/>
  <LinksUpToDate>false</LinksUpToDate>
  <CharactersWithSpaces>43509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5</cp:revision>
  <dcterms:created xsi:type="dcterms:W3CDTF">2022-09-25T11:05:00Z</dcterms:created>
  <dcterms:modified xsi:type="dcterms:W3CDTF">2022-09-25T11:29:00Z</dcterms:modified>
</cp:coreProperties>
</file>