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3C49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7100C" w14:textId="2F7380A2" w:rsidR="00BE34A7" w:rsidRDefault="00B24CBE" w:rsidP="00BE34A7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4CBE">
        <w:rPr>
          <w:rFonts w:ascii="Times New Roman" w:hAnsi="Times New Roman" w:cs="Times New Roman"/>
          <w:b/>
          <w:bCs/>
          <w:sz w:val="32"/>
          <w:szCs w:val="32"/>
        </w:rPr>
        <w:t xml:space="preserve">Питання винесені на залік з дисципліни </w:t>
      </w:r>
      <w:r w:rsidR="00404708">
        <w:rPr>
          <w:rFonts w:ascii="Times New Roman" w:hAnsi="Times New Roman" w:cs="Times New Roman"/>
          <w:b/>
          <w:bCs/>
          <w:sz w:val="32"/>
          <w:szCs w:val="32"/>
        </w:rPr>
        <w:t>«Е</w:t>
      </w:r>
      <w:r w:rsidRPr="00B24CBE">
        <w:rPr>
          <w:rFonts w:ascii="Times New Roman" w:hAnsi="Times New Roman" w:cs="Times New Roman"/>
          <w:b/>
          <w:bCs/>
          <w:sz w:val="32"/>
          <w:szCs w:val="32"/>
        </w:rPr>
        <w:t>лектронна комерція.</w:t>
      </w:r>
      <w:r w:rsidR="00404708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BE34A7" w:rsidRPr="00BE34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E34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Спеціальність 076 </w:t>
      </w:r>
      <w:r w:rsidR="00BE3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34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Підприємництво, торгівля та біржова діяльність</w:t>
      </w:r>
    </w:p>
    <w:p w14:paraId="55DB45D3" w14:textId="136F49EB" w:rsidR="00B24CBE" w:rsidRDefault="00B24CBE" w:rsidP="00B36FD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DC0C0A9" w14:textId="77777777" w:rsidR="00BE34A7" w:rsidRPr="00B24CBE" w:rsidRDefault="00BE34A7" w:rsidP="00B36FD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53745D" w14:textId="77777777" w:rsidR="00B24CBE" w:rsidRDefault="00B24CBE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598AE" w14:textId="58129E65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Поняття інформаційної економіки та інформаційного суспільства.</w:t>
      </w:r>
    </w:p>
    <w:p w14:paraId="041F3517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4459CB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Реклама з використанням електронної пошти.</w:t>
      </w:r>
    </w:p>
    <w:p w14:paraId="2535A18E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39224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Віртуальні підприємства.</w:t>
      </w:r>
    </w:p>
    <w:p w14:paraId="738A227A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37A34" w14:textId="5BD77F46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WEB – послуги як механізм інтеграції систем електронного бізнес</w:t>
      </w:r>
    </w:p>
    <w:p w14:paraId="62A401D1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6A277" w14:textId="637C4C2E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FD7">
        <w:rPr>
          <w:rFonts w:ascii="Times New Roman" w:hAnsi="Times New Roman" w:cs="Times New Roman"/>
          <w:sz w:val="28"/>
          <w:szCs w:val="28"/>
        </w:rPr>
        <w:t>. Електронні туристичні послуги.</w:t>
      </w:r>
    </w:p>
    <w:p w14:paraId="52F38C84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28343" w14:textId="760D0FAF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6FD7">
        <w:rPr>
          <w:rFonts w:ascii="Times New Roman" w:hAnsi="Times New Roman" w:cs="Times New Roman"/>
          <w:sz w:val="28"/>
          <w:szCs w:val="28"/>
        </w:rPr>
        <w:t>. Інтерактивний маркетинг.</w:t>
      </w:r>
    </w:p>
    <w:p w14:paraId="32527CFA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916248" w14:textId="4C9689AF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6FD7">
        <w:rPr>
          <w:rFonts w:ascii="Times New Roman" w:hAnsi="Times New Roman" w:cs="Times New Roman"/>
          <w:sz w:val="28"/>
          <w:szCs w:val="28"/>
        </w:rPr>
        <w:t xml:space="preserve">. Система повного </w:t>
      </w:r>
      <w:proofErr w:type="spellStart"/>
      <w:r w:rsidR="00B36FD7">
        <w:rPr>
          <w:rFonts w:ascii="Times New Roman" w:hAnsi="Times New Roman" w:cs="Times New Roman"/>
          <w:sz w:val="28"/>
          <w:szCs w:val="28"/>
        </w:rPr>
        <w:t>цилу</w:t>
      </w:r>
      <w:proofErr w:type="spellEnd"/>
      <w:r w:rsidR="00B36FD7">
        <w:rPr>
          <w:rFonts w:ascii="Times New Roman" w:hAnsi="Times New Roman" w:cs="Times New Roman"/>
          <w:sz w:val="28"/>
          <w:szCs w:val="28"/>
        </w:rPr>
        <w:t xml:space="preserve"> супроводу постачальників.</w:t>
      </w:r>
    </w:p>
    <w:p w14:paraId="6174275D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63F1E" w14:textId="7410235A" w:rsidR="00114FF6" w:rsidRPr="00114FF6" w:rsidRDefault="00114FF6" w:rsidP="0011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6FD7">
        <w:rPr>
          <w:rFonts w:ascii="Times New Roman" w:hAnsi="Times New Roman" w:cs="Times New Roman"/>
          <w:sz w:val="28"/>
          <w:szCs w:val="28"/>
        </w:rPr>
        <w:t xml:space="preserve">. </w:t>
      </w:r>
      <w:r w:rsidRPr="00114FF6">
        <w:rPr>
          <w:rFonts w:ascii="Times New Roman" w:hAnsi="Times New Roman" w:cs="Times New Roman"/>
          <w:sz w:val="28"/>
          <w:szCs w:val="28"/>
        </w:rPr>
        <w:t>Модель електронної комерції В2С.</w:t>
      </w:r>
    </w:p>
    <w:p w14:paraId="3E14C78C" w14:textId="03200CF0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380BFE" w14:textId="451E448E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6FD7">
        <w:rPr>
          <w:rFonts w:ascii="Times New Roman" w:hAnsi="Times New Roman" w:cs="Times New Roman"/>
          <w:sz w:val="28"/>
          <w:szCs w:val="28"/>
        </w:rPr>
        <w:t>. Електронний бізнес та його види.</w:t>
      </w:r>
    </w:p>
    <w:p w14:paraId="0730E9B7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2CE2B" w14:textId="618B6CFB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6FD7">
        <w:rPr>
          <w:rFonts w:ascii="Times New Roman" w:hAnsi="Times New Roman" w:cs="Times New Roman"/>
          <w:sz w:val="28"/>
          <w:szCs w:val="28"/>
        </w:rPr>
        <w:t>. Сайт як засіб підтримки споживачів.</w:t>
      </w:r>
    </w:p>
    <w:p w14:paraId="3CE0BF50" w14:textId="77777777" w:rsidR="00114FF6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9C910" w14:textId="7432F26E" w:rsidR="00114FF6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Принципи електронної комерції.</w:t>
      </w:r>
    </w:p>
    <w:p w14:paraId="072C4CC6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9F2DD" w14:textId="286B5667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36FD7">
        <w:rPr>
          <w:rFonts w:ascii="Times New Roman" w:hAnsi="Times New Roman" w:cs="Times New Roman"/>
          <w:sz w:val="28"/>
          <w:szCs w:val="28"/>
        </w:rPr>
        <w:t>. Банерна реклама.</w:t>
      </w:r>
    </w:p>
    <w:p w14:paraId="4C36E532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52834" w14:textId="48751FC2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36FD7">
        <w:rPr>
          <w:rFonts w:ascii="Times New Roman" w:hAnsi="Times New Roman" w:cs="Times New Roman"/>
          <w:sz w:val="28"/>
          <w:szCs w:val="28"/>
        </w:rPr>
        <w:t>. Інтернет-</w:t>
      </w:r>
      <w:proofErr w:type="spellStart"/>
      <w:r w:rsidR="00B36FD7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B36FD7">
        <w:rPr>
          <w:rFonts w:ascii="Times New Roman" w:hAnsi="Times New Roman" w:cs="Times New Roman"/>
          <w:sz w:val="28"/>
          <w:szCs w:val="28"/>
        </w:rPr>
        <w:t>.</w:t>
      </w:r>
    </w:p>
    <w:p w14:paraId="7BE73B7F" w14:textId="50504232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398661A" w14:textId="17976348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F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Електронна банківська діяльність.</w:t>
      </w:r>
    </w:p>
    <w:p w14:paraId="4891C4D1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869CF" w14:textId="739B9E13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6FD7">
        <w:rPr>
          <w:rFonts w:ascii="Times New Roman" w:hAnsi="Times New Roman" w:cs="Times New Roman"/>
          <w:sz w:val="28"/>
          <w:szCs w:val="28"/>
        </w:rPr>
        <w:t>. Етапи просування реклами в інтернеті.</w:t>
      </w:r>
    </w:p>
    <w:p w14:paraId="5E3FE28B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2DF1D" w14:textId="5BF5CF07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36FD7">
        <w:rPr>
          <w:rFonts w:ascii="Times New Roman" w:hAnsi="Times New Roman" w:cs="Times New Roman"/>
          <w:sz w:val="28"/>
          <w:szCs w:val="28"/>
        </w:rPr>
        <w:t>. WEB-інтеграція.</w:t>
      </w:r>
    </w:p>
    <w:p w14:paraId="41963599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D499E0" w14:textId="68E12944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B36FD7">
        <w:rPr>
          <w:rFonts w:ascii="Times New Roman" w:hAnsi="Times New Roman" w:cs="Times New Roman"/>
          <w:sz w:val="28"/>
          <w:szCs w:val="28"/>
        </w:rPr>
        <w:t>. Типи віртуальних підприємств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F91409" w14:textId="77777777" w:rsidR="00114FF6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1FED42" w14:textId="0E825A31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Електронні страхові послуги.</w:t>
      </w:r>
    </w:p>
    <w:p w14:paraId="76DDD05E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FACB8" w14:textId="0ECA80E2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36FD7">
        <w:rPr>
          <w:rFonts w:ascii="Times New Roman" w:hAnsi="Times New Roman" w:cs="Times New Roman"/>
          <w:sz w:val="28"/>
          <w:szCs w:val="28"/>
        </w:rPr>
        <w:t>. Протоколи та стандарти безпеки. Стандарт SET.</w:t>
      </w:r>
    </w:p>
    <w:p w14:paraId="40E1F160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5C43F" w14:textId="3399AE5C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36FD7">
        <w:rPr>
          <w:rFonts w:ascii="Times New Roman" w:hAnsi="Times New Roman" w:cs="Times New Roman"/>
          <w:sz w:val="28"/>
          <w:szCs w:val="28"/>
        </w:rPr>
        <w:t>. Фактори успіху роздрібної електронної комерції.</w:t>
      </w:r>
    </w:p>
    <w:p w14:paraId="0D766C99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28146" w14:textId="44453E3E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36FD7">
        <w:rPr>
          <w:rFonts w:ascii="Times New Roman" w:hAnsi="Times New Roman" w:cs="Times New Roman"/>
          <w:sz w:val="28"/>
          <w:szCs w:val="28"/>
        </w:rPr>
        <w:t xml:space="preserve">. Технології програмних інтерфейсів систем електронної </w:t>
      </w:r>
      <w:proofErr w:type="spellStart"/>
      <w:r w:rsidR="00B36FD7">
        <w:rPr>
          <w:rFonts w:ascii="Times New Roman" w:hAnsi="Times New Roman" w:cs="Times New Roman"/>
          <w:sz w:val="28"/>
          <w:szCs w:val="28"/>
        </w:rPr>
        <w:t>комерці</w:t>
      </w:r>
      <w:proofErr w:type="spellEnd"/>
    </w:p>
    <w:p w14:paraId="6C9A4531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D4CAD" w14:textId="2675BD91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36FD7">
        <w:rPr>
          <w:rFonts w:ascii="Times New Roman" w:hAnsi="Times New Roman" w:cs="Times New Roman"/>
          <w:sz w:val="28"/>
          <w:szCs w:val="28"/>
        </w:rPr>
        <w:t>. Електронна комерція як складова електронного бізнесу.</w:t>
      </w:r>
    </w:p>
    <w:p w14:paraId="17538DFF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B40EE" w14:textId="0DF61B0D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F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Протоколи та стандарти безпеки. Протокол SSL.</w:t>
      </w:r>
    </w:p>
    <w:p w14:paraId="4276EDBC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B2820" w14:textId="72B771E7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36FD7">
        <w:rPr>
          <w:rFonts w:ascii="Times New Roman" w:hAnsi="Times New Roman" w:cs="Times New Roman"/>
          <w:sz w:val="28"/>
          <w:szCs w:val="28"/>
        </w:rPr>
        <w:t>. Безпека електронного бізнесу.</w:t>
      </w:r>
    </w:p>
    <w:p w14:paraId="608F43DE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B793B" w14:textId="1727E2F6" w:rsidR="00B36FD7" w:rsidRDefault="00114FF6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36FD7">
        <w:rPr>
          <w:rFonts w:ascii="Times New Roman" w:hAnsi="Times New Roman" w:cs="Times New Roman"/>
          <w:sz w:val="28"/>
          <w:szCs w:val="28"/>
        </w:rPr>
        <w:t>. Вимоги до платіжних систем.</w:t>
      </w:r>
    </w:p>
    <w:p w14:paraId="21FB441A" w14:textId="5B0260A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70076347"/>
    </w:p>
    <w:bookmarkEnd w:id="0"/>
    <w:p w14:paraId="3F70698B" w14:textId="1D4AECFB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36FD7">
        <w:rPr>
          <w:rFonts w:ascii="Times New Roman" w:hAnsi="Times New Roman" w:cs="Times New Roman"/>
          <w:sz w:val="28"/>
          <w:szCs w:val="28"/>
        </w:rPr>
        <w:t>. Електронний (цифровий) сертифікат.</w:t>
      </w:r>
    </w:p>
    <w:p w14:paraId="568DDA01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B2A57" w14:textId="4FFE5D65" w:rsidR="00B36FD7" w:rsidRDefault="007052A1" w:rsidP="00705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36FD7">
        <w:rPr>
          <w:rFonts w:ascii="Times New Roman" w:hAnsi="Times New Roman" w:cs="Times New Roman"/>
          <w:sz w:val="28"/>
          <w:szCs w:val="28"/>
        </w:rPr>
        <w:t>. Функціонально-організаційна модель системи електронної комерції</w:t>
      </w:r>
    </w:p>
    <w:p w14:paraId="14542419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99A69" w14:textId="07E62633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36FD7">
        <w:rPr>
          <w:rFonts w:ascii="Times New Roman" w:hAnsi="Times New Roman" w:cs="Times New Roman"/>
          <w:sz w:val="28"/>
          <w:szCs w:val="28"/>
        </w:rPr>
        <w:t>. Поняття електронного магазину.</w:t>
      </w:r>
    </w:p>
    <w:p w14:paraId="54A5AB59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B6340" w14:textId="23542854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2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Програмні агенти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мультиагентні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системи електронної комерції.</w:t>
      </w:r>
    </w:p>
    <w:p w14:paraId="340B79FF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40D45" w14:textId="6E9BE206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2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Переваги електронної комерції В2В.</w:t>
      </w:r>
    </w:p>
    <w:p w14:paraId="2E8DDD8B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8F04B" w14:textId="796BD106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36FD7">
        <w:rPr>
          <w:rFonts w:ascii="Times New Roman" w:hAnsi="Times New Roman" w:cs="Times New Roman"/>
          <w:sz w:val="28"/>
          <w:szCs w:val="28"/>
        </w:rPr>
        <w:t>. Механізм функціонування електронних ринків.</w:t>
      </w:r>
    </w:p>
    <w:p w14:paraId="53EAE623" w14:textId="5E3A3D2C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BAE58" w14:textId="672D2149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36FD7">
        <w:rPr>
          <w:rFonts w:ascii="Times New Roman" w:hAnsi="Times New Roman" w:cs="Times New Roman"/>
          <w:sz w:val="28"/>
          <w:szCs w:val="28"/>
        </w:rPr>
        <w:t>. Типова структура електронного магазину.</w:t>
      </w:r>
    </w:p>
    <w:p w14:paraId="0AAC59D0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E2D26" w14:textId="391C5744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36FD7">
        <w:rPr>
          <w:rFonts w:ascii="Times New Roman" w:hAnsi="Times New Roman" w:cs="Times New Roman"/>
          <w:sz w:val="28"/>
          <w:szCs w:val="28"/>
        </w:rPr>
        <w:t>. Центри сертифікації ключів , їх функції, сертифікація.</w:t>
      </w:r>
    </w:p>
    <w:p w14:paraId="0216C135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EBCC9" w14:textId="0F4CAED6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2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Еволюція електронної комерції В2В.</w:t>
      </w:r>
    </w:p>
    <w:p w14:paraId="709D3D24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3F81EA" w14:textId="1288E876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36FD7">
        <w:rPr>
          <w:rFonts w:ascii="Times New Roman" w:hAnsi="Times New Roman" w:cs="Times New Roman"/>
          <w:sz w:val="28"/>
          <w:szCs w:val="28"/>
        </w:rPr>
        <w:t xml:space="preserve">. Система управління </w:t>
      </w:r>
      <w:proofErr w:type="spellStart"/>
      <w:r w:rsidR="00B36FD7">
        <w:rPr>
          <w:rFonts w:ascii="Times New Roman" w:hAnsi="Times New Roman" w:cs="Times New Roman"/>
          <w:sz w:val="28"/>
          <w:szCs w:val="28"/>
        </w:rPr>
        <w:t>закупівлями</w:t>
      </w:r>
      <w:proofErr w:type="spellEnd"/>
      <w:r w:rsidR="00B36FD7">
        <w:rPr>
          <w:rFonts w:ascii="Times New Roman" w:hAnsi="Times New Roman" w:cs="Times New Roman"/>
          <w:sz w:val="28"/>
          <w:szCs w:val="28"/>
        </w:rPr>
        <w:t>.</w:t>
      </w:r>
    </w:p>
    <w:p w14:paraId="34945110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18C08" w14:textId="683E77C5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36FD7">
        <w:rPr>
          <w:rFonts w:ascii="Times New Roman" w:hAnsi="Times New Roman" w:cs="Times New Roman"/>
          <w:sz w:val="28"/>
          <w:szCs w:val="28"/>
        </w:rPr>
        <w:t>. Товари та послуги електронних магазинів.</w:t>
      </w:r>
    </w:p>
    <w:p w14:paraId="4B45E5D3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E9E1A" w14:textId="1377C4C9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B36FD7">
        <w:rPr>
          <w:rFonts w:ascii="Times New Roman" w:hAnsi="Times New Roman" w:cs="Times New Roman"/>
          <w:sz w:val="28"/>
          <w:szCs w:val="28"/>
        </w:rPr>
        <w:t>. Інформаційно-комунікаційні технології як основа систем електронної комерції.</w:t>
      </w:r>
    </w:p>
    <w:p w14:paraId="21542C1B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CC76C" w14:textId="74C50BE3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2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Віртуальні організації.</w:t>
      </w:r>
    </w:p>
    <w:p w14:paraId="11EB5C3E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C7FC3E" w14:textId="7ED00F19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36FD7">
        <w:rPr>
          <w:rFonts w:ascii="Times New Roman" w:hAnsi="Times New Roman" w:cs="Times New Roman"/>
          <w:sz w:val="28"/>
          <w:szCs w:val="28"/>
        </w:rPr>
        <w:t>. Кредитні та дебетові електронні платіжні системи</w:t>
      </w:r>
    </w:p>
    <w:p w14:paraId="632494A3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6F599" w14:textId="223335D6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B36FD7">
        <w:rPr>
          <w:rFonts w:ascii="Times New Roman" w:hAnsi="Times New Roman" w:cs="Times New Roman"/>
          <w:sz w:val="28"/>
          <w:szCs w:val="28"/>
        </w:rPr>
        <w:t>. Електронні ринки.</w:t>
      </w:r>
    </w:p>
    <w:p w14:paraId="12876B76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24011" w14:textId="49314DBB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B36FD7">
        <w:rPr>
          <w:rFonts w:ascii="Times New Roman" w:hAnsi="Times New Roman" w:cs="Times New Roman"/>
          <w:sz w:val="28"/>
          <w:szCs w:val="28"/>
        </w:rPr>
        <w:t>. Захист персональної інформації у WEB.</w:t>
      </w:r>
    </w:p>
    <w:p w14:paraId="52D0CC57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24C94" w14:textId="35133D79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2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Бар</w:t>
      </w:r>
      <w:r w:rsidR="0058577B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шляху електронної комерції</w:t>
      </w:r>
    </w:p>
    <w:p w14:paraId="1B931E2E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F97C3C" w14:textId="0DFF5180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36FD7">
        <w:rPr>
          <w:rFonts w:ascii="Times New Roman" w:hAnsi="Times New Roman" w:cs="Times New Roman"/>
          <w:sz w:val="28"/>
          <w:szCs w:val="28"/>
        </w:rPr>
        <w:t>. Організаційно-економічні моделі електронних ринків.</w:t>
      </w:r>
    </w:p>
    <w:p w14:paraId="7F200C78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B4F68" w14:textId="5A65A81B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B36FD7">
        <w:rPr>
          <w:rFonts w:ascii="Times New Roman" w:hAnsi="Times New Roman" w:cs="Times New Roman"/>
          <w:sz w:val="28"/>
          <w:szCs w:val="28"/>
        </w:rPr>
        <w:t>. Мережеві організації.</w:t>
      </w:r>
    </w:p>
    <w:p w14:paraId="7A720D56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6A42B" w14:textId="78CF6FDA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B36FD7">
        <w:rPr>
          <w:rFonts w:ascii="Times New Roman" w:hAnsi="Times New Roman" w:cs="Times New Roman"/>
          <w:sz w:val="28"/>
          <w:szCs w:val="28"/>
        </w:rPr>
        <w:t>. Електронний цифровий підпис.</w:t>
      </w:r>
    </w:p>
    <w:p w14:paraId="5684A5EA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FC36F" w14:textId="5F865FC5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36FD7">
        <w:rPr>
          <w:rFonts w:ascii="Times New Roman" w:hAnsi="Times New Roman" w:cs="Times New Roman"/>
          <w:sz w:val="28"/>
          <w:szCs w:val="28"/>
        </w:rPr>
        <w:t>. Електронні торговельні майданчики.</w:t>
      </w:r>
    </w:p>
    <w:p w14:paraId="28E943A8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53EB4" w14:textId="1095346A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B36FD7">
        <w:rPr>
          <w:rFonts w:ascii="Times New Roman" w:hAnsi="Times New Roman" w:cs="Times New Roman"/>
          <w:sz w:val="28"/>
          <w:szCs w:val="28"/>
        </w:rPr>
        <w:t>. Програмні агенти задач логістики.</w:t>
      </w:r>
    </w:p>
    <w:p w14:paraId="6AD33B7B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9DD173" w14:textId="2FFDA0A7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36FD7">
        <w:rPr>
          <w:rFonts w:ascii="Times New Roman" w:hAnsi="Times New Roman" w:cs="Times New Roman"/>
          <w:sz w:val="28"/>
          <w:szCs w:val="28"/>
        </w:rPr>
        <w:t>. Перспективи розвитку роздрібної електронної комерції в Україні.</w:t>
      </w:r>
    </w:p>
    <w:p w14:paraId="7578F4AD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38B2F" w14:textId="3008E935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2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Джерела доходу електронних ринків.</w:t>
      </w:r>
    </w:p>
    <w:p w14:paraId="125F937F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4DD41" w14:textId="50305F14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36FD7">
        <w:rPr>
          <w:rFonts w:ascii="Times New Roman" w:hAnsi="Times New Roman" w:cs="Times New Roman"/>
          <w:sz w:val="28"/>
          <w:szCs w:val="28"/>
        </w:rPr>
        <w:t>. Програмні агенти електронних ринків.</w:t>
      </w:r>
    </w:p>
    <w:p w14:paraId="2F68C807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46A9B" w14:textId="43E17361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B36FD7">
        <w:rPr>
          <w:rFonts w:ascii="Times New Roman" w:hAnsi="Times New Roman" w:cs="Times New Roman"/>
          <w:sz w:val="28"/>
          <w:szCs w:val="28"/>
        </w:rPr>
        <w:t>. Переваги електронної комерції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3B34FD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E140B" w14:textId="133FD206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B36FD7">
        <w:rPr>
          <w:rFonts w:ascii="Times New Roman" w:hAnsi="Times New Roman" w:cs="Times New Roman"/>
          <w:sz w:val="28"/>
          <w:szCs w:val="28"/>
        </w:rPr>
        <w:t>.Електронні гроші.</w:t>
      </w:r>
    </w:p>
    <w:p w14:paraId="63110504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D4E27" w14:textId="06AFC964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B36FD7">
        <w:rPr>
          <w:rFonts w:ascii="Times New Roman" w:hAnsi="Times New Roman" w:cs="Times New Roman"/>
          <w:sz w:val="28"/>
          <w:szCs w:val="28"/>
        </w:rPr>
        <w:t>. Види електронної реклами.</w:t>
      </w:r>
    </w:p>
    <w:p w14:paraId="05DBFBCC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8CFF4" w14:textId="062A10FC" w:rsidR="00B36FD7" w:rsidRDefault="007052A1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36FD7">
        <w:rPr>
          <w:rFonts w:ascii="Times New Roman" w:hAnsi="Times New Roman" w:cs="Times New Roman"/>
          <w:sz w:val="28"/>
          <w:szCs w:val="28"/>
        </w:rPr>
        <w:t>. Джерела доходу роздрібної електронної комерції</w:t>
      </w:r>
    </w:p>
    <w:p w14:paraId="73D8DC8D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488DA" w14:textId="2F0499D7" w:rsidR="00B36FD7" w:rsidRDefault="00B24CBE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B36FD7">
        <w:rPr>
          <w:rFonts w:ascii="Times New Roman" w:hAnsi="Times New Roman" w:cs="Times New Roman"/>
          <w:sz w:val="28"/>
          <w:szCs w:val="28"/>
        </w:rPr>
        <w:t>. Правові аспекти ведення електронного бізнесу.</w:t>
      </w:r>
    </w:p>
    <w:p w14:paraId="6AC9F4C9" w14:textId="77777777" w:rsidR="00B24CBE" w:rsidRDefault="00B24CBE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77CF5" w14:textId="59488A7E" w:rsidR="00B36FD7" w:rsidRDefault="00B24CBE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B36FD7">
        <w:rPr>
          <w:rFonts w:ascii="Times New Roman" w:hAnsi="Times New Roman" w:cs="Times New Roman"/>
          <w:sz w:val="28"/>
          <w:szCs w:val="28"/>
        </w:rPr>
        <w:t>. Методи оцінки ефективності систем електронної комерції та бізнесу.</w:t>
      </w:r>
    </w:p>
    <w:p w14:paraId="23E1A40A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ECFBA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3DFF9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41F48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F10676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1E011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DC81D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2D582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58EF5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09FF5C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6394C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10063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89F64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7BFD4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77158F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2FE5E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539E2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A75DC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383BD6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C3C16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9EC70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0535C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AE5FD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5CE3C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5BDE5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2DBD3" w14:textId="77777777" w:rsidR="00B36FD7" w:rsidRDefault="00B36FD7" w:rsidP="00B36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D7"/>
    <w:rsid w:val="00114FF6"/>
    <w:rsid w:val="00215035"/>
    <w:rsid w:val="00404708"/>
    <w:rsid w:val="00556740"/>
    <w:rsid w:val="0058577B"/>
    <w:rsid w:val="007052A1"/>
    <w:rsid w:val="00B24CBE"/>
    <w:rsid w:val="00B36FD7"/>
    <w:rsid w:val="00B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8FF5"/>
  <w15:chartTrackingRefBased/>
  <w15:docId w15:val="{3A7AF782-5A82-4E1F-9B88-7F450673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FD7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ий текст6"/>
    <w:basedOn w:val="a"/>
    <w:uiPriority w:val="99"/>
    <w:rsid w:val="00B36FD7"/>
    <w:pPr>
      <w:shd w:val="clear" w:color="auto" w:fill="FFFFFF"/>
      <w:spacing w:after="0" w:line="293" w:lineRule="exact"/>
      <w:ind w:hanging="720"/>
    </w:pPr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gaida</dc:creator>
  <cp:keywords/>
  <dc:description/>
  <cp:lastModifiedBy>Sweetlana Savchenko</cp:lastModifiedBy>
  <cp:revision>2</cp:revision>
  <dcterms:created xsi:type="dcterms:W3CDTF">2021-04-24T19:13:00Z</dcterms:created>
  <dcterms:modified xsi:type="dcterms:W3CDTF">2021-04-24T19:13:00Z</dcterms:modified>
</cp:coreProperties>
</file>