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EE61" w14:textId="1912D470" w:rsidR="005030D7" w:rsidRPr="007E1B82" w:rsidRDefault="005030D7" w:rsidP="005030D7">
      <w:pPr>
        <w:jc w:val="center"/>
        <w:rPr>
          <w:b/>
          <w:szCs w:val="28"/>
          <w:lang w:val="uk-UA"/>
        </w:rPr>
      </w:pPr>
      <w:r w:rsidRPr="007E1B82">
        <w:rPr>
          <w:b/>
          <w:szCs w:val="28"/>
          <w:lang w:val="uk-UA"/>
        </w:rPr>
        <w:t>Самостійна робота</w:t>
      </w:r>
      <w:r w:rsidRPr="007E1B82">
        <w:rPr>
          <w:b/>
          <w:szCs w:val="28"/>
          <w:lang w:val="uk-UA"/>
        </w:rPr>
        <w:t xml:space="preserve"> здобувача</w:t>
      </w:r>
    </w:p>
    <w:p w14:paraId="454FE36B" w14:textId="77777777" w:rsidR="005030D7" w:rsidRPr="0047283F" w:rsidRDefault="005030D7" w:rsidP="005030D7">
      <w:pPr>
        <w:jc w:val="center"/>
        <w:rPr>
          <w:b/>
          <w:sz w:val="24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051"/>
        <w:gridCol w:w="982"/>
      </w:tblGrid>
      <w:tr w:rsidR="005030D7" w:rsidRPr="00C50AB8" w14:paraId="01274D97" w14:textId="77777777" w:rsidTr="00B70301">
        <w:trPr>
          <w:trHeight w:val="1671"/>
        </w:trPr>
        <w:tc>
          <w:tcPr>
            <w:tcW w:w="1465" w:type="dxa"/>
            <w:shd w:val="clear" w:color="auto" w:fill="auto"/>
            <w:vAlign w:val="center"/>
          </w:tcPr>
          <w:p w14:paraId="24D45418" w14:textId="77777777" w:rsidR="005030D7" w:rsidRPr="00C50AB8" w:rsidRDefault="005030D7" w:rsidP="00B70301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№</w:t>
            </w:r>
          </w:p>
          <w:p w14:paraId="00AAD67E" w14:textId="77777777" w:rsidR="005030D7" w:rsidRPr="00C50AB8" w:rsidRDefault="005030D7" w:rsidP="00B70301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4F354F9" w14:textId="77777777" w:rsidR="005030D7" w:rsidRDefault="005030D7" w:rsidP="00B70301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 xml:space="preserve">Перелік </w:t>
            </w:r>
            <w:r>
              <w:rPr>
                <w:b/>
                <w:sz w:val="24"/>
                <w:lang w:val="uk-UA"/>
              </w:rPr>
              <w:t xml:space="preserve">завдань для самостійної роботи практичних </w:t>
            </w:r>
          </w:p>
          <w:p w14:paraId="760FACF2" w14:textId="77777777" w:rsidR="005030D7" w:rsidRPr="00C50AB8" w:rsidRDefault="005030D7" w:rsidP="00B70301">
            <w:pPr>
              <w:ind w:left="7513" w:hanging="6946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занять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26AB91C" w14:textId="77777777" w:rsidR="005030D7" w:rsidRPr="00C50AB8" w:rsidRDefault="005030D7" w:rsidP="00B70301">
            <w:pPr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Кіль</w:t>
            </w:r>
            <w:r>
              <w:rPr>
                <w:b/>
                <w:sz w:val="24"/>
                <w:lang w:val="uk-UA"/>
              </w:rPr>
              <w:t>-</w:t>
            </w:r>
            <w:r w:rsidRPr="00C50AB8">
              <w:rPr>
                <w:b/>
                <w:sz w:val="24"/>
                <w:lang w:val="uk-UA"/>
              </w:rPr>
              <w:t>кість</w:t>
            </w:r>
          </w:p>
          <w:p w14:paraId="634C4CB3" w14:textId="77777777" w:rsidR="005030D7" w:rsidRPr="00C50AB8" w:rsidRDefault="005030D7" w:rsidP="00B70301">
            <w:pPr>
              <w:jc w:val="center"/>
              <w:rPr>
                <w:b/>
                <w:sz w:val="24"/>
                <w:lang w:val="uk-UA"/>
              </w:rPr>
            </w:pPr>
            <w:r w:rsidRPr="00C50AB8">
              <w:rPr>
                <w:b/>
                <w:sz w:val="24"/>
                <w:lang w:val="uk-UA"/>
              </w:rPr>
              <w:t>годин</w:t>
            </w:r>
          </w:p>
        </w:tc>
      </w:tr>
      <w:tr w:rsidR="005030D7" w:rsidRPr="00C50AB8" w14:paraId="5DC4EA66" w14:textId="77777777" w:rsidTr="00B70301">
        <w:tc>
          <w:tcPr>
            <w:tcW w:w="1465" w:type="dxa"/>
            <w:shd w:val="clear" w:color="auto" w:fill="auto"/>
            <w:vAlign w:val="center"/>
          </w:tcPr>
          <w:p w14:paraId="5BD8562C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156EB84B" w14:textId="77777777" w:rsidR="005030D7" w:rsidRPr="001431BD" w:rsidRDefault="005030D7" w:rsidP="00B70301">
            <w:pPr>
              <w:rPr>
                <w:i/>
                <w:spacing w:val="-4"/>
                <w:sz w:val="24"/>
                <w:lang w:val="uk-UA"/>
              </w:rPr>
            </w:pPr>
            <w:r>
              <w:rPr>
                <w:i/>
                <w:spacing w:val="-4"/>
                <w:sz w:val="24"/>
                <w:lang w:val="uk-UA"/>
              </w:rPr>
              <w:t xml:space="preserve"> Вивчення і пошук комерційних партнерів із закупівлі товарів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3A0E02C" w14:textId="77777777" w:rsidR="005030D7" w:rsidRPr="00C50AB8" w:rsidRDefault="005030D7" w:rsidP="00B70301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486371FD" w14:textId="77777777" w:rsidTr="00B70301">
        <w:tc>
          <w:tcPr>
            <w:tcW w:w="1465" w:type="dxa"/>
            <w:shd w:val="clear" w:color="auto" w:fill="auto"/>
            <w:vAlign w:val="center"/>
          </w:tcPr>
          <w:p w14:paraId="666132E7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39EABEAE" w14:textId="77777777" w:rsidR="005030D7" w:rsidRPr="004F724E" w:rsidRDefault="005030D7" w:rsidP="00B70301">
            <w:pPr>
              <w:rPr>
                <w:i/>
                <w:spacing w:val="-4"/>
                <w:sz w:val="24"/>
                <w:lang w:val="uk-UA"/>
              </w:rPr>
            </w:pPr>
            <w:r>
              <w:rPr>
                <w:i/>
                <w:spacing w:val="-4"/>
                <w:sz w:val="24"/>
                <w:lang w:val="uk-UA"/>
              </w:rPr>
              <w:t xml:space="preserve">Порядок підготовки та проведення ділових переговорів </w:t>
            </w:r>
          </w:p>
        </w:tc>
        <w:tc>
          <w:tcPr>
            <w:tcW w:w="982" w:type="dxa"/>
            <w:shd w:val="clear" w:color="auto" w:fill="auto"/>
          </w:tcPr>
          <w:p w14:paraId="7DA1EF3A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318A8004" w14:textId="77777777" w:rsidTr="00B70301">
        <w:tc>
          <w:tcPr>
            <w:tcW w:w="1465" w:type="dxa"/>
            <w:shd w:val="clear" w:color="auto" w:fill="auto"/>
            <w:vAlign w:val="center"/>
          </w:tcPr>
          <w:p w14:paraId="2A18E2BC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17BF0863" w14:textId="77777777" w:rsidR="005030D7" w:rsidRPr="00A628BB" w:rsidRDefault="005030D7" w:rsidP="00B70301">
            <w:pPr>
              <w:rPr>
                <w:i/>
                <w:sz w:val="22"/>
                <w:szCs w:val="22"/>
                <w:lang w:val="uk-UA"/>
              </w:rPr>
            </w:pPr>
            <w:r w:rsidRPr="00A628BB">
              <w:rPr>
                <w:i/>
                <w:sz w:val="22"/>
                <w:szCs w:val="22"/>
                <w:lang w:val="uk-UA"/>
              </w:rPr>
              <w:t>Організація закупівельної логістики</w:t>
            </w:r>
          </w:p>
        </w:tc>
        <w:tc>
          <w:tcPr>
            <w:tcW w:w="982" w:type="dxa"/>
            <w:shd w:val="clear" w:color="auto" w:fill="auto"/>
          </w:tcPr>
          <w:p w14:paraId="16B17963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7516AAB3" w14:textId="77777777" w:rsidTr="00B70301">
        <w:tc>
          <w:tcPr>
            <w:tcW w:w="1465" w:type="dxa"/>
            <w:shd w:val="clear" w:color="auto" w:fill="auto"/>
            <w:vAlign w:val="center"/>
          </w:tcPr>
          <w:p w14:paraId="295DE402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1200F04E" w14:textId="77777777" w:rsidR="005030D7" w:rsidRDefault="005030D7" w:rsidP="00B703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запасів , їх види та розміри.</w:t>
            </w:r>
          </w:p>
        </w:tc>
        <w:tc>
          <w:tcPr>
            <w:tcW w:w="982" w:type="dxa"/>
            <w:shd w:val="clear" w:color="auto" w:fill="auto"/>
          </w:tcPr>
          <w:p w14:paraId="490F9011" w14:textId="77777777" w:rsidR="005030D7" w:rsidRDefault="005030D7" w:rsidP="00B70301">
            <w:r>
              <w:rPr>
                <w:b/>
                <w:sz w:val="24"/>
                <w:lang w:val="uk-UA"/>
              </w:rPr>
              <w:t>2</w:t>
            </w:r>
          </w:p>
        </w:tc>
      </w:tr>
      <w:tr w:rsidR="005030D7" w:rsidRPr="00C50AB8" w14:paraId="0301F09B" w14:textId="77777777" w:rsidTr="00B70301">
        <w:tc>
          <w:tcPr>
            <w:tcW w:w="1465" w:type="dxa"/>
            <w:shd w:val="clear" w:color="auto" w:fill="auto"/>
            <w:vAlign w:val="center"/>
          </w:tcPr>
          <w:p w14:paraId="019F7CA8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5E7DF499" w14:textId="77777777" w:rsidR="005030D7" w:rsidRPr="002E6116" w:rsidRDefault="005030D7" w:rsidP="00B70301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Форми матеріально-технічного постачання </w:t>
            </w:r>
          </w:p>
        </w:tc>
        <w:tc>
          <w:tcPr>
            <w:tcW w:w="982" w:type="dxa"/>
            <w:shd w:val="clear" w:color="auto" w:fill="auto"/>
          </w:tcPr>
          <w:p w14:paraId="211D7AEF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1429E140" w14:textId="77777777" w:rsidTr="00B70301">
        <w:tc>
          <w:tcPr>
            <w:tcW w:w="1465" w:type="dxa"/>
            <w:shd w:val="clear" w:color="auto" w:fill="auto"/>
            <w:vAlign w:val="center"/>
          </w:tcPr>
          <w:p w14:paraId="7C780C3F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247AD7F5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Основні види договорів та порядок їх укладання договорів.</w:t>
            </w:r>
          </w:p>
        </w:tc>
        <w:tc>
          <w:tcPr>
            <w:tcW w:w="982" w:type="dxa"/>
            <w:shd w:val="clear" w:color="auto" w:fill="auto"/>
          </w:tcPr>
          <w:p w14:paraId="17BBA15B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35301513" w14:textId="77777777" w:rsidTr="00B70301">
        <w:tc>
          <w:tcPr>
            <w:tcW w:w="1465" w:type="dxa"/>
            <w:shd w:val="clear" w:color="auto" w:fill="auto"/>
            <w:vAlign w:val="center"/>
          </w:tcPr>
          <w:p w14:paraId="25B308C7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60647A6E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 ціноутворення</w:t>
            </w:r>
          </w:p>
        </w:tc>
        <w:tc>
          <w:tcPr>
            <w:tcW w:w="982" w:type="dxa"/>
            <w:shd w:val="clear" w:color="auto" w:fill="auto"/>
          </w:tcPr>
          <w:p w14:paraId="09B9BA63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72DDAA96" w14:textId="77777777" w:rsidTr="00B70301">
        <w:tc>
          <w:tcPr>
            <w:tcW w:w="1465" w:type="dxa"/>
            <w:shd w:val="clear" w:color="auto" w:fill="auto"/>
            <w:vAlign w:val="center"/>
          </w:tcPr>
          <w:p w14:paraId="10A53AB8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2DCA5CE4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Конкурентоспроможність товару</w:t>
            </w:r>
          </w:p>
        </w:tc>
        <w:tc>
          <w:tcPr>
            <w:tcW w:w="982" w:type="dxa"/>
            <w:shd w:val="clear" w:color="auto" w:fill="auto"/>
          </w:tcPr>
          <w:p w14:paraId="475A6B92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092A7B92" w14:textId="77777777" w:rsidTr="00B70301">
        <w:tc>
          <w:tcPr>
            <w:tcW w:w="1465" w:type="dxa"/>
            <w:shd w:val="clear" w:color="auto" w:fill="auto"/>
            <w:vAlign w:val="center"/>
          </w:tcPr>
          <w:p w14:paraId="3CE62192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63A2B93A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Закупівля та продаж товару через оптових посередників</w:t>
            </w:r>
          </w:p>
        </w:tc>
        <w:tc>
          <w:tcPr>
            <w:tcW w:w="982" w:type="dxa"/>
            <w:shd w:val="clear" w:color="auto" w:fill="auto"/>
          </w:tcPr>
          <w:p w14:paraId="74A8C214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1AC4A047" w14:textId="77777777" w:rsidTr="00B70301">
        <w:tc>
          <w:tcPr>
            <w:tcW w:w="1465" w:type="dxa"/>
            <w:shd w:val="clear" w:color="auto" w:fill="auto"/>
            <w:vAlign w:val="center"/>
          </w:tcPr>
          <w:p w14:paraId="3DD33EB8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6C19F8E6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Закупівля та продаж товару на ярмарках, аукціонах, тендерах.</w:t>
            </w:r>
          </w:p>
        </w:tc>
        <w:tc>
          <w:tcPr>
            <w:tcW w:w="982" w:type="dxa"/>
            <w:shd w:val="clear" w:color="auto" w:fill="auto"/>
          </w:tcPr>
          <w:p w14:paraId="3B6E8A83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46D00FAD" w14:textId="77777777" w:rsidTr="00B70301">
        <w:tc>
          <w:tcPr>
            <w:tcW w:w="1465" w:type="dxa"/>
            <w:shd w:val="clear" w:color="auto" w:fill="auto"/>
            <w:vAlign w:val="center"/>
          </w:tcPr>
          <w:p w14:paraId="044591B9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7BF41615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Форми товаропостачання</w:t>
            </w:r>
          </w:p>
        </w:tc>
        <w:tc>
          <w:tcPr>
            <w:tcW w:w="982" w:type="dxa"/>
            <w:shd w:val="clear" w:color="auto" w:fill="auto"/>
          </w:tcPr>
          <w:p w14:paraId="5E002674" w14:textId="77777777" w:rsidR="005030D7" w:rsidRDefault="005030D7" w:rsidP="00B70301">
            <w:r>
              <w:rPr>
                <w:b/>
                <w:sz w:val="24"/>
                <w:lang w:val="uk-UA"/>
              </w:rPr>
              <w:t>2</w:t>
            </w:r>
          </w:p>
        </w:tc>
      </w:tr>
      <w:tr w:rsidR="005030D7" w:rsidRPr="00C50AB8" w14:paraId="60D061A8" w14:textId="77777777" w:rsidTr="00B70301">
        <w:tc>
          <w:tcPr>
            <w:tcW w:w="1465" w:type="dxa"/>
            <w:shd w:val="clear" w:color="auto" w:fill="auto"/>
            <w:vAlign w:val="center"/>
          </w:tcPr>
          <w:p w14:paraId="36F62A07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1CB721A4" w14:textId="77777777" w:rsidR="005030D7" w:rsidRPr="001431BD" w:rsidRDefault="005030D7" w:rsidP="00B70301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приймання товарів (Інструкція П-6)</w:t>
            </w:r>
          </w:p>
        </w:tc>
        <w:tc>
          <w:tcPr>
            <w:tcW w:w="982" w:type="dxa"/>
            <w:shd w:val="clear" w:color="auto" w:fill="auto"/>
          </w:tcPr>
          <w:p w14:paraId="389254EA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18240BEB" w14:textId="77777777" w:rsidTr="00B70301">
        <w:tc>
          <w:tcPr>
            <w:tcW w:w="1465" w:type="dxa"/>
            <w:shd w:val="clear" w:color="auto" w:fill="auto"/>
            <w:vAlign w:val="center"/>
          </w:tcPr>
          <w:p w14:paraId="353F6344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5BCFFD7F" w14:textId="77777777" w:rsidR="005030D7" w:rsidRPr="001431BD" w:rsidRDefault="005030D7" w:rsidP="00B70301">
            <w:pPr>
              <w:pStyle w:val="1"/>
              <w:shd w:val="clear" w:color="auto" w:fill="auto"/>
              <w:spacing w:before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відпуску товарів (Інструкція П-7)</w:t>
            </w:r>
          </w:p>
        </w:tc>
        <w:tc>
          <w:tcPr>
            <w:tcW w:w="982" w:type="dxa"/>
            <w:shd w:val="clear" w:color="auto" w:fill="auto"/>
          </w:tcPr>
          <w:p w14:paraId="553CCA27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3F3A967B" w14:textId="77777777" w:rsidTr="00B70301">
        <w:tc>
          <w:tcPr>
            <w:tcW w:w="1465" w:type="dxa"/>
            <w:shd w:val="clear" w:color="auto" w:fill="auto"/>
            <w:vAlign w:val="center"/>
          </w:tcPr>
          <w:p w14:paraId="39E9F05E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5EB71040" w14:textId="77777777" w:rsidR="005030D7" w:rsidRDefault="005030D7" w:rsidP="00B70301">
            <w:pPr>
              <w:pStyle w:val="1"/>
              <w:shd w:val="clear" w:color="auto" w:fill="auto"/>
              <w:spacing w:before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Основні види та засоби реклами</w:t>
            </w:r>
          </w:p>
        </w:tc>
        <w:tc>
          <w:tcPr>
            <w:tcW w:w="982" w:type="dxa"/>
            <w:shd w:val="clear" w:color="auto" w:fill="auto"/>
          </w:tcPr>
          <w:p w14:paraId="2FF759BE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791E1783" w14:textId="77777777" w:rsidTr="00B70301">
        <w:tc>
          <w:tcPr>
            <w:tcW w:w="1465" w:type="dxa"/>
            <w:shd w:val="clear" w:color="auto" w:fill="auto"/>
            <w:vAlign w:val="center"/>
          </w:tcPr>
          <w:p w14:paraId="45ABB8F6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67E38BC2" w14:textId="77777777" w:rsidR="005030D7" w:rsidRDefault="005030D7" w:rsidP="00B70301">
            <w:pPr>
              <w:pStyle w:val="1"/>
              <w:shd w:val="clear" w:color="auto" w:fill="auto"/>
              <w:spacing w:before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Основні форми та види стимулювання</w:t>
            </w:r>
          </w:p>
        </w:tc>
        <w:tc>
          <w:tcPr>
            <w:tcW w:w="982" w:type="dxa"/>
            <w:shd w:val="clear" w:color="auto" w:fill="auto"/>
          </w:tcPr>
          <w:p w14:paraId="1F757BE1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16C2611A" w14:textId="77777777" w:rsidTr="00B70301">
        <w:tc>
          <w:tcPr>
            <w:tcW w:w="1465" w:type="dxa"/>
            <w:shd w:val="clear" w:color="auto" w:fill="auto"/>
            <w:vAlign w:val="center"/>
          </w:tcPr>
          <w:p w14:paraId="12790650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47F3D925" w14:textId="77777777" w:rsidR="005030D7" w:rsidRDefault="005030D7" w:rsidP="00B70301">
            <w:pPr>
              <w:pStyle w:val="1"/>
              <w:shd w:val="clear" w:color="auto" w:fill="auto"/>
              <w:spacing w:before="0" w:line="24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Обєкти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сфери послуг</w:t>
            </w:r>
          </w:p>
        </w:tc>
        <w:tc>
          <w:tcPr>
            <w:tcW w:w="982" w:type="dxa"/>
            <w:shd w:val="clear" w:color="auto" w:fill="auto"/>
          </w:tcPr>
          <w:p w14:paraId="70DE2F1D" w14:textId="77777777" w:rsidR="005030D7" w:rsidRDefault="005030D7" w:rsidP="00B70301">
            <w:r w:rsidRPr="00B5272C"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529C28CE" w14:textId="77777777" w:rsidTr="00B70301">
        <w:tc>
          <w:tcPr>
            <w:tcW w:w="1465" w:type="dxa"/>
            <w:shd w:val="clear" w:color="auto" w:fill="auto"/>
            <w:vAlign w:val="center"/>
          </w:tcPr>
          <w:p w14:paraId="3A13D5C6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25FCD0AB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Наднормовані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запаси та заходи щодо їх ліквідації</w:t>
            </w:r>
          </w:p>
        </w:tc>
        <w:tc>
          <w:tcPr>
            <w:tcW w:w="982" w:type="dxa"/>
            <w:shd w:val="clear" w:color="auto" w:fill="auto"/>
          </w:tcPr>
          <w:p w14:paraId="6EDDEB63" w14:textId="77777777" w:rsidR="005030D7" w:rsidRDefault="005030D7" w:rsidP="00B70301">
            <w:r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6F0DD466" w14:textId="77777777" w:rsidTr="00B70301">
        <w:tc>
          <w:tcPr>
            <w:tcW w:w="1465" w:type="dxa"/>
            <w:shd w:val="clear" w:color="auto" w:fill="auto"/>
            <w:vAlign w:val="center"/>
          </w:tcPr>
          <w:p w14:paraId="4BD639C8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74738A6A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та контроль за наявністю матеріально-технічних ресурсів</w:t>
            </w:r>
          </w:p>
        </w:tc>
        <w:tc>
          <w:tcPr>
            <w:tcW w:w="982" w:type="dxa"/>
            <w:shd w:val="clear" w:color="auto" w:fill="auto"/>
          </w:tcPr>
          <w:p w14:paraId="0F91FFC5" w14:textId="77777777" w:rsidR="005030D7" w:rsidRDefault="005030D7" w:rsidP="00B70301">
            <w:r>
              <w:rPr>
                <w:b/>
                <w:sz w:val="24"/>
                <w:lang w:val="uk-UA"/>
              </w:rPr>
              <w:t>2</w:t>
            </w:r>
          </w:p>
        </w:tc>
      </w:tr>
      <w:tr w:rsidR="005030D7" w:rsidRPr="00C50AB8" w14:paraId="48F79C81" w14:textId="77777777" w:rsidTr="00B70301">
        <w:tc>
          <w:tcPr>
            <w:tcW w:w="1465" w:type="dxa"/>
            <w:shd w:val="clear" w:color="auto" w:fill="auto"/>
            <w:vAlign w:val="center"/>
          </w:tcPr>
          <w:p w14:paraId="009A30DD" w14:textId="77777777" w:rsidR="005030D7" w:rsidRPr="001431BD" w:rsidRDefault="005030D7" w:rsidP="005030D7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36513FAA" w14:textId="77777777" w:rsidR="005030D7" w:rsidRPr="001431BD" w:rsidRDefault="005030D7" w:rsidP="00B7030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показників ефективності закупівлі та продажу (інтегральні, узагальнюючі і специфічні)</w:t>
            </w:r>
          </w:p>
        </w:tc>
        <w:tc>
          <w:tcPr>
            <w:tcW w:w="982" w:type="dxa"/>
            <w:shd w:val="clear" w:color="auto" w:fill="auto"/>
          </w:tcPr>
          <w:p w14:paraId="66042B22" w14:textId="77777777" w:rsidR="005030D7" w:rsidRDefault="005030D7" w:rsidP="00B70301">
            <w:r>
              <w:rPr>
                <w:b/>
                <w:sz w:val="24"/>
                <w:lang w:val="uk-UA"/>
              </w:rPr>
              <w:t>3</w:t>
            </w:r>
          </w:p>
        </w:tc>
      </w:tr>
      <w:tr w:rsidR="005030D7" w:rsidRPr="00C50AB8" w14:paraId="0D5B976C" w14:textId="77777777" w:rsidTr="00B70301">
        <w:tc>
          <w:tcPr>
            <w:tcW w:w="8516" w:type="dxa"/>
            <w:gridSpan w:val="2"/>
            <w:shd w:val="clear" w:color="auto" w:fill="auto"/>
            <w:vAlign w:val="center"/>
          </w:tcPr>
          <w:p w14:paraId="5E3BE2F1" w14:textId="77777777" w:rsidR="005030D7" w:rsidRPr="001431BD" w:rsidRDefault="005030D7" w:rsidP="00B70301">
            <w:pPr>
              <w:rPr>
                <w:b/>
                <w:i/>
                <w:sz w:val="24"/>
                <w:lang w:val="uk-UA"/>
              </w:rPr>
            </w:pPr>
            <w:r w:rsidRPr="001431BD">
              <w:rPr>
                <w:b/>
                <w:i/>
                <w:sz w:val="24"/>
                <w:lang w:val="uk-UA"/>
              </w:rPr>
              <w:t>Всього годин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A7E2ED6" w14:textId="77777777" w:rsidR="005030D7" w:rsidRPr="00C50AB8" w:rsidRDefault="005030D7" w:rsidP="00B70301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54</w:t>
            </w:r>
          </w:p>
          <w:p w14:paraId="15D7A82E" w14:textId="77777777" w:rsidR="005030D7" w:rsidRPr="00C50AB8" w:rsidRDefault="005030D7" w:rsidP="00B70301">
            <w:pPr>
              <w:rPr>
                <w:b/>
                <w:i/>
                <w:sz w:val="24"/>
                <w:lang w:val="uk-UA"/>
              </w:rPr>
            </w:pPr>
          </w:p>
        </w:tc>
      </w:tr>
    </w:tbl>
    <w:p w14:paraId="0DCCD23E" w14:textId="77777777" w:rsidR="005030D7" w:rsidRPr="00BE14C9" w:rsidRDefault="005030D7" w:rsidP="005030D7">
      <w:pPr>
        <w:jc w:val="both"/>
        <w:rPr>
          <w:rFonts w:eastAsia="Arial Unicode MS"/>
          <w:szCs w:val="28"/>
          <w:lang w:val="uk-UA"/>
        </w:rPr>
      </w:pPr>
      <w:r w:rsidRPr="00C027C7">
        <w:rPr>
          <w:b/>
          <w:szCs w:val="28"/>
          <w:lang w:val="uk-UA"/>
        </w:rPr>
        <w:t xml:space="preserve">   </w:t>
      </w:r>
      <w:r w:rsidRPr="00BE14C9">
        <w:rPr>
          <w:rFonts w:eastAsia="Arial Unicode MS"/>
          <w:szCs w:val="28"/>
          <w:lang w:val="uk-UA" w:eastAsia="uk-UA"/>
        </w:rPr>
        <w:t>Основним завданням  заклад</w:t>
      </w:r>
      <w:r>
        <w:rPr>
          <w:rFonts w:eastAsia="Arial Unicode MS"/>
          <w:szCs w:val="28"/>
          <w:lang w:val="uk-UA" w:eastAsia="uk-UA"/>
        </w:rPr>
        <w:t>у освіти</w:t>
      </w:r>
      <w:r w:rsidRPr="00BE14C9">
        <w:rPr>
          <w:rFonts w:eastAsia="Arial Unicode MS"/>
          <w:szCs w:val="28"/>
          <w:lang w:val="uk-UA" w:eastAsia="uk-UA"/>
        </w:rPr>
        <w:t xml:space="preserve"> на сучасному етапі розвитку суспільства є формування творчої особистості</w:t>
      </w:r>
      <w:r>
        <w:rPr>
          <w:rFonts w:eastAsia="Arial Unicode MS"/>
          <w:szCs w:val="28"/>
          <w:lang w:val="uk-UA" w:eastAsia="uk-UA"/>
        </w:rPr>
        <w:t>,</w:t>
      </w:r>
      <w:r w:rsidRPr="00BE14C9">
        <w:rPr>
          <w:rFonts w:eastAsia="Arial Unicode MS"/>
          <w:szCs w:val="28"/>
          <w:lang w:val="uk-UA" w:eastAsia="uk-UA"/>
        </w:rPr>
        <w:t xml:space="preserve"> спеціаліста</w:t>
      </w:r>
      <w:r>
        <w:rPr>
          <w:rFonts w:eastAsia="Arial Unicode MS"/>
          <w:szCs w:val="28"/>
          <w:lang w:val="uk-UA" w:eastAsia="uk-UA"/>
        </w:rPr>
        <w:t>,</w:t>
      </w:r>
      <w:r w:rsidRPr="00BE14C9">
        <w:rPr>
          <w:rFonts w:eastAsia="Arial Unicode MS"/>
          <w:szCs w:val="28"/>
          <w:lang w:val="uk-UA" w:eastAsia="uk-UA"/>
        </w:rPr>
        <w:t xml:space="preserve"> здатного до самостійного підвищення фахового рівня, самоосвіти, креативності, іннова</w:t>
      </w:r>
      <w:r w:rsidRPr="00BE14C9">
        <w:rPr>
          <w:rFonts w:eastAsia="Arial Unicode MS"/>
          <w:szCs w:val="28"/>
          <w:lang w:val="uk-UA" w:eastAsia="uk-UA"/>
        </w:rPr>
        <w:softHyphen/>
        <w:t xml:space="preserve">ційної діяльності. Але </w:t>
      </w:r>
      <w:proofErr w:type="spellStart"/>
      <w:r w:rsidRPr="00BE14C9">
        <w:rPr>
          <w:rFonts w:eastAsia="Arial Unicode MS"/>
          <w:szCs w:val="28"/>
          <w:lang w:val="uk-UA" w:eastAsia="uk-UA"/>
        </w:rPr>
        <w:t>розв</w:t>
      </w:r>
      <w:proofErr w:type="spellEnd"/>
      <w:r w:rsidRPr="00BE14C9">
        <w:rPr>
          <w:rFonts w:eastAsia="Arial Unicode MS"/>
          <w:szCs w:val="28"/>
          <w:lang w:eastAsia="uk-UA"/>
        </w:rPr>
        <w:t>’</w:t>
      </w:r>
      <w:proofErr w:type="spellStart"/>
      <w:r w:rsidRPr="00BE14C9">
        <w:rPr>
          <w:rFonts w:eastAsia="Arial Unicode MS"/>
          <w:szCs w:val="28"/>
          <w:lang w:val="uk-UA" w:eastAsia="uk-UA"/>
        </w:rPr>
        <w:t>язання</w:t>
      </w:r>
      <w:proofErr w:type="spellEnd"/>
      <w:r w:rsidRPr="00BE14C9">
        <w:rPr>
          <w:rFonts w:eastAsia="Arial Unicode MS"/>
          <w:szCs w:val="28"/>
          <w:lang w:val="uk-UA" w:eastAsia="uk-UA"/>
        </w:rPr>
        <w:t xml:space="preserve"> цього завдання неможливе, якщо в навчаль</w:t>
      </w:r>
      <w:r w:rsidRPr="00BE14C9">
        <w:rPr>
          <w:rFonts w:eastAsia="Arial Unicode MS"/>
          <w:szCs w:val="28"/>
          <w:lang w:val="uk-UA" w:eastAsia="uk-UA"/>
        </w:rPr>
        <w:softHyphen/>
        <w:t>ному процесі існуватиме лише передача знань від викладача до студента. Щоб залучити студента до активного здобуття знань неоціненною є роль самостійної роботи.</w:t>
      </w:r>
    </w:p>
    <w:p w14:paraId="05AA5D5C" w14:textId="77777777" w:rsidR="005030D7" w:rsidRPr="00BE14C9" w:rsidRDefault="005030D7" w:rsidP="005030D7">
      <w:pPr>
        <w:ind w:firstLine="567"/>
        <w:jc w:val="both"/>
        <w:rPr>
          <w:rFonts w:eastAsia="Arial Unicode MS"/>
          <w:szCs w:val="28"/>
          <w:lang w:val="uk-UA"/>
        </w:rPr>
      </w:pPr>
      <w:r>
        <w:rPr>
          <w:rFonts w:eastAsia="Arial Unicode MS"/>
          <w:szCs w:val="28"/>
          <w:lang w:val="uk-UA" w:eastAsia="uk-UA"/>
        </w:rPr>
        <w:t>Т</w:t>
      </w:r>
      <w:r w:rsidRPr="00BE14C9">
        <w:rPr>
          <w:rFonts w:eastAsia="Arial Unicode MS"/>
          <w:szCs w:val="28"/>
          <w:lang w:val="uk-UA" w:eastAsia="uk-UA"/>
        </w:rPr>
        <w:t>еми самостійного вивчення визначає викладач, що забезпечу</w:t>
      </w:r>
      <w:r>
        <w:rPr>
          <w:rFonts w:eastAsia="Arial Unicode MS"/>
          <w:szCs w:val="28"/>
          <w:lang w:val="uk-UA" w:eastAsia="uk-UA"/>
        </w:rPr>
        <w:t>є</w:t>
      </w:r>
      <w:r w:rsidRPr="00BE14C9">
        <w:rPr>
          <w:rFonts w:eastAsia="Arial Unicode MS"/>
          <w:szCs w:val="28"/>
          <w:lang w:val="uk-UA" w:eastAsia="uk-UA"/>
        </w:rPr>
        <w:t xml:space="preserve"> його творче відношення до праці, нада</w:t>
      </w:r>
      <w:r>
        <w:rPr>
          <w:rFonts w:eastAsia="Arial Unicode MS"/>
          <w:szCs w:val="28"/>
          <w:lang w:val="uk-UA" w:eastAsia="uk-UA"/>
        </w:rPr>
        <w:t>є</w:t>
      </w:r>
      <w:r w:rsidRPr="00BE14C9">
        <w:rPr>
          <w:rFonts w:eastAsia="Arial Unicode MS"/>
          <w:szCs w:val="28"/>
          <w:lang w:val="uk-UA" w:eastAsia="uk-UA"/>
        </w:rPr>
        <w:t xml:space="preserve"> можливості розвивати педагогічно-доцільну лінію співпраці та перетворити свій предмет на засіб формування всебічно розвиненої особистості студента.</w:t>
      </w:r>
    </w:p>
    <w:p w14:paraId="73CC34D0" w14:textId="77777777" w:rsidR="005030D7" w:rsidRPr="00C027C7" w:rsidRDefault="005030D7" w:rsidP="005030D7">
      <w:pPr>
        <w:pStyle w:val="20"/>
        <w:shd w:val="clear" w:color="auto" w:fill="auto"/>
        <w:tabs>
          <w:tab w:val="left" w:pos="567"/>
        </w:tabs>
        <w:spacing w:after="111" w:line="240" w:lineRule="auto"/>
        <w:ind w:hanging="360"/>
        <w:rPr>
          <w:b/>
          <w:sz w:val="28"/>
          <w:szCs w:val="28"/>
        </w:rPr>
      </w:pPr>
      <w:r w:rsidRPr="00C61B51">
        <w:rPr>
          <w:sz w:val="28"/>
          <w:szCs w:val="28"/>
          <w:lang w:val="uk-UA"/>
        </w:rPr>
        <w:t xml:space="preserve">               </w:t>
      </w:r>
      <w:proofErr w:type="spellStart"/>
      <w:r w:rsidRPr="00C027C7">
        <w:rPr>
          <w:sz w:val="28"/>
          <w:szCs w:val="28"/>
        </w:rPr>
        <w:t>Залежно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від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особливостей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теми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викладач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може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видавати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студентам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різні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види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завдань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самостійної</w:t>
      </w:r>
      <w:proofErr w:type="spellEnd"/>
      <w:r w:rsidRPr="00C027C7">
        <w:rPr>
          <w:sz w:val="28"/>
          <w:szCs w:val="28"/>
        </w:rPr>
        <w:t xml:space="preserve"> </w:t>
      </w:r>
      <w:proofErr w:type="spellStart"/>
      <w:r w:rsidRPr="00C027C7">
        <w:rPr>
          <w:sz w:val="28"/>
          <w:szCs w:val="28"/>
        </w:rPr>
        <w:t>роботи</w:t>
      </w:r>
      <w:proofErr w:type="spellEnd"/>
      <w:r w:rsidRPr="00C027C7">
        <w:rPr>
          <w:sz w:val="28"/>
          <w:szCs w:val="28"/>
        </w:rPr>
        <w:t>:</w:t>
      </w:r>
    </w:p>
    <w:p w14:paraId="7C12F7B6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 xml:space="preserve"> </w:t>
      </w:r>
      <w:r w:rsidRPr="00C027C7">
        <w:rPr>
          <w:szCs w:val="28"/>
          <w:lang w:val="uk-UA"/>
        </w:rPr>
        <w:t xml:space="preserve">переробка інформації, отриманої безпосередньо на лекційних, практичних </w:t>
      </w:r>
      <w:r>
        <w:rPr>
          <w:szCs w:val="28"/>
          <w:lang w:val="uk-UA"/>
        </w:rPr>
        <w:t xml:space="preserve">( або </w:t>
      </w:r>
      <w:r w:rsidRPr="00C027C7">
        <w:rPr>
          <w:szCs w:val="28"/>
          <w:lang w:val="uk-UA"/>
        </w:rPr>
        <w:t xml:space="preserve">семінарських </w:t>
      </w:r>
      <w:r>
        <w:rPr>
          <w:szCs w:val="28"/>
          <w:lang w:val="uk-UA"/>
        </w:rPr>
        <w:t xml:space="preserve">) </w:t>
      </w:r>
      <w:r w:rsidRPr="00C027C7">
        <w:rPr>
          <w:szCs w:val="28"/>
          <w:lang w:val="uk-UA"/>
        </w:rPr>
        <w:t>заняттях;</w:t>
      </w:r>
    </w:p>
    <w:p w14:paraId="7EB5ED89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lastRenderedPageBreak/>
        <w:t>робота з відповідними підручниками, довідковою літературою для самостійного вивчення окремих тем, питань із розробкою конспекту;</w:t>
      </w:r>
    </w:p>
    <w:p w14:paraId="24669AAE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написання рефератів, повідомлень;</w:t>
      </w:r>
    </w:p>
    <w:p w14:paraId="0F48CD12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творчі завдання (проекти,  огляди, звіти</w:t>
      </w:r>
      <w:r>
        <w:rPr>
          <w:szCs w:val="28"/>
          <w:lang w:val="uk-UA"/>
        </w:rPr>
        <w:t>, презентації</w:t>
      </w:r>
      <w:r w:rsidRPr="00C027C7">
        <w:rPr>
          <w:szCs w:val="28"/>
          <w:lang w:val="uk-UA"/>
        </w:rPr>
        <w:t xml:space="preserve"> тощо);</w:t>
      </w:r>
    </w:p>
    <w:p w14:paraId="76EFE66E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виконання підготовчої роботи до  практичних занять;</w:t>
      </w:r>
    </w:p>
    <w:p w14:paraId="6C680152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виконання індивідуальних практичних, розрахункових, графічних завдань;</w:t>
      </w:r>
    </w:p>
    <w:p w14:paraId="6D078E43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підготовка письмових відповідей на проблемні питання;</w:t>
      </w:r>
    </w:p>
    <w:p w14:paraId="55E99AB2" w14:textId="77777777" w:rsidR="005030D7" w:rsidRPr="00C027C7" w:rsidRDefault="005030D7" w:rsidP="005030D7">
      <w:pPr>
        <w:numPr>
          <w:ilvl w:val="1"/>
          <w:numId w:val="1"/>
        </w:numPr>
        <w:tabs>
          <w:tab w:val="clear" w:pos="1620"/>
        </w:tabs>
        <w:ind w:left="360" w:firstLine="0"/>
        <w:jc w:val="both"/>
        <w:rPr>
          <w:szCs w:val="28"/>
          <w:lang w:val="uk-UA"/>
        </w:rPr>
      </w:pPr>
      <w:r w:rsidRPr="00C027C7">
        <w:rPr>
          <w:szCs w:val="28"/>
          <w:lang w:val="uk-UA"/>
        </w:rPr>
        <w:t>виготовлення наочності.</w:t>
      </w:r>
    </w:p>
    <w:p w14:paraId="7DE09054" w14:textId="77777777" w:rsidR="005030D7" w:rsidRDefault="005030D7" w:rsidP="005030D7">
      <w:pPr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C027C7">
        <w:rPr>
          <w:szCs w:val="28"/>
          <w:lang w:val="uk-UA"/>
        </w:rPr>
        <w:t>Викладач не обмежується у виборі інших завдань самостійної роботи за умови відповідності змісту завдання робочій навчальній програмі дисципліни.</w:t>
      </w:r>
    </w:p>
    <w:p w14:paraId="2B0DD569" w14:textId="77777777" w:rsidR="005030D7" w:rsidRDefault="005030D7" w:rsidP="005030D7">
      <w:pPr>
        <w:ind w:left="360"/>
        <w:jc w:val="both"/>
        <w:rPr>
          <w:szCs w:val="28"/>
          <w:lang w:val="uk-UA"/>
        </w:rPr>
      </w:pPr>
    </w:p>
    <w:p w14:paraId="4CC0F064" w14:textId="77777777" w:rsidR="005030D7" w:rsidRDefault="005030D7" w:rsidP="005030D7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2FE9A" w14:textId="5A3A025D" w:rsidR="005030D7" w:rsidRPr="00C0768A" w:rsidRDefault="005030D7" w:rsidP="005030D7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14:paraId="597E1E5B" w14:textId="77777777" w:rsidR="005030D7" w:rsidRPr="00C0768A" w:rsidRDefault="005030D7" w:rsidP="005030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14:paraId="565F5CAD" w14:textId="77777777" w:rsidR="005030D7" w:rsidRPr="00C0768A" w:rsidRDefault="005030D7" w:rsidP="005030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14:paraId="23734DF6" w14:textId="77777777" w:rsidR="005030D7" w:rsidRPr="00C0768A" w:rsidRDefault="005030D7" w:rsidP="005030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14:paraId="1982AC8A" w14:textId="77777777" w:rsidR="005030D7" w:rsidRPr="00C0768A" w:rsidRDefault="005030D7" w:rsidP="005030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14:paraId="4521D943" w14:textId="77777777" w:rsidR="005030D7" w:rsidRDefault="005030D7" w:rsidP="005030D7">
      <w:pPr>
        <w:ind w:firstLine="567"/>
        <w:jc w:val="both"/>
        <w:rPr>
          <w:szCs w:val="28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14:paraId="3EB2AE7E" w14:textId="77777777" w:rsidR="00E66F26" w:rsidRDefault="00E66F26"/>
    <w:sectPr w:rsidR="00E66F2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54"/>
    <w:multiLevelType w:val="multilevel"/>
    <w:tmpl w:val="9E3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0E"/>
    <w:rsid w:val="005030D7"/>
    <w:rsid w:val="007E1B82"/>
    <w:rsid w:val="00DC210E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9468"/>
  <w15:chartTrackingRefBased/>
  <w15:docId w15:val="{73E3424F-6E4D-43FB-B28B-FBDAFF7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0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5030D7"/>
    <w:rPr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rsid w:val="005030D7"/>
    <w:pPr>
      <w:shd w:val="clear" w:color="auto" w:fill="FFFFFF"/>
      <w:spacing w:before="240" w:line="221" w:lineRule="exac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2">
    <w:name w:val="Основний текст (2)_"/>
    <w:link w:val="20"/>
    <w:rsid w:val="005030D7"/>
    <w:rPr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030D7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z w:val="17"/>
      <w:szCs w:val="17"/>
      <w:lang w:val="en-US" w:eastAsia="en-US"/>
    </w:rPr>
  </w:style>
  <w:style w:type="paragraph" w:customStyle="1" w:styleId="Default">
    <w:name w:val="Default"/>
    <w:rsid w:val="005030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2021-04-22T20:51:00Z</dcterms:created>
  <dcterms:modified xsi:type="dcterms:W3CDTF">2021-04-22T20:51:00Z</dcterms:modified>
</cp:coreProperties>
</file>