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ED0" w14:textId="77777777" w:rsidR="00AD636C" w:rsidRPr="00DF319F" w:rsidRDefault="00AD636C" w:rsidP="00AD636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Всеукраїнська науково-практична конференція «Духовно-моральні, екологічні та </w:t>
      </w:r>
      <w:proofErr w:type="spellStart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соціоекономічні</w:t>
      </w:r>
      <w:proofErr w:type="spellEnd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виклики сучасного людства в контексті енцикліки папи Франциска "</w:t>
      </w:r>
      <w:proofErr w:type="spellStart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Laudato</w:t>
      </w:r>
      <w:proofErr w:type="spellEnd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Si</w:t>
      </w:r>
      <w:proofErr w:type="spellEnd"/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"»</w:t>
      </w:r>
    </w:p>
    <w:p w14:paraId="36A49D79" w14:textId="6AEB3D88" w:rsidR="00692785" w:rsidRPr="00C0509F" w:rsidRDefault="00692785" w:rsidP="00692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КОЛЕДЖУ ПРИЙНЯЛИ УЧАСТЬ У </w:t>
      </w:r>
      <w:r w:rsidR="008D50D8"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ВСЕУКРАЇНСЬКІЙ </w:t>
      </w:r>
      <w:r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НАУКОВО-ПРАКТИЧНОЇ КОНФЕРЕНЦІЇ </w:t>
      </w:r>
      <w:r w:rsidR="008D50D8"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«Духовно-моральні, екологічні та </w:t>
      </w:r>
      <w:proofErr w:type="spellStart"/>
      <w:r w:rsidR="008D50D8" w:rsidRPr="00C0509F">
        <w:rPr>
          <w:rFonts w:ascii="Times New Roman" w:hAnsi="Times New Roman" w:cs="Times New Roman"/>
          <w:sz w:val="28"/>
          <w:szCs w:val="28"/>
          <w:lang w:val="uk-UA"/>
        </w:rPr>
        <w:t>соціоекономічні</w:t>
      </w:r>
      <w:proofErr w:type="spellEnd"/>
      <w:r w:rsidR="008D50D8"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 виклики сучасного людства в контексті енцикліки папи Франциска </w:t>
      </w:r>
      <w:r w:rsidR="00731FF7" w:rsidRPr="00C0509F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731FF7" w:rsidRPr="00C0509F">
        <w:rPr>
          <w:rFonts w:ascii="Times New Roman" w:hAnsi="Times New Roman" w:cs="Times New Roman"/>
          <w:sz w:val="28"/>
          <w:szCs w:val="28"/>
          <w:lang w:val="uk-UA"/>
        </w:rPr>
        <w:t>Laudato</w:t>
      </w:r>
      <w:proofErr w:type="spellEnd"/>
      <w:r w:rsidR="00731FF7"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FF7" w:rsidRPr="00C0509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="00731FF7" w:rsidRPr="00C0509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2EF1" w:rsidRPr="00C050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50D8" w:rsidRPr="00C0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ED3809" w14:textId="54BEF72A" w:rsidR="00DA4BCA" w:rsidRPr="00DF319F" w:rsidRDefault="00AC65AB" w:rsidP="00DD63F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8D50D8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16 квітня 2021 року,</w:t>
      </w:r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напередодні Дня довкілля, у Львівському національному аграрному університеті відбу</w:t>
      </w:r>
      <w:r w:rsidR="008D50D8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лася</w:t>
      </w:r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Всеукраїнська науково-практична конференція </w:t>
      </w:r>
      <w:bookmarkStart w:id="0" w:name="_Hlk69580357"/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«Духовно-моральні, екологічні та </w:t>
      </w:r>
      <w:proofErr w:type="spellStart"/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соціоекономічні</w:t>
      </w:r>
      <w:proofErr w:type="spellEnd"/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виклики сучасного людства в контексті енцикліки папи Франциска </w:t>
      </w:r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Laudato</w:t>
      </w:r>
      <w:proofErr w:type="spellEnd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"</w:t>
      </w:r>
      <w:bookmarkEnd w:id="0"/>
      <w:r w:rsidR="00F82EF1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D50D8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Конференція прой</w:t>
      </w:r>
      <w:r w:rsidR="001268B7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шла </w:t>
      </w:r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онлайн на платформі </w:t>
      </w:r>
      <w:proofErr w:type="spellStart"/>
      <w:r w:rsidR="00A02B1D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Zoom</w:t>
      </w:r>
      <w:proofErr w:type="spellEnd"/>
      <w:r w:rsidR="00D942C5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674A6B4E" w14:textId="51D8D3B7" w:rsidR="00043E1B" w:rsidRPr="00DF319F" w:rsidRDefault="00DA4BCA" w:rsidP="00DD63F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B531E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r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Горохівського коледжу Львівського НАУ </w:t>
      </w:r>
      <w:r w:rsidR="00FB531E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 Жельчик, заступник директора з виховної роботи Світлана Білик, методисти Світлана Савченко, </w:t>
      </w:r>
      <w:r w:rsidR="00AE712B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531E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Надія Загоруйко, завідувачі відділень Наталія Крук, Станіслава Шелін</w:t>
      </w:r>
      <w:r w:rsidR="000951C5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викладач екології Галина Жельчик</w:t>
      </w:r>
      <w:r w:rsidR="00FB531E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E712B" w:rsidRPr="00DF3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долучилися до участі у роботі конференції і були активними слухачами.</w:t>
      </w:r>
    </w:p>
    <w:p w14:paraId="54E1E496" w14:textId="612CE4CF" w:rsidR="002E6988" w:rsidRPr="00DF319F" w:rsidRDefault="00AC65AB" w:rsidP="0025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044FC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повідомляє офіційний сайт </w:t>
      </w:r>
      <w:proofErr w:type="spellStart"/>
      <w:r w:rsidR="00E044FC" w:rsidRPr="00DF319F">
        <w:rPr>
          <w:rFonts w:ascii="Times New Roman" w:hAnsi="Times New Roman" w:cs="Times New Roman"/>
          <w:sz w:val="28"/>
          <w:szCs w:val="28"/>
          <w:lang w:val="uk-UA"/>
        </w:rPr>
        <w:t>Львівсього</w:t>
      </w:r>
      <w:proofErr w:type="spellEnd"/>
      <w:r w:rsidR="00E044FC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аграрного </w:t>
      </w:r>
      <w:proofErr w:type="spellStart"/>
      <w:r w:rsidR="00E044FC" w:rsidRPr="00DF319F">
        <w:rPr>
          <w:rFonts w:ascii="Times New Roman" w:hAnsi="Times New Roman" w:cs="Times New Roman"/>
          <w:sz w:val="28"/>
          <w:szCs w:val="28"/>
          <w:lang w:val="uk-UA"/>
        </w:rPr>
        <w:t>уніерситету</w:t>
      </w:r>
      <w:proofErr w:type="spellEnd"/>
      <w:r w:rsidR="00C130F4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http://lnau.edu.ua/lnau/</w:t>
      </w:r>
      <w:r w:rsidR="00E044FC" w:rsidRPr="00DF319F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ожного року в третю суботу квітня Україна відзначає Всеукраїнський день довкілля, у який громадськими організаціями, активістами та просто небайдужими людьми проводиться безліч природоохоронних заходів, покликаних очистити водні джерела й озеленити території, зібрати та вивезти сміття, підтримати флору і фауну, подбати про екосистему нашої країни та посприяти екологізації свідомості населення. Львівський національний аграрний університет не залишився осторонь цих акцій, організувавши 16 квітня 2021 р. проведення Всеукраїнської науково-практичної конференції «Духовно-моральні, екологічні та </w:t>
      </w:r>
      <w:proofErr w:type="spellStart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соціоекономічні</w:t>
      </w:r>
      <w:proofErr w:type="spellEnd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виклики сучасного людства в контексті енцикліки папи Франциска "</w:t>
      </w:r>
      <w:proofErr w:type="spellStart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Laudato</w:t>
      </w:r>
      <w:proofErr w:type="spellEnd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"».</w:t>
      </w:r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04259D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Розпочав науковий захід ректор ЛНАУ, академік НААНУ, професор Володимир </w:t>
      </w:r>
      <w:proofErr w:type="spellStart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Снітинський</w:t>
      </w:r>
      <w:proofErr w:type="spellEnd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, який охарактеризував стан довкілля, зокрема на заході нашої країни, </w:t>
      </w:r>
      <w:proofErr w:type="spellStart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>навівши</w:t>
      </w:r>
      <w:proofErr w:type="spellEnd"/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численні приклади байдужого та безвідповідального ставлення людини до природних багатств. До цих слів долучився й директор департаменту екології та природних ресурсів Львівської ОДА Руслан Гречаник, який розповів аудиторії про ті технології та заходи, яких вживає влада з метою збереження і відтворення природного середовища. Цікаво, що Бюро УГКЦ з питань екології та Львівська ОДА сприяли публікації та поширенню примірників енцикліки папи Франциска </w:t>
      </w:r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Laudato</w:t>
      </w:r>
      <w:proofErr w:type="spellEnd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="00731FF7" w:rsidRPr="00DF319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E6988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українському перекладі.</w:t>
      </w:r>
    </w:p>
    <w:p w14:paraId="4A72145C" w14:textId="77777777" w:rsidR="00DF319F" w:rsidRDefault="00FE2833" w:rsidP="00DD6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Дуже приємно, що осторонь цієї наукової конференції не залишилися й представники духовенства. </w:t>
      </w:r>
      <w:r w:rsidR="00D9518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ід час своєї доповіді </w:t>
      </w:r>
      <w:r w:rsidR="00D9518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доктор морального богослов’я Патріаршої курії Української греко-католицької церкви </w:t>
      </w: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DF319F">
        <w:rPr>
          <w:rFonts w:ascii="Times New Roman" w:hAnsi="Times New Roman" w:cs="Times New Roman"/>
          <w:sz w:val="28"/>
          <w:szCs w:val="28"/>
          <w:lang w:val="uk-UA"/>
        </w:rPr>
        <w:t>Містерман</w:t>
      </w:r>
      <w:proofErr w:type="spellEnd"/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дуже влучно зауважив, що ми не можемо бути християнами лише наполовину, не можемо йти до сповіді, а потім залишати сміття у під’їздах, не можемо берегти природу, коли наші душі засмічені. Доповідач закликав усіх присутніх подбати про себе, про свою душу і прожити своє життя у стилі еко.</w:t>
      </w:r>
      <w:r w:rsidRPr="00DF319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Загалом же тематика виступів доповідачів торкнулась екологічних проблем сучасності та новітніх технологій захисту довкілля, особливостей формування </w:t>
      </w:r>
      <w:proofErr w:type="spellStart"/>
      <w:r w:rsidRPr="00DF319F">
        <w:rPr>
          <w:rFonts w:ascii="Times New Roman" w:hAnsi="Times New Roman" w:cs="Times New Roman"/>
          <w:sz w:val="28"/>
          <w:szCs w:val="28"/>
          <w:lang w:val="uk-UA"/>
        </w:rPr>
        <w:t>екосвідомості</w:t>
      </w:r>
      <w:proofErr w:type="spellEnd"/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19F">
        <w:rPr>
          <w:rFonts w:ascii="Times New Roman" w:hAnsi="Times New Roman" w:cs="Times New Roman"/>
          <w:sz w:val="28"/>
          <w:szCs w:val="28"/>
          <w:lang w:val="uk-UA"/>
        </w:rPr>
        <w:t>учнівсько</w:t>
      </w:r>
      <w:proofErr w:type="spellEnd"/>
      <w:r w:rsidRPr="00DF319F">
        <w:rPr>
          <w:rFonts w:ascii="Times New Roman" w:hAnsi="Times New Roman" w:cs="Times New Roman"/>
          <w:sz w:val="28"/>
          <w:szCs w:val="28"/>
          <w:lang w:val="uk-UA"/>
        </w:rPr>
        <w:t>-студентської молоді через призму екологічного туризму, еколого-економічних аспектів розвитку суспільства в епоху глобалізації, ролі А. Шептицького у збереженні багатств Розточчя та багатьох інших питань. Так,  гості з Яворівського національного природного парку подарували учасникам конференції унікальну нагоду послухати голос славетного митрополита в аудіозаписі його проповіді.</w:t>
      </w:r>
    </w:p>
    <w:p w14:paraId="2D5C6051" w14:textId="1583E970" w:rsidR="00FE2833" w:rsidRPr="00DF319F" w:rsidRDefault="00A41869" w:rsidP="00DD6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2833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конференцію, проректор з наукової роботи ЛНАУ Ігор </w:t>
      </w:r>
      <w:proofErr w:type="spellStart"/>
      <w:r w:rsidR="00FE2833" w:rsidRPr="00DF319F">
        <w:rPr>
          <w:rFonts w:ascii="Times New Roman" w:hAnsi="Times New Roman" w:cs="Times New Roman"/>
          <w:sz w:val="28"/>
          <w:szCs w:val="28"/>
          <w:lang w:val="uk-UA"/>
        </w:rPr>
        <w:t>Яців</w:t>
      </w:r>
      <w:proofErr w:type="spellEnd"/>
      <w:r w:rsidR="00FE2833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учасникам заходу за плідну співпрацю, їх ініціативу й особисту активність у популяризації екологічно свідомої позиції в суспільстві, а також висловив надію на те, що такі заходи допоможуть змінити руйнівний курс людства та </w:t>
      </w:r>
      <w:proofErr w:type="spellStart"/>
      <w:r w:rsidR="00FE2833" w:rsidRPr="00DF319F">
        <w:rPr>
          <w:rFonts w:ascii="Times New Roman" w:hAnsi="Times New Roman" w:cs="Times New Roman"/>
          <w:sz w:val="28"/>
          <w:szCs w:val="28"/>
          <w:lang w:val="uk-UA"/>
        </w:rPr>
        <w:t>переспрямувати</w:t>
      </w:r>
      <w:proofErr w:type="spellEnd"/>
      <w:r w:rsidR="00FE2833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його на збереження довкілля та економну і відповідальну взаємодію з природним середовищем.</w:t>
      </w:r>
    </w:p>
    <w:p w14:paraId="618A7FE9" w14:textId="05810698" w:rsidR="00FE2833" w:rsidRPr="00DF319F" w:rsidRDefault="00592091" w:rsidP="00DD6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4631" w:rsidRPr="00DF319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</w:t>
      </w: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Горохівського коледжу Ль</w:t>
      </w:r>
      <w:r w:rsidR="004B2DD0" w:rsidRPr="00DF31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івського НАУ вдячні організаторам конференції за запрошення і можливість </w:t>
      </w:r>
      <w:r w:rsidR="0085157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надалі </w:t>
      </w:r>
      <w:r w:rsidR="00507CD2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донести </w:t>
      </w:r>
      <w:r w:rsidR="005E7D64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просвітницькі ідеї </w:t>
      </w:r>
      <w:r w:rsidR="0085157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A92FB5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735A7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громаді </w:t>
      </w:r>
      <w:r w:rsidR="00A92FB5"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і серед здобувачів освіти.</w:t>
      </w:r>
    </w:p>
    <w:p w14:paraId="62051305" w14:textId="53B1D498" w:rsidR="007A5708" w:rsidRPr="00DF319F" w:rsidRDefault="00D4378D" w:rsidP="007A5708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233CC3" w:rsidRPr="00DF319F">
        <w:rPr>
          <w:rFonts w:ascii="Times New Roman" w:hAnsi="Times New Roman" w:cs="Times New Roman"/>
          <w:i/>
          <w:iCs/>
          <w:sz w:val="28"/>
          <w:szCs w:val="28"/>
          <w:lang w:val="uk-UA"/>
        </w:rPr>
        <w:t>В статті використано матеріали</w:t>
      </w:r>
      <w:r w:rsidR="006E1505" w:rsidRPr="00DF3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сайту</w:t>
      </w:r>
      <w:r w:rsidR="003B27F4" w:rsidRPr="00DF3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Львівського національного аграрного університету</w:t>
      </w:r>
    </w:p>
    <w:p w14:paraId="2B8F07EF" w14:textId="5FCD4CB8" w:rsidR="003B27F4" w:rsidRPr="00DF319F" w:rsidRDefault="007A5708" w:rsidP="007A5708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F3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B27F4" w:rsidRPr="00DF319F">
        <w:rPr>
          <w:rFonts w:ascii="Times New Roman" w:hAnsi="Times New Roman" w:cs="Times New Roman"/>
          <w:i/>
          <w:iCs/>
          <w:sz w:val="28"/>
          <w:szCs w:val="28"/>
          <w:lang w:val="uk-UA"/>
        </w:rPr>
        <w:t>http://lnau.edu.ua/lnau</w:t>
      </w:r>
    </w:p>
    <w:sectPr w:rsidR="003B27F4" w:rsidRPr="00DF319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1E"/>
    <w:rsid w:val="00037C1E"/>
    <w:rsid w:val="0004259D"/>
    <w:rsid w:val="00043E1B"/>
    <w:rsid w:val="00064A5D"/>
    <w:rsid w:val="000735A7"/>
    <w:rsid w:val="000951C5"/>
    <w:rsid w:val="000D67A5"/>
    <w:rsid w:val="001268B7"/>
    <w:rsid w:val="001620D8"/>
    <w:rsid w:val="001A3957"/>
    <w:rsid w:val="00233CC3"/>
    <w:rsid w:val="00253FCF"/>
    <w:rsid w:val="002C43A1"/>
    <w:rsid w:val="002E6988"/>
    <w:rsid w:val="003722F4"/>
    <w:rsid w:val="003B03E9"/>
    <w:rsid w:val="003B27F4"/>
    <w:rsid w:val="00420E56"/>
    <w:rsid w:val="00437A4D"/>
    <w:rsid w:val="0045178F"/>
    <w:rsid w:val="004A2E51"/>
    <w:rsid w:val="004B2DD0"/>
    <w:rsid w:val="004D70D5"/>
    <w:rsid w:val="004F2755"/>
    <w:rsid w:val="00507CD2"/>
    <w:rsid w:val="00585987"/>
    <w:rsid w:val="00592091"/>
    <w:rsid w:val="005E7D64"/>
    <w:rsid w:val="006862AD"/>
    <w:rsid w:val="00692785"/>
    <w:rsid w:val="00694631"/>
    <w:rsid w:val="006E1505"/>
    <w:rsid w:val="00731FF7"/>
    <w:rsid w:val="007A5708"/>
    <w:rsid w:val="0082751C"/>
    <w:rsid w:val="00851577"/>
    <w:rsid w:val="00853A21"/>
    <w:rsid w:val="008D50D8"/>
    <w:rsid w:val="0094541B"/>
    <w:rsid w:val="009905B8"/>
    <w:rsid w:val="00A02B1D"/>
    <w:rsid w:val="00A2739B"/>
    <w:rsid w:val="00A41869"/>
    <w:rsid w:val="00A92FB5"/>
    <w:rsid w:val="00AC65AB"/>
    <w:rsid w:val="00AD636C"/>
    <w:rsid w:val="00AE712B"/>
    <w:rsid w:val="00BB4D89"/>
    <w:rsid w:val="00C0509F"/>
    <w:rsid w:val="00C130F4"/>
    <w:rsid w:val="00C56A3D"/>
    <w:rsid w:val="00D4378D"/>
    <w:rsid w:val="00D508DC"/>
    <w:rsid w:val="00D942C5"/>
    <w:rsid w:val="00D95187"/>
    <w:rsid w:val="00DA4BCA"/>
    <w:rsid w:val="00DD63F0"/>
    <w:rsid w:val="00DF319F"/>
    <w:rsid w:val="00E044FC"/>
    <w:rsid w:val="00E10374"/>
    <w:rsid w:val="00E328DF"/>
    <w:rsid w:val="00E46BFC"/>
    <w:rsid w:val="00F1310B"/>
    <w:rsid w:val="00F82EF1"/>
    <w:rsid w:val="00F92B5D"/>
    <w:rsid w:val="00FB531E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CFD4"/>
  <w15:chartTrackingRefBased/>
  <w15:docId w15:val="{8A51347D-F623-4AC1-A657-2BCA91A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113</cp:revision>
  <dcterms:created xsi:type="dcterms:W3CDTF">2021-04-16T16:23:00Z</dcterms:created>
  <dcterms:modified xsi:type="dcterms:W3CDTF">2021-04-19T13:00:00Z</dcterms:modified>
</cp:coreProperties>
</file>