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9BC2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  <w:r w:rsidRPr="00463071">
        <w:rPr>
          <w:b/>
          <w:szCs w:val="28"/>
          <w:lang w:val="uk-UA"/>
        </w:rPr>
        <w:t xml:space="preserve"> Теми </w:t>
      </w:r>
      <w:r>
        <w:rPr>
          <w:b/>
          <w:szCs w:val="28"/>
          <w:lang w:val="uk-UA"/>
        </w:rPr>
        <w:t>практичних занять</w:t>
      </w:r>
      <w:r>
        <w:rPr>
          <w:b/>
          <w:szCs w:val="28"/>
          <w:lang w:val="uk-UA"/>
        </w:rPr>
        <w:t xml:space="preserve"> з дисципліни</w:t>
      </w:r>
    </w:p>
    <w:p w14:paraId="427B6A91" w14:textId="48453882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«Інфраструктура товарного ринку»</w:t>
      </w:r>
    </w:p>
    <w:p w14:paraId="13B41D30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051"/>
        <w:gridCol w:w="1547"/>
      </w:tblGrid>
      <w:tr w:rsidR="002712B6" w:rsidRPr="00C943FD" w14:paraId="0C5E5355" w14:textId="77777777" w:rsidTr="003603CF">
        <w:tc>
          <w:tcPr>
            <w:tcW w:w="864" w:type="dxa"/>
            <w:shd w:val="clear" w:color="auto" w:fill="auto"/>
            <w:vAlign w:val="center"/>
          </w:tcPr>
          <w:p w14:paraId="7FD06C1D" w14:textId="77777777" w:rsidR="002712B6" w:rsidRPr="00C943FD" w:rsidRDefault="002712B6" w:rsidP="003603CF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14:paraId="79D07EC8" w14:textId="77777777" w:rsidR="002712B6" w:rsidRPr="00C943FD" w:rsidRDefault="002712B6" w:rsidP="003603CF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4E9CAE60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BDA6C1E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14:paraId="3572B389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2712B6" w:rsidRPr="00BF4040" w14:paraId="5C8F8D43" w14:textId="77777777" w:rsidTr="003603CF">
        <w:tc>
          <w:tcPr>
            <w:tcW w:w="864" w:type="dxa"/>
            <w:shd w:val="clear" w:color="auto" w:fill="auto"/>
            <w:vAlign w:val="center"/>
          </w:tcPr>
          <w:p w14:paraId="19AF9F13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0176626A" w14:textId="77777777" w:rsidR="002712B6" w:rsidRPr="00BF4040" w:rsidRDefault="002712B6" w:rsidP="003603CF">
            <w:pPr>
              <w:jc w:val="both"/>
              <w:rPr>
                <w:szCs w:val="28"/>
                <w:lang w:val="uk-UA"/>
              </w:rPr>
            </w:pPr>
            <w:r w:rsidRPr="00807021">
              <w:rPr>
                <w:szCs w:val="28"/>
                <w:lang w:val="uk-UA"/>
              </w:rPr>
              <w:t xml:space="preserve">Розрахунок страхових платежів, збитку і суми страхових </w:t>
            </w:r>
            <w:proofErr w:type="spellStart"/>
            <w:r w:rsidRPr="00807021">
              <w:rPr>
                <w:szCs w:val="28"/>
                <w:lang w:val="uk-UA"/>
              </w:rPr>
              <w:t>відшкодувань</w:t>
            </w:r>
            <w:proofErr w:type="spellEnd"/>
            <w:r w:rsidRPr="00807021">
              <w:rPr>
                <w:szCs w:val="28"/>
                <w:lang w:val="uk-UA"/>
              </w:rPr>
              <w:t xml:space="preserve"> за ризику непогашення кредиту </w:t>
            </w:r>
          </w:p>
        </w:tc>
        <w:tc>
          <w:tcPr>
            <w:tcW w:w="1547" w:type="dxa"/>
            <w:shd w:val="clear" w:color="auto" w:fill="auto"/>
          </w:tcPr>
          <w:p w14:paraId="35AA2D10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2712B6" w:rsidRPr="00BF4040" w14:paraId="11772EFA" w14:textId="77777777" w:rsidTr="003603CF">
        <w:tc>
          <w:tcPr>
            <w:tcW w:w="864" w:type="dxa"/>
            <w:shd w:val="clear" w:color="auto" w:fill="auto"/>
            <w:vAlign w:val="center"/>
          </w:tcPr>
          <w:p w14:paraId="0A2B2F77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5C89FD4" w14:textId="77777777" w:rsidR="002712B6" w:rsidRPr="00BF4040" w:rsidRDefault="002712B6" w:rsidP="003603CF">
            <w:pPr>
              <w:rPr>
                <w:szCs w:val="28"/>
                <w:lang w:val="uk-UA"/>
              </w:rPr>
            </w:pPr>
            <w:r w:rsidRPr="00807021">
              <w:rPr>
                <w:szCs w:val="28"/>
                <w:lang w:val="uk-UA"/>
              </w:rPr>
              <w:t xml:space="preserve">Планування проведення виставки, формування бюджету </w:t>
            </w:r>
          </w:p>
        </w:tc>
        <w:tc>
          <w:tcPr>
            <w:tcW w:w="1547" w:type="dxa"/>
            <w:shd w:val="clear" w:color="auto" w:fill="auto"/>
          </w:tcPr>
          <w:p w14:paraId="6CA8594F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2712B6" w:rsidRPr="00BF4040" w14:paraId="7D6B957D" w14:textId="77777777" w:rsidTr="003603CF">
        <w:tc>
          <w:tcPr>
            <w:tcW w:w="864" w:type="dxa"/>
            <w:shd w:val="clear" w:color="auto" w:fill="auto"/>
            <w:vAlign w:val="center"/>
          </w:tcPr>
          <w:p w14:paraId="2451E94A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756F85C2" w14:textId="77777777" w:rsidR="002712B6" w:rsidRPr="00463071" w:rsidRDefault="002712B6" w:rsidP="003603CF">
            <w:pPr>
              <w:rPr>
                <w:szCs w:val="28"/>
                <w:lang w:val="uk-UA"/>
              </w:rPr>
            </w:pPr>
            <w:r w:rsidRPr="00807021">
              <w:rPr>
                <w:szCs w:val="28"/>
                <w:lang w:val="uk-UA"/>
              </w:rPr>
              <w:t xml:space="preserve">Розробка мерчандайзинг-плану стимулювання продажу різних груп товарів </w:t>
            </w:r>
          </w:p>
        </w:tc>
        <w:tc>
          <w:tcPr>
            <w:tcW w:w="1547" w:type="dxa"/>
            <w:shd w:val="clear" w:color="auto" w:fill="auto"/>
          </w:tcPr>
          <w:p w14:paraId="526B676D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712B6" w:rsidRPr="00BF4040" w14:paraId="0A921269" w14:textId="77777777" w:rsidTr="003603CF">
        <w:tc>
          <w:tcPr>
            <w:tcW w:w="7915" w:type="dxa"/>
            <w:gridSpan w:val="2"/>
            <w:shd w:val="clear" w:color="auto" w:fill="auto"/>
            <w:vAlign w:val="center"/>
          </w:tcPr>
          <w:p w14:paraId="2352D4E6" w14:textId="77777777" w:rsidR="002712B6" w:rsidRPr="00871C37" w:rsidRDefault="002712B6" w:rsidP="003603C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71C37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</w:tcPr>
          <w:p w14:paraId="3BBE3207" w14:textId="77777777" w:rsidR="002712B6" w:rsidRPr="00871C37" w:rsidRDefault="002712B6" w:rsidP="003603CF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6</w:t>
            </w:r>
          </w:p>
        </w:tc>
      </w:tr>
    </w:tbl>
    <w:p w14:paraId="20D8EDC9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p w14:paraId="3D26EEDE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p w14:paraId="19A692FE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p w14:paraId="2661D3AC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p w14:paraId="12022635" w14:textId="77777777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p w14:paraId="778085FC" w14:textId="5F70A4BE" w:rsidR="002712B6" w:rsidRDefault="002712B6" w:rsidP="002712B6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Теми семінарських занять</w:t>
      </w:r>
    </w:p>
    <w:p w14:paraId="18A1005F" w14:textId="77777777" w:rsidR="002712B6" w:rsidRPr="00631439" w:rsidRDefault="002712B6" w:rsidP="002712B6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051"/>
        <w:gridCol w:w="1547"/>
      </w:tblGrid>
      <w:tr w:rsidR="002712B6" w:rsidRPr="00C943FD" w14:paraId="451CC85F" w14:textId="77777777" w:rsidTr="003603CF">
        <w:tc>
          <w:tcPr>
            <w:tcW w:w="864" w:type="dxa"/>
            <w:shd w:val="clear" w:color="auto" w:fill="auto"/>
            <w:vAlign w:val="center"/>
          </w:tcPr>
          <w:p w14:paraId="7397FEAC" w14:textId="77777777" w:rsidR="002712B6" w:rsidRPr="00C943FD" w:rsidRDefault="002712B6" w:rsidP="003603CF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14:paraId="2911F53C" w14:textId="77777777" w:rsidR="002712B6" w:rsidRPr="00C943FD" w:rsidRDefault="002712B6" w:rsidP="003603CF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0F9D63D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B9CBB06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14:paraId="46BFBF5A" w14:textId="77777777" w:rsidR="002712B6" w:rsidRPr="00C943FD" w:rsidRDefault="002712B6" w:rsidP="003603CF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2712B6" w:rsidRPr="00BF4040" w14:paraId="0977597B" w14:textId="77777777" w:rsidTr="003603CF">
        <w:trPr>
          <w:trHeight w:val="547"/>
        </w:trPr>
        <w:tc>
          <w:tcPr>
            <w:tcW w:w="864" w:type="dxa"/>
            <w:shd w:val="clear" w:color="auto" w:fill="auto"/>
            <w:vAlign w:val="center"/>
          </w:tcPr>
          <w:p w14:paraId="7C3FB4D5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30944CB" w14:textId="77777777" w:rsidR="002712B6" w:rsidRPr="00BF4040" w:rsidRDefault="002712B6" w:rsidP="003603CF">
            <w:pPr>
              <w:jc w:val="both"/>
              <w:rPr>
                <w:szCs w:val="28"/>
                <w:lang w:val="uk-UA"/>
              </w:rPr>
            </w:pPr>
            <w:r w:rsidRPr="007B3771">
              <w:rPr>
                <w:szCs w:val="28"/>
                <w:lang w:val="uk-UA"/>
              </w:rPr>
              <w:t>Сутність інфраструктури товарного ринку</w:t>
            </w:r>
          </w:p>
        </w:tc>
        <w:tc>
          <w:tcPr>
            <w:tcW w:w="1547" w:type="dxa"/>
            <w:shd w:val="clear" w:color="auto" w:fill="auto"/>
          </w:tcPr>
          <w:p w14:paraId="05A0EB81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2712B6" w:rsidRPr="00BF4040" w14:paraId="59880A76" w14:textId="77777777" w:rsidTr="003603CF">
        <w:trPr>
          <w:trHeight w:val="547"/>
        </w:trPr>
        <w:tc>
          <w:tcPr>
            <w:tcW w:w="864" w:type="dxa"/>
            <w:shd w:val="clear" w:color="auto" w:fill="auto"/>
            <w:vAlign w:val="center"/>
          </w:tcPr>
          <w:p w14:paraId="42B07E34" w14:textId="77777777" w:rsidR="002712B6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07E6656A" w14:textId="77777777" w:rsidR="002712B6" w:rsidRPr="009D3110" w:rsidRDefault="002712B6" w:rsidP="003603CF">
            <w:pPr>
              <w:jc w:val="both"/>
              <w:rPr>
                <w:szCs w:val="28"/>
                <w:lang w:val="uk-UA"/>
              </w:rPr>
            </w:pPr>
            <w:r w:rsidRPr="009D3110">
              <w:rPr>
                <w:color w:val="000000"/>
                <w:szCs w:val="28"/>
                <w:lang w:val="uk-UA"/>
              </w:rPr>
              <w:t>Сутність та функції оптової торгівлі в умовах ринкової економіки</w:t>
            </w:r>
          </w:p>
        </w:tc>
        <w:tc>
          <w:tcPr>
            <w:tcW w:w="1547" w:type="dxa"/>
            <w:shd w:val="clear" w:color="auto" w:fill="auto"/>
          </w:tcPr>
          <w:p w14:paraId="2CCD42CA" w14:textId="77777777" w:rsidR="002712B6" w:rsidRPr="00BF4040" w:rsidRDefault="002712B6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712B6" w:rsidRPr="00A231EC" w14:paraId="55CB89C4" w14:textId="77777777" w:rsidTr="003603CF">
        <w:tc>
          <w:tcPr>
            <w:tcW w:w="7915" w:type="dxa"/>
            <w:gridSpan w:val="2"/>
            <w:shd w:val="clear" w:color="auto" w:fill="auto"/>
            <w:vAlign w:val="center"/>
          </w:tcPr>
          <w:p w14:paraId="53062ADB" w14:textId="77777777" w:rsidR="002712B6" w:rsidRPr="003172CB" w:rsidRDefault="002712B6" w:rsidP="003603C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3172CB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A6F32B" w14:textId="77777777" w:rsidR="002712B6" w:rsidRPr="00A231EC" w:rsidRDefault="002712B6" w:rsidP="003603CF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</w:t>
            </w:r>
          </w:p>
        </w:tc>
      </w:tr>
    </w:tbl>
    <w:p w14:paraId="7C71198A" w14:textId="77777777" w:rsidR="002712B6" w:rsidRPr="004E4051" w:rsidRDefault="002712B6" w:rsidP="002712B6">
      <w:pPr>
        <w:ind w:left="7513" w:hanging="6946"/>
        <w:jc w:val="center"/>
        <w:rPr>
          <w:lang w:val="uk-UA"/>
        </w:rPr>
      </w:pPr>
    </w:p>
    <w:p w14:paraId="19EDAE35" w14:textId="77777777" w:rsidR="002712B6" w:rsidRDefault="002712B6" w:rsidP="002712B6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</w:t>
      </w:r>
    </w:p>
    <w:p w14:paraId="4E40F075" w14:textId="77777777" w:rsidR="002712B6" w:rsidRDefault="002712B6" w:rsidP="002712B6">
      <w:pPr>
        <w:ind w:left="7513" w:hanging="6946"/>
        <w:rPr>
          <w:lang w:val="uk-UA"/>
        </w:rPr>
      </w:pPr>
    </w:p>
    <w:p w14:paraId="2C55A41A" w14:textId="77777777" w:rsidR="002712B6" w:rsidRDefault="002712B6" w:rsidP="002712B6">
      <w:pPr>
        <w:ind w:left="7513" w:hanging="6946"/>
        <w:rPr>
          <w:lang w:val="uk-UA"/>
        </w:rPr>
      </w:pPr>
    </w:p>
    <w:p w14:paraId="3F921949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35"/>
    <w:rsid w:val="002712B6"/>
    <w:rsid w:val="00D5362E"/>
    <w:rsid w:val="00E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77CF"/>
  <w15:chartTrackingRefBased/>
  <w15:docId w15:val="{1A27F922-2AE6-4499-8327-47219F5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2021-04-09T07:22:00Z</dcterms:created>
  <dcterms:modified xsi:type="dcterms:W3CDTF">2021-04-09T07:23:00Z</dcterms:modified>
</cp:coreProperties>
</file>