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4AD6" w14:textId="1ECB6AB0" w:rsidR="00B30A30" w:rsidRPr="00A21472" w:rsidRDefault="00B30A30" w:rsidP="00B30A30">
      <w:pPr>
        <w:jc w:val="center"/>
        <w:rPr>
          <w:lang w:val="uk-UA"/>
        </w:rPr>
      </w:pPr>
      <w:r>
        <w:rPr>
          <w:b/>
          <w:szCs w:val="28"/>
          <w:lang w:val="uk-UA"/>
        </w:rPr>
        <w:t>Те</w:t>
      </w:r>
      <w:r w:rsidRPr="005D21D0">
        <w:rPr>
          <w:b/>
          <w:szCs w:val="28"/>
          <w:lang w:val="uk-UA"/>
        </w:rPr>
        <w:t>ми практичних занять</w:t>
      </w:r>
      <w:r>
        <w:rPr>
          <w:b/>
          <w:szCs w:val="28"/>
          <w:lang w:val="uk-UA"/>
        </w:rPr>
        <w:t xml:space="preserve"> з дисципліни «Комунікаційна діяльність»</w:t>
      </w:r>
    </w:p>
    <w:p w14:paraId="38BCB5E8" w14:textId="77777777" w:rsidR="00B30A30" w:rsidRPr="005D21D0" w:rsidRDefault="00B30A30" w:rsidP="00B30A30">
      <w:pPr>
        <w:ind w:left="360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464"/>
        <w:gridCol w:w="1438"/>
      </w:tblGrid>
      <w:tr w:rsidR="00B30A30" w:rsidRPr="005D21D0" w14:paraId="3A17FAFD" w14:textId="77777777" w:rsidTr="00DE2B3C">
        <w:tc>
          <w:tcPr>
            <w:tcW w:w="676" w:type="dxa"/>
            <w:shd w:val="clear" w:color="auto" w:fill="auto"/>
          </w:tcPr>
          <w:p w14:paraId="3A9B47AB" w14:textId="77777777" w:rsidR="00B30A30" w:rsidRPr="005D21D0" w:rsidRDefault="00B30A30" w:rsidP="00DE2B3C">
            <w:pPr>
              <w:ind w:left="142" w:hanging="142"/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№</w:t>
            </w:r>
          </w:p>
          <w:p w14:paraId="72194269" w14:textId="77777777" w:rsidR="00B30A30" w:rsidRPr="005D21D0" w:rsidRDefault="00B30A30" w:rsidP="00DE2B3C">
            <w:pPr>
              <w:ind w:left="142" w:hanging="142"/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з/п</w:t>
            </w:r>
          </w:p>
        </w:tc>
        <w:tc>
          <w:tcPr>
            <w:tcW w:w="7464" w:type="dxa"/>
            <w:shd w:val="clear" w:color="auto" w:fill="auto"/>
          </w:tcPr>
          <w:p w14:paraId="4E15A770" w14:textId="77777777" w:rsidR="00B30A30" w:rsidRPr="005D21D0" w:rsidRDefault="00B30A30" w:rsidP="00DE2B3C">
            <w:pPr>
              <w:tabs>
                <w:tab w:val="left" w:pos="-2268"/>
              </w:tabs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Назва теми</w:t>
            </w:r>
          </w:p>
        </w:tc>
        <w:tc>
          <w:tcPr>
            <w:tcW w:w="1438" w:type="dxa"/>
            <w:shd w:val="clear" w:color="auto" w:fill="auto"/>
          </w:tcPr>
          <w:p w14:paraId="2FC53FBE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Кількість</w:t>
            </w:r>
          </w:p>
          <w:p w14:paraId="3D2B1D83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годин</w:t>
            </w:r>
          </w:p>
        </w:tc>
      </w:tr>
      <w:tr w:rsidR="00B30A30" w:rsidRPr="005D21D0" w14:paraId="1747E8B5" w14:textId="77777777" w:rsidTr="00DE2B3C">
        <w:tc>
          <w:tcPr>
            <w:tcW w:w="676" w:type="dxa"/>
            <w:shd w:val="clear" w:color="auto" w:fill="auto"/>
          </w:tcPr>
          <w:p w14:paraId="450491EE" w14:textId="77777777" w:rsidR="00B30A30" w:rsidRPr="005D21D0" w:rsidRDefault="00B30A30" w:rsidP="00B30A30">
            <w:pPr>
              <w:numPr>
                <w:ilvl w:val="0"/>
                <w:numId w:val="1"/>
              </w:numPr>
              <w:tabs>
                <w:tab w:val="clear" w:pos="504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5B5F1F04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Складання кошторису на рекламні витрати відповідно до методів їх визначення (5 методів планування бюджету: визначення бюджету організації з орієнтацією на збут; з орієнтацією на загальний бюджет маркетингу; паритету з конкурентами; визначення бюджету на одиницю продукції; визначення бюджету за цілями і завданнями рекламної кампанії). Попередня оцінка ефективності реклами.</w:t>
            </w:r>
          </w:p>
          <w:p w14:paraId="6B35C833" w14:textId="77777777" w:rsidR="00B30A30" w:rsidRPr="00FE3E7E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094E2E03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B30A30" w:rsidRPr="005D21D0" w14:paraId="5B83FB6D" w14:textId="77777777" w:rsidTr="00DE2B3C">
        <w:tc>
          <w:tcPr>
            <w:tcW w:w="676" w:type="dxa"/>
            <w:shd w:val="clear" w:color="auto" w:fill="auto"/>
          </w:tcPr>
          <w:p w14:paraId="3CB72366" w14:textId="77777777" w:rsidR="00B30A30" w:rsidRPr="005D21D0" w:rsidRDefault="00B30A30" w:rsidP="00B30A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58D5CA02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 xml:space="preserve">Розробка ефективної схеми організаційної структури служби маркетингу на підприємстві. </w:t>
            </w:r>
          </w:p>
          <w:p w14:paraId="302601DB" w14:textId="51A27D89" w:rsidR="00B30A30" w:rsidRPr="00FE3E7E" w:rsidRDefault="00B30A30" w:rsidP="00B30A30">
            <w:pPr>
              <w:jc w:val="both"/>
              <w:rPr>
                <w:lang w:val="uk-UA"/>
              </w:rPr>
            </w:pPr>
            <w:r w:rsidRPr="002B4F8E">
              <w:rPr>
                <w:szCs w:val="28"/>
                <w:lang w:val="uk-UA"/>
              </w:rPr>
              <w:t>Укладання договорів щодо надання рекламних та інших консультаційних послуг.</w:t>
            </w:r>
          </w:p>
        </w:tc>
        <w:tc>
          <w:tcPr>
            <w:tcW w:w="1438" w:type="dxa"/>
            <w:shd w:val="clear" w:color="auto" w:fill="auto"/>
          </w:tcPr>
          <w:p w14:paraId="3D21FA16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B30A30" w:rsidRPr="005D21D0" w14:paraId="09C1C699" w14:textId="77777777" w:rsidTr="00DE2B3C">
        <w:tc>
          <w:tcPr>
            <w:tcW w:w="676" w:type="dxa"/>
            <w:shd w:val="clear" w:color="auto" w:fill="auto"/>
          </w:tcPr>
          <w:p w14:paraId="715171D7" w14:textId="77777777" w:rsidR="00B30A30" w:rsidRPr="005D21D0" w:rsidRDefault="00B30A30" w:rsidP="00B30A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183D8492" w14:textId="61B6E1E9" w:rsidR="00B30A30" w:rsidRPr="00FE3E7E" w:rsidRDefault="00B30A30" w:rsidP="00B30A30">
            <w:pPr>
              <w:rPr>
                <w:lang w:val="uk-UA"/>
              </w:rPr>
            </w:pPr>
            <w:r w:rsidRPr="002B4F8E">
              <w:rPr>
                <w:szCs w:val="28"/>
                <w:lang w:val="uk-UA"/>
              </w:rPr>
              <w:t>Розробка рекламних засобів із застосуванням комп’ютерних технологій. Визначення цільової аудиторії  реклами та розміщення її на інформаційних порталах.</w:t>
            </w:r>
            <w:r w:rsidRPr="00FE3E7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14:paraId="0B13982E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B30A30" w:rsidRPr="005D21D0" w14:paraId="77774929" w14:textId="77777777" w:rsidTr="00DE2B3C">
        <w:tc>
          <w:tcPr>
            <w:tcW w:w="676" w:type="dxa"/>
            <w:shd w:val="clear" w:color="auto" w:fill="auto"/>
          </w:tcPr>
          <w:p w14:paraId="69ECA3A9" w14:textId="77777777" w:rsidR="00B30A30" w:rsidRPr="005D21D0" w:rsidRDefault="00B30A30" w:rsidP="00B30A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364F808F" w14:textId="77777777" w:rsidR="00B30A30" w:rsidRPr="002B4F8E" w:rsidRDefault="00B30A30" w:rsidP="00DE2B3C">
            <w:pPr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Розробка програми та методів стимулювання продажу нових споживчих товарів.</w:t>
            </w:r>
          </w:p>
          <w:p w14:paraId="2303B296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 xml:space="preserve">Складання опитувального листка. Складання анкети для визначення рівня позиціонування. </w:t>
            </w:r>
          </w:p>
          <w:p w14:paraId="5FE6E6A7" w14:textId="77777777" w:rsidR="00B30A30" w:rsidRPr="00FE3E7E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382B7D6B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B30A30" w:rsidRPr="005D21D0" w14:paraId="2085D1AE" w14:textId="77777777" w:rsidTr="00DE2B3C">
        <w:tc>
          <w:tcPr>
            <w:tcW w:w="676" w:type="dxa"/>
            <w:shd w:val="clear" w:color="auto" w:fill="auto"/>
          </w:tcPr>
          <w:p w14:paraId="363E9B30" w14:textId="77777777" w:rsidR="00B30A30" w:rsidRPr="005D21D0" w:rsidRDefault="00B30A30" w:rsidP="00B30A30">
            <w:pPr>
              <w:numPr>
                <w:ilvl w:val="0"/>
                <w:numId w:val="1"/>
              </w:numPr>
              <w:tabs>
                <w:tab w:val="clear" w:pos="5040"/>
                <w:tab w:val="num" w:pos="-1690"/>
                <w:tab w:val="num" w:pos="-790"/>
              </w:tabs>
              <w:ind w:left="290" w:hanging="180"/>
              <w:jc w:val="center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1AD44C7E" w14:textId="77777777" w:rsidR="00B30A30" w:rsidRPr="00FE3E7E" w:rsidRDefault="00B30A30" w:rsidP="00DE2B3C">
            <w:pPr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Створення друкованого  матеріалу  рекламно-оглядового характеру про фірму та її товар (візитки, буклети, листівки, рекламні оголошення).</w:t>
            </w:r>
          </w:p>
          <w:p w14:paraId="5D873F42" w14:textId="77777777" w:rsidR="00B30A30" w:rsidRPr="005C1718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2892BDBD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 w:rsidRPr="005D21D0">
              <w:rPr>
                <w:lang w:val="uk-UA"/>
              </w:rPr>
              <w:t>2</w:t>
            </w:r>
          </w:p>
        </w:tc>
      </w:tr>
      <w:tr w:rsidR="00B30A30" w:rsidRPr="005D21D0" w14:paraId="7ECE61F1" w14:textId="77777777" w:rsidTr="00DE2B3C">
        <w:tc>
          <w:tcPr>
            <w:tcW w:w="676" w:type="dxa"/>
            <w:shd w:val="clear" w:color="auto" w:fill="auto"/>
          </w:tcPr>
          <w:p w14:paraId="48C9C7C4" w14:textId="77777777" w:rsidR="00B30A30" w:rsidRPr="005D21D0" w:rsidRDefault="00B30A30" w:rsidP="00DE2B3C">
            <w:pPr>
              <w:tabs>
                <w:tab w:val="num" w:pos="504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464" w:type="dxa"/>
            <w:shd w:val="clear" w:color="auto" w:fill="auto"/>
          </w:tcPr>
          <w:p w14:paraId="57E26CC2" w14:textId="40058C20" w:rsidR="00B30A30" w:rsidRPr="002B4F8E" w:rsidRDefault="00B30A30" w:rsidP="00B30A30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Ознайомлення з організацією і роботою виставок та ярмарків: вітчизняний та зарубіжний досвід.</w:t>
            </w:r>
          </w:p>
          <w:p w14:paraId="24733462" w14:textId="77777777" w:rsidR="00B30A30" w:rsidRPr="00A13F65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72AD5623" w14:textId="77777777" w:rsidR="00B30A30" w:rsidRPr="005D21D0" w:rsidRDefault="00B30A30" w:rsidP="00DE2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0A30" w:rsidRPr="005D21D0" w14:paraId="331B3FD1" w14:textId="77777777" w:rsidTr="00DE2B3C">
        <w:tc>
          <w:tcPr>
            <w:tcW w:w="676" w:type="dxa"/>
            <w:shd w:val="clear" w:color="auto" w:fill="auto"/>
          </w:tcPr>
          <w:p w14:paraId="4E9043AD" w14:textId="77777777" w:rsidR="00B30A30" w:rsidRPr="005D21D0" w:rsidRDefault="00B30A30" w:rsidP="00DE2B3C">
            <w:pPr>
              <w:tabs>
                <w:tab w:val="num" w:pos="504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464" w:type="dxa"/>
            <w:shd w:val="clear" w:color="auto" w:fill="auto"/>
          </w:tcPr>
          <w:p w14:paraId="0F8117B2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Методика проведення викладки товарів та засвоєння особливостей оформлення вітрин з використанням принципу “золотої” полиці та інших.</w:t>
            </w:r>
          </w:p>
          <w:p w14:paraId="6676C4F4" w14:textId="77777777" w:rsidR="00B30A30" w:rsidRPr="00FE3E7E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756EB4CE" w14:textId="77777777" w:rsidR="00B30A30" w:rsidRDefault="00B30A30" w:rsidP="00DE2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0A30" w:rsidRPr="005D21D0" w14:paraId="6FAA6D94" w14:textId="77777777" w:rsidTr="00DE2B3C">
        <w:tc>
          <w:tcPr>
            <w:tcW w:w="676" w:type="dxa"/>
            <w:shd w:val="clear" w:color="auto" w:fill="auto"/>
          </w:tcPr>
          <w:p w14:paraId="376C0DDE" w14:textId="77777777" w:rsidR="00B30A30" w:rsidRPr="005D21D0" w:rsidRDefault="00B30A30" w:rsidP="00DE2B3C">
            <w:pPr>
              <w:tabs>
                <w:tab w:val="num" w:pos="504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464" w:type="dxa"/>
            <w:shd w:val="clear" w:color="auto" w:fill="auto"/>
          </w:tcPr>
          <w:p w14:paraId="475CC86D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 xml:space="preserve">Способи штрихового кодування товару та інформації. </w:t>
            </w:r>
          </w:p>
          <w:p w14:paraId="4D81E213" w14:textId="77777777" w:rsidR="00B30A30" w:rsidRPr="00FE3E7E" w:rsidRDefault="00B30A30" w:rsidP="00DE2B3C">
            <w:pPr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 xml:space="preserve">Маркування на різних видах упаковки. </w:t>
            </w:r>
          </w:p>
          <w:p w14:paraId="0ACAE300" w14:textId="77777777" w:rsidR="00B30A30" w:rsidRPr="00FE3E7E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2473204A" w14:textId="77777777" w:rsidR="00B30A30" w:rsidRDefault="00B30A30" w:rsidP="00DE2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0A30" w:rsidRPr="005D21D0" w14:paraId="2586D31F" w14:textId="77777777" w:rsidTr="00DE2B3C">
        <w:tc>
          <w:tcPr>
            <w:tcW w:w="676" w:type="dxa"/>
            <w:shd w:val="clear" w:color="auto" w:fill="auto"/>
          </w:tcPr>
          <w:p w14:paraId="783AB788" w14:textId="77777777" w:rsidR="00B30A30" w:rsidRPr="005D21D0" w:rsidRDefault="00B30A30" w:rsidP="00DE2B3C">
            <w:pPr>
              <w:tabs>
                <w:tab w:val="num" w:pos="5040"/>
              </w:tabs>
              <w:ind w:left="11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464" w:type="dxa"/>
            <w:shd w:val="clear" w:color="auto" w:fill="auto"/>
          </w:tcPr>
          <w:p w14:paraId="7F9FC47A" w14:textId="77777777" w:rsidR="00B30A30" w:rsidRPr="002B4F8E" w:rsidRDefault="00B30A30" w:rsidP="00DE2B3C">
            <w:pPr>
              <w:jc w:val="both"/>
              <w:rPr>
                <w:szCs w:val="28"/>
                <w:lang w:val="uk-UA"/>
              </w:rPr>
            </w:pPr>
            <w:r w:rsidRPr="002B4F8E">
              <w:rPr>
                <w:szCs w:val="28"/>
                <w:lang w:val="uk-UA"/>
              </w:rPr>
              <w:t>Оцінка ефективності маркетингових комунікацій. Визначення ефектив</w:t>
            </w:r>
            <w:r w:rsidRPr="002B4F8E">
              <w:rPr>
                <w:szCs w:val="28"/>
                <w:lang w:val="uk-UA"/>
              </w:rPr>
              <w:softHyphen/>
              <w:t>ності та рентабельності реклами.</w:t>
            </w:r>
          </w:p>
          <w:p w14:paraId="2F418810" w14:textId="77777777" w:rsidR="00B30A30" w:rsidRPr="00FE3E7E" w:rsidRDefault="00B30A30" w:rsidP="00DE2B3C">
            <w:pPr>
              <w:rPr>
                <w:lang w:val="uk-UA"/>
              </w:rPr>
            </w:pPr>
          </w:p>
        </w:tc>
        <w:tc>
          <w:tcPr>
            <w:tcW w:w="1438" w:type="dxa"/>
            <w:shd w:val="clear" w:color="auto" w:fill="auto"/>
          </w:tcPr>
          <w:p w14:paraId="000D9E84" w14:textId="77777777" w:rsidR="00B30A30" w:rsidRDefault="00B30A30" w:rsidP="00DE2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0A30" w:rsidRPr="005D21D0" w14:paraId="30F43434" w14:textId="77777777" w:rsidTr="00DE2B3C">
        <w:tc>
          <w:tcPr>
            <w:tcW w:w="676" w:type="dxa"/>
            <w:shd w:val="clear" w:color="auto" w:fill="auto"/>
          </w:tcPr>
          <w:p w14:paraId="405E0356" w14:textId="77777777" w:rsidR="00B30A30" w:rsidRPr="005D21D0" w:rsidRDefault="00B30A30" w:rsidP="00DE2B3C">
            <w:pPr>
              <w:tabs>
                <w:tab w:val="num" w:pos="5040"/>
              </w:tabs>
              <w:ind w:left="110"/>
              <w:rPr>
                <w:lang w:val="uk-UA"/>
              </w:rPr>
            </w:pPr>
          </w:p>
        </w:tc>
        <w:tc>
          <w:tcPr>
            <w:tcW w:w="7464" w:type="dxa"/>
            <w:shd w:val="clear" w:color="auto" w:fill="auto"/>
          </w:tcPr>
          <w:p w14:paraId="71B2CEC2" w14:textId="77777777" w:rsidR="00B30A30" w:rsidRDefault="00B30A30" w:rsidP="00DE2B3C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438" w:type="dxa"/>
            <w:shd w:val="clear" w:color="auto" w:fill="auto"/>
          </w:tcPr>
          <w:p w14:paraId="73B2E47B" w14:textId="77777777" w:rsidR="00B30A30" w:rsidRDefault="00B30A30" w:rsidP="00DE2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14:paraId="714A233C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F66"/>
    <w:multiLevelType w:val="hybridMultilevel"/>
    <w:tmpl w:val="43A2125E"/>
    <w:lvl w:ilvl="0" w:tplc="CA4C45A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E1"/>
    <w:rsid w:val="00367DE1"/>
    <w:rsid w:val="00B30A30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715B"/>
  <w15:chartTrackingRefBased/>
  <w15:docId w15:val="{C6878983-AA65-48E5-9097-0A1CE5F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2021-04-06T10:53:00Z</dcterms:created>
  <dcterms:modified xsi:type="dcterms:W3CDTF">2021-04-06T10:54:00Z</dcterms:modified>
</cp:coreProperties>
</file>