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C79D" w14:textId="615BF73F" w:rsidR="00A617F7" w:rsidRPr="007827C2" w:rsidRDefault="00A617F7" w:rsidP="00A617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«Податкова система»</w:t>
      </w:r>
    </w:p>
    <w:p w14:paraId="75047CAB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1.Акцизне оподаткування і його роль у державному ціноутворенні. </w:t>
      </w:r>
    </w:p>
    <w:p w14:paraId="482F9386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2.Мито як фіскальний ресурс державного бюджету. </w:t>
      </w:r>
    </w:p>
    <w:p w14:paraId="643B48A1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3.Ресурсі платежі як засіб оптимізації природокористування. </w:t>
      </w:r>
    </w:p>
    <w:p w14:paraId="515E373B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4. Податкове регулювання іноземних інвестицій в Україні. </w:t>
      </w:r>
    </w:p>
    <w:p w14:paraId="2679BE1C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5. Податковий механізм пенсійного страхування в Україні. </w:t>
      </w:r>
    </w:p>
    <w:p w14:paraId="277EEC53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6.Формування та використання податкових резервів страхової компанії. </w:t>
      </w:r>
    </w:p>
    <w:p w14:paraId="4B3CEFD0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7. Податковий борг: формування та механізм управління. </w:t>
      </w:r>
    </w:p>
    <w:p w14:paraId="7BC8D939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8. Податкові відносини та напрямки їх вдосконалення в аграрному секторі економіки. </w:t>
      </w:r>
    </w:p>
    <w:p w14:paraId="634257AA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9. Податкові аспекти стимулювання зовнішньоекономічної діяльності. </w:t>
      </w:r>
    </w:p>
    <w:p w14:paraId="032A0D9F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10. Акцизний податок: проблеми вдосконалення механізму стягнення та адміністрування. </w:t>
      </w:r>
    </w:p>
    <w:p w14:paraId="7F593FB6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11.Бюджетно-податкова система як інструмент регулювання соціально-економічного розвитку країн. </w:t>
      </w:r>
    </w:p>
    <w:p w14:paraId="1DEE16BE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12. Внутрішні податкові резерви як фінансовий ресурс бюджетів різного рівня. </w:t>
      </w:r>
    </w:p>
    <w:p w14:paraId="51EB3789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13. Відтворення податкового потенціалу країни до умов євроінтеграції. </w:t>
      </w:r>
    </w:p>
    <w:p w14:paraId="47BE6BAB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14. Роль місцевих податків в формуванні гармонійної соціально-економічної системи держави. </w:t>
      </w:r>
    </w:p>
    <w:p w14:paraId="6F356459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15. Формування пріоритетів податкової системи до умов сучасних глобалізаційних викликів. </w:t>
      </w:r>
    </w:p>
    <w:p w14:paraId="6E579361" w14:textId="77777777" w:rsidR="00A617F7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16. Наповнення місцевих бюджетів в умовах розширення прав органів місцевого самоврядування. </w:t>
      </w:r>
    </w:p>
    <w:p w14:paraId="30BDE38E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>17. Податки на споживання в Україні: фіскальні ефекти і цінові наслідки.</w:t>
      </w:r>
    </w:p>
    <w:p w14:paraId="7FCF870A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18. Податкова політика в системі інструментів державного регулювання відтворення та розвитку населення. </w:t>
      </w:r>
    </w:p>
    <w:p w14:paraId="577C7D46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19. Податковий контроль в умовах трансформаційної економіки України. </w:t>
      </w:r>
    </w:p>
    <w:p w14:paraId="5DDEBCF8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20. Податкові важелі забезпечення сталого економічного розвитку України. </w:t>
      </w:r>
    </w:p>
    <w:p w14:paraId="45046E6E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21. Податкові регулятори екологічної безпеки економіки України. </w:t>
      </w:r>
    </w:p>
    <w:p w14:paraId="560D40DC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22. Податок на прибуток підприємств: проблеми вдосконалення механізму стягнення і адміністрування. </w:t>
      </w:r>
    </w:p>
    <w:p w14:paraId="557E1C06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23. Податок на доходи фізичних осіб: фіскальне та соціальне навантаження. </w:t>
      </w:r>
    </w:p>
    <w:p w14:paraId="620605CB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24.Посилення регулюючої і стимулюючої функцій механізму прямого оподаткування суб'єктів ринкової економіки. </w:t>
      </w:r>
    </w:p>
    <w:p w14:paraId="1C192101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25. Прибуткове оподаткування та напрями його оптимізації в Україні. </w:t>
      </w:r>
    </w:p>
    <w:p w14:paraId="0B13D831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26. Специфічні механізми оподаткування банківських установ. </w:t>
      </w:r>
    </w:p>
    <w:p w14:paraId="13598574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27. Спрощена система оподаткування суб’єктів малого підприємництва. </w:t>
      </w:r>
    </w:p>
    <w:p w14:paraId="6C6168B6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28. Механізм формуванням неподаткових доходів місцевого бюджету. </w:t>
      </w:r>
    </w:p>
    <w:p w14:paraId="6FFB0972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29. Податкова політика забезпечення інноваційного розвитку України. </w:t>
      </w:r>
    </w:p>
    <w:p w14:paraId="0CA65A05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30. Фіскальний потенціал України та ефективність справляння податків. </w:t>
      </w:r>
    </w:p>
    <w:p w14:paraId="64D8322E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31. Напрями інтеграції податкової системи України до європейського економічного простору. </w:t>
      </w:r>
    </w:p>
    <w:p w14:paraId="5509E9AC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lastRenderedPageBreak/>
        <w:t xml:space="preserve">31. Оподаткування та перспективи розвитку страхового ринку України. </w:t>
      </w:r>
    </w:p>
    <w:p w14:paraId="785658F4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32. Оподаткування інвестиційної діяльності страхових компаній в Україні. </w:t>
      </w:r>
    </w:p>
    <w:p w14:paraId="239F70F1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33. Правове регулювання уникнення подвійного оподаткування в умовах інтеграційних прагнень України. </w:t>
      </w:r>
    </w:p>
    <w:p w14:paraId="36BCA165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34. Екологічне оподаткування: стан та перспективи розвитку. </w:t>
      </w:r>
    </w:p>
    <w:p w14:paraId="7D888358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35. Методи попередження та протидії податковим ризикам. </w:t>
      </w:r>
    </w:p>
    <w:p w14:paraId="7923B722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36. Адміністрування плати за землю: підходи реалізації засад фіскального федералізму. </w:t>
      </w:r>
    </w:p>
    <w:p w14:paraId="6A359068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37. Фіскальні та регулюючі аспекти справляння митних платежів в Україні. </w:t>
      </w:r>
    </w:p>
    <w:p w14:paraId="23F1C5C4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38. Митне адміністрування та економічна безпека держави: можливості забезпечення національних пріоритетів. </w:t>
      </w:r>
    </w:p>
    <w:p w14:paraId="0D3CBDD5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39. Податковий контроль у сфері оподаткування самозайнятих осіб. </w:t>
      </w:r>
    </w:p>
    <w:p w14:paraId="6E4B4EBF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40. Соціально-економічне значення податкового прогнозування і планування. </w:t>
      </w:r>
    </w:p>
    <w:p w14:paraId="5A18E255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41. Моделювання потоків податкових надходжень на загальнодержавному рівні. </w:t>
      </w:r>
    </w:p>
    <w:p w14:paraId="07AFB4EB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42. Податкова система України: суперечності розвитку та можливості їх вирішення. </w:t>
      </w:r>
    </w:p>
    <w:p w14:paraId="7ABC4D45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43. Обґрунтування фіскальної ефективності, економічної доцільності та соціальної справедливості податкової політики. </w:t>
      </w:r>
    </w:p>
    <w:p w14:paraId="24ED4F39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44. Інструменти податкового регулювання макроекономічного розвитку. </w:t>
      </w:r>
    </w:p>
    <w:p w14:paraId="3F04FAA0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45. Податкове регулювання процесів споживання в Україні. </w:t>
      </w:r>
    </w:p>
    <w:p w14:paraId="3D0F9974" w14:textId="77777777" w:rsidR="00A617F7" w:rsidRPr="007827C2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46. Система податкових пільг, стимулів та санкцій як соціально-економічний фактор державного розвитку. </w:t>
      </w:r>
    </w:p>
    <w:p w14:paraId="1A7EBC01" w14:textId="77777777" w:rsidR="00A617F7" w:rsidRDefault="00A617F7" w:rsidP="00A617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47. Інструменти податкового регулювання страхового ринку України. </w:t>
      </w:r>
    </w:p>
    <w:p w14:paraId="54B7AEA0" w14:textId="77777777" w:rsidR="004F61AD" w:rsidRDefault="004F61AD"/>
    <w:sectPr w:rsidR="004F61A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2F"/>
    <w:rsid w:val="004F61AD"/>
    <w:rsid w:val="00A617F7"/>
    <w:rsid w:val="00B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12C6"/>
  <w15:chartTrackingRefBased/>
  <w15:docId w15:val="{9E4E64E9-F44B-40F2-BC84-0F2B2A5E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7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2021-01-26T19:28:00Z</dcterms:created>
  <dcterms:modified xsi:type="dcterms:W3CDTF">2021-01-26T19:29:00Z</dcterms:modified>
</cp:coreProperties>
</file>