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0F44" w14:textId="77777777" w:rsidR="00BD6B0C" w:rsidRPr="00AE03BD" w:rsidRDefault="00BD6B0C" w:rsidP="00BD6B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b/>
          <w:bCs/>
          <w:sz w:val="28"/>
          <w:szCs w:val="28"/>
        </w:rPr>
        <w:t>Обов’язковий тезаурус</w:t>
      </w:r>
    </w:p>
    <w:p w14:paraId="758A86D5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Акцизний податок - непрямий податок на споживання окремих видів товарів (продукції), визначених як підакцизні, що включається до ціни таких товарів (продукції). </w:t>
      </w:r>
    </w:p>
    <w:p w14:paraId="5E637F21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Амортизація - систематичний розподіл вартості основних засобів, інших необоротних та нематеріальних активів, що амортизується, протягом строку їх корисного використання (експлуатації). </w:t>
      </w:r>
    </w:p>
    <w:p w14:paraId="2A11089B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База оподаткування - це фізичний, вартісний чи інший характерний вираз об'єкта оподаткування, до якого застосовується податкова ставка і який використовується для визначення розміру податкового зобов'язання. </w:t>
      </w:r>
    </w:p>
    <w:p w14:paraId="6A83E032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Бюджетне відшкодування - відшкодування від'ємного значення податку на додану вартість на підставі підтвердження правомірності сум бюджетного відшкодування податку на додану вартість за результатами перевірки платника. </w:t>
      </w:r>
    </w:p>
    <w:p w14:paraId="603CDFB7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Грошове зобов'язання платника податків - сума коштів, яку платник податків повинен сплатити до відповідного бюджету як податкове зобов'язання та/або штрафну (фінансову) санкцію, що справляється з платника податків у зв'язку з порушенням ним вимог податкового законодавства та іншого законодавства, контроль за дотриманням якого покладено на контролюючі органи, а також санкції за порушення законодавства у сфері зовнішньоекономічної діяльності. </w:t>
      </w:r>
    </w:p>
    <w:p w14:paraId="1A5F4B7F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Екологічний податок - загальнодержавний обов'язковий платіж, що справляється з фактичних обсягів викидів у атмосферне повітря, скидів у водні об'єкти забруднюючих речовин, розміщення відходів, фактичного обсягу радіоактивних відходів, що тимчасово зберігаються їх виробниками, фактичного обсягу утворених радіоактивних відходів та з фактичного обсягу радіоактивних відходів, накопичених до 1 квітня 2009 року. </w:t>
      </w:r>
    </w:p>
    <w:p w14:paraId="54DFFCB6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Збір (плата, внесок) - обов'язковий платіж до відповідного бюджету, що справляється з платників зборів, з умовою отримання ними спеціальної вигоди, у тому числі внаслідок вчинення на користь таких осіб державними органами, органами місцевого самоврядування, іншими уповноваженими органами та особами юридично значимих дій. </w:t>
      </w:r>
    </w:p>
    <w:p w14:paraId="2FEEA716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Земельний податок - обов'язковий платіж, що справляється з власників земельних ділянок та земельних часток (паїв), а також постійних землекористувачів. </w:t>
      </w:r>
    </w:p>
    <w:p w14:paraId="718CD014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Митні платежі - податки, що справляються під час переміщення або у зв'язку з переміщенням товарів через митний кордон України та контроль за справлянням яких покладено на контролюючі органи. </w:t>
      </w:r>
    </w:p>
    <w:p w14:paraId="42178E58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Плата за землю -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 </w:t>
      </w:r>
    </w:p>
    <w:p w14:paraId="1CBCA235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Податкова пільга - передбачене податковим та митним законодавством звільнення платника податків від обов'язку щодо нарахування та сплати податку та збору, сплата ним податку та збору в меншому розмірі за наявності підстав. </w:t>
      </w:r>
    </w:p>
    <w:p w14:paraId="0BA795BC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lastRenderedPageBreak/>
        <w:t xml:space="preserve">Податкове зобов'язання - сума коштів, яку платник податків, у тому числі податковий агент, повинен сплатити до відповідного бюджету як податок або збір на підставі, в порядку та строки, визначені податковим законодавством (у тому числі сума коштів, визначена платником податків у податковому векселі та не сплачена в установлений законом строк). </w:t>
      </w:r>
    </w:p>
    <w:p w14:paraId="372815E7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Податок - обов'язковий, безумовний платіж до відповідного бюджету, що справляється з платників податку. </w:t>
      </w:r>
    </w:p>
    <w:p w14:paraId="17DD1922" w14:textId="77777777" w:rsidR="00BD6B0C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Пеня - сума коштів у вигляді відсотків, нарахованих на суми грошових зобов'язань, не сплачених у встановлені законодавством строки. </w:t>
      </w:r>
    </w:p>
    <w:p w14:paraId="1819FB81" w14:textId="77777777" w:rsidR="00BD6B0C" w:rsidRPr="00AE03BD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 xml:space="preserve">Рентна плата - загальнодержавний податок, який справляється за користування надрами для видобування корисних копалин; за користування надрами в цілях, не пов’язаних з видобуванням корисних копалин; за користування радіочастотним ресурсом України; за спеціальне використання води; за спеціальне використання лісових ресурсів; за транспортування нафти і нафтопродуктів магістральними нафтопроводами та нафтопродуктопроводами, транзитне транспортування трубопроводами аміаку територією України. </w:t>
      </w:r>
    </w:p>
    <w:p w14:paraId="37D248A6" w14:textId="77777777" w:rsidR="00BD6B0C" w:rsidRPr="00FB6D8E" w:rsidRDefault="00BD6B0C" w:rsidP="00BD6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3BD">
        <w:rPr>
          <w:rFonts w:ascii="Times New Roman" w:hAnsi="Times New Roman" w:cs="Times New Roman"/>
          <w:sz w:val="28"/>
          <w:szCs w:val="28"/>
        </w:rPr>
        <w:t>Штрафна санкція (фінансова санкція, штраф) - плата у вигляді фіксованої суми та/або відсотків, що справляється з платника податків у зв'язку з порушенням ним вимог податкового законодавства та іншого законодавства, контроль за дотриманням яких покладено на контролюючі органи, а також штрафні санкції за порушення у сфері зовнішньоекономічної діяльності.</w:t>
      </w:r>
    </w:p>
    <w:p w14:paraId="1939D868" w14:textId="77777777" w:rsidR="00BD6B0C" w:rsidRDefault="00BD6B0C" w:rsidP="00BD6B0C">
      <w:pPr>
        <w:shd w:val="clear" w:color="auto" w:fill="FFFFFF"/>
        <w:rPr>
          <w:b/>
          <w:lang w:val="uk-UA"/>
        </w:rPr>
      </w:pPr>
    </w:p>
    <w:p w14:paraId="486CEAD1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0"/>
    <w:rsid w:val="004F61AD"/>
    <w:rsid w:val="007863A0"/>
    <w:rsid w:val="00B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CE5E-B29A-4979-82A3-1D49483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2021-01-26T19:30:00Z</dcterms:created>
  <dcterms:modified xsi:type="dcterms:W3CDTF">2021-01-26T19:30:00Z</dcterms:modified>
</cp:coreProperties>
</file>