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66" w:rsidRDefault="0074742B">
      <w:pPr>
        <w:pStyle w:val="11"/>
        <w:keepNext/>
        <w:keepLines/>
        <w:shd w:val="clear" w:color="auto" w:fill="auto"/>
      </w:pPr>
      <w:bookmarkStart w:id="0" w:name="bookmark2"/>
      <w:bookmarkStart w:id="1" w:name="bookmark3"/>
      <w:r>
        <w:t xml:space="preserve"> Критерії оцінювання навчальних досягнень</w:t>
      </w:r>
      <w:bookmarkEnd w:id="0"/>
      <w:bookmarkEnd w:id="1"/>
    </w:p>
    <w:p w:rsidR="00347F66" w:rsidRDefault="0074742B">
      <w:pPr>
        <w:pStyle w:val="11"/>
        <w:keepNext/>
        <w:keepLines/>
        <w:shd w:val="clear" w:color="auto" w:fill="auto"/>
      </w:pPr>
      <w:bookmarkStart w:id="2" w:name="bookmark4"/>
      <w:bookmarkStart w:id="3" w:name="bookmark5"/>
      <w:r>
        <w:t>з фізичної культури</w:t>
      </w:r>
      <w:bookmarkEnd w:id="2"/>
      <w:bookmarkEnd w:id="3"/>
    </w:p>
    <w:p w:rsidR="00347F66" w:rsidRDefault="0074742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(додаток № 19 до наказу Міністерства освіти і науки України</w:t>
      </w:r>
    </w:p>
    <w:p w:rsidR="00347F66" w:rsidRDefault="0074742B">
      <w:pPr>
        <w:pStyle w:val="22"/>
        <w:keepNext/>
        <w:keepLines/>
        <w:shd w:val="clear" w:color="auto" w:fill="auto"/>
      </w:pPr>
      <w:bookmarkStart w:id="4" w:name="bookmark6"/>
      <w:bookmarkStart w:id="5" w:name="bookmark7"/>
      <w:r>
        <w:t>№ 371 від 05.05.2008 року)</w:t>
      </w:r>
      <w:bookmarkEnd w:id="4"/>
      <w:bookmarkEnd w:id="5"/>
    </w:p>
    <w:p w:rsidR="00347F66" w:rsidRDefault="0074742B">
      <w:pPr>
        <w:pStyle w:val="1"/>
        <w:shd w:val="clear" w:color="auto" w:fill="auto"/>
        <w:spacing w:after="300"/>
        <w:ind w:firstLine="620"/>
        <w:jc w:val="both"/>
      </w:pPr>
      <w:r>
        <w:t>При оцінюванні навчальних досягнень студентів основної</w:t>
      </w:r>
      <w:r>
        <w:t xml:space="preserve"> групи за показником навчального нормативу визначають рівень навчальних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 (таблиця).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3418"/>
        <w:gridCol w:w="1829"/>
      </w:tblGrid>
      <w:tr w:rsidR="00347F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 w:rsidP="006D5C9B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Критерії оціню</w:t>
            </w:r>
            <w:r>
              <w:rPr>
                <w:b/>
                <w:bCs/>
              </w:rPr>
              <w:t xml:space="preserve">вання навчальних досягнень </w:t>
            </w:r>
            <w:r w:rsidR="006D5C9B">
              <w:rPr>
                <w:b/>
                <w:bCs/>
              </w:rPr>
              <w:t>студентів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оказники навчальних нормативів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220"/>
            </w:pPr>
            <w:r>
              <w:rPr>
                <w:b/>
                <w:bCs/>
              </w:rPr>
              <w:t>Бали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 w:rsidP="006D5C9B">
            <w:pPr>
              <w:pStyle w:val="a4"/>
              <w:shd w:val="clear" w:color="auto" w:fill="auto"/>
              <w:ind w:left="340" w:firstLine="0"/>
            </w:pPr>
            <w:r>
              <w:t>Ст</w:t>
            </w:r>
            <w:r w:rsidR="006D5C9B">
              <w:t>удент</w:t>
            </w:r>
            <w:r>
              <w:t xml:space="preserve"> має фрагментарні уявлення з предмета; розрізняє та виконує відповідно до вимог лише елементи фізичних вправ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Н</w:t>
            </w:r>
            <w:r>
              <w:t>изький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Середній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Достатній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340" w:firstLine="0"/>
            </w:pPr>
            <w:r>
              <w:t xml:space="preserve">Студент виявляє </w:t>
            </w:r>
            <w:r>
              <w:t>розуміння основних положень навчального матеріалу, наводить приклади; техніка виконання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Низький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Середній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160" w:firstLine="0"/>
            </w:pPr>
            <w:r>
              <w:t>Достатній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7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tabs>
                <w:tab w:val="left" w:pos="1938"/>
                <w:tab w:val="left" w:pos="3119"/>
                <w:tab w:val="left" w:pos="4050"/>
              </w:tabs>
              <w:ind w:firstLine="340"/>
            </w:pPr>
            <w:r>
              <w:t>фізичних</w:t>
            </w:r>
            <w:r>
              <w:tab/>
              <w:t>вправ</w:t>
            </w:r>
            <w:r>
              <w:tab/>
              <w:t>має</w:t>
            </w:r>
            <w:r>
              <w:tab/>
              <w:t>незначні</w:t>
            </w:r>
          </w:p>
          <w:p w:rsidR="00347F66" w:rsidRDefault="0074742B">
            <w:pPr>
              <w:pStyle w:val="a4"/>
              <w:shd w:val="clear" w:color="auto" w:fill="auto"/>
              <w:ind w:left="340" w:firstLine="20"/>
              <w:jc w:val="both"/>
            </w:pPr>
            <w:r>
              <w:t>відхилення від встановлених вимог, які аналізуються та виправляються з допомогою вчителя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220" w:firstLine="0"/>
              <w:jc w:val="both"/>
            </w:pPr>
            <w: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8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tabs>
                <w:tab w:val="left" w:pos="1833"/>
                <w:tab w:val="left" w:pos="3225"/>
              </w:tabs>
              <w:ind w:firstLine="340"/>
            </w:pPr>
            <w:r>
              <w:t>Студент</w:t>
            </w:r>
            <w:r>
              <w:tab/>
              <w:t>володіє</w:t>
            </w:r>
            <w:r>
              <w:tab/>
              <w:t>узагальненими,</w:t>
            </w:r>
          </w:p>
          <w:p w:rsidR="00347F66" w:rsidRDefault="0074742B">
            <w:pPr>
              <w:pStyle w:val="a4"/>
              <w:shd w:val="clear" w:color="auto" w:fill="auto"/>
              <w:ind w:left="340" w:firstLine="20"/>
              <w:jc w:val="both"/>
            </w:pPr>
            <w:r>
              <w:t>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left="1220" w:firstLine="0"/>
              <w:jc w:val="both"/>
            </w:pPr>
            <w:r>
              <w:t>Низький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left="1220" w:firstLine="0"/>
              <w:jc w:val="both"/>
            </w:pPr>
            <w:r>
              <w:t>Середній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Достатній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347F66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F66" w:rsidRDefault="00347F66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left="1220" w:firstLine="0"/>
              <w:jc w:val="both"/>
            </w:pPr>
            <w: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F66" w:rsidRDefault="0074742B">
            <w:pPr>
              <w:pStyle w:val="a4"/>
              <w:shd w:val="clear" w:color="auto" w:fill="auto"/>
              <w:ind w:firstLine="0"/>
              <w:jc w:val="center"/>
            </w:pPr>
            <w:r>
              <w:t>12</w:t>
            </w:r>
          </w:p>
        </w:tc>
      </w:tr>
    </w:tbl>
    <w:p w:rsidR="00347F66" w:rsidRDefault="00347F66">
      <w:pPr>
        <w:spacing w:after="319" w:line="1" w:lineRule="exact"/>
      </w:pPr>
    </w:p>
    <w:p w:rsidR="00347F66" w:rsidRDefault="0074742B">
      <w:pPr>
        <w:pStyle w:val="1"/>
        <w:shd w:val="clear" w:color="auto" w:fill="auto"/>
        <w:ind w:firstLine="540"/>
        <w:jc w:val="both"/>
      </w:pPr>
      <w:r>
        <w:t>На сучасному етапі, з метою формування позитивного ставлення учнів до занять фізичною культурою та підвищення рівня їх рухової активності, оцінювання навчальних досягнень з фізичної культури має здійснюватися в особистісно- зорієнтованому</w:t>
      </w:r>
      <w:r>
        <w:t xml:space="preserve"> аспекті. В основу особистісно-зорієнтованого оцінювання покладаються: особисті досягнення студентів на протязі навчального року; активна робота студентів на заняттях з фізичної культури; залучення студентів до занять фізичною культурою в </w:t>
      </w:r>
      <w:proofErr w:type="spellStart"/>
      <w:r>
        <w:t>позааудиторний</w:t>
      </w:r>
      <w:proofErr w:type="spellEnd"/>
      <w:r>
        <w:t xml:space="preserve"> ча</w:t>
      </w:r>
      <w:r>
        <w:t>с; участь у змаганнях всіх рівнів. На основі зазначених показників викладачем рекомендується застосовувати різноманітні системи нарахування «</w:t>
      </w:r>
      <w:proofErr w:type="spellStart"/>
      <w:r>
        <w:t>бонусних</w:t>
      </w:r>
      <w:proofErr w:type="spellEnd"/>
      <w:r>
        <w:t>» балів. Зазначені системи корекції оцінювання мають погоджуватися педагогічною радою коледжу.</w:t>
      </w:r>
    </w:p>
    <w:p w:rsidR="00347F66" w:rsidRDefault="0074742B">
      <w:pPr>
        <w:pStyle w:val="1"/>
        <w:shd w:val="clear" w:color="auto" w:fill="auto"/>
        <w:ind w:firstLine="520"/>
      </w:pPr>
      <w:r>
        <w:rPr>
          <w:b/>
          <w:bCs/>
        </w:rPr>
        <w:t>Під час оцін</w:t>
      </w:r>
      <w:r>
        <w:rPr>
          <w:b/>
          <w:bCs/>
        </w:rPr>
        <w:t>ювання необхідно:</w:t>
      </w:r>
    </w:p>
    <w:p w:rsidR="00347F66" w:rsidRDefault="0074742B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ind w:left="820" w:hanging="440"/>
        <w:jc w:val="both"/>
      </w:pPr>
      <w:r>
        <w:t xml:space="preserve">здійснювати індивідуальний підхід, тобто створювати для студентів умови, які відповідають особливостям його розвитку, рівню фізичного підготовленості, </w:t>
      </w:r>
      <w:r>
        <w:lastRenderedPageBreak/>
        <w:t>стану здоров’я;</w:t>
      </w:r>
    </w:p>
    <w:p w:rsidR="00347F66" w:rsidRDefault="0074742B">
      <w:pPr>
        <w:pStyle w:val="1"/>
        <w:shd w:val="clear" w:color="auto" w:fill="auto"/>
        <w:ind w:left="820" w:firstLine="0"/>
        <w:jc w:val="both"/>
      </w:pPr>
      <w:r>
        <w:t>конкретизувати завдання, визначене змістом даного заняття, за яке студе</w:t>
      </w:r>
      <w:r>
        <w:t>нта буде оцінено;</w:t>
      </w:r>
    </w:p>
    <w:p w:rsidR="00347F66" w:rsidRDefault="0074742B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spacing w:after="320"/>
        <w:ind w:left="820" w:hanging="440"/>
        <w:jc w:val="both"/>
      </w:pPr>
      <w:r>
        <w:t>застосовувати гласність оцінки (своєчасно інформувати студента про оцінку з коротким аналізом виконання учнем рухової дії).</w:t>
      </w:r>
    </w:p>
    <w:p w:rsidR="00347F66" w:rsidRDefault="0074742B">
      <w:pPr>
        <w:pStyle w:val="1"/>
        <w:shd w:val="clear" w:color="auto" w:fill="auto"/>
        <w:spacing w:after="320"/>
        <w:ind w:firstLine="540"/>
        <w:jc w:val="both"/>
      </w:pPr>
      <w:r>
        <w:t xml:space="preserve">Оцінювання та записи у журналах проводимо згідно </w:t>
      </w:r>
      <w:r>
        <w:rPr>
          <w:b/>
          <w:bCs/>
        </w:rPr>
        <w:t xml:space="preserve">наказу </w:t>
      </w:r>
      <w:r>
        <w:t xml:space="preserve">Міністерства освіти і науки України № 496 від 03.06.2008 року </w:t>
      </w:r>
      <w:r>
        <w:rPr>
          <w:b/>
          <w:bCs/>
        </w:rPr>
        <w:t xml:space="preserve">«Про затвердження Інструкції з ведення класного журналу учнів 5-11(12) класів загальноосвітніх навчальних закладів», </w:t>
      </w:r>
      <w:r>
        <w:t xml:space="preserve">листа Міністерства освіти і науки України № 1/9-182 від 20.03.2009 року </w:t>
      </w:r>
      <w:r>
        <w:rPr>
          <w:b/>
          <w:bCs/>
        </w:rPr>
        <w:t>«Щодо</w:t>
      </w:r>
      <w:r>
        <w:rPr>
          <w:b/>
          <w:bCs/>
        </w:rPr>
        <w:t xml:space="preserve"> особливостей застосування контрольних навчальних нормативів і вимог з фізичної культури у загальноосвітніх на</w:t>
      </w:r>
      <w:bookmarkStart w:id="6" w:name="_GoBack"/>
      <w:bookmarkEnd w:id="6"/>
      <w:r>
        <w:rPr>
          <w:b/>
          <w:bCs/>
        </w:rPr>
        <w:t>вчальних закладах.</w:t>
      </w:r>
    </w:p>
    <w:sectPr w:rsidR="00347F66">
      <w:headerReference w:type="default" r:id="rId7"/>
      <w:pgSz w:w="11900" w:h="16840"/>
      <w:pgMar w:top="1251" w:right="141" w:bottom="1126" w:left="1189" w:header="0" w:footer="698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742B">
      <w:r>
        <w:separator/>
      </w:r>
    </w:p>
  </w:endnote>
  <w:endnote w:type="continuationSeparator" w:id="0">
    <w:p w:rsidR="00000000" w:rsidRDefault="0074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66" w:rsidRDefault="00347F66"/>
  </w:footnote>
  <w:footnote w:type="continuationSeparator" w:id="0">
    <w:p w:rsidR="00347F66" w:rsidRDefault="00347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66" w:rsidRDefault="00347F6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161"/>
    <w:multiLevelType w:val="multilevel"/>
    <w:tmpl w:val="2D7E8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66DD8"/>
    <w:multiLevelType w:val="multilevel"/>
    <w:tmpl w:val="7304D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23699"/>
    <w:multiLevelType w:val="multilevel"/>
    <w:tmpl w:val="999C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66"/>
    <w:rsid w:val="002F1441"/>
    <w:rsid w:val="00347F66"/>
    <w:rsid w:val="005E1B4D"/>
    <w:rsid w:val="006D5C9B"/>
    <w:rsid w:val="007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1619"/>
  <w15:docId w15:val="{3B897161-B70E-45F2-87F3-1D4E8F0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Інш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и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F144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1441"/>
    <w:rPr>
      <w:color w:val="000000"/>
    </w:rPr>
  </w:style>
  <w:style w:type="paragraph" w:styleId="a8">
    <w:name w:val="footer"/>
    <w:basedOn w:val="a"/>
    <w:link w:val="a9"/>
    <w:uiPriority w:val="99"/>
    <w:unhideWhenUsed/>
    <w:rsid w:val="002F144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14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Sweetlana Savchenko</cp:lastModifiedBy>
  <cp:revision>5</cp:revision>
  <dcterms:created xsi:type="dcterms:W3CDTF">2019-10-27T19:13:00Z</dcterms:created>
  <dcterms:modified xsi:type="dcterms:W3CDTF">2019-10-27T19:15:00Z</dcterms:modified>
</cp:coreProperties>
</file>